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7.xml" ContentType="application/vnd.openxmlformats-officedocument.drawingml.chart+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C0AFC" w14:textId="77777777" w:rsidR="00A85FD8" w:rsidRPr="0060347D" w:rsidRDefault="00A85FD8" w:rsidP="00A85FD8">
      <w:pPr>
        <w:jc w:val="center"/>
        <w:rPr>
          <w:rStyle w:val="Pogrubienie"/>
          <w:rFonts w:ascii="Garamond" w:hAnsi="Garamond"/>
          <w:b w:val="0"/>
          <w:sz w:val="24"/>
          <w:szCs w:val="24"/>
        </w:rPr>
      </w:pPr>
      <w:bookmarkStart w:id="0" w:name="_Hlk102743091"/>
      <w:bookmarkStart w:id="1" w:name="_GoBack"/>
      <w:bookmarkEnd w:id="0"/>
      <w:bookmarkEnd w:id="1"/>
    </w:p>
    <w:p w14:paraId="179E5C03" w14:textId="7C4D1007" w:rsidR="00A85FD8" w:rsidRPr="0060347D" w:rsidRDefault="00272B6F" w:rsidP="001D4922">
      <w:pPr>
        <w:jc w:val="center"/>
        <w:rPr>
          <w:rFonts w:ascii="Garamond" w:hAnsi="Garamond"/>
          <w:sz w:val="24"/>
          <w:szCs w:val="24"/>
        </w:rPr>
      </w:pPr>
      <w:r>
        <w:rPr>
          <w:noProof/>
          <w:lang w:eastAsia="pl-PL"/>
        </w:rPr>
        <w:drawing>
          <wp:inline distT="0" distB="0" distL="0" distR="0" wp14:anchorId="2D3231DA" wp14:editId="5637445C">
            <wp:extent cx="4423231" cy="198374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53093" cy="1997133"/>
                    </a:xfrm>
                    <a:prstGeom prst="rect">
                      <a:avLst/>
                    </a:prstGeom>
                    <a:noFill/>
                    <a:ln>
                      <a:noFill/>
                    </a:ln>
                  </pic:spPr>
                </pic:pic>
              </a:graphicData>
            </a:graphic>
          </wp:inline>
        </w:drawing>
      </w:r>
    </w:p>
    <w:p w14:paraId="313C993C" w14:textId="77777777" w:rsidR="00A85FD8" w:rsidRPr="0060347D" w:rsidRDefault="00A85FD8" w:rsidP="00A85FD8">
      <w:pPr>
        <w:rPr>
          <w:rFonts w:ascii="Garamond" w:hAnsi="Garamond"/>
          <w:sz w:val="24"/>
          <w:szCs w:val="24"/>
        </w:rPr>
      </w:pPr>
    </w:p>
    <w:p w14:paraId="7CCF6AD6" w14:textId="77777777" w:rsidR="00A85FD8" w:rsidRPr="0060347D" w:rsidRDefault="00A85FD8" w:rsidP="00A85FD8">
      <w:pPr>
        <w:rPr>
          <w:rFonts w:ascii="Garamond" w:hAnsi="Garamond"/>
          <w:sz w:val="24"/>
          <w:szCs w:val="24"/>
        </w:rPr>
      </w:pPr>
    </w:p>
    <w:p w14:paraId="3C427DFE" w14:textId="2301B2EA" w:rsidR="00A85FD8" w:rsidRPr="009D435D" w:rsidRDefault="00A85FD8" w:rsidP="00A85FD8">
      <w:pPr>
        <w:spacing w:line="360" w:lineRule="auto"/>
        <w:jc w:val="center"/>
        <w:rPr>
          <w:rFonts w:ascii="Garamond" w:hAnsi="Garamond"/>
          <w:sz w:val="36"/>
          <w:szCs w:val="36"/>
        </w:rPr>
      </w:pPr>
      <w:r w:rsidRPr="009D435D">
        <w:rPr>
          <w:rFonts w:ascii="Garamond" w:hAnsi="Garamond"/>
          <w:sz w:val="36"/>
          <w:szCs w:val="36"/>
        </w:rPr>
        <w:t>Informacja</w:t>
      </w:r>
      <w:r w:rsidR="000C05C6">
        <w:rPr>
          <w:rFonts w:ascii="Garamond" w:hAnsi="Garamond"/>
          <w:sz w:val="36"/>
          <w:szCs w:val="36"/>
        </w:rPr>
        <w:t xml:space="preserve"> o </w:t>
      </w:r>
      <w:r w:rsidRPr="009D435D">
        <w:rPr>
          <w:rFonts w:ascii="Garamond" w:hAnsi="Garamond"/>
          <w:sz w:val="36"/>
          <w:szCs w:val="36"/>
        </w:rPr>
        <w:t>funkcjonowaniu spółdzielni socjal</w:t>
      </w:r>
      <w:r w:rsidR="00510919">
        <w:rPr>
          <w:rFonts w:ascii="Garamond" w:hAnsi="Garamond"/>
          <w:sz w:val="36"/>
          <w:szCs w:val="36"/>
        </w:rPr>
        <w:t xml:space="preserve">nych działających na podstawie </w:t>
      </w:r>
      <w:r w:rsidRPr="009D435D">
        <w:rPr>
          <w:rFonts w:ascii="Garamond" w:hAnsi="Garamond"/>
          <w:sz w:val="36"/>
          <w:szCs w:val="36"/>
        </w:rPr>
        <w:t>ustawy</w:t>
      </w:r>
      <w:r w:rsidR="000C05C6">
        <w:rPr>
          <w:rFonts w:ascii="Garamond" w:hAnsi="Garamond"/>
          <w:sz w:val="36"/>
          <w:szCs w:val="36"/>
        </w:rPr>
        <w:t xml:space="preserve"> z </w:t>
      </w:r>
      <w:r w:rsidRPr="009D435D">
        <w:rPr>
          <w:rFonts w:ascii="Garamond" w:hAnsi="Garamond"/>
          <w:sz w:val="36"/>
          <w:szCs w:val="36"/>
        </w:rPr>
        <w:t>dnia 27 kwietnia 2006 r.</w:t>
      </w:r>
      <w:r w:rsidR="000C05C6">
        <w:rPr>
          <w:rFonts w:ascii="Garamond" w:hAnsi="Garamond"/>
          <w:sz w:val="36"/>
          <w:szCs w:val="36"/>
        </w:rPr>
        <w:t xml:space="preserve"> o </w:t>
      </w:r>
      <w:r w:rsidR="00510919">
        <w:rPr>
          <w:rFonts w:ascii="Garamond" w:hAnsi="Garamond"/>
          <w:sz w:val="36"/>
          <w:szCs w:val="36"/>
        </w:rPr>
        <w:t xml:space="preserve">spółdzielniach socjalnych </w:t>
      </w:r>
      <w:r w:rsidRPr="009D435D">
        <w:rPr>
          <w:rFonts w:ascii="Garamond" w:hAnsi="Garamond"/>
          <w:sz w:val="36"/>
          <w:szCs w:val="36"/>
        </w:rPr>
        <w:t xml:space="preserve">za okres </w:t>
      </w:r>
      <w:r w:rsidR="009A2871">
        <w:rPr>
          <w:rFonts w:ascii="Garamond" w:hAnsi="Garamond"/>
          <w:sz w:val="36"/>
          <w:szCs w:val="36"/>
        </w:rPr>
        <w:t>20</w:t>
      </w:r>
      <w:r w:rsidR="00E1542F">
        <w:rPr>
          <w:rFonts w:ascii="Garamond" w:hAnsi="Garamond"/>
          <w:sz w:val="36"/>
          <w:szCs w:val="36"/>
        </w:rPr>
        <w:t>20</w:t>
      </w:r>
      <w:r w:rsidR="002C53AE">
        <w:rPr>
          <w:rFonts w:ascii="Garamond" w:hAnsi="Garamond"/>
          <w:sz w:val="36"/>
          <w:szCs w:val="36"/>
        </w:rPr>
        <w:t>–</w:t>
      </w:r>
      <w:r w:rsidR="009A2871">
        <w:rPr>
          <w:rFonts w:ascii="Garamond" w:hAnsi="Garamond"/>
          <w:sz w:val="36"/>
          <w:szCs w:val="36"/>
        </w:rPr>
        <w:t>20</w:t>
      </w:r>
      <w:r w:rsidR="00E1542F">
        <w:rPr>
          <w:rFonts w:ascii="Garamond" w:hAnsi="Garamond"/>
          <w:sz w:val="36"/>
          <w:szCs w:val="36"/>
        </w:rPr>
        <w:t>21</w:t>
      </w:r>
    </w:p>
    <w:p w14:paraId="3EAC437B" w14:textId="71A5A178" w:rsidR="00ED5413" w:rsidRDefault="00ED5413" w:rsidP="00A85FD8">
      <w:pPr>
        <w:spacing w:line="360" w:lineRule="auto"/>
        <w:rPr>
          <w:rFonts w:ascii="Garamond" w:hAnsi="Garamond"/>
          <w:sz w:val="24"/>
          <w:szCs w:val="24"/>
        </w:rPr>
      </w:pPr>
    </w:p>
    <w:p w14:paraId="7A3065FC" w14:textId="2DC57C3E" w:rsidR="00ED5413" w:rsidRDefault="00ED5413" w:rsidP="00A85FD8">
      <w:pPr>
        <w:spacing w:line="360" w:lineRule="auto"/>
        <w:rPr>
          <w:rFonts w:ascii="Garamond" w:hAnsi="Garamond"/>
          <w:sz w:val="24"/>
          <w:szCs w:val="24"/>
        </w:rPr>
      </w:pPr>
    </w:p>
    <w:p w14:paraId="70944184" w14:textId="77777777" w:rsidR="00ED5413" w:rsidRPr="0060347D" w:rsidRDefault="00ED5413" w:rsidP="00A85FD8">
      <w:pPr>
        <w:spacing w:line="360" w:lineRule="auto"/>
        <w:rPr>
          <w:rFonts w:ascii="Garamond" w:hAnsi="Garamond"/>
          <w:sz w:val="24"/>
          <w:szCs w:val="24"/>
        </w:rPr>
      </w:pPr>
    </w:p>
    <w:p w14:paraId="4BF01D1A" w14:textId="7F253164" w:rsidR="00ED5413" w:rsidRDefault="00ED5413" w:rsidP="00ED5413">
      <w:pPr>
        <w:spacing w:after="0"/>
        <w:ind w:left="5103" w:right="-143"/>
        <w:rPr>
          <w:b/>
        </w:rPr>
      </w:pPr>
    </w:p>
    <w:p w14:paraId="66C0ABCE" w14:textId="77777777" w:rsidR="00ED5413" w:rsidRDefault="00ED5413" w:rsidP="00ED5413">
      <w:pPr>
        <w:spacing w:after="0"/>
        <w:ind w:left="5103" w:right="-143"/>
        <w:rPr>
          <w:b/>
        </w:rPr>
      </w:pPr>
    </w:p>
    <w:p w14:paraId="324B2DEB" w14:textId="2810768F" w:rsidR="00A85FD8" w:rsidRDefault="00A85FD8" w:rsidP="00ED5413">
      <w:pPr>
        <w:pStyle w:val="menfont"/>
        <w:spacing w:line="276" w:lineRule="auto"/>
        <w:ind w:left="5103"/>
        <w:rPr>
          <w:rFonts w:ascii="Times New Roman" w:hAnsi="Times New Roman" w:cs="Times New Roman"/>
          <w:sz w:val="22"/>
          <w:szCs w:val="22"/>
        </w:rPr>
      </w:pPr>
    </w:p>
    <w:p w14:paraId="1AA10AF7" w14:textId="42EA9731" w:rsidR="00510919" w:rsidRDefault="00510919" w:rsidP="00ED5413">
      <w:pPr>
        <w:pStyle w:val="menfont"/>
        <w:spacing w:line="276" w:lineRule="auto"/>
        <w:ind w:left="5103"/>
        <w:rPr>
          <w:rFonts w:ascii="Times New Roman" w:hAnsi="Times New Roman" w:cs="Times New Roman"/>
          <w:sz w:val="22"/>
          <w:szCs w:val="22"/>
        </w:rPr>
      </w:pPr>
    </w:p>
    <w:p w14:paraId="3CB718A1" w14:textId="73806F78" w:rsidR="00510919" w:rsidRDefault="00510919" w:rsidP="00ED5413">
      <w:pPr>
        <w:pStyle w:val="menfont"/>
        <w:spacing w:line="276" w:lineRule="auto"/>
        <w:ind w:left="5103"/>
        <w:rPr>
          <w:rFonts w:ascii="Times New Roman" w:hAnsi="Times New Roman" w:cs="Times New Roman"/>
          <w:sz w:val="22"/>
          <w:szCs w:val="22"/>
        </w:rPr>
      </w:pPr>
    </w:p>
    <w:p w14:paraId="214155D7" w14:textId="053EC3B2" w:rsidR="00510919" w:rsidRDefault="00510919" w:rsidP="00ED5413">
      <w:pPr>
        <w:pStyle w:val="menfont"/>
        <w:spacing w:line="276" w:lineRule="auto"/>
        <w:ind w:left="5103"/>
        <w:rPr>
          <w:rFonts w:ascii="Times New Roman" w:hAnsi="Times New Roman" w:cs="Times New Roman"/>
          <w:sz w:val="22"/>
          <w:szCs w:val="22"/>
        </w:rPr>
      </w:pPr>
    </w:p>
    <w:p w14:paraId="53E6374A" w14:textId="49E07645" w:rsidR="00510919" w:rsidRDefault="00510919" w:rsidP="00ED5413">
      <w:pPr>
        <w:pStyle w:val="menfont"/>
        <w:spacing w:line="276" w:lineRule="auto"/>
        <w:ind w:left="5103"/>
        <w:rPr>
          <w:rFonts w:ascii="Times New Roman" w:hAnsi="Times New Roman" w:cs="Times New Roman"/>
          <w:sz w:val="22"/>
          <w:szCs w:val="22"/>
        </w:rPr>
      </w:pPr>
    </w:p>
    <w:p w14:paraId="4326138D" w14:textId="6A592706" w:rsidR="00510919" w:rsidRDefault="00510919" w:rsidP="00ED5413">
      <w:pPr>
        <w:pStyle w:val="menfont"/>
        <w:spacing w:line="276" w:lineRule="auto"/>
        <w:ind w:left="5103"/>
        <w:rPr>
          <w:rFonts w:ascii="Times New Roman" w:hAnsi="Times New Roman" w:cs="Times New Roman"/>
          <w:sz w:val="22"/>
          <w:szCs w:val="22"/>
        </w:rPr>
      </w:pPr>
    </w:p>
    <w:p w14:paraId="6E4CBB34" w14:textId="361EBB16" w:rsidR="00510919" w:rsidRPr="00ED5413" w:rsidRDefault="00510919" w:rsidP="00ED5413">
      <w:pPr>
        <w:pStyle w:val="menfont"/>
        <w:spacing w:line="276" w:lineRule="auto"/>
        <w:ind w:left="5103"/>
        <w:rPr>
          <w:rFonts w:ascii="Times New Roman" w:hAnsi="Times New Roman" w:cs="Times New Roman"/>
          <w:sz w:val="22"/>
          <w:szCs w:val="22"/>
        </w:rPr>
      </w:pPr>
    </w:p>
    <w:p w14:paraId="2C923A30" w14:textId="77777777" w:rsidR="00A85FD8" w:rsidRPr="0060347D" w:rsidRDefault="00A85FD8" w:rsidP="00A85FD8">
      <w:pPr>
        <w:tabs>
          <w:tab w:val="left" w:pos="0"/>
        </w:tabs>
        <w:jc w:val="center"/>
        <w:rPr>
          <w:rFonts w:ascii="Garamond" w:hAnsi="Garamond"/>
          <w:sz w:val="24"/>
          <w:szCs w:val="24"/>
        </w:rPr>
      </w:pPr>
    </w:p>
    <w:p w14:paraId="21AF007B" w14:textId="1DF49C9A" w:rsidR="0060347D" w:rsidRDefault="00A85FD8" w:rsidP="00ED5413">
      <w:pPr>
        <w:ind w:left="567" w:right="567"/>
        <w:jc w:val="center"/>
        <w:rPr>
          <w:rFonts w:ascii="Garamond" w:hAnsi="Garamond"/>
          <w:sz w:val="36"/>
          <w:szCs w:val="36"/>
        </w:rPr>
      </w:pPr>
      <w:r w:rsidRPr="009D435D">
        <w:rPr>
          <w:rFonts w:ascii="Garamond" w:hAnsi="Garamond"/>
          <w:sz w:val="36"/>
          <w:szCs w:val="36"/>
        </w:rPr>
        <w:t xml:space="preserve">Warszawa, </w:t>
      </w:r>
      <w:r w:rsidR="00E1542F">
        <w:rPr>
          <w:rFonts w:ascii="Garamond" w:hAnsi="Garamond"/>
          <w:sz w:val="36"/>
          <w:szCs w:val="36"/>
        </w:rPr>
        <w:t>2022</w:t>
      </w:r>
      <w:r w:rsidRPr="009D435D">
        <w:rPr>
          <w:rFonts w:ascii="Garamond" w:hAnsi="Garamond"/>
          <w:sz w:val="36"/>
          <w:szCs w:val="36"/>
        </w:rPr>
        <w:t xml:space="preserve"> r.</w:t>
      </w:r>
    </w:p>
    <w:p w14:paraId="4C287345" w14:textId="77777777" w:rsidR="00ED5413" w:rsidRPr="00ED5413" w:rsidRDefault="00ED5413" w:rsidP="00ED5413">
      <w:pPr>
        <w:ind w:left="567" w:right="567"/>
        <w:jc w:val="center"/>
        <w:rPr>
          <w:rFonts w:ascii="Garamond" w:hAnsi="Garamond"/>
          <w:sz w:val="36"/>
          <w:szCs w:val="36"/>
        </w:rPr>
      </w:pPr>
    </w:p>
    <w:p w14:paraId="50B6E7CC" w14:textId="001D61E3" w:rsidR="00996E10" w:rsidRPr="0060347D" w:rsidRDefault="00F1587C" w:rsidP="00996E10">
      <w:pPr>
        <w:rPr>
          <w:rFonts w:ascii="Garamond" w:hAnsi="Garamond"/>
          <w:sz w:val="24"/>
          <w:szCs w:val="24"/>
        </w:rPr>
      </w:pPr>
      <w:r>
        <w:rPr>
          <w:rFonts w:ascii="Garamond" w:hAnsi="Garamond"/>
          <w:sz w:val="24"/>
          <w:szCs w:val="24"/>
        </w:rPr>
        <w:br w:type="page"/>
      </w:r>
    </w:p>
    <w:p w14:paraId="3AC54CF5" w14:textId="4127BEA5" w:rsidR="00937201" w:rsidRPr="00644AE6" w:rsidRDefault="00937201" w:rsidP="00937201">
      <w:pPr>
        <w:pStyle w:val="Nagwek1"/>
        <w:rPr>
          <w:rFonts w:ascii="Garamond" w:hAnsi="Garamond"/>
          <w:sz w:val="24"/>
          <w:szCs w:val="24"/>
        </w:rPr>
      </w:pPr>
      <w:r>
        <w:rPr>
          <w:rFonts w:ascii="Garamond" w:hAnsi="Garamond"/>
          <w:sz w:val="24"/>
          <w:szCs w:val="24"/>
        </w:rPr>
        <w:lastRenderedPageBreak/>
        <w:t>SPIS TREŚCI</w:t>
      </w:r>
    </w:p>
    <w:p w14:paraId="393B5C2E" w14:textId="2FD7FF86" w:rsidR="00937201" w:rsidRPr="00F828DB" w:rsidRDefault="00937201" w:rsidP="00656B3C">
      <w:pPr>
        <w:pStyle w:val="Spistreci1"/>
        <w:rPr>
          <w:sz w:val="22"/>
          <w:szCs w:val="22"/>
          <w:lang w:eastAsia="pl-PL"/>
        </w:rPr>
      </w:pPr>
      <w:r w:rsidRPr="00F828DB">
        <w:rPr>
          <w:sz w:val="22"/>
          <w:szCs w:val="22"/>
        </w:rPr>
        <w:t>Wykaz skrótów</w:t>
      </w:r>
      <w:r w:rsidR="009206F3" w:rsidRPr="00F828DB">
        <w:rPr>
          <w:webHidden/>
          <w:sz w:val="22"/>
          <w:szCs w:val="22"/>
        </w:rPr>
        <w:t xml:space="preserve"> </w:t>
      </w:r>
      <w:r w:rsidR="00F828DB" w:rsidRPr="00F828DB">
        <w:rPr>
          <w:b w:val="0"/>
          <w:bCs w:val="0"/>
          <w:webHidden/>
          <w:sz w:val="22"/>
          <w:szCs w:val="22"/>
        </w:rPr>
        <w:tab/>
      </w:r>
      <w:r w:rsidR="009F3892">
        <w:rPr>
          <w:webHidden/>
          <w:sz w:val="22"/>
          <w:szCs w:val="22"/>
        </w:rPr>
        <w:t>3</w:t>
      </w:r>
    </w:p>
    <w:p w14:paraId="354C1C04" w14:textId="76B2D7B4" w:rsidR="00937201" w:rsidRPr="00F828DB" w:rsidRDefault="00937201" w:rsidP="00656B3C">
      <w:pPr>
        <w:pStyle w:val="Spistreci1"/>
        <w:rPr>
          <w:sz w:val="22"/>
          <w:szCs w:val="22"/>
          <w:lang w:eastAsia="pl-PL"/>
        </w:rPr>
      </w:pPr>
      <w:r w:rsidRPr="00F828DB">
        <w:rPr>
          <w:sz w:val="22"/>
          <w:szCs w:val="22"/>
        </w:rPr>
        <w:t>Wprowadzenie</w:t>
      </w:r>
      <w:r w:rsidR="009206F3" w:rsidRPr="00F828DB">
        <w:rPr>
          <w:webHidden/>
          <w:sz w:val="22"/>
          <w:szCs w:val="22"/>
        </w:rPr>
        <w:t xml:space="preserve"> </w:t>
      </w:r>
      <w:r w:rsidR="00F828DB" w:rsidRPr="00F828DB">
        <w:rPr>
          <w:b w:val="0"/>
          <w:bCs w:val="0"/>
          <w:webHidden/>
          <w:sz w:val="22"/>
          <w:szCs w:val="22"/>
        </w:rPr>
        <w:tab/>
      </w:r>
      <w:r w:rsidR="00B71596">
        <w:rPr>
          <w:webHidden/>
          <w:sz w:val="22"/>
          <w:szCs w:val="22"/>
        </w:rPr>
        <w:t>4</w:t>
      </w:r>
    </w:p>
    <w:p w14:paraId="43DB8DFC" w14:textId="3F7FD748" w:rsidR="00937201" w:rsidRPr="00F828DB" w:rsidRDefault="00937201" w:rsidP="00656B3C">
      <w:pPr>
        <w:pStyle w:val="Spistreci1"/>
        <w:rPr>
          <w:sz w:val="22"/>
          <w:szCs w:val="22"/>
          <w:lang w:eastAsia="pl-PL"/>
        </w:rPr>
      </w:pPr>
      <w:r w:rsidRPr="00F828DB">
        <w:rPr>
          <w:sz w:val="22"/>
          <w:szCs w:val="22"/>
        </w:rPr>
        <w:t>Streszczenie</w:t>
      </w:r>
      <w:r w:rsidR="009206F3" w:rsidRPr="00F828DB">
        <w:rPr>
          <w:webHidden/>
          <w:sz w:val="22"/>
          <w:szCs w:val="22"/>
        </w:rPr>
        <w:t xml:space="preserve"> </w:t>
      </w:r>
      <w:r w:rsidR="00F828DB" w:rsidRPr="00F828DB">
        <w:rPr>
          <w:b w:val="0"/>
          <w:bCs w:val="0"/>
          <w:webHidden/>
          <w:sz w:val="22"/>
          <w:szCs w:val="22"/>
        </w:rPr>
        <w:tab/>
      </w:r>
      <w:r w:rsidR="00220951">
        <w:rPr>
          <w:webHidden/>
          <w:sz w:val="22"/>
          <w:szCs w:val="22"/>
        </w:rPr>
        <w:t>5</w:t>
      </w:r>
    </w:p>
    <w:p w14:paraId="58E2CFCA" w14:textId="54E933C9" w:rsidR="00937201" w:rsidRPr="00F828DB" w:rsidRDefault="00937201" w:rsidP="00656B3C">
      <w:pPr>
        <w:pStyle w:val="Spistreci1"/>
        <w:rPr>
          <w:sz w:val="22"/>
          <w:szCs w:val="22"/>
          <w:lang w:eastAsia="pl-PL"/>
        </w:rPr>
      </w:pPr>
      <w:r w:rsidRPr="00F828DB">
        <w:rPr>
          <w:sz w:val="22"/>
          <w:szCs w:val="22"/>
        </w:rPr>
        <w:t>1.</w:t>
      </w:r>
      <w:r w:rsidRPr="00F828DB">
        <w:rPr>
          <w:sz w:val="22"/>
          <w:szCs w:val="22"/>
          <w:lang w:eastAsia="pl-PL"/>
        </w:rPr>
        <w:tab/>
      </w:r>
      <w:r w:rsidRPr="00F828DB">
        <w:rPr>
          <w:sz w:val="22"/>
          <w:szCs w:val="22"/>
        </w:rPr>
        <w:t>Monitoring spółdzielni socjalnych</w:t>
      </w:r>
      <w:r w:rsidR="009206F3" w:rsidRPr="00F828DB">
        <w:rPr>
          <w:b w:val="0"/>
          <w:bCs w:val="0"/>
          <w:webHidden/>
          <w:sz w:val="22"/>
          <w:szCs w:val="22"/>
        </w:rPr>
        <w:t xml:space="preserve"> </w:t>
      </w:r>
      <w:r w:rsidR="00F828DB" w:rsidRPr="00F828DB">
        <w:rPr>
          <w:b w:val="0"/>
          <w:bCs w:val="0"/>
          <w:webHidden/>
          <w:sz w:val="22"/>
          <w:szCs w:val="22"/>
        </w:rPr>
        <w:tab/>
      </w:r>
      <w:r w:rsidR="00C326B3">
        <w:rPr>
          <w:b w:val="0"/>
          <w:bCs w:val="0"/>
          <w:webHidden/>
          <w:sz w:val="22"/>
          <w:szCs w:val="22"/>
        </w:rPr>
        <w:t xml:space="preserve"> </w:t>
      </w:r>
      <w:r w:rsidR="009206F3" w:rsidRPr="00F828DB">
        <w:rPr>
          <w:webHidden/>
          <w:sz w:val="22"/>
          <w:szCs w:val="22"/>
        </w:rPr>
        <w:t>1</w:t>
      </w:r>
      <w:r w:rsidR="00661CDB">
        <w:rPr>
          <w:webHidden/>
          <w:sz w:val="22"/>
          <w:szCs w:val="22"/>
        </w:rPr>
        <w:t>0</w:t>
      </w:r>
    </w:p>
    <w:p w14:paraId="104A7105" w14:textId="209BAA19" w:rsidR="00937201" w:rsidRPr="00F828DB" w:rsidRDefault="00937201" w:rsidP="00656B3C">
      <w:pPr>
        <w:pStyle w:val="Spistreci1"/>
        <w:rPr>
          <w:sz w:val="22"/>
          <w:szCs w:val="22"/>
          <w:lang w:eastAsia="pl-PL"/>
        </w:rPr>
      </w:pPr>
      <w:r w:rsidRPr="00F828DB">
        <w:rPr>
          <w:sz w:val="22"/>
          <w:szCs w:val="22"/>
        </w:rPr>
        <w:t>2.</w:t>
      </w:r>
      <w:r w:rsidRPr="00F828DB">
        <w:rPr>
          <w:sz w:val="22"/>
          <w:szCs w:val="22"/>
          <w:lang w:eastAsia="pl-PL"/>
        </w:rPr>
        <w:tab/>
      </w:r>
      <w:r w:rsidRPr="00F828DB">
        <w:rPr>
          <w:sz w:val="22"/>
          <w:szCs w:val="22"/>
        </w:rPr>
        <w:t>Spółdzielczość socjalna w Polsce</w:t>
      </w:r>
      <w:r w:rsidR="009206F3" w:rsidRPr="00F828DB">
        <w:rPr>
          <w:webHidden/>
          <w:sz w:val="22"/>
          <w:szCs w:val="22"/>
        </w:rPr>
        <w:t xml:space="preserve"> </w:t>
      </w:r>
      <w:r w:rsidR="00F828DB" w:rsidRPr="00F828DB">
        <w:rPr>
          <w:b w:val="0"/>
          <w:bCs w:val="0"/>
          <w:webHidden/>
          <w:sz w:val="22"/>
          <w:szCs w:val="22"/>
        </w:rPr>
        <w:tab/>
      </w:r>
      <w:r w:rsidR="009206F3" w:rsidRPr="00F828DB">
        <w:rPr>
          <w:b w:val="0"/>
          <w:bCs w:val="0"/>
          <w:webHidden/>
          <w:sz w:val="22"/>
          <w:szCs w:val="22"/>
        </w:rPr>
        <w:t xml:space="preserve"> </w:t>
      </w:r>
      <w:r w:rsidR="00284D0F" w:rsidRPr="00F828DB">
        <w:rPr>
          <w:webHidden/>
          <w:sz w:val="22"/>
          <w:szCs w:val="22"/>
        </w:rPr>
        <w:t>1</w:t>
      </w:r>
      <w:r w:rsidR="00336499">
        <w:rPr>
          <w:webHidden/>
          <w:sz w:val="22"/>
          <w:szCs w:val="22"/>
        </w:rPr>
        <w:t>1</w:t>
      </w:r>
    </w:p>
    <w:p w14:paraId="12DE913B" w14:textId="03B9828E" w:rsidR="00937201" w:rsidRPr="00F828DB" w:rsidRDefault="00937201" w:rsidP="00656B3C">
      <w:pPr>
        <w:pStyle w:val="Spistreci2"/>
        <w:rPr>
          <w:rFonts w:ascii="Garamond" w:hAnsi="Garamond"/>
          <w:noProof/>
          <w:sz w:val="22"/>
          <w:szCs w:val="22"/>
          <w:lang w:eastAsia="pl-PL"/>
        </w:rPr>
      </w:pPr>
      <w:r w:rsidRPr="00F828DB">
        <w:rPr>
          <w:rFonts w:ascii="Garamond" w:hAnsi="Garamond"/>
          <w:noProof/>
          <w:sz w:val="22"/>
          <w:szCs w:val="22"/>
        </w:rPr>
        <w:t>2.1.</w:t>
      </w:r>
      <w:r w:rsidRPr="00F828DB">
        <w:rPr>
          <w:rFonts w:ascii="Garamond" w:hAnsi="Garamond"/>
          <w:noProof/>
          <w:sz w:val="22"/>
          <w:szCs w:val="22"/>
          <w:lang w:eastAsia="pl-PL"/>
        </w:rPr>
        <w:tab/>
      </w:r>
      <w:r w:rsidRPr="00F828DB">
        <w:rPr>
          <w:rFonts w:ascii="Garamond" w:hAnsi="Garamond"/>
          <w:noProof/>
          <w:sz w:val="22"/>
          <w:szCs w:val="22"/>
        </w:rPr>
        <w:t>Ramy prawne</w:t>
      </w:r>
      <w:r w:rsidR="00F828DB">
        <w:rPr>
          <w:rFonts w:ascii="Garamond" w:hAnsi="Garamond"/>
          <w:noProof/>
          <w:sz w:val="22"/>
          <w:szCs w:val="22"/>
        </w:rPr>
        <w:t xml:space="preserve"> </w:t>
      </w:r>
      <w:r w:rsidRPr="00F828DB">
        <w:rPr>
          <w:rFonts w:ascii="Garamond" w:hAnsi="Garamond"/>
          <w:noProof/>
          <w:webHidden/>
          <w:sz w:val="22"/>
          <w:szCs w:val="22"/>
        </w:rPr>
        <w:tab/>
      </w:r>
      <w:r w:rsidR="00284D0F" w:rsidRPr="00F828DB">
        <w:rPr>
          <w:rFonts w:ascii="Garamond" w:hAnsi="Garamond"/>
          <w:noProof/>
          <w:webHidden/>
          <w:sz w:val="22"/>
          <w:szCs w:val="22"/>
        </w:rPr>
        <w:t>1</w:t>
      </w:r>
      <w:r w:rsidR="00BB2007">
        <w:rPr>
          <w:rFonts w:ascii="Garamond" w:hAnsi="Garamond"/>
          <w:noProof/>
          <w:webHidden/>
          <w:sz w:val="22"/>
          <w:szCs w:val="22"/>
        </w:rPr>
        <w:t>2</w:t>
      </w:r>
    </w:p>
    <w:p w14:paraId="7F7631B0" w14:textId="32BD6456" w:rsidR="00937201" w:rsidRPr="00F828DB" w:rsidRDefault="00937201" w:rsidP="00656B3C">
      <w:pPr>
        <w:pStyle w:val="Spistreci2"/>
        <w:rPr>
          <w:rFonts w:ascii="Garamond" w:hAnsi="Garamond"/>
          <w:noProof/>
          <w:webHidden/>
          <w:sz w:val="22"/>
          <w:szCs w:val="22"/>
        </w:rPr>
      </w:pPr>
      <w:bookmarkStart w:id="2" w:name="_Hlk103241065"/>
      <w:r w:rsidRPr="00F828DB">
        <w:rPr>
          <w:rFonts w:ascii="Garamond" w:hAnsi="Garamond"/>
          <w:noProof/>
          <w:sz w:val="22"/>
          <w:szCs w:val="22"/>
        </w:rPr>
        <w:t>2.2.</w:t>
      </w:r>
      <w:r w:rsidRPr="00F828DB">
        <w:rPr>
          <w:rFonts w:ascii="Garamond" w:hAnsi="Garamond"/>
          <w:noProof/>
          <w:sz w:val="22"/>
          <w:szCs w:val="22"/>
          <w:lang w:eastAsia="pl-PL"/>
        </w:rPr>
        <w:tab/>
      </w:r>
      <w:r w:rsidRPr="00F828DB">
        <w:rPr>
          <w:rFonts w:ascii="Garamond" w:hAnsi="Garamond"/>
          <w:noProof/>
          <w:sz w:val="22"/>
          <w:szCs w:val="22"/>
        </w:rPr>
        <w:t>Liczba spółdzielni socjalnych w Polsce</w:t>
      </w:r>
      <w:r w:rsidRPr="00F828DB">
        <w:rPr>
          <w:rFonts w:ascii="Garamond" w:hAnsi="Garamond"/>
          <w:noProof/>
          <w:webHidden/>
          <w:sz w:val="22"/>
          <w:szCs w:val="22"/>
        </w:rPr>
        <w:tab/>
      </w:r>
      <w:r w:rsidR="00284D0F" w:rsidRPr="00F828DB">
        <w:rPr>
          <w:rFonts w:ascii="Garamond" w:hAnsi="Garamond"/>
          <w:noProof/>
          <w:webHidden/>
          <w:sz w:val="22"/>
          <w:szCs w:val="22"/>
        </w:rPr>
        <w:t>1</w:t>
      </w:r>
      <w:bookmarkEnd w:id="2"/>
      <w:r w:rsidR="00BB2007">
        <w:rPr>
          <w:rFonts w:ascii="Garamond" w:hAnsi="Garamond"/>
          <w:noProof/>
          <w:webHidden/>
          <w:sz w:val="22"/>
          <w:szCs w:val="22"/>
        </w:rPr>
        <w:t>6</w:t>
      </w:r>
    </w:p>
    <w:p w14:paraId="2B035EDB" w14:textId="5C4204D8" w:rsidR="00A44DB3" w:rsidRPr="00F828DB" w:rsidRDefault="00A44DB3" w:rsidP="00656B3C">
      <w:pPr>
        <w:pStyle w:val="Spistreci2"/>
        <w:rPr>
          <w:rFonts w:ascii="Garamond" w:hAnsi="Garamond"/>
          <w:noProof/>
          <w:webHidden/>
          <w:sz w:val="22"/>
          <w:szCs w:val="22"/>
        </w:rPr>
      </w:pPr>
      <w:r w:rsidRPr="00F828DB">
        <w:rPr>
          <w:rFonts w:ascii="Garamond" w:hAnsi="Garamond"/>
          <w:noProof/>
          <w:sz w:val="22"/>
          <w:szCs w:val="22"/>
        </w:rPr>
        <w:t>2.3.</w:t>
      </w:r>
      <w:r w:rsidRPr="00F828DB">
        <w:rPr>
          <w:rFonts w:ascii="Garamond" w:hAnsi="Garamond"/>
          <w:noProof/>
          <w:sz w:val="22"/>
          <w:szCs w:val="22"/>
          <w:lang w:eastAsia="pl-PL"/>
        </w:rPr>
        <w:tab/>
      </w:r>
      <w:r w:rsidRPr="00F828DB">
        <w:rPr>
          <w:rFonts w:ascii="Garamond" w:hAnsi="Garamond"/>
          <w:sz w:val="22"/>
          <w:szCs w:val="22"/>
        </w:rPr>
        <w:t>Rozmieszczenie regionalne spółdzielni socjalnych</w:t>
      </w:r>
      <w:r w:rsidRPr="00F828DB">
        <w:rPr>
          <w:rFonts w:ascii="Garamond" w:hAnsi="Garamond"/>
          <w:noProof/>
          <w:webHidden/>
          <w:sz w:val="22"/>
          <w:szCs w:val="22"/>
        </w:rPr>
        <w:tab/>
      </w:r>
      <w:r w:rsidR="000B7BB6" w:rsidRPr="00F828DB">
        <w:rPr>
          <w:rFonts w:ascii="Garamond" w:hAnsi="Garamond"/>
          <w:noProof/>
          <w:webHidden/>
          <w:sz w:val="22"/>
          <w:szCs w:val="22"/>
        </w:rPr>
        <w:t>2</w:t>
      </w:r>
      <w:r w:rsidR="00DA49D3">
        <w:rPr>
          <w:rFonts w:ascii="Garamond" w:hAnsi="Garamond"/>
          <w:noProof/>
          <w:webHidden/>
          <w:sz w:val="22"/>
          <w:szCs w:val="22"/>
        </w:rPr>
        <w:t>0</w:t>
      </w:r>
    </w:p>
    <w:p w14:paraId="2FB6729C" w14:textId="246CF8DB" w:rsidR="00F828DB" w:rsidRPr="00F828DB" w:rsidRDefault="00937201" w:rsidP="00F828DB">
      <w:pPr>
        <w:pStyle w:val="Spistreci1"/>
        <w:rPr>
          <w:sz w:val="22"/>
          <w:szCs w:val="22"/>
          <w:lang w:eastAsia="pl-PL"/>
        </w:rPr>
      </w:pPr>
      <w:r w:rsidRPr="00F828DB">
        <w:rPr>
          <w:sz w:val="22"/>
          <w:szCs w:val="22"/>
        </w:rPr>
        <w:t>3.</w:t>
      </w:r>
      <w:r w:rsidRPr="00F828DB">
        <w:rPr>
          <w:sz w:val="22"/>
          <w:szCs w:val="22"/>
          <w:lang w:eastAsia="pl-PL"/>
        </w:rPr>
        <w:tab/>
      </w:r>
      <w:r w:rsidRPr="00F828DB">
        <w:rPr>
          <w:sz w:val="22"/>
          <w:szCs w:val="22"/>
        </w:rPr>
        <w:t>Struktura i zatrudnienie w spółdzielniach socjalnych</w:t>
      </w:r>
      <w:r w:rsidR="000B7BB6" w:rsidRPr="00F828DB">
        <w:rPr>
          <w:webHidden/>
          <w:sz w:val="22"/>
          <w:szCs w:val="22"/>
        </w:rPr>
        <w:t xml:space="preserve"> </w:t>
      </w:r>
      <w:r w:rsidR="00C326B3" w:rsidRPr="00C326B3">
        <w:rPr>
          <w:b w:val="0"/>
          <w:bCs w:val="0"/>
          <w:webHidden/>
          <w:sz w:val="22"/>
          <w:szCs w:val="22"/>
        </w:rPr>
        <w:tab/>
      </w:r>
      <w:r w:rsidR="00F828DB" w:rsidRPr="00F828DB">
        <w:rPr>
          <w:webHidden/>
          <w:sz w:val="22"/>
          <w:szCs w:val="22"/>
        </w:rPr>
        <w:t xml:space="preserve"> </w:t>
      </w:r>
      <w:r w:rsidR="00F828DB">
        <w:rPr>
          <w:webHidden/>
          <w:sz w:val="22"/>
          <w:szCs w:val="22"/>
        </w:rPr>
        <w:t>2</w:t>
      </w:r>
      <w:r w:rsidR="000B4AD3">
        <w:rPr>
          <w:webHidden/>
          <w:sz w:val="22"/>
          <w:szCs w:val="22"/>
        </w:rPr>
        <w:t>1</w:t>
      </w:r>
    </w:p>
    <w:p w14:paraId="33F022F7" w14:textId="1E3731CC" w:rsidR="00937201" w:rsidRPr="00F828DB" w:rsidRDefault="00937201" w:rsidP="00F828DB">
      <w:pPr>
        <w:pStyle w:val="Spistreci1"/>
        <w:rPr>
          <w:sz w:val="22"/>
          <w:szCs w:val="22"/>
          <w:lang w:eastAsia="pl-PL"/>
        </w:rPr>
      </w:pPr>
      <w:r w:rsidRPr="00F828DB">
        <w:rPr>
          <w:sz w:val="22"/>
          <w:szCs w:val="22"/>
        </w:rPr>
        <w:t>3.1.</w:t>
      </w:r>
      <w:r w:rsidRPr="00F828DB">
        <w:rPr>
          <w:sz w:val="22"/>
          <w:szCs w:val="22"/>
          <w:lang w:eastAsia="pl-PL"/>
        </w:rPr>
        <w:tab/>
      </w:r>
      <w:r w:rsidRPr="00F828DB">
        <w:rPr>
          <w:sz w:val="22"/>
          <w:szCs w:val="22"/>
        </w:rPr>
        <w:t>Założyciele</w:t>
      </w:r>
      <w:r w:rsidR="00DC63A8" w:rsidRPr="00F828DB">
        <w:rPr>
          <w:sz w:val="22"/>
          <w:szCs w:val="22"/>
        </w:rPr>
        <w:t xml:space="preserve"> i członkostwo</w:t>
      </w:r>
      <w:r w:rsidR="000B7BB6" w:rsidRPr="00F828DB">
        <w:rPr>
          <w:webHidden/>
          <w:sz w:val="22"/>
          <w:szCs w:val="22"/>
        </w:rPr>
        <w:t xml:space="preserve"> </w:t>
      </w:r>
      <w:r w:rsidR="00C326B3" w:rsidRPr="00C326B3">
        <w:rPr>
          <w:b w:val="0"/>
          <w:bCs w:val="0"/>
          <w:webHidden/>
          <w:sz w:val="22"/>
          <w:szCs w:val="22"/>
        </w:rPr>
        <w:tab/>
      </w:r>
      <w:r w:rsidR="00C326B3">
        <w:rPr>
          <w:b w:val="0"/>
          <w:bCs w:val="0"/>
          <w:webHidden/>
          <w:sz w:val="22"/>
          <w:szCs w:val="22"/>
        </w:rPr>
        <w:t xml:space="preserve"> </w:t>
      </w:r>
      <w:r w:rsidR="000B7BB6" w:rsidRPr="00F828DB">
        <w:rPr>
          <w:webHidden/>
          <w:sz w:val="22"/>
          <w:szCs w:val="22"/>
        </w:rPr>
        <w:t>2</w:t>
      </w:r>
      <w:r w:rsidR="000B4AD3">
        <w:rPr>
          <w:webHidden/>
          <w:sz w:val="22"/>
          <w:szCs w:val="22"/>
        </w:rPr>
        <w:t>1</w:t>
      </w:r>
    </w:p>
    <w:p w14:paraId="1E7A3A45" w14:textId="33903E84" w:rsidR="00937201" w:rsidRPr="00F828DB" w:rsidRDefault="00937201" w:rsidP="00656B3C">
      <w:pPr>
        <w:pStyle w:val="Spistreci2"/>
        <w:rPr>
          <w:rFonts w:ascii="Garamond" w:hAnsi="Garamond"/>
          <w:noProof/>
          <w:sz w:val="22"/>
          <w:szCs w:val="22"/>
          <w:lang w:eastAsia="pl-PL"/>
        </w:rPr>
      </w:pPr>
      <w:r w:rsidRPr="00F828DB">
        <w:rPr>
          <w:rFonts w:ascii="Garamond" w:hAnsi="Garamond"/>
          <w:noProof/>
          <w:sz w:val="22"/>
          <w:szCs w:val="22"/>
        </w:rPr>
        <w:t>3.2.</w:t>
      </w:r>
      <w:r w:rsidRPr="00F828DB">
        <w:rPr>
          <w:rFonts w:ascii="Garamond" w:hAnsi="Garamond"/>
          <w:noProof/>
          <w:sz w:val="22"/>
          <w:szCs w:val="22"/>
          <w:lang w:eastAsia="pl-PL"/>
        </w:rPr>
        <w:tab/>
      </w:r>
      <w:r w:rsidRPr="00F828DB">
        <w:rPr>
          <w:rFonts w:ascii="Garamond" w:hAnsi="Garamond"/>
          <w:noProof/>
          <w:sz w:val="22"/>
          <w:szCs w:val="22"/>
        </w:rPr>
        <w:t>Organy</w:t>
      </w:r>
      <w:r w:rsidR="000B7BB6" w:rsidRPr="00F828DB">
        <w:rPr>
          <w:rFonts w:ascii="Garamond" w:hAnsi="Garamond"/>
          <w:noProof/>
          <w:webHidden/>
          <w:sz w:val="22"/>
          <w:szCs w:val="22"/>
        </w:rPr>
        <w:t xml:space="preserve"> </w:t>
      </w:r>
      <w:r w:rsidR="00F828DB" w:rsidRPr="00F828DB">
        <w:rPr>
          <w:rFonts w:ascii="Garamond" w:hAnsi="Garamond"/>
          <w:noProof/>
          <w:webHidden/>
          <w:sz w:val="22"/>
          <w:szCs w:val="22"/>
        </w:rPr>
        <w:tab/>
      </w:r>
      <w:r w:rsidR="00C326B3">
        <w:rPr>
          <w:rFonts w:ascii="Garamond" w:hAnsi="Garamond"/>
          <w:noProof/>
          <w:webHidden/>
          <w:sz w:val="22"/>
          <w:szCs w:val="22"/>
        </w:rPr>
        <w:t xml:space="preserve"> </w:t>
      </w:r>
      <w:r w:rsidR="000B7BB6" w:rsidRPr="00F828DB">
        <w:rPr>
          <w:rFonts w:ascii="Garamond" w:hAnsi="Garamond"/>
          <w:noProof/>
          <w:webHidden/>
          <w:sz w:val="22"/>
          <w:szCs w:val="22"/>
        </w:rPr>
        <w:t>2</w:t>
      </w:r>
      <w:r w:rsidR="00C52469">
        <w:rPr>
          <w:rFonts w:ascii="Garamond" w:hAnsi="Garamond"/>
          <w:noProof/>
          <w:webHidden/>
          <w:sz w:val="22"/>
          <w:szCs w:val="22"/>
        </w:rPr>
        <w:t>3</w:t>
      </w:r>
    </w:p>
    <w:p w14:paraId="521A290E" w14:textId="27DE8662" w:rsidR="00937201" w:rsidRPr="00F828DB" w:rsidRDefault="00937201" w:rsidP="00656B3C">
      <w:pPr>
        <w:pStyle w:val="Spistreci2"/>
        <w:rPr>
          <w:rFonts w:ascii="Garamond" w:hAnsi="Garamond"/>
          <w:noProof/>
          <w:sz w:val="22"/>
          <w:szCs w:val="22"/>
          <w:lang w:eastAsia="pl-PL"/>
        </w:rPr>
      </w:pPr>
      <w:r w:rsidRPr="00F828DB">
        <w:rPr>
          <w:rFonts w:ascii="Garamond" w:hAnsi="Garamond"/>
          <w:noProof/>
          <w:sz w:val="22"/>
          <w:szCs w:val="22"/>
        </w:rPr>
        <w:t>3.3.</w:t>
      </w:r>
      <w:r w:rsidRPr="00F828DB">
        <w:rPr>
          <w:rFonts w:ascii="Garamond" w:hAnsi="Garamond"/>
          <w:noProof/>
          <w:sz w:val="22"/>
          <w:szCs w:val="22"/>
          <w:lang w:eastAsia="pl-PL"/>
        </w:rPr>
        <w:tab/>
      </w:r>
      <w:r w:rsidRPr="00F828DB">
        <w:rPr>
          <w:rFonts w:ascii="Garamond" w:hAnsi="Garamond"/>
          <w:noProof/>
          <w:sz w:val="22"/>
          <w:szCs w:val="22"/>
        </w:rPr>
        <w:t>Zatrudnienie i liczba pracujących niepełnosprawnych</w:t>
      </w:r>
      <w:r w:rsidR="000B7BB6" w:rsidRPr="00F828DB">
        <w:rPr>
          <w:rFonts w:ascii="Garamond" w:hAnsi="Garamond"/>
          <w:noProof/>
          <w:webHidden/>
          <w:sz w:val="22"/>
          <w:szCs w:val="22"/>
        </w:rPr>
        <w:t xml:space="preserve"> </w:t>
      </w:r>
      <w:r w:rsidR="00F828DB" w:rsidRPr="00F828DB">
        <w:rPr>
          <w:rFonts w:ascii="Garamond" w:hAnsi="Garamond"/>
          <w:noProof/>
          <w:webHidden/>
          <w:sz w:val="22"/>
          <w:szCs w:val="22"/>
        </w:rPr>
        <w:tab/>
      </w:r>
      <w:r w:rsidR="00C326B3">
        <w:rPr>
          <w:rFonts w:ascii="Garamond" w:hAnsi="Garamond"/>
          <w:noProof/>
          <w:webHidden/>
          <w:sz w:val="22"/>
          <w:szCs w:val="22"/>
        </w:rPr>
        <w:t xml:space="preserve"> </w:t>
      </w:r>
      <w:r w:rsidR="000B7BB6" w:rsidRPr="00F828DB">
        <w:rPr>
          <w:rFonts w:ascii="Garamond" w:hAnsi="Garamond"/>
          <w:noProof/>
          <w:webHidden/>
          <w:sz w:val="22"/>
          <w:szCs w:val="22"/>
        </w:rPr>
        <w:t>2</w:t>
      </w:r>
      <w:r w:rsidR="00D7260A">
        <w:rPr>
          <w:rFonts w:ascii="Garamond" w:hAnsi="Garamond"/>
          <w:noProof/>
          <w:webHidden/>
          <w:sz w:val="22"/>
          <w:szCs w:val="22"/>
        </w:rPr>
        <w:t>4</w:t>
      </w:r>
    </w:p>
    <w:p w14:paraId="50A5DC92" w14:textId="2FAA1645" w:rsidR="00937201" w:rsidRPr="00F828DB" w:rsidRDefault="00937201" w:rsidP="00656B3C">
      <w:pPr>
        <w:pStyle w:val="Spistreci2"/>
        <w:rPr>
          <w:rFonts w:ascii="Garamond" w:hAnsi="Garamond"/>
          <w:noProof/>
          <w:sz w:val="22"/>
          <w:szCs w:val="22"/>
          <w:lang w:eastAsia="pl-PL"/>
        </w:rPr>
      </w:pPr>
      <w:r w:rsidRPr="00F828DB">
        <w:rPr>
          <w:rFonts w:ascii="Garamond" w:hAnsi="Garamond"/>
          <w:noProof/>
          <w:sz w:val="22"/>
          <w:szCs w:val="22"/>
        </w:rPr>
        <w:t>3.4.</w:t>
      </w:r>
      <w:r w:rsidRPr="00F828DB">
        <w:rPr>
          <w:rFonts w:ascii="Garamond" w:hAnsi="Garamond"/>
          <w:noProof/>
          <w:sz w:val="22"/>
          <w:szCs w:val="22"/>
          <w:lang w:eastAsia="pl-PL"/>
        </w:rPr>
        <w:tab/>
      </w:r>
      <w:r w:rsidRPr="00F828DB">
        <w:rPr>
          <w:rFonts w:ascii="Garamond" w:hAnsi="Garamond"/>
          <w:noProof/>
          <w:sz w:val="22"/>
          <w:szCs w:val="22"/>
        </w:rPr>
        <w:t>Przynależność do związku rewizyjneg</w:t>
      </w:r>
      <w:r w:rsidR="000B7BB6" w:rsidRPr="00F828DB">
        <w:rPr>
          <w:rFonts w:ascii="Garamond" w:hAnsi="Garamond"/>
          <w:noProof/>
          <w:sz w:val="22"/>
          <w:szCs w:val="22"/>
        </w:rPr>
        <w:t xml:space="preserve">o </w:t>
      </w:r>
      <w:r w:rsidR="00F828DB" w:rsidRPr="00F828DB">
        <w:rPr>
          <w:rFonts w:ascii="Garamond" w:hAnsi="Garamond"/>
          <w:noProof/>
          <w:webHidden/>
          <w:sz w:val="22"/>
          <w:szCs w:val="22"/>
        </w:rPr>
        <w:tab/>
      </w:r>
      <w:r w:rsidR="00C51CB3">
        <w:rPr>
          <w:rFonts w:ascii="Garamond" w:hAnsi="Garamond"/>
          <w:noProof/>
          <w:sz w:val="22"/>
          <w:szCs w:val="22"/>
        </w:rPr>
        <w:t xml:space="preserve"> 28</w:t>
      </w:r>
    </w:p>
    <w:p w14:paraId="060BA8C1" w14:textId="0E1E23E0" w:rsidR="00937201" w:rsidRPr="00F828DB" w:rsidRDefault="00937201" w:rsidP="00656B3C">
      <w:pPr>
        <w:pStyle w:val="Spistreci1"/>
        <w:rPr>
          <w:sz w:val="22"/>
          <w:szCs w:val="22"/>
          <w:lang w:eastAsia="pl-PL"/>
        </w:rPr>
      </w:pPr>
      <w:r w:rsidRPr="00F828DB">
        <w:rPr>
          <w:sz w:val="22"/>
          <w:szCs w:val="22"/>
        </w:rPr>
        <w:t>4.</w:t>
      </w:r>
      <w:r w:rsidRPr="00F828DB">
        <w:rPr>
          <w:sz w:val="22"/>
          <w:szCs w:val="22"/>
          <w:lang w:eastAsia="pl-PL"/>
        </w:rPr>
        <w:tab/>
      </w:r>
      <w:r w:rsidRPr="00F828DB">
        <w:rPr>
          <w:sz w:val="22"/>
          <w:szCs w:val="22"/>
        </w:rPr>
        <w:t>Przedmiot działalności</w:t>
      </w:r>
      <w:r w:rsidR="00DC63A8" w:rsidRPr="00F828DB">
        <w:rPr>
          <w:sz w:val="22"/>
          <w:szCs w:val="22"/>
        </w:rPr>
        <w:t xml:space="preserve"> i</w:t>
      </w:r>
      <w:r w:rsidRPr="00F828DB">
        <w:rPr>
          <w:sz w:val="22"/>
          <w:szCs w:val="22"/>
        </w:rPr>
        <w:t xml:space="preserve"> czas funkcjonowania</w:t>
      </w:r>
      <w:r w:rsidR="00DC63A8" w:rsidRPr="00F828DB">
        <w:rPr>
          <w:sz w:val="22"/>
          <w:szCs w:val="22"/>
        </w:rPr>
        <w:t xml:space="preserve"> spółdzielni socjalnych</w:t>
      </w:r>
      <w:r w:rsidR="00C326B3" w:rsidRPr="00C326B3">
        <w:rPr>
          <w:b w:val="0"/>
          <w:bCs w:val="0"/>
          <w:webHidden/>
          <w:sz w:val="22"/>
          <w:szCs w:val="22"/>
        </w:rPr>
        <w:tab/>
      </w:r>
      <w:r w:rsidR="00C326B3">
        <w:rPr>
          <w:webHidden/>
          <w:sz w:val="22"/>
          <w:szCs w:val="22"/>
        </w:rPr>
        <w:t xml:space="preserve"> </w:t>
      </w:r>
      <w:r w:rsidR="0089791D" w:rsidRPr="00F828DB">
        <w:rPr>
          <w:webHidden/>
          <w:sz w:val="22"/>
          <w:szCs w:val="22"/>
        </w:rPr>
        <w:t>3</w:t>
      </w:r>
      <w:r w:rsidR="00060275">
        <w:rPr>
          <w:webHidden/>
          <w:sz w:val="22"/>
          <w:szCs w:val="22"/>
        </w:rPr>
        <w:t>2</w:t>
      </w:r>
    </w:p>
    <w:p w14:paraId="0855B42E" w14:textId="41D7631A" w:rsidR="00937201" w:rsidRPr="00F828DB" w:rsidRDefault="00937201" w:rsidP="00B83D0C">
      <w:pPr>
        <w:pStyle w:val="Spistreci2"/>
        <w:rPr>
          <w:rFonts w:ascii="Garamond" w:hAnsi="Garamond"/>
          <w:noProof/>
          <w:sz w:val="22"/>
          <w:szCs w:val="22"/>
          <w:lang w:eastAsia="pl-PL"/>
        </w:rPr>
      </w:pPr>
      <w:r w:rsidRPr="00F828DB">
        <w:rPr>
          <w:rFonts w:ascii="Garamond" w:hAnsi="Garamond"/>
          <w:noProof/>
          <w:sz w:val="22"/>
          <w:szCs w:val="22"/>
        </w:rPr>
        <w:t>4.1.</w:t>
      </w:r>
      <w:r w:rsidRPr="00F828DB">
        <w:rPr>
          <w:rFonts w:ascii="Garamond" w:hAnsi="Garamond"/>
          <w:noProof/>
          <w:sz w:val="22"/>
          <w:szCs w:val="22"/>
          <w:lang w:eastAsia="pl-PL"/>
        </w:rPr>
        <w:tab/>
      </w:r>
      <w:r w:rsidRPr="00F828DB">
        <w:rPr>
          <w:rFonts w:ascii="Garamond" w:hAnsi="Garamond"/>
          <w:noProof/>
          <w:sz w:val="22"/>
          <w:szCs w:val="22"/>
        </w:rPr>
        <w:t>Przedmiot działalności spółdzielni socjalnyc</w:t>
      </w:r>
      <w:r w:rsidR="00B83D0C" w:rsidRPr="00F828DB">
        <w:rPr>
          <w:rFonts w:ascii="Garamond" w:hAnsi="Garamond"/>
          <w:noProof/>
          <w:webHidden/>
          <w:sz w:val="22"/>
          <w:szCs w:val="22"/>
        </w:rPr>
        <w:t xml:space="preserve">h </w:t>
      </w:r>
      <w:r w:rsidR="00B83D0C" w:rsidRPr="00F828DB">
        <w:rPr>
          <w:rFonts w:ascii="Garamond" w:hAnsi="Garamond"/>
          <w:noProof/>
          <w:webHidden/>
          <w:sz w:val="22"/>
          <w:szCs w:val="22"/>
        </w:rPr>
        <w:tab/>
        <w:t>3</w:t>
      </w:r>
      <w:r w:rsidR="00B96C24">
        <w:rPr>
          <w:rFonts w:ascii="Garamond" w:hAnsi="Garamond"/>
          <w:noProof/>
          <w:webHidden/>
          <w:sz w:val="22"/>
          <w:szCs w:val="22"/>
        </w:rPr>
        <w:t>2</w:t>
      </w:r>
    </w:p>
    <w:p w14:paraId="5AEE07CD" w14:textId="0E3F5938" w:rsidR="00937201" w:rsidRPr="00F828DB" w:rsidRDefault="00937201" w:rsidP="00656B3C">
      <w:pPr>
        <w:pStyle w:val="Spistreci2"/>
        <w:rPr>
          <w:rFonts w:ascii="Garamond" w:hAnsi="Garamond"/>
          <w:noProof/>
          <w:sz w:val="22"/>
          <w:szCs w:val="22"/>
          <w:lang w:eastAsia="pl-PL"/>
        </w:rPr>
      </w:pPr>
      <w:r w:rsidRPr="00F828DB">
        <w:rPr>
          <w:rFonts w:ascii="Garamond" w:hAnsi="Garamond"/>
          <w:noProof/>
          <w:sz w:val="22"/>
          <w:szCs w:val="22"/>
        </w:rPr>
        <w:t>4.2.</w:t>
      </w:r>
      <w:r w:rsidRPr="00F828DB">
        <w:rPr>
          <w:rFonts w:ascii="Garamond" w:hAnsi="Garamond"/>
          <w:noProof/>
          <w:sz w:val="22"/>
          <w:szCs w:val="22"/>
          <w:lang w:eastAsia="pl-PL"/>
        </w:rPr>
        <w:tab/>
      </w:r>
      <w:r w:rsidRPr="00F828DB">
        <w:rPr>
          <w:rFonts w:ascii="Garamond" w:hAnsi="Garamond"/>
          <w:noProof/>
          <w:sz w:val="22"/>
          <w:szCs w:val="22"/>
        </w:rPr>
        <w:t>Główne obszary działalności gospodarczej</w:t>
      </w:r>
      <w:r w:rsidRPr="00F828DB">
        <w:rPr>
          <w:rFonts w:ascii="Garamond" w:hAnsi="Garamond"/>
          <w:noProof/>
          <w:webHidden/>
          <w:sz w:val="22"/>
          <w:szCs w:val="22"/>
        </w:rPr>
        <w:tab/>
      </w:r>
      <w:r w:rsidR="008E4404" w:rsidRPr="00F828DB">
        <w:rPr>
          <w:rFonts w:ascii="Garamond" w:hAnsi="Garamond"/>
          <w:noProof/>
          <w:webHidden/>
          <w:sz w:val="22"/>
          <w:szCs w:val="22"/>
        </w:rPr>
        <w:t>3</w:t>
      </w:r>
      <w:r w:rsidR="006C0C99">
        <w:rPr>
          <w:rFonts w:ascii="Garamond" w:hAnsi="Garamond"/>
          <w:noProof/>
          <w:webHidden/>
          <w:sz w:val="22"/>
          <w:szCs w:val="22"/>
        </w:rPr>
        <w:t>4</w:t>
      </w:r>
    </w:p>
    <w:p w14:paraId="78AE1B10" w14:textId="7238E7A0" w:rsidR="00937201" w:rsidRPr="00F828DB" w:rsidRDefault="00937201" w:rsidP="00656B3C">
      <w:pPr>
        <w:pStyle w:val="Spistreci2"/>
        <w:rPr>
          <w:rFonts w:ascii="Garamond" w:hAnsi="Garamond"/>
          <w:noProof/>
          <w:sz w:val="22"/>
          <w:szCs w:val="22"/>
          <w:lang w:eastAsia="pl-PL"/>
        </w:rPr>
      </w:pPr>
      <w:r w:rsidRPr="00F828DB">
        <w:rPr>
          <w:rFonts w:ascii="Garamond" w:hAnsi="Garamond"/>
          <w:noProof/>
          <w:sz w:val="22"/>
          <w:szCs w:val="22"/>
        </w:rPr>
        <w:t>4.3.</w:t>
      </w:r>
      <w:r w:rsidRPr="00F828DB">
        <w:rPr>
          <w:rFonts w:ascii="Garamond" w:hAnsi="Garamond"/>
          <w:noProof/>
          <w:sz w:val="22"/>
          <w:szCs w:val="22"/>
          <w:lang w:eastAsia="pl-PL"/>
        </w:rPr>
        <w:tab/>
      </w:r>
      <w:bookmarkStart w:id="3" w:name="_Hlk103326948"/>
      <w:r w:rsidR="00DC63A8" w:rsidRPr="00F828DB">
        <w:rPr>
          <w:rFonts w:ascii="Garamond" w:hAnsi="Garamond"/>
          <w:noProof/>
          <w:sz w:val="22"/>
          <w:szCs w:val="22"/>
        </w:rPr>
        <w:t>Okres</w:t>
      </w:r>
      <w:r w:rsidRPr="00F828DB">
        <w:rPr>
          <w:rFonts w:ascii="Garamond" w:hAnsi="Garamond"/>
          <w:noProof/>
          <w:sz w:val="22"/>
          <w:szCs w:val="22"/>
        </w:rPr>
        <w:t xml:space="preserve"> funkcjonowania spółdzielni socjalnych</w:t>
      </w:r>
      <w:bookmarkEnd w:id="3"/>
      <w:r w:rsidRPr="00F828DB">
        <w:rPr>
          <w:rFonts w:ascii="Garamond" w:hAnsi="Garamond"/>
          <w:noProof/>
          <w:webHidden/>
          <w:sz w:val="22"/>
          <w:szCs w:val="22"/>
        </w:rPr>
        <w:tab/>
      </w:r>
      <w:r w:rsidR="0089791D" w:rsidRPr="00F828DB">
        <w:rPr>
          <w:rFonts w:ascii="Garamond" w:hAnsi="Garamond"/>
          <w:noProof/>
          <w:webHidden/>
          <w:sz w:val="22"/>
          <w:szCs w:val="22"/>
        </w:rPr>
        <w:t>3</w:t>
      </w:r>
      <w:r w:rsidR="00235ADB">
        <w:rPr>
          <w:rFonts w:ascii="Garamond" w:hAnsi="Garamond"/>
          <w:noProof/>
          <w:webHidden/>
          <w:sz w:val="22"/>
          <w:szCs w:val="22"/>
        </w:rPr>
        <w:t>7</w:t>
      </w:r>
    </w:p>
    <w:p w14:paraId="4A511B9D" w14:textId="693689D1" w:rsidR="00937201" w:rsidRPr="00F828DB" w:rsidRDefault="00937201" w:rsidP="00656B3C">
      <w:pPr>
        <w:pStyle w:val="Spistreci1"/>
        <w:rPr>
          <w:sz w:val="22"/>
          <w:szCs w:val="22"/>
          <w:lang w:eastAsia="pl-PL"/>
        </w:rPr>
      </w:pPr>
      <w:r w:rsidRPr="00F828DB">
        <w:rPr>
          <w:sz w:val="22"/>
          <w:szCs w:val="22"/>
        </w:rPr>
        <w:t>5.</w:t>
      </w:r>
      <w:r w:rsidRPr="00F828DB">
        <w:rPr>
          <w:sz w:val="22"/>
          <w:szCs w:val="22"/>
          <w:lang w:eastAsia="pl-PL"/>
        </w:rPr>
        <w:tab/>
      </w:r>
      <w:r w:rsidRPr="00F828DB">
        <w:rPr>
          <w:sz w:val="22"/>
          <w:szCs w:val="22"/>
        </w:rPr>
        <w:t>Instrumenty wsparcia spółdzielni socjalnych</w:t>
      </w:r>
      <w:r w:rsidR="00F828DB">
        <w:rPr>
          <w:sz w:val="22"/>
          <w:szCs w:val="22"/>
        </w:rPr>
        <w:t xml:space="preserve"> </w:t>
      </w:r>
      <w:r w:rsidR="00C326B3" w:rsidRPr="00C326B3">
        <w:rPr>
          <w:b w:val="0"/>
          <w:bCs w:val="0"/>
          <w:webHidden/>
          <w:sz w:val="22"/>
          <w:szCs w:val="22"/>
        </w:rPr>
        <w:tab/>
      </w:r>
      <w:r w:rsidR="00D14805" w:rsidRPr="00F828DB">
        <w:rPr>
          <w:webHidden/>
          <w:sz w:val="22"/>
          <w:szCs w:val="22"/>
        </w:rPr>
        <w:t>3</w:t>
      </w:r>
      <w:r w:rsidR="004D649A">
        <w:rPr>
          <w:webHidden/>
          <w:sz w:val="22"/>
          <w:szCs w:val="22"/>
        </w:rPr>
        <w:t>8</w:t>
      </w:r>
    </w:p>
    <w:p w14:paraId="249D37F8" w14:textId="30E489D0" w:rsidR="00937201" w:rsidRPr="00F828DB" w:rsidRDefault="00937201" w:rsidP="00656B3C">
      <w:pPr>
        <w:pStyle w:val="Spistreci2"/>
        <w:rPr>
          <w:rFonts w:ascii="Garamond" w:hAnsi="Garamond"/>
          <w:noProof/>
          <w:sz w:val="22"/>
          <w:szCs w:val="22"/>
          <w:lang w:eastAsia="pl-PL"/>
        </w:rPr>
      </w:pPr>
      <w:r w:rsidRPr="00F828DB">
        <w:rPr>
          <w:rFonts w:ascii="Garamond" w:hAnsi="Garamond"/>
          <w:noProof/>
          <w:sz w:val="22"/>
          <w:szCs w:val="22"/>
        </w:rPr>
        <w:t>5.1.</w:t>
      </w:r>
      <w:r w:rsidRPr="00F828DB">
        <w:rPr>
          <w:rFonts w:ascii="Garamond" w:hAnsi="Garamond"/>
          <w:noProof/>
          <w:sz w:val="22"/>
          <w:szCs w:val="22"/>
          <w:lang w:eastAsia="pl-PL"/>
        </w:rPr>
        <w:tab/>
      </w:r>
      <w:r w:rsidRPr="00F828DB">
        <w:rPr>
          <w:rFonts w:ascii="Garamond" w:hAnsi="Garamond"/>
          <w:noProof/>
          <w:sz w:val="22"/>
          <w:szCs w:val="22"/>
        </w:rPr>
        <w:t>Wsparcie z Państwowego Funduszu Rehabilitacji Osób Niepełnosprawnych</w:t>
      </w:r>
      <w:r w:rsidRPr="00F828DB">
        <w:rPr>
          <w:rFonts w:ascii="Garamond" w:hAnsi="Garamond"/>
          <w:noProof/>
          <w:webHidden/>
          <w:sz w:val="22"/>
          <w:szCs w:val="22"/>
        </w:rPr>
        <w:tab/>
      </w:r>
      <w:r w:rsidR="00700465">
        <w:rPr>
          <w:rFonts w:ascii="Garamond" w:hAnsi="Garamond"/>
          <w:noProof/>
          <w:webHidden/>
          <w:sz w:val="22"/>
          <w:szCs w:val="22"/>
        </w:rPr>
        <w:t>39</w:t>
      </w:r>
    </w:p>
    <w:p w14:paraId="3E78E814" w14:textId="328D2A20" w:rsidR="00937201" w:rsidRPr="00F828DB" w:rsidRDefault="00937201" w:rsidP="00656B3C">
      <w:pPr>
        <w:pStyle w:val="Spistreci2"/>
        <w:rPr>
          <w:rFonts w:ascii="Garamond" w:hAnsi="Garamond"/>
          <w:noProof/>
          <w:sz w:val="22"/>
          <w:szCs w:val="22"/>
          <w:lang w:eastAsia="pl-PL"/>
        </w:rPr>
      </w:pPr>
      <w:r w:rsidRPr="00F828DB">
        <w:rPr>
          <w:rFonts w:ascii="Garamond" w:hAnsi="Garamond"/>
          <w:noProof/>
          <w:sz w:val="22"/>
          <w:szCs w:val="22"/>
        </w:rPr>
        <w:t>5.2.</w:t>
      </w:r>
      <w:r w:rsidRPr="00F828DB">
        <w:rPr>
          <w:rFonts w:ascii="Garamond" w:hAnsi="Garamond"/>
          <w:noProof/>
          <w:sz w:val="22"/>
          <w:szCs w:val="22"/>
          <w:lang w:eastAsia="pl-PL"/>
        </w:rPr>
        <w:tab/>
      </w:r>
      <w:r w:rsidRPr="00F828DB">
        <w:rPr>
          <w:rFonts w:ascii="Garamond" w:hAnsi="Garamond"/>
          <w:noProof/>
          <w:sz w:val="22"/>
          <w:szCs w:val="22"/>
        </w:rPr>
        <w:t>Wsparcie z Funduszu Pracy</w:t>
      </w:r>
      <w:r w:rsidRPr="00F828DB">
        <w:rPr>
          <w:rFonts w:ascii="Garamond" w:hAnsi="Garamond"/>
          <w:noProof/>
          <w:webHidden/>
          <w:sz w:val="22"/>
          <w:szCs w:val="22"/>
        </w:rPr>
        <w:tab/>
      </w:r>
      <w:r w:rsidR="00EE07F0" w:rsidRPr="00F828DB">
        <w:rPr>
          <w:rFonts w:ascii="Garamond" w:hAnsi="Garamond"/>
          <w:noProof/>
          <w:webHidden/>
          <w:sz w:val="22"/>
          <w:szCs w:val="22"/>
        </w:rPr>
        <w:t>4</w:t>
      </w:r>
      <w:r w:rsidR="000B7BB6" w:rsidRPr="00F828DB">
        <w:rPr>
          <w:rFonts w:ascii="Garamond" w:hAnsi="Garamond"/>
          <w:noProof/>
          <w:webHidden/>
          <w:sz w:val="22"/>
          <w:szCs w:val="22"/>
        </w:rPr>
        <w:t>4</w:t>
      </w:r>
    </w:p>
    <w:p w14:paraId="3F6C2FF1" w14:textId="50C46F73" w:rsidR="00937201" w:rsidRPr="00F828DB" w:rsidRDefault="00937201" w:rsidP="00656B3C">
      <w:pPr>
        <w:pStyle w:val="Spistreci2"/>
        <w:rPr>
          <w:rFonts w:ascii="Garamond" w:hAnsi="Garamond"/>
          <w:noProof/>
          <w:sz w:val="22"/>
          <w:szCs w:val="22"/>
          <w:lang w:eastAsia="pl-PL"/>
        </w:rPr>
      </w:pPr>
      <w:r w:rsidRPr="00F828DB">
        <w:rPr>
          <w:rFonts w:ascii="Garamond" w:hAnsi="Garamond"/>
          <w:noProof/>
          <w:sz w:val="22"/>
          <w:szCs w:val="22"/>
        </w:rPr>
        <w:t>5.3.</w:t>
      </w:r>
      <w:r w:rsidRPr="00F828DB">
        <w:rPr>
          <w:rFonts w:ascii="Garamond" w:hAnsi="Garamond"/>
          <w:noProof/>
          <w:sz w:val="22"/>
          <w:szCs w:val="22"/>
          <w:lang w:eastAsia="pl-PL"/>
        </w:rPr>
        <w:tab/>
      </w:r>
      <w:r w:rsidRPr="00F828DB">
        <w:rPr>
          <w:rFonts w:ascii="Garamond" w:hAnsi="Garamond"/>
          <w:noProof/>
          <w:sz w:val="22"/>
          <w:szCs w:val="22"/>
        </w:rPr>
        <w:t>Wsparcie w ramach Programu Operacyjnego Wiedza Edukacja Rozwój</w:t>
      </w:r>
      <w:r w:rsidRPr="00F828DB">
        <w:rPr>
          <w:rFonts w:ascii="Garamond" w:hAnsi="Garamond"/>
          <w:noProof/>
          <w:webHidden/>
          <w:sz w:val="22"/>
          <w:szCs w:val="22"/>
        </w:rPr>
        <w:tab/>
      </w:r>
      <w:r w:rsidR="000B7BB6" w:rsidRPr="00F828DB">
        <w:rPr>
          <w:rFonts w:ascii="Garamond" w:hAnsi="Garamond"/>
          <w:noProof/>
          <w:webHidden/>
          <w:sz w:val="22"/>
          <w:szCs w:val="22"/>
        </w:rPr>
        <w:t>49</w:t>
      </w:r>
    </w:p>
    <w:p w14:paraId="347800E0" w14:textId="2A50510D" w:rsidR="00937201" w:rsidRPr="00F828DB" w:rsidRDefault="00937201" w:rsidP="00656B3C">
      <w:pPr>
        <w:pStyle w:val="Spistreci2"/>
        <w:rPr>
          <w:rFonts w:ascii="Garamond" w:hAnsi="Garamond"/>
          <w:noProof/>
          <w:sz w:val="22"/>
          <w:szCs w:val="22"/>
          <w:lang w:eastAsia="pl-PL"/>
        </w:rPr>
      </w:pPr>
      <w:r w:rsidRPr="00F828DB">
        <w:rPr>
          <w:rFonts w:ascii="Garamond" w:hAnsi="Garamond"/>
          <w:noProof/>
          <w:sz w:val="22"/>
          <w:szCs w:val="22"/>
        </w:rPr>
        <w:t>5.4.</w:t>
      </w:r>
      <w:r w:rsidRPr="00F828DB">
        <w:rPr>
          <w:rFonts w:ascii="Garamond" w:hAnsi="Garamond"/>
          <w:noProof/>
          <w:sz w:val="22"/>
          <w:szCs w:val="22"/>
          <w:lang w:eastAsia="pl-PL"/>
        </w:rPr>
        <w:tab/>
      </w:r>
      <w:r w:rsidRPr="00F828DB">
        <w:rPr>
          <w:rFonts w:ascii="Garamond" w:hAnsi="Garamond"/>
          <w:noProof/>
          <w:sz w:val="22"/>
          <w:szCs w:val="22"/>
        </w:rPr>
        <w:t>Wsparcie w ramach Regionalnych Programów Operacyjnych</w:t>
      </w:r>
      <w:r w:rsidRPr="00F828DB">
        <w:rPr>
          <w:rFonts w:ascii="Garamond" w:hAnsi="Garamond"/>
          <w:noProof/>
          <w:webHidden/>
          <w:sz w:val="22"/>
          <w:szCs w:val="22"/>
        </w:rPr>
        <w:tab/>
      </w:r>
      <w:r w:rsidR="00DC63A8" w:rsidRPr="00F828DB">
        <w:rPr>
          <w:rFonts w:ascii="Garamond" w:hAnsi="Garamond"/>
          <w:noProof/>
          <w:webHidden/>
          <w:sz w:val="22"/>
          <w:szCs w:val="22"/>
        </w:rPr>
        <w:t>5</w:t>
      </w:r>
      <w:r w:rsidR="00D14805" w:rsidRPr="00F828DB">
        <w:rPr>
          <w:rFonts w:ascii="Garamond" w:hAnsi="Garamond"/>
          <w:noProof/>
          <w:webHidden/>
          <w:sz w:val="22"/>
          <w:szCs w:val="22"/>
        </w:rPr>
        <w:t>2</w:t>
      </w:r>
    </w:p>
    <w:p w14:paraId="7AC6606C" w14:textId="07D8D75B" w:rsidR="00937201" w:rsidRPr="00F828DB" w:rsidRDefault="00937201" w:rsidP="00656B3C">
      <w:pPr>
        <w:pStyle w:val="Spistreci2"/>
        <w:rPr>
          <w:rFonts w:ascii="Garamond" w:hAnsi="Garamond"/>
          <w:noProof/>
          <w:webHidden/>
          <w:sz w:val="22"/>
          <w:szCs w:val="22"/>
        </w:rPr>
      </w:pPr>
      <w:r w:rsidRPr="00F828DB">
        <w:rPr>
          <w:rFonts w:ascii="Garamond" w:hAnsi="Garamond"/>
          <w:noProof/>
          <w:sz w:val="22"/>
          <w:szCs w:val="22"/>
        </w:rPr>
        <w:t>5.5.</w:t>
      </w:r>
      <w:r w:rsidRPr="00F828DB">
        <w:rPr>
          <w:rFonts w:ascii="Garamond" w:hAnsi="Garamond"/>
          <w:noProof/>
          <w:sz w:val="22"/>
          <w:szCs w:val="22"/>
          <w:lang w:eastAsia="pl-PL"/>
        </w:rPr>
        <w:tab/>
      </w:r>
      <w:r w:rsidRPr="00F828DB">
        <w:rPr>
          <w:rFonts w:ascii="Garamond" w:hAnsi="Garamond"/>
          <w:noProof/>
          <w:sz w:val="22"/>
          <w:szCs w:val="22"/>
        </w:rPr>
        <w:t>Inne instrumenty wsparcia</w:t>
      </w:r>
      <w:r w:rsidRPr="00F828DB">
        <w:rPr>
          <w:rFonts w:ascii="Garamond" w:hAnsi="Garamond"/>
          <w:noProof/>
          <w:webHidden/>
          <w:sz w:val="22"/>
          <w:szCs w:val="22"/>
        </w:rPr>
        <w:tab/>
      </w:r>
      <w:r w:rsidR="000B7BB6" w:rsidRPr="00F828DB">
        <w:rPr>
          <w:rFonts w:ascii="Garamond" w:hAnsi="Garamond"/>
          <w:noProof/>
          <w:webHidden/>
          <w:sz w:val="22"/>
          <w:szCs w:val="22"/>
        </w:rPr>
        <w:t>58</w:t>
      </w:r>
    </w:p>
    <w:p w14:paraId="0891FA3F" w14:textId="20A16AD9" w:rsidR="00A44DB3" w:rsidRPr="00F828DB" w:rsidRDefault="00A44DB3" w:rsidP="00656B3C">
      <w:pPr>
        <w:pStyle w:val="Spistreci1"/>
        <w:rPr>
          <w:webHidden/>
          <w:sz w:val="22"/>
          <w:szCs w:val="22"/>
        </w:rPr>
      </w:pPr>
      <w:r w:rsidRPr="00F828DB">
        <w:rPr>
          <w:sz w:val="22"/>
          <w:szCs w:val="22"/>
        </w:rPr>
        <w:t>6.</w:t>
      </w:r>
      <w:r w:rsidRPr="00F828DB">
        <w:rPr>
          <w:sz w:val="22"/>
          <w:szCs w:val="22"/>
          <w:lang w:eastAsia="pl-PL"/>
        </w:rPr>
        <w:tab/>
      </w:r>
      <w:r w:rsidRPr="00F828DB">
        <w:rPr>
          <w:sz w:val="22"/>
          <w:szCs w:val="22"/>
        </w:rPr>
        <w:t>Wpływ pandemii COVID-19 na sytuację spółdzielni socjalnych</w:t>
      </w:r>
      <w:r w:rsidR="00F828DB">
        <w:rPr>
          <w:webHidden/>
          <w:sz w:val="22"/>
          <w:szCs w:val="22"/>
        </w:rPr>
        <w:t xml:space="preserve"> </w:t>
      </w:r>
      <w:r w:rsidR="00C326B3" w:rsidRPr="00C326B3">
        <w:rPr>
          <w:b w:val="0"/>
          <w:bCs w:val="0"/>
          <w:webHidden/>
          <w:sz w:val="22"/>
          <w:szCs w:val="22"/>
        </w:rPr>
        <w:tab/>
      </w:r>
      <w:r w:rsidRPr="00F828DB">
        <w:rPr>
          <w:webHidden/>
          <w:sz w:val="22"/>
          <w:szCs w:val="22"/>
        </w:rPr>
        <w:t>6</w:t>
      </w:r>
      <w:r w:rsidR="00D14805" w:rsidRPr="00F828DB">
        <w:rPr>
          <w:webHidden/>
          <w:sz w:val="22"/>
          <w:szCs w:val="22"/>
        </w:rPr>
        <w:t>1</w:t>
      </w:r>
    </w:p>
    <w:p w14:paraId="019F4EBE" w14:textId="50188FF4" w:rsidR="00C326B3" w:rsidRPr="00C326B3" w:rsidRDefault="00551E82" w:rsidP="00C326B3">
      <w:pPr>
        <w:pStyle w:val="Spistreci1"/>
        <w:rPr>
          <w:b w:val="0"/>
          <w:webHidden/>
          <w:sz w:val="22"/>
          <w:szCs w:val="22"/>
        </w:rPr>
      </w:pPr>
      <w:r w:rsidRPr="00F828DB">
        <w:rPr>
          <w:b w:val="0"/>
          <w:sz w:val="22"/>
          <w:szCs w:val="22"/>
        </w:rPr>
        <w:t>6.1.</w:t>
      </w:r>
      <w:r w:rsidRPr="00F828DB">
        <w:rPr>
          <w:b w:val="0"/>
          <w:sz w:val="22"/>
          <w:szCs w:val="22"/>
          <w:lang w:eastAsia="pl-PL"/>
        </w:rPr>
        <w:t xml:space="preserve"> </w:t>
      </w:r>
      <w:r w:rsidRPr="00F828DB">
        <w:rPr>
          <w:b w:val="0"/>
          <w:sz w:val="22"/>
          <w:szCs w:val="22"/>
        </w:rPr>
        <w:t>Najważniejsze wnioski z badania kondycji przedsiębiorstw społecznych,</w:t>
      </w:r>
      <w:r w:rsidR="00176E10" w:rsidRPr="00F828DB">
        <w:rPr>
          <w:b w:val="0"/>
          <w:sz w:val="22"/>
          <w:szCs w:val="22"/>
        </w:rPr>
        <w:t xml:space="preserve"> w tym </w:t>
      </w:r>
      <w:r w:rsidRPr="00F828DB">
        <w:rPr>
          <w:b w:val="0"/>
          <w:sz w:val="22"/>
          <w:szCs w:val="22"/>
        </w:rPr>
        <w:t>spółdzi</w:t>
      </w:r>
      <w:r w:rsidR="00656B3C" w:rsidRPr="00F828DB">
        <w:rPr>
          <w:b w:val="0"/>
          <w:sz w:val="22"/>
          <w:szCs w:val="22"/>
        </w:rPr>
        <w:t>elni</w:t>
      </w:r>
      <w:r w:rsidRPr="00F828DB">
        <w:rPr>
          <w:b w:val="0"/>
          <w:sz w:val="22"/>
          <w:szCs w:val="22"/>
        </w:rPr>
        <w:t xml:space="preserve"> socjalnych w kontekście skutków pandemii </w:t>
      </w:r>
      <w:r w:rsidR="00656B3C" w:rsidRPr="00F828DB">
        <w:rPr>
          <w:b w:val="0"/>
          <w:sz w:val="22"/>
          <w:szCs w:val="22"/>
        </w:rPr>
        <w:t>COVID</w:t>
      </w:r>
      <w:r w:rsidRPr="00F828DB">
        <w:rPr>
          <w:b w:val="0"/>
          <w:sz w:val="22"/>
          <w:szCs w:val="22"/>
        </w:rPr>
        <w:t>-19</w:t>
      </w:r>
      <w:r w:rsidR="00656B3C" w:rsidRPr="00F828DB">
        <w:rPr>
          <w:b w:val="0"/>
          <w:sz w:val="22"/>
          <w:szCs w:val="22"/>
        </w:rPr>
        <w:t xml:space="preserve"> </w:t>
      </w:r>
      <w:r w:rsidRPr="00F828DB">
        <w:rPr>
          <w:b w:val="0"/>
          <w:webHidden/>
          <w:sz w:val="22"/>
          <w:szCs w:val="22"/>
        </w:rPr>
        <w:tab/>
      </w:r>
      <w:r w:rsidR="00C326B3">
        <w:rPr>
          <w:b w:val="0"/>
          <w:webHidden/>
          <w:sz w:val="22"/>
          <w:szCs w:val="22"/>
        </w:rPr>
        <w:t xml:space="preserve"> </w:t>
      </w:r>
      <w:r w:rsidRPr="00F828DB">
        <w:rPr>
          <w:b w:val="0"/>
          <w:webHidden/>
          <w:sz w:val="22"/>
          <w:szCs w:val="22"/>
        </w:rPr>
        <w:t>6</w:t>
      </w:r>
      <w:r w:rsidR="000B7BB6" w:rsidRPr="00F828DB">
        <w:rPr>
          <w:b w:val="0"/>
          <w:webHidden/>
          <w:sz w:val="22"/>
          <w:szCs w:val="22"/>
        </w:rPr>
        <w:t>2</w:t>
      </w:r>
    </w:p>
    <w:p w14:paraId="733B172E" w14:textId="77777777" w:rsidR="00FB4978" w:rsidRDefault="00551E82" w:rsidP="00C326B3">
      <w:pPr>
        <w:pStyle w:val="Spistreci2"/>
        <w:rPr>
          <w:rFonts w:ascii="Garamond" w:hAnsi="Garamond"/>
          <w:noProof/>
          <w:sz w:val="22"/>
          <w:szCs w:val="22"/>
        </w:rPr>
      </w:pPr>
      <w:r w:rsidRPr="00F828DB">
        <w:rPr>
          <w:rFonts w:ascii="Garamond" w:hAnsi="Garamond"/>
          <w:noProof/>
          <w:sz w:val="22"/>
          <w:szCs w:val="22"/>
        </w:rPr>
        <w:t>6.2.</w:t>
      </w:r>
      <w:r w:rsidR="00C326B3">
        <w:rPr>
          <w:rFonts w:ascii="Garamond" w:hAnsi="Garamond"/>
          <w:noProof/>
          <w:sz w:val="22"/>
          <w:szCs w:val="22"/>
        </w:rPr>
        <w:t xml:space="preserve"> </w:t>
      </w:r>
      <w:r w:rsidRPr="00F828DB">
        <w:rPr>
          <w:rFonts w:ascii="Garamond" w:hAnsi="Garamond"/>
          <w:noProof/>
          <w:sz w:val="22"/>
          <w:szCs w:val="22"/>
        </w:rPr>
        <w:t xml:space="preserve">Wsparcie dla spółdzielni socjalnych w okresie pandemii </w:t>
      </w:r>
      <w:r w:rsidR="00656B3C" w:rsidRPr="00F828DB">
        <w:rPr>
          <w:rFonts w:ascii="Garamond" w:hAnsi="Garamond"/>
          <w:noProof/>
          <w:sz w:val="22"/>
          <w:szCs w:val="22"/>
        </w:rPr>
        <w:t>COVID</w:t>
      </w:r>
      <w:r w:rsidRPr="00F828DB">
        <w:rPr>
          <w:rFonts w:ascii="Garamond" w:hAnsi="Garamond"/>
          <w:noProof/>
          <w:sz w:val="22"/>
          <w:szCs w:val="22"/>
        </w:rPr>
        <w:t>-19 w ramach</w:t>
      </w:r>
      <w:r w:rsidR="00C326B3">
        <w:rPr>
          <w:rFonts w:ascii="Garamond" w:hAnsi="Garamond"/>
          <w:noProof/>
          <w:sz w:val="22"/>
          <w:szCs w:val="22"/>
        </w:rPr>
        <w:t xml:space="preserve"> </w:t>
      </w:r>
      <w:r w:rsidR="00FB4978">
        <w:rPr>
          <w:rFonts w:ascii="Garamond" w:hAnsi="Garamond"/>
          <w:noProof/>
          <w:sz w:val="22"/>
          <w:szCs w:val="22"/>
        </w:rPr>
        <w:t>tarczy</w:t>
      </w:r>
    </w:p>
    <w:p w14:paraId="23500D09" w14:textId="36C79CD6" w:rsidR="00551E82" w:rsidRPr="00F828DB" w:rsidRDefault="00FB4978" w:rsidP="00C326B3">
      <w:pPr>
        <w:pStyle w:val="Spistreci2"/>
        <w:rPr>
          <w:rFonts w:ascii="Garamond" w:hAnsi="Garamond"/>
          <w:noProof/>
          <w:sz w:val="22"/>
          <w:szCs w:val="22"/>
        </w:rPr>
      </w:pPr>
      <w:r>
        <w:rPr>
          <w:rFonts w:ascii="Garamond" w:hAnsi="Garamond"/>
          <w:noProof/>
          <w:sz w:val="22"/>
          <w:szCs w:val="22"/>
        </w:rPr>
        <w:t xml:space="preserve">       antykryzysowej</w:t>
      </w:r>
      <w:r w:rsidR="00656B3C" w:rsidRPr="00F828DB">
        <w:rPr>
          <w:rFonts w:ascii="Garamond" w:hAnsi="Garamond"/>
          <w:noProof/>
          <w:sz w:val="22"/>
          <w:szCs w:val="22"/>
        </w:rPr>
        <w:t xml:space="preserve"> </w:t>
      </w:r>
      <w:r w:rsidR="00C326B3" w:rsidRPr="00F828DB">
        <w:rPr>
          <w:rFonts w:ascii="Garamond" w:hAnsi="Garamond"/>
          <w:noProof/>
          <w:webHidden/>
          <w:sz w:val="22"/>
          <w:szCs w:val="22"/>
        </w:rPr>
        <w:tab/>
      </w:r>
      <w:r w:rsidR="00C326B3">
        <w:rPr>
          <w:rFonts w:ascii="Garamond" w:hAnsi="Garamond"/>
          <w:noProof/>
          <w:webHidden/>
          <w:sz w:val="22"/>
          <w:szCs w:val="22"/>
        </w:rPr>
        <w:t xml:space="preserve"> </w:t>
      </w:r>
      <w:r w:rsidR="00551E82" w:rsidRPr="00F828DB">
        <w:rPr>
          <w:rFonts w:ascii="Garamond" w:hAnsi="Garamond"/>
          <w:noProof/>
          <w:webHidden/>
          <w:sz w:val="22"/>
          <w:szCs w:val="22"/>
        </w:rPr>
        <w:t>6</w:t>
      </w:r>
      <w:r w:rsidR="00F828DB" w:rsidRPr="00F828DB">
        <w:rPr>
          <w:rFonts w:ascii="Garamond" w:hAnsi="Garamond"/>
          <w:noProof/>
          <w:webHidden/>
          <w:sz w:val="22"/>
          <w:szCs w:val="22"/>
        </w:rPr>
        <w:t>3</w:t>
      </w:r>
    </w:p>
    <w:p w14:paraId="4233C5F4" w14:textId="40A12DD7" w:rsidR="00937201" w:rsidRPr="00F828DB" w:rsidRDefault="00551E82" w:rsidP="00656B3C">
      <w:pPr>
        <w:pStyle w:val="Spistreci1"/>
        <w:rPr>
          <w:sz w:val="22"/>
          <w:szCs w:val="22"/>
        </w:rPr>
      </w:pPr>
      <w:r w:rsidRPr="00F828DB">
        <w:rPr>
          <w:sz w:val="22"/>
          <w:szCs w:val="22"/>
        </w:rPr>
        <w:t xml:space="preserve">7.  </w:t>
      </w:r>
      <w:r w:rsidRPr="00F828DB">
        <w:rPr>
          <w:sz w:val="22"/>
          <w:szCs w:val="22"/>
        </w:rPr>
        <w:tab/>
      </w:r>
      <w:bookmarkStart w:id="4" w:name="_Hlk103676151"/>
      <w:r w:rsidR="004746B3" w:rsidRPr="00F828DB">
        <w:rPr>
          <w:sz w:val="22"/>
          <w:szCs w:val="22"/>
        </w:rPr>
        <w:t>Realizacja zamówień publicznych uwzględniających aspekty społeczne</w:t>
      </w:r>
      <w:r w:rsidR="00656B3C" w:rsidRPr="00F828DB">
        <w:rPr>
          <w:sz w:val="22"/>
          <w:szCs w:val="22"/>
        </w:rPr>
        <w:t xml:space="preserve"> </w:t>
      </w:r>
      <w:r w:rsidR="008D494A" w:rsidRPr="00F828DB">
        <w:rPr>
          <w:sz w:val="22"/>
          <w:szCs w:val="22"/>
        </w:rPr>
        <w:t xml:space="preserve">oraz </w:t>
      </w:r>
      <w:r w:rsidR="00656B3C" w:rsidRPr="00F828DB">
        <w:rPr>
          <w:sz w:val="22"/>
          <w:szCs w:val="22"/>
        </w:rPr>
        <w:t xml:space="preserve">     </w:t>
      </w:r>
      <w:r w:rsidR="004746B3" w:rsidRPr="00F828DB">
        <w:rPr>
          <w:sz w:val="22"/>
          <w:szCs w:val="22"/>
        </w:rPr>
        <w:t xml:space="preserve">wykorzystanie klauzul społecznych </w:t>
      </w:r>
      <w:r w:rsidR="00A96402" w:rsidRPr="00F828DB">
        <w:rPr>
          <w:sz w:val="22"/>
          <w:szCs w:val="22"/>
        </w:rPr>
        <w:t>(</w:t>
      </w:r>
      <w:r w:rsidR="000025A6" w:rsidRPr="00F828DB">
        <w:rPr>
          <w:sz w:val="22"/>
          <w:szCs w:val="22"/>
        </w:rPr>
        <w:t xml:space="preserve">w tym </w:t>
      </w:r>
      <w:r w:rsidR="009D702F" w:rsidRPr="00F828DB">
        <w:rPr>
          <w:sz w:val="22"/>
          <w:szCs w:val="22"/>
        </w:rPr>
        <w:t xml:space="preserve">dane </w:t>
      </w:r>
      <w:r w:rsidR="004975D5" w:rsidRPr="00F828DB">
        <w:rPr>
          <w:sz w:val="22"/>
          <w:szCs w:val="22"/>
        </w:rPr>
        <w:t>dot.</w:t>
      </w:r>
      <w:r w:rsidR="009D702F" w:rsidRPr="00F828DB">
        <w:rPr>
          <w:sz w:val="22"/>
          <w:szCs w:val="22"/>
        </w:rPr>
        <w:t xml:space="preserve"> </w:t>
      </w:r>
      <w:r w:rsidR="004746B3" w:rsidRPr="00F828DB">
        <w:rPr>
          <w:sz w:val="22"/>
          <w:szCs w:val="22"/>
        </w:rPr>
        <w:t>spółdzieli socjalnych</w:t>
      </w:r>
      <w:r w:rsidR="00A96402" w:rsidRPr="00F828DB">
        <w:rPr>
          <w:sz w:val="22"/>
          <w:szCs w:val="22"/>
        </w:rPr>
        <w:t>)</w:t>
      </w:r>
      <w:bookmarkEnd w:id="4"/>
      <w:r w:rsidR="00C326B3" w:rsidRPr="00C326B3">
        <w:rPr>
          <w:b w:val="0"/>
          <w:bCs w:val="0"/>
          <w:webHidden/>
          <w:sz w:val="22"/>
          <w:szCs w:val="22"/>
        </w:rPr>
        <w:t xml:space="preserve"> </w:t>
      </w:r>
      <w:r w:rsidR="00C326B3" w:rsidRPr="00C326B3">
        <w:rPr>
          <w:b w:val="0"/>
          <w:bCs w:val="0"/>
          <w:webHidden/>
          <w:sz w:val="22"/>
          <w:szCs w:val="22"/>
        </w:rPr>
        <w:tab/>
      </w:r>
      <w:r w:rsidR="00DC63A8" w:rsidRPr="00F828DB">
        <w:rPr>
          <w:webHidden/>
          <w:sz w:val="22"/>
          <w:szCs w:val="22"/>
        </w:rPr>
        <w:t>6</w:t>
      </w:r>
      <w:r w:rsidR="000B7BB6" w:rsidRPr="00F828DB">
        <w:rPr>
          <w:webHidden/>
          <w:sz w:val="22"/>
          <w:szCs w:val="22"/>
        </w:rPr>
        <w:t>5</w:t>
      </w:r>
    </w:p>
    <w:p w14:paraId="573DEE37" w14:textId="0D2CFD7C" w:rsidR="00937201" w:rsidRPr="00F828DB" w:rsidRDefault="00551E82" w:rsidP="00656B3C">
      <w:pPr>
        <w:pStyle w:val="Spistreci2"/>
        <w:rPr>
          <w:rFonts w:ascii="Garamond" w:hAnsi="Garamond"/>
          <w:noProof/>
          <w:sz w:val="22"/>
          <w:szCs w:val="22"/>
          <w:lang w:eastAsia="pl-PL"/>
        </w:rPr>
      </w:pPr>
      <w:r w:rsidRPr="00F828DB">
        <w:rPr>
          <w:rFonts w:ascii="Garamond" w:hAnsi="Garamond"/>
          <w:noProof/>
          <w:sz w:val="22"/>
          <w:szCs w:val="22"/>
        </w:rPr>
        <w:t>7</w:t>
      </w:r>
      <w:r w:rsidR="00937201" w:rsidRPr="00F828DB">
        <w:rPr>
          <w:rFonts w:ascii="Garamond" w:hAnsi="Garamond"/>
          <w:noProof/>
          <w:sz w:val="22"/>
          <w:szCs w:val="22"/>
        </w:rPr>
        <w:t>.1.</w:t>
      </w:r>
      <w:r w:rsidR="00176E10" w:rsidRPr="00F828DB">
        <w:rPr>
          <w:rFonts w:ascii="Garamond" w:hAnsi="Garamond"/>
          <w:noProof/>
          <w:sz w:val="22"/>
          <w:szCs w:val="22"/>
          <w:lang w:eastAsia="pl-PL"/>
        </w:rPr>
        <w:t xml:space="preserve"> </w:t>
      </w:r>
      <w:r w:rsidR="00937201" w:rsidRPr="00F828DB">
        <w:rPr>
          <w:rFonts w:ascii="Garamond" w:hAnsi="Garamond"/>
          <w:noProof/>
          <w:sz w:val="22"/>
          <w:szCs w:val="22"/>
        </w:rPr>
        <w:t>Aspekty społeczne w zamówieniach publicznych</w:t>
      </w:r>
      <w:r w:rsidR="00937201" w:rsidRPr="00F828DB">
        <w:rPr>
          <w:rFonts w:ascii="Garamond" w:hAnsi="Garamond"/>
          <w:noProof/>
          <w:webHidden/>
          <w:sz w:val="22"/>
          <w:szCs w:val="22"/>
        </w:rPr>
        <w:tab/>
      </w:r>
      <w:r w:rsidR="00DC63A8" w:rsidRPr="00F828DB">
        <w:rPr>
          <w:rFonts w:ascii="Garamond" w:hAnsi="Garamond"/>
          <w:noProof/>
          <w:webHidden/>
          <w:sz w:val="22"/>
          <w:szCs w:val="22"/>
        </w:rPr>
        <w:t>6</w:t>
      </w:r>
      <w:r w:rsidR="000B7BB6" w:rsidRPr="00F828DB">
        <w:rPr>
          <w:rFonts w:ascii="Garamond" w:hAnsi="Garamond"/>
          <w:noProof/>
          <w:webHidden/>
          <w:sz w:val="22"/>
          <w:szCs w:val="22"/>
        </w:rPr>
        <w:t>5</w:t>
      </w:r>
    </w:p>
    <w:p w14:paraId="7DE8A63E" w14:textId="1224CD04" w:rsidR="00937201" w:rsidRPr="00F828DB" w:rsidRDefault="00551E82" w:rsidP="00656B3C">
      <w:pPr>
        <w:pStyle w:val="Spistreci1"/>
        <w:rPr>
          <w:sz w:val="22"/>
          <w:szCs w:val="22"/>
          <w:lang w:eastAsia="pl-PL"/>
        </w:rPr>
      </w:pPr>
      <w:r w:rsidRPr="00F828DB">
        <w:rPr>
          <w:sz w:val="22"/>
          <w:szCs w:val="22"/>
        </w:rPr>
        <w:t>8</w:t>
      </w:r>
      <w:r w:rsidR="00937201" w:rsidRPr="00F828DB">
        <w:rPr>
          <w:sz w:val="22"/>
          <w:szCs w:val="22"/>
        </w:rPr>
        <w:t>.</w:t>
      </w:r>
      <w:r w:rsidR="00937201" w:rsidRPr="00F828DB">
        <w:rPr>
          <w:sz w:val="22"/>
          <w:szCs w:val="22"/>
          <w:lang w:eastAsia="pl-PL"/>
        </w:rPr>
        <w:tab/>
      </w:r>
      <w:r w:rsidR="00937201" w:rsidRPr="00F828DB">
        <w:rPr>
          <w:sz w:val="22"/>
          <w:szCs w:val="22"/>
        </w:rPr>
        <w:t>Studia przypadku spółdzielczości socjalne</w:t>
      </w:r>
      <w:r w:rsidR="002D3E2F">
        <w:rPr>
          <w:sz w:val="22"/>
          <w:szCs w:val="22"/>
        </w:rPr>
        <w:t>j</w:t>
      </w:r>
      <w:r w:rsidR="00937201" w:rsidRPr="00C326B3">
        <w:rPr>
          <w:b w:val="0"/>
          <w:bCs w:val="0"/>
          <w:webHidden/>
          <w:sz w:val="22"/>
          <w:szCs w:val="22"/>
        </w:rPr>
        <w:tab/>
      </w:r>
      <w:r w:rsidR="000B7BB6" w:rsidRPr="00F828DB">
        <w:rPr>
          <w:webHidden/>
          <w:sz w:val="22"/>
          <w:szCs w:val="22"/>
        </w:rPr>
        <w:t>7</w:t>
      </w:r>
      <w:r w:rsidR="006F5117">
        <w:rPr>
          <w:webHidden/>
          <w:sz w:val="22"/>
          <w:szCs w:val="22"/>
        </w:rPr>
        <w:t>5</w:t>
      </w:r>
    </w:p>
    <w:p w14:paraId="55E07817" w14:textId="29DBE486" w:rsidR="00794145" w:rsidRPr="00F828DB" w:rsidRDefault="00937201" w:rsidP="00ED78FB">
      <w:pPr>
        <w:pStyle w:val="Spistreci1"/>
        <w:rPr>
          <w:webHidden/>
          <w:sz w:val="22"/>
          <w:szCs w:val="22"/>
        </w:rPr>
      </w:pPr>
      <w:r w:rsidRPr="00F828DB">
        <w:rPr>
          <w:sz w:val="22"/>
          <w:szCs w:val="22"/>
        </w:rPr>
        <w:t>Spis tabel i wykresów</w:t>
      </w:r>
      <w:r w:rsidRPr="00C326B3">
        <w:rPr>
          <w:b w:val="0"/>
          <w:bCs w:val="0"/>
          <w:webHidden/>
          <w:sz w:val="22"/>
          <w:szCs w:val="22"/>
        </w:rPr>
        <w:tab/>
      </w:r>
      <w:r w:rsidR="007954F3">
        <w:rPr>
          <w:webHidden/>
          <w:sz w:val="22"/>
          <w:szCs w:val="22"/>
        </w:rPr>
        <w:t>88</w:t>
      </w:r>
    </w:p>
    <w:p w14:paraId="28DF095F" w14:textId="77777777" w:rsidR="00EC2556" w:rsidRPr="00B67D95" w:rsidRDefault="00EC2556" w:rsidP="00B67D95"/>
    <w:p w14:paraId="7A3D5F85" w14:textId="0361DBE7" w:rsidR="0060347D" w:rsidRDefault="0060347D" w:rsidP="005876F9">
      <w:pPr>
        <w:pStyle w:val="Nagwek1"/>
        <w:rPr>
          <w:rFonts w:ascii="Garamond" w:hAnsi="Garamond"/>
          <w:sz w:val="24"/>
          <w:szCs w:val="24"/>
        </w:rPr>
      </w:pPr>
      <w:bookmarkStart w:id="5" w:name="_Toc103238884"/>
      <w:r w:rsidRPr="00644AE6">
        <w:rPr>
          <w:rFonts w:ascii="Garamond" w:hAnsi="Garamond"/>
          <w:sz w:val="24"/>
          <w:szCs w:val="24"/>
        </w:rPr>
        <w:lastRenderedPageBreak/>
        <w:t>Wykaz skrótów</w:t>
      </w:r>
      <w:bookmarkEnd w:id="5"/>
    </w:p>
    <w:p w14:paraId="5C3DD7DA" w14:textId="77777777" w:rsidR="005876F9" w:rsidRPr="005876F9" w:rsidRDefault="005876F9" w:rsidP="005876F9"/>
    <w:tbl>
      <w:tblPr>
        <w:tblStyle w:val="Tabela-Siatka"/>
        <w:tblW w:w="0" w:type="auto"/>
        <w:tblLook w:val="04A0" w:firstRow="1" w:lastRow="0" w:firstColumn="1" w:lastColumn="0" w:noHBand="0" w:noVBand="1"/>
      </w:tblPr>
      <w:tblGrid>
        <w:gridCol w:w="1271"/>
        <w:gridCol w:w="7791"/>
      </w:tblGrid>
      <w:tr w:rsidR="00F90AC2" w:rsidRPr="005876F9" w14:paraId="477C9D0D" w14:textId="77777777" w:rsidTr="006457C0">
        <w:trPr>
          <w:trHeight w:val="225"/>
        </w:trPr>
        <w:tc>
          <w:tcPr>
            <w:tcW w:w="1271" w:type="dxa"/>
          </w:tcPr>
          <w:p w14:paraId="1F865905" w14:textId="6C731CA1"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BGK</w:t>
            </w:r>
          </w:p>
        </w:tc>
        <w:tc>
          <w:tcPr>
            <w:tcW w:w="7791" w:type="dxa"/>
          </w:tcPr>
          <w:p w14:paraId="0011D748" w14:textId="171E4BA5" w:rsidR="00F90AC2" w:rsidRPr="005876F9" w:rsidRDefault="00F90AC2" w:rsidP="00A51009">
            <w:pPr>
              <w:spacing w:before="0" w:line="276" w:lineRule="auto"/>
              <w:rPr>
                <w:rFonts w:ascii="Garamond" w:hAnsi="Garamond"/>
                <w:bCs/>
                <w:sz w:val="22"/>
                <w:szCs w:val="22"/>
              </w:rPr>
            </w:pPr>
            <w:r w:rsidRPr="005876F9">
              <w:rPr>
                <w:rFonts w:ascii="Garamond" w:hAnsi="Garamond"/>
                <w:bCs/>
                <w:sz w:val="22"/>
                <w:szCs w:val="22"/>
              </w:rPr>
              <w:t>Bank Gospodarstwa Krajowego</w:t>
            </w:r>
          </w:p>
        </w:tc>
      </w:tr>
      <w:tr w:rsidR="00F90AC2" w:rsidRPr="005876F9" w14:paraId="3D026B31" w14:textId="77777777" w:rsidTr="006457C0">
        <w:tc>
          <w:tcPr>
            <w:tcW w:w="1271" w:type="dxa"/>
          </w:tcPr>
          <w:p w14:paraId="12A1E8E6" w14:textId="00758641"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CIS</w:t>
            </w:r>
          </w:p>
        </w:tc>
        <w:tc>
          <w:tcPr>
            <w:tcW w:w="7791" w:type="dxa"/>
          </w:tcPr>
          <w:p w14:paraId="68707341" w14:textId="5E0CB99C"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Centrum Integracji Społecznej</w:t>
            </w:r>
          </w:p>
        </w:tc>
      </w:tr>
      <w:tr w:rsidR="00F90AC2" w:rsidRPr="005876F9" w14:paraId="5B4CF656" w14:textId="77777777" w:rsidTr="006457C0">
        <w:trPr>
          <w:trHeight w:val="394"/>
        </w:trPr>
        <w:tc>
          <w:tcPr>
            <w:tcW w:w="1271" w:type="dxa"/>
          </w:tcPr>
          <w:p w14:paraId="20D703D4" w14:textId="1F2C5B96"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DES</w:t>
            </w:r>
          </w:p>
        </w:tc>
        <w:tc>
          <w:tcPr>
            <w:tcW w:w="7791" w:type="dxa"/>
          </w:tcPr>
          <w:p w14:paraId="73BAAB5D" w14:textId="7CBBE2C9"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Departament Ekonomii Społecznej i Solidarnej</w:t>
            </w:r>
            <w:r w:rsidR="00832822" w:rsidRPr="005876F9">
              <w:rPr>
                <w:rFonts w:ascii="Garamond" w:hAnsi="Garamond"/>
                <w:bCs/>
                <w:sz w:val="22"/>
                <w:szCs w:val="22"/>
              </w:rPr>
              <w:t xml:space="preserve"> w MRiPS</w:t>
            </w:r>
          </w:p>
        </w:tc>
      </w:tr>
      <w:tr w:rsidR="00F90AC2" w:rsidRPr="005876F9" w14:paraId="4BD81BD5" w14:textId="77777777" w:rsidTr="006457C0">
        <w:tc>
          <w:tcPr>
            <w:tcW w:w="1271" w:type="dxa"/>
          </w:tcPr>
          <w:p w14:paraId="32931C22" w14:textId="1748A469"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EFS</w:t>
            </w:r>
          </w:p>
        </w:tc>
        <w:tc>
          <w:tcPr>
            <w:tcW w:w="7791" w:type="dxa"/>
          </w:tcPr>
          <w:p w14:paraId="50AB047D" w14:textId="73C4A8C6"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Europejski Fundusz Społeczny</w:t>
            </w:r>
          </w:p>
        </w:tc>
      </w:tr>
      <w:tr w:rsidR="00F90AC2" w:rsidRPr="005876F9" w14:paraId="6A4D1C22" w14:textId="77777777" w:rsidTr="006457C0">
        <w:trPr>
          <w:trHeight w:val="364"/>
        </w:trPr>
        <w:tc>
          <w:tcPr>
            <w:tcW w:w="1271" w:type="dxa"/>
          </w:tcPr>
          <w:p w14:paraId="3CB08DD9" w14:textId="5F95A0E1"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ES</w:t>
            </w:r>
          </w:p>
        </w:tc>
        <w:tc>
          <w:tcPr>
            <w:tcW w:w="7791" w:type="dxa"/>
          </w:tcPr>
          <w:p w14:paraId="5C3EA502" w14:textId="3D84966C"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 xml:space="preserve">sektor ekonomii społecznej </w:t>
            </w:r>
          </w:p>
        </w:tc>
      </w:tr>
      <w:tr w:rsidR="00F90AC2" w:rsidRPr="005876F9" w14:paraId="25CA15CE" w14:textId="77777777" w:rsidTr="006457C0">
        <w:tc>
          <w:tcPr>
            <w:tcW w:w="1271" w:type="dxa"/>
          </w:tcPr>
          <w:p w14:paraId="2B3D3F76" w14:textId="4AD6F4F2"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FP</w:t>
            </w:r>
          </w:p>
        </w:tc>
        <w:tc>
          <w:tcPr>
            <w:tcW w:w="7791" w:type="dxa"/>
          </w:tcPr>
          <w:p w14:paraId="67B8560D" w14:textId="337FBBC3"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Fundusz Pracy</w:t>
            </w:r>
          </w:p>
        </w:tc>
      </w:tr>
      <w:tr w:rsidR="00F90AC2" w:rsidRPr="005876F9" w14:paraId="4EC6EED4" w14:textId="77777777" w:rsidTr="006457C0">
        <w:tc>
          <w:tcPr>
            <w:tcW w:w="1271" w:type="dxa"/>
          </w:tcPr>
          <w:p w14:paraId="54B33496" w14:textId="752D1327"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GUS</w:t>
            </w:r>
          </w:p>
        </w:tc>
        <w:tc>
          <w:tcPr>
            <w:tcW w:w="7791" w:type="dxa"/>
          </w:tcPr>
          <w:p w14:paraId="79F53388" w14:textId="30F2D6BF"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Główny Urząd Statystyczny</w:t>
            </w:r>
          </w:p>
        </w:tc>
      </w:tr>
      <w:tr w:rsidR="00F90AC2" w:rsidRPr="005876F9" w14:paraId="601BA77A" w14:textId="77777777" w:rsidTr="006457C0">
        <w:tc>
          <w:tcPr>
            <w:tcW w:w="1271" w:type="dxa"/>
          </w:tcPr>
          <w:p w14:paraId="40C50F9C" w14:textId="7F82B7BC"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JST</w:t>
            </w:r>
          </w:p>
        </w:tc>
        <w:tc>
          <w:tcPr>
            <w:tcW w:w="7791" w:type="dxa"/>
          </w:tcPr>
          <w:p w14:paraId="62F4B048" w14:textId="3AF286EC"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jednostka samorządu terytorialnego</w:t>
            </w:r>
          </w:p>
        </w:tc>
      </w:tr>
      <w:tr w:rsidR="00F90AC2" w:rsidRPr="005876F9" w14:paraId="0B04CC4E" w14:textId="77777777" w:rsidTr="006457C0">
        <w:tc>
          <w:tcPr>
            <w:tcW w:w="1271" w:type="dxa"/>
          </w:tcPr>
          <w:p w14:paraId="1FF4CDB0" w14:textId="7412DF99"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KIS</w:t>
            </w:r>
          </w:p>
        </w:tc>
        <w:tc>
          <w:tcPr>
            <w:tcW w:w="7791" w:type="dxa"/>
          </w:tcPr>
          <w:p w14:paraId="0D838EAA" w14:textId="3AC0F00C"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Klub Integracji Społecznej</w:t>
            </w:r>
          </w:p>
        </w:tc>
      </w:tr>
      <w:tr w:rsidR="00F90AC2" w:rsidRPr="005876F9" w14:paraId="0F51D44F" w14:textId="77777777" w:rsidTr="006457C0">
        <w:trPr>
          <w:trHeight w:val="338"/>
        </w:trPr>
        <w:tc>
          <w:tcPr>
            <w:tcW w:w="1271" w:type="dxa"/>
          </w:tcPr>
          <w:p w14:paraId="521E76D2" w14:textId="3C30714C"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KFPS</w:t>
            </w:r>
          </w:p>
        </w:tc>
        <w:tc>
          <w:tcPr>
            <w:tcW w:w="7791" w:type="dxa"/>
          </w:tcPr>
          <w:p w14:paraId="75C12FC0" w14:textId="6158C4F9" w:rsidR="00F90AC2" w:rsidRPr="005876F9" w:rsidRDefault="00F90AC2" w:rsidP="00F1587C">
            <w:pPr>
              <w:spacing w:before="0" w:line="276" w:lineRule="auto"/>
              <w:rPr>
                <w:rFonts w:ascii="Garamond" w:hAnsi="Garamond"/>
                <w:bCs/>
                <w:sz w:val="22"/>
                <w:szCs w:val="22"/>
              </w:rPr>
            </w:pPr>
            <w:r w:rsidRPr="005876F9">
              <w:rPr>
                <w:rFonts w:ascii="Garamond" w:hAnsi="Garamond"/>
                <w:sz w:val="22"/>
                <w:szCs w:val="22"/>
              </w:rPr>
              <w:t>Krajowy Fundusz Przedsiębiorczości Społecznej</w:t>
            </w:r>
          </w:p>
        </w:tc>
      </w:tr>
      <w:tr w:rsidR="00F90AC2" w:rsidRPr="005876F9" w14:paraId="772C15AF" w14:textId="77777777" w:rsidTr="006457C0">
        <w:trPr>
          <w:trHeight w:val="258"/>
        </w:trPr>
        <w:tc>
          <w:tcPr>
            <w:tcW w:w="1271" w:type="dxa"/>
          </w:tcPr>
          <w:p w14:paraId="514AA268" w14:textId="2399E846"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KRS</w:t>
            </w:r>
          </w:p>
        </w:tc>
        <w:tc>
          <w:tcPr>
            <w:tcW w:w="7791" w:type="dxa"/>
          </w:tcPr>
          <w:p w14:paraId="3745431A" w14:textId="10FD80E5"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Krajowy Rejestr Sądowy</w:t>
            </w:r>
          </w:p>
        </w:tc>
      </w:tr>
      <w:tr w:rsidR="00F90AC2" w:rsidRPr="005876F9" w14:paraId="4B3B317A" w14:textId="77777777" w:rsidTr="006457C0">
        <w:trPr>
          <w:trHeight w:val="362"/>
        </w:trPr>
        <w:tc>
          <w:tcPr>
            <w:tcW w:w="1271" w:type="dxa"/>
          </w:tcPr>
          <w:p w14:paraId="7148C139" w14:textId="7D834049"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MRiPS</w:t>
            </w:r>
          </w:p>
        </w:tc>
        <w:tc>
          <w:tcPr>
            <w:tcW w:w="7791" w:type="dxa"/>
          </w:tcPr>
          <w:p w14:paraId="0F29A211" w14:textId="64A73403"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Ministerstwo Rodziny i Polityki Społecznej</w:t>
            </w:r>
          </w:p>
        </w:tc>
      </w:tr>
      <w:tr w:rsidR="00F90AC2" w:rsidRPr="005876F9" w14:paraId="0BCFD458" w14:textId="77777777" w:rsidTr="006457C0">
        <w:tc>
          <w:tcPr>
            <w:tcW w:w="1271" w:type="dxa"/>
          </w:tcPr>
          <w:p w14:paraId="38E60437" w14:textId="5BA8E9AB"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OWES</w:t>
            </w:r>
          </w:p>
        </w:tc>
        <w:tc>
          <w:tcPr>
            <w:tcW w:w="7791" w:type="dxa"/>
          </w:tcPr>
          <w:p w14:paraId="6B3C8539" w14:textId="3482C9F9"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Ośrodek Wsparcia Ekonomii Społecznej</w:t>
            </w:r>
          </w:p>
        </w:tc>
      </w:tr>
      <w:tr w:rsidR="00F90AC2" w:rsidRPr="005876F9" w14:paraId="54F9EAAC" w14:textId="77777777" w:rsidTr="006457C0">
        <w:trPr>
          <w:trHeight w:val="380"/>
        </w:trPr>
        <w:tc>
          <w:tcPr>
            <w:tcW w:w="1271" w:type="dxa"/>
          </w:tcPr>
          <w:p w14:paraId="3F11F861" w14:textId="2FE439CC"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OZRSS</w:t>
            </w:r>
          </w:p>
        </w:tc>
        <w:tc>
          <w:tcPr>
            <w:tcW w:w="7791" w:type="dxa"/>
          </w:tcPr>
          <w:p w14:paraId="2F7274DC" w14:textId="0ADF9ECC"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Ogólnopolski Związek Rewizyjny Spółdzielni Socjalnych</w:t>
            </w:r>
          </w:p>
        </w:tc>
      </w:tr>
      <w:tr w:rsidR="00F90AC2" w:rsidRPr="005876F9" w14:paraId="12AA0267" w14:textId="77777777" w:rsidTr="006457C0">
        <w:trPr>
          <w:trHeight w:val="280"/>
        </w:trPr>
        <w:tc>
          <w:tcPr>
            <w:tcW w:w="1271" w:type="dxa"/>
          </w:tcPr>
          <w:p w14:paraId="12AC9EA8" w14:textId="6B57D3E2"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PES</w:t>
            </w:r>
          </w:p>
        </w:tc>
        <w:tc>
          <w:tcPr>
            <w:tcW w:w="7791" w:type="dxa"/>
          </w:tcPr>
          <w:p w14:paraId="034F422A" w14:textId="79CF2A19"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podmiot ekonomii społecznej i solidarnej</w:t>
            </w:r>
          </w:p>
        </w:tc>
      </w:tr>
      <w:tr w:rsidR="00260182" w:rsidRPr="005876F9" w14:paraId="07EEC313" w14:textId="77777777" w:rsidTr="006457C0">
        <w:trPr>
          <w:trHeight w:val="280"/>
        </w:trPr>
        <w:tc>
          <w:tcPr>
            <w:tcW w:w="1271" w:type="dxa"/>
          </w:tcPr>
          <w:p w14:paraId="6490F729" w14:textId="3CBAC91E" w:rsidR="00260182" w:rsidRPr="005876F9" w:rsidRDefault="00260182" w:rsidP="00F1587C">
            <w:pPr>
              <w:spacing w:before="0"/>
              <w:rPr>
                <w:rFonts w:ascii="Garamond" w:hAnsi="Garamond"/>
                <w:bCs/>
                <w:sz w:val="22"/>
                <w:szCs w:val="22"/>
              </w:rPr>
            </w:pPr>
            <w:r w:rsidRPr="005876F9">
              <w:rPr>
                <w:rFonts w:ascii="Garamond" w:hAnsi="Garamond"/>
                <w:bCs/>
                <w:sz w:val="22"/>
                <w:szCs w:val="22"/>
              </w:rPr>
              <w:t>PS</w:t>
            </w:r>
          </w:p>
        </w:tc>
        <w:tc>
          <w:tcPr>
            <w:tcW w:w="7791" w:type="dxa"/>
          </w:tcPr>
          <w:p w14:paraId="2866B9B3" w14:textId="541A16E6" w:rsidR="00260182" w:rsidRPr="005876F9" w:rsidRDefault="00260182" w:rsidP="00F1587C">
            <w:pPr>
              <w:spacing w:before="0"/>
              <w:rPr>
                <w:rFonts w:ascii="Garamond" w:hAnsi="Garamond"/>
                <w:bCs/>
                <w:sz w:val="22"/>
                <w:szCs w:val="22"/>
              </w:rPr>
            </w:pPr>
            <w:r w:rsidRPr="005876F9">
              <w:rPr>
                <w:rFonts w:ascii="Garamond" w:hAnsi="Garamond"/>
                <w:bCs/>
                <w:sz w:val="22"/>
                <w:szCs w:val="22"/>
              </w:rPr>
              <w:t xml:space="preserve">przedsiębiorstwo społeczne </w:t>
            </w:r>
          </w:p>
        </w:tc>
      </w:tr>
      <w:tr w:rsidR="00F90AC2" w:rsidRPr="005876F9" w14:paraId="7DACD9B9" w14:textId="77777777" w:rsidTr="006457C0">
        <w:tc>
          <w:tcPr>
            <w:tcW w:w="1271" w:type="dxa"/>
          </w:tcPr>
          <w:p w14:paraId="1F2AE54A" w14:textId="59DD6BEC"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PFRON</w:t>
            </w:r>
          </w:p>
        </w:tc>
        <w:tc>
          <w:tcPr>
            <w:tcW w:w="7791" w:type="dxa"/>
          </w:tcPr>
          <w:p w14:paraId="4BAB1762" w14:textId="7F8EF83C"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Państwowy Fundusz Rehabilitacji Osób Niepełnosprawnych</w:t>
            </w:r>
          </w:p>
        </w:tc>
      </w:tr>
      <w:tr w:rsidR="00F90AC2" w:rsidRPr="005876F9" w14:paraId="1A8B0CC3" w14:textId="77777777" w:rsidTr="006457C0">
        <w:trPr>
          <w:trHeight w:val="382"/>
        </w:trPr>
        <w:tc>
          <w:tcPr>
            <w:tcW w:w="1271" w:type="dxa"/>
          </w:tcPr>
          <w:p w14:paraId="6B298737" w14:textId="71D4B2A5"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PKD</w:t>
            </w:r>
          </w:p>
        </w:tc>
        <w:tc>
          <w:tcPr>
            <w:tcW w:w="7791" w:type="dxa"/>
          </w:tcPr>
          <w:p w14:paraId="3335304F" w14:textId="43B07516"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Polska Klasyfikacja Działalności</w:t>
            </w:r>
          </w:p>
        </w:tc>
      </w:tr>
      <w:tr w:rsidR="00F90AC2" w:rsidRPr="005876F9" w14:paraId="6F5BF8C3" w14:textId="77777777" w:rsidTr="006457C0">
        <w:tc>
          <w:tcPr>
            <w:tcW w:w="1271" w:type="dxa"/>
          </w:tcPr>
          <w:p w14:paraId="637541F2" w14:textId="0D1323F1"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PO KL</w:t>
            </w:r>
          </w:p>
        </w:tc>
        <w:tc>
          <w:tcPr>
            <w:tcW w:w="7791" w:type="dxa"/>
          </w:tcPr>
          <w:p w14:paraId="246FC818" w14:textId="3D2320EA" w:rsidR="00F90AC2" w:rsidRPr="005876F9" w:rsidRDefault="00F90AC2" w:rsidP="00F1587C">
            <w:pPr>
              <w:spacing w:before="0" w:line="276" w:lineRule="auto"/>
              <w:rPr>
                <w:rFonts w:ascii="Garamond" w:hAnsi="Garamond"/>
                <w:bCs/>
                <w:sz w:val="22"/>
                <w:szCs w:val="22"/>
              </w:rPr>
            </w:pPr>
            <w:r w:rsidRPr="005876F9">
              <w:rPr>
                <w:rFonts w:ascii="Garamond" w:hAnsi="Garamond"/>
                <w:sz w:val="22"/>
                <w:szCs w:val="22"/>
              </w:rPr>
              <w:t>Program Operacyjny Kapitał Ludzki</w:t>
            </w:r>
          </w:p>
        </w:tc>
      </w:tr>
      <w:tr w:rsidR="00F90AC2" w:rsidRPr="005876F9" w14:paraId="40280CD1" w14:textId="77777777" w:rsidTr="006457C0">
        <w:trPr>
          <w:trHeight w:val="364"/>
        </w:trPr>
        <w:tc>
          <w:tcPr>
            <w:tcW w:w="1271" w:type="dxa"/>
          </w:tcPr>
          <w:p w14:paraId="36634BF3" w14:textId="6521340C"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PO WER</w:t>
            </w:r>
          </w:p>
        </w:tc>
        <w:tc>
          <w:tcPr>
            <w:tcW w:w="7791" w:type="dxa"/>
          </w:tcPr>
          <w:p w14:paraId="1A656D8A" w14:textId="577FBEA6" w:rsidR="00F90AC2" w:rsidRPr="005876F9" w:rsidRDefault="00F90AC2" w:rsidP="00973FA0">
            <w:pPr>
              <w:spacing w:before="0" w:line="276" w:lineRule="auto"/>
              <w:rPr>
                <w:rFonts w:ascii="Garamond" w:hAnsi="Garamond"/>
                <w:bCs/>
                <w:sz w:val="22"/>
                <w:szCs w:val="22"/>
              </w:rPr>
            </w:pPr>
            <w:r w:rsidRPr="005876F9">
              <w:rPr>
                <w:rFonts w:ascii="Garamond" w:hAnsi="Garamond"/>
                <w:sz w:val="22"/>
                <w:szCs w:val="22"/>
              </w:rPr>
              <w:t>Program Operacyjny Wiedza Edukacja Rozwój</w:t>
            </w:r>
          </w:p>
        </w:tc>
      </w:tr>
      <w:tr w:rsidR="00BB16F1" w:rsidRPr="005876F9" w14:paraId="2CE326AD" w14:textId="77777777" w:rsidTr="006457C0">
        <w:trPr>
          <w:trHeight w:val="364"/>
        </w:trPr>
        <w:tc>
          <w:tcPr>
            <w:tcW w:w="1271" w:type="dxa"/>
          </w:tcPr>
          <w:p w14:paraId="6ACA0FFA" w14:textId="17E66E4E" w:rsidR="00BB16F1" w:rsidRPr="005876F9" w:rsidRDefault="00BB16F1" w:rsidP="00F1587C">
            <w:pPr>
              <w:spacing w:before="0"/>
              <w:rPr>
                <w:rFonts w:ascii="Garamond" w:hAnsi="Garamond"/>
                <w:sz w:val="22"/>
                <w:szCs w:val="22"/>
              </w:rPr>
            </w:pPr>
            <w:r w:rsidRPr="005876F9">
              <w:rPr>
                <w:rFonts w:ascii="Garamond" w:hAnsi="Garamond"/>
                <w:sz w:val="22"/>
                <w:szCs w:val="22"/>
              </w:rPr>
              <w:t>PP ES</w:t>
            </w:r>
          </w:p>
        </w:tc>
        <w:tc>
          <w:tcPr>
            <w:tcW w:w="7791" w:type="dxa"/>
          </w:tcPr>
          <w:p w14:paraId="64D3D018" w14:textId="08F9FD5F" w:rsidR="00BB16F1" w:rsidRPr="005876F9" w:rsidRDefault="00BB16F1" w:rsidP="00973FA0">
            <w:pPr>
              <w:spacing w:before="0"/>
              <w:rPr>
                <w:rFonts w:ascii="Garamond" w:hAnsi="Garamond"/>
                <w:bCs/>
                <w:sz w:val="22"/>
                <w:szCs w:val="22"/>
              </w:rPr>
            </w:pPr>
            <w:r w:rsidRPr="005876F9">
              <w:rPr>
                <w:rFonts w:ascii="Garamond" w:hAnsi="Garamond"/>
                <w:bCs/>
                <w:sz w:val="22"/>
                <w:szCs w:val="22"/>
              </w:rPr>
              <w:t>Pożyczka płynnościowa dla podmiotów ekonomii społecznej</w:t>
            </w:r>
          </w:p>
        </w:tc>
      </w:tr>
      <w:tr w:rsidR="00F90AC2" w:rsidRPr="005876F9" w14:paraId="52C321EB" w14:textId="77777777" w:rsidTr="006457C0">
        <w:trPr>
          <w:trHeight w:val="426"/>
        </w:trPr>
        <w:tc>
          <w:tcPr>
            <w:tcW w:w="1271" w:type="dxa"/>
          </w:tcPr>
          <w:p w14:paraId="5B8084EB" w14:textId="570630D4"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Pzp</w:t>
            </w:r>
          </w:p>
        </w:tc>
        <w:tc>
          <w:tcPr>
            <w:tcW w:w="7791" w:type="dxa"/>
          </w:tcPr>
          <w:p w14:paraId="6C7800C9" w14:textId="2EC365CF" w:rsidR="00F90AC2" w:rsidRPr="005876F9" w:rsidRDefault="00F90AC2" w:rsidP="00F1587C">
            <w:pPr>
              <w:spacing w:before="0" w:line="276" w:lineRule="auto"/>
              <w:rPr>
                <w:rFonts w:ascii="Garamond" w:hAnsi="Garamond"/>
                <w:bCs/>
                <w:sz w:val="22"/>
                <w:szCs w:val="22"/>
              </w:rPr>
            </w:pPr>
            <w:r w:rsidRPr="005876F9">
              <w:rPr>
                <w:rFonts w:ascii="Garamond" w:hAnsi="Garamond"/>
                <w:sz w:val="22"/>
                <w:szCs w:val="22"/>
              </w:rPr>
              <w:t xml:space="preserve">Ustawa z dnia </w:t>
            </w:r>
            <w:r w:rsidR="00D7140D" w:rsidRPr="005876F9">
              <w:rPr>
                <w:rFonts w:ascii="Garamond" w:hAnsi="Garamond"/>
                <w:sz w:val="22"/>
                <w:szCs w:val="22"/>
              </w:rPr>
              <w:t xml:space="preserve">11 września 2019 r. </w:t>
            </w:r>
            <w:r w:rsidRPr="005876F9">
              <w:rPr>
                <w:rFonts w:ascii="Garamond" w:hAnsi="Garamond"/>
                <w:sz w:val="22"/>
                <w:szCs w:val="22"/>
              </w:rPr>
              <w:t xml:space="preserve">– Prawo zamówień publicznych </w:t>
            </w:r>
            <w:r w:rsidR="00A50EE5" w:rsidRPr="005876F9">
              <w:rPr>
                <w:rFonts w:ascii="Garamond" w:hAnsi="Garamond"/>
                <w:sz w:val="22"/>
                <w:szCs w:val="22"/>
              </w:rPr>
              <w:t>(</w:t>
            </w:r>
            <w:r w:rsidR="00A50EE5" w:rsidRPr="00B67D95">
              <w:rPr>
                <w:rFonts w:ascii="Garamond" w:hAnsi="Garamond"/>
                <w:bCs/>
                <w:sz w:val="22"/>
                <w:szCs w:val="22"/>
              </w:rPr>
              <w:t>Dz. U. z 2021 r. poz. 1129</w:t>
            </w:r>
            <w:r w:rsidR="00A50EE5" w:rsidRPr="005876F9">
              <w:rPr>
                <w:rFonts w:ascii="Garamond" w:hAnsi="Garamond"/>
                <w:bCs/>
                <w:sz w:val="22"/>
                <w:szCs w:val="22"/>
              </w:rPr>
              <w:t>, z późn. zm.)</w:t>
            </w:r>
          </w:p>
        </w:tc>
      </w:tr>
      <w:tr w:rsidR="00F90AC2" w:rsidRPr="005876F9" w14:paraId="315E10E8" w14:textId="77777777" w:rsidTr="006457C0">
        <w:trPr>
          <w:trHeight w:val="404"/>
        </w:trPr>
        <w:tc>
          <w:tcPr>
            <w:tcW w:w="1271" w:type="dxa"/>
          </w:tcPr>
          <w:p w14:paraId="22F91ACD" w14:textId="07EED760"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REGON</w:t>
            </w:r>
          </w:p>
        </w:tc>
        <w:tc>
          <w:tcPr>
            <w:tcW w:w="7791" w:type="dxa"/>
          </w:tcPr>
          <w:p w14:paraId="4985E990" w14:textId="70718722" w:rsidR="00F90AC2" w:rsidRPr="005876F9" w:rsidRDefault="00F90AC2" w:rsidP="00F1587C">
            <w:pPr>
              <w:spacing w:before="0" w:line="276" w:lineRule="auto"/>
              <w:rPr>
                <w:rFonts w:ascii="Garamond" w:hAnsi="Garamond"/>
                <w:sz w:val="22"/>
                <w:szCs w:val="22"/>
              </w:rPr>
            </w:pPr>
            <w:r w:rsidRPr="005876F9">
              <w:rPr>
                <w:rFonts w:ascii="Garamond" w:hAnsi="Garamond"/>
                <w:bCs/>
                <w:sz w:val="22"/>
                <w:szCs w:val="22"/>
              </w:rPr>
              <w:t>Krajowy Rejestr Urzędowy Podmiotów Gospodarki Narodowej</w:t>
            </w:r>
          </w:p>
        </w:tc>
      </w:tr>
      <w:tr w:rsidR="00F90AC2" w:rsidRPr="005876F9" w14:paraId="062DAD49" w14:textId="77777777" w:rsidTr="006457C0">
        <w:trPr>
          <w:trHeight w:val="320"/>
        </w:trPr>
        <w:tc>
          <w:tcPr>
            <w:tcW w:w="1271" w:type="dxa"/>
          </w:tcPr>
          <w:p w14:paraId="00BB54B9" w14:textId="71B9DFD9"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RPO</w:t>
            </w:r>
          </w:p>
        </w:tc>
        <w:tc>
          <w:tcPr>
            <w:tcW w:w="7791" w:type="dxa"/>
          </w:tcPr>
          <w:p w14:paraId="2DADF8C7" w14:textId="2241AF16" w:rsidR="00F90AC2" w:rsidRPr="005876F9" w:rsidRDefault="00F90AC2" w:rsidP="00F41AA5">
            <w:pPr>
              <w:spacing w:before="0" w:line="276" w:lineRule="auto"/>
              <w:rPr>
                <w:rFonts w:ascii="Garamond" w:hAnsi="Garamond"/>
                <w:sz w:val="22"/>
                <w:szCs w:val="22"/>
              </w:rPr>
            </w:pPr>
            <w:r w:rsidRPr="005876F9">
              <w:rPr>
                <w:rFonts w:ascii="Garamond" w:hAnsi="Garamond"/>
                <w:bCs/>
                <w:sz w:val="22"/>
                <w:szCs w:val="22"/>
              </w:rPr>
              <w:t>Regionalny Program Operacyjny</w:t>
            </w:r>
          </w:p>
        </w:tc>
      </w:tr>
      <w:tr w:rsidR="00260182" w:rsidRPr="005876F9" w14:paraId="44517EDC" w14:textId="77777777" w:rsidTr="006457C0">
        <w:trPr>
          <w:trHeight w:val="320"/>
        </w:trPr>
        <w:tc>
          <w:tcPr>
            <w:tcW w:w="1271" w:type="dxa"/>
          </w:tcPr>
          <w:p w14:paraId="315048BC" w14:textId="2A0C28EB" w:rsidR="00260182" w:rsidRPr="005876F9" w:rsidRDefault="00260182" w:rsidP="00F1587C">
            <w:pPr>
              <w:spacing w:before="0"/>
              <w:rPr>
                <w:rFonts w:ascii="Garamond" w:hAnsi="Garamond"/>
                <w:bCs/>
                <w:sz w:val="22"/>
                <w:szCs w:val="22"/>
              </w:rPr>
            </w:pPr>
            <w:r w:rsidRPr="005876F9">
              <w:rPr>
                <w:rFonts w:ascii="Garamond" w:hAnsi="Garamond"/>
                <w:bCs/>
                <w:sz w:val="22"/>
                <w:szCs w:val="22"/>
              </w:rPr>
              <w:t>ROPS</w:t>
            </w:r>
          </w:p>
        </w:tc>
        <w:tc>
          <w:tcPr>
            <w:tcW w:w="7791" w:type="dxa"/>
          </w:tcPr>
          <w:p w14:paraId="7003293A" w14:textId="00FD70F1" w:rsidR="00260182" w:rsidRPr="005876F9" w:rsidRDefault="00260182" w:rsidP="00F41AA5">
            <w:pPr>
              <w:spacing w:before="0"/>
              <w:rPr>
                <w:rFonts w:ascii="Garamond" w:hAnsi="Garamond"/>
                <w:bCs/>
                <w:sz w:val="22"/>
                <w:szCs w:val="22"/>
              </w:rPr>
            </w:pPr>
            <w:r w:rsidRPr="005876F9">
              <w:rPr>
                <w:rFonts w:ascii="Garamond" w:hAnsi="Garamond"/>
                <w:bCs/>
                <w:sz w:val="22"/>
                <w:szCs w:val="22"/>
              </w:rPr>
              <w:t>Regionalny Ośrodek Polityki Społecznej</w:t>
            </w:r>
          </w:p>
        </w:tc>
      </w:tr>
      <w:tr w:rsidR="00F90AC2" w:rsidRPr="005876F9" w14:paraId="279F90A4" w14:textId="77777777" w:rsidTr="006457C0">
        <w:trPr>
          <w:trHeight w:val="362"/>
        </w:trPr>
        <w:tc>
          <w:tcPr>
            <w:tcW w:w="1271" w:type="dxa"/>
          </w:tcPr>
          <w:p w14:paraId="215D70F9" w14:textId="44AD8CD9"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RSZR</w:t>
            </w:r>
          </w:p>
        </w:tc>
        <w:tc>
          <w:tcPr>
            <w:tcW w:w="7791" w:type="dxa"/>
          </w:tcPr>
          <w:p w14:paraId="18C3B911" w14:textId="34BC469C"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Regionalny Spółdzielczy Związek Rewizyjny w Olsztynie</w:t>
            </w:r>
          </w:p>
        </w:tc>
      </w:tr>
      <w:tr w:rsidR="00260182" w:rsidRPr="005876F9" w14:paraId="7DE8E3A6" w14:textId="77777777" w:rsidTr="006457C0">
        <w:trPr>
          <w:trHeight w:val="362"/>
        </w:trPr>
        <w:tc>
          <w:tcPr>
            <w:tcW w:w="1271" w:type="dxa"/>
          </w:tcPr>
          <w:p w14:paraId="7335FD5C" w14:textId="18454CAA" w:rsidR="00260182" w:rsidRPr="005876F9" w:rsidRDefault="00260182" w:rsidP="00F1587C">
            <w:pPr>
              <w:spacing w:before="0"/>
              <w:rPr>
                <w:rFonts w:ascii="Garamond" w:hAnsi="Garamond"/>
                <w:bCs/>
                <w:sz w:val="22"/>
                <w:szCs w:val="22"/>
              </w:rPr>
            </w:pPr>
            <w:r w:rsidRPr="005876F9">
              <w:rPr>
                <w:rFonts w:ascii="Garamond" w:hAnsi="Garamond"/>
                <w:bCs/>
                <w:sz w:val="22"/>
                <w:szCs w:val="22"/>
              </w:rPr>
              <w:t>SAN</w:t>
            </w:r>
          </w:p>
        </w:tc>
        <w:tc>
          <w:tcPr>
            <w:tcW w:w="7791" w:type="dxa"/>
          </w:tcPr>
          <w:p w14:paraId="79459819" w14:textId="4AF8C132" w:rsidR="00260182" w:rsidRPr="005876F9" w:rsidRDefault="00260182" w:rsidP="00F1587C">
            <w:pPr>
              <w:spacing w:before="0"/>
              <w:rPr>
                <w:rFonts w:ascii="Garamond" w:hAnsi="Garamond"/>
                <w:bCs/>
                <w:sz w:val="22"/>
                <w:szCs w:val="22"/>
              </w:rPr>
            </w:pPr>
            <w:r w:rsidRPr="005876F9">
              <w:rPr>
                <w:rFonts w:ascii="Garamond" w:hAnsi="Garamond"/>
                <w:bCs/>
                <w:sz w:val="22"/>
                <w:szCs w:val="22"/>
              </w:rPr>
              <w:t xml:space="preserve">Społeczna Agencja Najmu </w:t>
            </w:r>
          </w:p>
        </w:tc>
      </w:tr>
      <w:tr w:rsidR="00ED78FB" w:rsidRPr="005876F9" w14:paraId="4905F1A3" w14:textId="77777777" w:rsidTr="006457C0">
        <w:trPr>
          <w:trHeight w:val="362"/>
        </w:trPr>
        <w:tc>
          <w:tcPr>
            <w:tcW w:w="1271" w:type="dxa"/>
          </w:tcPr>
          <w:p w14:paraId="644356EE" w14:textId="5E24C295" w:rsidR="00ED78FB" w:rsidRPr="005876F9" w:rsidRDefault="00ED78FB" w:rsidP="00F1587C">
            <w:pPr>
              <w:spacing w:before="0"/>
              <w:rPr>
                <w:rFonts w:ascii="Garamond" w:hAnsi="Garamond"/>
                <w:bCs/>
                <w:sz w:val="22"/>
                <w:szCs w:val="22"/>
              </w:rPr>
            </w:pPr>
            <w:r w:rsidRPr="005876F9">
              <w:rPr>
                <w:rFonts w:ascii="Garamond" w:hAnsi="Garamond" w:cs="Times New Roman"/>
                <w:bCs/>
                <w:sz w:val="22"/>
                <w:szCs w:val="22"/>
              </w:rPr>
              <w:t>Ustawa COVID</w:t>
            </w:r>
          </w:p>
        </w:tc>
        <w:tc>
          <w:tcPr>
            <w:tcW w:w="7791" w:type="dxa"/>
          </w:tcPr>
          <w:p w14:paraId="066AC4A0" w14:textId="78EAAADA" w:rsidR="00ED78FB" w:rsidRPr="005876F9" w:rsidRDefault="00ED78FB" w:rsidP="00F1587C">
            <w:pPr>
              <w:spacing w:before="0"/>
              <w:rPr>
                <w:rFonts w:ascii="Garamond" w:hAnsi="Garamond"/>
                <w:bCs/>
                <w:sz w:val="22"/>
                <w:szCs w:val="22"/>
              </w:rPr>
            </w:pPr>
            <w:r w:rsidRPr="005876F9">
              <w:rPr>
                <w:rFonts w:ascii="Garamond" w:hAnsi="Garamond"/>
                <w:bCs/>
                <w:sz w:val="22"/>
                <w:szCs w:val="22"/>
              </w:rPr>
              <w:t>ustawa z dnia 2 marca 2020 r. o szczególnych rozwiązaniach związanych z zapobieganiem, przeciwdziałaniem i zwalczaniem COVID-19, innych chorób zakaźnych oraz wywołanych nimi sytuacji kryzysowych (Dz. U. z 2021 r. poz. 2095, z późn. zm.)</w:t>
            </w:r>
          </w:p>
        </w:tc>
      </w:tr>
      <w:tr w:rsidR="00143FF5" w:rsidRPr="005876F9" w14:paraId="558CCB86" w14:textId="77777777" w:rsidTr="006457C0">
        <w:trPr>
          <w:trHeight w:val="362"/>
        </w:trPr>
        <w:tc>
          <w:tcPr>
            <w:tcW w:w="1271" w:type="dxa"/>
          </w:tcPr>
          <w:p w14:paraId="0E5C9415" w14:textId="1568B457" w:rsidR="00143FF5" w:rsidRPr="005876F9" w:rsidRDefault="00143FF5" w:rsidP="00F1587C">
            <w:pPr>
              <w:spacing w:before="0"/>
              <w:rPr>
                <w:rFonts w:ascii="Garamond" w:hAnsi="Garamond"/>
                <w:bCs/>
                <w:sz w:val="22"/>
                <w:szCs w:val="22"/>
              </w:rPr>
            </w:pPr>
            <w:r w:rsidRPr="005876F9">
              <w:rPr>
                <w:rFonts w:ascii="Garamond" w:hAnsi="Garamond"/>
                <w:bCs/>
                <w:sz w:val="22"/>
                <w:szCs w:val="22"/>
              </w:rPr>
              <w:t>UZP</w:t>
            </w:r>
          </w:p>
        </w:tc>
        <w:tc>
          <w:tcPr>
            <w:tcW w:w="7791" w:type="dxa"/>
          </w:tcPr>
          <w:p w14:paraId="10A99A30" w14:textId="00720DC6" w:rsidR="00143FF5" w:rsidRPr="005876F9" w:rsidRDefault="00143FF5" w:rsidP="00F1587C">
            <w:pPr>
              <w:spacing w:before="0"/>
              <w:rPr>
                <w:rFonts w:ascii="Garamond" w:hAnsi="Garamond"/>
                <w:bCs/>
                <w:sz w:val="22"/>
                <w:szCs w:val="22"/>
              </w:rPr>
            </w:pPr>
            <w:r w:rsidRPr="005876F9">
              <w:rPr>
                <w:rFonts w:ascii="Garamond" w:eastAsia="Times New Roman" w:hAnsi="Garamond" w:cs="Times New Roman"/>
                <w:sz w:val="22"/>
                <w:szCs w:val="22"/>
              </w:rPr>
              <w:t>Urząd Zamówień Publicznych</w:t>
            </w:r>
          </w:p>
        </w:tc>
      </w:tr>
      <w:tr w:rsidR="00F90AC2" w:rsidRPr="005876F9" w14:paraId="11D9AB31" w14:textId="77777777" w:rsidTr="006457C0">
        <w:tc>
          <w:tcPr>
            <w:tcW w:w="1271" w:type="dxa"/>
          </w:tcPr>
          <w:p w14:paraId="5D7BF465" w14:textId="2EF2E053"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UDPPiW</w:t>
            </w:r>
          </w:p>
        </w:tc>
        <w:tc>
          <w:tcPr>
            <w:tcW w:w="7791" w:type="dxa"/>
          </w:tcPr>
          <w:p w14:paraId="775BA519" w14:textId="503C0B01" w:rsidR="00F90AC2" w:rsidRPr="005876F9" w:rsidRDefault="005876F9" w:rsidP="00F1587C">
            <w:pPr>
              <w:spacing w:before="0" w:line="276" w:lineRule="auto"/>
              <w:rPr>
                <w:rFonts w:ascii="Garamond" w:hAnsi="Garamond"/>
                <w:bCs/>
                <w:sz w:val="22"/>
                <w:szCs w:val="22"/>
              </w:rPr>
            </w:pPr>
            <w:r w:rsidRPr="005876F9">
              <w:rPr>
                <w:rFonts w:ascii="Garamond" w:hAnsi="Garamond"/>
                <w:bCs/>
                <w:sz w:val="22"/>
                <w:szCs w:val="22"/>
              </w:rPr>
              <w:t>U</w:t>
            </w:r>
            <w:r w:rsidR="00F90AC2" w:rsidRPr="005876F9">
              <w:rPr>
                <w:rFonts w:ascii="Garamond" w:hAnsi="Garamond"/>
                <w:bCs/>
                <w:sz w:val="22"/>
                <w:szCs w:val="22"/>
              </w:rPr>
              <w:t>stawa z dnia 24 kwietnia 2003 r. o działalności pożytku publicznego i o wolontariacie</w:t>
            </w:r>
            <w:r w:rsidR="00A50EE5" w:rsidRPr="005876F9">
              <w:rPr>
                <w:rFonts w:ascii="Garamond" w:hAnsi="Garamond"/>
                <w:bCs/>
                <w:sz w:val="22"/>
                <w:szCs w:val="22"/>
              </w:rPr>
              <w:t xml:space="preserve"> (</w:t>
            </w:r>
            <w:r w:rsidR="00A50EE5" w:rsidRPr="00B67D95">
              <w:rPr>
                <w:rFonts w:ascii="Garamond" w:hAnsi="Garamond" w:cs="Calibri"/>
                <w:sz w:val="22"/>
                <w:szCs w:val="22"/>
                <w:shd w:val="clear" w:color="auto" w:fill="FFFFFF"/>
              </w:rPr>
              <w:t>Dz. U. z 2020 r. poz. 1057</w:t>
            </w:r>
            <w:r w:rsidR="00A50EE5" w:rsidRPr="005876F9">
              <w:rPr>
                <w:rFonts w:ascii="Garamond" w:hAnsi="Garamond"/>
                <w:bCs/>
                <w:sz w:val="22"/>
                <w:szCs w:val="22"/>
              </w:rPr>
              <w:t>, z późn. zm.)</w:t>
            </w:r>
          </w:p>
        </w:tc>
      </w:tr>
      <w:tr w:rsidR="00F90AC2" w:rsidRPr="005876F9" w14:paraId="0752D122" w14:textId="77777777" w:rsidTr="006457C0">
        <w:trPr>
          <w:trHeight w:val="378"/>
        </w:trPr>
        <w:tc>
          <w:tcPr>
            <w:tcW w:w="1271" w:type="dxa"/>
          </w:tcPr>
          <w:p w14:paraId="66893B0F" w14:textId="389C30B7"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Wytyczne</w:t>
            </w:r>
          </w:p>
        </w:tc>
        <w:tc>
          <w:tcPr>
            <w:tcW w:w="7791" w:type="dxa"/>
          </w:tcPr>
          <w:p w14:paraId="39AB9A7F" w14:textId="05E55151"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Wytyczne w zakresie realizacji przedsięwzięć w obszarze włączenia społecznego i zwalczania ubóstwa z wykorzystaniem środków Europejskiego Funduszu Społecznego i Europejskiego Funduszu Rozwoju Regionalnego na lata 2014-2020</w:t>
            </w:r>
          </w:p>
        </w:tc>
      </w:tr>
      <w:tr w:rsidR="00F90AC2" w:rsidRPr="005876F9" w14:paraId="2220C7C8" w14:textId="77777777" w:rsidTr="006457C0">
        <w:tc>
          <w:tcPr>
            <w:tcW w:w="1271" w:type="dxa"/>
          </w:tcPr>
          <w:p w14:paraId="0F2DB469" w14:textId="011797FB"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WTZ</w:t>
            </w:r>
          </w:p>
        </w:tc>
        <w:tc>
          <w:tcPr>
            <w:tcW w:w="7791" w:type="dxa"/>
          </w:tcPr>
          <w:p w14:paraId="676ED651" w14:textId="6014F99B" w:rsidR="00F90AC2" w:rsidRPr="005876F9" w:rsidRDefault="00BE3550" w:rsidP="00BE3550">
            <w:pPr>
              <w:spacing w:before="0" w:line="276" w:lineRule="auto"/>
              <w:rPr>
                <w:rFonts w:ascii="Garamond" w:hAnsi="Garamond"/>
                <w:bCs/>
                <w:sz w:val="22"/>
                <w:szCs w:val="22"/>
              </w:rPr>
            </w:pPr>
            <w:r w:rsidRPr="005876F9">
              <w:rPr>
                <w:rFonts w:ascii="Garamond" w:hAnsi="Garamond"/>
                <w:bCs/>
                <w:sz w:val="22"/>
                <w:szCs w:val="22"/>
              </w:rPr>
              <w:t>W</w:t>
            </w:r>
            <w:r w:rsidR="00F90AC2" w:rsidRPr="005876F9">
              <w:rPr>
                <w:rFonts w:ascii="Garamond" w:hAnsi="Garamond"/>
                <w:bCs/>
                <w:sz w:val="22"/>
                <w:szCs w:val="22"/>
              </w:rPr>
              <w:t xml:space="preserve">arsztat </w:t>
            </w:r>
            <w:r w:rsidRPr="005876F9">
              <w:rPr>
                <w:rFonts w:ascii="Garamond" w:hAnsi="Garamond"/>
                <w:bCs/>
                <w:sz w:val="22"/>
                <w:szCs w:val="22"/>
              </w:rPr>
              <w:t>T</w:t>
            </w:r>
            <w:r w:rsidR="00F90AC2" w:rsidRPr="005876F9">
              <w:rPr>
                <w:rFonts w:ascii="Garamond" w:hAnsi="Garamond"/>
                <w:bCs/>
                <w:sz w:val="22"/>
                <w:szCs w:val="22"/>
              </w:rPr>
              <w:t xml:space="preserve">erapii </w:t>
            </w:r>
            <w:r w:rsidRPr="005876F9">
              <w:rPr>
                <w:rFonts w:ascii="Garamond" w:hAnsi="Garamond"/>
                <w:bCs/>
                <w:sz w:val="22"/>
                <w:szCs w:val="22"/>
              </w:rPr>
              <w:t>Z</w:t>
            </w:r>
            <w:r w:rsidR="00F90AC2" w:rsidRPr="005876F9">
              <w:rPr>
                <w:rFonts w:ascii="Garamond" w:hAnsi="Garamond"/>
                <w:bCs/>
                <w:sz w:val="22"/>
                <w:szCs w:val="22"/>
              </w:rPr>
              <w:t>ajęciowej</w:t>
            </w:r>
          </w:p>
        </w:tc>
      </w:tr>
      <w:tr w:rsidR="00F90AC2" w:rsidRPr="005876F9" w14:paraId="42F255CA" w14:textId="77777777" w:rsidTr="006457C0">
        <w:tc>
          <w:tcPr>
            <w:tcW w:w="1271" w:type="dxa"/>
          </w:tcPr>
          <w:p w14:paraId="5E9CFBC7" w14:textId="5A402378" w:rsidR="00F90AC2" w:rsidRPr="005876F9" w:rsidRDefault="00F90AC2" w:rsidP="00F1587C">
            <w:pPr>
              <w:spacing w:before="0" w:line="276" w:lineRule="auto"/>
              <w:rPr>
                <w:rFonts w:ascii="Garamond" w:hAnsi="Garamond"/>
                <w:bCs/>
                <w:sz w:val="22"/>
                <w:szCs w:val="22"/>
              </w:rPr>
            </w:pPr>
            <w:r w:rsidRPr="005876F9">
              <w:rPr>
                <w:rFonts w:ascii="Garamond" w:hAnsi="Garamond"/>
                <w:bCs/>
                <w:sz w:val="22"/>
                <w:szCs w:val="22"/>
              </w:rPr>
              <w:t>ZAZ</w:t>
            </w:r>
          </w:p>
        </w:tc>
        <w:tc>
          <w:tcPr>
            <w:tcW w:w="7791" w:type="dxa"/>
          </w:tcPr>
          <w:p w14:paraId="4773DD01" w14:textId="0C8AC120" w:rsidR="00F90AC2" w:rsidRPr="005876F9" w:rsidRDefault="00BE3550" w:rsidP="00BE3550">
            <w:pPr>
              <w:spacing w:before="0" w:line="276" w:lineRule="auto"/>
              <w:rPr>
                <w:rFonts w:ascii="Garamond" w:hAnsi="Garamond"/>
                <w:bCs/>
                <w:sz w:val="22"/>
                <w:szCs w:val="22"/>
              </w:rPr>
            </w:pPr>
            <w:r w:rsidRPr="005876F9">
              <w:rPr>
                <w:rFonts w:ascii="Garamond" w:hAnsi="Garamond"/>
                <w:bCs/>
                <w:sz w:val="22"/>
                <w:szCs w:val="22"/>
              </w:rPr>
              <w:t>Z</w:t>
            </w:r>
            <w:r w:rsidR="00F90AC2" w:rsidRPr="005876F9">
              <w:rPr>
                <w:rFonts w:ascii="Garamond" w:hAnsi="Garamond"/>
                <w:bCs/>
                <w:sz w:val="22"/>
                <w:szCs w:val="22"/>
              </w:rPr>
              <w:t xml:space="preserve">akład </w:t>
            </w:r>
            <w:r w:rsidRPr="005876F9">
              <w:rPr>
                <w:rFonts w:ascii="Garamond" w:hAnsi="Garamond"/>
                <w:bCs/>
                <w:sz w:val="22"/>
                <w:szCs w:val="22"/>
              </w:rPr>
              <w:t>A</w:t>
            </w:r>
            <w:r w:rsidR="00F90AC2" w:rsidRPr="005876F9">
              <w:rPr>
                <w:rFonts w:ascii="Garamond" w:hAnsi="Garamond"/>
                <w:bCs/>
                <w:sz w:val="22"/>
                <w:szCs w:val="22"/>
              </w:rPr>
              <w:t xml:space="preserve">ktywizacji </w:t>
            </w:r>
            <w:r w:rsidRPr="005876F9">
              <w:rPr>
                <w:rFonts w:ascii="Garamond" w:hAnsi="Garamond"/>
                <w:bCs/>
                <w:sz w:val="22"/>
                <w:szCs w:val="22"/>
              </w:rPr>
              <w:t>Z</w:t>
            </w:r>
            <w:r w:rsidR="00F90AC2" w:rsidRPr="005876F9">
              <w:rPr>
                <w:rFonts w:ascii="Garamond" w:hAnsi="Garamond"/>
                <w:bCs/>
                <w:sz w:val="22"/>
                <w:szCs w:val="22"/>
              </w:rPr>
              <w:t>awodowej</w:t>
            </w:r>
          </w:p>
        </w:tc>
      </w:tr>
      <w:tr w:rsidR="00260182" w:rsidRPr="005876F9" w14:paraId="237F84AE" w14:textId="77777777" w:rsidTr="006457C0">
        <w:tc>
          <w:tcPr>
            <w:tcW w:w="1271" w:type="dxa"/>
          </w:tcPr>
          <w:p w14:paraId="504958B0" w14:textId="4E2FEF4B" w:rsidR="00260182" w:rsidRPr="005876F9" w:rsidRDefault="00260182" w:rsidP="00F1587C">
            <w:pPr>
              <w:spacing w:before="0"/>
              <w:rPr>
                <w:rFonts w:ascii="Garamond" w:hAnsi="Garamond"/>
                <w:bCs/>
                <w:sz w:val="22"/>
                <w:szCs w:val="22"/>
              </w:rPr>
            </w:pPr>
            <w:r w:rsidRPr="005876F9">
              <w:rPr>
                <w:rFonts w:ascii="Garamond" w:hAnsi="Garamond"/>
                <w:bCs/>
                <w:sz w:val="22"/>
                <w:szCs w:val="22"/>
              </w:rPr>
              <w:t>ZUS</w:t>
            </w:r>
          </w:p>
        </w:tc>
        <w:tc>
          <w:tcPr>
            <w:tcW w:w="7791" w:type="dxa"/>
          </w:tcPr>
          <w:p w14:paraId="28DC38E5" w14:textId="6F4C3169" w:rsidR="00260182" w:rsidRPr="005876F9" w:rsidRDefault="00260182" w:rsidP="00BE3550">
            <w:pPr>
              <w:spacing w:before="0"/>
              <w:rPr>
                <w:rFonts w:ascii="Garamond" w:hAnsi="Garamond"/>
                <w:bCs/>
                <w:sz w:val="22"/>
                <w:szCs w:val="22"/>
              </w:rPr>
            </w:pPr>
            <w:r w:rsidRPr="005876F9">
              <w:rPr>
                <w:rFonts w:ascii="Garamond" w:hAnsi="Garamond"/>
                <w:bCs/>
                <w:sz w:val="22"/>
                <w:szCs w:val="22"/>
              </w:rPr>
              <w:t xml:space="preserve">Zakład Ubezpieczeń Społecznych </w:t>
            </w:r>
          </w:p>
        </w:tc>
      </w:tr>
    </w:tbl>
    <w:p w14:paraId="65768488" w14:textId="77777777" w:rsidR="003220A1" w:rsidRDefault="003220A1">
      <w:pPr>
        <w:rPr>
          <w:rFonts w:ascii="Garamond" w:hAnsi="Garamond"/>
          <w:bCs/>
          <w:sz w:val="24"/>
          <w:szCs w:val="24"/>
        </w:rPr>
      </w:pPr>
    </w:p>
    <w:p w14:paraId="625D22EF" w14:textId="6821706E" w:rsidR="00295F99" w:rsidRDefault="00295F99" w:rsidP="005876F9">
      <w:pPr>
        <w:pStyle w:val="Nagwek1"/>
        <w:rPr>
          <w:rFonts w:ascii="Garamond" w:hAnsi="Garamond"/>
          <w:sz w:val="24"/>
          <w:szCs w:val="24"/>
        </w:rPr>
      </w:pPr>
      <w:bookmarkStart w:id="6" w:name="_Toc103238885"/>
      <w:r w:rsidRPr="0060347D">
        <w:rPr>
          <w:rFonts w:ascii="Garamond" w:hAnsi="Garamond"/>
          <w:sz w:val="24"/>
          <w:szCs w:val="24"/>
        </w:rPr>
        <w:t>Wprowadzenie</w:t>
      </w:r>
      <w:bookmarkEnd w:id="6"/>
    </w:p>
    <w:p w14:paraId="2A121633" w14:textId="19CDDDB4" w:rsidR="00295F99" w:rsidRPr="0060347D" w:rsidRDefault="00EB28FB" w:rsidP="00295F99">
      <w:pPr>
        <w:rPr>
          <w:rFonts w:ascii="Garamond" w:hAnsi="Garamond"/>
          <w:sz w:val="24"/>
          <w:szCs w:val="24"/>
        </w:rPr>
      </w:pPr>
      <w:r>
        <w:br/>
      </w:r>
      <w:r w:rsidR="00295F99" w:rsidRPr="0060347D">
        <w:rPr>
          <w:rFonts w:ascii="Garamond" w:hAnsi="Garamond"/>
          <w:sz w:val="24"/>
          <w:szCs w:val="24"/>
        </w:rPr>
        <w:t>Obowiązek przedstawienia przez Radę Ministrów Sejmowi</w:t>
      </w:r>
      <w:r w:rsidR="000C05C6">
        <w:rPr>
          <w:rFonts w:ascii="Garamond" w:hAnsi="Garamond"/>
          <w:sz w:val="24"/>
          <w:szCs w:val="24"/>
        </w:rPr>
        <w:t xml:space="preserve"> i </w:t>
      </w:r>
      <w:r w:rsidR="00295F99" w:rsidRPr="0060347D">
        <w:rPr>
          <w:rFonts w:ascii="Garamond" w:hAnsi="Garamond"/>
          <w:sz w:val="24"/>
          <w:szCs w:val="24"/>
        </w:rPr>
        <w:t xml:space="preserve">Senatowi Rzeczypospolitej Polskiej </w:t>
      </w:r>
      <w:r w:rsidR="00A1225D" w:rsidRPr="0032065D">
        <w:rPr>
          <w:rFonts w:ascii="Garamond" w:hAnsi="Garamond"/>
          <w:sz w:val="24"/>
          <w:szCs w:val="24"/>
        </w:rPr>
        <w:t>i</w:t>
      </w:r>
      <w:r w:rsidR="00295F99" w:rsidRPr="0032065D">
        <w:rPr>
          <w:rFonts w:ascii="Garamond" w:hAnsi="Garamond"/>
          <w:sz w:val="24"/>
          <w:szCs w:val="24"/>
        </w:rPr>
        <w:t>nformacji</w:t>
      </w:r>
      <w:r w:rsidR="000C05C6" w:rsidRPr="0032065D">
        <w:rPr>
          <w:rFonts w:ascii="Garamond" w:hAnsi="Garamond"/>
          <w:sz w:val="24"/>
          <w:szCs w:val="24"/>
        </w:rPr>
        <w:t xml:space="preserve"> o</w:t>
      </w:r>
      <w:r w:rsidR="00A1225D" w:rsidRPr="0032065D">
        <w:rPr>
          <w:rFonts w:ascii="Garamond" w:hAnsi="Garamond"/>
          <w:sz w:val="24"/>
          <w:szCs w:val="24"/>
        </w:rPr>
        <w:t xml:space="preserve"> </w:t>
      </w:r>
      <w:r w:rsidR="00295F99" w:rsidRPr="0032065D">
        <w:rPr>
          <w:rFonts w:ascii="Garamond" w:hAnsi="Garamond"/>
          <w:sz w:val="24"/>
          <w:szCs w:val="24"/>
        </w:rPr>
        <w:t>funkcjonowaniu spółdzielni socjalnych</w:t>
      </w:r>
      <w:r w:rsidR="00295F99" w:rsidRPr="0060347D">
        <w:rPr>
          <w:rFonts w:ascii="Garamond" w:hAnsi="Garamond"/>
          <w:sz w:val="24"/>
          <w:szCs w:val="24"/>
        </w:rPr>
        <w:t xml:space="preserve"> wynika</w:t>
      </w:r>
      <w:r w:rsidR="000C05C6">
        <w:rPr>
          <w:rFonts w:ascii="Garamond" w:hAnsi="Garamond"/>
          <w:sz w:val="24"/>
          <w:szCs w:val="24"/>
        </w:rPr>
        <w:t xml:space="preserve"> z </w:t>
      </w:r>
      <w:r w:rsidR="00295F99" w:rsidRPr="0060347D">
        <w:rPr>
          <w:rFonts w:ascii="Garamond" w:hAnsi="Garamond"/>
          <w:sz w:val="24"/>
          <w:szCs w:val="24"/>
        </w:rPr>
        <w:t>art. 19a ustawy</w:t>
      </w:r>
      <w:r w:rsidR="000C05C6">
        <w:rPr>
          <w:rFonts w:ascii="Garamond" w:hAnsi="Garamond"/>
          <w:sz w:val="24"/>
          <w:szCs w:val="24"/>
        </w:rPr>
        <w:t xml:space="preserve"> z </w:t>
      </w:r>
      <w:r w:rsidR="00295F99" w:rsidRPr="0060347D">
        <w:rPr>
          <w:rFonts w:ascii="Garamond" w:hAnsi="Garamond"/>
          <w:sz w:val="24"/>
          <w:szCs w:val="24"/>
        </w:rPr>
        <w:t>dnia 27 kwietnia 2006 r.</w:t>
      </w:r>
      <w:r w:rsidR="000C05C6">
        <w:rPr>
          <w:rFonts w:ascii="Garamond" w:hAnsi="Garamond"/>
          <w:sz w:val="24"/>
          <w:szCs w:val="24"/>
        </w:rPr>
        <w:t xml:space="preserve"> </w:t>
      </w:r>
      <w:r w:rsidR="000C05C6" w:rsidRPr="00706AFA">
        <w:rPr>
          <w:rFonts w:ascii="Garamond" w:hAnsi="Garamond"/>
          <w:sz w:val="24"/>
          <w:szCs w:val="24"/>
        </w:rPr>
        <w:t>o </w:t>
      </w:r>
      <w:r w:rsidR="00295F99" w:rsidRPr="00706AFA">
        <w:rPr>
          <w:rFonts w:ascii="Garamond" w:hAnsi="Garamond"/>
          <w:sz w:val="24"/>
          <w:szCs w:val="24"/>
        </w:rPr>
        <w:t>spółdzielniach socjalnych</w:t>
      </w:r>
      <w:r w:rsidR="00D2298E">
        <w:rPr>
          <w:rFonts w:ascii="Garamond" w:hAnsi="Garamond"/>
          <w:sz w:val="24"/>
          <w:szCs w:val="24"/>
        </w:rPr>
        <w:t xml:space="preserve"> (Dz.</w:t>
      </w:r>
      <w:r w:rsidR="00D7140D">
        <w:rPr>
          <w:rFonts w:ascii="Garamond" w:hAnsi="Garamond"/>
          <w:sz w:val="24"/>
          <w:szCs w:val="24"/>
        </w:rPr>
        <w:t xml:space="preserve"> </w:t>
      </w:r>
      <w:r w:rsidR="00D2298E">
        <w:rPr>
          <w:rFonts w:ascii="Garamond" w:hAnsi="Garamond"/>
          <w:sz w:val="24"/>
          <w:szCs w:val="24"/>
        </w:rPr>
        <w:t>U. z 20</w:t>
      </w:r>
      <w:r w:rsidR="00B22F48">
        <w:rPr>
          <w:rFonts w:ascii="Garamond" w:hAnsi="Garamond"/>
          <w:sz w:val="24"/>
          <w:szCs w:val="24"/>
        </w:rPr>
        <w:t>20</w:t>
      </w:r>
      <w:r w:rsidR="00D2298E">
        <w:rPr>
          <w:rFonts w:ascii="Garamond" w:hAnsi="Garamond"/>
          <w:sz w:val="24"/>
          <w:szCs w:val="24"/>
        </w:rPr>
        <w:t xml:space="preserve"> r. poz. </w:t>
      </w:r>
      <w:r w:rsidR="00B22F48">
        <w:rPr>
          <w:rFonts w:ascii="Garamond" w:hAnsi="Garamond"/>
          <w:sz w:val="24"/>
          <w:szCs w:val="24"/>
        </w:rPr>
        <w:t>2085</w:t>
      </w:r>
      <w:r w:rsidR="00D2298E">
        <w:rPr>
          <w:rFonts w:ascii="Garamond" w:hAnsi="Garamond"/>
          <w:sz w:val="24"/>
          <w:szCs w:val="24"/>
        </w:rPr>
        <w:t>)</w:t>
      </w:r>
      <w:r w:rsidR="00295F99">
        <w:rPr>
          <w:rFonts w:ascii="Garamond" w:hAnsi="Garamond"/>
          <w:sz w:val="24"/>
          <w:szCs w:val="24"/>
        </w:rPr>
        <w:t>.</w:t>
      </w:r>
      <w:r w:rsidR="00295F99" w:rsidRPr="00D34D62">
        <w:rPr>
          <w:rFonts w:ascii="Garamond" w:hAnsi="Garamond"/>
          <w:sz w:val="24"/>
          <w:szCs w:val="24"/>
        </w:rPr>
        <w:t xml:space="preserve"> </w:t>
      </w:r>
      <w:r w:rsidR="00A1225D">
        <w:rPr>
          <w:rFonts w:ascii="Garamond" w:hAnsi="Garamond"/>
          <w:sz w:val="24"/>
          <w:szCs w:val="24"/>
        </w:rPr>
        <w:t>Niniejsza i</w:t>
      </w:r>
      <w:r w:rsidR="00295F99" w:rsidRPr="00D34D62">
        <w:rPr>
          <w:rFonts w:ascii="Garamond" w:hAnsi="Garamond"/>
          <w:sz w:val="24"/>
          <w:szCs w:val="24"/>
        </w:rPr>
        <w:t>nformacja</w:t>
      </w:r>
      <w:r w:rsidR="00A1225D" w:rsidRPr="00A1225D">
        <w:rPr>
          <w:rFonts w:ascii="Garamond" w:hAnsi="Garamond"/>
          <w:sz w:val="24"/>
          <w:szCs w:val="24"/>
        </w:rPr>
        <w:t xml:space="preserve"> </w:t>
      </w:r>
      <w:r w:rsidR="00A1225D">
        <w:rPr>
          <w:rFonts w:ascii="Garamond" w:hAnsi="Garamond"/>
          <w:sz w:val="24"/>
          <w:szCs w:val="24"/>
        </w:rPr>
        <w:t>o</w:t>
      </w:r>
      <w:r w:rsidR="0032065D">
        <w:rPr>
          <w:rFonts w:ascii="Garamond" w:hAnsi="Garamond"/>
          <w:sz w:val="24"/>
          <w:szCs w:val="24"/>
        </w:rPr>
        <w:t> </w:t>
      </w:r>
      <w:r w:rsidR="00A1225D" w:rsidRPr="00A1225D">
        <w:rPr>
          <w:rFonts w:ascii="Garamond" w:hAnsi="Garamond"/>
          <w:sz w:val="24"/>
          <w:szCs w:val="24"/>
        </w:rPr>
        <w:t>funkcjonowaniu spółdzielni socjalnych</w:t>
      </w:r>
      <w:r w:rsidR="00295F99" w:rsidRPr="00D34D62">
        <w:rPr>
          <w:rFonts w:ascii="Garamond" w:hAnsi="Garamond"/>
          <w:sz w:val="24"/>
          <w:szCs w:val="24"/>
        </w:rPr>
        <w:t>, przygotowana przez Departament Ekonomii Społecznej</w:t>
      </w:r>
      <w:r w:rsidR="000C05C6">
        <w:rPr>
          <w:rFonts w:ascii="Garamond" w:hAnsi="Garamond"/>
          <w:sz w:val="24"/>
          <w:szCs w:val="24"/>
        </w:rPr>
        <w:t xml:space="preserve"> i </w:t>
      </w:r>
      <w:r w:rsidR="00295F99" w:rsidRPr="00D34D62">
        <w:rPr>
          <w:rFonts w:ascii="Garamond" w:hAnsi="Garamond"/>
          <w:sz w:val="24"/>
          <w:szCs w:val="24"/>
        </w:rPr>
        <w:t xml:space="preserve">Solidarnej </w:t>
      </w:r>
      <w:r w:rsidR="000C05C6">
        <w:rPr>
          <w:rFonts w:ascii="Garamond" w:hAnsi="Garamond"/>
          <w:sz w:val="24"/>
          <w:szCs w:val="24"/>
        </w:rPr>
        <w:t>w </w:t>
      </w:r>
      <w:r w:rsidR="00295F99" w:rsidRPr="00D34D62">
        <w:rPr>
          <w:rFonts w:ascii="Garamond" w:hAnsi="Garamond"/>
          <w:sz w:val="24"/>
          <w:szCs w:val="24"/>
        </w:rPr>
        <w:t>Ministerstwie Rodziny</w:t>
      </w:r>
      <w:r w:rsidR="0023486C">
        <w:rPr>
          <w:rFonts w:ascii="Garamond" w:hAnsi="Garamond"/>
          <w:sz w:val="24"/>
          <w:szCs w:val="24"/>
        </w:rPr>
        <w:t xml:space="preserve"> </w:t>
      </w:r>
      <w:r w:rsidR="000C05C6">
        <w:rPr>
          <w:rFonts w:ascii="Garamond" w:hAnsi="Garamond"/>
          <w:sz w:val="24"/>
          <w:szCs w:val="24"/>
        </w:rPr>
        <w:t>i </w:t>
      </w:r>
      <w:r w:rsidR="00295F99" w:rsidRPr="00D34D62">
        <w:rPr>
          <w:rFonts w:ascii="Garamond" w:hAnsi="Garamond"/>
          <w:sz w:val="24"/>
          <w:szCs w:val="24"/>
        </w:rPr>
        <w:t>Polityki Społecznej obejmuje okres dwuletni</w:t>
      </w:r>
      <w:r w:rsidR="006A7C26">
        <w:rPr>
          <w:rFonts w:ascii="Garamond" w:hAnsi="Garamond"/>
          <w:sz w:val="24"/>
          <w:szCs w:val="24"/>
        </w:rPr>
        <w:t xml:space="preserve"> i</w:t>
      </w:r>
      <w:r w:rsidR="00295F99" w:rsidRPr="00D34D62">
        <w:rPr>
          <w:rFonts w:ascii="Garamond" w:hAnsi="Garamond"/>
          <w:sz w:val="24"/>
          <w:szCs w:val="24"/>
        </w:rPr>
        <w:t xml:space="preserve"> zawiera</w:t>
      </w:r>
      <w:r w:rsidR="00295F99">
        <w:rPr>
          <w:rFonts w:ascii="Garamond" w:hAnsi="Garamond"/>
          <w:sz w:val="24"/>
          <w:szCs w:val="24"/>
        </w:rPr>
        <w:t xml:space="preserve"> dane dotyczące lat</w:t>
      </w:r>
      <w:r w:rsidR="00295F99" w:rsidRPr="0060347D">
        <w:rPr>
          <w:rFonts w:ascii="Garamond" w:hAnsi="Garamond"/>
          <w:sz w:val="24"/>
          <w:szCs w:val="24"/>
        </w:rPr>
        <w:t xml:space="preserve"> 20</w:t>
      </w:r>
      <w:r w:rsidR="00B22F48">
        <w:rPr>
          <w:rFonts w:ascii="Garamond" w:hAnsi="Garamond"/>
          <w:sz w:val="24"/>
          <w:szCs w:val="24"/>
        </w:rPr>
        <w:t>20</w:t>
      </w:r>
      <w:r w:rsidR="00D7140D">
        <w:rPr>
          <w:rFonts w:ascii="Garamond" w:hAnsi="Garamond"/>
          <w:sz w:val="24"/>
          <w:szCs w:val="24"/>
        </w:rPr>
        <w:t xml:space="preserve"> </w:t>
      </w:r>
      <w:r w:rsidR="006A7C26">
        <w:rPr>
          <w:rFonts w:ascii="Garamond" w:hAnsi="Garamond"/>
          <w:sz w:val="24"/>
          <w:szCs w:val="24"/>
        </w:rPr>
        <w:t>-</w:t>
      </w:r>
      <w:r w:rsidR="00D7140D">
        <w:rPr>
          <w:rFonts w:ascii="Garamond" w:hAnsi="Garamond"/>
          <w:sz w:val="24"/>
          <w:szCs w:val="24"/>
        </w:rPr>
        <w:t xml:space="preserve"> </w:t>
      </w:r>
      <w:r w:rsidR="00295F99" w:rsidRPr="0060347D">
        <w:rPr>
          <w:rFonts w:ascii="Garamond" w:hAnsi="Garamond"/>
          <w:sz w:val="24"/>
          <w:szCs w:val="24"/>
        </w:rPr>
        <w:t>20</w:t>
      </w:r>
      <w:r w:rsidR="00B22F48">
        <w:rPr>
          <w:rFonts w:ascii="Garamond" w:hAnsi="Garamond"/>
          <w:sz w:val="24"/>
          <w:szCs w:val="24"/>
        </w:rPr>
        <w:t>21</w:t>
      </w:r>
      <w:r w:rsidR="00295F99" w:rsidRPr="0060347D">
        <w:rPr>
          <w:rFonts w:ascii="Garamond" w:hAnsi="Garamond"/>
          <w:sz w:val="24"/>
          <w:szCs w:val="24"/>
        </w:rPr>
        <w:t xml:space="preserve">. </w:t>
      </w:r>
    </w:p>
    <w:p w14:paraId="12EA612C" w14:textId="17B3DA17" w:rsidR="00295F99" w:rsidRPr="0060347D" w:rsidRDefault="00295F99" w:rsidP="00295F99">
      <w:pPr>
        <w:spacing w:after="0"/>
        <w:rPr>
          <w:rFonts w:ascii="Garamond" w:hAnsi="Garamond" w:cs="Times New Roman"/>
          <w:sz w:val="24"/>
          <w:szCs w:val="24"/>
        </w:rPr>
      </w:pPr>
      <w:r w:rsidRPr="0060347D">
        <w:rPr>
          <w:rFonts w:ascii="Garamond" w:hAnsi="Garamond" w:cs="Times New Roman"/>
          <w:sz w:val="24"/>
          <w:szCs w:val="24"/>
        </w:rPr>
        <w:t>W ustaw</w:t>
      </w:r>
      <w:r w:rsidR="006A6816">
        <w:rPr>
          <w:rFonts w:ascii="Garamond" w:hAnsi="Garamond" w:cs="Times New Roman"/>
          <w:sz w:val="24"/>
          <w:szCs w:val="24"/>
        </w:rPr>
        <w:t>ie</w:t>
      </w:r>
      <w:r w:rsidR="000C05C6">
        <w:rPr>
          <w:rFonts w:ascii="Garamond" w:hAnsi="Garamond" w:cs="Times New Roman"/>
          <w:sz w:val="24"/>
          <w:szCs w:val="24"/>
        </w:rPr>
        <w:t xml:space="preserve"> z </w:t>
      </w:r>
      <w:r w:rsidRPr="0060347D">
        <w:rPr>
          <w:rFonts w:ascii="Garamond" w:hAnsi="Garamond" w:cs="Times New Roman"/>
          <w:sz w:val="24"/>
          <w:szCs w:val="24"/>
        </w:rPr>
        <w:t xml:space="preserve">dnia 27 kwietnia 2006 </w:t>
      </w:r>
      <w:r w:rsidR="006A6816">
        <w:rPr>
          <w:rFonts w:ascii="Garamond" w:hAnsi="Garamond" w:cs="Times New Roman"/>
          <w:sz w:val="24"/>
          <w:szCs w:val="24"/>
        </w:rPr>
        <w:t>r.</w:t>
      </w:r>
      <w:r w:rsidR="000C05C6">
        <w:rPr>
          <w:rFonts w:ascii="Garamond" w:hAnsi="Garamond" w:cs="Times New Roman"/>
          <w:sz w:val="24"/>
          <w:szCs w:val="24"/>
        </w:rPr>
        <w:t xml:space="preserve"> </w:t>
      </w:r>
      <w:r w:rsidR="000C05C6" w:rsidRPr="00706AFA">
        <w:rPr>
          <w:rFonts w:ascii="Garamond" w:hAnsi="Garamond" w:cs="Times New Roman"/>
          <w:sz w:val="24"/>
          <w:szCs w:val="24"/>
        </w:rPr>
        <w:t>o </w:t>
      </w:r>
      <w:r w:rsidR="006A6816" w:rsidRPr="00706AFA">
        <w:rPr>
          <w:rFonts w:ascii="Garamond" w:hAnsi="Garamond" w:cs="Times New Roman"/>
          <w:sz w:val="24"/>
          <w:szCs w:val="24"/>
        </w:rPr>
        <w:t>spółdzielniach socjalnych</w:t>
      </w:r>
      <w:r w:rsidR="0040148C">
        <w:rPr>
          <w:rFonts w:ascii="Garamond" w:hAnsi="Garamond" w:cs="Times New Roman"/>
          <w:sz w:val="24"/>
          <w:szCs w:val="24"/>
        </w:rPr>
        <w:t>,</w:t>
      </w:r>
      <w:r w:rsidR="000C05C6">
        <w:rPr>
          <w:rFonts w:ascii="Garamond" w:hAnsi="Garamond" w:cs="Times New Roman"/>
          <w:sz w:val="24"/>
          <w:szCs w:val="24"/>
        </w:rPr>
        <w:t> </w:t>
      </w:r>
      <w:r w:rsidR="000C05C6" w:rsidRPr="0032065D">
        <w:rPr>
          <w:rFonts w:ascii="Garamond" w:hAnsi="Garamond" w:cs="Times New Roman"/>
          <w:sz w:val="24"/>
          <w:szCs w:val="24"/>
        </w:rPr>
        <w:t>w </w:t>
      </w:r>
      <w:r w:rsidRPr="0032065D">
        <w:rPr>
          <w:rFonts w:ascii="Garamond" w:hAnsi="Garamond" w:cs="Times New Roman"/>
          <w:sz w:val="24"/>
          <w:szCs w:val="24"/>
        </w:rPr>
        <w:t>art. 20</w:t>
      </w:r>
      <w:r w:rsidR="0040148C" w:rsidRPr="0032065D">
        <w:rPr>
          <w:rFonts w:ascii="Garamond" w:hAnsi="Garamond" w:cs="Times New Roman"/>
          <w:sz w:val="24"/>
          <w:szCs w:val="24"/>
        </w:rPr>
        <w:t>,</w:t>
      </w:r>
      <w:r w:rsidRPr="0060347D">
        <w:rPr>
          <w:rFonts w:ascii="Garamond" w:hAnsi="Garamond" w:cs="Times New Roman"/>
          <w:sz w:val="24"/>
          <w:szCs w:val="24"/>
        </w:rPr>
        <w:t xml:space="preserve"> wprowadzono postanowienie zobowiązujące Radę Ministrów do </w:t>
      </w:r>
      <w:r w:rsidR="006A7C26" w:rsidRPr="006A7C26">
        <w:rPr>
          <w:rFonts w:ascii="Garamond" w:hAnsi="Garamond" w:cs="Times New Roman"/>
          <w:sz w:val="24"/>
          <w:szCs w:val="24"/>
        </w:rPr>
        <w:t>przedstawi</w:t>
      </w:r>
      <w:r w:rsidR="006A7C26">
        <w:rPr>
          <w:rFonts w:ascii="Garamond" w:hAnsi="Garamond" w:cs="Times New Roman"/>
          <w:sz w:val="24"/>
          <w:szCs w:val="24"/>
        </w:rPr>
        <w:t>enia</w:t>
      </w:r>
      <w:r w:rsidR="006A7C26" w:rsidRPr="006A7C26">
        <w:rPr>
          <w:rFonts w:ascii="Garamond" w:hAnsi="Garamond" w:cs="Times New Roman"/>
          <w:sz w:val="24"/>
          <w:szCs w:val="24"/>
        </w:rPr>
        <w:t xml:space="preserve"> Se</w:t>
      </w:r>
      <w:r w:rsidR="006A7C26">
        <w:rPr>
          <w:rFonts w:ascii="Garamond" w:hAnsi="Garamond" w:cs="Times New Roman"/>
          <w:sz w:val="24"/>
          <w:szCs w:val="24"/>
        </w:rPr>
        <w:t>jmowi Rzeczypospolitej Polskiej</w:t>
      </w:r>
      <w:r w:rsidR="006A7C26" w:rsidRPr="006A7C26" w:rsidDel="006A7C26">
        <w:rPr>
          <w:rFonts w:ascii="Garamond" w:hAnsi="Garamond" w:cs="Times New Roman"/>
          <w:sz w:val="24"/>
          <w:szCs w:val="24"/>
        </w:rPr>
        <w:t xml:space="preserve"> </w:t>
      </w:r>
      <w:r w:rsidR="0032065D">
        <w:rPr>
          <w:rFonts w:ascii="Garamond" w:hAnsi="Garamond" w:cs="Times New Roman"/>
          <w:sz w:val="24"/>
          <w:szCs w:val="24"/>
        </w:rPr>
        <w:t xml:space="preserve">w terminie </w:t>
      </w:r>
      <w:r w:rsidRPr="0060347D">
        <w:rPr>
          <w:rFonts w:ascii="Garamond" w:hAnsi="Garamond" w:cs="Times New Roman"/>
          <w:sz w:val="24"/>
          <w:szCs w:val="24"/>
        </w:rPr>
        <w:t>do dn</w:t>
      </w:r>
      <w:r>
        <w:rPr>
          <w:rFonts w:ascii="Garamond" w:hAnsi="Garamond" w:cs="Times New Roman"/>
          <w:sz w:val="24"/>
          <w:szCs w:val="24"/>
        </w:rPr>
        <w:t>ia</w:t>
      </w:r>
      <w:r w:rsidR="006A6816">
        <w:rPr>
          <w:rFonts w:ascii="Garamond" w:hAnsi="Garamond" w:cs="Times New Roman"/>
          <w:sz w:val="24"/>
          <w:szCs w:val="24"/>
        </w:rPr>
        <w:t xml:space="preserve"> </w:t>
      </w:r>
      <w:r>
        <w:rPr>
          <w:rFonts w:ascii="Garamond" w:hAnsi="Garamond" w:cs="Times New Roman"/>
          <w:sz w:val="24"/>
          <w:szCs w:val="24"/>
        </w:rPr>
        <w:t>30 </w:t>
      </w:r>
      <w:r w:rsidR="006A6816">
        <w:rPr>
          <w:rFonts w:ascii="Garamond" w:hAnsi="Garamond" w:cs="Times New Roman"/>
          <w:sz w:val="24"/>
          <w:szCs w:val="24"/>
        </w:rPr>
        <w:t xml:space="preserve">czerwca 2008 r. </w:t>
      </w:r>
      <w:r w:rsidRPr="0060347D">
        <w:rPr>
          <w:rFonts w:ascii="Garamond" w:hAnsi="Garamond" w:cs="Times New Roman"/>
          <w:sz w:val="24"/>
          <w:szCs w:val="24"/>
        </w:rPr>
        <w:t>sprawozdania</w:t>
      </w:r>
      <w:r w:rsidR="000C05C6">
        <w:rPr>
          <w:rFonts w:ascii="Garamond" w:hAnsi="Garamond" w:cs="Times New Roman"/>
          <w:sz w:val="24"/>
          <w:szCs w:val="24"/>
        </w:rPr>
        <w:t xml:space="preserve"> z </w:t>
      </w:r>
      <w:r w:rsidR="006A7C26">
        <w:rPr>
          <w:rFonts w:ascii="Garamond" w:hAnsi="Garamond" w:cs="Times New Roman"/>
          <w:sz w:val="24"/>
          <w:szCs w:val="24"/>
        </w:rPr>
        <w:t>działania</w:t>
      </w:r>
      <w:r w:rsidR="006A7C26" w:rsidRPr="0060347D">
        <w:rPr>
          <w:rFonts w:ascii="Garamond" w:hAnsi="Garamond" w:cs="Times New Roman"/>
          <w:sz w:val="24"/>
          <w:szCs w:val="24"/>
        </w:rPr>
        <w:t xml:space="preserve"> </w:t>
      </w:r>
      <w:r w:rsidRPr="0060347D">
        <w:rPr>
          <w:rFonts w:ascii="Garamond" w:hAnsi="Garamond" w:cs="Times New Roman"/>
          <w:sz w:val="24"/>
          <w:szCs w:val="24"/>
        </w:rPr>
        <w:t>ustawy. Sprawozdanie to obj</w:t>
      </w:r>
      <w:r w:rsidR="006A6816">
        <w:rPr>
          <w:rFonts w:ascii="Garamond" w:hAnsi="Garamond" w:cs="Times New Roman"/>
          <w:sz w:val="24"/>
          <w:szCs w:val="24"/>
        </w:rPr>
        <w:t xml:space="preserve">ęło okres </w:t>
      </w:r>
      <w:r w:rsidRPr="0060347D">
        <w:rPr>
          <w:rFonts w:ascii="Garamond" w:hAnsi="Garamond" w:cs="Times New Roman"/>
          <w:sz w:val="24"/>
          <w:szCs w:val="24"/>
        </w:rPr>
        <w:t>od d</w:t>
      </w:r>
      <w:r w:rsidR="006A6816">
        <w:rPr>
          <w:rFonts w:ascii="Garamond" w:hAnsi="Garamond" w:cs="Times New Roman"/>
          <w:sz w:val="24"/>
          <w:szCs w:val="24"/>
        </w:rPr>
        <w:t>nia wejścia</w:t>
      </w:r>
      <w:r w:rsidR="000C05C6">
        <w:rPr>
          <w:rFonts w:ascii="Garamond" w:hAnsi="Garamond" w:cs="Times New Roman"/>
          <w:sz w:val="24"/>
          <w:szCs w:val="24"/>
        </w:rPr>
        <w:t> w </w:t>
      </w:r>
      <w:r w:rsidR="006A6816">
        <w:rPr>
          <w:rFonts w:ascii="Garamond" w:hAnsi="Garamond" w:cs="Times New Roman"/>
          <w:sz w:val="24"/>
          <w:szCs w:val="24"/>
        </w:rPr>
        <w:t>życie ustawy, tj. </w:t>
      </w:r>
      <w:r w:rsidRPr="0060347D">
        <w:rPr>
          <w:rFonts w:ascii="Garamond" w:hAnsi="Garamond" w:cs="Times New Roman"/>
          <w:sz w:val="24"/>
          <w:szCs w:val="24"/>
        </w:rPr>
        <w:t>6 lipca 2006 r. do dnia 31 grudnia 2007</w:t>
      </w:r>
      <w:r w:rsidR="008115FA">
        <w:rPr>
          <w:rFonts w:ascii="Garamond" w:hAnsi="Garamond" w:cs="Times New Roman"/>
          <w:sz w:val="24"/>
          <w:szCs w:val="24"/>
        </w:rPr>
        <w:t> </w:t>
      </w:r>
      <w:r w:rsidRPr="0060347D">
        <w:rPr>
          <w:rFonts w:ascii="Garamond" w:hAnsi="Garamond" w:cs="Times New Roman"/>
          <w:sz w:val="24"/>
          <w:szCs w:val="24"/>
        </w:rPr>
        <w:t>r.</w:t>
      </w:r>
      <w:r w:rsidR="00506DFA">
        <w:rPr>
          <w:rFonts w:ascii="Garamond" w:hAnsi="Garamond" w:cs="Times New Roman"/>
          <w:sz w:val="24"/>
          <w:szCs w:val="24"/>
        </w:rPr>
        <w:t> W</w:t>
      </w:r>
      <w:r w:rsidR="000C05C6">
        <w:rPr>
          <w:rFonts w:ascii="Garamond" w:hAnsi="Garamond" w:cs="Times New Roman"/>
          <w:sz w:val="24"/>
          <w:szCs w:val="24"/>
        </w:rPr>
        <w:t> </w:t>
      </w:r>
      <w:r w:rsidRPr="0060347D">
        <w:rPr>
          <w:rFonts w:ascii="Garamond" w:hAnsi="Garamond" w:cs="Times New Roman"/>
          <w:sz w:val="24"/>
          <w:szCs w:val="24"/>
        </w:rPr>
        <w:t>czerwcu 2008 r. Minister Pracy</w:t>
      </w:r>
      <w:r w:rsidR="000C05C6">
        <w:rPr>
          <w:rFonts w:ascii="Garamond" w:hAnsi="Garamond" w:cs="Times New Roman"/>
          <w:sz w:val="24"/>
          <w:szCs w:val="24"/>
        </w:rPr>
        <w:t xml:space="preserve"> i </w:t>
      </w:r>
      <w:r w:rsidRPr="0060347D">
        <w:rPr>
          <w:rFonts w:ascii="Garamond" w:hAnsi="Garamond" w:cs="Times New Roman"/>
          <w:sz w:val="24"/>
          <w:szCs w:val="24"/>
        </w:rPr>
        <w:t xml:space="preserve">Polityki Społecznej przedłożył Marszałkowi Sejmu </w:t>
      </w:r>
      <w:r w:rsidRPr="0060347D">
        <w:rPr>
          <w:rFonts w:ascii="Garamond" w:hAnsi="Garamond" w:cs="Times New Roman"/>
          <w:i/>
          <w:sz w:val="24"/>
          <w:szCs w:val="24"/>
        </w:rPr>
        <w:t>Sprawozdanie</w:t>
      </w:r>
      <w:r w:rsidR="000C05C6">
        <w:rPr>
          <w:rFonts w:ascii="Garamond" w:hAnsi="Garamond" w:cs="Times New Roman"/>
          <w:i/>
          <w:sz w:val="24"/>
          <w:szCs w:val="24"/>
        </w:rPr>
        <w:t xml:space="preserve"> z </w:t>
      </w:r>
      <w:r w:rsidRPr="0060347D">
        <w:rPr>
          <w:rFonts w:ascii="Garamond" w:hAnsi="Garamond" w:cs="Times New Roman"/>
          <w:i/>
          <w:sz w:val="24"/>
          <w:szCs w:val="24"/>
        </w:rPr>
        <w:t>realizacji zadań u</w:t>
      </w:r>
      <w:r w:rsidR="006A6816">
        <w:rPr>
          <w:rFonts w:ascii="Garamond" w:hAnsi="Garamond" w:cs="Times New Roman"/>
          <w:i/>
          <w:sz w:val="24"/>
          <w:szCs w:val="24"/>
        </w:rPr>
        <w:t>stawy</w:t>
      </w:r>
      <w:r w:rsidR="000C05C6">
        <w:rPr>
          <w:rFonts w:ascii="Garamond" w:hAnsi="Garamond" w:cs="Times New Roman"/>
          <w:i/>
          <w:sz w:val="24"/>
          <w:szCs w:val="24"/>
        </w:rPr>
        <w:t xml:space="preserve"> z </w:t>
      </w:r>
      <w:r w:rsidR="006A6816">
        <w:rPr>
          <w:rFonts w:ascii="Garamond" w:hAnsi="Garamond" w:cs="Times New Roman"/>
          <w:i/>
          <w:sz w:val="24"/>
          <w:szCs w:val="24"/>
        </w:rPr>
        <w:t>dnia 27 kwietnia </w:t>
      </w:r>
      <w:r w:rsidRPr="0060347D">
        <w:rPr>
          <w:rFonts w:ascii="Garamond" w:hAnsi="Garamond" w:cs="Times New Roman"/>
          <w:i/>
          <w:sz w:val="24"/>
          <w:szCs w:val="24"/>
        </w:rPr>
        <w:t>2006 r.</w:t>
      </w:r>
      <w:r w:rsidR="000C05C6">
        <w:rPr>
          <w:rFonts w:ascii="Garamond" w:hAnsi="Garamond" w:cs="Times New Roman"/>
          <w:i/>
          <w:sz w:val="24"/>
          <w:szCs w:val="24"/>
        </w:rPr>
        <w:t xml:space="preserve"> o </w:t>
      </w:r>
      <w:r w:rsidRPr="0060347D">
        <w:rPr>
          <w:rFonts w:ascii="Garamond" w:hAnsi="Garamond" w:cs="Times New Roman"/>
          <w:i/>
          <w:sz w:val="24"/>
          <w:szCs w:val="24"/>
        </w:rPr>
        <w:t>spółdzielniach socjalnych</w:t>
      </w:r>
      <w:r w:rsidRPr="0060347D">
        <w:rPr>
          <w:rFonts w:ascii="Garamond" w:hAnsi="Garamond" w:cs="Times New Roman"/>
          <w:sz w:val="24"/>
          <w:szCs w:val="24"/>
        </w:rPr>
        <w:t>.</w:t>
      </w:r>
    </w:p>
    <w:p w14:paraId="449E82C4" w14:textId="0420FEE8" w:rsidR="00295F99" w:rsidRPr="0060347D" w:rsidRDefault="00295F99" w:rsidP="00295F99">
      <w:pPr>
        <w:rPr>
          <w:rFonts w:ascii="Garamond" w:hAnsi="Garamond"/>
          <w:sz w:val="24"/>
          <w:szCs w:val="24"/>
        </w:rPr>
      </w:pPr>
      <w:r w:rsidRPr="0060347D">
        <w:rPr>
          <w:rFonts w:ascii="Garamond" w:hAnsi="Garamond"/>
          <w:sz w:val="24"/>
          <w:szCs w:val="24"/>
        </w:rPr>
        <w:t>Zgodnie</w:t>
      </w:r>
      <w:r w:rsidR="000C05C6">
        <w:rPr>
          <w:rFonts w:ascii="Garamond" w:hAnsi="Garamond"/>
          <w:sz w:val="24"/>
          <w:szCs w:val="24"/>
        </w:rPr>
        <w:t xml:space="preserve"> z </w:t>
      </w:r>
      <w:r w:rsidRPr="0060347D">
        <w:rPr>
          <w:rFonts w:ascii="Garamond" w:hAnsi="Garamond"/>
          <w:sz w:val="24"/>
          <w:szCs w:val="24"/>
        </w:rPr>
        <w:t xml:space="preserve">art. </w:t>
      </w:r>
      <w:r w:rsidR="00E54E2D">
        <w:rPr>
          <w:rFonts w:ascii="Garamond" w:hAnsi="Garamond"/>
          <w:sz w:val="24"/>
          <w:szCs w:val="24"/>
        </w:rPr>
        <w:t>4</w:t>
      </w:r>
      <w:r w:rsidRPr="0060347D">
        <w:rPr>
          <w:rFonts w:ascii="Garamond" w:hAnsi="Garamond"/>
          <w:sz w:val="24"/>
          <w:szCs w:val="24"/>
        </w:rPr>
        <w:t xml:space="preserve"> </w:t>
      </w:r>
      <w:r w:rsidR="00E54E2D">
        <w:rPr>
          <w:rFonts w:ascii="Garamond" w:hAnsi="Garamond"/>
          <w:sz w:val="24"/>
          <w:szCs w:val="24"/>
        </w:rPr>
        <w:t>pkt 3</w:t>
      </w:r>
      <w:r w:rsidRPr="0060347D">
        <w:rPr>
          <w:rFonts w:ascii="Garamond" w:hAnsi="Garamond"/>
          <w:sz w:val="24"/>
          <w:szCs w:val="24"/>
        </w:rPr>
        <w:t xml:space="preserve"> ustawy</w:t>
      </w:r>
      <w:r w:rsidR="000C05C6">
        <w:rPr>
          <w:rFonts w:ascii="Garamond" w:hAnsi="Garamond"/>
          <w:sz w:val="24"/>
          <w:szCs w:val="24"/>
        </w:rPr>
        <w:t xml:space="preserve"> z </w:t>
      </w:r>
      <w:r w:rsidRPr="0060347D">
        <w:rPr>
          <w:rFonts w:ascii="Garamond" w:hAnsi="Garamond"/>
          <w:sz w:val="24"/>
          <w:szCs w:val="24"/>
        </w:rPr>
        <w:t>dnia 19 sierpnia 2011 r.</w:t>
      </w:r>
      <w:r w:rsidR="000C05C6">
        <w:rPr>
          <w:rFonts w:ascii="Garamond" w:hAnsi="Garamond"/>
          <w:sz w:val="24"/>
          <w:szCs w:val="24"/>
        </w:rPr>
        <w:t xml:space="preserve"> </w:t>
      </w:r>
      <w:r w:rsidR="000C05C6" w:rsidRPr="00706AFA">
        <w:rPr>
          <w:rFonts w:ascii="Garamond" w:hAnsi="Garamond"/>
          <w:sz w:val="24"/>
          <w:szCs w:val="24"/>
        </w:rPr>
        <w:t>o </w:t>
      </w:r>
      <w:r w:rsidRPr="00706AFA">
        <w:rPr>
          <w:rFonts w:ascii="Garamond" w:hAnsi="Garamond"/>
          <w:sz w:val="24"/>
          <w:szCs w:val="24"/>
        </w:rPr>
        <w:t>zmianie ustawy</w:t>
      </w:r>
      <w:r w:rsidR="000C05C6" w:rsidRPr="00706AFA">
        <w:rPr>
          <w:rFonts w:ascii="Garamond" w:hAnsi="Garamond"/>
          <w:sz w:val="24"/>
          <w:szCs w:val="24"/>
        </w:rPr>
        <w:t xml:space="preserve"> o </w:t>
      </w:r>
      <w:r w:rsidRPr="00706AFA">
        <w:rPr>
          <w:rFonts w:ascii="Garamond" w:hAnsi="Garamond"/>
          <w:sz w:val="24"/>
          <w:szCs w:val="24"/>
        </w:rPr>
        <w:t>zatrudnieniu socjalnym oraz niektórych innych ustaw</w:t>
      </w:r>
      <w:r w:rsidR="00D2298E">
        <w:rPr>
          <w:rFonts w:ascii="Garamond" w:hAnsi="Garamond"/>
          <w:sz w:val="24"/>
          <w:szCs w:val="24"/>
        </w:rPr>
        <w:t xml:space="preserve"> (Dz.</w:t>
      </w:r>
      <w:r w:rsidR="00D7140D">
        <w:rPr>
          <w:rFonts w:ascii="Garamond" w:hAnsi="Garamond"/>
          <w:sz w:val="24"/>
          <w:szCs w:val="24"/>
        </w:rPr>
        <w:t xml:space="preserve"> </w:t>
      </w:r>
      <w:r w:rsidR="00D2298E">
        <w:rPr>
          <w:rFonts w:ascii="Garamond" w:hAnsi="Garamond"/>
          <w:sz w:val="24"/>
          <w:szCs w:val="24"/>
        </w:rPr>
        <w:t>U. poz. 1211)</w:t>
      </w:r>
      <w:r w:rsidRPr="00706AFA">
        <w:rPr>
          <w:rFonts w:ascii="Garamond" w:hAnsi="Garamond"/>
          <w:sz w:val="24"/>
          <w:szCs w:val="24"/>
        </w:rPr>
        <w:t xml:space="preserve"> do ustawy</w:t>
      </w:r>
      <w:r w:rsidR="000C05C6" w:rsidRPr="00706AFA">
        <w:rPr>
          <w:rFonts w:ascii="Garamond" w:hAnsi="Garamond"/>
          <w:sz w:val="24"/>
          <w:szCs w:val="24"/>
        </w:rPr>
        <w:t xml:space="preserve"> </w:t>
      </w:r>
      <w:r w:rsidR="00D2298E">
        <w:rPr>
          <w:rFonts w:ascii="Garamond" w:hAnsi="Garamond"/>
          <w:sz w:val="24"/>
          <w:szCs w:val="24"/>
        </w:rPr>
        <w:t xml:space="preserve">z dnia 27 kwietnia 2006 r. </w:t>
      </w:r>
      <w:r w:rsidR="000C05C6" w:rsidRPr="00706AFA">
        <w:rPr>
          <w:rFonts w:ascii="Garamond" w:hAnsi="Garamond"/>
          <w:sz w:val="24"/>
          <w:szCs w:val="24"/>
        </w:rPr>
        <w:t>o </w:t>
      </w:r>
      <w:r w:rsidRPr="00706AFA">
        <w:rPr>
          <w:rFonts w:ascii="Garamond" w:hAnsi="Garamond"/>
          <w:sz w:val="24"/>
          <w:szCs w:val="24"/>
        </w:rPr>
        <w:t>spółdzielniach socjalnych</w:t>
      </w:r>
      <w:r>
        <w:rPr>
          <w:rFonts w:ascii="Garamond" w:hAnsi="Garamond"/>
          <w:sz w:val="24"/>
          <w:szCs w:val="24"/>
        </w:rPr>
        <w:t xml:space="preserve"> </w:t>
      </w:r>
      <w:r w:rsidRPr="0060347D">
        <w:rPr>
          <w:rFonts w:ascii="Garamond" w:hAnsi="Garamond"/>
          <w:sz w:val="24"/>
          <w:szCs w:val="24"/>
        </w:rPr>
        <w:t>wprowadzono art. 19a zawierający stały obowiązek sprawozdawczy. Pierwszy termin sprawozdania</w:t>
      </w:r>
      <w:r w:rsidR="00E54E2D">
        <w:rPr>
          <w:rFonts w:ascii="Garamond" w:hAnsi="Garamond"/>
          <w:sz w:val="24"/>
          <w:szCs w:val="24"/>
        </w:rPr>
        <w:t xml:space="preserve"> </w:t>
      </w:r>
      <w:r w:rsidRPr="0060347D">
        <w:rPr>
          <w:rFonts w:ascii="Garamond" w:hAnsi="Garamond"/>
          <w:sz w:val="24"/>
          <w:szCs w:val="24"/>
        </w:rPr>
        <w:t xml:space="preserve">ustalono na </w:t>
      </w:r>
      <w:r w:rsidR="00B90696">
        <w:rPr>
          <w:rFonts w:ascii="Garamond" w:hAnsi="Garamond"/>
          <w:sz w:val="24"/>
          <w:szCs w:val="24"/>
        </w:rPr>
        <w:t xml:space="preserve">dzień </w:t>
      </w:r>
      <w:r w:rsidRPr="0060347D">
        <w:rPr>
          <w:rFonts w:ascii="Garamond" w:hAnsi="Garamond"/>
          <w:sz w:val="24"/>
          <w:szCs w:val="24"/>
        </w:rPr>
        <w:t>30 czerwca 2012 r.</w:t>
      </w:r>
      <w:r w:rsidR="00E54E2D">
        <w:rPr>
          <w:rFonts w:ascii="Garamond" w:hAnsi="Garamond"/>
          <w:sz w:val="24"/>
          <w:szCs w:val="24"/>
        </w:rPr>
        <w:t xml:space="preserve"> (zgodnie</w:t>
      </w:r>
      <w:r w:rsidR="000C05C6">
        <w:rPr>
          <w:rFonts w:ascii="Garamond" w:hAnsi="Garamond"/>
          <w:sz w:val="24"/>
          <w:szCs w:val="24"/>
        </w:rPr>
        <w:t xml:space="preserve"> z </w:t>
      </w:r>
      <w:r w:rsidR="00E54E2D">
        <w:rPr>
          <w:rFonts w:ascii="Garamond" w:hAnsi="Garamond"/>
          <w:sz w:val="24"/>
          <w:szCs w:val="24"/>
        </w:rPr>
        <w:t>art. 5 ust. 1 ww. ustawy zmieniającej).</w:t>
      </w:r>
      <w:r w:rsidRPr="0060347D">
        <w:rPr>
          <w:rFonts w:ascii="Garamond" w:hAnsi="Garamond"/>
          <w:sz w:val="24"/>
          <w:szCs w:val="24"/>
        </w:rPr>
        <w:t xml:space="preserve"> </w:t>
      </w:r>
      <w:r w:rsidRPr="0032065D">
        <w:rPr>
          <w:rFonts w:ascii="Garamond" w:hAnsi="Garamond"/>
          <w:iCs/>
          <w:sz w:val="24"/>
          <w:szCs w:val="24"/>
        </w:rPr>
        <w:t>Informacja</w:t>
      </w:r>
      <w:r w:rsidR="000C05C6" w:rsidRPr="0032065D">
        <w:rPr>
          <w:rFonts w:ascii="Garamond" w:hAnsi="Garamond"/>
          <w:iCs/>
          <w:sz w:val="24"/>
          <w:szCs w:val="24"/>
        </w:rPr>
        <w:t xml:space="preserve"> o </w:t>
      </w:r>
      <w:r w:rsidRPr="0032065D">
        <w:rPr>
          <w:rFonts w:ascii="Garamond" w:hAnsi="Garamond"/>
          <w:iCs/>
          <w:sz w:val="24"/>
          <w:szCs w:val="24"/>
        </w:rPr>
        <w:t>funkcjonowaniu spółdzielni socjalnych</w:t>
      </w:r>
      <w:r w:rsidR="00832822">
        <w:rPr>
          <w:rFonts w:ascii="Garamond" w:hAnsi="Garamond"/>
          <w:sz w:val="24"/>
          <w:szCs w:val="24"/>
        </w:rPr>
        <w:t xml:space="preserve"> objęła wówczas lata 2010-2011. Kolejne </w:t>
      </w:r>
      <w:r w:rsidR="0032065D">
        <w:rPr>
          <w:rFonts w:ascii="Garamond" w:hAnsi="Garamond"/>
          <w:iCs/>
          <w:sz w:val="24"/>
          <w:szCs w:val="24"/>
        </w:rPr>
        <w:t>i</w:t>
      </w:r>
      <w:r w:rsidR="00832822" w:rsidRPr="0032065D">
        <w:rPr>
          <w:rFonts w:ascii="Garamond" w:hAnsi="Garamond"/>
          <w:iCs/>
          <w:sz w:val="24"/>
          <w:szCs w:val="24"/>
        </w:rPr>
        <w:t>nformacje</w:t>
      </w:r>
      <w:r w:rsidR="00832822" w:rsidRPr="00832822">
        <w:rPr>
          <w:rFonts w:ascii="Garamond" w:hAnsi="Garamond"/>
          <w:i/>
          <w:sz w:val="24"/>
          <w:szCs w:val="24"/>
        </w:rPr>
        <w:t xml:space="preserve"> </w:t>
      </w:r>
      <w:r w:rsidR="00832822">
        <w:rPr>
          <w:rFonts w:ascii="Garamond" w:hAnsi="Garamond"/>
          <w:sz w:val="24"/>
          <w:szCs w:val="24"/>
        </w:rPr>
        <w:t xml:space="preserve">dotyczyły lat: </w:t>
      </w:r>
      <w:r w:rsidRPr="0060347D">
        <w:rPr>
          <w:rFonts w:ascii="Garamond" w:hAnsi="Garamond"/>
          <w:sz w:val="24"/>
          <w:szCs w:val="24"/>
        </w:rPr>
        <w:t>2</w:t>
      </w:r>
      <w:r w:rsidR="00832822">
        <w:rPr>
          <w:rFonts w:ascii="Garamond" w:hAnsi="Garamond"/>
          <w:sz w:val="24"/>
          <w:szCs w:val="24"/>
        </w:rPr>
        <w:t>012</w:t>
      </w:r>
      <w:r w:rsidR="00D7140D">
        <w:rPr>
          <w:rFonts w:ascii="Garamond" w:hAnsi="Garamond"/>
          <w:sz w:val="24"/>
          <w:szCs w:val="24"/>
        </w:rPr>
        <w:t>-</w:t>
      </w:r>
      <w:r w:rsidR="00832822">
        <w:rPr>
          <w:rFonts w:ascii="Garamond" w:hAnsi="Garamond"/>
          <w:sz w:val="24"/>
          <w:szCs w:val="24"/>
        </w:rPr>
        <w:t>2013,</w:t>
      </w:r>
      <w:r w:rsidRPr="0060347D">
        <w:rPr>
          <w:rFonts w:ascii="Garamond" w:hAnsi="Garamond"/>
          <w:sz w:val="24"/>
          <w:szCs w:val="24"/>
        </w:rPr>
        <w:t xml:space="preserve"> 2014-2015</w:t>
      </w:r>
      <w:r w:rsidR="00783B15">
        <w:rPr>
          <w:rFonts w:ascii="Garamond" w:hAnsi="Garamond"/>
          <w:sz w:val="24"/>
          <w:szCs w:val="24"/>
        </w:rPr>
        <w:t xml:space="preserve">, </w:t>
      </w:r>
      <w:r w:rsidR="004B38EE">
        <w:rPr>
          <w:rFonts w:ascii="Garamond" w:hAnsi="Garamond"/>
          <w:sz w:val="24"/>
          <w:szCs w:val="24"/>
        </w:rPr>
        <w:t>2016-2017</w:t>
      </w:r>
      <w:r w:rsidR="008C4AE8">
        <w:rPr>
          <w:rFonts w:ascii="Garamond" w:hAnsi="Garamond"/>
          <w:sz w:val="24"/>
          <w:szCs w:val="24"/>
        </w:rPr>
        <w:t xml:space="preserve"> oraz 2018-2019</w:t>
      </w:r>
      <w:r w:rsidR="004B38EE">
        <w:rPr>
          <w:rFonts w:ascii="Garamond" w:hAnsi="Garamond"/>
          <w:sz w:val="24"/>
          <w:szCs w:val="24"/>
        </w:rPr>
        <w:t>.</w:t>
      </w:r>
      <w:r w:rsidRPr="0060347D">
        <w:rPr>
          <w:rFonts w:ascii="Garamond" w:hAnsi="Garamond"/>
          <w:sz w:val="24"/>
          <w:szCs w:val="24"/>
        </w:rPr>
        <w:t xml:space="preserve"> Niniejszy</w:t>
      </w:r>
      <w:r w:rsidR="0032065D">
        <w:rPr>
          <w:rFonts w:ascii="Garamond" w:hAnsi="Garamond"/>
          <w:sz w:val="24"/>
          <w:szCs w:val="24"/>
        </w:rPr>
        <w:t xml:space="preserve"> </w:t>
      </w:r>
      <w:r w:rsidRPr="0060347D">
        <w:rPr>
          <w:rFonts w:ascii="Garamond" w:hAnsi="Garamond"/>
          <w:sz w:val="24"/>
          <w:szCs w:val="24"/>
        </w:rPr>
        <w:t xml:space="preserve">dokument jest zatem </w:t>
      </w:r>
      <w:r w:rsidR="00B22F48">
        <w:rPr>
          <w:rFonts w:ascii="Garamond" w:hAnsi="Garamond"/>
          <w:sz w:val="24"/>
          <w:szCs w:val="24"/>
        </w:rPr>
        <w:t>szóstą</w:t>
      </w:r>
      <w:r w:rsidRPr="0060347D">
        <w:rPr>
          <w:rFonts w:ascii="Garamond" w:hAnsi="Garamond"/>
          <w:sz w:val="24"/>
          <w:szCs w:val="24"/>
        </w:rPr>
        <w:t xml:space="preserve"> informacją przygotowywaną na podstawie</w:t>
      </w:r>
      <w:r w:rsidR="0032065D">
        <w:rPr>
          <w:rFonts w:ascii="Garamond" w:hAnsi="Garamond"/>
          <w:sz w:val="24"/>
          <w:szCs w:val="24"/>
        </w:rPr>
        <w:t xml:space="preserve"> </w:t>
      </w:r>
      <w:r w:rsidRPr="0060347D">
        <w:rPr>
          <w:rFonts w:ascii="Garamond" w:hAnsi="Garamond"/>
          <w:sz w:val="24"/>
          <w:szCs w:val="24"/>
        </w:rPr>
        <w:t>wprowadzonego</w:t>
      </w:r>
      <w:r w:rsidR="000C05C6">
        <w:rPr>
          <w:rFonts w:ascii="Garamond" w:hAnsi="Garamond"/>
          <w:sz w:val="24"/>
          <w:szCs w:val="24"/>
        </w:rPr>
        <w:t> w </w:t>
      </w:r>
      <w:r w:rsidRPr="0060347D">
        <w:rPr>
          <w:rFonts w:ascii="Garamond" w:hAnsi="Garamond"/>
          <w:sz w:val="24"/>
          <w:szCs w:val="24"/>
        </w:rPr>
        <w:t>2011 r. art. 19a ustawy</w:t>
      </w:r>
      <w:r w:rsidR="00695021">
        <w:rPr>
          <w:rFonts w:ascii="Garamond" w:hAnsi="Garamond"/>
          <w:sz w:val="24"/>
          <w:szCs w:val="24"/>
        </w:rPr>
        <w:t xml:space="preserve"> z dnia 27 </w:t>
      </w:r>
      <w:r w:rsidR="00683D83">
        <w:rPr>
          <w:rFonts w:ascii="Garamond" w:hAnsi="Garamond"/>
          <w:sz w:val="24"/>
          <w:szCs w:val="24"/>
        </w:rPr>
        <w:t>kwietnia 2006 r. o spółdzielniach socjalnych</w:t>
      </w:r>
      <w:r w:rsidRPr="0060347D">
        <w:rPr>
          <w:rFonts w:ascii="Garamond" w:hAnsi="Garamond"/>
          <w:sz w:val="24"/>
          <w:szCs w:val="24"/>
        </w:rPr>
        <w:t>.</w:t>
      </w:r>
    </w:p>
    <w:p w14:paraId="100B725F" w14:textId="7959FC6C" w:rsidR="00295F99" w:rsidRDefault="00295F99" w:rsidP="00295F99">
      <w:pPr>
        <w:rPr>
          <w:rFonts w:ascii="Garamond" w:hAnsi="Garamond"/>
          <w:sz w:val="24"/>
          <w:szCs w:val="24"/>
        </w:rPr>
      </w:pPr>
      <w:r w:rsidRPr="0060347D">
        <w:rPr>
          <w:rFonts w:ascii="Garamond" w:hAnsi="Garamond"/>
          <w:sz w:val="24"/>
          <w:szCs w:val="24"/>
        </w:rPr>
        <w:t>Informacje dotyczące funkcjonowania spółdzielni socjalnych są kluczowe dla programowania rozwiązań strategicznych</w:t>
      </w:r>
      <w:r w:rsidR="000C05C6">
        <w:rPr>
          <w:rFonts w:ascii="Garamond" w:hAnsi="Garamond"/>
          <w:sz w:val="24"/>
          <w:szCs w:val="24"/>
        </w:rPr>
        <w:t xml:space="preserve"> i </w:t>
      </w:r>
      <w:r w:rsidRPr="0060347D">
        <w:rPr>
          <w:rFonts w:ascii="Garamond" w:hAnsi="Garamond"/>
          <w:sz w:val="24"/>
          <w:szCs w:val="24"/>
        </w:rPr>
        <w:t>projektowania instrumentów wspierających rozwój</w:t>
      </w:r>
      <w:r w:rsidR="000C05C6">
        <w:rPr>
          <w:rFonts w:ascii="Garamond" w:hAnsi="Garamond"/>
          <w:sz w:val="24"/>
          <w:szCs w:val="24"/>
        </w:rPr>
        <w:t xml:space="preserve"> i </w:t>
      </w:r>
      <w:r w:rsidRPr="0060347D">
        <w:rPr>
          <w:rFonts w:ascii="Garamond" w:hAnsi="Garamond"/>
          <w:sz w:val="24"/>
          <w:szCs w:val="24"/>
        </w:rPr>
        <w:t xml:space="preserve">stabilizację </w:t>
      </w:r>
      <w:r w:rsidR="00FC318D">
        <w:rPr>
          <w:rFonts w:ascii="Garamond" w:hAnsi="Garamond"/>
          <w:sz w:val="24"/>
          <w:szCs w:val="24"/>
        </w:rPr>
        <w:t>sektora ekonomii społecznej</w:t>
      </w:r>
      <w:r w:rsidRPr="0060347D">
        <w:rPr>
          <w:rFonts w:ascii="Garamond" w:hAnsi="Garamond"/>
          <w:sz w:val="24"/>
          <w:szCs w:val="24"/>
        </w:rPr>
        <w:t>. Stanowią też szczególny zasób wiedzy pozwalający na weryfikację funkcjonowania spółdzielni socjalnych,</w:t>
      </w:r>
      <w:r w:rsidR="000C05C6">
        <w:rPr>
          <w:rFonts w:ascii="Garamond" w:hAnsi="Garamond"/>
          <w:sz w:val="24"/>
          <w:szCs w:val="24"/>
        </w:rPr>
        <w:t xml:space="preserve"> a w </w:t>
      </w:r>
      <w:r w:rsidRPr="0060347D">
        <w:rPr>
          <w:rFonts w:ascii="Garamond" w:hAnsi="Garamond"/>
          <w:sz w:val="24"/>
          <w:szCs w:val="24"/>
        </w:rPr>
        <w:t>dalszej kolejności udoskonalanie istniejących rozwiązań instytucjonalno-prawnych.</w:t>
      </w:r>
    </w:p>
    <w:p w14:paraId="0C35BE10" w14:textId="753551EA" w:rsidR="007E28D2" w:rsidRDefault="007E28D2" w:rsidP="00295F99">
      <w:pPr>
        <w:rPr>
          <w:rFonts w:ascii="Garamond" w:hAnsi="Garamond"/>
          <w:sz w:val="24"/>
          <w:szCs w:val="24"/>
        </w:rPr>
      </w:pPr>
      <w:r w:rsidRPr="007E28D2">
        <w:rPr>
          <w:rFonts w:ascii="Garamond" w:hAnsi="Garamond"/>
          <w:sz w:val="24"/>
          <w:szCs w:val="24"/>
        </w:rPr>
        <w:t>Niniejsze sprawozdanie przedstawia obejmuje szczególny okres, który przypadał na wybuch pandemii COVID-19, który miał istotny wpływ na zmiany w funkcjonowaniu i kondycji spółdzielni socjalnych. Dla wielu podmiotów ekonomii społecznej, w tym także spółdzielni socjalnych sytuacja wywołana stanem epidemii koronawirusa SARS CoV-2 wiązała się z perspektywą poważnych problemów z utrzymaniem płynności finansowej, wypłatą wynagrodzeń, świadczenia usług społecznych, a nawet całkowitym zaprzestaniem działalności. W tym trudnym okresie szczególnie ważne wydawało się podjęcie działań mających na celu ochronę i utrzymanie miejsc pracy stworzonych w przedsiębiorstwach społecznych dla osób zagrożonych wykluczeniem społecznym, będących w najtrudniejszej pozycji na rynku pracy. Zostaną one opisane w niniejszym dokumencie.</w:t>
      </w:r>
    </w:p>
    <w:p w14:paraId="19946DBB" w14:textId="6BB48D3E" w:rsidR="007E28D2" w:rsidRDefault="007E28D2" w:rsidP="00295F99">
      <w:pPr>
        <w:rPr>
          <w:rFonts w:ascii="Garamond" w:hAnsi="Garamond"/>
          <w:sz w:val="24"/>
          <w:szCs w:val="24"/>
        </w:rPr>
      </w:pPr>
    </w:p>
    <w:p w14:paraId="089B68E8" w14:textId="77777777" w:rsidR="00EB28FB" w:rsidRDefault="00EB28FB" w:rsidP="00295F99">
      <w:pPr>
        <w:rPr>
          <w:rFonts w:ascii="Garamond" w:hAnsi="Garamond"/>
          <w:sz w:val="24"/>
          <w:szCs w:val="24"/>
        </w:rPr>
      </w:pPr>
    </w:p>
    <w:p w14:paraId="11533009" w14:textId="395B324B" w:rsidR="00561455" w:rsidRPr="00644AE6" w:rsidRDefault="00561455" w:rsidP="00561455">
      <w:pPr>
        <w:pStyle w:val="Nagwek1"/>
        <w:rPr>
          <w:rFonts w:ascii="Garamond" w:hAnsi="Garamond"/>
          <w:sz w:val="24"/>
          <w:szCs w:val="24"/>
        </w:rPr>
      </w:pPr>
      <w:bookmarkStart w:id="7" w:name="_Toc103238886"/>
      <w:r w:rsidRPr="00644AE6">
        <w:rPr>
          <w:rFonts w:ascii="Garamond" w:hAnsi="Garamond"/>
          <w:sz w:val="24"/>
          <w:szCs w:val="24"/>
        </w:rPr>
        <w:lastRenderedPageBreak/>
        <w:t>Streszczenie</w:t>
      </w:r>
      <w:bookmarkEnd w:id="7"/>
    </w:p>
    <w:p w14:paraId="19433B52" w14:textId="09BF0A1A" w:rsidR="004850A4" w:rsidRPr="00221CBD" w:rsidRDefault="00EB28FB" w:rsidP="004850A4">
      <w:pPr>
        <w:autoSpaceDE w:val="0"/>
        <w:autoSpaceDN w:val="0"/>
        <w:adjustRightInd w:val="0"/>
        <w:rPr>
          <w:rFonts w:ascii="Garamond" w:hAnsi="Garamond" w:cs="Garamond,Bold"/>
          <w:b/>
          <w:bCs/>
          <w:sz w:val="24"/>
          <w:szCs w:val="24"/>
        </w:rPr>
      </w:pPr>
      <w:r>
        <w:rPr>
          <w:rFonts w:ascii="Garamond" w:hAnsi="Garamond"/>
          <w:bCs/>
          <w:sz w:val="24"/>
          <w:szCs w:val="24"/>
        </w:rPr>
        <w:br/>
      </w:r>
      <w:r w:rsidR="004850A4" w:rsidRPr="00221CBD">
        <w:rPr>
          <w:rFonts w:ascii="Garamond" w:hAnsi="Garamond" w:cs="Garamond,Bold"/>
          <w:b/>
          <w:bCs/>
          <w:sz w:val="24"/>
          <w:szCs w:val="24"/>
        </w:rPr>
        <w:t>Liczba spółdzielni socjalnych w Polsce</w:t>
      </w:r>
    </w:p>
    <w:p w14:paraId="434781EB" w14:textId="3A851AD7" w:rsidR="004850A4" w:rsidRPr="00221CBD" w:rsidRDefault="004850A4" w:rsidP="00A02FE8">
      <w:pPr>
        <w:pStyle w:val="Akapitzlist"/>
        <w:numPr>
          <w:ilvl w:val="0"/>
          <w:numId w:val="33"/>
        </w:numPr>
        <w:autoSpaceDE w:val="0"/>
        <w:autoSpaceDN w:val="0"/>
        <w:adjustRightInd w:val="0"/>
        <w:spacing w:after="120"/>
        <w:ind w:left="284" w:hanging="284"/>
        <w:contextualSpacing w:val="0"/>
        <w:rPr>
          <w:rFonts w:ascii="Garamond" w:hAnsi="Garamond"/>
          <w:sz w:val="24"/>
          <w:szCs w:val="24"/>
        </w:rPr>
      </w:pPr>
      <w:r w:rsidRPr="00221CBD">
        <w:rPr>
          <w:rFonts w:ascii="Garamond" w:hAnsi="Garamond" w:cs="Garamond"/>
          <w:color w:val="000000"/>
          <w:sz w:val="24"/>
          <w:szCs w:val="24"/>
        </w:rPr>
        <w:t>Liczba</w:t>
      </w:r>
      <w:r w:rsidRPr="00221CBD">
        <w:rPr>
          <w:rFonts w:ascii="Garamond" w:hAnsi="Garamond" w:cs="Garamond"/>
          <w:sz w:val="24"/>
          <w:szCs w:val="24"/>
        </w:rPr>
        <w:t xml:space="preserve">  spółdzielni socjalnych w</w:t>
      </w:r>
      <w:r w:rsidR="00D168CE" w:rsidRPr="00221CBD">
        <w:rPr>
          <w:rFonts w:ascii="Garamond" w:hAnsi="Garamond" w:cs="Garamond"/>
          <w:sz w:val="24"/>
          <w:szCs w:val="24"/>
        </w:rPr>
        <w:t xml:space="preserve"> ostatnich latach utrzymuje się na względnie stabilnym poziomie.</w:t>
      </w:r>
      <w:r w:rsidRPr="00221CBD">
        <w:rPr>
          <w:rFonts w:ascii="Garamond" w:hAnsi="Garamond" w:cs="Garamond"/>
          <w:sz w:val="24"/>
          <w:szCs w:val="24"/>
        </w:rPr>
        <w:t xml:space="preserve"> N</w:t>
      </w:r>
      <w:r w:rsidRPr="00221CBD">
        <w:rPr>
          <w:rFonts w:ascii="Garamond" w:hAnsi="Garamond"/>
          <w:sz w:val="24"/>
          <w:szCs w:val="24"/>
        </w:rPr>
        <w:t>a koniec 20</w:t>
      </w:r>
      <w:r w:rsidR="00D168CE" w:rsidRPr="00221CBD">
        <w:rPr>
          <w:rFonts w:ascii="Garamond" w:hAnsi="Garamond"/>
          <w:sz w:val="24"/>
          <w:szCs w:val="24"/>
        </w:rPr>
        <w:t>20</w:t>
      </w:r>
      <w:r w:rsidRPr="00221CBD">
        <w:rPr>
          <w:rFonts w:ascii="Garamond" w:hAnsi="Garamond"/>
          <w:sz w:val="24"/>
          <w:szCs w:val="24"/>
        </w:rPr>
        <w:t xml:space="preserve"> r. w</w:t>
      </w:r>
      <w:r w:rsidRPr="00221CBD">
        <w:rPr>
          <w:rFonts w:ascii="Garamond" w:hAnsi="Garamond" w:cs="Garamond"/>
          <w:sz w:val="24"/>
          <w:szCs w:val="24"/>
        </w:rPr>
        <w:t xml:space="preserve"> Krajowym Rejestrze Sądowym figurowało </w:t>
      </w:r>
      <w:r w:rsidR="00D168CE" w:rsidRPr="00221CBD">
        <w:rPr>
          <w:rFonts w:ascii="Garamond" w:hAnsi="Garamond"/>
          <w:sz w:val="24"/>
          <w:szCs w:val="24"/>
        </w:rPr>
        <w:t>1497</w:t>
      </w:r>
      <w:r w:rsidR="001151A7">
        <w:rPr>
          <w:rFonts w:ascii="Garamond" w:hAnsi="Garamond"/>
          <w:sz w:val="24"/>
          <w:szCs w:val="24"/>
        </w:rPr>
        <w:t> </w:t>
      </w:r>
      <w:r w:rsidRPr="00221CBD">
        <w:rPr>
          <w:rFonts w:ascii="Garamond" w:hAnsi="Garamond"/>
          <w:sz w:val="24"/>
          <w:szCs w:val="24"/>
        </w:rPr>
        <w:t>spółdzielni socjalnych</w:t>
      </w:r>
      <w:r w:rsidR="00B82FAE" w:rsidRPr="00221CBD">
        <w:rPr>
          <w:rFonts w:ascii="Garamond" w:hAnsi="Garamond"/>
          <w:sz w:val="24"/>
          <w:szCs w:val="24"/>
        </w:rPr>
        <w:t xml:space="preserve"> (nie</w:t>
      </w:r>
      <w:r w:rsidR="00844FF6" w:rsidRPr="00221CBD">
        <w:rPr>
          <w:rFonts w:ascii="Garamond" w:hAnsi="Garamond"/>
          <w:sz w:val="24"/>
          <w:szCs w:val="24"/>
        </w:rPr>
        <w:t>będących w stanie likwidacji i niewykreślonych)</w:t>
      </w:r>
      <w:r w:rsidRPr="00221CBD">
        <w:rPr>
          <w:rFonts w:ascii="Garamond" w:hAnsi="Garamond"/>
          <w:sz w:val="24"/>
          <w:szCs w:val="24"/>
        </w:rPr>
        <w:t xml:space="preserve">, </w:t>
      </w:r>
      <w:r w:rsidR="00A9412C">
        <w:rPr>
          <w:rFonts w:ascii="Garamond" w:hAnsi="Garamond"/>
          <w:sz w:val="24"/>
          <w:szCs w:val="24"/>
        </w:rPr>
        <w:t xml:space="preserve">czyli prawie </w:t>
      </w:r>
      <w:r w:rsidR="004403F1">
        <w:rPr>
          <w:rFonts w:ascii="Garamond" w:hAnsi="Garamond"/>
          <w:sz w:val="24"/>
          <w:szCs w:val="24"/>
        </w:rPr>
        <w:t xml:space="preserve">¾ </w:t>
      </w:r>
      <w:r w:rsidR="00A9412C">
        <w:rPr>
          <w:rFonts w:ascii="Garamond" w:hAnsi="Garamond"/>
          <w:sz w:val="24"/>
          <w:szCs w:val="24"/>
        </w:rPr>
        <w:t>ws</w:t>
      </w:r>
      <w:r w:rsidRPr="00221CBD">
        <w:rPr>
          <w:rFonts w:ascii="Garamond" w:hAnsi="Garamond"/>
          <w:sz w:val="24"/>
          <w:szCs w:val="24"/>
        </w:rPr>
        <w:t>zystkich</w:t>
      </w:r>
      <w:r w:rsidR="00653300">
        <w:rPr>
          <w:rStyle w:val="Odwoanieprzypisudolnego"/>
          <w:rFonts w:ascii="Garamond" w:hAnsi="Garamond"/>
          <w:sz w:val="24"/>
          <w:szCs w:val="24"/>
        </w:rPr>
        <w:footnoteReference w:id="2"/>
      </w:r>
      <w:r w:rsidRPr="00221CBD">
        <w:rPr>
          <w:rFonts w:ascii="Garamond" w:hAnsi="Garamond"/>
          <w:sz w:val="24"/>
          <w:szCs w:val="24"/>
        </w:rPr>
        <w:t xml:space="preserve"> zarejestrowanych w tym czasie spółdzielni socjalnych (</w:t>
      </w:r>
      <w:r w:rsidR="005411E8" w:rsidRPr="00221CBD">
        <w:rPr>
          <w:rFonts w:ascii="Garamond" w:hAnsi="Garamond"/>
          <w:sz w:val="24"/>
          <w:szCs w:val="24"/>
        </w:rPr>
        <w:t>2025</w:t>
      </w:r>
      <w:r w:rsidRPr="00221CBD">
        <w:rPr>
          <w:rFonts w:ascii="Garamond" w:hAnsi="Garamond"/>
          <w:sz w:val="24"/>
          <w:szCs w:val="24"/>
        </w:rPr>
        <w:t xml:space="preserve"> podmiotów)</w:t>
      </w:r>
      <w:r w:rsidR="005411E8" w:rsidRPr="00221CBD">
        <w:rPr>
          <w:rFonts w:ascii="Garamond" w:hAnsi="Garamond"/>
          <w:sz w:val="24"/>
          <w:szCs w:val="24"/>
        </w:rPr>
        <w:t>. N</w:t>
      </w:r>
      <w:r w:rsidRPr="00221CBD">
        <w:rPr>
          <w:rFonts w:ascii="Garamond" w:hAnsi="Garamond"/>
          <w:sz w:val="24"/>
          <w:szCs w:val="24"/>
        </w:rPr>
        <w:t>a koniec 20</w:t>
      </w:r>
      <w:r w:rsidR="00D168CE" w:rsidRPr="00221CBD">
        <w:rPr>
          <w:rFonts w:ascii="Garamond" w:hAnsi="Garamond"/>
          <w:sz w:val="24"/>
          <w:szCs w:val="24"/>
        </w:rPr>
        <w:t>21</w:t>
      </w:r>
      <w:r w:rsidRPr="00221CBD">
        <w:rPr>
          <w:rFonts w:ascii="Garamond" w:hAnsi="Garamond"/>
          <w:sz w:val="24"/>
          <w:szCs w:val="24"/>
        </w:rPr>
        <w:t xml:space="preserve"> r. liczba spółdzielni</w:t>
      </w:r>
      <w:r w:rsidR="00D168CE" w:rsidRPr="00221CBD">
        <w:rPr>
          <w:rFonts w:ascii="Garamond" w:hAnsi="Garamond"/>
          <w:sz w:val="24"/>
          <w:szCs w:val="24"/>
        </w:rPr>
        <w:t xml:space="preserve"> </w:t>
      </w:r>
      <w:r w:rsidR="008115FA">
        <w:rPr>
          <w:rFonts w:ascii="Garamond" w:hAnsi="Garamond"/>
          <w:sz w:val="24"/>
          <w:szCs w:val="24"/>
        </w:rPr>
        <w:t xml:space="preserve">socjalnych </w:t>
      </w:r>
      <w:r w:rsidR="00D168CE" w:rsidRPr="00221CBD">
        <w:rPr>
          <w:rFonts w:ascii="Garamond" w:hAnsi="Garamond"/>
          <w:sz w:val="24"/>
          <w:szCs w:val="24"/>
        </w:rPr>
        <w:t>wzrosła do poziomu 1503</w:t>
      </w:r>
      <w:r w:rsidR="00A9412C">
        <w:rPr>
          <w:rFonts w:ascii="Garamond" w:hAnsi="Garamond"/>
          <w:sz w:val="24"/>
          <w:szCs w:val="24"/>
        </w:rPr>
        <w:t xml:space="preserve"> (wobec 2080 wszystkich zarejestrowanych podmiotów).</w:t>
      </w:r>
    </w:p>
    <w:p w14:paraId="50462FED" w14:textId="5D25485B" w:rsidR="004850A4" w:rsidRPr="00221CBD" w:rsidRDefault="004850A4" w:rsidP="00A02FE8">
      <w:pPr>
        <w:pStyle w:val="Akapitzlist"/>
        <w:numPr>
          <w:ilvl w:val="0"/>
          <w:numId w:val="33"/>
        </w:numPr>
        <w:autoSpaceDE w:val="0"/>
        <w:autoSpaceDN w:val="0"/>
        <w:adjustRightInd w:val="0"/>
        <w:ind w:left="284" w:hanging="284"/>
        <w:contextualSpacing w:val="0"/>
        <w:rPr>
          <w:rFonts w:ascii="Garamond" w:hAnsi="Garamond" w:cs="Garamond"/>
          <w:sz w:val="24"/>
          <w:szCs w:val="24"/>
        </w:rPr>
      </w:pPr>
      <w:r w:rsidRPr="00221CBD">
        <w:rPr>
          <w:rFonts w:ascii="Garamond" w:hAnsi="Garamond" w:cs="Garamond"/>
          <w:sz w:val="24"/>
          <w:szCs w:val="24"/>
        </w:rPr>
        <w:t xml:space="preserve"> P</w:t>
      </w:r>
      <w:r w:rsidRPr="00221CBD">
        <w:rPr>
          <w:rFonts w:ascii="Garamond" w:hAnsi="Garamond"/>
          <w:sz w:val="24"/>
          <w:szCs w:val="24"/>
        </w:rPr>
        <w:t xml:space="preserve">orównując także liczbę spółdzielni socjalnych przypadającą na 100 tys. </w:t>
      </w:r>
      <w:r w:rsidR="006945A0" w:rsidRPr="00221CBD">
        <w:rPr>
          <w:rFonts w:ascii="Garamond" w:hAnsi="Garamond"/>
          <w:sz w:val="24"/>
          <w:szCs w:val="24"/>
        </w:rPr>
        <w:t xml:space="preserve">mieszkańców </w:t>
      </w:r>
      <w:r w:rsidR="00F32B2B" w:rsidRPr="00221CBD">
        <w:rPr>
          <w:rFonts w:ascii="Garamond" w:hAnsi="Garamond"/>
          <w:sz w:val="24"/>
          <w:szCs w:val="24"/>
        </w:rPr>
        <w:t xml:space="preserve">dostrzegalne jest </w:t>
      </w:r>
      <w:r w:rsidRPr="00221CBD">
        <w:rPr>
          <w:rFonts w:ascii="Garamond" w:hAnsi="Garamond"/>
          <w:sz w:val="24"/>
          <w:szCs w:val="24"/>
        </w:rPr>
        <w:t>zróżnicowanie między poszczególnymi województwam</w:t>
      </w:r>
      <w:r w:rsidR="00A9412C">
        <w:rPr>
          <w:rFonts w:ascii="Garamond" w:hAnsi="Garamond"/>
          <w:sz w:val="24"/>
          <w:szCs w:val="24"/>
        </w:rPr>
        <w:t>i</w:t>
      </w:r>
      <w:r w:rsidR="00F32B2B" w:rsidRPr="00221CBD">
        <w:rPr>
          <w:rFonts w:ascii="Garamond" w:hAnsi="Garamond"/>
          <w:sz w:val="24"/>
          <w:szCs w:val="24"/>
        </w:rPr>
        <w:t xml:space="preserve">. </w:t>
      </w:r>
      <w:r w:rsidR="006945A0" w:rsidRPr="00221CBD">
        <w:rPr>
          <w:rFonts w:ascii="Garamond" w:hAnsi="Garamond"/>
          <w:sz w:val="24"/>
          <w:szCs w:val="24"/>
        </w:rPr>
        <w:t>Województwa, w</w:t>
      </w:r>
      <w:r w:rsidR="00A9412C">
        <w:rPr>
          <w:rFonts w:ascii="Garamond" w:hAnsi="Garamond"/>
          <w:sz w:val="24"/>
          <w:szCs w:val="24"/>
        </w:rPr>
        <w:t> </w:t>
      </w:r>
      <w:r w:rsidR="006945A0" w:rsidRPr="00221CBD">
        <w:rPr>
          <w:rFonts w:ascii="Garamond" w:hAnsi="Garamond"/>
          <w:sz w:val="24"/>
          <w:szCs w:val="24"/>
        </w:rPr>
        <w:t>których znajduje się najwięcej spółdzielni socjalnych to: wielkopolskie</w:t>
      </w:r>
      <w:r w:rsidR="002F5216">
        <w:rPr>
          <w:rFonts w:ascii="Garamond" w:hAnsi="Garamond"/>
          <w:sz w:val="24"/>
          <w:szCs w:val="24"/>
        </w:rPr>
        <w:t xml:space="preserve"> (177 w 2020 r. i 176 w</w:t>
      </w:r>
      <w:r w:rsidR="008115FA">
        <w:rPr>
          <w:rFonts w:ascii="Garamond" w:hAnsi="Garamond"/>
          <w:sz w:val="24"/>
          <w:szCs w:val="24"/>
        </w:rPr>
        <w:t> </w:t>
      </w:r>
      <w:r w:rsidR="002F5216">
        <w:rPr>
          <w:rFonts w:ascii="Garamond" w:hAnsi="Garamond"/>
          <w:sz w:val="24"/>
          <w:szCs w:val="24"/>
        </w:rPr>
        <w:t>2021 r.)</w:t>
      </w:r>
      <w:r w:rsidR="006945A0" w:rsidRPr="00221CBD">
        <w:rPr>
          <w:rFonts w:ascii="Garamond" w:hAnsi="Garamond"/>
          <w:sz w:val="24"/>
          <w:szCs w:val="24"/>
        </w:rPr>
        <w:t xml:space="preserve">, śląskie </w:t>
      </w:r>
      <w:r w:rsidR="002F5216">
        <w:rPr>
          <w:rFonts w:ascii="Garamond" w:hAnsi="Garamond"/>
          <w:sz w:val="24"/>
          <w:szCs w:val="24"/>
        </w:rPr>
        <w:t xml:space="preserve">(150 w 2020 r. i 144 w 2021 r.) </w:t>
      </w:r>
      <w:r w:rsidR="006945A0" w:rsidRPr="00221CBD">
        <w:rPr>
          <w:rFonts w:ascii="Garamond" w:hAnsi="Garamond"/>
          <w:sz w:val="24"/>
          <w:szCs w:val="24"/>
        </w:rPr>
        <w:t>i</w:t>
      </w:r>
      <w:r w:rsidR="00A9412C">
        <w:rPr>
          <w:rFonts w:ascii="Garamond" w:hAnsi="Garamond"/>
          <w:sz w:val="24"/>
          <w:szCs w:val="24"/>
        </w:rPr>
        <w:t> </w:t>
      </w:r>
      <w:r w:rsidR="006945A0" w:rsidRPr="00221CBD">
        <w:rPr>
          <w:rFonts w:ascii="Garamond" w:hAnsi="Garamond"/>
          <w:sz w:val="24"/>
          <w:szCs w:val="24"/>
        </w:rPr>
        <w:t>mazowieckie</w:t>
      </w:r>
      <w:r w:rsidR="002F5216">
        <w:rPr>
          <w:rFonts w:ascii="Garamond" w:hAnsi="Garamond"/>
          <w:sz w:val="24"/>
          <w:szCs w:val="24"/>
        </w:rPr>
        <w:t xml:space="preserve"> (153 w 2020 r. i 157 w 2021 r.)</w:t>
      </w:r>
      <w:r w:rsidR="006945A0" w:rsidRPr="00221CBD">
        <w:rPr>
          <w:rFonts w:ascii="Garamond" w:hAnsi="Garamond"/>
          <w:sz w:val="24"/>
          <w:szCs w:val="24"/>
        </w:rPr>
        <w:t>. Natomiast najmniej spółdzielni działało w województwie opolskim</w:t>
      </w:r>
      <w:r w:rsidR="002F5216">
        <w:rPr>
          <w:rFonts w:ascii="Garamond" w:hAnsi="Garamond"/>
          <w:sz w:val="24"/>
          <w:szCs w:val="24"/>
        </w:rPr>
        <w:t xml:space="preserve"> (po 40 w 2020 r. i</w:t>
      </w:r>
      <w:r w:rsidR="008115FA">
        <w:rPr>
          <w:rFonts w:ascii="Garamond" w:hAnsi="Garamond"/>
          <w:sz w:val="24"/>
          <w:szCs w:val="24"/>
        </w:rPr>
        <w:t> </w:t>
      </w:r>
      <w:r w:rsidR="002F5216">
        <w:rPr>
          <w:rFonts w:ascii="Garamond" w:hAnsi="Garamond"/>
          <w:sz w:val="24"/>
          <w:szCs w:val="24"/>
        </w:rPr>
        <w:t>w</w:t>
      </w:r>
      <w:r w:rsidR="008115FA">
        <w:rPr>
          <w:rFonts w:ascii="Garamond" w:hAnsi="Garamond"/>
          <w:sz w:val="24"/>
          <w:szCs w:val="24"/>
        </w:rPr>
        <w:t> </w:t>
      </w:r>
      <w:r w:rsidR="002F5216">
        <w:rPr>
          <w:rFonts w:ascii="Garamond" w:hAnsi="Garamond"/>
          <w:sz w:val="24"/>
          <w:szCs w:val="24"/>
        </w:rPr>
        <w:t xml:space="preserve">2021 r.), </w:t>
      </w:r>
      <w:r w:rsidR="006945A0" w:rsidRPr="00221CBD">
        <w:rPr>
          <w:rFonts w:ascii="Garamond" w:hAnsi="Garamond"/>
          <w:sz w:val="24"/>
          <w:szCs w:val="24"/>
        </w:rPr>
        <w:t>świętokrzyskim</w:t>
      </w:r>
      <w:r w:rsidR="002F5216">
        <w:rPr>
          <w:rFonts w:ascii="Garamond" w:hAnsi="Garamond"/>
          <w:sz w:val="24"/>
          <w:szCs w:val="24"/>
        </w:rPr>
        <w:t xml:space="preserve"> (42 w 2020 r. i 40 w 2021 r.)</w:t>
      </w:r>
      <w:r w:rsidR="00F32B2B" w:rsidRPr="00221CBD">
        <w:rPr>
          <w:rFonts w:ascii="Garamond" w:hAnsi="Garamond"/>
          <w:sz w:val="24"/>
          <w:szCs w:val="24"/>
        </w:rPr>
        <w:t xml:space="preserve"> i podlaskim</w:t>
      </w:r>
      <w:r w:rsidR="002F5216">
        <w:rPr>
          <w:rFonts w:ascii="Garamond" w:hAnsi="Garamond"/>
          <w:sz w:val="24"/>
          <w:szCs w:val="24"/>
        </w:rPr>
        <w:t xml:space="preserve"> (57 w 2020 r. i 56 w</w:t>
      </w:r>
      <w:r w:rsidR="008115FA">
        <w:rPr>
          <w:rFonts w:ascii="Garamond" w:hAnsi="Garamond"/>
          <w:sz w:val="24"/>
          <w:szCs w:val="24"/>
        </w:rPr>
        <w:t> </w:t>
      </w:r>
      <w:r w:rsidR="002F5216">
        <w:rPr>
          <w:rFonts w:ascii="Garamond" w:hAnsi="Garamond"/>
          <w:sz w:val="24"/>
          <w:szCs w:val="24"/>
        </w:rPr>
        <w:t>2021</w:t>
      </w:r>
      <w:r w:rsidR="008115FA">
        <w:rPr>
          <w:rFonts w:ascii="Garamond" w:hAnsi="Garamond"/>
          <w:sz w:val="24"/>
          <w:szCs w:val="24"/>
        </w:rPr>
        <w:t> </w:t>
      </w:r>
      <w:r w:rsidR="002F5216">
        <w:rPr>
          <w:rFonts w:ascii="Garamond" w:hAnsi="Garamond"/>
          <w:sz w:val="24"/>
          <w:szCs w:val="24"/>
        </w:rPr>
        <w:t>r.)</w:t>
      </w:r>
      <w:r w:rsidR="006945A0" w:rsidRPr="00221CBD">
        <w:rPr>
          <w:rFonts w:ascii="Garamond" w:hAnsi="Garamond"/>
          <w:sz w:val="24"/>
          <w:szCs w:val="24"/>
        </w:rPr>
        <w:t>.</w:t>
      </w:r>
      <w:r w:rsidRPr="00221CBD">
        <w:rPr>
          <w:rFonts w:ascii="Garamond" w:hAnsi="Garamond"/>
          <w:sz w:val="24"/>
          <w:szCs w:val="24"/>
        </w:rPr>
        <w:t xml:space="preserve"> </w:t>
      </w:r>
    </w:p>
    <w:p w14:paraId="387BCC8C" w14:textId="77777777" w:rsidR="001E776C" w:rsidRPr="00234FF5" w:rsidRDefault="001E776C" w:rsidP="001E776C">
      <w:pPr>
        <w:autoSpaceDE w:val="0"/>
        <w:autoSpaceDN w:val="0"/>
        <w:adjustRightInd w:val="0"/>
        <w:rPr>
          <w:rFonts w:ascii="Garamond" w:hAnsi="Garamond" w:cs="Garamond,Bold"/>
          <w:b/>
          <w:bCs/>
          <w:sz w:val="24"/>
          <w:szCs w:val="24"/>
        </w:rPr>
      </w:pPr>
      <w:r w:rsidRPr="00234FF5">
        <w:rPr>
          <w:rFonts w:ascii="Garamond" w:hAnsi="Garamond" w:cs="Garamond,Bold"/>
          <w:b/>
          <w:bCs/>
          <w:sz w:val="24"/>
          <w:szCs w:val="24"/>
        </w:rPr>
        <w:t>Struktura i zatrudnienie w spółdzielniach socjalnych</w:t>
      </w:r>
    </w:p>
    <w:p w14:paraId="0062DE7F" w14:textId="2879CE79" w:rsidR="001E776C" w:rsidRPr="0024030B" w:rsidRDefault="001E776C" w:rsidP="00A02FE8">
      <w:pPr>
        <w:pStyle w:val="Akapitzlist"/>
        <w:numPr>
          <w:ilvl w:val="0"/>
          <w:numId w:val="33"/>
        </w:numPr>
        <w:autoSpaceDE w:val="0"/>
        <w:autoSpaceDN w:val="0"/>
        <w:adjustRightInd w:val="0"/>
        <w:ind w:left="284" w:hanging="284"/>
        <w:contextualSpacing w:val="0"/>
        <w:rPr>
          <w:rFonts w:ascii="Garamond" w:eastAsia="Times New Roman" w:hAnsi="Garamond" w:cs="Tahoma"/>
          <w:color w:val="000000"/>
          <w:sz w:val="24"/>
          <w:szCs w:val="24"/>
          <w:lang w:eastAsia="pl-PL"/>
        </w:rPr>
      </w:pPr>
      <w:r w:rsidRPr="00234FF5">
        <w:rPr>
          <w:rFonts w:ascii="Garamond" w:eastAsia="Times New Roman" w:hAnsi="Garamond" w:cs="Tahoma"/>
          <w:color w:val="000000"/>
          <w:sz w:val="24"/>
          <w:szCs w:val="24"/>
          <w:lang w:eastAsia="pl-PL"/>
        </w:rPr>
        <w:t xml:space="preserve">W świetle informacji zgromadzonych przez ZUS w latach 2020-2021 zatrudnienie </w:t>
      </w:r>
      <w:r w:rsidRPr="0024030B">
        <w:rPr>
          <w:rFonts w:ascii="Garamond" w:eastAsia="Times New Roman" w:hAnsi="Garamond" w:cs="Tahoma"/>
          <w:color w:val="000000"/>
          <w:sz w:val="24"/>
          <w:szCs w:val="24"/>
          <w:lang w:eastAsia="pl-PL"/>
        </w:rPr>
        <w:t>w spółdzielniach socjalnych znalazło łącznie ok</w:t>
      </w:r>
      <w:r w:rsidR="00903035">
        <w:rPr>
          <w:rFonts w:ascii="Garamond" w:eastAsia="Times New Roman" w:hAnsi="Garamond" w:cs="Tahoma"/>
          <w:color w:val="000000"/>
          <w:sz w:val="24"/>
          <w:szCs w:val="24"/>
          <w:lang w:eastAsia="pl-PL"/>
        </w:rPr>
        <w:t>.</w:t>
      </w:r>
      <w:r w:rsidRPr="0024030B">
        <w:rPr>
          <w:rFonts w:ascii="Garamond" w:eastAsia="Times New Roman" w:hAnsi="Garamond" w:cs="Tahoma"/>
          <w:color w:val="000000"/>
          <w:sz w:val="24"/>
          <w:szCs w:val="24"/>
          <w:lang w:eastAsia="pl-PL"/>
        </w:rPr>
        <w:t xml:space="preserve"> 10 tys. osób. </w:t>
      </w:r>
    </w:p>
    <w:p w14:paraId="6BFE541F" w14:textId="3C750416" w:rsidR="001E776C" w:rsidRPr="0024030B" w:rsidRDefault="00CF1428" w:rsidP="00A02FE8">
      <w:pPr>
        <w:pStyle w:val="Akapitzlist"/>
        <w:numPr>
          <w:ilvl w:val="0"/>
          <w:numId w:val="33"/>
        </w:numPr>
        <w:autoSpaceDE w:val="0"/>
        <w:autoSpaceDN w:val="0"/>
        <w:adjustRightInd w:val="0"/>
        <w:ind w:left="284" w:hanging="284"/>
        <w:contextualSpacing w:val="0"/>
        <w:rPr>
          <w:rFonts w:ascii="Garamond" w:eastAsia="Times New Roman" w:hAnsi="Garamond" w:cs="Tahoma"/>
          <w:color w:val="000000"/>
          <w:sz w:val="24"/>
          <w:szCs w:val="24"/>
          <w:lang w:eastAsia="pl-PL"/>
        </w:rPr>
      </w:pPr>
      <w:r>
        <w:rPr>
          <w:rFonts w:ascii="Garamond" w:hAnsi="Garamond"/>
          <w:sz w:val="24"/>
          <w:szCs w:val="24"/>
        </w:rPr>
        <w:t>Zdecydowana większość o</w:t>
      </w:r>
      <w:r w:rsidR="001E776C" w:rsidRPr="0024030B">
        <w:rPr>
          <w:rFonts w:ascii="Garamond" w:hAnsi="Garamond"/>
          <w:sz w:val="24"/>
          <w:szCs w:val="24"/>
        </w:rPr>
        <w:t>s</w:t>
      </w:r>
      <w:r>
        <w:rPr>
          <w:rFonts w:ascii="Garamond" w:hAnsi="Garamond"/>
          <w:sz w:val="24"/>
          <w:szCs w:val="24"/>
        </w:rPr>
        <w:t>ób</w:t>
      </w:r>
      <w:r w:rsidR="001E776C" w:rsidRPr="0024030B">
        <w:rPr>
          <w:rFonts w:ascii="Garamond" w:hAnsi="Garamond"/>
          <w:sz w:val="24"/>
          <w:szCs w:val="24"/>
        </w:rPr>
        <w:t xml:space="preserve"> zatrudnio</w:t>
      </w:r>
      <w:r>
        <w:rPr>
          <w:rFonts w:ascii="Garamond" w:hAnsi="Garamond"/>
          <w:sz w:val="24"/>
          <w:szCs w:val="24"/>
        </w:rPr>
        <w:t>nych w spółdzielniach socjalnych pracowała</w:t>
      </w:r>
      <w:r w:rsidR="001E776C" w:rsidRPr="0024030B">
        <w:rPr>
          <w:rFonts w:ascii="Garamond" w:hAnsi="Garamond"/>
          <w:sz w:val="24"/>
          <w:szCs w:val="24"/>
        </w:rPr>
        <w:t xml:space="preserve"> na podstawie umowy o pracę </w:t>
      </w:r>
      <w:r>
        <w:rPr>
          <w:rFonts w:ascii="Garamond" w:hAnsi="Garamond"/>
          <w:sz w:val="24"/>
          <w:szCs w:val="24"/>
        </w:rPr>
        <w:t>(</w:t>
      </w:r>
      <w:r w:rsidR="001E776C" w:rsidRPr="0024030B">
        <w:rPr>
          <w:rFonts w:ascii="Garamond" w:hAnsi="Garamond"/>
          <w:sz w:val="24"/>
          <w:szCs w:val="24"/>
        </w:rPr>
        <w:t>ponad 60%</w:t>
      </w:r>
      <w:r>
        <w:rPr>
          <w:rFonts w:ascii="Garamond" w:hAnsi="Garamond"/>
          <w:sz w:val="24"/>
          <w:szCs w:val="24"/>
        </w:rPr>
        <w:t xml:space="preserve">). Drugą co do wielkości grupą były osoby </w:t>
      </w:r>
      <w:r w:rsidR="001E776C" w:rsidRPr="0024030B">
        <w:rPr>
          <w:rFonts w:ascii="Garamond" w:hAnsi="Garamond"/>
          <w:sz w:val="24"/>
          <w:szCs w:val="24"/>
        </w:rPr>
        <w:t>wykonujące</w:t>
      </w:r>
      <w:r w:rsidR="00A62387">
        <w:rPr>
          <w:rFonts w:ascii="Garamond" w:hAnsi="Garamond"/>
          <w:sz w:val="24"/>
          <w:szCs w:val="24"/>
        </w:rPr>
        <w:t xml:space="preserve"> pracę na podstawie </w:t>
      </w:r>
      <w:r w:rsidR="001E776C" w:rsidRPr="0024030B">
        <w:rPr>
          <w:rFonts w:ascii="Garamond" w:hAnsi="Garamond"/>
          <w:sz w:val="24"/>
          <w:szCs w:val="24"/>
        </w:rPr>
        <w:t>umow</w:t>
      </w:r>
      <w:r w:rsidR="00A62387">
        <w:rPr>
          <w:rFonts w:ascii="Garamond" w:hAnsi="Garamond"/>
          <w:sz w:val="24"/>
          <w:szCs w:val="24"/>
        </w:rPr>
        <w:t>y</w:t>
      </w:r>
      <w:r w:rsidR="001E776C" w:rsidRPr="0024030B">
        <w:rPr>
          <w:rFonts w:ascii="Garamond" w:hAnsi="Garamond"/>
          <w:sz w:val="24"/>
          <w:szCs w:val="24"/>
        </w:rPr>
        <w:t xml:space="preserve"> zlecenia</w:t>
      </w:r>
      <w:r>
        <w:rPr>
          <w:rFonts w:ascii="Garamond" w:hAnsi="Garamond"/>
          <w:sz w:val="24"/>
          <w:szCs w:val="24"/>
        </w:rPr>
        <w:t xml:space="preserve">, które </w:t>
      </w:r>
      <w:r w:rsidR="001E776C" w:rsidRPr="0024030B">
        <w:rPr>
          <w:rFonts w:ascii="Garamond" w:hAnsi="Garamond"/>
          <w:sz w:val="24"/>
          <w:szCs w:val="24"/>
        </w:rPr>
        <w:t xml:space="preserve">stanowiły ponad 30% ogółu. </w:t>
      </w:r>
      <w:r>
        <w:rPr>
          <w:rFonts w:ascii="Garamond" w:hAnsi="Garamond"/>
          <w:sz w:val="24"/>
          <w:szCs w:val="24"/>
        </w:rPr>
        <w:t>Pozostali</w:t>
      </w:r>
      <w:r w:rsidR="00334AAF">
        <w:rPr>
          <w:rFonts w:ascii="Garamond" w:hAnsi="Garamond"/>
          <w:sz w:val="24"/>
          <w:szCs w:val="24"/>
        </w:rPr>
        <w:t xml:space="preserve"> pracownicy </w:t>
      </w:r>
      <w:r>
        <w:rPr>
          <w:rFonts w:ascii="Garamond" w:hAnsi="Garamond"/>
          <w:sz w:val="24"/>
          <w:szCs w:val="24"/>
        </w:rPr>
        <w:t xml:space="preserve"> świadczyli pracę w ramach innych form zatrudnienia. </w:t>
      </w:r>
    </w:p>
    <w:p w14:paraId="16EE2CFD" w14:textId="47AAC269" w:rsidR="001E776C" w:rsidRDefault="001E776C" w:rsidP="00A02FE8">
      <w:pPr>
        <w:pStyle w:val="Akapitzlist"/>
        <w:numPr>
          <w:ilvl w:val="0"/>
          <w:numId w:val="33"/>
        </w:numPr>
        <w:autoSpaceDE w:val="0"/>
        <w:autoSpaceDN w:val="0"/>
        <w:adjustRightInd w:val="0"/>
        <w:ind w:left="284" w:hanging="284"/>
        <w:contextualSpacing w:val="0"/>
        <w:rPr>
          <w:rFonts w:ascii="Garamond" w:eastAsia="Times New Roman" w:hAnsi="Garamond" w:cs="Times New Roman"/>
          <w:color w:val="000000"/>
          <w:sz w:val="24"/>
          <w:szCs w:val="24"/>
          <w:lang w:eastAsia="pl-PL"/>
        </w:rPr>
      </w:pPr>
      <w:r w:rsidRPr="00234FF5">
        <w:rPr>
          <w:rFonts w:ascii="Garamond" w:eastAsia="Times New Roman" w:hAnsi="Garamond" w:cs="Times New Roman"/>
          <w:color w:val="000000"/>
          <w:sz w:val="24"/>
          <w:szCs w:val="24"/>
          <w:lang w:eastAsia="pl-PL"/>
        </w:rPr>
        <w:t xml:space="preserve">Wśród osób pracujących w spółdzielniach socjalnych zdecydowaną większość stanowiły </w:t>
      </w:r>
      <w:r w:rsidRPr="00234FF5">
        <w:rPr>
          <w:rFonts w:ascii="Garamond" w:eastAsia="Times New Roman" w:hAnsi="Garamond" w:cs="Tahoma"/>
          <w:color w:val="000000"/>
          <w:sz w:val="24"/>
          <w:szCs w:val="24"/>
          <w:lang w:eastAsia="pl-PL"/>
        </w:rPr>
        <w:t>kobiety</w:t>
      </w:r>
      <w:r w:rsidRPr="00234FF5">
        <w:rPr>
          <w:rFonts w:ascii="Garamond" w:eastAsia="Times New Roman" w:hAnsi="Garamond" w:cs="Times New Roman"/>
          <w:color w:val="000000"/>
          <w:sz w:val="24"/>
          <w:szCs w:val="24"/>
          <w:lang w:eastAsia="pl-PL"/>
        </w:rPr>
        <w:t xml:space="preserve">. Było ich </w:t>
      </w:r>
      <w:r w:rsidR="007F46DB">
        <w:rPr>
          <w:rFonts w:ascii="Garamond" w:eastAsia="Times New Roman" w:hAnsi="Garamond" w:cs="Times New Roman"/>
          <w:color w:val="000000"/>
          <w:sz w:val="24"/>
          <w:szCs w:val="24"/>
          <w:lang w:eastAsia="pl-PL"/>
        </w:rPr>
        <w:t>ponad</w:t>
      </w:r>
      <w:r w:rsidR="007F46DB" w:rsidRPr="00234FF5">
        <w:rPr>
          <w:rFonts w:ascii="Garamond" w:eastAsia="Times New Roman" w:hAnsi="Garamond" w:cs="Times New Roman"/>
          <w:color w:val="000000"/>
          <w:sz w:val="24"/>
          <w:szCs w:val="24"/>
          <w:lang w:eastAsia="pl-PL"/>
        </w:rPr>
        <w:t xml:space="preserve"> dwukrotnie</w:t>
      </w:r>
      <w:r w:rsidRPr="00234FF5">
        <w:rPr>
          <w:rFonts w:ascii="Garamond" w:eastAsia="Times New Roman" w:hAnsi="Garamond" w:cs="Times New Roman"/>
          <w:color w:val="000000"/>
          <w:sz w:val="24"/>
          <w:szCs w:val="24"/>
          <w:lang w:eastAsia="pl-PL"/>
        </w:rPr>
        <w:t xml:space="preserve"> więcej niż mężczyzn i w latach sprawozdawczych stanowiły one </w:t>
      </w:r>
      <w:r w:rsidR="001049F9">
        <w:rPr>
          <w:rFonts w:ascii="Garamond" w:eastAsia="Times New Roman" w:hAnsi="Garamond" w:cs="Times New Roman"/>
          <w:color w:val="000000"/>
          <w:sz w:val="24"/>
          <w:szCs w:val="24"/>
          <w:lang w:eastAsia="pl-PL"/>
        </w:rPr>
        <w:t>prawie</w:t>
      </w:r>
      <w:r w:rsidR="001049F9" w:rsidRPr="00234FF5">
        <w:rPr>
          <w:rFonts w:ascii="Garamond" w:eastAsia="Times New Roman" w:hAnsi="Garamond" w:cs="Times New Roman"/>
          <w:color w:val="000000"/>
          <w:sz w:val="24"/>
          <w:szCs w:val="24"/>
          <w:lang w:eastAsia="pl-PL"/>
        </w:rPr>
        <w:t xml:space="preserve"> </w:t>
      </w:r>
      <w:r w:rsidR="001049F9">
        <w:rPr>
          <w:rFonts w:ascii="Garamond" w:eastAsia="Times New Roman" w:hAnsi="Garamond" w:cs="Times New Roman"/>
          <w:color w:val="000000"/>
          <w:sz w:val="24"/>
          <w:szCs w:val="24"/>
          <w:lang w:eastAsia="pl-PL"/>
        </w:rPr>
        <w:t>7</w:t>
      </w:r>
      <w:r w:rsidRPr="00234FF5">
        <w:rPr>
          <w:rFonts w:ascii="Garamond" w:eastAsia="Times New Roman" w:hAnsi="Garamond" w:cs="Times New Roman"/>
          <w:color w:val="000000"/>
          <w:sz w:val="24"/>
          <w:szCs w:val="24"/>
          <w:lang w:eastAsia="pl-PL"/>
        </w:rPr>
        <w:t>0% wszystkich pracujących.</w:t>
      </w:r>
    </w:p>
    <w:p w14:paraId="59B2436E" w14:textId="77777777" w:rsidR="004E107C" w:rsidRPr="004E107C" w:rsidRDefault="004E107C" w:rsidP="00A02FE8">
      <w:pPr>
        <w:pStyle w:val="Akapitzlist"/>
        <w:numPr>
          <w:ilvl w:val="0"/>
          <w:numId w:val="33"/>
        </w:numPr>
        <w:autoSpaceDE w:val="0"/>
        <w:autoSpaceDN w:val="0"/>
        <w:adjustRightInd w:val="0"/>
        <w:rPr>
          <w:rFonts w:ascii="Garamond" w:eastAsia="Times New Roman" w:hAnsi="Garamond" w:cs="Times New Roman"/>
          <w:color w:val="000000"/>
          <w:sz w:val="24"/>
          <w:szCs w:val="24"/>
          <w:lang w:eastAsia="pl-PL"/>
        </w:rPr>
      </w:pPr>
      <w:r w:rsidRPr="004E107C">
        <w:rPr>
          <w:rFonts w:ascii="Garamond" w:eastAsia="Times New Roman" w:hAnsi="Garamond" w:cs="Times New Roman"/>
          <w:color w:val="000000"/>
          <w:sz w:val="24"/>
          <w:szCs w:val="24"/>
          <w:lang w:eastAsia="pl-PL"/>
        </w:rPr>
        <w:t xml:space="preserve">Osoby z orzeczoną niepełnosprawnością stanowiły prawie 20% wszystkich osób pracujących </w:t>
      </w:r>
    </w:p>
    <w:p w14:paraId="26D1C095" w14:textId="77777777" w:rsidR="004E107C" w:rsidRPr="004E107C" w:rsidRDefault="004E107C" w:rsidP="004E107C">
      <w:pPr>
        <w:pStyle w:val="Akapitzlist"/>
        <w:autoSpaceDE w:val="0"/>
        <w:autoSpaceDN w:val="0"/>
        <w:adjustRightInd w:val="0"/>
        <w:ind w:left="360"/>
        <w:rPr>
          <w:rFonts w:ascii="Garamond" w:eastAsia="Times New Roman" w:hAnsi="Garamond" w:cs="Times New Roman"/>
          <w:color w:val="000000"/>
          <w:sz w:val="24"/>
          <w:szCs w:val="24"/>
          <w:lang w:eastAsia="pl-PL"/>
        </w:rPr>
      </w:pPr>
      <w:r w:rsidRPr="004E107C">
        <w:rPr>
          <w:rFonts w:ascii="Garamond" w:eastAsia="Times New Roman" w:hAnsi="Garamond" w:cs="Times New Roman"/>
          <w:color w:val="000000"/>
          <w:sz w:val="24"/>
          <w:szCs w:val="24"/>
          <w:lang w:eastAsia="pl-PL"/>
        </w:rPr>
        <w:t xml:space="preserve">w spółdzielniach socjalnych, najliczniej w tej grupie były reprezentowane osoby z orzeczeniem o niepełnosprawności w stopniu umiarkowanym (ponad 60%). </w:t>
      </w:r>
    </w:p>
    <w:p w14:paraId="7CF1245C" w14:textId="77777777" w:rsidR="004E107C" w:rsidRDefault="004E107C" w:rsidP="004E107C">
      <w:pPr>
        <w:pStyle w:val="Akapitzlist"/>
        <w:autoSpaceDE w:val="0"/>
        <w:autoSpaceDN w:val="0"/>
        <w:adjustRightInd w:val="0"/>
        <w:ind w:left="284"/>
        <w:contextualSpacing w:val="0"/>
        <w:rPr>
          <w:rFonts w:ascii="Garamond" w:eastAsia="Times New Roman" w:hAnsi="Garamond" w:cs="Times New Roman"/>
          <w:color w:val="000000"/>
          <w:sz w:val="24"/>
          <w:szCs w:val="24"/>
          <w:lang w:eastAsia="pl-PL"/>
        </w:rPr>
      </w:pPr>
    </w:p>
    <w:p w14:paraId="0F8AFECC" w14:textId="44F5DC99" w:rsidR="004850A4" w:rsidRPr="001151A7" w:rsidRDefault="004850A4" w:rsidP="004850A4">
      <w:pPr>
        <w:autoSpaceDE w:val="0"/>
        <w:autoSpaceDN w:val="0"/>
        <w:adjustRightInd w:val="0"/>
        <w:rPr>
          <w:rFonts w:ascii="Garamond" w:hAnsi="Garamond" w:cs="Garamond,Bold"/>
          <w:b/>
          <w:bCs/>
          <w:sz w:val="24"/>
          <w:szCs w:val="24"/>
        </w:rPr>
      </w:pPr>
      <w:bookmarkStart w:id="8" w:name="_Toc39844355"/>
      <w:r w:rsidRPr="001151A7">
        <w:rPr>
          <w:rFonts w:ascii="Garamond" w:hAnsi="Garamond" w:cs="Garamond,Bold"/>
          <w:b/>
          <w:bCs/>
          <w:sz w:val="24"/>
          <w:szCs w:val="24"/>
        </w:rPr>
        <w:t>Przynależność do związku rewizyjnego</w:t>
      </w:r>
      <w:bookmarkEnd w:id="8"/>
    </w:p>
    <w:p w14:paraId="5F9DB338" w14:textId="77777777" w:rsidR="00112201" w:rsidRPr="001151A7" w:rsidRDefault="00112201" w:rsidP="00A02FE8">
      <w:pPr>
        <w:pStyle w:val="Akapitzlist"/>
        <w:numPr>
          <w:ilvl w:val="0"/>
          <w:numId w:val="33"/>
        </w:numPr>
        <w:autoSpaceDE w:val="0"/>
        <w:autoSpaceDN w:val="0"/>
        <w:adjustRightInd w:val="0"/>
        <w:ind w:left="284" w:hanging="284"/>
        <w:contextualSpacing w:val="0"/>
        <w:rPr>
          <w:rFonts w:ascii="Garamond" w:hAnsi="Garamond"/>
          <w:sz w:val="24"/>
          <w:szCs w:val="24"/>
        </w:rPr>
      </w:pPr>
      <w:r w:rsidRPr="001151A7">
        <w:rPr>
          <w:rFonts w:ascii="Garamond" w:hAnsi="Garamond"/>
          <w:sz w:val="24"/>
          <w:szCs w:val="24"/>
        </w:rPr>
        <w:t>Funkcję związku rewizyjnego dla wszystkich niezrzeszonych spółdzielni, w tym spółdzielni socjalnych, pełni Krajowa Rada Spółdzielcza, która jest także naczelnym organem samorządu spółdzielczego. Ponadto Krajowa Rada prowadzi rejestr wszystkich związków rewizyjnych.</w:t>
      </w:r>
    </w:p>
    <w:p w14:paraId="625D86A3" w14:textId="77777777" w:rsidR="004850A4" w:rsidRPr="001151A7" w:rsidRDefault="004850A4" w:rsidP="00A02FE8">
      <w:pPr>
        <w:pStyle w:val="Akapitzlist"/>
        <w:numPr>
          <w:ilvl w:val="0"/>
          <w:numId w:val="33"/>
        </w:numPr>
        <w:autoSpaceDE w:val="0"/>
        <w:autoSpaceDN w:val="0"/>
        <w:adjustRightInd w:val="0"/>
        <w:ind w:left="284" w:hanging="284"/>
        <w:contextualSpacing w:val="0"/>
        <w:rPr>
          <w:rFonts w:ascii="Garamond" w:hAnsi="Garamond"/>
          <w:sz w:val="24"/>
          <w:szCs w:val="24"/>
        </w:rPr>
      </w:pPr>
      <w:r w:rsidRPr="001151A7">
        <w:rPr>
          <w:rFonts w:ascii="Garamond" w:hAnsi="Garamond"/>
          <w:sz w:val="24"/>
          <w:szCs w:val="24"/>
        </w:rPr>
        <w:lastRenderedPageBreak/>
        <w:t>Obecnie funkcjonują dwa związki rewizyjne, w których mogą być zrzeszone spółdzielnie socjalne: Ogólnopolski Związek Rewizyjny Spółdzielni Socjalnych (OZRSS) i Regionalny Spółdzielczy Związek Rewizyjny w Olsztynie (RSZR).</w:t>
      </w:r>
    </w:p>
    <w:p w14:paraId="390313B3" w14:textId="629AA10A" w:rsidR="004850A4" w:rsidRPr="001151A7" w:rsidRDefault="004850A4" w:rsidP="00A02FE8">
      <w:pPr>
        <w:pStyle w:val="Akapitzlist"/>
        <w:numPr>
          <w:ilvl w:val="0"/>
          <w:numId w:val="33"/>
        </w:numPr>
        <w:autoSpaceDE w:val="0"/>
        <w:autoSpaceDN w:val="0"/>
        <w:adjustRightInd w:val="0"/>
        <w:ind w:left="284" w:hanging="284"/>
        <w:contextualSpacing w:val="0"/>
        <w:rPr>
          <w:rFonts w:ascii="Garamond" w:eastAsia="Times New Roman" w:hAnsi="Garamond" w:cs="Times New Roman"/>
          <w:sz w:val="24"/>
          <w:szCs w:val="24"/>
          <w:lang w:eastAsia="pl-PL"/>
        </w:rPr>
      </w:pPr>
      <w:r w:rsidRPr="001151A7">
        <w:rPr>
          <w:rFonts w:ascii="Garamond" w:eastAsia="Times New Roman" w:hAnsi="Garamond" w:cs="Times New Roman"/>
          <w:sz w:val="24"/>
          <w:szCs w:val="24"/>
          <w:lang w:eastAsia="pl-PL"/>
        </w:rPr>
        <w:t>Ogólnopolski Związek Rewizyjny Spółdzielni Socjalnych zrzeszał</w:t>
      </w:r>
      <w:r w:rsidR="005A769A">
        <w:rPr>
          <w:rFonts w:ascii="Garamond" w:eastAsia="Times New Roman" w:hAnsi="Garamond" w:cs="Times New Roman"/>
          <w:sz w:val="24"/>
          <w:szCs w:val="24"/>
          <w:lang w:eastAsia="pl-PL"/>
        </w:rPr>
        <w:t xml:space="preserve"> w 2020 r. 307 spółdzielni socjaln</w:t>
      </w:r>
      <w:r w:rsidR="004E107C">
        <w:rPr>
          <w:rFonts w:ascii="Garamond" w:eastAsia="Times New Roman" w:hAnsi="Garamond" w:cs="Times New Roman"/>
          <w:sz w:val="24"/>
          <w:szCs w:val="24"/>
          <w:lang w:eastAsia="pl-PL"/>
        </w:rPr>
        <w:t>ych</w:t>
      </w:r>
      <w:r w:rsidR="005A769A">
        <w:rPr>
          <w:rFonts w:ascii="Garamond" w:eastAsia="Times New Roman" w:hAnsi="Garamond" w:cs="Times New Roman"/>
          <w:sz w:val="24"/>
          <w:szCs w:val="24"/>
          <w:lang w:eastAsia="pl-PL"/>
        </w:rPr>
        <w:t>, natomiast w roku 2021</w:t>
      </w:r>
      <w:r w:rsidR="007F46DB">
        <w:rPr>
          <w:rFonts w:ascii="Garamond" w:eastAsia="Times New Roman" w:hAnsi="Garamond" w:cs="Times New Roman"/>
          <w:sz w:val="24"/>
          <w:szCs w:val="24"/>
          <w:lang w:eastAsia="pl-PL"/>
        </w:rPr>
        <w:t xml:space="preserve"> liczba zrzeszonych w Związku spółdzielni socjalnych wynosiła</w:t>
      </w:r>
      <w:r w:rsidR="005A769A">
        <w:rPr>
          <w:rFonts w:ascii="Garamond" w:eastAsia="Times New Roman" w:hAnsi="Garamond" w:cs="Times New Roman"/>
          <w:sz w:val="24"/>
          <w:szCs w:val="24"/>
          <w:lang w:eastAsia="pl-PL"/>
        </w:rPr>
        <w:t xml:space="preserve"> 346. </w:t>
      </w:r>
      <w:r w:rsidRPr="001151A7">
        <w:rPr>
          <w:rFonts w:ascii="Garamond" w:eastAsia="Times New Roman" w:hAnsi="Garamond" w:cs="Times New Roman"/>
          <w:sz w:val="24"/>
          <w:szCs w:val="24"/>
          <w:lang w:eastAsia="pl-PL"/>
        </w:rPr>
        <w:t xml:space="preserve"> </w:t>
      </w:r>
    </w:p>
    <w:p w14:paraId="6CDBA767" w14:textId="1B8C5749" w:rsidR="004850A4" w:rsidRPr="001151A7" w:rsidRDefault="004850A4" w:rsidP="00A02FE8">
      <w:pPr>
        <w:pStyle w:val="Akapitzlist"/>
        <w:numPr>
          <w:ilvl w:val="0"/>
          <w:numId w:val="33"/>
        </w:numPr>
        <w:autoSpaceDE w:val="0"/>
        <w:autoSpaceDN w:val="0"/>
        <w:adjustRightInd w:val="0"/>
        <w:ind w:left="284" w:hanging="284"/>
        <w:contextualSpacing w:val="0"/>
        <w:rPr>
          <w:rFonts w:ascii="Garamond" w:eastAsia="Times New Roman" w:hAnsi="Garamond" w:cs="Times New Roman"/>
          <w:sz w:val="24"/>
          <w:szCs w:val="24"/>
          <w:lang w:eastAsia="pl-PL"/>
        </w:rPr>
      </w:pPr>
      <w:r w:rsidRPr="001151A7">
        <w:rPr>
          <w:rFonts w:ascii="Garamond" w:hAnsi="Garamond"/>
          <w:sz w:val="24"/>
          <w:szCs w:val="24"/>
        </w:rPr>
        <w:t xml:space="preserve">Regionalny Spółdzielczy Związek Rewizyjny w Olsztynie </w:t>
      </w:r>
      <w:r w:rsidR="002F0F3E" w:rsidRPr="001151A7">
        <w:rPr>
          <w:rFonts w:ascii="Garamond" w:eastAsia="Times New Roman" w:hAnsi="Garamond" w:cs="Times New Roman"/>
          <w:sz w:val="24"/>
          <w:szCs w:val="24"/>
          <w:lang w:eastAsia="pl-PL"/>
        </w:rPr>
        <w:t>na koniec 2021 r. zrzeszał</w:t>
      </w:r>
      <w:r w:rsidRPr="001151A7">
        <w:rPr>
          <w:rFonts w:ascii="Garamond" w:eastAsia="Times New Roman" w:hAnsi="Garamond" w:cs="Times New Roman"/>
          <w:sz w:val="24"/>
          <w:szCs w:val="24"/>
          <w:lang w:eastAsia="pl-PL"/>
        </w:rPr>
        <w:t xml:space="preserve"> </w:t>
      </w:r>
      <w:r w:rsidR="002F0F3E" w:rsidRPr="001151A7">
        <w:rPr>
          <w:rFonts w:ascii="Garamond" w:eastAsia="Times New Roman" w:hAnsi="Garamond" w:cs="Times New Roman"/>
          <w:sz w:val="24"/>
          <w:szCs w:val="24"/>
          <w:lang w:eastAsia="pl-PL"/>
        </w:rPr>
        <w:t>16 </w:t>
      </w:r>
      <w:r w:rsidRPr="001151A7">
        <w:rPr>
          <w:rFonts w:ascii="Garamond" w:hAnsi="Garamond"/>
          <w:sz w:val="24"/>
          <w:szCs w:val="24"/>
        </w:rPr>
        <w:t>spółdzielni</w:t>
      </w:r>
      <w:r w:rsidR="002F0F3E" w:rsidRPr="001151A7">
        <w:rPr>
          <w:rFonts w:ascii="Garamond" w:hAnsi="Garamond"/>
          <w:sz w:val="24"/>
          <w:szCs w:val="24"/>
        </w:rPr>
        <w:t xml:space="preserve"> </w:t>
      </w:r>
      <w:r w:rsidRPr="001151A7">
        <w:rPr>
          <w:rFonts w:ascii="Garamond" w:eastAsia="Times New Roman" w:hAnsi="Garamond" w:cs="Times New Roman"/>
          <w:sz w:val="24"/>
          <w:szCs w:val="24"/>
          <w:lang w:eastAsia="pl-PL"/>
        </w:rPr>
        <w:t>socjaln</w:t>
      </w:r>
      <w:r w:rsidR="002F0F3E" w:rsidRPr="001151A7">
        <w:rPr>
          <w:rFonts w:ascii="Garamond" w:eastAsia="Times New Roman" w:hAnsi="Garamond" w:cs="Times New Roman"/>
          <w:sz w:val="24"/>
          <w:szCs w:val="24"/>
          <w:lang w:eastAsia="pl-PL"/>
        </w:rPr>
        <w:t>ych</w:t>
      </w:r>
      <w:r w:rsidR="00112201" w:rsidRPr="001151A7">
        <w:rPr>
          <w:rFonts w:ascii="Garamond" w:eastAsia="Times New Roman" w:hAnsi="Garamond" w:cs="Times New Roman"/>
          <w:sz w:val="24"/>
          <w:szCs w:val="24"/>
          <w:lang w:eastAsia="pl-PL"/>
        </w:rPr>
        <w:t>.</w:t>
      </w:r>
    </w:p>
    <w:p w14:paraId="6C0F170B" w14:textId="3DDCB4C9" w:rsidR="004850A4" w:rsidRPr="001151A7" w:rsidRDefault="004850A4" w:rsidP="004850A4">
      <w:pPr>
        <w:autoSpaceDE w:val="0"/>
        <w:autoSpaceDN w:val="0"/>
        <w:adjustRightInd w:val="0"/>
        <w:rPr>
          <w:rFonts w:ascii="Garamond" w:hAnsi="Garamond" w:cs="Wingdings"/>
          <w:sz w:val="24"/>
          <w:szCs w:val="24"/>
        </w:rPr>
      </w:pPr>
      <w:r w:rsidRPr="001151A7">
        <w:rPr>
          <w:rFonts w:ascii="Garamond" w:hAnsi="Garamond" w:cs="Garamond,Bold"/>
          <w:b/>
          <w:bCs/>
          <w:sz w:val="24"/>
          <w:szCs w:val="24"/>
        </w:rPr>
        <w:t>Przedmiot działalności spółdzielni socjalnych</w:t>
      </w:r>
    </w:p>
    <w:p w14:paraId="19F3FFB4" w14:textId="0A717B30" w:rsidR="004850A4" w:rsidRPr="001151A7" w:rsidRDefault="004850A4" w:rsidP="00A02FE8">
      <w:pPr>
        <w:pStyle w:val="Akapitzlist"/>
        <w:numPr>
          <w:ilvl w:val="0"/>
          <w:numId w:val="33"/>
        </w:numPr>
        <w:autoSpaceDE w:val="0"/>
        <w:autoSpaceDN w:val="0"/>
        <w:adjustRightInd w:val="0"/>
        <w:ind w:left="284" w:hanging="284"/>
        <w:contextualSpacing w:val="0"/>
        <w:rPr>
          <w:rFonts w:ascii="Garamond" w:hAnsi="Garamond"/>
          <w:sz w:val="24"/>
          <w:szCs w:val="24"/>
        </w:rPr>
      </w:pPr>
      <w:r w:rsidRPr="001151A7">
        <w:rPr>
          <w:rFonts w:ascii="Garamond" w:hAnsi="Garamond"/>
          <w:sz w:val="24"/>
          <w:szCs w:val="24"/>
        </w:rPr>
        <w:t xml:space="preserve">Wg danych KRS na koniec grudnia </w:t>
      </w:r>
      <w:r w:rsidR="007909F3" w:rsidRPr="001151A7">
        <w:rPr>
          <w:rFonts w:ascii="Garamond" w:hAnsi="Garamond"/>
          <w:sz w:val="24"/>
          <w:szCs w:val="24"/>
        </w:rPr>
        <w:t>2021</w:t>
      </w:r>
      <w:r w:rsidR="00B90DCA" w:rsidRPr="001151A7">
        <w:rPr>
          <w:rFonts w:ascii="Garamond" w:hAnsi="Garamond"/>
          <w:sz w:val="24"/>
          <w:szCs w:val="24"/>
        </w:rPr>
        <w:t xml:space="preserve"> r.</w:t>
      </w:r>
      <w:r w:rsidRPr="001151A7">
        <w:rPr>
          <w:rFonts w:ascii="Garamond" w:hAnsi="Garamond"/>
          <w:sz w:val="24"/>
          <w:szCs w:val="24"/>
        </w:rPr>
        <w:t xml:space="preserve"> </w:t>
      </w:r>
      <w:r w:rsidR="007909F3" w:rsidRPr="001151A7">
        <w:rPr>
          <w:rFonts w:ascii="Garamond" w:hAnsi="Garamond"/>
          <w:sz w:val="24"/>
          <w:szCs w:val="24"/>
        </w:rPr>
        <w:t>funkcjonowały 1503 spółdzielnie socjalne</w:t>
      </w:r>
      <w:r w:rsidR="00E32C1A">
        <w:rPr>
          <w:rStyle w:val="Odwoanieprzypisudolnego"/>
          <w:rFonts w:ascii="Garamond" w:hAnsi="Garamond"/>
          <w:sz w:val="24"/>
          <w:szCs w:val="24"/>
        </w:rPr>
        <w:footnoteReference w:id="3"/>
      </w:r>
      <w:r w:rsidR="007909F3" w:rsidRPr="001151A7">
        <w:rPr>
          <w:rFonts w:ascii="Garamond" w:hAnsi="Garamond"/>
          <w:sz w:val="24"/>
          <w:szCs w:val="24"/>
        </w:rPr>
        <w:t xml:space="preserve">.  </w:t>
      </w:r>
      <w:r w:rsidRPr="001151A7">
        <w:rPr>
          <w:rFonts w:ascii="Garamond" w:hAnsi="Garamond"/>
          <w:sz w:val="24"/>
          <w:szCs w:val="24"/>
        </w:rPr>
        <w:br/>
        <w:t>P</w:t>
      </w:r>
      <w:r w:rsidR="007909F3" w:rsidRPr="001151A7">
        <w:rPr>
          <w:rFonts w:ascii="Garamond" w:hAnsi="Garamond"/>
          <w:sz w:val="24"/>
          <w:szCs w:val="24"/>
        </w:rPr>
        <w:t>rawie</w:t>
      </w:r>
      <w:r w:rsidRPr="001151A7">
        <w:rPr>
          <w:rFonts w:ascii="Garamond" w:hAnsi="Garamond"/>
          <w:sz w:val="24"/>
          <w:szCs w:val="24"/>
        </w:rPr>
        <w:t xml:space="preserve"> 60% spółdzielni socjalnych lokowało swoją działalność w jednej z pięciu dominujących sekcj</w:t>
      </w:r>
      <w:r w:rsidR="004E107C">
        <w:rPr>
          <w:rFonts w:ascii="Garamond" w:hAnsi="Garamond"/>
          <w:sz w:val="24"/>
          <w:szCs w:val="24"/>
        </w:rPr>
        <w:t>i</w:t>
      </w:r>
      <w:r w:rsidRPr="001151A7">
        <w:rPr>
          <w:rFonts w:ascii="Garamond" w:hAnsi="Garamond"/>
          <w:sz w:val="24"/>
          <w:szCs w:val="24"/>
        </w:rPr>
        <w:t xml:space="preserve"> PKD: handel hurtowy i detaliczny</w:t>
      </w:r>
      <w:r w:rsidR="000307FB" w:rsidRPr="001151A7">
        <w:rPr>
          <w:rFonts w:ascii="Garamond" w:hAnsi="Garamond"/>
          <w:sz w:val="24"/>
          <w:szCs w:val="24"/>
        </w:rPr>
        <w:t xml:space="preserve"> (17,4%)</w:t>
      </w:r>
      <w:r w:rsidR="004E107C">
        <w:rPr>
          <w:rFonts w:ascii="Garamond" w:hAnsi="Garamond"/>
          <w:sz w:val="24"/>
          <w:szCs w:val="24"/>
        </w:rPr>
        <w:t>,</w:t>
      </w:r>
      <w:r w:rsidR="000307FB" w:rsidRPr="001151A7">
        <w:rPr>
          <w:rFonts w:ascii="Garamond" w:hAnsi="Garamond"/>
          <w:sz w:val="24"/>
          <w:szCs w:val="24"/>
        </w:rPr>
        <w:t xml:space="preserve"> przetwórstwo przemysłowe (15,3%), </w:t>
      </w:r>
      <w:r w:rsidRPr="001151A7">
        <w:rPr>
          <w:rFonts w:ascii="Garamond" w:hAnsi="Garamond"/>
          <w:sz w:val="24"/>
          <w:szCs w:val="24"/>
        </w:rPr>
        <w:t xml:space="preserve"> usług</w:t>
      </w:r>
      <w:r w:rsidR="000307FB" w:rsidRPr="001151A7">
        <w:rPr>
          <w:rFonts w:ascii="Garamond" w:hAnsi="Garamond"/>
          <w:sz w:val="24"/>
          <w:szCs w:val="24"/>
        </w:rPr>
        <w:t>i</w:t>
      </w:r>
      <w:r w:rsidRPr="001151A7">
        <w:rPr>
          <w:rFonts w:ascii="Garamond" w:hAnsi="Garamond"/>
          <w:sz w:val="24"/>
          <w:szCs w:val="24"/>
        </w:rPr>
        <w:t xml:space="preserve"> administrowania i działalność wspierająca (1</w:t>
      </w:r>
      <w:r w:rsidR="000307FB" w:rsidRPr="001151A7">
        <w:rPr>
          <w:rFonts w:ascii="Garamond" w:hAnsi="Garamond"/>
          <w:sz w:val="24"/>
          <w:szCs w:val="24"/>
        </w:rPr>
        <w:t>1,4</w:t>
      </w:r>
      <w:r w:rsidRPr="001151A7">
        <w:rPr>
          <w:rFonts w:ascii="Garamond" w:hAnsi="Garamond"/>
          <w:sz w:val="24"/>
          <w:szCs w:val="24"/>
        </w:rPr>
        <w:t>%), budownictwo (</w:t>
      </w:r>
      <w:r w:rsidR="000307FB" w:rsidRPr="001151A7">
        <w:rPr>
          <w:rFonts w:ascii="Garamond" w:hAnsi="Garamond"/>
          <w:sz w:val="24"/>
          <w:szCs w:val="24"/>
        </w:rPr>
        <w:t>8,1</w:t>
      </w:r>
      <w:r w:rsidRPr="001151A7">
        <w:rPr>
          <w:rFonts w:ascii="Garamond" w:hAnsi="Garamond"/>
          <w:sz w:val="24"/>
          <w:szCs w:val="24"/>
        </w:rPr>
        <w:t xml:space="preserve">%) oraz działalność </w:t>
      </w:r>
      <w:r w:rsidR="000307FB" w:rsidRPr="001151A7">
        <w:rPr>
          <w:rFonts w:ascii="Garamond" w:hAnsi="Garamond"/>
          <w:sz w:val="24"/>
          <w:szCs w:val="24"/>
        </w:rPr>
        <w:t xml:space="preserve">profesjonalna, naukowa i techniczna </w:t>
      </w:r>
      <w:r w:rsidRPr="001151A7">
        <w:rPr>
          <w:rFonts w:ascii="Garamond" w:hAnsi="Garamond"/>
          <w:sz w:val="24"/>
          <w:szCs w:val="24"/>
        </w:rPr>
        <w:t>(</w:t>
      </w:r>
      <w:r w:rsidR="000307FB" w:rsidRPr="001151A7">
        <w:rPr>
          <w:rFonts w:ascii="Garamond" w:hAnsi="Garamond"/>
          <w:sz w:val="24"/>
          <w:szCs w:val="24"/>
        </w:rPr>
        <w:t>6,5</w:t>
      </w:r>
      <w:r w:rsidRPr="001151A7">
        <w:rPr>
          <w:rFonts w:ascii="Garamond" w:hAnsi="Garamond"/>
          <w:sz w:val="24"/>
          <w:szCs w:val="24"/>
        </w:rPr>
        <w:t xml:space="preserve">%). </w:t>
      </w:r>
    </w:p>
    <w:p w14:paraId="1B930559" w14:textId="77777777" w:rsidR="003A4A79" w:rsidRPr="000057E8" w:rsidRDefault="003A4A79" w:rsidP="000057E8">
      <w:pPr>
        <w:autoSpaceDE w:val="0"/>
        <w:autoSpaceDN w:val="0"/>
        <w:adjustRightInd w:val="0"/>
        <w:rPr>
          <w:rFonts w:ascii="Garamond" w:hAnsi="Garamond"/>
          <w:b/>
          <w:bCs/>
          <w:noProof/>
          <w:sz w:val="24"/>
          <w:szCs w:val="24"/>
        </w:rPr>
      </w:pPr>
      <w:r w:rsidRPr="000057E8">
        <w:rPr>
          <w:rFonts w:ascii="Garamond" w:hAnsi="Garamond"/>
          <w:b/>
          <w:bCs/>
          <w:noProof/>
          <w:sz w:val="24"/>
          <w:szCs w:val="24"/>
        </w:rPr>
        <w:t>Okres funkcjonowania spółdzielni socjalnych</w:t>
      </w:r>
    </w:p>
    <w:p w14:paraId="4AE5A36B" w14:textId="4AF8435E" w:rsidR="00695021" w:rsidRPr="003A4A79" w:rsidRDefault="000057E8" w:rsidP="000057E8">
      <w:pPr>
        <w:autoSpaceDE w:val="0"/>
        <w:autoSpaceDN w:val="0"/>
        <w:adjustRightInd w:val="0"/>
        <w:ind w:left="284" w:hanging="284"/>
        <w:rPr>
          <w:rFonts w:ascii="Garamond" w:hAnsi="Garamond"/>
          <w:b/>
          <w:bCs/>
          <w:noProof/>
          <w:sz w:val="24"/>
          <w:szCs w:val="24"/>
        </w:rPr>
      </w:pPr>
      <w:r>
        <w:rPr>
          <w:rFonts w:ascii="Garamond" w:hAnsi="Garamond"/>
          <w:sz w:val="24"/>
          <w:szCs w:val="24"/>
        </w:rPr>
        <w:t xml:space="preserve">-  </w:t>
      </w:r>
      <w:r w:rsidR="003A4A79" w:rsidRPr="003A4A79">
        <w:rPr>
          <w:rFonts w:ascii="Garamond" w:hAnsi="Garamond"/>
          <w:sz w:val="24"/>
          <w:szCs w:val="24"/>
        </w:rPr>
        <w:t>Dane dotyczące okresu funkcjonowania spółdzielni socjalnych, wskazują, iż n</w:t>
      </w:r>
      <w:r w:rsidR="002528A2" w:rsidRPr="003A4A79">
        <w:rPr>
          <w:rFonts w:ascii="Garamond" w:hAnsi="Garamond"/>
          <w:sz w:val="24"/>
          <w:szCs w:val="24"/>
        </w:rPr>
        <w:t xml:space="preserve">iemal 40% </w:t>
      </w:r>
      <w:r>
        <w:rPr>
          <w:rFonts w:ascii="Garamond" w:hAnsi="Garamond"/>
          <w:sz w:val="24"/>
          <w:szCs w:val="24"/>
        </w:rPr>
        <w:t xml:space="preserve">  </w:t>
      </w:r>
      <w:r w:rsidR="002528A2" w:rsidRPr="003A4A79">
        <w:rPr>
          <w:rFonts w:ascii="Garamond" w:hAnsi="Garamond"/>
          <w:sz w:val="24"/>
          <w:szCs w:val="24"/>
        </w:rPr>
        <w:t>spółdzielni socjalnych istnieje na rynku od 7 do 9 lat. Kolejną grupę stanowiącą prawie 30% wszystkich spółdzielni socjalnych są stosunkowo „młode” podmioty prowadzące swoją działalność od 2 do 4 lat. Około 15% spółdzielni socjalnych prowadzi działalność powyżej 10</w:t>
      </w:r>
      <w:r>
        <w:rPr>
          <w:rFonts w:ascii="Garamond" w:hAnsi="Garamond"/>
          <w:sz w:val="24"/>
          <w:szCs w:val="24"/>
        </w:rPr>
        <w:t> </w:t>
      </w:r>
      <w:r w:rsidR="002528A2" w:rsidRPr="003A4A79">
        <w:rPr>
          <w:rFonts w:ascii="Garamond" w:hAnsi="Garamond"/>
          <w:sz w:val="24"/>
          <w:szCs w:val="24"/>
        </w:rPr>
        <w:t xml:space="preserve">lat. </w:t>
      </w:r>
      <w:r w:rsidR="00F839D8" w:rsidRPr="003A4A79">
        <w:rPr>
          <w:rFonts w:ascii="Garamond" w:hAnsi="Garamond"/>
          <w:sz w:val="24"/>
          <w:szCs w:val="24"/>
        </w:rPr>
        <w:t>F</w:t>
      </w:r>
      <w:r w:rsidR="004850A4" w:rsidRPr="003A4A79">
        <w:rPr>
          <w:rFonts w:ascii="Garamond" w:hAnsi="Garamond"/>
          <w:sz w:val="24"/>
          <w:szCs w:val="24"/>
        </w:rPr>
        <w:t>akt utrzymania podmiotu na rynku przez tak dług</w:t>
      </w:r>
      <w:r w:rsidR="00695021" w:rsidRPr="003A4A79">
        <w:rPr>
          <w:rFonts w:ascii="Garamond" w:hAnsi="Garamond"/>
          <w:sz w:val="24"/>
          <w:szCs w:val="24"/>
        </w:rPr>
        <w:t>i czas może świadczyć o tym, że </w:t>
      </w:r>
      <w:r w:rsidR="004850A4" w:rsidRPr="003A4A79">
        <w:rPr>
          <w:rFonts w:ascii="Garamond" w:hAnsi="Garamond"/>
          <w:sz w:val="24"/>
          <w:szCs w:val="24"/>
        </w:rPr>
        <w:t xml:space="preserve">spółdzielnie te znalazły niszę rynkową, w której się realizują i zwiększają swój potencjał gospodarczy.  </w:t>
      </w:r>
    </w:p>
    <w:p w14:paraId="5EC8AA23" w14:textId="77777777" w:rsidR="001E776C" w:rsidRPr="0024030B" w:rsidRDefault="001E776C" w:rsidP="001E776C">
      <w:pPr>
        <w:autoSpaceDE w:val="0"/>
        <w:autoSpaceDN w:val="0"/>
        <w:adjustRightInd w:val="0"/>
        <w:rPr>
          <w:rFonts w:ascii="Garamond" w:hAnsi="Garamond" w:cs="Garamond,Bold"/>
          <w:b/>
          <w:bCs/>
          <w:sz w:val="24"/>
          <w:szCs w:val="24"/>
        </w:rPr>
      </w:pPr>
      <w:r w:rsidRPr="0024030B">
        <w:rPr>
          <w:rFonts w:ascii="Garamond" w:hAnsi="Garamond" w:cs="Garamond,Bold"/>
          <w:b/>
          <w:bCs/>
          <w:sz w:val="24"/>
          <w:szCs w:val="24"/>
        </w:rPr>
        <w:t>Wsparcie spółdzielni socjalnych w Polsce w latach 2020–2021</w:t>
      </w:r>
    </w:p>
    <w:p w14:paraId="5333DEE6" w14:textId="77777777" w:rsidR="001E776C" w:rsidRPr="0024030B" w:rsidRDefault="001E776C" w:rsidP="001E776C">
      <w:pPr>
        <w:pStyle w:val="Akapitzlist"/>
        <w:autoSpaceDE w:val="0"/>
        <w:autoSpaceDN w:val="0"/>
        <w:adjustRightInd w:val="0"/>
        <w:ind w:left="284"/>
        <w:contextualSpacing w:val="0"/>
        <w:rPr>
          <w:rFonts w:ascii="Garamond" w:hAnsi="Garamond"/>
          <w:b/>
          <w:sz w:val="24"/>
          <w:szCs w:val="24"/>
        </w:rPr>
      </w:pPr>
      <w:r w:rsidRPr="0024030B">
        <w:rPr>
          <w:rFonts w:ascii="Garamond" w:hAnsi="Garamond"/>
          <w:b/>
          <w:sz w:val="24"/>
          <w:szCs w:val="24"/>
        </w:rPr>
        <w:t>Fundusz Pracy</w:t>
      </w:r>
    </w:p>
    <w:p w14:paraId="07FB03C3" w14:textId="77777777" w:rsidR="001E776C" w:rsidRPr="0024030B" w:rsidRDefault="001E776C" w:rsidP="00A02FE8">
      <w:pPr>
        <w:pStyle w:val="Akapitzlist"/>
        <w:numPr>
          <w:ilvl w:val="0"/>
          <w:numId w:val="33"/>
        </w:numPr>
        <w:autoSpaceDE w:val="0"/>
        <w:autoSpaceDN w:val="0"/>
        <w:adjustRightInd w:val="0"/>
        <w:ind w:left="284" w:hanging="284"/>
        <w:contextualSpacing w:val="0"/>
        <w:rPr>
          <w:rFonts w:ascii="Garamond" w:hAnsi="Garamond"/>
          <w:sz w:val="24"/>
          <w:szCs w:val="24"/>
        </w:rPr>
      </w:pPr>
      <w:r w:rsidRPr="0024030B">
        <w:rPr>
          <w:rFonts w:ascii="Garamond" w:hAnsi="Garamond"/>
          <w:sz w:val="24"/>
          <w:szCs w:val="24"/>
        </w:rPr>
        <w:t>W latach 2020-2021 ze środków FP na założenie spółdzielni socjalnej lub przystąpienie do spółdzielni socjalnej po jej założeniu przeznaczono łącznie 157 tys. zł (42 tys. zł w 2020 r. i 115 tys. zł w 2021 r.).</w:t>
      </w:r>
    </w:p>
    <w:p w14:paraId="43CBFA06" w14:textId="279157BC" w:rsidR="001E776C" w:rsidRPr="002A2B9C" w:rsidRDefault="001E776C" w:rsidP="00A02FE8">
      <w:pPr>
        <w:pStyle w:val="Akapitzlist"/>
        <w:numPr>
          <w:ilvl w:val="0"/>
          <w:numId w:val="33"/>
        </w:numPr>
        <w:autoSpaceDE w:val="0"/>
        <w:autoSpaceDN w:val="0"/>
        <w:adjustRightInd w:val="0"/>
        <w:ind w:left="284" w:hanging="284"/>
        <w:contextualSpacing w:val="0"/>
        <w:rPr>
          <w:rFonts w:ascii="Garamond" w:hAnsi="Garamond" w:cs="Garamond"/>
          <w:sz w:val="24"/>
          <w:szCs w:val="24"/>
        </w:rPr>
      </w:pPr>
      <w:r>
        <w:rPr>
          <w:rFonts w:ascii="Garamond" w:hAnsi="Garamond"/>
          <w:sz w:val="24"/>
          <w:szCs w:val="24"/>
        </w:rPr>
        <w:t xml:space="preserve">Wydatki FP związane z </w:t>
      </w:r>
      <w:r w:rsidRPr="0027600F">
        <w:rPr>
          <w:rFonts w:ascii="Garamond" w:hAnsi="Garamond"/>
          <w:sz w:val="24"/>
          <w:szCs w:val="24"/>
        </w:rPr>
        <w:t xml:space="preserve">refundacją </w:t>
      </w:r>
      <w:r w:rsidRPr="0024030B">
        <w:rPr>
          <w:rFonts w:ascii="Garamond" w:hAnsi="Garamond"/>
          <w:sz w:val="24"/>
          <w:szCs w:val="24"/>
        </w:rPr>
        <w:t>wynagrodzeń i kosztów osobowych członków spółdzielni socjalnych odpowiadających</w:t>
      </w:r>
      <w:r w:rsidR="004E107C">
        <w:rPr>
          <w:rFonts w:ascii="Garamond" w:hAnsi="Garamond"/>
          <w:sz w:val="24"/>
          <w:szCs w:val="24"/>
        </w:rPr>
        <w:t xml:space="preserve"> </w:t>
      </w:r>
      <w:r w:rsidRPr="0024030B">
        <w:rPr>
          <w:rFonts w:ascii="Garamond" w:hAnsi="Garamond"/>
          <w:sz w:val="24"/>
          <w:szCs w:val="24"/>
        </w:rPr>
        <w:t>składkom na</w:t>
      </w:r>
      <w:r>
        <w:rPr>
          <w:rFonts w:ascii="Garamond" w:hAnsi="Garamond"/>
          <w:sz w:val="24"/>
          <w:szCs w:val="24"/>
        </w:rPr>
        <w:t xml:space="preserve"> ubezpieczenia społeczne </w:t>
      </w:r>
      <w:r w:rsidRPr="0027600F">
        <w:rPr>
          <w:rFonts w:ascii="Garamond" w:hAnsi="Garamond"/>
          <w:sz w:val="24"/>
          <w:szCs w:val="24"/>
        </w:rPr>
        <w:t>w</w:t>
      </w:r>
      <w:r>
        <w:rPr>
          <w:rFonts w:ascii="Garamond" w:hAnsi="Garamond"/>
          <w:sz w:val="24"/>
          <w:szCs w:val="24"/>
        </w:rPr>
        <w:t xml:space="preserve">  2020 r.</w:t>
      </w:r>
      <w:r w:rsidR="004E107C">
        <w:rPr>
          <w:rFonts w:ascii="Garamond" w:hAnsi="Garamond"/>
          <w:sz w:val="24"/>
          <w:szCs w:val="24"/>
        </w:rPr>
        <w:t xml:space="preserve"> </w:t>
      </w:r>
      <w:r w:rsidRPr="0027600F">
        <w:rPr>
          <w:rFonts w:ascii="Garamond" w:hAnsi="Garamond"/>
          <w:sz w:val="24"/>
          <w:szCs w:val="24"/>
        </w:rPr>
        <w:t xml:space="preserve">wyniosły </w:t>
      </w:r>
      <w:r>
        <w:rPr>
          <w:rFonts w:ascii="Garamond" w:hAnsi="Garamond"/>
          <w:sz w:val="24"/>
          <w:szCs w:val="24"/>
        </w:rPr>
        <w:t>890,4</w:t>
      </w:r>
      <w:r w:rsidR="004E107C">
        <w:rPr>
          <w:rFonts w:ascii="Garamond" w:hAnsi="Garamond"/>
          <w:sz w:val="24"/>
          <w:szCs w:val="24"/>
        </w:rPr>
        <w:t> </w:t>
      </w:r>
      <w:r w:rsidRPr="0027600F">
        <w:rPr>
          <w:rFonts w:ascii="Garamond" w:hAnsi="Garamond"/>
          <w:sz w:val="24"/>
          <w:szCs w:val="24"/>
        </w:rPr>
        <w:t>t</w:t>
      </w:r>
      <w:r>
        <w:rPr>
          <w:rFonts w:ascii="Garamond" w:hAnsi="Garamond"/>
          <w:sz w:val="24"/>
          <w:szCs w:val="24"/>
        </w:rPr>
        <w:t>ys. zł i zostały poniesione w 15</w:t>
      </w:r>
      <w:r w:rsidRPr="0027600F">
        <w:rPr>
          <w:rFonts w:ascii="Garamond" w:hAnsi="Garamond"/>
          <w:sz w:val="24"/>
          <w:szCs w:val="24"/>
        </w:rPr>
        <w:t xml:space="preserve"> województwach. </w:t>
      </w:r>
      <w:r>
        <w:rPr>
          <w:rFonts w:ascii="Garamond" w:hAnsi="Garamond"/>
          <w:sz w:val="24"/>
          <w:szCs w:val="24"/>
        </w:rPr>
        <w:t xml:space="preserve">Natomiast w 2021 r. wydatki te wyniosły 1 376,2 tys. zł i zostały poniesione w 14 województwach. </w:t>
      </w:r>
    </w:p>
    <w:p w14:paraId="03439C23" w14:textId="0DDF8B1C" w:rsidR="001E776C" w:rsidRDefault="001E776C" w:rsidP="00A02FE8">
      <w:pPr>
        <w:pStyle w:val="Akapitzlist"/>
        <w:numPr>
          <w:ilvl w:val="0"/>
          <w:numId w:val="33"/>
        </w:numPr>
        <w:rPr>
          <w:rFonts w:ascii="Garamond" w:hAnsi="Garamond"/>
          <w:sz w:val="24"/>
          <w:szCs w:val="24"/>
        </w:rPr>
      </w:pPr>
      <w:r w:rsidRPr="002A2B9C">
        <w:rPr>
          <w:rFonts w:ascii="Garamond" w:hAnsi="Garamond"/>
          <w:sz w:val="24"/>
          <w:szCs w:val="24"/>
        </w:rPr>
        <w:t>W okresie sprawozdawczym na utworzenie stanowiska pracy dla skierowanego bezrobotnego przyznano środki o łącznej kwocie 75 tys. zł (18 tys. zł – w 2020 r. oraz 57 tys. – w 2021 r.). W ramach tego instrumentu utworzono 3 miejsca pracy</w:t>
      </w:r>
      <w:r>
        <w:rPr>
          <w:rFonts w:ascii="Garamond" w:hAnsi="Garamond"/>
          <w:sz w:val="24"/>
          <w:szCs w:val="24"/>
        </w:rPr>
        <w:t>.</w:t>
      </w:r>
      <w:r w:rsidRPr="002A2B9C">
        <w:rPr>
          <w:rFonts w:ascii="Garamond" w:hAnsi="Garamond"/>
          <w:sz w:val="24"/>
          <w:szCs w:val="24"/>
        </w:rPr>
        <w:t xml:space="preserve"> Natomiast z możliwości sfinansowania kosztów wynagrodzenia osoby skierowanej do pracy w spółdzielni socjalnej </w:t>
      </w:r>
      <w:r w:rsidRPr="002A2B9C">
        <w:rPr>
          <w:rFonts w:ascii="Garamond" w:hAnsi="Garamond"/>
          <w:sz w:val="24"/>
          <w:szCs w:val="24"/>
        </w:rPr>
        <w:lastRenderedPageBreak/>
        <w:t>skorzystano w okresie sprawozdawczym dla 17 zatrudnionych osób (10 osób w 2020 r. oraz 7</w:t>
      </w:r>
      <w:r w:rsidR="007F46DB">
        <w:rPr>
          <w:rFonts w:ascii="Garamond" w:hAnsi="Garamond"/>
          <w:sz w:val="24"/>
          <w:szCs w:val="24"/>
        </w:rPr>
        <w:t> </w:t>
      </w:r>
      <w:r w:rsidRPr="002A2B9C">
        <w:rPr>
          <w:rFonts w:ascii="Garamond" w:hAnsi="Garamond"/>
          <w:sz w:val="24"/>
          <w:szCs w:val="24"/>
        </w:rPr>
        <w:t xml:space="preserve">osób w 2021 r.). Środki przeznaczone na ten instrument wyniosły w okresie sprawozdawczym 115 878,54 zł (37 200 zł w 2020 r. oraz 78 678,54 zł w 2021 r.). </w:t>
      </w:r>
    </w:p>
    <w:p w14:paraId="53C9AA07" w14:textId="77777777" w:rsidR="001E776C" w:rsidRPr="002A2B9C" w:rsidRDefault="001E776C" w:rsidP="001E776C">
      <w:pPr>
        <w:pStyle w:val="Akapitzlist"/>
        <w:ind w:left="360"/>
        <w:rPr>
          <w:rFonts w:ascii="Garamond" w:hAnsi="Garamond"/>
          <w:sz w:val="24"/>
          <w:szCs w:val="24"/>
        </w:rPr>
      </w:pPr>
    </w:p>
    <w:p w14:paraId="7A8CBB0A" w14:textId="77777777" w:rsidR="001E776C" w:rsidRPr="0024030B" w:rsidRDefault="001E776C" w:rsidP="001E776C">
      <w:pPr>
        <w:pStyle w:val="Akapitzlist"/>
        <w:autoSpaceDE w:val="0"/>
        <w:autoSpaceDN w:val="0"/>
        <w:adjustRightInd w:val="0"/>
        <w:ind w:left="284"/>
        <w:contextualSpacing w:val="0"/>
        <w:rPr>
          <w:rFonts w:ascii="Garamond" w:hAnsi="Garamond"/>
          <w:b/>
          <w:sz w:val="24"/>
          <w:szCs w:val="24"/>
        </w:rPr>
      </w:pPr>
      <w:r w:rsidRPr="0024030B">
        <w:rPr>
          <w:rFonts w:ascii="Garamond" w:hAnsi="Garamond" w:cs="Garamond"/>
          <w:b/>
          <w:sz w:val="24"/>
          <w:szCs w:val="24"/>
        </w:rPr>
        <w:t>Państwowy Fundusz Rehabilitacji Osób Niepełnosprawnych</w:t>
      </w:r>
    </w:p>
    <w:p w14:paraId="03F06014" w14:textId="268D9586" w:rsidR="001E776C" w:rsidRDefault="001E776C" w:rsidP="00A02FE8">
      <w:pPr>
        <w:pStyle w:val="Akapitzlist"/>
        <w:numPr>
          <w:ilvl w:val="0"/>
          <w:numId w:val="33"/>
        </w:numPr>
        <w:autoSpaceDE w:val="0"/>
        <w:autoSpaceDN w:val="0"/>
        <w:adjustRightInd w:val="0"/>
        <w:ind w:left="284" w:hanging="284"/>
        <w:contextualSpacing w:val="0"/>
        <w:rPr>
          <w:rFonts w:ascii="Garamond" w:hAnsi="Garamond"/>
          <w:sz w:val="24"/>
          <w:szCs w:val="24"/>
        </w:rPr>
      </w:pPr>
      <w:r>
        <w:rPr>
          <w:rFonts w:ascii="Garamond" w:hAnsi="Garamond"/>
          <w:sz w:val="24"/>
          <w:szCs w:val="24"/>
        </w:rPr>
        <w:t>W latach 2020–2021 nie odnotowano żadnego wniosku o przyznanie środków</w:t>
      </w:r>
      <w:r w:rsidRPr="00CD25D1">
        <w:rPr>
          <w:rFonts w:ascii="Garamond" w:hAnsi="Garamond"/>
          <w:sz w:val="24"/>
          <w:szCs w:val="24"/>
        </w:rPr>
        <w:t xml:space="preserve"> z</w:t>
      </w:r>
      <w:r>
        <w:rPr>
          <w:rFonts w:ascii="Garamond" w:hAnsi="Garamond"/>
          <w:sz w:val="24"/>
          <w:szCs w:val="24"/>
        </w:rPr>
        <w:t xml:space="preserve"> PFRON w ramach</w:t>
      </w:r>
      <w:r w:rsidRPr="00CD25D1">
        <w:rPr>
          <w:rFonts w:ascii="Garamond" w:hAnsi="Garamond"/>
          <w:sz w:val="24"/>
          <w:szCs w:val="24"/>
        </w:rPr>
        <w:t xml:space="preserve"> instrumentu polegającego na przyznaniu środków na </w:t>
      </w:r>
      <w:r>
        <w:rPr>
          <w:rFonts w:ascii="Garamond" w:hAnsi="Garamond"/>
          <w:sz w:val="24"/>
          <w:szCs w:val="24"/>
        </w:rPr>
        <w:t>podjęcie działalności w formie</w:t>
      </w:r>
      <w:r w:rsidRPr="00CD25D1">
        <w:rPr>
          <w:rFonts w:ascii="Garamond" w:hAnsi="Garamond"/>
          <w:sz w:val="24"/>
          <w:szCs w:val="24"/>
        </w:rPr>
        <w:t xml:space="preserve"> spółdzielni socjalnej.</w:t>
      </w:r>
    </w:p>
    <w:p w14:paraId="37A2930B" w14:textId="2F73F940" w:rsidR="001E776C" w:rsidRPr="002A2B9C" w:rsidRDefault="001E776C" w:rsidP="00A02FE8">
      <w:pPr>
        <w:pStyle w:val="Akapitzlist"/>
        <w:numPr>
          <w:ilvl w:val="0"/>
          <w:numId w:val="33"/>
        </w:numPr>
        <w:rPr>
          <w:rFonts w:ascii="Garamond" w:hAnsi="Garamond"/>
          <w:sz w:val="24"/>
          <w:szCs w:val="24"/>
        </w:rPr>
      </w:pPr>
      <w:r>
        <w:rPr>
          <w:rFonts w:ascii="Garamond" w:hAnsi="Garamond"/>
          <w:sz w:val="24"/>
          <w:szCs w:val="24"/>
        </w:rPr>
        <w:t xml:space="preserve">W ramach korzystania z </w:t>
      </w:r>
      <w:r w:rsidRPr="002A2B9C">
        <w:rPr>
          <w:rFonts w:ascii="Garamond" w:hAnsi="Garamond"/>
          <w:sz w:val="24"/>
          <w:szCs w:val="24"/>
        </w:rPr>
        <w:t>instrumentu</w:t>
      </w:r>
      <w:r>
        <w:rPr>
          <w:rFonts w:ascii="Garamond" w:hAnsi="Garamond"/>
          <w:sz w:val="24"/>
          <w:szCs w:val="24"/>
        </w:rPr>
        <w:t xml:space="preserve"> </w:t>
      </w:r>
      <w:r w:rsidRPr="0024030B">
        <w:rPr>
          <w:rFonts w:ascii="Garamond" w:hAnsi="Garamond"/>
          <w:sz w:val="24"/>
          <w:szCs w:val="24"/>
        </w:rPr>
        <w:t>w postaci jednorazowego wsparcia przekazanego na utworzenie stanowiska pracy dla skierowanej przez powiatowy urząd pracy osoby niepełnosprawnej będącej jednocześnie osobą bezrobotną lub poszukującą pracy niepozostającą w zatrudnieniu</w:t>
      </w:r>
      <w:r w:rsidRPr="002A2B9C">
        <w:rPr>
          <w:rFonts w:ascii="Garamond" w:hAnsi="Garamond"/>
          <w:sz w:val="24"/>
          <w:szCs w:val="24"/>
        </w:rPr>
        <w:t>, w 2020 r. złożono 9 wniosków na kwotę 535 550 zł. Finalnie zostało podpisanych 6 umów na utworzenie 7 stanowisk pracy i wypłacono 363 441 zł. Natomiast w 2021 r. złożono 5 wniosków na kwotę 553 239 zł. W ramach</w:t>
      </w:r>
      <w:r w:rsidR="00D00F84">
        <w:rPr>
          <w:rFonts w:ascii="Garamond" w:hAnsi="Garamond"/>
          <w:sz w:val="24"/>
          <w:szCs w:val="24"/>
        </w:rPr>
        <w:t xml:space="preserve"> 4</w:t>
      </w:r>
      <w:r w:rsidRPr="002A2B9C">
        <w:rPr>
          <w:rFonts w:ascii="Garamond" w:hAnsi="Garamond"/>
          <w:sz w:val="24"/>
          <w:szCs w:val="24"/>
        </w:rPr>
        <w:t xml:space="preserve"> podpisanych umów utworzono 6 stanowisk pracy wypłacając kwotę 390 787 zł. </w:t>
      </w:r>
    </w:p>
    <w:p w14:paraId="72EFD42D" w14:textId="77777777" w:rsidR="001E776C" w:rsidRPr="0079607C" w:rsidRDefault="001E776C" w:rsidP="001E776C">
      <w:pPr>
        <w:pStyle w:val="Akapitzlist"/>
        <w:ind w:left="360"/>
        <w:rPr>
          <w:rFonts w:ascii="Garamond" w:hAnsi="Garamond"/>
          <w:sz w:val="24"/>
          <w:szCs w:val="24"/>
        </w:rPr>
      </w:pPr>
    </w:p>
    <w:p w14:paraId="75ABB19D" w14:textId="77777777" w:rsidR="001E776C" w:rsidRPr="0079607C" w:rsidRDefault="001E776C" w:rsidP="00A02FE8">
      <w:pPr>
        <w:pStyle w:val="Akapitzlist"/>
        <w:numPr>
          <w:ilvl w:val="0"/>
          <w:numId w:val="33"/>
        </w:numPr>
        <w:rPr>
          <w:rFonts w:ascii="Garamond" w:hAnsi="Garamond"/>
          <w:sz w:val="24"/>
          <w:szCs w:val="24"/>
        </w:rPr>
      </w:pPr>
      <w:r>
        <w:rPr>
          <w:rFonts w:ascii="Garamond" w:hAnsi="Garamond"/>
          <w:sz w:val="24"/>
          <w:szCs w:val="24"/>
        </w:rPr>
        <w:t xml:space="preserve">W </w:t>
      </w:r>
      <w:r w:rsidRPr="0079607C">
        <w:rPr>
          <w:rFonts w:ascii="Garamond" w:hAnsi="Garamond"/>
          <w:sz w:val="24"/>
          <w:szCs w:val="24"/>
        </w:rPr>
        <w:t>ramach możliwości sfinansowania kosztów wynagrodzenia osoby niepełnosprawnej skierowanej do pracy w spółdzielni socjalnej, w 2020 r. zostały złożone 2 wnioski na kwotę 46</w:t>
      </w:r>
      <w:r>
        <w:rPr>
          <w:rFonts w:ascii="Garamond" w:hAnsi="Garamond"/>
          <w:sz w:val="24"/>
          <w:szCs w:val="24"/>
        </w:rPr>
        <w:t> </w:t>
      </w:r>
      <w:r w:rsidRPr="0079607C">
        <w:rPr>
          <w:rFonts w:ascii="Garamond" w:hAnsi="Garamond"/>
          <w:sz w:val="24"/>
          <w:szCs w:val="24"/>
        </w:rPr>
        <w:t xml:space="preserve">800 zł. W ramach 2 zawartych umów na kwotę 42 293 zł wypłacono środki na finansowanie kosztów wynagrodzenia dla 3 pracowników w wysokości 10 400 zł. Natomiast w 2021 r. złożony został jeden wniosek na kwotę 33 600 zł. Wypłacono środki na finansowanie kosztów wynagrodzenia dla 5 pracowników w wysokości 31 316 zł.  </w:t>
      </w:r>
    </w:p>
    <w:p w14:paraId="56C9CA32" w14:textId="77777777" w:rsidR="001E776C" w:rsidRDefault="001E776C" w:rsidP="004850A4">
      <w:pPr>
        <w:pStyle w:val="Akapitzlist"/>
        <w:autoSpaceDE w:val="0"/>
        <w:autoSpaceDN w:val="0"/>
        <w:adjustRightInd w:val="0"/>
        <w:ind w:left="284"/>
        <w:contextualSpacing w:val="0"/>
        <w:rPr>
          <w:rFonts w:ascii="Garamond" w:eastAsia="Arial" w:hAnsi="Garamond" w:cs="Times New Roman"/>
          <w:b/>
          <w:sz w:val="24"/>
          <w:szCs w:val="24"/>
          <w:highlight w:val="yellow"/>
        </w:rPr>
      </w:pPr>
    </w:p>
    <w:p w14:paraId="15FD7940" w14:textId="0AAEB711" w:rsidR="004850A4" w:rsidRPr="001151A7" w:rsidRDefault="004850A4" w:rsidP="004850A4">
      <w:pPr>
        <w:pStyle w:val="Akapitzlist"/>
        <w:autoSpaceDE w:val="0"/>
        <w:autoSpaceDN w:val="0"/>
        <w:adjustRightInd w:val="0"/>
        <w:ind w:left="284"/>
        <w:contextualSpacing w:val="0"/>
        <w:rPr>
          <w:rFonts w:ascii="Garamond" w:eastAsia="Arial" w:hAnsi="Garamond" w:cs="Times New Roman"/>
          <w:b/>
          <w:sz w:val="24"/>
          <w:szCs w:val="24"/>
        </w:rPr>
      </w:pPr>
      <w:r w:rsidRPr="001151A7">
        <w:rPr>
          <w:rFonts w:ascii="Garamond" w:eastAsia="Arial" w:hAnsi="Garamond" w:cs="Times New Roman"/>
          <w:b/>
          <w:sz w:val="24"/>
          <w:szCs w:val="24"/>
        </w:rPr>
        <w:t xml:space="preserve">Europejski Fundusz </w:t>
      </w:r>
      <w:r w:rsidR="0014792C" w:rsidRPr="001151A7">
        <w:rPr>
          <w:rFonts w:ascii="Garamond" w:eastAsia="Arial" w:hAnsi="Garamond" w:cs="Times New Roman"/>
          <w:b/>
          <w:sz w:val="24"/>
          <w:szCs w:val="24"/>
        </w:rPr>
        <w:t>Społeczny</w:t>
      </w:r>
    </w:p>
    <w:p w14:paraId="38215C6D" w14:textId="7789561D" w:rsidR="004850A4" w:rsidRPr="001151A7" w:rsidRDefault="004850A4" w:rsidP="004850A4">
      <w:pPr>
        <w:pStyle w:val="Akapitzlist"/>
        <w:autoSpaceDE w:val="0"/>
        <w:autoSpaceDN w:val="0"/>
        <w:adjustRightInd w:val="0"/>
        <w:ind w:left="284"/>
        <w:contextualSpacing w:val="0"/>
        <w:rPr>
          <w:rFonts w:ascii="Garamond" w:hAnsi="Garamond" w:cs="Garamond"/>
          <w:b/>
          <w:color w:val="000000" w:themeColor="text1"/>
          <w:sz w:val="24"/>
          <w:szCs w:val="24"/>
        </w:rPr>
      </w:pPr>
      <w:r w:rsidRPr="001151A7">
        <w:rPr>
          <w:rFonts w:ascii="Garamond" w:hAnsi="Garamond"/>
          <w:b/>
          <w:bCs/>
          <w:color w:val="000000" w:themeColor="text1"/>
          <w:sz w:val="24"/>
          <w:szCs w:val="24"/>
        </w:rPr>
        <w:t>P</w:t>
      </w:r>
      <w:r w:rsidR="00676574" w:rsidRPr="001151A7">
        <w:rPr>
          <w:rFonts w:ascii="Garamond" w:hAnsi="Garamond"/>
          <w:b/>
          <w:bCs/>
          <w:color w:val="000000" w:themeColor="text1"/>
          <w:sz w:val="24"/>
          <w:szCs w:val="24"/>
        </w:rPr>
        <w:t xml:space="preserve">rogram </w:t>
      </w:r>
      <w:r w:rsidRPr="001151A7">
        <w:rPr>
          <w:rFonts w:ascii="Garamond" w:hAnsi="Garamond"/>
          <w:b/>
          <w:bCs/>
          <w:color w:val="000000" w:themeColor="text1"/>
          <w:sz w:val="24"/>
          <w:szCs w:val="24"/>
        </w:rPr>
        <w:t>O</w:t>
      </w:r>
      <w:r w:rsidR="00676574" w:rsidRPr="001151A7">
        <w:rPr>
          <w:rFonts w:ascii="Garamond" w:hAnsi="Garamond"/>
          <w:b/>
          <w:bCs/>
          <w:color w:val="000000" w:themeColor="text1"/>
          <w:sz w:val="24"/>
          <w:szCs w:val="24"/>
        </w:rPr>
        <w:t xml:space="preserve">peracyjny </w:t>
      </w:r>
      <w:r w:rsidRPr="001151A7">
        <w:rPr>
          <w:rFonts w:ascii="Garamond" w:hAnsi="Garamond"/>
          <w:b/>
          <w:bCs/>
          <w:color w:val="000000" w:themeColor="text1"/>
          <w:sz w:val="24"/>
          <w:szCs w:val="24"/>
        </w:rPr>
        <w:t>W</w:t>
      </w:r>
      <w:r w:rsidR="00676574" w:rsidRPr="001151A7">
        <w:rPr>
          <w:rFonts w:ascii="Garamond" w:hAnsi="Garamond"/>
          <w:b/>
          <w:bCs/>
          <w:color w:val="000000" w:themeColor="text1"/>
          <w:sz w:val="24"/>
          <w:szCs w:val="24"/>
        </w:rPr>
        <w:t xml:space="preserve">iedza </w:t>
      </w:r>
      <w:r w:rsidRPr="001151A7">
        <w:rPr>
          <w:rFonts w:ascii="Garamond" w:hAnsi="Garamond"/>
          <w:b/>
          <w:bCs/>
          <w:color w:val="000000" w:themeColor="text1"/>
          <w:sz w:val="24"/>
          <w:szCs w:val="24"/>
        </w:rPr>
        <w:t>E</w:t>
      </w:r>
      <w:r w:rsidR="00676574" w:rsidRPr="001151A7">
        <w:rPr>
          <w:rFonts w:ascii="Garamond" w:hAnsi="Garamond"/>
          <w:b/>
          <w:bCs/>
          <w:color w:val="000000" w:themeColor="text1"/>
          <w:sz w:val="24"/>
          <w:szCs w:val="24"/>
        </w:rPr>
        <w:t xml:space="preserve">dukacja </w:t>
      </w:r>
      <w:r w:rsidRPr="001151A7">
        <w:rPr>
          <w:rFonts w:ascii="Garamond" w:hAnsi="Garamond"/>
          <w:b/>
          <w:bCs/>
          <w:color w:val="000000" w:themeColor="text1"/>
          <w:sz w:val="24"/>
          <w:szCs w:val="24"/>
        </w:rPr>
        <w:t>R</w:t>
      </w:r>
      <w:r w:rsidR="00676574" w:rsidRPr="001151A7">
        <w:rPr>
          <w:rFonts w:ascii="Garamond" w:hAnsi="Garamond"/>
          <w:b/>
          <w:bCs/>
          <w:color w:val="000000" w:themeColor="text1"/>
          <w:sz w:val="24"/>
          <w:szCs w:val="24"/>
        </w:rPr>
        <w:t>ozwój</w:t>
      </w:r>
    </w:p>
    <w:p w14:paraId="561700D7" w14:textId="15E66A57" w:rsidR="00136287" w:rsidRPr="001151A7" w:rsidRDefault="00136287" w:rsidP="00A02FE8">
      <w:pPr>
        <w:pStyle w:val="Akapitzlist"/>
        <w:numPr>
          <w:ilvl w:val="0"/>
          <w:numId w:val="33"/>
        </w:numPr>
        <w:autoSpaceDE w:val="0"/>
        <w:autoSpaceDN w:val="0"/>
        <w:adjustRightInd w:val="0"/>
        <w:ind w:left="284" w:hanging="284"/>
        <w:contextualSpacing w:val="0"/>
        <w:rPr>
          <w:rFonts w:ascii="Garamond" w:hAnsi="Garamond"/>
          <w:bCs/>
          <w:color w:val="000000" w:themeColor="text1"/>
          <w:sz w:val="24"/>
          <w:szCs w:val="24"/>
        </w:rPr>
      </w:pPr>
      <w:r w:rsidRPr="001151A7">
        <w:rPr>
          <w:rFonts w:ascii="Garamond" w:hAnsi="Garamond"/>
          <w:bCs/>
          <w:color w:val="000000" w:themeColor="text1"/>
          <w:sz w:val="24"/>
          <w:szCs w:val="24"/>
        </w:rPr>
        <w:t>W latach 2020-2021 podmioty ekonomii społecznej, w tym  spółdzielnie socjalne mogły korzystać z trzech rodzajów pożyczek udzielanych ze środków funduszy, których menedżerem był Bank Gospodarstwa Krajowego.</w:t>
      </w:r>
    </w:p>
    <w:p w14:paraId="31356499" w14:textId="5A373C8C" w:rsidR="00136287" w:rsidRPr="001151A7" w:rsidRDefault="00136287" w:rsidP="00A02FE8">
      <w:pPr>
        <w:pStyle w:val="Akapitzlist"/>
        <w:numPr>
          <w:ilvl w:val="0"/>
          <w:numId w:val="33"/>
        </w:numPr>
        <w:autoSpaceDE w:val="0"/>
        <w:autoSpaceDN w:val="0"/>
        <w:adjustRightInd w:val="0"/>
        <w:ind w:left="284" w:hanging="284"/>
        <w:contextualSpacing w:val="0"/>
        <w:rPr>
          <w:rFonts w:ascii="Garamond" w:hAnsi="Garamond"/>
          <w:bCs/>
          <w:color w:val="000000" w:themeColor="text1"/>
          <w:sz w:val="24"/>
          <w:szCs w:val="24"/>
        </w:rPr>
      </w:pPr>
      <w:r w:rsidRPr="001151A7">
        <w:rPr>
          <w:rFonts w:ascii="Garamond" w:hAnsi="Garamond"/>
          <w:bCs/>
          <w:color w:val="000000" w:themeColor="text1"/>
          <w:sz w:val="24"/>
          <w:szCs w:val="24"/>
        </w:rPr>
        <w:t>W ramach realizacji pożyczek Krajowego Funduszu Przedsiębiorczości Społecznej</w:t>
      </w:r>
      <w:r w:rsidR="009B7960" w:rsidRPr="001151A7">
        <w:rPr>
          <w:rFonts w:ascii="Garamond" w:hAnsi="Garamond"/>
          <w:bCs/>
          <w:color w:val="000000" w:themeColor="text1"/>
          <w:sz w:val="24"/>
          <w:szCs w:val="24"/>
        </w:rPr>
        <w:t xml:space="preserve"> </w:t>
      </w:r>
      <w:r w:rsidR="00D77FC1" w:rsidRPr="001151A7">
        <w:rPr>
          <w:rFonts w:ascii="Garamond" w:hAnsi="Garamond"/>
          <w:bCs/>
          <w:color w:val="000000" w:themeColor="text1"/>
          <w:sz w:val="24"/>
          <w:szCs w:val="24"/>
        </w:rPr>
        <w:br/>
      </w:r>
      <w:r w:rsidRPr="001151A7">
        <w:rPr>
          <w:rFonts w:ascii="Garamond" w:hAnsi="Garamond"/>
          <w:bCs/>
          <w:color w:val="000000" w:themeColor="text1"/>
          <w:sz w:val="24"/>
          <w:szCs w:val="24"/>
        </w:rPr>
        <w:t xml:space="preserve">w latach 2020-2021 </w:t>
      </w:r>
      <w:r w:rsidR="00684DA6" w:rsidRPr="001151A7">
        <w:rPr>
          <w:rFonts w:ascii="Garamond" w:hAnsi="Garamond"/>
          <w:bCs/>
          <w:color w:val="000000" w:themeColor="text1"/>
          <w:sz w:val="24"/>
          <w:szCs w:val="24"/>
        </w:rPr>
        <w:t xml:space="preserve">z podmiotami ekonomii społecznej </w:t>
      </w:r>
      <w:r w:rsidRPr="001151A7">
        <w:rPr>
          <w:rFonts w:ascii="Garamond" w:hAnsi="Garamond"/>
          <w:bCs/>
          <w:color w:val="000000" w:themeColor="text1"/>
          <w:sz w:val="24"/>
          <w:szCs w:val="24"/>
        </w:rPr>
        <w:t xml:space="preserve">podpisano łącznie 219 umów na łączną kwotę 29 137 137,26 zł, z czego w 2020 r. – 121 umów na sumę 15 912 865,31 zł, zaś </w:t>
      </w:r>
      <w:r w:rsidR="00D77FC1" w:rsidRPr="001151A7">
        <w:rPr>
          <w:rFonts w:ascii="Garamond" w:hAnsi="Garamond"/>
          <w:bCs/>
          <w:color w:val="000000" w:themeColor="text1"/>
          <w:sz w:val="24"/>
          <w:szCs w:val="24"/>
        </w:rPr>
        <w:br/>
      </w:r>
      <w:r w:rsidRPr="001151A7">
        <w:rPr>
          <w:rFonts w:ascii="Garamond" w:hAnsi="Garamond"/>
          <w:bCs/>
          <w:color w:val="000000" w:themeColor="text1"/>
          <w:sz w:val="24"/>
          <w:szCs w:val="24"/>
        </w:rPr>
        <w:t>w 2021 r. – 98 umów o łącznej wartości 13 224 271,95 zł</w:t>
      </w:r>
      <w:r w:rsidR="001151A7">
        <w:rPr>
          <w:rFonts w:ascii="Garamond" w:hAnsi="Garamond"/>
          <w:bCs/>
          <w:color w:val="000000" w:themeColor="text1"/>
          <w:sz w:val="24"/>
          <w:szCs w:val="24"/>
        </w:rPr>
        <w:t xml:space="preserve">. </w:t>
      </w:r>
      <w:r w:rsidRPr="001151A7">
        <w:rPr>
          <w:rFonts w:ascii="Garamond" w:hAnsi="Garamond"/>
          <w:bCs/>
          <w:color w:val="000000" w:themeColor="text1"/>
          <w:sz w:val="24"/>
          <w:szCs w:val="24"/>
        </w:rPr>
        <w:t>Spółdzielnie socjalne stanowiły 36</w:t>
      </w:r>
      <w:r w:rsidR="001151A7">
        <w:rPr>
          <w:rFonts w:ascii="Garamond" w:hAnsi="Garamond"/>
          <w:bCs/>
          <w:color w:val="000000" w:themeColor="text1"/>
          <w:sz w:val="24"/>
          <w:szCs w:val="24"/>
        </w:rPr>
        <w:t> </w:t>
      </w:r>
      <w:r w:rsidRPr="001151A7">
        <w:rPr>
          <w:rFonts w:ascii="Garamond" w:hAnsi="Garamond"/>
          <w:bCs/>
          <w:color w:val="000000" w:themeColor="text1"/>
          <w:sz w:val="24"/>
          <w:szCs w:val="24"/>
        </w:rPr>
        <w:t xml:space="preserve">pożyczkobiorców, a łączna kwota udzielonych pożyczek </w:t>
      </w:r>
      <w:r w:rsidR="009B7960" w:rsidRPr="001151A7">
        <w:rPr>
          <w:rFonts w:ascii="Garamond" w:hAnsi="Garamond"/>
          <w:bCs/>
          <w:color w:val="000000" w:themeColor="text1"/>
          <w:sz w:val="24"/>
          <w:szCs w:val="24"/>
        </w:rPr>
        <w:t>w</w:t>
      </w:r>
      <w:r w:rsidR="00684DA6" w:rsidRPr="001151A7">
        <w:rPr>
          <w:rFonts w:ascii="Garamond" w:hAnsi="Garamond"/>
          <w:bCs/>
          <w:color w:val="000000" w:themeColor="text1"/>
          <w:sz w:val="24"/>
          <w:szCs w:val="24"/>
        </w:rPr>
        <w:t> </w:t>
      </w:r>
      <w:r w:rsidR="009B7960" w:rsidRPr="001151A7">
        <w:rPr>
          <w:rFonts w:ascii="Garamond" w:hAnsi="Garamond"/>
          <w:bCs/>
          <w:color w:val="000000" w:themeColor="text1"/>
          <w:sz w:val="24"/>
          <w:szCs w:val="24"/>
        </w:rPr>
        <w:t>ramach K</w:t>
      </w:r>
      <w:r w:rsidR="00684DA6" w:rsidRPr="001151A7">
        <w:rPr>
          <w:rFonts w:ascii="Garamond" w:hAnsi="Garamond"/>
          <w:bCs/>
          <w:color w:val="000000" w:themeColor="text1"/>
          <w:sz w:val="24"/>
          <w:szCs w:val="24"/>
        </w:rPr>
        <w:t xml:space="preserve">rajowego </w:t>
      </w:r>
      <w:r w:rsidR="009B7960" w:rsidRPr="001151A7">
        <w:rPr>
          <w:rFonts w:ascii="Garamond" w:hAnsi="Garamond"/>
          <w:bCs/>
          <w:color w:val="000000" w:themeColor="text1"/>
          <w:sz w:val="24"/>
          <w:szCs w:val="24"/>
        </w:rPr>
        <w:t>F</w:t>
      </w:r>
      <w:r w:rsidR="00684DA6" w:rsidRPr="001151A7">
        <w:rPr>
          <w:rFonts w:ascii="Garamond" w:hAnsi="Garamond"/>
          <w:bCs/>
          <w:color w:val="000000" w:themeColor="text1"/>
          <w:sz w:val="24"/>
          <w:szCs w:val="24"/>
        </w:rPr>
        <w:t xml:space="preserve">unduszu </w:t>
      </w:r>
      <w:r w:rsidR="009B7960" w:rsidRPr="001151A7">
        <w:rPr>
          <w:rFonts w:ascii="Garamond" w:hAnsi="Garamond"/>
          <w:bCs/>
          <w:color w:val="000000" w:themeColor="text1"/>
          <w:sz w:val="24"/>
          <w:szCs w:val="24"/>
        </w:rPr>
        <w:t>P</w:t>
      </w:r>
      <w:r w:rsidR="00684DA6" w:rsidRPr="001151A7">
        <w:rPr>
          <w:rFonts w:ascii="Garamond" w:hAnsi="Garamond"/>
          <w:bCs/>
          <w:color w:val="000000" w:themeColor="text1"/>
          <w:sz w:val="24"/>
          <w:szCs w:val="24"/>
        </w:rPr>
        <w:t xml:space="preserve">rzedsiębiorczości </w:t>
      </w:r>
      <w:r w:rsidR="009B7960" w:rsidRPr="001151A7">
        <w:rPr>
          <w:rFonts w:ascii="Garamond" w:hAnsi="Garamond"/>
          <w:bCs/>
          <w:color w:val="000000" w:themeColor="text1"/>
          <w:sz w:val="24"/>
          <w:szCs w:val="24"/>
        </w:rPr>
        <w:t>S</w:t>
      </w:r>
      <w:r w:rsidR="00684DA6" w:rsidRPr="001151A7">
        <w:rPr>
          <w:rFonts w:ascii="Garamond" w:hAnsi="Garamond"/>
          <w:bCs/>
          <w:color w:val="000000" w:themeColor="text1"/>
          <w:sz w:val="24"/>
          <w:szCs w:val="24"/>
        </w:rPr>
        <w:t>połecznej</w:t>
      </w:r>
      <w:r w:rsidR="009B7960" w:rsidRPr="001151A7">
        <w:rPr>
          <w:rFonts w:ascii="Garamond" w:hAnsi="Garamond"/>
          <w:bCs/>
          <w:color w:val="000000" w:themeColor="text1"/>
          <w:sz w:val="24"/>
          <w:szCs w:val="24"/>
        </w:rPr>
        <w:t xml:space="preserve"> </w:t>
      </w:r>
      <w:r w:rsidRPr="001151A7">
        <w:rPr>
          <w:rFonts w:ascii="Garamond" w:hAnsi="Garamond"/>
          <w:bCs/>
          <w:color w:val="000000" w:themeColor="text1"/>
          <w:sz w:val="24"/>
          <w:szCs w:val="24"/>
        </w:rPr>
        <w:t xml:space="preserve">dla ww. podmiotów w latach </w:t>
      </w:r>
      <w:r w:rsidR="009B7960" w:rsidRPr="001151A7">
        <w:rPr>
          <w:rFonts w:ascii="Garamond" w:hAnsi="Garamond"/>
          <w:bCs/>
          <w:color w:val="000000" w:themeColor="text1"/>
          <w:sz w:val="24"/>
          <w:szCs w:val="24"/>
        </w:rPr>
        <w:t>2020-2021</w:t>
      </w:r>
      <w:r w:rsidRPr="001151A7">
        <w:rPr>
          <w:rFonts w:ascii="Garamond" w:hAnsi="Garamond"/>
          <w:bCs/>
          <w:color w:val="000000" w:themeColor="text1"/>
          <w:sz w:val="24"/>
          <w:szCs w:val="24"/>
        </w:rPr>
        <w:t xml:space="preserve"> wynosiła 5 356</w:t>
      </w:r>
      <w:r w:rsidR="001151A7">
        <w:rPr>
          <w:rFonts w:ascii="Garamond" w:hAnsi="Garamond"/>
          <w:bCs/>
          <w:color w:val="000000" w:themeColor="text1"/>
          <w:sz w:val="24"/>
          <w:szCs w:val="24"/>
        </w:rPr>
        <w:t> </w:t>
      </w:r>
      <w:r w:rsidRPr="001151A7">
        <w:rPr>
          <w:rFonts w:ascii="Garamond" w:hAnsi="Garamond"/>
          <w:bCs/>
          <w:color w:val="000000" w:themeColor="text1"/>
          <w:sz w:val="24"/>
          <w:szCs w:val="24"/>
        </w:rPr>
        <w:t>000</w:t>
      </w:r>
      <w:r w:rsidR="001151A7">
        <w:rPr>
          <w:rFonts w:ascii="Garamond" w:hAnsi="Garamond"/>
          <w:bCs/>
          <w:color w:val="000000" w:themeColor="text1"/>
          <w:sz w:val="24"/>
          <w:szCs w:val="24"/>
        </w:rPr>
        <w:t xml:space="preserve"> </w:t>
      </w:r>
      <w:r w:rsidRPr="001151A7">
        <w:rPr>
          <w:rFonts w:ascii="Garamond" w:hAnsi="Garamond"/>
          <w:bCs/>
          <w:color w:val="000000" w:themeColor="text1"/>
          <w:sz w:val="24"/>
          <w:szCs w:val="24"/>
        </w:rPr>
        <w:t>zł</w:t>
      </w:r>
      <w:r w:rsidR="009B7960" w:rsidRPr="001151A7">
        <w:rPr>
          <w:rFonts w:ascii="Garamond" w:hAnsi="Garamond"/>
          <w:bCs/>
          <w:color w:val="000000" w:themeColor="text1"/>
          <w:sz w:val="24"/>
          <w:szCs w:val="24"/>
        </w:rPr>
        <w:t>.</w:t>
      </w:r>
    </w:p>
    <w:p w14:paraId="02FF61E1" w14:textId="5629CEFA" w:rsidR="004850A4" w:rsidRPr="001151A7" w:rsidRDefault="00E2040B" w:rsidP="00A02FE8">
      <w:pPr>
        <w:pStyle w:val="Akapitzlist"/>
        <w:numPr>
          <w:ilvl w:val="0"/>
          <w:numId w:val="33"/>
        </w:numPr>
        <w:autoSpaceDE w:val="0"/>
        <w:autoSpaceDN w:val="0"/>
        <w:adjustRightInd w:val="0"/>
        <w:ind w:left="284" w:hanging="284"/>
        <w:contextualSpacing w:val="0"/>
        <w:rPr>
          <w:rFonts w:ascii="Garamond" w:hAnsi="Garamond"/>
          <w:bCs/>
          <w:color w:val="000000" w:themeColor="text1"/>
          <w:sz w:val="24"/>
          <w:szCs w:val="24"/>
        </w:rPr>
      </w:pPr>
      <w:r w:rsidRPr="001151A7">
        <w:rPr>
          <w:rFonts w:ascii="Garamond" w:hAnsi="Garamond"/>
          <w:color w:val="000000" w:themeColor="text1"/>
          <w:sz w:val="24"/>
          <w:szCs w:val="24"/>
        </w:rPr>
        <w:t xml:space="preserve">W 2020 r. w celu minimalizowania negatywnych skutków pandemii COVID-19, </w:t>
      </w:r>
      <w:r w:rsidRPr="001151A7">
        <w:rPr>
          <w:rFonts w:ascii="Garamond" w:hAnsi="Garamond"/>
          <w:color w:val="000000" w:themeColor="text1"/>
          <w:sz w:val="24"/>
          <w:szCs w:val="24"/>
        </w:rPr>
        <w:br/>
        <w:t xml:space="preserve">BGK uruchomił nowy instrument w postaci tzw. pożyczki płynnościowej. </w:t>
      </w:r>
      <w:r w:rsidR="009B7960" w:rsidRPr="001151A7">
        <w:rPr>
          <w:rFonts w:ascii="Garamond" w:hAnsi="Garamond"/>
          <w:bCs/>
          <w:color w:val="000000" w:themeColor="text1"/>
          <w:sz w:val="24"/>
          <w:szCs w:val="24"/>
        </w:rPr>
        <w:t>W latach 2020-2021 z pożyczek płynnościowych skorzystało łącznie 237 podmiotów ekonomii społecznej, z czego 65</w:t>
      </w:r>
      <w:r w:rsidR="00684DA6" w:rsidRPr="001151A7">
        <w:rPr>
          <w:rFonts w:ascii="Garamond" w:hAnsi="Garamond"/>
          <w:bCs/>
          <w:color w:val="000000" w:themeColor="text1"/>
          <w:sz w:val="24"/>
          <w:szCs w:val="24"/>
        </w:rPr>
        <w:t xml:space="preserve"> stanowiły spółdzielnie socjalne</w:t>
      </w:r>
      <w:r w:rsidR="009B7960" w:rsidRPr="001151A7">
        <w:rPr>
          <w:rFonts w:ascii="Garamond" w:hAnsi="Garamond"/>
          <w:bCs/>
          <w:color w:val="000000" w:themeColor="text1"/>
          <w:sz w:val="24"/>
          <w:szCs w:val="24"/>
        </w:rPr>
        <w:t xml:space="preserve">. </w:t>
      </w:r>
      <w:r w:rsidR="009B7960" w:rsidRPr="001151A7">
        <w:rPr>
          <w:rFonts w:ascii="Garamond" w:hAnsi="Garamond"/>
          <w:bCs/>
          <w:color w:val="000000" w:themeColor="text1"/>
          <w:sz w:val="24"/>
          <w:szCs w:val="24"/>
        </w:rPr>
        <w:tab/>
      </w:r>
    </w:p>
    <w:p w14:paraId="59A84BA5" w14:textId="77777777" w:rsidR="004E107C" w:rsidRDefault="009B7960" w:rsidP="00A02FE8">
      <w:pPr>
        <w:pStyle w:val="Akapitzlist"/>
        <w:numPr>
          <w:ilvl w:val="0"/>
          <w:numId w:val="33"/>
        </w:numPr>
        <w:spacing w:before="0" w:after="0"/>
        <w:rPr>
          <w:rFonts w:ascii="Garamond" w:hAnsi="Garamond"/>
          <w:color w:val="000000" w:themeColor="text1"/>
          <w:sz w:val="24"/>
          <w:szCs w:val="24"/>
        </w:rPr>
      </w:pPr>
      <w:r w:rsidRPr="001151A7">
        <w:rPr>
          <w:rFonts w:ascii="Garamond" w:hAnsi="Garamond"/>
          <w:color w:val="000000" w:themeColor="text1"/>
          <w:sz w:val="24"/>
          <w:szCs w:val="24"/>
        </w:rPr>
        <w:lastRenderedPageBreak/>
        <w:t>W związku z COVID-19 BGK wprowadził również szczególne środki i rozwiązania w celu zabezpieczenia płynności i ciągłości działalności PES oraz utrzymania miejsc pracy.</w:t>
      </w:r>
    </w:p>
    <w:p w14:paraId="226C0B27" w14:textId="3EF50AB3" w:rsidR="004E107C" w:rsidRDefault="009B7960" w:rsidP="004E107C">
      <w:pPr>
        <w:pStyle w:val="Akapitzlist"/>
        <w:spacing w:before="0" w:after="0"/>
        <w:ind w:left="360"/>
        <w:rPr>
          <w:rFonts w:ascii="Garamond" w:hAnsi="Garamond"/>
          <w:color w:val="000000" w:themeColor="text1"/>
          <w:sz w:val="24"/>
          <w:szCs w:val="24"/>
        </w:rPr>
      </w:pPr>
      <w:r w:rsidRPr="001151A7">
        <w:rPr>
          <w:rFonts w:ascii="Garamond" w:hAnsi="Garamond"/>
          <w:color w:val="000000" w:themeColor="text1"/>
          <w:sz w:val="24"/>
          <w:szCs w:val="24"/>
        </w:rPr>
        <w:t xml:space="preserve"> </w:t>
      </w:r>
    </w:p>
    <w:p w14:paraId="6F26F9DE" w14:textId="77777777" w:rsidR="004E107C" w:rsidRDefault="004E107C" w:rsidP="00A02FE8">
      <w:pPr>
        <w:pStyle w:val="Akapitzlist"/>
        <w:numPr>
          <w:ilvl w:val="0"/>
          <w:numId w:val="33"/>
        </w:numPr>
        <w:spacing w:before="0" w:after="0"/>
        <w:rPr>
          <w:rFonts w:ascii="Garamond" w:hAnsi="Garamond"/>
          <w:color w:val="000000" w:themeColor="text1"/>
          <w:sz w:val="24"/>
          <w:szCs w:val="24"/>
        </w:rPr>
      </w:pPr>
      <w:r w:rsidRPr="004E107C">
        <w:rPr>
          <w:rFonts w:ascii="Garamond" w:hAnsi="Garamond"/>
          <w:color w:val="000000" w:themeColor="text1"/>
          <w:sz w:val="24"/>
          <w:szCs w:val="24"/>
        </w:rPr>
        <w:t>Ogólna liczba podpisanych aneksów do umów zmieniających parametry pożyczek udzielonych podmiotom ekonomii społecznej w związku z niwelowaniem negatywnych skutków COVID-19 w latach 2020-2021 wynosiła 199.</w:t>
      </w:r>
    </w:p>
    <w:p w14:paraId="0C1EB9C0" w14:textId="00636334" w:rsidR="00B9731E" w:rsidRPr="004E107C" w:rsidRDefault="00B9731E" w:rsidP="004E107C">
      <w:pPr>
        <w:spacing w:before="0" w:after="0"/>
        <w:rPr>
          <w:rFonts w:ascii="Garamond" w:hAnsi="Garamond"/>
          <w:color w:val="000000" w:themeColor="text1"/>
          <w:sz w:val="24"/>
          <w:szCs w:val="24"/>
        </w:rPr>
      </w:pPr>
    </w:p>
    <w:p w14:paraId="1A5AA55F" w14:textId="052CF873" w:rsidR="004850A4" w:rsidRPr="002D6393" w:rsidRDefault="004850A4" w:rsidP="002D6393">
      <w:pPr>
        <w:autoSpaceDE w:val="0"/>
        <w:autoSpaceDN w:val="0"/>
        <w:adjustRightInd w:val="0"/>
        <w:ind w:firstLine="284"/>
        <w:rPr>
          <w:rFonts w:ascii="Garamond" w:hAnsi="Garamond" w:cs="Garamond"/>
          <w:b/>
          <w:sz w:val="24"/>
          <w:szCs w:val="24"/>
        </w:rPr>
      </w:pPr>
      <w:r w:rsidRPr="002D6393">
        <w:rPr>
          <w:rFonts w:ascii="Garamond" w:hAnsi="Garamond" w:cs="Garamond"/>
          <w:b/>
          <w:sz w:val="24"/>
          <w:szCs w:val="24"/>
        </w:rPr>
        <w:t>R</w:t>
      </w:r>
      <w:r w:rsidR="00DC2C5E" w:rsidRPr="002D6393">
        <w:rPr>
          <w:rFonts w:ascii="Garamond" w:hAnsi="Garamond" w:cs="Garamond"/>
          <w:b/>
          <w:sz w:val="24"/>
          <w:szCs w:val="24"/>
        </w:rPr>
        <w:t xml:space="preserve">egionalne </w:t>
      </w:r>
      <w:r w:rsidRPr="002D6393">
        <w:rPr>
          <w:rFonts w:ascii="Garamond" w:hAnsi="Garamond" w:cs="Garamond"/>
          <w:b/>
          <w:sz w:val="24"/>
          <w:szCs w:val="24"/>
        </w:rPr>
        <w:t>P</w:t>
      </w:r>
      <w:r w:rsidR="00DC2C5E" w:rsidRPr="002D6393">
        <w:rPr>
          <w:rFonts w:ascii="Garamond" w:hAnsi="Garamond" w:cs="Garamond"/>
          <w:b/>
          <w:sz w:val="24"/>
          <w:szCs w:val="24"/>
        </w:rPr>
        <w:t xml:space="preserve">rogramy </w:t>
      </w:r>
      <w:r w:rsidRPr="002D6393">
        <w:rPr>
          <w:rFonts w:ascii="Garamond" w:hAnsi="Garamond" w:cs="Garamond"/>
          <w:b/>
          <w:sz w:val="24"/>
          <w:szCs w:val="24"/>
        </w:rPr>
        <w:t>O</w:t>
      </w:r>
      <w:r w:rsidR="00DC2C5E" w:rsidRPr="002D6393">
        <w:rPr>
          <w:rFonts w:ascii="Garamond" w:hAnsi="Garamond" w:cs="Garamond"/>
          <w:b/>
          <w:sz w:val="24"/>
          <w:szCs w:val="24"/>
        </w:rPr>
        <w:t>peracyjne</w:t>
      </w:r>
    </w:p>
    <w:p w14:paraId="2286DC92" w14:textId="0540DD50" w:rsidR="004850A4" w:rsidRPr="001151A7" w:rsidRDefault="004850A4" w:rsidP="00A02FE8">
      <w:pPr>
        <w:pStyle w:val="Akapitzlist"/>
        <w:numPr>
          <w:ilvl w:val="0"/>
          <w:numId w:val="33"/>
        </w:numPr>
        <w:autoSpaceDE w:val="0"/>
        <w:autoSpaceDN w:val="0"/>
        <w:adjustRightInd w:val="0"/>
        <w:ind w:left="284" w:hanging="284"/>
        <w:contextualSpacing w:val="0"/>
        <w:rPr>
          <w:rFonts w:ascii="Garamond" w:hAnsi="Garamond"/>
          <w:sz w:val="24"/>
          <w:szCs w:val="24"/>
        </w:rPr>
      </w:pPr>
      <w:r w:rsidRPr="001151A7">
        <w:rPr>
          <w:rFonts w:ascii="Garamond" w:hAnsi="Garamond"/>
          <w:sz w:val="24"/>
          <w:szCs w:val="24"/>
        </w:rPr>
        <w:t xml:space="preserve">Głównymi operatorami dotacji </w:t>
      </w:r>
      <w:r w:rsidR="00DC2C5E" w:rsidRPr="001151A7">
        <w:rPr>
          <w:rFonts w:ascii="Garamond" w:hAnsi="Garamond"/>
          <w:sz w:val="24"/>
          <w:szCs w:val="24"/>
        </w:rPr>
        <w:t xml:space="preserve">na tworzenie miejsc pracy </w:t>
      </w:r>
      <w:r w:rsidRPr="001151A7">
        <w:rPr>
          <w:rFonts w:ascii="Garamond" w:hAnsi="Garamond"/>
          <w:sz w:val="24"/>
          <w:szCs w:val="24"/>
        </w:rPr>
        <w:t xml:space="preserve">i usług świadczonych na rzecz przedsiębiorstw społecznych, w tym </w:t>
      </w:r>
      <w:r w:rsidRPr="001151A7">
        <w:rPr>
          <w:rFonts w:ascii="Garamond" w:hAnsi="Garamond" w:cs="Times New Roman"/>
          <w:sz w:val="24"/>
          <w:szCs w:val="24"/>
        </w:rPr>
        <w:t>spółdzielni</w:t>
      </w:r>
      <w:r w:rsidRPr="001151A7">
        <w:rPr>
          <w:rFonts w:ascii="Garamond" w:hAnsi="Garamond"/>
          <w:sz w:val="24"/>
          <w:szCs w:val="24"/>
        </w:rPr>
        <w:t xml:space="preserve"> socjalnych, są akredytowane Ośrodki Wsparcia Ekonomii Społecznej (OWES). </w:t>
      </w:r>
    </w:p>
    <w:p w14:paraId="2476F27F" w14:textId="668C9305" w:rsidR="007E3ADA" w:rsidRPr="001151A7" w:rsidRDefault="007E3ADA" w:rsidP="00A02FE8">
      <w:pPr>
        <w:pStyle w:val="Akapitzlist"/>
        <w:numPr>
          <w:ilvl w:val="0"/>
          <w:numId w:val="33"/>
        </w:numPr>
        <w:rPr>
          <w:rFonts w:ascii="Garamond" w:hAnsi="Garamond"/>
          <w:color w:val="000000" w:themeColor="text1"/>
          <w:sz w:val="24"/>
          <w:szCs w:val="24"/>
        </w:rPr>
      </w:pPr>
      <w:r w:rsidRPr="001151A7">
        <w:rPr>
          <w:rFonts w:ascii="Garamond" w:hAnsi="Garamond"/>
          <w:color w:val="000000" w:themeColor="text1"/>
          <w:sz w:val="24"/>
          <w:szCs w:val="24"/>
        </w:rPr>
        <w:t xml:space="preserve">W analizowanych latach ze wsparcia realizowanego w ramach priorytetu inwestycyjnego </w:t>
      </w:r>
      <w:r w:rsidR="009134FB">
        <w:rPr>
          <w:rFonts w:ascii="Garamond" w:hAnsi="Garamond"/>
          <w:color w:val="000000" w:themeColor="text1"/>
          <w:sz w:val="24"/>
          <w:szCs w:val="24"/>
        </w:rPr>
        <w:t xml:space="preserve">PI </w:t>
      </w:r>
      <w:r w:rsidRPr="001151A7">
        <w:rPr>
          <w:rFonts w:ascii="Garamond" w:hAnsi="Garamond"/>
          <w:color w:val="000000" w:themeColor="text1"/>
          <w:sz w:val="24"/>
          <w:szCs w:val="24"/>
        </w:rPr>
        <w:t>9v</w:t>
      </w:r>
      <w:r w:rsidR="0045545D">
        <w:rPr>
          <w:rFonts w:ascii="Garamond" w:hAnsi="Garamond"/>
          <w:color w:val="000000" w:themeColor="text1"/>
          <w:sz w:val="24"/>
          <w:szCs w:val="24"/>
        </w:rPr>
        <w:t xml:space="preserve"> </w:t>
      </w:r>
      <w:r w:rsidR="001151A7" w:rsidRPr="001151A7">
        <w:rPr>
          <w:rFonts w:ascii="Garamond" w:hAnsi="Garamond"/>
          <w:i/>
          <w:sz w:val="24"/>
          <w:szCs w:val="24"/>
        </w:rPr>
        <w:t>Wspieranie przedsiębiorczości społecznej i integracji zawodowej w przedsiębiorstwach społecznych oraz ekonomii społecznej i solidarnej w celu ułatwiania dostępu do zatrudnienia</w:t>
      </w:r>
      <w:r w:rsidRPr="001151A7">
        <w:rPr>
          <w:rFonts w:ascii="Garamond" w:hAnsi="Garamond"/>
          <w:color w:val="000000" w:themeColor="text1"/>
          <w:sz w:val="24"/>
          <w:szCs w:val="24"/>
        </w:rPr>
        <w:t xml:space="preserve">  skorzystało łącznie 688 spółdzielni socjalnych z terenu całego kraju.</w:t>
      </w:r>
      <w:r w:rsidRPr="001151A7">
        <w:rPr>
          <w:rFonts w:ascii="Garamond" w:hAnsi="Garamond"/>
          <w:color w:val="000000" w:themeColor="text1"/>
          <w:sz w:val="24"/>
          <w:szCs w:val="24"/>
        </w:rPr>
        <w:tab/>
      </w:r>
      <w:r w:rsidRPr="001151A7">
        <w:rPr>
          <w:rFonts w:ascii="Garamond" w:hAnsi="Garamond"/>
          <w:color w:val="000000" w:themeColor="text1"/>
          <w:sz w:val="24"/>
          <w:szCs w:val="24"/>
        </w:rPr>
        <w:br/>
      </w:r>
    </w:p>
    <w:p w14:paraId="02F21802" w14:textId="1D9BB963" w:rsidR="005020C0" w:rsidRPr="001151A7" w:rsidRDefault="005020C0" w:rsidP="00A02FE8">
      <w:pPr>
        <w:pStyle w:val="Akapitzlist"/>
        <w:numPr>
          <w:ilvl w:val="0"/>
          <w:numId w:val="33"/>
        </w:numPr>
        <w:autoSpaceDE w:val="0"/>
        <w:autoSpaceDN w:val="0"/>
        <w:adjustRightInd w:val="0"/>
        <w:ind w:left="284" w:hanging="284"/>
        <w:contextualSpacing w:val="0"/>
        <w:rPr>
          <w:rFonts w:ascii="Garamond" w:hAnsi="Garamond" w:cs="Garamond"/>
          <w:b/>
          <w:sz w:val="24"/>
          <w:szCs w:val="24"/>
        </w:rPr>
      </w:pPr>
      <w:r w:rsidRPr="001151A7">
        <w:rPr>
          <w:rFonts w:ascii="Garamond" w:eastAsia="Times New Roman" w:hAnsi="Garamond" w:cs="Times New Roman"/>
          <w:color w:val="000000"/>
          <w:sz w:val="24"/>
          <w:szCs w:val="24"/>
        </w:rPr>
        <w:t xml:space="preserve">Łączne wsparcie dedykowane spółdzielniom socjalnym (tj. wsparcie na utworzenie miejsc pracy oraz wsparcie pomostowe) realizowane w latach 2020-2021 w poszczególnych województwach </w:t>
      </w:r>
      <w:r w:rsidRPr="001151A7">
        <w:rPr>
          <w:rFonts w:ascii="Garamond" w:eastAsia="Times New Roman" w:hAnsi="Garamond" w:cs="Times New Roman"/>
          <w:color w:val="000000"/>
          <w:sz w:val="24"/>
          <w:szCs w:val="24"/>
        </w:rPr>
        <w:br/>
        <w:t xml:space="preserve">w ramach Regionalnych Programów Operacyjnych w skali kraju osiągnęło kwotę </w:t>
      </w:r>
      <w:r w:rsidRPr="001151A7">
        <w:rPr>
          <w:rFonts w:ascii="Garamond" w:eastAsia="Times New Roman" w:hAnsi="Garamond" w:cs="Times New Roman"/>
          <w:color w:val="000000"/>
          <w:sz w:val="24"/>
          <w:szCs w:val="24"/>
        </w:rPr>
        <w:br/>
        <w:t>50 536 695,77 zł</w:t>
      </w:r>
      <w:r w:rsidR="00E2040B" w:rsidRPr="001151A7">
        <w:rPr>
          <w:rFonts w:ascii="Garamond" w:eastAsia="Times New Roman" w:hAnsi="Garamond" w:cs="Times New Roman"/>
          <w:color w:val="000000"/>
          <w:sz w:val="24"/>
          <w:szCs w:val="24"/>
        </w:rPr>
        <w:t>.</w:t>
      </w:r>
    </w:p>
    <w:p w14:paraId="2AC89A38" w14:textId="71928790" w:rsidR="004850A4" w:rsidRPr="001151A7" w:rsidRDefault="004850A4" w:rsidP="00A02FE8">
      <w:pPr>
        <w:pStyle w:val="Akapitzlist"/>
        <w:numPr>
          <w:ilvl w:val="0"/>
          <w:numId w:val="33"/>
        </w:numPr>
        <w:autoSpaceDE w:val="0"/>
        <w:autoSpaceDN w:val="0"/>
        <w:adjustRightInd w:val="0"/>
        <w:ind w:left="284" w:hanging="284"/>
        <w:contextualSpacing w:val="0"/>
        <w:rPr>
          <w:rFonts w:ascii="Garamond" w:hAnsi="Garamond" w:cs="Garamond"/>
          <w:b/>
          <w:sz w:val="24"/>
          <w:szCs w:val="24"/>
        </w:rPr>
      </w:pPr>
      <w:r w:rsidRPr="001151A7">
        <w:rPr>
          <w:rFonts w:ascii="Garamond" w:hAnsi="Garamond"/>
          <w:sz w:val="24"/>
          <w:szCs w:val="24"/>
        </w:rPr>
        <w:t xml:space="preserve">Wartość dotacji </w:t>
      </w:r>
      <w:r w:rsidR="00DC2C5E" w:rsidRPr="001151A7">
        <w:rPr>
          <w:rFonts w:ascii="Garamond" w:hAnsi="Garamond"/>
          <w:sz w:val="24"/>
          <w:szCs w:val="24"/>
        </w:rPr>
        <w:t xml:space="preserve">na tworzenie miejsc pracy </w:t>
      </w:r>
      <w:r w:rsidRPr="001151A7">
        <w:rPr>
          <w:rFonts w:ascii="Garamond" w:hAnsi="Garamond"/>
          <w:sz w:val="24"/>
          <w:szCs w:val="24"/>
        </w:rPr>
        <w:t xml:space="preserve">udzielonych przez </w:t>
      </w:r>
      <w:r w:rsidR="0014792C" w:rsidRPr="001151A7">
        <w:rPr>
          <w:rFonts w:ascii="Garamond" w:hAnsi="Garamond"/>
          <w:sz w:val="24"/>
          <w:szCs w:val="24"/>
        </w:rPr>
        <w:t>OWES</w:t>
      </w:r>
      <w:r w:rsidRPr="001151A7">
        <w:rPr>
          <w:rFonts w:ascii="Garamond" w:hAnsi="Garamond"/>
          <w:sz w:val="24"/>
          <w:szCs w:val="24"/>
        </w:rPr>
        <w:t xml:space="preserve"> w celu tworzenia miejsc pracy w spółdzielniach socjalnych przekroczyła w skali kraju kwotę </w:t>
      </w:r>
      <w:r w:rsidR="005020C0" w:rsidRPr="001151A7">
        <w:rPr>
          <w:rFonts w:ascii="Garamond" w:hAnsi="Garamond"/>
          <w:sz w:val="24"/>
          <w:szCs w:val="24"/>
        </w:rPr>
        <w:t>29</w:t>
      </w:r>
      <w:r w:rsidR="00D77FC1" w:rsidRPr="001151A7">
        <w:rPr>
          <w:rFonts w:ascii="Garamond" w:hAnsi="Garamond"/>
          <w:sz w:val="24"/>
          <w:szCs w:val="24"/>
        </w:rPr>
        <w:t xml:space="preserve"> </w:t>
      </w:r>
      <w:r w:rsidRPr="001151A7">
        <w:rPr>
          <w:rFonts w:ascii="Garamond" w:hAnsi="Garamond"/>
          <w:sz w:val="24"/>
          <w:szCs w:val="24"/>
        </w:rPr>
        <w:t>mln</w:t>
      </w:r>
      <w:r w:rsidR="00684DA6" w:rsidRPr="001151A7">
        <w:rPr>
          <w:rFonts w:ascii="Garamond" w:hAnsi="Garamond"/>
          <w:sz w:val="24"/>
          <w:szCs w:val="24"/>
        </w:rPr>
        <w:t xml:space="preserve"> </w:t>
      </w:r>
      <w:r w:rsidRPr="001151A7">
        <w:rPr>
          <w:rFonts w:ascii="Garamond" w:hAnsi="Garamond"/>
          <w:sz w:val="24"/>
          <w:szCs w:val="24"/>
        </w:rPr>
        <w:t xml:space="preserve">zł, z tego </w:t>
      </w:r>
      <w:r w:rsidR="00B26541" w:rsidRPr="001151A7">
        <w:rPr>
          <w:rFonts w:ascii="Garamond" w:hAnsi="Garamond"/>
          <w:sz w:val="24"/>
          <w:szCs w:val="24"/>
        </w:rPr>
        <w:t>w 20</w:t>
      </w:r>
      <w:r w:rsidR="005020C0" w:rsidRPr="001151A7">
        <w:rPr>
          <w:rFonts w:ascii="Garamond" w:hAnsi="Garamond"/>
          <w:sz w:val="24"/>
          <w:szCs w:val="24"/>
        </w:rPr>
        <w:t>20</w:t>
      </w:r>
      <w:r w:rsidR="00B26541" w:rsidRPr="001151A7">
        <w:rPr>
          <w:rFonts w:ascii="Garamond" w:hAnsi="Garamond"/>
          <w:sz w:val="24"/>
          <w:szCs w:val="24"/>
        </w:rPr>
        <w:t xml:space="preserve"> r.</w:t>
      </w:r>
      <w:r w:rsidR="005020C0" w:rsidRPr="001151A7">
        <w:rPr>
          <w:rFonts w:ascii="Garamond" w:hAnsi="Garamond"/>
          <w:sz w:val="24"/>
          <w:szCs w:val="24"/>
        </w:rPr>
        <w:t xml:space="preserve"> ponad 14 mln</w:t>
      </w:r>
      <w:r w:rsidR="00B26541" w:rsidRPr="001151A7">
        <w:rPr>
          <w:rFonts w:ascii="Garamond" w:hAnsi="Garamond"/>
          <w:sz w:val="24"/>
          <w:szCs w:val="24"/>
        </w:rPr>
        <w:t xml:space="preserve"> zł i </w:t>
      </w:r>
      <w:r w:rsidR="00752856" w:rsidRPr="001151A7">
        <w:rPr>
          <w:rFonts w:ascii="Garamond" w:hAnsi="Garamond"/>
          <w:sz w:val="24"/>
          <w:szCs w:val="24"/>
        </w:rPr>
        <w:t>w </w:t>
      </w:r>
      <w:r w:rsidRPr="001151A7">
        <w:rPr>
          <w:rFonts w:ascii="Garamond" w:hAnsi="Garamond"/>
          <w:sz w:val="24"/>
          <w:szCs w:val="24"/>
        </w:rPr>
        <w:t>20</w:t>
      </w:r>
      <w:r w:rsidR="005020C0" w:rsidRPr="001151A7">
        <w:rPr>
          <w:rFonts w:ascii="Garamond" w:hAnsi="Garamond"/>
          <w:sz w:val="24"/>
          <w:szCs w:val="24"/>
        </w:rPr>
        <w:t>21</w:t>
      </w:r>
      <w:r w:rsidRPr="001151A7">
        <w:rPr>
          <w:rFonts w:ascii="Garamond" w:hAnsi="Garamond"/>
          <w:sz w:val="24"/>
          <w:szCs w:val="24"/>
        </w:rPr>
        <w:t xml:space="preserve"> r. ponad 1</w:t>
      </w:r>
      <w:r w:rsidR="005020C0" w:rsidRPr="001151A7">
        <w:rPr>
          <w:rFonts w:ascii="Garamond" w:hAnsi="Garamond"/>
          <w:sz w:val="24"/>
          <w:szCs w:val="24"/>
        </w:rPr>
        <w:t>5</w:t>
      </w:r>
      <w:r w:rsidRPr="001151A7">
        <w:rPr>
          <w:rFonts w:ascii="Garamond" w:hAnsi="Garamond"/>
          <w:sz w:val="24"/>
          <w:szCs w:val="24"/>
        </w:rPr>
        <w:t xml:space="preserve"> mln</w:t>
      </w:r>
      <w:r w:rsidR="00B90DCA" w:rsidRPr="001151A7">
        <w:rPr>
          <w:rFonts w:ascii="Garamond" w:hAnsi="Garamond"/>
          <w:sz w:val="24"/>
          <w:szCs w:val="24"/>
        </w:rPr>
        <w:t xml:space="preserve"> zł</w:t>
      </w:r>
      <w:r w:rsidRPr="001151A7">
        <w:rPr>
          <w:rFonts w:ascii="Garamond" w:hAnsi="Garamond"/>
          <w:sz w:val="24"/>
          <w:szCs w:val="24"/>
        </w:rPr>
        <w:t>.</w:t>
      </w:r>
    </w:p>
    <w:p w14:paraId="3538A620" w14:textId="6A2DD021" w:rsidR="007E3ADA" w:rsidRPr="00A96402" w:rsidRDefault="008F4991" w:rsidP="00A02FE8">
      <w:pPr>
        <w:pStyle w:val="Akapitzlist"/>
        <w:numPr>
          <w:ilvl w:val="0"/>
          <w:numId w:val="33"/>
        </w:numPr>
        <w:autoSpaceDE w:val="0"/>
        <w:autoSpaceDN w:val="0"/>
        <w:adjustRightInd w:val="0"/>
        <w:ind w:left="284" w:hanging="284"/>
        <w:contextualSpacing w:val="0"/>
        <w:rPr>
          <w:rFonts w:ascii="Garamond" w:hAnsi="Garamond" w:cs="Garamond"/>
          <w:b/>
          <w:sz w:val="24"/>
          <w:szCs w:val="24"/>
        </w:rPr>
      </w:pPr>
      <w:r w:rsidRPr="001151A7">
        <w:rPr>
          <w:rFonts w:ascii="Garamond" w:hAnsi="Garamond"/>
          <w:sz w:val="24"/>
          <w:szCs w:val="24"/>
        </w:rPr>
        <w:t xml:space="preserve">Wartość wsparcia pomostowego udzielonego </w:t>
      </w:r>
      <w:r w:rsidR="007E3ADA" w:rsidRPr="001151A7">
        <w:rPr>
          <w:rFonts w:ascii="Garamond" w:hAnsi="Garamond"/>
          <w:sz w:val="24"/>
          <w:szCs w:val="24"/>
        </w:rPr>
        <w:t xml:space="preserve">przez OWES w latach 2020-2021 </w:t>
      </w:r>
      <w:r w:rsidRPr="001151A7">
        <w:rPr>
          <w:rFonts w:ascii="Garamond" w:hAnsi="Garamond"/>
          <w:sz w:val="24"/>
          <w:szCs w:val="24"/>
        </w:rPr>
        <w:t xml:space="preserve">spółdzielniom socjalnym w skali kraju </w:t>
      </w:r>
      <w:r w:rsidR="007E3ADA" w:rsidRPr="001151A7">
        <w:rPr>
          <w:rFonts w:ascii="Garamond" w:hAnsi="Garamond"/>
          <w:sz w:val="24"/>
          <w:szCs w:val="24"/>
        </w:rPr>
        <w:t>wyniosła ponad 20 mln zł, z tego w 2020 r. ponad 8 mln zł i w 2021 r. ponad 12 mln zł.</w:t>
      </w:r>
    </w:p>
    <w:p w14:paraId="6B5A017E" w14:textId="164CD3AA" w:rsidR="004975D5" w:rsidRDefault="00B62B75" w:rsidP="00A02FE8">
      <w:pPr>
        <w:pStyle w:val="Akapitzlist"/>
        <w:numPr>
          <w:ilvl w:val="0"/>
          <w:numId w:val="33"/>
        </w:numPr>
        <w:spacing w:before="0" w:after="0"/>
        <w:rPr>
          <w:rFonts w:ascii="Garamond" w:eastAsia="Times New Roman" w:hAnsi="Garamond" w:cs="Times New Roman"/>
          <w:iCs/>
          <w:sz w:val="24"/>
          <w:szCs w:val="24"/>
          <w:lang w:eastAsia="pl-PL"/>
        </w:rPr>
      </w:pPr>
      <w:r w:rsidRPr="00B62B75">
        <w:rPr>
          <w:rFonts w:ascii="Garamond" w:eastAsia="Times New Roman" w:hAnsi="Garamond" w:cs="Times New Roman"/>
          <w:iCs/>
          <w:sz w:val="24"/>
          <w:szCs w:val="24"/>
          <w:lang w:eastAsia="pl-PL"/>
        </w:rPr>
        <w:t>W czasie trwania epidemii COVID-19 I</w:t>
      </w:r>
      <w:r w:rsidR="00A96402">
        <w:rPr>
          <w:rFonts w:ascii="Garamond" w:eastAsia="Times New Roman" w:hAnsi="Garamond" w:cs="Times New Roman"/>
          <w:iCs/>
          <w:sz w:val="24"/>
          <w:szCs w:val="24"/>
          <w:lang w:eastAsia="pl-PL"/>
        </w:rPr>
        <w:t xml:space="preserve">nstytucja </w:t>
      </w:r>
      <w:r w:rsidRPr="00B62B75">
        <w:rPr>
          <w:rFonts w:ascii="Garamond" w:eastAsia="Times New Roman" w:hAnsi="Garamond" w:cs="Times New Roman"/>
          <w:iCs/>
          <w:sz w:val="24"/>
          <w:szCs w:val="24"/>
          <w:lang w:eastAsia="pl-PL"/>
        </w:rPr>
        <w:t>Z</w:t>
      </w:r>
      <w:r w:rsidR="00A96402">
        <w:rPr>
          <w:rFonts w:ascii="Garamond" w:eastAsia="Times New Roman" w:hAnsi="Garamond" w:cs="Times New Roman"/>
          <w:iCs/>
          <w:sz w:val="24"/>
          <w:szCs w:val="24"/>
          <w:lang w:eastAsia="pl-PL"/>
        </w:rPr>
        <w:t>arządzające</w:t>
      </w:r>
      <w:r w:rsidRPr="00B62B75">
        <w:rPr>
          <w:rFonts w:ascii="Garamond" w:eastAsia="Times New Roman" w:hAnsi="Garamond" w:cs="Times New Roman"/>
          <w:iCs/>
          <w:sz w:val="24"/>
          <w:szCs w:val="24"/>
          <w:lang w:eastAsia="pl-PL"/>
        </w:rPr>
        <w:t xml:space="preserve"> RPO umożliwił</w:t>
      </w:r>
      <w:r w:rsidR="00434720">
        <w:rPr>
          <w:rFonts w:ascii="Garamond" w:eastAsia="Times New Roman" w:hAnsi="Garamond" w:cs="Times New Roman"/>
          <w:iCs/>
          <w:sz w:val="24"/>
          <w:szCs w:val="24"/>
          <w:lang w:eastAsia="pl-PL"/>
        </w:rPr>
        <w:t>a</w:t>
      </w:r>
      <w:r w:rsidRPr="00B62B75">
        <w:rPr>
          <w:rFonts w:ascii="Garamond" w:eastAsia="Times New Roman" w:hAnsi="Garamond" w:cs="Times New Roman"/>
          <w:iCs/>
          <w:sz w:val="24"/>
          <w:szCs w:val="24"/>
          <w:lang w:eastAsia="pl-PL"/>
        </w:rPr>
        <w:t xml:space="preserve"> OWES rozszerzenie zadań własnych, poprzez wprowadzenie działań polegających na przeciwdziałaniu upadłości i utrzymaniu miejsc pracy w PES/PS, w tym także w spółdzielniach socjalnych</w:t>
      </w:r>
      <w:r>
        <w:rPr>
          <w:rFonts w:ascii="Garamond" w:eastAsia="Times New Roman" w:hAnsi="Garamond" w:cs="Times New Roman"/>
          <w:iCs/>
          <w:sz w:val="24"/>
          <w:szCs w:val="24"/>
          <w:lang w:eastAsia="pl-PL"/>
        </w:rPr>
        <w:t>,</w:t>
      </w:r>
      <w:r w:rsidRPr="00B62B75">
        <w:rPr>
          <w:rFonts w:ascii="Garamond" w:eastAsia="Times New Roman" w:hAnsi="Garamond" w:cs="Times New Roman"/>
          <w:iCs/>
          <w:sz w:val="24"/>
          <w:szCs w:val="24"/>
          <w:lang w:eastAsia="pl-PL"/>
        </w:rPr>
        <w:t xml:space="preserve"> w</w:t>
      </w:r>
      <w:r w:rsidR="00434720">
        <w:rPr>
          <w:rFonts w:ascii="Garamond" w:eastAsia="Times New Roman" w:hAnsi="Garamond" w:cs="Times New Roman"/>
          <w:iCs/>
          <w:sz w:val="24"/>
          <w:szCs w:val="24"/>
          <w:lang w:eastAsia="pl-PL"/>
        </w:rPr>
        <w:t> </w:t>
      </w:r>
      <w:r w:rsidRPr="00B62B75">
        <w:rPr>
          <w:rFonts w:ascii="Garamond" w:eastAsia="Times New Roman" w:hAnsi="Garamond" w:cs="Times New Roman"/>
          <w:iCs/>
          <w:sz w:val="24"/>
          <w:szCs w:val="24"/>
          <w:lang w:eastAsia="pl-PL"/>
        </w:rPr>
        <w:t xml:space="preserve">ramach </w:t>
      </w:r>
      <w:r>
        <w:rPr>
          <w:rFonts w:ascii="Garamond" w:eastAsia="Times New Roman" w:hAnsi="Garamond" w:cs="Times New Roman"/>
          <w:iCs/>
          <w:sz w:val="24"/>
          <w:szCs w:val="24"/>
          <w:lang w:eastAsia="pl-PL"/>
        </w:rPr>
        <w:t xml:space="preserve">realizacji </w:t>
      </w:r>
      <w:r w:rsidRPr="00B62B75">
        <w:rPr>
          <w:rFonts w:ascii="Garamond" w:eastAsia="Times New Roman" w:hAnsi="Garamond" w:cs="Times New Roman"/>
          <w:iCs/>
          <w:sz w:val="24"/>
          <w:szCs w:val="24"/>
          <w:lang w:eastAsia="pl-PL"/>
        </w:rPr>
        <w:t>tzw. „mechanizmu zakupów</w:t>
      </w:r>
      <w:r w:rsidR="00434720">
        <w:rPr>
          <w:rFonts w:ascii="Garamond" w:eastAsia="Times New Roman" w:hAnsi="Garamond" w:cs="Times New Roman"/>
          <w:iCs/>
          <w:sz w:val="24"/>
          <w:szCs w:val="24"/>
          <w:lang w:eastAsia="pl-PL"/>
        </w:rPr>
        <w:t xml:space="preserve"> </w:t>
      </w:r>
      <w:r w:rsidRPr="00B62B75">
        <w:rPr>
          <w:rFonts w:ascii="Garamond" w:eastAsia="Times New Roman" w:hAnsi="Garamond" w:cs="Times New Roman"/>
          <w:iCs/>
          <w:sz w:val="24"/>
          <w:szCs w:val="24"/>
          <w:lang w:eastAsia="pl-PL"/>
        </w:rPr>
        <w:t xml:space="preserve">interwencyjnych”. </w:t>
      </w:r>
    </w:p>
    <w:p w14:paraId="1C60DD14" w14:textId="77777777" w:rsidR="00434720" w:rsidRPr="00334AAF" w:rsidRDefault="00434720" w:rsidP="00434720">
      <w:pPr>
        <w:pStyle w:val="Akapitzlist"/>
        <w:spacing w:before="0" w:after="0"/>
        <w:ind w:left="360"/>
        <w:rPr>
          <w:rFonts w:ascii="Garamond" w:eastAsia="Times New Roman" w:hAnsi="Garamond" w:cs="Times New Roman"/>
          <w:iCs/>
          <w:sz w:val="24"/>
          <w:szCs w:val="24"/>
          <w:lang w:eastAsia="pl-PL"/>
        </w:rPr>
      </w:pPr>
    </w:p>
    <w:p w14:paraId="0B4C27F2" w14:textId="77777777" w:rsidR="0045545D" w:rsidRDefault="0045545D" w:rsidP="0045545D">
      <w:pPr>
        <w:pStyle w:val="Akapitzlist"/>
        <w:autoSpaceDE w:val="0"/>
        <w:autoSpaceDN w:val="0"/>
        <w:adjustRightInd w:val="0"/>
        <w:ind w:left="284"/>
        <w:contextualSpacing w:val="0"/>
        <w:rPr>
          <w:rFonts w:ascii="Garamond" w:hAnsi="Garamond"/>
          <w:b/>
          <w:bCs/>
          <w:sz w:val="24"/>
          <w:szCs w:val="24"/>
        </w:rPr>
      </w:pPr>
      <w:r w:rsidRPr="0045545D">
        <w:rPr>
          <w:rFonts w:ascii="Garamond" w:hAnsi="Garamond"/>
          <w:b/>
          <w:bCs/>
          <w:sz w:val="24"/>
          <w:szCs w:val="24"/>
        </w:rPr>
        <w:t xml:space="preserve">Wpływ pandemii COVID-19 na sytuację spółdzielni socjalnych </w:t>
      </w:r>
    </w:p>
    <w:p w14:paraId="6755B8A9" w14:textId="4C8138B3" w:rsidR="0045545D" w:rsidRPr="00434720" w:rsidRDefault="0045545D" w:rsidP="00A02FE8">
      <w:pPr>
        <w:pStyle w:val="Akapitzlist"/>
        <w:numPr>
          <w:ilvl w:val="0"/>
          <w:numId w:val="56"/>
        </w:numPr>
        <w:autoSpaceDE w:val="0"/>
        <w:autoSpaceDN w:val="0"/>
        <w:adjustRightInd w:val="0"/>
        <w:ind w:left="284" w:hanging="284"/>
        <w:rPr>
          <w:rFonts w:ascii="Garamond" w:hAnsi="Garamond"/>
          <w:sz w:val="24"/>
          <w:szCs w:val="24"/>
        </w:rPr>
      </w:pPr>
      <w:r>
        <w:rPr>
          <w:rFonts w:ascii="Garamond" w:hAnsi="Garamond" w:cs="Garamond"/>
          <w:sz w:val="24"/>
          <w:szCs w:val="24"/>
        </w:rPr>
        <w:t>S</w:t>
      </w:r>
      <w:r w:rsidRPr="0045545D">
        <w:rPr>
          <w:rFonts w:ascii="Garamond" w:hAnsi="Garamond" w:cs="Garamond"/>
          <w:sz w:val="24"/>
          <w:szCs w:val="24"/>
        </w:rPr>
        <w:t xml:space="preserve">półdzielnie socjalne mogły skorzystać ze wszystkich instrumentów przewidzianych w Tarczy </w:t>
      </w:r>
      <w:r w:rsidR="00434720">
        <w:rPr>
          <w:rFonts w:ascii="Garamond" w:hAnsi="Garamond" w:cs="Garamond"/>
          <w:sz w:val="24"/>
          <w:szCs w:val="24"/>
        </w:rPr>
        <w:t>A</w:t>
      </w:r>
      <w:r w:rsidRPr="0045545D">
        <w:rPr>
          <w:rFonts w:ascii="Garamond" w:hAnsi="Garamond" w:cs="Garamond"/>
          <w:sz w:val="24"/>
          <w:szCs w:val="24"/>
        </w:rPr>
        <w:t>ntykryzysowej skierowanych do przedsiębiorców, ale także do tych instrumentów, które były dedykowane podmiotom prowadzącym działalność pożytku publicznego</w:t>
      </w:r>
      <w:r>
        <w:rPr>
          <w:rFonts w:ascii="Garamond" w:hAnsi="Garamond" w:cs="Garamond"/>
          <w:sz w:val="24"/>
          <w:szCs w:val="24"/>
        </w:rPr>
        <w:t>.</w:t>
      </w:r>
    </w:p>
    <w:p w14:paraId="1468FD60" w14:textId="77777777" w:rsidR="00434720" w:rsidRPr="0045545D" w:rsidRDefault="00434720" w:rsidP="00434720">
      <w:pPr>
        <w:pStyle w:val="Akapitzlist"/>
        <w:autoSpaceDE w:val="0"/>
        <w:autoSpaceDN w:val="0"/>
        <w:adjustRightInd w:val="0"/>
        <w:ind w:left="284"/>
        <w:rPr>
          <w:rFonts w:ascii="Garamond" w:hAnsi="Garamond"/>
          <w:sz w:val="24"/>
          <w:szCs w:val="24"/>
        </w:rPr>
      </w:pPr>
    </w:p>
    <w:p w14:paraId="44B2BF4A" w14:textId="200D4D86" w:rsidR="0045545D" w:rsidRDefault="000775F5" w:rsidP="00A02FE8">
      <w:pPr>
        <w:pStyle w:val="Akapitzlist"/>
        <w:numPr>
          <w:ilvl w:val="0"/>
          <w:numId w:val="56"/>
        </w:numPr>
        <w:autoSpaceDE w:val="0"/>
        <w:autoSpaceDN w:val="0"/>
        <w:adjustRightInd w:val="0"/>
        <w:ind w:left="284" w:hanging="284"/>
        <w:rPr>
          <w:rFonts w:ascii="Garamond" w:hAnsi="Garamond"/>
          <w:sz w:val="24"/>
          <w:szCs w:val="24"/>
        </w:rPr>
      </w:pPr>
      <w:r>
        <w:rPr>
          <w:rFonts w:ascii="Garamond" w:hAnsi="Garamond"/>
          <w:sz w:val="24"/>
          <w:szCs w:val="24"/>
        </w:rPr>
        <w:t>Według deklaracji osób prowadzących przedsiębiorstwa społecznej,</w:t>
      </w:r>
      <w:r w:rsidR="002405D4">
        <w:rPr>
          <w:rFonts w:ascii="Garamond" w:hAnsi="Garamond"/>
          <w:sz w:val="24"/>
          <w:szCs w:val="24"/>
        </w:rPr>
        <w:t xml:space="preserve"> w tym spółdzielnie socjalne,</w:t>
      </w:r>
      <w:r>
        <w:rPr>
          <w:rFonts w:ascii="Garamond" w:hAnsi="Garamond"/>
          <w:sz w:val="24"/>
          <w:szCs w:val="24"/>
        </w:rPr>
        <w:t xml:space="preserve"> kondycja </w:t>
      </w:r>
      <w:r w:rsidR="002405D4">
        <w:rPr>
          <w:rFonts w:ascii="Garamond" w:hAnsi="Garamond"/>
          <w:sz w:val="24"/>
          <w:szCs w:val="24"/>
        </w:rPr>
        <w:t xml:space="preserve">prowadzonych przez nich podmiotów </w:t>
      </w:r>
      <w:r w:rsidR="0045545D" w:rsidRPr="0045545D">
        <w:rPr>
          <w:rFonts w:ascii="Garamond" w:hAnsi="Garamond"/>
          <w:sz w:val="24"/>
          <w:szCs w:val="24"/>
        </w:rPr>
        <w:t xml:space="preserve">pogorszyła się w trakcie pandemii COVID-19. </w:t>
      </w:r>
    </w:p>
    <w:p w14:paraId="7A32E21C" w14:textId="004146A4" w:rsidR="00EB033B" w:rsidRDefault="00EB033B" w:rsidP="00A02FE8">
      <w:pPr>
        <w:pStyle w:val="Akapitzlist"/>
        <w:numPr>
          <w:ilvl w:val="0"/>
          <w:numId w:val="56"/>
        </w:numPr>
        <w:autoSpaceDE w:val="0"/>
        <w:autoSpaceDN w:val="0"/>
        <w:adjustRightInd w:val="0"/>
        <w:ind w:left="284" w:hanging="284"/>
        <w:rPr>
          <w:rFonts w:ascii="Garamond" w:hAnsi="Garamond"/>
          <w:sz w:val="24"/>
          <w:szCs w:val="24"/>
        </w:rPr>
      </w:pPr>
      <w:r w:rsidRPr="00434720">
        <w:rPr>
          <w:rFonts w:ascii="Garamond" w:hAnsi="Garamond"/>
          <w:sz w:val="24"/>
          <w:szCs w:val="24"/>
        </w:rPr>
        <w:lastRenderedPageBreak/>
        <w:t>Spółdzielnie socjalne najczęściej korzystały z następujących form wsparcia gwarantowanego w ramach Tarczy Antykryzysowej</w:t>
      </w:r>
      <w:r w:rsidR="00071D22">
        <w:rPr>
          <w:rFonts w:ascii="Garamond" w:hAnsi="Garamond"/>
          <w:sz w:val="24"/>
          <w:szCs w:val="24"/>
        </w:rPr>
        <w:t xml:space="preserve">: </w:t>
      </w:r>
      <w:r w:rsidR="00434720" w:rsidRPr="00434720">
        <w:rPr>
          <w:rFonts w:ascii="Garamond" w:hAnsi="Garamond"/>
          <w:sz w:val="24"/>
          <w:szCs w:val="24"/>
        </w:rPr>
        <w:t>zwolnieni</w:t>
      </w:r>
      <w:r w:rsidR="00071D22">
        <w:rPr>
          <w:rFonts w:ascii="Garamond" w:hAnsi="Garamond"/>
          <w:sz w:val="24"/>
          <w:szCs w:val="24"/>
        </w:rPr>
        <w:t>e</w:t>
      </w:r>
      <w:r w:rsidR="00434720" w:rsidRPr="00434720">
        <w:rPr>
          <w:rFonts w:ascii="Garamond" w:hAnsi="Garamond"/>
          <w:sz w:val="24"/>
          <w:szCs w:val="24"/>
        </w:rPr>
        <w:t xml:space="preserve"> ze składek na ubezpieczenia społeczne oraz  </w:t>
      </w:r>
      <w:r w:rsidRPr="00434720">
        <w:rPr>
          <w:rFonts w:ascii="Garamond" w:hAnsi="Garamond"/>
          <w:sz w:val="24"/>
          <w:szCs w:val="24"/>
        </w:rPr>
        <w:t>bezzwrotn</w:t>
      </w:r>
      <w:r w:rsidR="00071D22">
        <w:rPr>
          <w:rFonts w:ascii="Garamond" w:hAnsi="Garamond"/>
          <w:sz w:val="24"/>
          <w:szCs w:val="24"/>
        </w:rPr>
        <w:t>e</w:t>
      </w:r>
      <w:r w:rsidR="00434720" w:rsidRPr="00434720">
        <w:rPr>
          <w:rFonts w:ascii="Garamond" w:hAnsi="Garamond"/>
          <w:sz w:val="24"/>
          <w:szCs w:val="24"/>
        </w:rPr>
        <w:t xml:space="preserve"> pożycz</w:t>
      </w:r>
      <w:r w:rsidR="00071D22">
        <w:rPr>
          <w:rFonts w:ascii="Garamond" w:hAnsi="Garamond"/>
          <w:sz w:val="24"/>
          <w:szCs w:val="24"/>
        </w:rPr>
        <w:t xml:space="preserve">ki </w:t>
      </w:r>
      <w:r w:rsidR="00434720" w:rsidRPr="00434720">
        <w:rPr>
          <w:rFonts w:ascii="Garamond" w:hAnsi="Garamond"/>
          <w:sz w:val="24"/>
          <w:szCs w:val="24"/>
        </w:rPr>
        <w:t>na pokrycie bieżącej działalności</w:t>
      </w:r>
      <w:r w:rsidR="00071D22">
        <w:rPr>
          <w:rFonts w:ascii="Garamond" w:hAnsi="Garamond"/>
          <w:sz w:val="24"/>
          <w:szCs w:val="24"/>
        </w:rPr>
        <w:t xml:space="preserve"> ze środków Funduszu Pracy. </w:t>
      </w:r>
      <w:r w:rsidRPr="00434720">
        <w:rPr>
          <w:rFonts w:ascii="Garamond" w:hAnsi="Garamond"/>
          <w:sz w:val="24"/>
          <w:szCs w:val="24"/>
        </w:rPr>
        <w:t xml:space="preserve"> </w:t>
      </w:r>
    </w:p>
    <w:p w14:paraId="3177DF28" w14:textId="77777777" w:rsidR="00434720" w:rsidRPr="00434720" w:rsidRDefault="00434720" w:rsidP="00434720">
      <w:pPr>
        <w:pStyle w:val="Akapitzlist"/>
        <w:autoSpaceDE w:val="0"/>
        <w:autoSpaceDN w:val="0"/>
        <w:adjustRightInd w:val="0"/>
        <w:ind w:left="284"/>
        <w:rPr>
          <w:rFonts w:ascii="Garamond" w:hAnsi="Garamond"/>
          <w:sz w:val="24"/>
          <w:szCs w:val="24"/>
        </w:rPr>
      </w:pPr>
    </w:p>
    <w:p w14:paraId="1C6069F9" w14:textId="31D8C3E2" w:rsidR="00EB033B" w:rsidRDefault="004975D5" w:rsidP="00EB033B">
      <w:pPr>
        <w:pStyle w:val="Akapitzlist"/>
        <w:autoSpaceDE w:val="0"/>
        <w:autoSpaceDN w:val="0"/>
        <w:adjustRightInd w:val="0"/>
        <w:ind w:left="284"/>
        <w:rPr>
          <w:rFonts w:ascii="Garamond" w:hAnsi="Garamond" w:cs="Garamond,Bold"/>
          <w:b/>
          <w:bCs/>
          <w:sz w:val="24"/>
          <w:szCs w:val="24"/>
        </w:rPr>
      </w:pPr>
      <w:r w:rsidRPr="004975D5">
        <w:rPr>
          <w:rFonts w:ascii="Garamond" w:hAnsi="Garamond" w:cs="Garamond,Bold"/>
          <w:b/>
          <w:bCs/>
          <w:sz w:val="24"/>
          <w:szCs w:val="24"/>
        </w:rPr>
        <w:t>Realizacja zamówień publicznych</w:t>
      </w:r>
      <w:r w:rsidR="00CE05E8">
        <w:rPr>
          <w:rFonts w:ascii="Garamond" w:hAnsi="Garamond" w:cs="Garamond,Bold"/>
          <w:b/>
          <w:bCs/>
          <w:sz w:val="24"/>
          <w:szCs w:val="24"/>
        </w:rPr>
        <w:t xml:space="preserve"> </w:t>
      </w:r>
      <w:r w:rsidRPr="004975D5">
        <w:rPr>
          <w:rFonts w:ascii="Garamond" w:hAnsi="Garamond" w:cs="Garamond,Bold"/>
          <w:b/>
          <w:bCs/>
          <w:sz w:val="24"/>
          <w:szCs w:val="24"/>
        </w:rPr>
        <w:t xml:space="preserve">uwzględniających aspekty społeczne </w:t>
      </w:r>
      <w:r w:rsidR="00C31463">
        <w:rPr>
          <w:rFonts w:ascii="Garamond" w:hAnsi="Garamond" w:cs="Garamond,Bold"/>
          <w:b/>
          <w:bCs/>
          <w:sz w:val="24"/>
          <w:szCs w:val="24"/>
        </w:rPr>
        <w:t xml:space="preserve">oraz  </w:t>
      </w:r>
      <w:r w:rsidRPr="004975D5">
        <w:rPr>
          <w:rFonts w:ascii="Garamond" w:hAnsi="Garamond" w:cs="Garamond,Bold"/>
          <w:b/>
          <w:bCs/>
          <w:sz w:val="24"/>
          <w:szCs w:val="24"/>
        </w:rPr>
        <w:t xml:space="preserve"> wykorzystanie klauzul społecznych </w:t>
      </w:r>
      <w:r w:rsidR="00A96402">
        <w:rPr>
          <w:rFonts w:ascii="Garamond" w:hAnsi="Garamond" w:cs="Garamond,Bold"/>
          <w:b/>
          <w:bCs/>
          <w:sz w:val="24"/>
          <w:szCs w:val="24"/>
        </w:rPr>
        <w:t>(</w:t>
      </w:r>
      <w:r>
        <w:rPr>
          <w:rFonts w:ascii="Garamond" w:hAnsi="Garamond" w:cs="Garamond,Bold"/>
          <w:b/>
          <w:bCs/>
          <w:sz w:val="24"/>
          <w:szCs w:val="24"/>
        </w:rPr>
        <w:t>dan</w:t>
      </w:r>
      <w:r w:rsidR="00C31463">
        <w:rPr>
          <w:rFonts w:ascii="Garamond" w:hAnsi="Garamond" w:cs="Garamond,Bold"/>
          <w:b/>
          <w:bCs/>
          <w:sz w:val="24"/>
          <w:szCs w:val="24"/>
        </w:rPr>
        <w:t>e</w:t>
      </w:r>
      <w:r>
        <w:rPr>
          <w:rFonts w:ascii="Garamond" w:hAnsi="Garamond" w:cs="Garamond,Bold"/>
          <w:b/>
          <w:bCs/>
          <w:sz w:val="24"/>
          <w:szCs w:val="24"/>
        </w:rPr>
        <w:t xml:space="preserve"> dot. </w:t>
      </w:r>
      <w:r w:rsidRPr="004975D5">
        <w:rPr>
          <w:rFonts w:ascii="Garamond" w:hAnsi="Garamond" w:cs="Garamond,Bold"/>
          <w:b/>
          <w:bCs/>
          <w:sz w:val="24"/>
          <w:szCs w:val="24"/>
        </w:rPr>
        <w:t>spółdzielni socjalnych</w:t>
      </w:r>
      <w:r w:rsidR="00A96402">
        <w:rPr>
          <w:rFonts w:ascii="Garamond" w:hAnsi="Garamond" w:cs="Garamond,Bold"/>
          <w:b/>
          <w:bCs/>
          <w:sz w:val="24"/>
          <w:szCs w:val="24"/>
        </w:rPr>
        <w:t>)</w:t>
      </w:r>
      <w:r w:rsidR="00CE05E8">
        <w:rPr>
          <w:rFonts w:ascii="Garamond" w:hAnsi="Garamond" w:cs="Garamond,Bold"/>
          <w:b/>
          <w:bCs/>
          <w:sz w:val="24"/>
          <w:szCs w:val="24"/>
        </w:rPr>
        <w:tab/>
      </w:r>
      <w:r>
        <w:rPr>
          <w:rFonts w:ascii="Garamond" w:hAnsi="Garamond" w:cs="Garamond,Bold"/>
          <w:b/>
          <w:bCs/>
          <w:sz w:val="24"/>
          <w:szCs w:val="24"/>
        </w:rPr>
        <w:t xml:space="preserve"> </w:t>
      </w:r>
      <w:r w:rsidR="00D4549E">
        <w:rPr>
          <w:rFonts w:ascii="Garamond" w:hAnsi="Garamond" w:cs="Garamond,Bold"/>
          <w:b/>
          <w:bCs/>
          <w:sz w:val="24"/>
          <w:szCs w:val="24"/>
        </w:rPr>
        <w:br/>
      </w:r>
    </w:p>
    <w:p w14:paraId="13AD8CE5" w14:textId="45D4387F" w:rsidR="00D4549E" w:rsidRPr="00A96402" w:rsidRDefault="00D4549E" w:rsidP="00A02FE8">
      <w:pPr>
        <w:pStyle w:val="Akapitzlist"/>
        <w:numPr>
          <w:ilvl w:val="0"/>
          <w:numId w:val="50"/>
        </w:numPr>
        <w:autoSpaceDE w:val="0"/>
        <w:autoSpaceDN w:val="0"/>
        <w:adjustRightInd w:val="0"/>
        <w:ind w:left="357" w:hanging="357"/>
        <w:rPr>
          <w:rFonts w:ascii="Garamond" w:hAnsi="Garamond" w:cs="Garamond"/>
          <w:sz w:val="24"/>
          <w:szCs w:val="24"/>
        </w:rPr>
      </w:pPr>
      <w:r w:rsidRPr="005F0CB0">
        <w:rPr>
          <w:rFonts w:ascii="Garamond" w:hAnsi="Garamond" w:cs="Calibri"/>
          <w:sz w:val="24"/>
          <w:szCs w:val="24"/>
        </w:rPr>
        <w:t xml:space="preserve">W 2020 r.  w zakresie realizacji </w:t>
      </w:r>
      <w:r w:rsidR="007431DF" w:rsidRPr="005F0CB0">
        <w:rPr>
          <w:rFonts w:ascii="Garamond" w:hAnsi="Garamond" w:cs="Calibri"/>
          <w:sz w:val="24"/>
          <w:szCs w:val="24"/>
        </w:rPr>
        <w:t xml:space="preserve">art. 22 ust. 2 </w:t>
      </w:r>
      <w:r w:rsidR="006A7169">
        <w:rPr>
          <w:rFonts w:ascii="Garamond" w:hAnsi="Garamond" w:cs="Calibri"/>
          <w:sz w:val="24"/>
          <w:szCs w:val="24"/>
        </w:rPr>
        <w:t xml:space="preserve">Pzp </w:t>
      </w:r>
      <w:r w:rsidR="00A50EE5" w:rsidRPr="005F0CB0">
        <w:rPr>
          <w:rFonts w:ascii="Garamond" w:hAnsi="Garamond" w:cs="Calibri"/>
          <w:sz w:val="24"/>
          <w:szCs w:val="24"/>
        </w:rPr>
        <w:t xml:space="preserve"> (od 2021 roku – art. 94 Pzp)</w:t>
      </w:r>
      <w:r w:rsidR="007431DF" w:rsidRPr="002A5087">
        <w:rPr>
          <w:rFonts w:ascii="Garamond" w:hAnsi="Garamond" w:cs="Calibri"/>
          <w:sz w:val="24"/>
          <w:szCs w:val="24"/>
        </w:rPr>
        <w:t>,</w:t>
      </w:r>
      <w:r w:rsidR="006A7169">
        <w:rPr>
          <w:rFonts w:ascii="Garamond" w:hAnsi="Garamond" w:cs="Calibri"/>
          <w:sz w:val="24"/>
          <w:szCs w:val="24"/>
        </w:rPr>
        <w:t xml:space="preserve"> na podstawie którego umożliwiono zastrzeżenie w ogłoszeniu o zmówieniu możliwości ubiegania się o udzielenie zamówienia wyłącznie przez zakłady pracy chronionej oraz innych wykonawców, którzy przy realizacji zamówienia zapewnią </w:t>
      </w:r>
      <w:r w:rsidR="007431DF" w:rsidRPr="005F0CB0">
        <w:rPr>
          <w:rStyle w:val="markedcontent"/>
          <w:rFonts w:ascii="Garamond" w:hAnsi="Garamond"/>
          <w:sz w:val="24"/>
          <w:szCs w:val="24"/>
        </w:rPr>
        <w:t>społeczną</w:t>
      </w:r>
      <w:r w:rsidR="007431DF" w:rsidRPr="005F0CB0">
        <w:rPr>
          <w:rFonts w:ascii="Garamond" w:hAnsi="Garamond"/>
          <w:sz w:val="24"/>
          <w:szCs w:val="24"/>
        </w:rPr>
        <w:t xml:space="preserve"> </w:t>
      </w:r>
      <w:r w:rsidR="007431DF" w:rsidRPr="005F0CB0">
        <w:rPr>
          <w:rStyle w:val="markedcontent"/>
          <w:rFonts w:ascii="Garamond" w:hAnsi="Garamond"/>
          <w:sz w:val="24"/>
          <w:szCs w:val="24"/>
        </w:rPr>
        <w:t>i zawodową integrację osób będących członkami grup społecznie</w:t>
      </w:r>
      <w:r w:rsidR="007431DF" w:rsidRPr="005F0CB0">
        <w:rPr>
          <w:rFonts w:ascii="Garamond" w:hAnsi="Garamond"/>
          <w:sz w:val="24"/>
          <w:szCs w:val="24"/>
        </w:rPr>
        <w:t xml:space="preserve"> </w:t>
      </w:r>
      <w:r w:rsidR="007431DF" w:rsidRPr="005F0CB0">
        <w:rPr>
          <w:rStyle w:val="markedcontent"/>
          <w:rFonts w:ascii="Garamond" w:hAnsi="Garamond"/>
          <w:sz w:val="24"/>
          <w:szCs w:val="24"/>
        </w:rPr>
        <w:t>marginalizowanych</w:t>
      </w:r>
      <w:r w:rsidRPr="005F0CB0">
        <w:rPr>
          <w:rFonts w:ascii="Garamond" w:eastAsia="Times New Roman" w:hAnsi="Garamond" w:cs="Times New Roman"/>
          <w:sz w:val="24"/>
          <w:szCs w:val="24"/>
        </w:rPr>
        <w:t>,</w:t>
      </w:r>
      <w:r w:rsidRPr="007431DF">
        <w:rPr>
          <w:rFonts w:ascii="Garamond" w:eastAsia="Times New Roman" w:hAnsi="Garamond" w:cs="Times New Roman"/>
          <w:sz w:val="24"/>
          <w:szCs w:val="24"/>
        </w:rPr>
        <w:t xml:space="preserve"> </w:t>
      </w:r>
      <w:r>
        <w:rPr>
          <w:rFonts w:ascii="Garamond" w:hAnsi="Garamond" w:cs="Garamond"/>
          <w:sz w:val="24"/>
          <w:szCs w:val="24"/>
        </w:rPr>
        <w:t>łączna liczba ww. zamówień wyniosła 183, w</w:t>
      </w:r>
      <w:r w:rsidR="00C346E5">
        <w:rPr>
          <w:rFonts w:ascii="Garamond" w:hAnsi="Garamond" w:cs="Garamond"/>
          <w:sz w:val="24"/>
          <w:szCs w:val="24"/>
        </w:rPr>
        <w:t> </w:t>
      </w:r>
      <w:r>
        <w:rPr>
          <w:rFonts w:ascii="Garamond" w:hAnsi="Garamond" w:cs="Garamond"/>
          <w:sz w:val="24"/>
          <w:szCs w:val="24"/>
        </w:rPr>
        <w:t xml:space="preserve">tym zamówienia udzielone spółdzielniom socjalnym z wyróżnieniem rodzaju zamówienia: dostawy – 1, roboty budowlane – 1, usługi </w:t>
      </w:r>
      <w:r w:rsidR="002C53AE">
        <w:rPr>
          <w:rFonts w:ascii="Garamond" w:hAnsi="Garamond" w:cs="Garamond"/>
          <w:sz w:val="24"/>
          <w:szCs w:val="24"/>
        </w:rPr>
        <w:t xml:space="preserve">– </w:t>
      </w:r>
      <w:r>
        <w:rPr>
          <w:rFonts w:ascii="Garamond" w:hAnsi="Garamond" w:cs="Garamond"/>
          <w:sz w:val="24"/>
          <w:szCs w:val="24"/>
        </w:rPr>
        <w:t xml:space="preserve">13 (łączna liczba zamówień </w:t>
      </w:r>
      <w:r w:rsidR="002C53AE">
        <w:rPr>
          <w:rFonts w:ascii="Garamond" w:hAnsi="Garamond" w:cs="Garamond"/>
          <w:sz w:val="24"/>
          <w:szCs w:val="24"/>
        </w:rPr>
        <w:t xml:space="preserve">– </w:t>
      </w:r>
      <w:r>
        <w:rPr>
          <w:rFonts w:ascii="Garamond" w:hAnsi="Garamond" w:cs="Garamond"/>
          <w:sz w:val="24"/>
          <w:szCs w:val="24"/>
        </w:rPr>
        <w:t>15).</w:t>
      </w:r>
      <w:r>
        <w:rPr>
          <w:rFonts w:ascii="Garamond" w:hAnsi="Garamond" w:cs="Garamond"/>
          <w:sz w:val="24"/>
          <w:szCs w:val="24"/>
        </w:rPr>
        <w:tab/>
      </w:r>
      <w:r>
        <w:rPr>
          <w:rFonts w:ascii="Garamond" w:hAnsi="Garamond" w:cs="Garamond"/>
          <w:sz w:val="24"/>
          <w:szCs w:val="24"/>
        </w:rPr>
        <w:br/>
      </w:r>
    </w:p>
    <w:p w14:paraId="0402F461" w14:textId="0EA63C0B" w:rsidR="00D4549E" w:rsidRDefault="00D4549E" w:rsidP="00A02FE8">
      <w:pPr>
        <w:pStyle w:val="Akapitzlist"/>
        <w:numPr>
          <w:ilvl w:val="0"/>
          <w:numId w:val="50"/>
        </w:numPr>
        <w:autoSpaceDE w:val="0"/>
        <w:autoSpaceDN w:val="0"/>
        <w:adjustRightInd w:val="0"/>
        <w:rPr>
          <w:rFonts w:ascii="Garamond" w:hAnsi="Garamond" w:cs="Garamond"/>
          <w:sz w:val="24"/>
          <w:szCs w:val="24"/>
        </w:rPr>
      </w:pPr>
      <w:r>
        <w:rPr>
          <w:rFonts w:ascii="Garamond" w:hAnsi="Garamond" w:cs="Garamond"/>
          <w:sz w:val="24"/>
          <w:szCs w:val="24"/>
        </w:rPr>
        <w:t>Z</w:t>
      </w:r>
      <w:r w:rsidRPr="009A010C">
        <w:rPr>
          <w:rFonts w:ascii="Garamond" w:hAnsi="Garamond" w:cs="Garamond"/>
          <w:sz w:val="24"/>
          <w:szCs w:val="24"/>
        </w:rPr>
        <w:t xml:space="preserve">godnie z art. 15a ust.1 ustawy </w:t>
      </w:r>
      <w:r w:rsidR="002C53AE" w:rsidRPr="002C53AE">
        <w:rPr>
          <w:rFonts w:ascii="Garamond" w:hAnsi="Garamond" w:cs="Garamond"/>
          <w:sz w:val="24"/>
          <w:szCs w:val="24"/>
        </w:rPr>
        <w:t xml:space="preserve">z dnia 27 kwietnia 2006 r. </w:t>
      </w:r>
      <w:r w:rsidR="002C53AE">
        <w:rPr>
          <w:rFonts w:ascii="Garamond" w:hAnsi="Garamond" w:cs="Garamond"/>
          <w:sz w:val="24"/>
          <w:szCs w:val="24"/>
        </w:rPr>
        <w:t>o spółdzielniach socjalnych</w:t>
      </w:r>
      <w:r w:rsidRPr="009A010C">
        <w:rPr>
          <w:rFonts w:ascii="Garamond" w:hAnsi="Garamond" w:cs="Garamond"/>
          <w:sz w:val="24"/>
          <w:szCs w:val="24"/>
        </w:rPr>
        <w:t xml:space="preserve"> jednostka sektora finansów publicznych udzielając zamówienia, które nie podlega ze względu na jego wartość ustawie Pzp, może zastrzec, że o udzielenie zamówienia mogą ubiegać się wyłącznie spółdzielnie socjalne, działające na podstawie ustawy lub właściwych przepisów państw członkowskich Unii Europejskiej lub Europejskiego Obszaru Gospodarczego, </w:t>
      </w:r>
      <w:r>
        <w:rPr>
          <w:rFonts w:ascii="Garamond" w:hAnsi="Garamond" w:cs="Garamond"/>
          <w:sz w:val="24"/>
          <w:szCs w:val="24"/>
        </w:rPr>
        <w:br/>
      </w:r>
      <w:r w:rsidRPr="009A010C">
        <w:rPr>
          <w:rFonts w:ascii="Garamond" w:hAnsi="Garamond" w:cs="Garamond"/>
          <w:sz w:val="24"/>
          <w:szCs w:val="24"/>
        </w:rPr>
        <w:t>z uwzględnieniem przepisów art. 44 ust. 3 ustawy z dnia 27 sierpnia 2009 r. o finansach publicznych</w:t>
      </w:r>
      <w:r w:rsidR="005F0CB0">
        <w:rPr>
          <w:rFonts w:ascii="Garamond" w:hAnsi="Garamond" w:cs="Garamond"/>
          <w:sz w:val="24"/>
          <w:szCs w:val="24"/>
        </w:rPr>
        <w:t xml:space="preserve"> </w:t>
      </w:r>
      <w:r w:rsidR="005F0CB0" w:rsidRPr="008A0146">
        <w:rPr>
          <w:rFonts w:ascii="Garamond" w:hAnsi="Garamond" w:cs="Garamond"/>
          <w:sz w:val="24"/>
          <w:szCs w:val="24"/>
        </w:rPr>
        <w:t>(</w:t>
      </w:r>
      <w:r w:rsidR="005F0CB0">
        <w:rPr>
          <w:rFonts w:ascii="Garamond" w:hAnsi="Garamond" w:cs="Garamond"/>
          <w:sz w:val="24"/>
          <w:szCs w:val="24"/>
        </w:rPr>
        <w:t xml:space="preserve"> </w:t>
      </w:r>
      <w:r w:rsidR="005F0CB0" w:rsidRPr="00C04D45">
        <w:rPr>
          <w:rFonts w:ascii="Garamond" w:hAnsi="Garamond" w:cs="Garamond"/>
          <w:sz w:val="24"/>
          <w:szCs w:val="24"/>
        </w:rPr>
        <w:t>Dz.</w:t>
      </w:r>
      <w:r w:rsidR="005F0CB0">
        <w:rPr>
          <w:rFonts w:ascii="Garamond" w:hAnsi="Garamond" w:cs="Garamond"/>
          <w:sz w:val="24"/>
          <w:szCs w:val="24"/>
        </w:rPr>
        <w:t xml:space="preserve"> </w:t>
      </w:r>
      <w:r w:rsidR="005F0CB0" w:rsidRPr="00C04D45">
        <w:rPr>
          <w:rFonts w:ascii="Garamond" w:hAnsi="Garamond" w:cs="Garamond"/>
          <w:sz w:val="24"/>
          <w:szCs w:val="24"/>
        </w:rPr>
        <w:t>U.</w:t>
      </w:r>
      <w:r w:rsidR="005F0CB0">
        <w:rPr>
          <w:rFonts w:ascii="Garamond" w:hAnsi="Garamond" w:cs="Garamond"/>
          <w:sz w:val="24"/>
          <w:szCs w:val="24"/>
        </w:rPr>
        <w:t xml:space="preserve"> z</w:t>
      </w:r>
      <w:r w:rsidR="005F0CB0" w:rsidRPr="00C04D45">
        <w:rPr>
          <w:rFonts w:ascii="Garamond" w:hAnsi="Garamond" w:cs="Garamond"/>
          <w:sz w:val="24"/>
          <w:szCs w:val="24"/>
        </w:rPr>
        <w:t xml:space="preserve"> 2021 r. poz. 305</w:t>
      </w:r>
      <w:r w:rsidR="005F0CB0">
        <w:rPr>
          <w:rFonts w:ascii="Garamond" w:hAnsi="Garamond" w:cs="Garamond"/>
          <w:sz w:val="24"/>
          <w:szCs w:val="24"/>
        </w:rPr>
        <w:t>,</w:t>
      </w:r>
      <w:r w:rsidR="005F0CB0" w:rsidRPr="00C04D45">
        <w:rPr>
          <w:rFonts w:ascii="Garamond" w:hAnsi="Garamond" w:cs="Garamond"/>
          <w:sz w:val="24"/>
          <w:szCs w:val="24"/>
        </w:rPr>
        <w:t xml:space="preserve"> </w:t>
      </w:r>
      <w:r w:rsidR="005F0CB0" w:rsidRPr="00C04D45">
        <w:rPr>
          <w:rFonts w:ascii="Garamond" w:hAnsi="Garamond" w:cs="Garamond"/>
          <w:bCs/>
          <w:sz w:val="24"/>
          <w:szCs w:val="24"/>
        </w:rPr>
        <w:t xml:space="preserve">z późn. </w:t>
      </w:r>
      <w:r w:rsidR="005F0CB0">
        <w:rPr>
          <w:rFonts w:ascii="Garamond" w:hAnsi="Garamond" w:cs="Garamond"/>
          <w:bCs/>
          <w:sz w:val="24"/>
          <w:szCs w:val="24"/>
        </w:rPr>
        <w:t>zm.)</w:t>
      </w:r>
      <w:r w:rsidRPr="009A010C">
        <w:rPr>
          <w:rFonts w:ascii="Garamond" w:hAnsi="Garamond" w:cs="Garamond"/>
          <w:sz w:val="24"/>
          <w:szCs w:val="24"/>
        </w:rPr>
        <w:t>.</w:t>
      </w:r>
    </w:p>
    <w:p w14:paraId="1DD82E59" w14:textId="77777777" w:rsidR="00071D22" w:rsidRPr="001151A7" w:rsidRDefault="00071D22" w:rsidP="00EB033B">
      <w:pPr>
        <w:pStyle w:val="Akapitzlist"/>
        <w:autoSpaceDE w:val="0"/>
        <w:autoSpaceDN w:val="0"/>
        <w:adjustRightInd w:val="0"/>
        <w:ind w:left="284"/>
        <w:rPr>
          <w:rFonts w:ascii="Garamond" w:hAnsi="Garamond" w:cs="Garamond,Bold"/>
          <w:b/>
          <w:bCs/>
          <w:sz w:val="24"/>
          <w:szCs w:val="24"/>
        </w:rPr>
      </w:pPr>
    </w:p>
    <w:p w14:paraId="64C141E1" w14:textId="1DCE7C33" w:rsidR="008A1383" w:rsidRPr="001151A7" w:rsidRDefault="008A1383" w:rsidP="00A02FE8">
      <w:pPr>
        <w:pStyle w:val="Akapitzlist"/>
        <w:numPr>
          <w:ilvl w:val="0"/>
          <w:numId w:val="50"/>
        </w:numPr>
        <w:autoSpaceDE w:val="0"/>
        <w:autoSpaceDN w:val="0"/>
        <w:adjustRightInd w:val="0"/>
        <w:ind w:left="357" w:hanging="357"/>
        <w:rPr>
          <w:rFonts w:ascii="Garamond" w:hAnsi="Garamond" w:cs="Garamond"/>
          <w:sz w:val="24"/>
          <w:szCs w:val="24"/>
        </w:rPr>
      </w:pPr>
      <w:r w:rsidRPr="001151A7">
        <w:rPr>
          <w:rFonts w:ascii="Garamond" w:hAnsi="Garamond" w:cs="Garamond"/>
          <w:sz w:val="24"/>
          <w:szCs w:val="24"/>
        </w:rPr>
        <w:t>W 2020 r. 2587 zamawiających udzieliło 28499 zamówień publicznych uwzględniających aspekty społeczne o łącznej wartości 72 462 672 778,08 zł (wartość bez VAT). Dla porównania, w 2019 r. 2558 zamawiających udzieliło 28300 społecznych zamówień publicznych, których łączna wartość wyniosła 59 612 083 600,64 zł (wartość bez VAT).</w:t>
      </w:r>
      <w:r w:rsidR="009F6C6D">
        <w:rPr>
          <w:rFonts w:ascii="Garamond" w:hAnsi="Garamond" w:cs="Garamond"/>
          <w:sz w:val="24"/>
          <w:szCs w:val="24"/>
        </w:rPr>
        <w:tab/>
      </w:r>
    </w:p>
    <w:p w14:paraId="43CD44DD" w14:textId="0D64E555" w:rsidR="008A1383" w:rsidRPr="001151A7" w:rsidRDefault="008A1383" w:rsidP="00A02FE8">
      <w:pPr>
        <w:pStyle w:val="Akapitzlist"/>
        <w:numPr>
          <w:ilvl w:val="0"/>
          <w:numId w:val="50"/>
        </w:numPr>
        <w:autoSpaceDE w:val="0"/>
        <w:autoSpaceDN w:val="0"/>
        <w:adjustRightInd w:val="0"/>
        <w:ind w:left="357" w:hanging="357"/>
        <w:rPr>
          <w:rFonts w:ascii="Garamond" w:hAnsi="Garamond" w:cs="Garamond"/>
          <w:sz w:val="24"/>
          <w:szCs w:val="24"/>
        </w:rPr>
      </w:pPr>
      <w:r w:rsidRPr="001151A7">
        <w:rPr>
          <w:rFonts w:ascii="Garamond" w:hAnsi="Garamond" w:cs="Garamond"/>
          <w:sz w:val="24"/>
          <w:szCs w:val="24"/>
        </w:rPr>
        <w:t xml:space="preserve">Udział społecznych zamówień publicznych w ogólnej liczbie udzielonych zamówień publicznych wyniósł 21%, podczas gdy wartość społecznych zamówień publicznych </w:t>
      </w:r>
      <w:r w:rsidRPr="001151A7">
        <w:rPr>
          <w:rFonts w:ascii="Garamond" w:hAnsi="Garamond" w:cs="Garamond"/>
          <w:sz w:val="24"/>
          <w:szCs w:val="24"/>
        </w:rPr>
        <w:br/>
        <w:t>w odniesieniu do łącznej wartości udzielonych zamówień publicznych stanowiła 40%.</w:t>
      </w:r>
      <w:r w:rsidR="00E2040B" w:rsidRPr="001151A7">
        <w:rPr>
          <w:rFonts w:ascii="Garamond" w:hAnsi="Garamond" w:cs="Garamond"/>
          <w:sz w:val="24"/>
          <w:szCs w:val="24"/>
        </w:rPr>
        <w:br/>
      </w:r>
    </w:p>
    <w:p w14:paraId="30908607" w14:textId="53CBD4DB" w:rsidR="001049F9" w:rsidRDefault="008A1383" w:rsidP="00A02FE8">
      <w:pPr>
        <w:pStyle w:val="Akapitzlist"/>
        <w:numPr>
          <w:ilvl w:val="0"/>
          <w:numId w:val="50"/>
        </w:numPr>
        <w:autoSpaceDE w:val="0"/>
        <w:autoSpaceDN w:val="0"/>
        <w:adjustRightInd w:val="0"/>
        <w:ind w:left="357" w:hanging="357"/>
        <w:rPr>
          <w:rFonts w:ascii="Garamond" w:hAnsi="Garamond" w:cs="Garamond"/>
          <w:sz w:val="24"/>
          <w:szCs w:val="24"/>
        </w:rPr>
      </w:pPr>
      <w:r w:rsidRPr="001151A7">
        <w:rPr>
          <w:rFonts w:ascii="Garamond" w:hAnsi="Garamond" w:cs="Garamond"/>
          <w:sz w:val="24"/>
          <w:szCs w:val="24"/>
        </w:rPr>
        <w:t>Wartość zamówień społecznych w 2020 r. była większa w porównaniu z 2019 r. o kwotę 12</w:t>
      </w:r>
      <w:r w:rsidR="001049F9">
        <w:rPr>
          <w:rFonts w:ascii="Garamond" w:hAnsi="Garamond" w:cs="Garamond"/>
          <w:sz w:val="24"/>
          <w:szCs w:val="24"/>
        </w:rPr>
        <w:t> </w:t>
      </w:r>
      <w:r w:rsidRPr="001151A7">
        <w:rPr>
          <w:rFonts w:ascii="Garamond" w:hAnsi="Garamond" w:cs="Garamond"/>
          <w:sz w:val="24"/>
          <w:szCs w:val="24"/>
        </w:rPr>
        <w:t>850</w:t>
      </w:r>
      <w:r w:rsidR="001049F9">
        <w:rPr>
          <w:rFonts w:ascii="Garamond" w:hAnsi="Garamond" w:cs="Garamond"/>
          <w:sz w:val="24"/>
          <w:szCs w:val="24"/>
        </w:rPr>
        <w:t> </w:t>
      </w:r>
      <w:r w:rsidRPr="001151A7">
        <w:rPr>
          <w:rFonts w:ascii="Garamond" w:hAnsi="Garamond" w:cs="Garamond"/>
          <w:sz w:val="24"/>
          <w:szCs w:val="24"/>
        </w:rPr>
        <w:t>589 177,44 zł</w:t>
      </w:r>
      <w:r w:rsidR="00DA162D" w:rsidRPr="001151A7">
        <w:rPr>
          <w:rFonts w:ascii="Garamond" w:hAnsi="Garamond" w:cs="Garamond"/>
          <w:sz w:val="24"/>
          <w:szCs w:val="24"/>
        </w:rPr>
        <w:t>.</w:t>
      </w:r>
    </w:p>
    <w:p w14:paraId="34274A4A" w14:textId="7FE16015" w:rsidR="00790426" w:rsidRDefault="00790426" w:rsidP="00071D22">
      <w:pPr>
        <w:pStyle w:val="Akapitzlist"/>
        <w:autoSpaceDE w:val="0"/>
        <w:autoSpaceDN w:val="0"/>
        <w:adjustRightInd w:val="0"/>
        <w:ind w:left="357"/>
        <w:rPr>
          <w:rFonts w:ascii="Garamond" w:hAnsi="Garamond" w:cs="Garamond"/>
          <w:sz w:val="24"/>
          <w:szCs w:val="24"/>
        </w:rPr>
      </w:pPr>
    </w:p>
    <w:p w14:paraId="04300D8E" w14:textId="4284AF1E" w:rsidR="007E28D2" w:rsidRDefault="007E28D2" w:rsidP="00071D22">
      <w:pPr>
        <w:pStyle w:val="Akapitzlist"/>
        <w:autoSpaceDE w:val="0"/>
        <w:autoSpaceDN w:val="0"/>
        <w:adjustRightInd w:val="0"/>
        <w:ind w:left="357"/>
        <w:rPr>
          <w:rFonts w:ascii="Garamond" w:hAnsi="Garamond" w:cs="Garamond"/>
          <w:sz w:val="24"/>
          <w:szCs w:val="24"/>
        </w:rPr>
      </w:pPr>
    </w:p>
    <w:p w14:paraId="773EE404" w14:textId="27A91947" w:rsidR="007E28D2" w:rsidRDefault="007E28D2" w:rsidP="00071D22">
      <w:pPr>
        <w:pStyle w:val="Akapitzlist"/>
        <w:autoSpaceDE w:val="0"/>
        <w:autoSpaceDN w:val="0"/>
        <w:adjustRightInd w:val="0"/>
        <w:ind w:left="357"/>
        <w:rPr>
          <w:rFonts w:ascii="Garamond" w:hAnsi="Garamond" w:cs="Garamond"/>
          <w:sz w:val="24"/>
          <w:szCs w:val="24"/>
        </w:rPr>
      </w:pPr>
    </w:p>
    <w:p w14:paraId="1D3B91E3" w14:textId="457086BD" w:rsidR="007E28D2" w:rsidRDefault="007E28D2" w:rsidP="00071D22">
      <w:pPr>
        <w:pStyle w:val="Akapitzlist"/>
        <w:autoSpaceDE w:val="0"/>
        <w:autoSpaceDN w:val="0"/>
        <w:adjustRightInd w:val="0"/>
        <w:ind w:left="357"/>
        <w:rPr>
          <w:rFonts w:ascii="Garamond" w:hAnsi="Garamond" w:cs="Garamond"/>
          <w:sz w:val="24"/>
          <w:szCs w:val="24"/>
        </w:rPr>
      </w:pPr>
    </w:p>
    <w:p w14:paraId="08EDC945" w14:textId="76767176" w:rsidR="007E28D2" w:rsidRDefault="007E28D2" w:rsidP="00071D22">
      <w:pPr>
        <w:pStyle w:val="Akapitzlist"/>
        <w:autoSpaceDE w:val="0"/>
        <w:autoSpaceDN w:val="0"/>
        <w:adjustRightInd w:val="0"/>
        <w:ind w:left="357"/>
        <w:rPr>
          <w:rFonts w:ascii="Garamond" w:hAnsi="Garamond" w:cs="Garamond"/>
          <w:sz w:val="24"/>
          <w:szCs w:val="24"/>
        </w:rPr>
      </w:pPr>
    </w:p>
    <w:p w14:paraId="38EBB254" w14:textId="3A11A77C" w:rsidR="007E28D2" w:rsidRDefault="007E28D2" w:rsidP="00071D22">
      <w:pPr>
        <w:pStyle w:val="Akapitzlist"/>
        <w:autoSpaceDE w:val="0"/>
        <w:autoSpaceDN w:val="0"/>
        <w:adjustRightInd w:val="0"/>
        <w:ind w:left="357"/>
        <w:rPr>
          <w:rFonts w:ascii="Garamond" w:hAnsi="Garamond" w:cs="Garamond"/>
          <w:sz w:val="24"/>
          <w:szCs w:val="24"/>
        </w:rPr>
      </w:pPr>
    </w:p>
    <w:p w14:paraId="525309A0" w14:textId="2F72B7BB" w:rsidR="007E28D2" w:rsidRDefault="007E28D2" w:rsidP="00071D22">
      <w:pPr>
        <w:pStyle w:val="Akapitzlist"/>
        <w:autoSpaceDE w:val="0"/>
        <w:autoSpaceDN w:val="0"/>
        <w:adjustRightInd w:val="0"/>
        <w:ind w:left="357"/>
        <w:rPr>
          <w:rFonts w:ascii="Garamond" w:hAnsi="Garamond" w:cs="Garamond"/>
          <w:sz w:val="24"/>
          <w:szCs w:val="24"/>
        </w:rPr>
      </w:pPr>
    </w:p>
    <w:p w14:paraId="5EFF3F0C" w14:textId="77777777" w:rsidR="00C346E5" w:rsidRDefault="00C346E5" w:rsidP="00071D22">
      <w:pPr>
        <w:pStyle w:val="Akapitzlist"/>
        <w:autoSpaceDE w:val="0"/>
        <w:autoSpaceDN w:val="0"/>
        <w:adjustRightInd w:val="0"/>
        <w:ind w:left="357"/>
        <w:rPr>
          <w:rFonts w:ascii="Garamond" w:hAnsi="Garamond" w:cs="Garamond"/>
          <w:sz w:val="24"/>
          <w:szCs w:val="24"/>
        </w:rPr>
      </w:pPr>
    </w:p>
    <w:p w14:paraId="1D2036F4" w14:textId="6BF4C5B6" w:rsidR="007E28D2" w:rsidRDefault="007E28D2" w:rsidP="00071D22">
      <w:pPr>
        <w:pStyle w:val="Akapitzlist"/>
        <w:autoSpaceDE w:val="0"/>
        <w:autoSpaceDN w:val="0"/>
        <w:adjustRightInd w:val="0"/>
        <w:ind w:left="357"/>
        <w:rPr>
          <w:rFonts w:ascii="Garamond" w:hAnsi="Garamond" w:cs="Garamond"/>
          <w:sz w:val="24"/>
          <w:szCs w:val="24"/>
        </w:rPr>
      </w:pPr>
    </w:p>
    <w:p w14:paraId="2D83A377" w14:textId="77777777" w:rsidR="007E28D2" w:rsidRPr="005F0CB0" w:rsidRDefault="007E28D2" w:rsidP="005F0CB0">
      <w:pPr>
        <w:autoSpaceDE w:val="0"/>
        <w:autoSpaceDN w:val="0"/>
        <w:adjustRightInd w:val="0"/>
        <w:rPr>
          <w:rFonts w:ascii="Garamond" w:hAnsi="Garamond" w:cs="Garamond"/>
          <w:sz w:val="24"/>
          <w:szCs w:val="24"/>
        </w:rPr>
      </w:pPr>
    </w:p>
    <w:p w14:paraId="6C69600C" w14:textId="77777777" w:rsidR="00E41B75" w:rsidRPr="0026174C" w:rsidRDefault="0060347D" w:rsidP="0026174C">
      <w:pPr>
        <w:pStyle w:val="Nagwek1"/>
        <w:numPr>
          <w:ilvl w:val="0"/>
          <w:numId w:val="5"/>
        </w:numPr>
        <w:rPr>
          <w:rFonts w:ascii="Garamond" w:hAnsi="Garamond"/>
          <w:sz w:val="24"/>
          <w:szCs w:val="24"/>
        </w:rPr>
      </w:pPr>
      <w:bookmarkStart w:id="9" w:name="_Toc103238887"/>
      <w:r w:rsidRPr="0026174C">
        <w:rPr>
          <w:rFonts w:ascii="Garamond" w:hAnsi="Garamond"/>
          <w:sz w:val="24"/>
          <w:szCs w:val="24"/>
        </w:rPr>
        <w:lastRenderedPageBreak/>
        <w:t>M</w:t>
      </w:r>
      <w:r w:rsidR="006353CB" w:rsidRPr="0026174C">
        <w:rPr>
          <w:rFonts w:ascii="Garamond" w:hAnsi="Garamond"/>
          <w:sz w:val="24"/>
          <w:szCs w:val="24"/>
        </w:rPr>
        <w:t>onitoring spółdzielni socjalnych</w:t>
      </w:r>
      <w:bookmarkEnd w:id="9"/>
      <w:r w:rsidR="006353CB" w:rsidRPr="0026174C">
        <w:rPr>
          <w:rFonts w:ascii="Garamond" w:hAnsi="Garamond"/>
          <w:sz w:val="24"/>
          <w:szCs w:val="24"/>
        </w:rPr>
        <w:t xml:space="preserve"> </w:t>
      </w:r>
    </w:p>
    <w:p w14:paraId="28E04AAB" w14:textId="00F33468" w:rsidR="00C322C4" w:rsidRPr="0060347D" w:rsidRDefault="00EB28FB" w:rsidP="00B005A1">
      <w:pPr>
        <w:rPr>
          <w:rFonts w:ascii="Garamond" w:hAnsi="Garamond"/>
          <w:sz w:val="24"/>
          <w:szCs w:val="24"/>
        </w:rPr>
      </w:pPr>
      <w:r>
        <w:rPr>
          <w:rFonts w:ascii="Garamond" w:hAnsi="Garamond"/>
          <w:sz w:val="24"/>
          <w:szCs w:val="24"/>
        </w:rPr>
        <w:br/>
      </w:r>
      <w:r w:rsidR="00C322C4" w:rsidRPr="0060347D">
        <w:rPr>
          <w:rFonts w:ascii="Garamond" w:hAnsi="Garamond"/>
          <w:sz w:val="24"/>
          <w:szCs w:val="24"/>
        </w:rPr>
        <w:t xml:space="preserve">Spółdzielnie socjalne stanowią bardzo istotny element </w:t>
      </w:r>
      <w:r w:rsidR="00EB5294">
        <w:rPr>
          <w:rFonts w:ascii="Garamond" w:eastAsia="Calibri" w:hAnsi="Garamond"/>
          <w:color w:val="000000" w:themeColor="text1"/>
          <w:sz w:val="24"/>
          <w:szCs w:val="24"/>
        </w:rPr>
        <w:t>sektora ekonomii społecznej</w:t>
      </w:r>
      <w:r w:rsidR="000C05C6">
        <w:rPr>
          <w:rFonts w:ascii="Garamond" w:eastAsia="Calibri" w:hAnsi="Garamond"/>
          <w:color w:val="000000" w:themeColor="text1"/>
          <w:sz w:val="24"/>
          <w:szCs w:val="24"/>
        </w:rPr>
        <w:t xml:space="preserve"> i </w:t>
      </w:r>
      <w:r w:rsidR="00EB5294">
        <w:rPr>
          <w:rFonts w:ascii="Garamond" w:eastAsia="Calibri" w:hAnsi="Garamond"/>
          <w:color w:val="000000" w:themeColor="text1"/>
          <w:sz w:val="24"/>
          <w:szCs w:val="24"/>
        </w:rPr>
        <w:t>solidarnej</w:t>
      </w:r>
      <w:r w:rsidR="00506AE4">
        <w:rPr>
          <w:rFonts w:ascii="Garamond" w:eastAsia="Calibri" w:hAnsi="Garamond"/>
          <w:color w:val="000000" w:themeColor="text1"/>
          <w:sz w:val="24"/>
          <w:szCs w:val="24"/>
        </w:rPr>
        <w:t xml:space="preserve"> oraz instrument aktywnej polityki społecznej</w:t>
      </w:r>
      <w:r w:rsidR="007C0DD0" w:rsidRPr="0060347D">
        <w:rPr>
          <w:rFonts w:ascii="Garamond" w:hAnsi="Garamond"/>
          <w:sz w:val="24"/>
          <w:szCs w:val="24"/>
        </w:rPr>
        <w:t>. Monitorowanie ich funkcjonowania,</w:t>
      </w:r>
      <w:r w:rsidR="000C05C6">
        <w:rPr>
          <w:rFonts w:ascii="Garamond" w:hAnsi="Garamond"/>
          <w:sz w:val="24"/>
          <w:szCs w:val="24"/>
        </w:rPr>
        <w:t> w </w:t>
      </w:r>
      <w:r w:rsidR="007C0DD0" w:rsidRPr="0060347D">
        <w:rPr>
          <w:rFonts w:ascii="Garamond" w:hAnsi="Garamond"/>
          <w:sz w:val="24"/>
          <w:szCs w:val="24"/>
        </w:rPr>
        <w:t xml:space="preserve">szczególności pod kątem </w:t>
      </w:r>
      <w:r w:rsidR="002F7613" w:rsidRPr="0060347D">
        <w:rPr>
          <w:rFonts w:ascii="Garamond" w:hAnsi="Garamond"/>
          <w:sz w:val="24"/>
          <w:szCs w:val="24"/>
        </w:rPr>
        <w:t>zastosowania</w:t>
      </w:r>
      <w:r w:rsidR="000C05C6">
        <w:rPr>
          <w:rFonts w:ascii="Garamond" w:hAnsi="Garamond"/>
          <w:sz w:val="24"/>
          <w:szCs w:val="24"/>
        </w:rPr>
        <w:t> w </w:t>
      </w:r>
      <w:r w:rsidR="002F7613" w:rsidRPr="0060347D">
        <w:rPr>
          <w:rFonts w:ascii="Garamond" w:hAnsi="Garamond"/>
          <w:sz w:val="24"/>
          <w:szCs w:val="24"/>
        </w:rPr>
        <w:t xml:space="preserve">praktyce </w:t>
      </w:r>
      <w:r w:rsidR="007C0DD0" w:rsidRPr="0060347D">
        <w:rPr>
          <w:rFonts w:ascii="Garamond" w:hAnsi="Garamond"/>
          <w:sz w:val="24"/>
          <w:szCs w:val="24"/>
        </w:rPr>
        <w:t>przewidzianych dla nich instrumentów wsparcia, jest kluczowe dla adekwatnego</w:t>
      </w:r>
      <w:r w:rsidR="000C05C6">
        <w:rPr>
          <w:rFonts w:ascii="Garamond" w:hAnsi="Garamond"/>
          <w:sz w:val="24"/>
          <w:szCs w:val="24"/>
        </w:rPr>
        <w:t xml:space="preserve"> i </w:t>
      </w:r>
      <w:r w:rsidR="007C0DD0" w:rsidRPr="0060347D">
        <w:rPr>
          <w:rFonts w:ascii="Garamond" w:hAnsi="Garamond"/>
          <w:sz w:val="24"/>
          <w:szCs w:val="24"/>
        </w:rPr>
        <w:t xml:space="preserve">spójnego programowania rozwiązań </w:t>
      </w:r>
      <w:r w:rsidR="00CF7A94" w:rsidRPr="0060347D">
        <w:rPr>
          <w:rFonts w:ascii="Garamond" w:hAnsi="Garamond"/>
          <w:sz w:val="24"/>
          <w:szCs w:val="24"/>
        </w:rPr>
        <w:t xml:space="preserve">zarówno dla tych podmiotów jak też </w:t>
      </w:r>
      <w:r w:rsidR="007C0DD0" w:rsidRPr="0060347D">
        <w:rPr>
          <w:rFonts w:ascii="Garamond" w:hAnsi="Garamond"/>
          <w:sz w:val="24"/>
          <w:szCs w:val="24"/>
        </w:rPr>
        <w:t>dla całego sektora</w:t>
      </w:r>
      <w:r w:rsidR="00CF7A94" w:rsidRPr="0060347D">
        <w:rPr>
          <w:rFonts w:ascii="Garamond" w:hAnsi="Garamond"/>
          <w:sz w:val="24"/>
          <w:szCs w:val="24"/>
        </w:rPr>
        <w:t xml:space="preserve"> ES</w:t>
      </w:r>
      <w:r w:rsidR="007C0DD0" w:rsidRPr="0060347D">
        <w:rPr>
          <w:rFonts w:ascii="Garamond" w:hAnsi="Garamond"/>
          <w:sz w:val="24"/>
          <w:szCs w:val="24"/>
        </w:rPr>
        <w:t>.</w:t>
      </w:r>
      <w:r w:rsidR="00CF7A94" w:rsidRPr="0060347D">
        <w:rPr>
          <w:rFonts w:ascii="Garamond" w:hAnsi="Garamond"/>
          <w:sz w:val="24"/>
          <w:szCs w:val="24"/>
        </w:rPr>
        <w:t xml:space="preserve"> </w:t>
      </w:r>
    </w:p>
    <w:p w14:paraId="3F9D5824" w14:textId="2A4C0A06" w:rsidR="00CF7A94" w:rsidRDefault="00CF7A94" w:rsidP="00B005A1">
      <w:pPr>
        <w:rPr>
          <w:rFonts w:ascii="Garamond" w:hAnsi="Garamond"/>
          <w:sz w:val="24"/>
          <w:szCs w:val="24"/>
        </w:rPr>
      </w:pPr>
      <w:r w:rsidRPr="0060347D">
        <w:rPr>
          <w:rFonts w:ascii="Garamond" w:hAnsi="Garamond"/>
          <w:sz w:val="24"/>
          <w:szCs w:val="24"/>
        </w:rPr>
        <w:t>Sektor</w:t>
      </w:r>
      <w:r w:rsidR="00546678" w:rsidRPr="0060347D">
        <w:rPr>
          <w:rFonts w:ascii="Garamond" w:hAnsi="Garamond"/>
          <w:sz w:val="24"/>
          <w:szCs w:val="24"/>
        </w:rPr>
        <w:t xml:space="preserve"> </w:t>
      </w:r>
      <w:r w:rsidR="00CB39C4" w:rsidRPr="0060347D">
        <w:rPr>
          <w:rFonts w:ascii="Garamond" w:hAnsi="Garamond"/>
          <w:sz w:val="24"/>
          <w:szCs w:val="24"/>
        </w:rPr>
        <w:t>spółdzielni socjalnych</w:t>
      </w:r>
      <w:r w:rsidR="00EA6852">
        <w:rPr>
          <w:rFonts w:ascii="Garamond" w:hAnsi="Garamond"/>
          <w:sz w:val="24"/>
          <w:szCs w:val="24"/>
        </w:rPr>
        <w:t>, od pojawienia się spółdzielni socjalnych na gruncie przepisów prawa</w:t>
      </w:r>
      <w:r w:rsidR="00C178D1">
        <w:rPr>
          <w:rFonts w:ascii="Garamond" w:hAnsi="Garamond"/>
          <w:sz w:val="24"/>
          <w:szCs w:val="24"/>
        </w:rPr>
        <w:t>,</w:t>
      </w:r>
      <w:r w:rsidR="00CB39C4" w:rsidRPr="0060347D">
        <w:rPr>
          <w:rFonts w:ascii="Garamond" w:hAnsi="Garamond"/>
          <w:sz w:val="24"/>
          <w:szCs w:val="24"/>
        </w:rPr>
        <w:t xml:space="preserve"> </w:t>
      </w:r>
      <w:r w:rsidR="00EA6852">
        <w:rPr>
          <w:rFonts w:ascii="Garamond" w:hAnsi="Garamond"/>
          <w:sz w:val="24"/>
          <w:szCs w:val="24"/>
        </w:rPr>
        <w:t>jest</w:t>
      </w:r>
      <w:r w:rsidR="00CB39C4" w:rsidRPr="0060347D">
        <w:rPr>
          <w:rFonts w:ascii="Garamond" w:hAnsi="Garamond"/>
          <w:sz w:val="24"/>
          <w:szCs w:val="24"/>
        </w:rPr>
        <w:t xml:space="preserve"> </w:t>
      </w:r>
      <w:r w:rsidR="00EA6852">
        <w:rPr>
          <w:rFonts w:ascii="Garamond" w:hAnsi="Garamond"/>
          <w:sz w:val="24"/>
          <w:szCs w:val="24"/>
        </w:rPr>
        <w:t xml:space="preserve">na bieżąco </w:t>
      </w:r>
      <w:r w:rsidR="00CB39C4" w:rsidRPr="0060347D">
        <w:rPr>
          <w:rFonts w:ascii="Garamond" w:hAnsi="Garamond"/>
          <w:sz w:val="24"/>
          <w:szCs w:val="24"/>
        </w:rPr>
        <w:t>monitorowany</w:t>
      </w:r>
      <w:r w:rsidR="00EA6852">
        <w:rPr>
          <w:rFonts w:ascii="Garamond" w:hAnsi="Garamond"/>
          <w:sz w:val="24"/>
          <w:szCs w:val="24"/>
        </w:rPr>
        <w:t>.</w:t>
      </w:r>
      <w:r w:rsidR="00CB39C4" w:rsidRPr="0060347D">
        <w:rPr>
          <w:rFonts w:ascii="Garamond" w:hAnsi="Garamond"/>
          <w:sz w:val="24"/>
          <w:szCs w:val="24"/>
        </w:rPr>
        <w:t xml:space="preserve"> MRiPS przeprowadzał</w:t>
      </w:r>
      <w:r w:rsidR="00C34FEF" w:rsidRPr="0060347D">
        <w:rPr>
          <w:rFonts w:ascii="Garamond" w:hAnsi="Garamond"/>
          <w:sz w:val="24"/>
          <w:szCs w:val="24"/>
        </w:rPr>
        <w:t>o</w:t>
      </w:r>
      <w:r w:rsidR="00CB39C4" w:rsidRPr="0060347D">
        <w:rPr>
          <w:rFonts w:ascii="Garamond" w:hAnsi="Garamond"/>
          <w:sz w:val="24"/>
          <w:szCs w:val="24"/>
        </w:rPr>
        <w:t xml:space="preserve"> dwukrotnie (w 2012</w:t>
      </w:r>
      <w:r w:rsidR="00B90DCA">
        <w:rPr>
          <w:rFonts w:ascii="Garamond" w:hAnsi="Garamond"/>
          <w:sz w:val="24"/>
          <w:szCs w:val="24"/>
        </w:rPr>
        <w:t xml:space="preserve"> r.</w:t>
      </w:r>
      <w:r w:rsidR="000C05C6">
        <w:rPr>
          <w:rFonts w:ascii="Garamond" w:hAnsi="Garamond"/>
          <w:sz w:val="24"/>
          <w:szCs w:val="24"/>
        </w:rPr>
        <w:t xml:space="preserve"> i </w:t>
      </w:r>
      <w:r w:rsidR="00B90DCA">
        <w:rPr>
          <w:rFonts w:ascii="Garamond" w:hAnsi="Garamond"/>
          <w:sz w:val="24"/>
          <w:szCs w:val="24"/>
        </w:rPr>
        <w:t>2014 r.</w:t>
      </w:r>
      <w:r w:rsidR="00CB39C4" w:rsidRPr="0060347D">
        <w:rPr>
          <w:rFonts w:ascii="Garamond" w:hAnsi="Garamond"/>
          <w:sz w:val="24"/>
          <w:szCs w:val="24"/>
        </w:rPr>
        <w:t xml:space="preserve">) </w:t>
      </w:r>
      <w:r w:rsidR="00C34FEF" w:rsidRPr="0060347D">
        <w:rPr>
          <w:rFonts w:ascii="Garamond" w:hAnsi="Garamond"/>
          <w:sz w:val="24"/>
          <w:szCs w:val="24"/>
        </w:rPr>
        <w:t>szerokie</w:t>
      </w:r>
      <w:r w:rsidR="00CB39C4" w:rsidRPr="0060347D">
        <w:rPr>
          <w:rFonts w:ascii="Garamond" w:hAnsi="Garamond"/>
          <w:sz w:val="24"/>
          <w:szCs w:val="24"/>
        </w:rPr>
        <w:t xml:space="preserve"> badanie sektora spółdzielczości</w:t>
      </w:r>
      <w:r w:rsidR="000C05C6">
        <w:rPr>
          <w:rFonts w:ascii="Garamond" w:hAnsi="Garamond"/>
          <w:sz w:val="24"/>
          <w:szCs w:val="24"/>
        </w:rPr>
        <w:t> w </w:t>
      </w:r>
      <w:r w:rsidR="00CB39C4" w:rsidRPr="0060347D">
        <w:rPr>
          <w:rFonts w:ascii="Garamond" w:hAnsi="Garamond"/>
          <w:sz w:val="24"/>
          <w:szCs w:val="24"/>
        </w:rPr>
        <w:t>Polsce</w:t>
      </w:r>
      <w:r w:rsidR="000C05C6">
        <w:rPr>
          <w:rFonts w:ascii="Garamond" w:hAnsi="Garamond"/>
          <w:sz w:val="24"/>
          <w:szCs w:val="24"/>
        </w:rPr>
        <w:t> w </w:t>
      </w:r>
      <w:r w:rsidR="00CB39C4" w:rsidRPr="0060347D">
        <w:rPr>
          <w:rFonts w:ascii="Garamond" w:hAnsi="Garamond"/>
          <w:sz w:val="24"/>
          <w:szCs w:val="24"/>
        </w:rPr>
        <w:t>formie</w:t>
      </w:r>
      <w:r w:rsidR="00D308E4">
        <w:rPr>
          <w:rFonts w:ascii="Garamond" w:hAnsi="Garamond"/>
          <w:sz w:val="24"/>
          <w:szCs w:val="24"/>
        </w:rPr>
        <w:t xml:space="preserve"> </w:t>
      </w:r>
      <w:r w:rsidR="00CB39C4" w:rsidRPr="0060347D">
        <w:rPr>
          <w:rFonts w:ascii="Garamond" w:hAnsi="Garamond"/>
          <w:sz w:val="24"/>
          <w:szCs w:val="24"/>
        </w:rPr>
        <w:t xml:space="preserve">ogólnopolskiego badania ankietowego </w:t>
      </w:r>
      <w:r w:rsidR="00EA6852">
        <w:rPr>
          <w:rFonts w:ascii="Garamond" w:hAnsi="Garamond"/>
          <w:sz w:val="24"/>
          <w:szCs w:val="24"/>
        </w:rPr>
        <w:br/>
      </w:r>
      <w:r w:rsidR="00CB39C4" w:rsidRPr="0060347D">
        <w:rPr>
          <w:rFonts w:ascii="Garamond" w:hAnsi="Garamond"/>
          <w:sz w:val="24"/>
          <w:szCs w:val="24"/>
        </w:rPr>
        <w:t xml:space="preserve">pn. </w:t>
      </w:r>
      <w:r w:rsidR="00CB39C4" w:rsidRPr="0060347D">
        <w:rPr>
          <w:rFonts w:ascii="Garamond" w:hAnsi="Garamond"/>
          <w:i/>
          <w:sz w:val="24"/>
          <w:szCs w:val="24"/>
        </w:rPr>
        <w:t>Monitoring spółdzielni socjalnych.</w:t>
      </w:r>
      <w:r w:rsidR="00CB39C4" w:rsidRPr="0060347D">
        <w:rPr>
          <w:rFonts w:ascii="Garamond" w:hAnsi="Garamond"/>
          <w:sz w:val="24"/>
          <w:szCs w:val="24"/>
        </w:rPr>
        <w:t xml:space="preserve"> Celem badań było pozyskanie </w:t>
      </w:r>
      <w:r w:rsidR="00C34FEF" w:rsidRPr="0060347D">
        <w:rPr>
          <w:rFonts w:ascii="Garamond" w:hAnsi="Garamond"/>
          <w:sz w:val="24"/>
          <w:szCs w:val="24"/>
        </w:rPr>
        <w:t>kompleksowej</w:t>
      </w:r>
      <w:r w:rsidR="00CB39C4" w:rsidRPr="0060347D">
        <w:rPr>
          <w:rFonts w:ascii="Garamond" w:hAnsi="Garamond"/>
          <w:sz w:val="24"/>
          <w:szCs w:val="24"/>
        </w:rPr>
        <w:t xml:space="preserve"> wiedzy</w:t>
      </w:r>
      <w:r w:rsidR="000C05C6">
        <w:rPr>
          <w:rFonts w:ascii="Garamond" w:hAnsi="Garamond"/>
          <w:sz w:val="24"/>
          <w:szCs w:val="24"/>
        </w:rPr>
        <w:t xml:space="preserve"> o </w:t>
      </w:r>
      <w:r w:rsidR="00CB39C4" w:rsidRPr="0060347D">
        <w:rPr>
          <w:rFonts w:ascii="Garamond" w:hAnsi="Garamond"/>
          <w:sz w:val="24"/>
          <w:szCs w:val="24"/>
        </w:rPr>
        <w:t>tych podmiotach, zdiagnozowanie ich kondycji ekonomicznej</w:t>
      </w:r>
      <w:r w:rsidR="000C05C6">
        <w:rPr>
          <w:rFonts w:ascii="Garamond" w:hAnsi="Garamond"/>
          <w:sz w:val="24"/>
          <w:szCs w:val="24"/>
        </w:rPr>
        <w:t xml:space="preserve"> i </w:t>
      </w:r>
      <w:r w:rsidR="00CB39C4" w:rsidRPr="0060347D">
        <w:rPr>
          <w:rFonts w:ascii="Garamond" w:hAnsi="Garamond"/>
          <w:sz w:val="24"/>
          <w:szCs w:val="24"/>
        </w:rPr>
        <w:t>społecznej, poznanie realnej pozycji na rynku pracy, poznanie opinii spółdzielców socjalnych na temat warunków,</w:t>
      </w:r>
      <w:r w:rsidR="000C05C6">
        <w:rPr>
          <w:rFonts w:ascii="Garamond" w:hAnsi="Garamond"/>
          <w:sz w:val="24"/>
          <w:szCs w:val="24"/>
        </w:rPr>
        <w:t> w </w:t>
      </w:r>
      <w:r w:rsidR="00CB39C4" w:rsidRPr="0060347D">
        <w:rPr>
          <w:rFonts w:ascii="Garamond" w:hAnsi="Garamond"/>
          <w:sz w:val="24"/>
          <w:szCs w:val="24"/>
        </w:rPr>
        <w:t>jakich działają oraz problemów, które dotyczą ich organizacji. Badania objęły okresy sprawozdawcze: 2010-2011 oraz 2012-2013</w:t>
      </w:r>
      <w:r w:rsidR="000C05C6">
        <w:rPr>
          <w:rFonts w:ascii="Garamond" w:hAnsi="Garamond"/>
          <w:sz w:val="24"/>
          <w:szCs w:val="24"/>
        </w:rPr>
        <w:t xml:space="preserve"> i </w:t>
      </w:r>
      <w:r w:rsidR="00CB39C4" w:rsidRPr="0060347D">
        <w:rPr>
          <w:rFonts w:ascii="Garamond" w:hAnsi="Garamond"/>
          <w:sz w:val="24"/>
          <w:szCs w:val="24"/>
        </w:rPr>
        <w:t>stanowiły podstawę dla przygotowania informacji przedkładanych przez Radę Ministrów Sejmowi</w:t>
      </w:r>
      <w:r w:rsidR="000C05C6">
        <w:rPr>
          <w:rFonts w:ascii="Garamond" w:hAnsi="Garamond"/>
          <w:sz w:val="24"/>
          <w:szCs w:val="24"/>
        </w:rPr>
        <w:t xml:space="preserve"> i </w:t>
      </w:r>
      <w:r w:rsidR="00CB39C4" w:rsidRPr="0060347D">
        <w:rPr>
          <w:rFonts w:ascii="Garamond" w:hAnsi="Garamond"/>
          <w:sz w:val="24"/>
          <w:szCs w:val="24"/>
        </w:rPr>
        <w:t>Senatowi RP zgodnie</w:t>
      </w:r>
      <w:r w:rsidR="000C05C6">
        <w:rPr>
          <w:rFonts w:ascii="Garamond" w:hAnsi="Garamond"/>
          <w:sz w:val="24"/>
          <w:szCs w:val="24"/>
        </w:rPr>
        <w:t xml:space="preserve"> z </w:t>
      </w:r>
      <w:r w:rsidR="00CB39C4" w:rsidRPr="0060347D">
        <w:rPr>
          <w:rFonts w:ascii="Garamond" w:hAnsi="Garamond"/>
          <w:sz w:val="24"/>
          <w:szCs w:val="24"/>
        </w:rPr>
        <w:t xml:space="preserve">art. 19a </w:t>
      </w:r>
      <w:r w:rsidR="00CB39C4" w:rsidRPr="00706AFA">
        <w:rPr>
          <w:rFonts w:ascii="Garamond" w:hAnsi="Garamond"/>
          <w:sz w:val="24"/>
          <w:szCs w:val="24"/>
        </w:rPr>
        <w:t>ustawy</w:t>
      </w:r>
      <w:r w:rsidR="000C05C6" w:rsidRPr="00706AFA">
        <w:rPr>
          <w:rFonts w:ascii="Garamond" w:hAnsi="Garamond"/>
          <w:sz w:val="24"/>
          <w:szCs w:val="24"/>
        </w:rPr>
        <w:t xml:space="preserve"> </w:t>
      </w:r>
      <w:r w:rsidR="005A0D3A">
        <w:rPr>
          <w:rFonts w:ascii="Garamond" w:hAnsi="Garamond"/>
          <w:sz w:val="24"/>
          <w:szCs w:val="24"/>
        </w:rPr>
        <w:t xml:space="preserve">z dnia 27 kwietnia 2006 r. </w:t>
      </w:r>
      <w:r w:rsidR="000C05C6" w:rsidRPr="00706AFA">
        <w:rPr>
          <w:rFonts w:ascii="Garamond" w:hAnsi="Garamond"/>
          <w:sz w:val="24"/>
          <w:szCs w:val="24"/>
        </w:rPr>
        <w:t>o </w:t>
      </w:r>
      <w:r w:rsidR="00CB39C4" w:rsidRPr="00706AFA">
        <w:rPr>
          <w:rFonts w:ascii="Garamond" w:hAnsi="Garamond"/>
          <w:sz w:val="24"/>
          <w:szCs w:val="24"/>
        </w:rPr>
        <w:t>spółdzielniach socjalnych</w:t>
      </w:r>
      <w:r w:rsidR="00CB39C4" w:rsidRPr="0060347D">
        <w:rPr>
          <w:rFonts w:ascii="Garamond" w:hAnsi="Garamond"/>
          <w:sz w:val="24"/>
          <w:szCs w:val="24"/>
        </w:rPr>
        <w:t>.</w:t>
      </w:r>
      <w:r w:rsidR="00936911">
        <w:rPr>
          <w:rFonts w:ascii="Garamond" w:hAnsi="Garamond"/>
          <w:sz w:val="24"/>
          <w:szCs w:val="24"/>
        </w:rPr>
        <w:t> W</w:t>
      </w:r>
      <w:r w:rsidR="000C05C6">
        <w:rPr>
          <w:rFonts w:ascii="Garamond" w:hAnsi="Garamond"/>
          <w:sz w:val="24"/>
          <w:szCs w:val="24"/>
        </w:rPr>
        <w:t> </w:t>
      </w:r>
      <w:r w:rsidR="00CB39C4" w:rsidRPr="0060347D">
        <w:rPr>
          <w:rFonts w:ascii="Garamond" w:hAnsi="Garamond"/>
          <w:sz w:val="24"/>
          <w:szCs w:val="24"/>
        </w:rPr>
        <w:t>opracowaniu,</w:t>
      </w:r>
      <w:r w:rsidR="00E162AF">
        <w:rPr>
          <w:rFonts w:ascii="Garamond" w:hAnsi="Garamond"/>
          <w:sz w:val="24"/>
          <w:szCs w:val="24"/>
        </w:rPr>
        <w:t xml:space="preserve"> przygotowanym</w:t>
      </w:r>
      <w:r w:rsidR="000C05C6">
        <w:rPr>
          <w:rFonts w:ascii="Garamond" w:hAnsi="Garamond"/>
          <w:sz w:val="24"/>
          <w:szCs w:val="24"/>
        </w:rPr>
        <w:t> w </w:t>
      </w:r>
      <w:r w:rsidR="00E162AF">
        <w:rPr>
          <w:rFonts w:ascii="Garamond" w:hAnsi="Garamond"/>
          <w:sz w:val="24"/>
          <w:szCs w:val="24"/>
        </w:rPr>
        <w:t>2016 r.,</w:t>
      </w:r>
      <w:r w:rsidR="00CB39C4" w:rsidRPr="0060347D">
        <w:rPr>
          <w:rFonts w:ascii="Garamond" w:hAnsi="Garamond"/>
          <w:sz w:val="24"/>
          <w:szCs w:val="24"/>
        </w:rPr>
        <w:t xml:space="preserve"> obejmującym okres 2014</w:t>
      </w:r>
      <w:r w:rsidR="00071D22">
        <w:rPr>
          <w:rFonts w:ascii="Garamond" w:hAnsi="Garamond"/>
          <w:sz w:val="24"/>
          <w:szCs w:val="24"/>
        </w:rPr>
        <w:t>-</w:t>
      </w:r>
      <w:r w:rsidR="00CB39C4" w:rsidRPr="0060347D">
        <w:rPr>
          <w:rFonts w:ascii="Garamond" w:hAnsi="Garamond"/>
          <w:sz w:val="24"/>
          <w:szCs w:val="24"/>
        </w:rPr>
        <w:t>2015 przedstawiono szczegółowo dane za 2014 r. pozyskane</w:t>
      </w:r>
      <w:r w:rsidR="000C05C6">
        <w:rPr>
          <w:rFonts w:ascii="Garamond" w:hAnsi="Garamond"/>
          <w:sz w:val="24"/>
          <w:szCs w:val="24"/>
        </w:rPr>
        <w:t> w </w:t>
      </w:r>
      <w:r w:rsidR="00CB39C4" w:rsidRPr="0060347D">
        <w:rPr>
          <w:rFonts w:ascii="Garamond" w:hAnsi="Garamond"/>
          <w:sz w:val="24"/>
          <w:szCs w:val="24"/>
        </w:rPr>
        <w:t>ramach terenowego badania ankietowego spółdzielni socjalnych zrealizowanego na zlecenie Uniwersytetu Warszawskiego</w:t>
      </w:r>
      <w:r w:rsidR="000C05C6">
        <w:rPr>
          <w:rFonts w:ascii="Garamond" w:hAnsi="Garamond"/>
          <w:sz w:val="24"/>
          <w:szCs w:val="24"/>
        </w:rPr>
        <w:t> w </w:t>
      </w:r>
      <w:r w:rsidR="00CB39C4" w:rsidRPr="0060347D">
        <w:rPr>
          <w:rFonts w:ascii="Garamond" w:hAnsi="Garamond"/>
          <w:sz w:val="24"/>
          <w:szCs w:val="24"/>
        </w:rPr>
        <w:t xml:space="preserve">projekcie systemowym pn. </w:t>
      </w:r>
      <w:r w:rsidR="00CB39C4" w:rsidRPr="0060347D">
        <w:rPr>
          <w:rFonts w:ascii="Garamond" w:hAnsi="Garamond"/>
          <w:i/>
          <w:sz w:val="24"/>
          <w:szCs w:val="24"/>
        </w:rPr>
        <w:t>System wzmacniania potencjału</w:t>
      </w:r>
      <w:r w:rsidR="000C05C6">
        <w:rPr>
          <w:rFonts w:ascii="Garamond" w:hAnsi="Garamond"/>
          <w:i/>
          <w:sz w:val="24"/>
          <w:szCs w:val="24"/>
        </w:rPr>
        <w:t xml:space="preserve"> i </w:t>
      </w:r>
      <w:r w:rsidR="00CB39C4" w:rsidRPr="0060347D">
        <w:rPr>
          <w:rFonts w:ascii="Garamond" w:hAnsi="Garamond"/>
          <w:i/>
          <w:sz w:val="24"/>
          <w:szCs w:val="24"/>
        </w:rPr>
        <w:t>kompetencji sektora spółdzielczości socjalnej ora</w:t>
      </w:r>
      <w:r w:rsidR="00FE1AAD">
        <w:rPr>
          <w:rFonts w:ascii="Garamond" w:hAnsi="Garamond"/>
          <w:i/>
          <w:sz w:val="24"/>
          <w:szCs w:val="24"/>
        </w:rPr>
        <w:t>z stworzenie sieci współpracy</w:t>
      </w:r>
      <w:r w:rsidR="000C05C6">
        <w:rPr>
          <w:rFonts w:ascii="Garamond" w:hAnsi="Garamond"/>
          <w:i/>
          <w:sz w:val="24"/>
          <w:szCs w:val="24"/>
        </w:rPr>
        <w:t xml:space="preserve"> z </w:t>
      </w:r>
      <w:r w:rsidR="00CB39C4" w:rsidRPr="0060347D">
        <w:rPr>
          <w:rFonts w:ascii="Garamond" w:hAnsi="Garamond"/>
          <w:i/>
          <w:sz w:val="24"/>
          <w:szCs w:val="24"/>
        </w:rPr>
        <w:t>instytucjami rynku pracy oraz pomocy</w:t>
      </w:r>
      <w:r w:rsidR="000C05C6">
        <w:rPr>
          <w:rFonts w:ascii="Garamond" w:hAnsi="Garamond"/>
          <w:i/>
          <w:sz w:val="24"/>
          <w:szCs w:val="24"/>
        </w:rPr>
        <w:t xml:space="preserve"> i </w:t>
      </w:r>
      <w:r w:rsidR="00CB39C4" w:rsidRPr="0060347D">
        <w:rPr>
          <w:rFonts w:ascii="Garamond" w:hAnsi="Garamond"/>
          <w:i/>
          <w:sz w:val="24"/>
          <w:szCs w:val="24"/>
        </w:rPr>
        <w:t>integracji społecznej</w:t>
      </w:r>
      <w:r w:rsidR="00CB39C4" w:rsidRPr="0060347D">
        <w:rPr>
          <w:rFonts w:ascii="Garamond" w:hAnsi="Garamond"/>
          <w:sz w:val="24"/>
          <w:szCs w:val="24"/>
        </w:rPr>
        <w:t>, wspó</w:t>
      </w:r>
      <w:r w:rsidR="00FE1AAD">
        <w:rPr>
          <w:rFonts w:ascii="Garamond" w:hAnsi="Garamond"/>
          <w:sz w:val="24"/>
          <w:szCs w:val="24"/>
        </w:rPr>
        <w:t>łfinansowan</w:t>
      </w:r>
      <w:r w:rsidR="00B63955">
        <w:rPr>
          <w:rFonts w:ascii="Garamond" w:hAnsi="Garamond"/>
          <w:sz w:val="24"/>
          <w:szCs w:val="24"/>
        </w:rPr>
        <w:t>ym</w:t>
      </w:r>
      <w:r w:rsidR="00FE1AAD">
        <w:rPr>
          <w:rFonts w:ascii="Garamond" w:hAnsi="Garamond"/>
          <w:sz w:val="24"/>
          <w:szCs w:val="24"/>
        </w:rPr>
        <w:t xml:space="preserve"> ze środków EFS</w:t>
      </w:r>
      <w:r w:rsidR="000C05C6">
        <w:rPr>
          <w:rFonts w:ascii="Garamond" w:hAnsi="Garamond"/>
          <w:sz w:val="24"/>
          <w:szCs w:val="24"/>
        </w:rPr>
        <w:t> w </w:t>
      </w:r>
      <w:r w:rsidR="00CB39C4" w:rsidRPr="0060347D">
        <w:rPr>
          <w:rFonts w:ascii="Garamond" w:hAnsi="Garamond"/>
          <w:sz w:val="24"/>
          <w:szCs w:val="24"/>
        </w:rPr>
        <w:t>ramach P</w:t>
      </w:r>
      <w:r w:rsidR="00623513" w:rsidRPr="0060347D">
        <w:rPr>
          <w:rFonts w:ascii="Garamond" w:hAnsi="Garamond"/>
          <w:sz w:val="24"/>
          <w:szCs w:val="24"/>
        </w:rPr>
        <w:t xml:space="preserve">rogramu </w:t>
      </w:r>
      <w:r w:rsidR="00CB39C4" w:rsidRPr="0060347D">
        <w:rPr>
          <w:rFonts w:ascii="Garamond" w:hAnsi="Garamond"/>
          <w:sz w:val="24"/>
          <w:szCs w:val="24"/>
        </w:rPr>
        <w:t>O</w:t>
      </w:r>
      <w:r w:rsidR="00623513" w:rsidRPr="0060347D">
        <w:rPr>
          <w:rFonts w:ascii="Garamond" w:hAnsi="Garamond"/>
          <w:sz w:val="24"/>
          <w:szCs w:val="24"/>
        </w:rPr>
        <w:t>peracyjnego</w:t>
      </w:r>
      <w:r w:rsidR="00CB39C4" w:rsidRPr="0060347D">
        <w:rPr>
          <w:rFonts w:ascii="Garamond" w:hAnsi="Garamond"/>
          <w:sz w:val="24"/>
          <w:szCs w:val="24"/>
        </w:rPr>
        <w:t xml:space="preserve"> K</w:t>
      </w:r>
      <w:r w:rsidR="00623513" w:rsidRPr="0060347D">
        <w:rPr>
          <w:rFonts w:ascii="Garamond" w:hAnsi="Garamond"/>
          <w:sz w:val="24"/>
          <w:szCs w:val="24"/>
        </w:rPr>
        <w:t xml:space="preserve">apitał </w:t>
      </w:r>
      <w:r w:rsidR="00CB39C4" w:rsidRPr="0060347D">
        <w:rPr>
          <w:rFonts w:ascii="Garamond" w:hAnsi="Garamond"/>
          <w:sz w:val="24"/>
          <w:szCs w:val="24"/>
        </w:rPr>
        <w:t>L</w:t>
      </w:r>
      <w:r w:rsidR="00623513" w:rsidRPr="0060347D">
        <w:rPr>
          <w:rFonts w:ascii="Garamond" w:hAnsi="Garamond"/>
          <w:sz w:val="24"/>
          <w:szCs w:val="24"/>
        </w:rPr>
        <w:t>udzki</w:t>
      </w:r>
      <w:r w:rsidR="00916044">
        <w:rPr>
          <w:rFonts w:ascii="Garamond" w:hAnsi="Garamond"/>
          <w:sz w:val="24"/>
          <w:szCs w:val="24"/>
        </w:rPr>
        <w:t xml:space="preserve"> (PO KL),</w:t>
      </w:r>
      <w:r w:rsidR="00CB39C4" w:rsidRPr="0060347D">
        <w:rPr>
          <w:rFonts w:ascii="Garamond" w:hAnsi="Garamond"/>
          <w:sz w:val="24"/>
          <w:szCs w:val="24"/>
        </w:rPr>
        <w:t xml:space="preserve"> </w:t>
      </w:r>
      <w:r w:rsidR="000C05C6">
        <w:rPr>
          <w:rFonts w:ascii="Garamond" w:hAnsi="Garamond"/>
          <w:sz w:val="24"/>
          <w:szCs w:val="24"/>
        </w:rPr>
        <w:t>a </w:t>
      </w:r>
      <w:r w:rsidR="00CB39C4" w:rsidRPr="0060347D">
        <w:rPr>
          <w:rFonts w:ascii="Garamond" w:hAnsi="Garamond"/>
          <w:sz w:val="24"/>
          <w:szCs w:val="24"/>
        </w:rPr>
        <w:t>także dane dotycząc</w:t>
      </w:r>
      <w:r w:rsidR="004F6E9F">
        <w:rPr>
          <w:rFonts w:ascii="Garamond" w:hAnsi="Garamond"/>
          <w:sz w:val="24"/>
          <w:szCs w:val="24"/>
        </w:rPr>
        <w:t>e </w:t>
      </w:r>
      <w:r w:rsidR="00CB39C4" w:rsidRPr="0060347D">
        <w:rPr>
          <w:rFonts w:ascii="Garamond" w:hAnsi="Garamond"/>
          <w:sz w:val="24"/>
          <w:szCs w:val="24"/>
        </w:rPr>
        <w:t>funkcjonowania spółdzielni socjalnych</w:t>
      </w:r>
      <w:r w:rsidR="000C05C6">
        <w:rPr>
          <w:rFonts w:ascii="Garamond" w:hAnsi="Garamond"/>
          <w:sz w:val="24"/>
          <w:szCs w:val="24"/>
        </w:rPr>
        <w:t> w </w:t>
      </w:r>
      <w:r w:rsidR="00CB39C4" w:rsidRPr="0060347D">
        <w:rPr>
          <w:rFonts w:ascii="Garamond" w:hAnsi="Garamond"/>
          <w:sz w:val="24"/>
          <w:szCs w:val="24"/>
        </w:rPr>
        <w:t>2015 r.</w:t>
      </w:r>
      <w:r w:rsidR="00071D22">
        <w:rPr>
          <w:rFonts w:ascii="Garamond" w:hAnsi="Garamond"/>
          <w:sz w:val="24"/>
          <w:szCs w:val="24"/>
        </w:rPr>
        <w:t xml:space="preserve"> </w:t>
      </w:r>
      <w:r w:rsidR="00EA6852">
        <w:rPr>
          <w:rFonts w:ascii="Garamond" w:hAnsi="Garamond"/>
          <w:sz w:val="24"/>
          <w:szCs w:val="24"/>
        </w:rPr>
        <w:t>z</w:t>
      </w:r>
      <w:r w:rsidR="00CB39C4" w:rsidRPr="0060347D">
        <w:rPr>
          <w:rFonts w:ascii="Garamond" w:hAnsi="Garamond"/>
          <w:sz w:val="24"/>
          <w:szCs w:val="24"/>
        </w:rPr>
        <w:t>gromadzone</w:t>
      </w:r>
      <w:r w:rsidR="000C05C6">
        <w:rPr>
          <w:rFonts w:ascii="Garamond" w:hAnsi="Garamond"/>
          <w:sz w:val="24"/>
          <w:szCs w:val="24"/>
        </w:rPr>
        <w:t> w </w:t>
      </w:r>
      <w:r w:rsidR="00CB39C4" w:rsidRPr="0060347D">
        <w:rPr>
          <w:rFonts w:ascii="Garamond" w:hAnsi="Garamond"/>
          <w:sz w:val="24"/>
          <w:szCs w:val="24"/>
        </w:rPr>
        <w:t>ramach badania</w:t>
      </w:r>
      <w:r w:rsidR="004F6E9F">
        <w:rPr>
          <w:rFonts w:ascii="Garamond" w:hAnsi="Garamond"/>
          <w:sz w:val="24"/>
          <w:szCs w:val="24"/>
        </w:rPr>
        <w:t xml:space="preserve"> </w:t>
      </w:r>
      <w:r w:rsidR="00CB39C4" w:rsidRPr="0060347D">
        <w:rPr>
          <w:rFonts w:ascii="Garamond" w:hAnsi="Garamond"/>
          <w:sz w:val="24"/>
          <w:szCs w:val="24"/>
        </w:rPr>
        <w:t>pr</w:t>
      </w:r>
      <w:r w:rsidR="00EA6852">
        <w:rPr>
          <w:rFonts w:ascii="Garamond" w:hAnsi="Garamond"/>
          <w:sz w:val="24"/>
          <w:szCs w:val="24"/>
        </w:rPr>
        <w:t>zeprowadzonego przez DES</w:t>
      </w:r>
      <w:r w:rsidR="000C05C6">
        <w:rPr>
          <w:rFonts w:ascii="Garamond" w:hAnsi="Garamond"/>
          <w:sz w:val="24"/>
          <w:szCs w:val="24"/>
        </w:rPr>
        <w:t> w </w:t>
      </w:r>
      <w:r w:rsidR="00CB39C4" w:rsidRPr="0060347D">
        <w:rPr>
          <w:rFonts w:ascii="Garamond" w:hAnsi="Garamond"/>
          <w:sz w:val="24"/>
          <w:szCs w:val="24"/>
        </w:rPr>
        <w:t>2016 r.</w:t>
      </w:r>
    </w:p>
    <w:p w14:paraId="124B24A3" w14:textId="33DB8F98" w:rsidR="00C125B3" w:rsidRPr="0060347D" w:rsidRDefault="00C125B3" w:rsidP="00B005A1">
      <w:pPr>
        <w:rPr>
          <w:rFonts w:ascii="Garamond" w:hAnsi="Garamond"/>
          <w:sz w:val="24"/>
          <w:szCs w:val="24"/>
        </w:rPr>
      </w:pPr>
      <w:r>
        <w:rPr>
          <w:rFonts w:ascii="Garamond" w:hAnsi="Garamond"/>
          <w:sz w:val="24"/>
          <w:szCs w:val="24"/>
        </w:rPr>
        <w:t>Zrealizowane badania,</w:t>
      </w:r>
      <w:r w:rsidR="0097191E" w:rsidRPr="0097191E">
        <w:rPr>
          <w:rFonts w:ascii="Garamond" w:hAnsi="Garamond"/>
          <w:sz w:val="24"/>
          <w:szCs w:val="24"/>
        </w:rPr>
        <w:t xml:space="preserve"> </w:t>
      </w:r>
      <w:r w:rsidR="0097191E">
        <w:rPr>
          <w:rFonts w:ascii="Garamond" w:hAnsi="Garamond"/>
          <w:sz w:val="24"/>
          <w:szCs w:val="24"/>
        </w:rPr>
        <w:t>ze względu na ich jednostkowy charakter, nie pozwoliły</w:t>
      </w:r>
      <w:r>
        <w:rPr>
          <w:rFonts w:ascii="Garamond" w:hAnsi="Garamond"/>
          <w:sz w:val="24"/>
          <w:szCs w:val="24"/>
        </w:rPr>
        <w:t xml:space="preserve"> na stworzenie </w:t>
      </w:r>
      <w:r w:rsidR="0097191E">
        <w:rPr>
          <w:rFonts w:ascii="Garamond" w:hAnsi="Garamond"/>
          <w:sz w:val="24"/>
          <w:szCs w:val="24"/>
        </w:rPr>
        <w:t>kompleksowego</w:t>
      </w:r>
      <w:r>
        <w:rPr>
          <w:rFonts w:ascii="Garamond" w:hAnsi="Garamond"/>
          <w:sz w:val="24"/>
          <w:szCs w:val="24"/>
        </w:rPr>
        <w:t xml:space="preserve"> systemu monit</w:t>
      </w:r>
      <w:r w:rsidR="0097191E">
        <w:rPr>
          <w:rFonts w:ascii="Garamond" w:hAnsi="Garamond"/>
          <w:sz w:val="24"/>
          <w:szCs w:val="24"/>
        </w:rPr>
        <w:t>orowania spółdzielni socjalnych</w:t>
      </w:r>
      <w:r w:rsidR="000C05C6">
        <w:rPr>
          <w:rFonts w:ascii="Garamond" w:hAnsi="Garamond"/>
          <w:sz w:val="24"/>
          <w:szCs w:val="24"/>
        </w:rPr>
        <w:t> w </w:t>
      </w:r>
      <w:r w:rsidR="0097191E">
        <w:rPr>
          <w:rFonts w:ascii="Garamond" w:hAnsi="Garamond"/>
          <w:sz w:val="24"/>
          <w:szCs w:val="24"/>
        </w:rPr>
        <w:t>Polsce. Niezbędne stało się zaplanowanie</w:t>
      </w:r>
      <w:r w:rsidR="000C05C6">
        <w:rPr>
          <w:rFonts w:ascii="Garamond" w:hAnsi="Garamond"/>
          <w:sz w:val="24"/>
          <w:szCs w:val="24"/>
        </w:rPr>
        <w:t xml:space="preserve"> i </w:t>
      </w:r>
      <w:r w:rsidR="0097191E">
        <w:rPr>
          <w:rFonts w:ascii="Garamond" w:hAnsi="Garamond"/>
          <w:sz w:val="24"/>
          <w:szCs w:val="24"/>
        </w:rPr>
        <w:t>zrealizowanie badań cechujących się cyklicznością, tak by były regularnie źródłem informacji</w:t>
      </w:r>
      <w:r w:rsidR="000C05C6">
        <w:rPr>
          <w:rFonts w:ascii="Garamond" w:hAnsi="Garamond"/>
          <w:sz w:val="24"/>
          <w:szCs w:val="24"/>
        </w:rPr>
        <w:t xml:space="preserve"> o </w:t>
      </w:r>
      <w:r w:rsidR="0097191E">
        <w:rPr>
          <w:rFonts w:ascii="Garamond" w:hAnsi="Garamond"/>
          <w:sz w:val="24"/>
          <w:szCs w:val="24"/>
        </w:rPr>
        <w:t>funkcjonowaniu spółdzielni socjalnych.</w:t>
      </w:r>
      <w:r>
        <w:rPr>
          <w:rFonts w:ascii="Garamond" w:hAnsi="Garamond"/>
          <w:sz w:val="24"/>
          <w:szCs w:val="24"/>
        </w:rPr>
        <w:t xml:space="preserve"> </w:t>
      </w:r>
      <w:r w:rsidR="00B57659">
        <w:rPr>
          <w:rFonts w:ascii="Garamond" w:hAnsi="Garamond"/>
          <w:sz w:val="24"/>
          <w:szCs w:val="24"/>
        </w:rPr>
        <w:t xml:space="preserve">W tym celu w ramach </w:t>
      </w:r>
      <w:r w:rsidR="00B57659" w:rsidRPr="00B57659">
        <w:rPr>
          <w:rFonts w:ascii="Garamond" w:hAnsi="Garamond"/>
          <w:sz w:val="24"/>
          <w:szCs w:val="24"/>
        </w:rPr>
        <w:t xml:space="preserve">Programu Operacyjnego Wiedza Edukacja Rozwój </w:t>
      </w:r>
      <w:r w:rsidR="00B57659">
        <w:rPr>
          <w:rFonts w:ascii="Garamond" w:hAnsi="Garamond"/>
          <w:sz w:val="24"/>
          <w:szCs w:val="24"/>
        </w:rPr>
        <w:t xml:space="preserve">(PO WER) realizowany jest wspólnie z Głównym Urzędem Statystycznym </w:t>
      </w:r>
      <w:r w:rsidR="00497465">
        <w:rPr>
          <w:rFonts w:ascii="Garamond" w:hAnsi="Garamond"/>
          <w:sz w:val="24"/>
          <w:szCs w:val="24"/>
        </w:rPr>
        <w:t>(</w:t>
      </w:r>
      <w:r w:rsidR="002547B8">
        <w:rPr>
          <w:rFonts w:ascii="Garamond" w:hAnsi="Garamond"/>
          <w:sz w:val="24"/>
          <w:szCs w:val="24"/>
        </w:rPr>
        <w:t xml:space="preserve">GUS) </w:t>
      </w:r>
      <w:r w:rsidR="00B57659">
        <w:rPr>
          <w:rFonts w:ascii="Garamond" w:hAnsi="Garamond"/>
          <w:sz w:val="24"/>
          <w:szCs w:val="24"/>
        </w:rPr>
        <w:t xml:space="preserve">projekt </w:t>
      </w:r>
      <w:r w:rsidR="002547B8" w:rsidRPr="00F90AC2">
        <w:rPr>
          <w:rFonts w:ascii="Garamond" w:hAnsi="Garamond"/>
          <w:i/>
          <w:sz w:val="24"/>
          <w:szCs w:val="24"/>
        </w:rPr>
        <w:t>Zintegrowany System Monitorowania Sektora Ekonomii Społecznej</w:t>
      </w:r>
      <w:r w:rsidR="002547B8">
        <w:rPr>
          <w:rFonts w:ascii="Garamond" w:hAnsi="Garamond"/>
          <w:sz w:val="24"/>
          <w:szCs w:val="24"/>
        </w:rPr>
        <w:t>.</w:t>
      </w:r>
      <w:r w:rsidR="00903F12">
        <w:rPr>
          <w:rFonts w:ascii="Garamond" w:hAnsi="Garamond"/>
          <w:sz w:val="24"/>
          <w:szCs w:val="24"/>
        </w:rPr>
        <w:t xml:space="preserve"> W ramach wspomnianego projektu realizowane jest m.in. cykliczne badanie spółdzielni jako podmiotów ekonomii społecznej</w:t>
      </w:r>
      <w:r w:rsidR="00612206">
        <w:rPr>
          <w:rFonts w:ascii="Garamond" w:hAnsi="Garamond"/>
          <w:sz w:val="24"/>
          <w:szCs w:val="24"/>
        </w:rPr>
        <w:t xml:space="preserve">. W 2019 r. opublikowano informację o funkcjonowaniu ww. podmiotów  w 2017 r., a w 2021 r. opublikowano analogiczny materiał z opracowanymi danymi z 2019 r. Ponadto, w badaniu dotyczącym działalności samorządów związanej z rozwojem ekonomii społecznej, istotnym aspektem jest część poświęcona wspieraniu i członkostwu JST w spółdzielniach socjalnych. Badanie to jest realizowane  ramach projektu w identycznych interwałach jak </w:t>
      </w:r>
      <w:r w:rsidR="001744A2">
        <w:rPr>
          <w:rFonts w:ascii="Garamond" w:hAnsi="Garamond"/>
          <w:sz w:val="24"/>
          <w:szCs w:val="24"/>
        </w:rPr>
        <w:t xml:space="preserve">badanie spółdzielni. Dane opracowane dzięki wymienionym badaniom służą więc budowaniu kompleksowej bazy wiedzy na temat sektora, w tym również spółdzielni socjalnych. </w:t>
      </w:r>
    </w:p>
    <w:p w14:paraId="5E54CB85" w14:textId="38416A2E" w:rsidR="007C253A" w:rsidRDefault="004F6E9F" w:rsidP="00B005A1">
      <w:pPr>
        <w:rPr>
          <w:rFonts w:ascii="Garamond" w:hAnsi="Garamond"/>
          <w:sz w:val="24"/>
          <w:szCs w:val="24"/>
        </w:rPr>
      </w:pPr>
      <w:r>
        <w:rPr>
          <w:rFonts w:ascii="Garamond" w:hAnsi="Garamond"/>
          <w:sz w:val="24"/>
          <w:szCs w:val="24"/>
        </w:rPr>
        <w:t>W </w:t>
      </w:r>
      <w:r w:rsidRPr="0060347D">
        <w:rPr>
          <w:rFonts w:ascii="Garamond" w:hAnsi="Garamond"/>
          <w:sz w:val="24"/>
          <w:szCs w:val="24"/>
        </w:rPr>
        <w:t xml:space="preserve">niniejszej </w:t>
      </w:r>
      <w:r w:rsidRPr="00681205">
        <w:rPr>
          <w:rFonts w:ascii="Garamond" w:hAnsi="Garamond"/>
          <w:i/>
          <w:sz w:val="24"/>
          <w:szCs w:val="24"/>
        </w:rPr>
        <w:t>Informacji</w:t>
      </w:r>
      <w:r>
        <w:rPr>
          <w:rFonts w:ascii="Garamond" w:hAnsi="Garamond"/>
          <w:i/>
          <w:sz w:val="24"/>
          <w:szCs w:val="24"/>
        </w:rPr>
        <w:t xml:space="preserve"> o </w:t>
      </w:r>
      <w:r w:rsidRPr="00681205">
        <w:rPr>
          <w:rFonts w:ascii="Garamond" w:hAnsi="Garamond"/>
          <w:i/>
          <w:sz w:val="24"/>
          <w:szCs w:val="24"/>
        </w:rPr>
        <w:t>funkcjonowaniu spółdzielni socjalnych za okres 20</w:t>
      </w:r>
      <w:r w:rsidR="00D308E4">
        <w:rPr>
          <w:rFonts w:ascii="Garamond" w:hAnsi="Garamond"/>
          <w:i/>
          <w:sz w:val="24"/>
          <w:szCs w:val="24"/>
        </w:rPr>
        <w:t>20</w:t>
      </w:r>
      <w:r w:rsidRPr="00681205">
        <w:rPr>
          <w:rFonts w:ascii="Garamond" w:hAnsi="Garamond"/>
          <w:i/>
          <w:sz w:val="24"/>
          <w:szCs w:val="24"/>
        </w:rPr>
        <w:t>-20</w:t>
      </w:r>
      <w:r w:rsidR="00D308E4">
        <w:rPr>
          <w:rFonts w:ascii="Garamond" w:hAnsi="Garamond"/>
          <w:i/>
          <w:sz w:val="24"/>
          <w:szCs w:val="24"/>
        </w:rPr>
        <w:t>21</w:t>
      </w:r>
      <w:r w:rsidRPr="0060347D">
        <w:rPr>
          <w:rFonts w:ascii="Garamond" w:hAnsi="Garamond"/>
          <w:sz w:val="24"/>
          <w:szCs w:val="24"/>
        </w:rPr>
        <w:t xml:space="preserve"> odwołano się do danych znajdujących się</w:t>
      </w:r>
      <w:r>
        <w:rPr>
          <w:rFonts w:ascii="Garamond" w:hAnsi="Garamond"/>
          <w:sz w:val="24"/>
          <w:szCs w:val="24"/>
        </w:rPr>
        <w:t> w </w:t>
      </w:r>
      <w:r w:rsidRPr="0060347D">
        <w:rPr>
          <w:rFonts w:ascii="Garamond" w:hAnsi="Garamond"/>
          <w:sz w:val="24"/>
          <w:szCs w:val="24"/>
        </w:rPr>
        <w:t>posiadaniu DES,</w:t>
      </w:r>
      <w:r w:rsidR="00497465">
        <w:rPr>
          <w:rFonts w:ascii="Garamond" w:hAnsi="Garamond"/>
          <w:sz w:val="24"/>
          <w:szCs w:val="24"/>
        </w:rPr>
        <w:t xml:space="preserve"> </w:t>
      </w:r>
      <w:r>
        <w:rPr>
          <w:rFonts w:ascii="Garamond" w:hAnsi="Garamond"/>
          <w:sz w:val="24"/>
          <w:szCs w:val="24"/>
        </w:rPr>
        <w:t>a </w:t>
      </w:r>
      <w:r w:rsidRPr="0060347D">
        <w:rPr>
          <w:rFonts w:ascii="Garamond" w:hAnsi="Garamond"/>
          <w:sz w:val="24"/>
          <w:szCs w:val="24"/>
        </w:rPr>
        <w:t>także pozyskanych</w:t>
      </w:r>
      <w:r>
        <w:rPr>
          <w:rFonts w:ascii="Garamond" w:hAnsi="Garamond"/>
          <w:sz w:val="24"/>
          <w:szCs w:val="24"/>
        </w:rPr>
        <w:t xml:space="preserve"> z </w:t>
      </w:r>
      <w:r w:rsidRPr="0060347D">
        <w:rPr>
          <w:rFonts w:ascii="Garamond" w:hAnsi="Garamond"/>
          <w:sz w:val="24"/>
          <w:szCs w:val="24"/>
        </w:rPr>
        <w:t>innych komórek organizacyjnych MRiPS oraz innych instytucji. Informacje</w:t>
      </w:r>
      <w:r>
        <w:rPr>
          <w:rFonts w:ascii="Garamond" w:hAnsi="Garamond"/>
          <w:sz w:val="24"/>
          <w:szCs w:val="24"/>
        </w:rPr>
        <w:t xml:space="preserve"> o </w:t>
      </w:r>
      <w:r w:rsidRPr="0060347D">
        <w:rPr>
          <w:rFonts w:ascii="Garamond" w:hAnsi="Garamond"/>
          <w:sz w:val="24"/>
          <w:szCs w:val="24"/>
        </w:rPr>
        <w:t>kondycji spółdzielczości socjalnej</w:t>
      </w:r>
      <w:r>
        <w:rPr>
          <w:rFonts w:ascii="Garamond" w:hAnsi="Garamond"/>
          <w:sz w:val="24"/>
          <w:szCs w:val="24"/>
        </w:rPr>
        <w:t> w </w:t>
      </w:r>
      <w:r w:rsidRPr="0060347D">
        <w:rPr>
          <w:rFonts w:ascii="Garamond" w:hAnsi="Garamond"/>
          <w:sz w:val="24"/>
          <w:szCs w:val="24"/>
        </w:rPr>
        <w:t xml:space="preserve">Polsce pozyskano z: Departamentu Funduszy, Departamentu Wdrażania </w:t>
      </w:r>
      <w:r w:rsidRPr="0060347D">
        <w:rPr>
          <w:rFonts w:ascii="Garamond" w:hAnsi="Garamond"/>
          <w:sz w:val="24"/>
          <w:szCs w:val="24"/>
        </w:rPr>
        <w:lastRenderedPageBreak/>
        <w:t xml:space="preserve">Europejskiego Funduszu Społecznego, </w:t>
      </w:r>
      <w:r w:rsidR="00D308E4">
        <w:rPr>
          <w:rFonts w:ascii="Garamond" w:hAnsi="Garamond"/>
          <w:sz w:val="24"/>
          <w:szCs w:val="24"/>
        </w:rPr>
        <w:t xml:space="preserve">Departamentu Polityki Senioralnej </w:t>
      </w:r>
      <w:r>
        <w:rPr>
          <w:rFonts w:ascii="Garamond" w:hAnsi="Garamond"/>
          <w:sz w:val="24"/>
          <w:szCs w:val="24"/>
        </w:rPr>
        <w:t>w</w:t>
      </w:r>
      <w:r w:rsidR="00D308E4">
        <w:rPr>
          <w:rFonts w:ascii="Garamond" w:hAnsi="Garamond"/>
          <w:sz w:val="24"/>
          <w:szCs w:val="24"/>
        </w:rPr>
        <w:t xml:space="preserve"> MRiPS</w:t>
      </w:r>
      <w:r w:rsidRPr="0060347D">
        <w:rPr>
          <w:rFonts w:ascii="Garamond" w:hAnsi="Garamond"/>
          <w:sz w:val="24"/>
          <w:szCs w:val="24"/>
        </w:rPr>
        <w:t>, Departamentu Informatyzacji</w:t>
      </w:r>
      <w:r>
        <w:rPr>
          <w:rFonts w:ascii="Garamond" w:hAnsi="Garamond"/>
          <w:sz w:val="24"/>
          <w:szCs w:val="24"/>
        </w:rPr>
        <w:t xml:space="preserve"> i </w:t>
      </w:r>
      <w:r w:rsidRPr="0060347D">
        <w:rPr>
          <w:rFonts w:ascii="Garamond" w:hAnsi="Garamond"/>
          <w:sz w:val="24"/>
          <w:szCs w:val="24"/>
        </w:rPr>
        <w:t>Rejestrów Sądowych</w:t>
      </w:r>
      <w:r>
        <w:rPr>
          <w:rFonts w:ascii="Garamond" w:hAnsi="Garamond"/>
          <w:sz w:val="24"/>
          <w:szCs w:val="24"/>
        </w:rPr>
        <w:t> w </w:t>
      </w:r>
      <w:r w:rsidRPr="0060347D">
        <w:rPr>
          <w:rFonts w:ascii="Garamond" w:hAnsi="Garamond"/>
          <w:sz w:val="24"/>
          <w:szCs w:val="24"/>
        </w:rPr>
        <w:t>Ministerstwie Sprawiedliwości</w:t>
      </w:r>
      <w:r w:rsidR="00E346A7">
        <w:rPr>
          <w:rFonts w:ascii="Garamond" w:hAnsi="Garamond"/>
          <w:sz w:val="24"/>
          <w:szCs w:val="24"/>
        </w:rPr>
        <w:t xml:space="preserve"> (dane z</w:t>
      </w:r>
      <w:r w:rsidR="0023486C">
        <w:rPr>
          <w:rFonts w:ascii="Garamond" w:hAnsi="Garamond"/>
          <w:sz w:val="24"/>
          <w:szCs w:val="24"/>
        </w:rPr>
        <w:t> </w:t>
      </w:r>
      <w:r w:rsidR="00E346A7">
        <w:rPr>
          <w:rFonts w:ascii="Garamond" w:hAnsi="Garamond"/>
          <w:sz w:val="24"/>
          <w:szCs w:val="24"/>
        </w:rPr>
        <w:t>KRS)</w:t>
      </w:r>
      <w:r w:rsidRPr="0060347D">
        <w:rPr>
          <w:rFonts w:ascii="Garamond" w:hAnsi="Garamond"/>
          <w:sz w:val="24"/>
          <w:szCs w:val="24"/>
        </w:rPr>
        <w:t xml:space="preserve">, </w:t>
      </w:r>
      <w:r w:rsidR="00E346A7">
        <w:rPr>
          <w:rFonts w:ascii="Garamond" w:hAnsi="Garamond"/>
          <w:sz w:val="24"/>
          <w:szCs w:val="24"/>
        </w:rPr>
        <w:t xml:space="preserve">Zakładu Ubezpieczeń Społecznych, </w:t>
      </w:r>
      <w:r w:rsidRPr="0060347D">
        <w:rPr>
          <w:rFonts w:ascii="Garamond" w:hAnsi="Garamond"/>
          <w:sz w:val="24"/>
          <w:szCs w:val="24"/>
        </w:rPr>
        <w:t xml:space="preserve">Państwowego Funduszu Rehabilitacji Osób Niepełnosprawnych, Urzędu Zamówień Publicznych, Banku Gospodarstwa Krajowego, </w:t>
      </w:r>
      <w:r w:rsidRPr="008C26A6">
        <w:rPr>
          <w:rFonts w:ascii="Garamond" w:hAnsi="Garamond"/>
          <w:sz w:val="24"/>
          <w:szCs w:val="24"/>
        </w:rPr>
        <w:t>Głównego Urzędu</w:t>
      </w:r>
      <w:r w:rsidRPr="0060347D">
        <w:rPr>
          <w:rFonts w:ascii="Garamond" w:hAnsi="Garamond"/>
          <w:sz w:val="24"/>
          <w:szCs w:val="24"/>
        </w:rPr>
        <w:t xml:space="preserve"> Statystycznego</w:t>
      </w:r>
      <w:r w:rsidR="001744A2">
        <w:rPr>
          <w:rStyle w:val="Odwoanieprzypisudolnego"/>
          <w:rFonts w:ascii="Garamond" w:hAnsi="Garamond"/>
          <w:sz w:val="24"/>
          <w:szCs w:val="24"/>
        </w:rPr>
        <w:footnoteReference w:id="4"/>
      </w:r>
      <w:r>
        <w:rPr>
          <w:rFonts w:ascii="Garamond" w:hAnsi="Garamond"/>
          <w:sz w:val="24"/>
          <w:szCs w:val="24"/>
        </w:rPr>
        <w:t>, a </w:t>
      </w:r>
      <w:r w:rsidRPr="0060347D">
        <w:rPr>
          <w:rFonts w:ascii="Garamond" w:hAnsi="Garamond"/>
          <w:sz w:val="24"/>
          <w:szCs w:val="24"/>
        </w:rPr>
        <w:t>także związków rewizyjnych mogących zrzeszać spółdzielnie socjalne.</w:t>
      </w:r>
      <w:r>
        <w:rPr>
          <w:rFonts w:ascii="Garamond" w:hAnsi="Garamond"/>
          <w:sz w:val="24"/>
          <w:szCs w:val="24"/>
        </w:rPr>
        <w:t xml:space="preserve"> </w:t>
      </w:r>
    </w:p>
    <w:p w14:paraId="65822660" w14:textId="758DE6AE" w:rsidR="00D308E4" w:rsidRDefault="007C253A" w:rsidP="00B005A1">
      <w:pPr>
        <w:rPr>
          <w:rFonts w:ascii="Garamond" w:hAnsi="Garamond"/>
          <w:sz w:val="24"/>
          <w:szCs w:val="24"/>
        </w:rPr>
      </w:pPr>
      <w:r>
        <w:rPr>
          <w:rFonts w:ascii="Garamond" w:hAnsi="Garamond"/>
          <w:sz w:val="24"/>
          <w:szCs w:val="24"/>
        </w:rPr>
        <w:t xml:space="preserve">Ponadto w 2021 r. MRiPS zleciło Instytutowi Pracy i Spraw Socjalnych realizację </w:t>
      </w:r>
      <w:bookmarkStart w:id="10" w:name="_Hlk102744754"/>
      <w:r w:rsidRPr="000B3146">
        <w:rPr>
          <w:rFonts w:ascii="Garamond" w:hAnsi="Garamond" w:cs="Calibri"/>
          <w:i/>
          <w:iCs/>
          <w:color w:val="000000"/>
          <w:sz w:val="24"/>
          <w:szCs w:val="24"/>
        </w:rPr>
        <w:t>Badani</w:t>
      </w:r>
      <w:r>
        <w:rPr>
          <w:rFonts w:ascii="Garamond" w:hAnsi="Garamond" w:cs="Calibri"/>
          <w:i/>
          <w:iCs/>
          <w:color w:val="000000"/>
          <w:sz w:val="24"/>
          <w:szCs w:val="24"/>
        </w:rPr>
        <w:t>a</w:t>
      </w:r>
      <w:r w:rsidRPr="000B3146">
        <w:rPr>
          <w:rFonts w:ascii="Garamond" w:hAnsi="Garamond" w:cs="Calibri"/>
          <w:i/>
          <w:iCs/>
          <w:color w:val="000000"/>
          <w:sz w:val="24"/>
          <w:szCs w:val="24"/>
        </w:rPr>
        <w:t xml:space="preserve"> kondycji przedsiębiorstw społecznych, w tym spółdzielni socjalnych, w kontekście skutków pandemii COVID-19</w:t>
      </w:r>
      <w:bookmarkEnd w:id="10"/>
      <w:r w:rsidRPr="000B3146">
        <w:rPr>
          <w:rFonts w:ascii="Garamond" w:hAnsi="Garamond" w:cs="Calibri"/>
          <w:i/>
          <w:iCs/>
          <w:color w:val="000000"/>
          <w:sz w:val="24"/>
          <w:szCs w:val="24"/>
        </w:rPr>
        <w:t xml:space="preserve">. </w:t>
      </w:r>
      <w:r>
        <w:rPr>
          <w:rFonts w:ascii="Garamond" w:hAnsi="Garamond"/>
          <w:sz w:val="24"/>
          <w:szCs w:val="24"/>
        </w:rPr>
        <w:t xml:space="preserve">  </w:t>
      </w:r>
      <w:r w:rsidR="00D308E4" w:rsidRPr="00D308E4">
        <w:rPr>
          <w:rFonts w:ascii="Garamond" w:hAnsi="Garamond"/>
          <w:sz w:val="24"/>
          <w:szCs w:val="24"/>
        </w:rPr>
        <w:t xml:space="preserve">Celem podjętego badania </w:t>
      </w:r>
      <w:r w:rsidR="00D308E4">
        <w:rPr>
          <w:rFonts w:ascii="Garamond" w:hAnsi="Garamond"/>
          <w:sz w:val="24"/>
          <w:szCs w:val="24"/>
        </w:rPr>
        <w:t>było</w:t>
      </w:r>
      <w:r w:rsidR="00D308E4" w:rsidRPr="00D308E4">
        <w:rPr>
          <w:rFonts w:ascii="Garamond" w:hAnsi="Garamond"/>
          <w:sz w:val="24"/>
          <w:szCs w:val="24"/>
        </w:rPr>
        <w:t xml:space="preserve"> rozpoznanie</w:t>
      </w:r>
      <w:r w:rsidR="00D308E4">
        <w:rPr>
          <w:rFonts w:ascii="Garamond" w:hAnsi="Garamond"/>
          <w:sz w:val="24"/>
          <w:szCs w:val="24"/>
        </w:rPr>
        <w:t>,</w:t>
      </w:r>
      <w:r w:rsidR="00D308E4" w:rsidRPr="00D308E4">
        <w:rPr>
          <w:rFonts w:ascii="Garamond" w:hAnsi="Garamond"/>
          <w:sz w:val="24"/>
          <w:szCs w:val="24"/>
        </w:rPr>
        <w:t xml:space="preserve"> w jaki sposób pandemia COVID-19 wpłynęła na</w:t>
      </w:r>
      <w:r w:rsidR="00D308E4">
        <w:rPr>
          <w:rFonts w:ascii="Garamond" w:hAnsi="Garamond"/>
          <w:sz w:val="24"/>
          <w:szCs w:val="24"/>
        </w:rPr>
        <w:t xml:space="preserve"> </w:t>
      </w:r>
      <w:r w:rsidR="00D308E4" w:rsidRPr="00D308E4">
        <w:rPr>
          <w:rFonts w:ascii="Garamond" w:hAnsi="Garamond"/>
          <w:sz w:val="24"/>
          <w:szCs w:val="24"/>
        </w:rPr>
        <w:t>funkcjonowanie przedsiębiorstw społecznych,</w:t>
      </w:r>
      <w:r w:rsidR="00EB1811">
        <w:rPr>
          <w:rFonts w:ascii="Garamond" w:hAnsi="Garamond"/>
          <w:sz w:val="24"/>
          <w:szCs w:val="24"/>
        </w:rPr>
        <w:t xml:space="preserve"> w tym spółdzielni socjalnych,</w:t>
      </w:r>
      <w:r w:rsidR="00D308E4" w:rsidRPr="00D308E4">
        <w:rPr>
          <w:rFonts w:ascii="Garamond" w:hAnsi="Garamond"/>
          <w:sz w:val="24"/>
          <w:szCs w:val="24"/>
        </w:rPr>
        <w:t xml:space="preserve"> a także na ile rozwiązania ochronne oferowane w</w:t>
      </w:r>
      <w:r w:rsidR="0023486C">
        <w:rPr>
          <w:rFonts w:ascii="Garamond" w:hAnsi="Garamond"/>
          <w:sz w:val="24"/>
          <w:szCs w:val="24"/>
        </w:rPr>
        <w:t> </w:t>
      </w:r>
      <w:r w:rsidR="00D308E4" w:rsidRPr="00D308E4">
        <w:rPr>
          <w:rFonts w:ascii="Garamond" w:hAnsi="Garamond"/>
          <w:sz w:val="24"/>
          <w:szCs w:val="24"/>
        </w:rPr>
        <w:t>ramach</w:t>
      </w:r>
      <w:r w:rsidR="00D308E4">
        <w:rPr>
          <w:rFonts w:ascii="Garamond" w:hAnsi="Garamond"/>
          <w:sz w:val="24"/>
          <w:szCs w:val="24"/>
        </w:rPr>
        <w:t xml:space="preserve"> </w:t>
      </w:r>
      <w:r w:rsidR="00D308E4" w:rsidRPr="00D308E4">
        <w:rPr>
          <w:rFonts w:ascii="Garamond" w:hAnsi="Garamond"/>
          <w:sz w:val="24"/>
          <w:szCs w:val="24"/>
        </w:rPr>
        <w:t>tzw. Tarcz antykryzysowych pozwoliły złagodzić negatywne skutki pandemii</w:t>
      </w:r>
      <w:r w:rsidR="00D308E4">
        <w:rPr>
          <w:rFonts w:ascii="Garamond" w:hAnsi="Garamond"/>
          <w:sz w:val="24"/>
          <w:szCs w:val="24"/>
        </w:rPr>
        <w:t xml:space="preserve"> w sektorze ekonomii społecznej. </w:t>
      </w:r>
    </w:p>
    <w:p w14:paraId="6C1CEDC7" w14:textId="4DB1C397" w:rsidR="00E665AF" w:rsidRPr="0060347D" w:rsidRDefault="004F6E9F" w:rsidP="00F44B01">
      <w:pPr>
        <w:rPr>
          <w:rFonts w:ascii="Garamond" w:hAnsi="Garamond"/>
          <w:sz w:val="24"/>
          <w:szCs w:val="24"/>
        </w:rPr>
      </w:pPr>
      <w:r>
        <w:rPr>
          <w:rFonts w:ascii="Garamond" w:hAnsi="Garamond"/>
          <w:sz w:val="24"/>
          <w:szCs w:val="24"/>
        </w:rPr>
        <w:t>W ostatniej części dokumentu prezentowane są studia przypadku.</w:t>
      </w:r>
      <w:r w:rsidR="007C253A">
        <w:rPr>
          <w:rFonts w:ascii="Garamond" w:hAnsi="Garamond"/>
          <w:sz w:val="24"/>
          <w:szCs w:val="24"/>
        </w:rPr>
        <w:t xml:space="preserve"> Rozdział opisuje </w:t>
      </w:r>
      <w:r>
        <w:rPr>
          <w:rFonts w:ascii="Garamond" w:hAnsi="Garamond"/>
          <w:sz w:val="24"/>
          <w:szCs w:val="24"/>
        </w:rPr>
        <w:t>spółdzielnie socjalne</w:t>
      </w:r>
      <w:r w:rsidR="007C253A">
        <w:rPr>
          <w:rFonts w:ascii="Garamond" w:hAnsi="Garamond"/>
          <w:sz w:val="24"/>
          <w:szCs w:val="24"/>
        </w:rPr>
        <w:t>, które</w:t>
      </w:r>
      <w:r>
        <w:rPr>
          <w:rFonts w:ascii="Garamond" w:hAnsi="Garamond"/>
          <w:sz w:val="24"/>
          <w:szCs w:val="24"/>
        </w:rPr>
        <w:t xml:space="preserve"> zostały </w:t>
      </w:r>
      <w:r w:rsidRPr="00D9622E">
        <w:rPr>
          <w:rFonts w:ascii="Garamond" w:hAnsi="Garamond"/>
          <w:sz w:val="24"/>
          <w:szCs w:val="24"/>
        </w:rPr>
        <w:t>nagrodzon</w:t>
      </w:r>
      <w:r w:rsidR="00706AFA">
        <w:rPr>
          <w:rFonts w:ascii="Garamond" w:hAnsi="Garamond"/>
          <w:sz w:val="24"/>
          <w:szCs w:val="24"/>
        </w:rPr>
        <w:t>e</w:t>
      </w:r>
      <w:r w:rsidR="00272B6F">
        <w:rPr>
          <w:rFonts w:ascii="Garamond" w:hAnsi="Garamond"/>
          <w:sz w:val="24"/>
          <w:szCs w:val="24"/>
        </w:rPr>
        <w:t xml:space="preserve"> w latach 2020-2021</w:t>
      </w:r>
      <w:r w:rsidRPr="00D9622E">
        <w:rPr>
          <w:rFonts w:ascii="Garamond" w:hAnsi="Garamond"/>
          <w:sz w:val="24"/>
          <w:szCs w:val="24"/>
        </w:rPr>
        <w:t xml:space="preserve"> znakiem jakości</w:t>
      </w:r>
      <w:r>
        <w:rPr>
          <w:rFonts w:ascii="Garamond" w:hAnsi="Garamond"/>
          <w:sz w:val="24"/>
          <w:szCs w:val="24"/>
        </w:rPr>
        <w:t xml:space="preserve"> </w:t>
      </w:r>
      <w:r w:rsidR="00A84070">
        <w:rPr>
          <w:rFonts w:ascii="Garamond" w:hAnsi="Garamond"/>
          <w:sz w:val="24"/>
          <w:szCs w:val="24"/>
        </w:rPr>
        <w:t>ekonomii społecznej i</w:t>
      </w:r>
      <w:r w:rsidR="007C253A">
        <w:rPr>
          <w:rFonts w:ascii="Garamond" w:hAnsi="Garamond"/>
          <w:sz w:val="24"/>
          <w:szCs w:val="24"/>
        </w:rPr>
        <w:t> </w:t>
      </w:r>
      <w:r w:rsidR="00A84070">
        <w:rPr>
          <w:rFonts w:ascii="Garamond" w:hAnsi="Garamond"/>
          <w:sz w:val="24"/>
          <w:szCs w:val="24"/>
        </w:rPr>
        <w:t xml:space="preserve">solidarnej </w:t>
      </w:r>
      <w:r>
        <w:rPr>
          <w:rFonts w:ascii="Garamond" w:hAnsi="Garamond"/>
          <w:sz w:val="24"/>
          <w:szCs w:val="24"/>
        </w:rPr>
        <w:t>przyznawanym</w:t>
      </w:r>
      <w:r w:rsidR="00D308E4">
        <w:rPr>
          <w:rFonts w:ascii="Garamond" w:hAnsi="Garamond"/>
          <w:sz w:val="24"/>
          <w:szCs w:val="24"/>
        </w:rPr>
        <w:t xml:space="preserve"> </w:t>
      </w:r>
      <w:r>
        <w:rPr>
          <w:rFonts w:ascii="Garamond" w:hAnsi="Garamond"/>
          <w:sz w:val="24"/>
          <w:szCs w:val="24"/>
        </w:rPr>
        <w:t>przez MRiPS</w:t>
      </w:r>
      <w:r w:rsidR="00003B10">
        <w:rPr>
          <w:rStyle w:val="Odwoanieprzypisudolnego"/>
          <w:rFonts w:ascii="Garamond" w:hAnsi="Garamond"/>
          <w:sz w:val="24"/>
          <w:szCs w:val="24"/>
        </w:rPr>
        <w:footnoteReference w:id="5"/>
      </w:r>
      <w:r>
        <w:rPr>
          <w:rFonts w:ascii="Garamond" w:hAnsi="Garamond"/>
          <w:sz w:val="24"/>
          <w:szCs w:val="24"/>
        </w:rPr>
        <w:t>.</w:t>
      </w:r>
      <w:r w:rsidR="00003B10" w:rsidRPr="00003B10">
        <w:rPr>
          <w:rStyle w:val="Odwoanieprzypisudolnego"/>
          <w:rFonts w:ascii="Garamond" w:hAnsi="Garamond"/>
          <w:sz w:val="24"/>
          <w:szCs w:val="24"/>
        </w:rPr>
        <w:t xml:space="preserve"> </w:t>
      </w:r>
      <w:r w:rsidR="00633AEE">
        <w:rPr>
          <w:rFonts w:ascii="Garamond" w:hAnsi="Garamond"/>
          <w:sz w:val="24"/>
          <w:szCs w:val="24"/>
        </w:rPr>
        <w:t>Wyróżnione w ten sposób podmioty charakteryzują się zaangażowaniem w realizację misji społecznej, przy jednoczesnym prowadzeniu działalności ekonomicznej, a przyznane certyfikaty przyczyniają</w:t>
      </w:r>
      <w:r w:rsidR="00633AEE" w:rsidRPr="00633AEE">
        <w:rPr>
          <w:rFonts w:ascii="Garamond" w:hAnsi="Garamond"/>
          <w:sz w:val="24"/>
          <w:szCs w:val="24"/>
        </w:rPr>
        <w:t xml:space="preserve"> się do budowy marki </w:t>
      </w:r>
      <w:r w:rsidR="00633AEE">
        <w:rPr>
          <w:rFonts w:ascii="Garamond" w:hAnsi="Garamond"/>
          <w:sz w:val="24"/>
          <w:szCs w:val="24"/>
        </w:rPr>
        <w:t>tych</w:t>
      </w:r>
      <w:r w:rsidR="00633AEE" w:rsidRPr="00633AEE">
        <w:rPr>
          <w:rFonts w:ascii="Garamond" w:hAnsi="Garamond"/>
          <w:sz w:val="24"/>
          <w:szCs w:val="24"/>
        </w:rPr>
        <w:t xml:space="preserve"> podmiotów</w:t>
      </w:r>
      <w:r w:rsidR="00633AEE">
        <w:rPr>
          <w:rFonts w:ascii="Garamond" w:hAnsi="Garamond"/>
          <w:sz w:val="24"/>
          <w:szCs w:val="24"/>
        </w:rPr>
        <w:t xml:space="preserve">, jak również </w:t>
      </w:r>
      <w:r w:rsidR="00633AEE" w:rsidRPr="00633AEE">
        <w:rPr>
          <w:rFonts w:ascii="Garamond" w:hAnsi="Garamond"/>
          <w:sz w:val="24"/>
          <w:szCs w:val="24"/>
        </w:rPr>
        <w:t>całego sektora ekonomii społecznej.</w:t>
      </w:r>
    </w:p>
    <w:p w14:paraId="70CA0015" w14:textId="603D4BB9" w:rsidR="000B1467" w:rsidRPr="0060347D" w:rsidRDefault="00584404" w:rsidP="00B15EBD">
      <w:pPr>
        <w:pStyle w:val="Nagwek1"/>
        <w:numPr>
          <w:ilvl w:val="0"/>
          <w:numId w:val="5"/>
        </w:numPr>
        <w:rPr>
          <w:rFonts w:ascii="Garamond" w:hAnsi="Garamond"/>
          <w:sz w:val="24"/>
          <w:szCs w:val="24"/>
        </w:rPr>
      </w:pPr>
      <w:bookmarkStart w:id="11" w:name="_Toc103238888"/>
      <w:r w:rsidRPr="0060347D">
        <w:rPr>
          <w:rFonts w:ascii="Garamond" w:hAnsi="Garamond"/>
          <w:sz w:val="24"/>
          <w:szCs w:val="24"/>
        </w:rPr>
        <w:t>Spółdzielczość socjalna</w:t>
      </w:r>
      <w:r w:rsidR="000C05C6">
        <w:rPr>
          <w:rFonts w:ascii="Garamond" w:hAnsi="Garamond"/>
          <w:sz w:val="24"/>
          <w:szCs w:val="24"/>
        </w:rPr>
        <w:t> w </w:t>
      </w:r>
      <w:r w:rsidRPr="0060347D">
        <w:rPr>
          <w:rFonts w:ascii="Garamond" w:hAnsi="Garamond"/>
          <w:sz w:val="24"/>
          <w:szCs w:val="24"/>
        </w:rPr>
        <w:t>Polsce</w:t>
      </w:r>
      <w:bookmarkEnd w:id="11"/>
    </w:p>
    <w:p w14:paraId="017663EE" w14:textId="0D2E2CA9" w:rsidR="00FB3EBE" w:rsidRPr="0060347D" w:rsidRDefault="00EB28FB" w:rsidP="00B005A1">
      <w:pPr>
        <w:rPr>
          <w:rFonts w:ascii="Garamond" w:hAnsi="Garamond"/>
          <w:sz w:val="24"/>
          <w:szCs w:val="24"/>
        </w:rPr>
      </w:pPr>
      <w:r>
        <w:rPr>
          <w:rFonts w:ascii="Garamond" w:hAnsi="Garamond"/>
          <w:sz w:val="24"/>
          <w:szCs w:val="24"/>
        </w:rPr>
        <w:br/>
      </w:r>
      <w:r w:rsidR="00FB3EBE" w:rsidRPr="00D06A7C">
        <w:rPr>
          <w:rFonts w:ascii="Garamond" w:hAnsi="Garamond"/>
          <w:sz w:val="24"/>
          <w:szCs w:val="24"/>
        </w:rPr>
        <w:t>Tradycja ruchu spółdzielczego</w:t>
      </w:r>
      <w:r w:rsidR="00AE2259">
        <w:rPr>
          <w:rFonts w:ascii="Garamond" w:hAnsi="Garamond"/>
          <w:sz w:val="24"/>
          <w:szCs w:val="24"/>
        </w:rPr>
        <w:t xml:space="preserve"> jest </w:t>
      </w:r>
      <w:r w:rsidR="000C3580">
        <w:rPr>
          <w:rFonts w:ascii="Garamond" w:hAnsi="Garamond"/>
          <w:sz w:val="24"/>
          <w:szCs w:val="24"/>
        </w:rPr>
        <w:t xml:space="preserve">w Polsce </w:t>
      </w:r>
      <w:r w:rsidR="00AE2259">
        <w:rPr>
          <w:rFonts w:ascii="Garamond" w:hAnsi="Garamond"/>
          <w:sz w:val="24"/>
          <w:szCs w:val="24"/>
        </w:rPr>
        <w:t xml:space="preserve">silnie zakorzeniona. </w:t>
      </w:r>
      <w:r w:rsidR="00923CA0">
        <w:rPr>
          <w:rFonts w:ascii="Garamond" w:hAnsi="Garamond"/>
          <w:sz w:val="24"/>
          <w:szCs w:val="24"/>
        </w:rPr>
        <w:t xml:space="preserve">Idea spółdzielczości </w:t>
      </w:r>
      <w:r w:rsidR="002F7613" w:rsidRPr="0060347D">
        <w:rPr>
          <w:rFonts w:ascii="Garamond" w:hAnsi="Garamond"/>
          <w:sz w:val="24"/>
          <w:szCs w:val="24"/>
        </w:rPr>
        <w:t>opiera</w:t>
      </w:r>
      <w:r w:rsidR="00AE2259">
        <w:rPr>
          <w:rFonts w:ascii="Garamond" w:hAnsi="Garamond"/>
          <w:sz w:val="24"/>
          <w:szCs w:val="24"/>
        </w:rPr>
        <w:t xml:space="preserve"> się na niezmiennych filarach takich jak</w:t>
      </w:r>
      <w:r w:rsidR="00FB3EBE" w:rsidRPr="00D06A7C">
        <w:rPr>
          <w:rFonts w:ascii="Garamond" w:hAnsi="Garamond"/>
          <w:sz w:val="24"/>
          <w:szCs w:val="24"/>
        </w:rPr>
        <w:t>: zasada współuczestniczenia członków</w:t>
      </w:r>
      <w:r w:rsidR="000C05C6">
        <w:rPr>
          <w:rFonts w:ascii="Garamond" w:hAnsi="Garamond"/>
          <w:sz w:val="24"/>
          <w:szCs w:val="24"/>
        </w:rPr>
        <w:t> w </w:t>
      </w:r>
      <w:r w:rsidR="00FB3EBE" w:rsidRPr="00D06A7C">
        <w:rPr>
          <w:rFonts w:ascii="Garamond" w:hAnsi="Garamond"/>
          <w:sz w:val="24"/>
          <w:szCs w:val="24"/>
        </w:rPr>
        <w:t>zarządzaniu wspólnym przedsięwzięciem, zasada solidarności społecznej oraz włączanie drobnych wytwórcó</w:t>
      </w:r>
      <w:r w:rsidR="00FB3EBE" w:rsidRPr="0060347D">
        <w:rPr>
          <w:rFonts w:ascii="Garamond" w:hAnsi="Garamond"/>
          <w:sz w:val="24"/>
          <w:szCs w:val="24"/>
        </w:rPr>
        <w:t>w</w:t>
      </w:r>
      <w:r w:rsidR="000C05C6">
        <w:rPr>
          <w:rFonts w:ascii="Garamond" w:hAnsi="Garamond"/>
          <w:sz w:val="24"/>
          <w:szCs w:val="24"/>
        </w:rPr>
        <w:t> w </w:t>
      </w:r>
      <w:r w:rsidR="00FB3EBE" w:rsidRPr="0060347D">
        <w:rPr>
          <w:rFonts w:ascii="Garamond" w:hAnsi="Garamond"/>
          <w:sz w:val="24"/>
          <w:szCs w:val="24"/>
        </w:rPr>
        <w:t>system gospodarczy</w:t>
      </w:r>
      <w:r w:rsidR="00FB3EBE" w:rsidRPr="0060347D">
        <w:rPr>
          <w:rStyle w:val="Odwoanieprzypisudolnego"/>
          <w:rFonts w:ascii="Garamond" w:hAnsi="Garamond"/>
          <w:sz w:val="24"/>
          <w:szCs w:val="24"/>
        </w:rPr>
        <w:footnoteReference w:id="6"/>
      </w:r>
      <w:r w:rsidR="006611ED">
        <w:rPr>
          <w:rFonts w:ascii="Garamond" w:hAnsi="Garamond"/>
          <w:sz w:val="24"/>
          <w:szCs w:val="24"/>
        </w:rPr>
        <w:t>.</w:t>
      </w:r>
      <w:r w:rsidR="00FB3EBE" w:rsidRPr="0060347D">
        <w:rPr>
          <w:rFonts w:ascii="Garamond" w:hAnsi="Garamond"/>
          <w:sz w:val="24"/>
          <w:szCs w:val="24"/>
        </w:rPr>
        <w:t xml:space="preserve"> </w:t>
      </w:r>
    </w:p>
    <w:p w14:paraId="35E44F78" w14:textId="233368A7" w:rsidR="00FB3EBE" w:rsidRPr="0060347D" w:rsidRDefault="00FB3EBE" w:rsidP="00B005A1">
      <w:pPr>
        <w:rPr>
          <w:rFonts w:ascii="Garamond" w:hAnsi="Garamond"/>
          <w:sz w:val="24"/>
          <w:szCs w:val="24"/>
        </w:rPr>
      </w:pPr>
      <w:r w:rsidRPr="0060347D">
        <w:rPr>
          <w:rFonts w:ascii="Garamond" w:hAnsi="Garamond"/>
          <w:sz w:val="24"/>
          <w:szCs w:val="24"/>
        </w:rPr>
        <w:t>Spółdzielnia socjalna jest tą częścią ruchu spółdzielczego, którą wyróżnia forma prawna łącząca klasyczne funkcje spółdzielni</w:t>
      </w:r>
      <w:r w:rsidR="000C05C6">
        <w:rPr>
          <w:rFonts w:ascii="Garamond" w:hAnsi="Garamond"/>
          <w:sz w:val="24"/>
          <w:szCs w:val="24"/>
        </w:rPr>
        <w:t xml:space="preserve"> z </w:t>
      </w:r>
      <w:r w:rsidRPr="0060347D">
        <w:rPr>
          <w:rFonts w:ascii="Garamond" w:hAnsi="Garamond"/>
          <w:sz w:val="24"/>
          <w:szCs w:val="24"/>
        </w:rPr>
        <w:t>realizacją celów reintegracji społecznej</w:t>
      </w:r>
      <w:r w:rsidR="000C05C6">
        <w:rPr>
          <w:rFonts w:ascii="Garamond" w:hAnsi="Garamond"/>
          <w:sz w:val="24"/>
          <w:szCs w:val="24"/>
        </w:rPr>
        <w:t xml:space="preserve"> i </w:t>
      </w:r>
      <w:r w:rsidRPr="0060347D">
        <w:rPr>
          <w:rFonts w:ascii="Garamond" w:hAnsi="Garamond"/>
          <w:sz w:val="24"/>
          <w:szCs w:val="24"/>
        </w:rPr>
        <w:t>zawodowej jej członków.</w:t>
      </w:r>
    </w:p>
    <w:p w14:paraId="12C9764E" w14:textId="27CDA448" w:rsidR="00FB3EBE" w:rsidRPr="0060347D" w:rsidRDefault="00FB3EBE" w:rsidP="00B005A1">
      <w:pPr>
        <w:rPr>
          <w:rFonts w:ascii="Garamond" w:hAnsi="Garamond"/>
          <w:sz w:val="24"/>
          <w:szCs w:val="24"/>
        </w:rPr>
      </w:pPr>
      <w:r w:rsidRPr="0060347D">
        <w:rPr>
          <w:rFonts w:ascii="Garamond" w:hAnsi="Garamond"/>
          <w:sz w:val="24"/>
          <w:szCs w:val="24"/>
        </w:rPr>
        <w:t>Spółdzielnie socjalne mają więc dwoisty charakter: są zarówno podmiotami gospodarczymi jak</w:t>
      </w:r>
      <w:r w:rsidR="000C05C6">
        <w:rPr>
          <w:rFonts w:ascii="Garamond" w:hAnsi="Garamond"/>
          <w:sz w:val="24"/>
          <w:szCs w:val="24"/>
        </w:rPr>
        <w:t xml:space="preserve"> i </w:t>
      </w:r>
      <w:r w:rsidRPr="0060347D">
        <w:rPr>
          <w:rFonts w:ascii="Garamond" w:hAnsi="Garamond"/>
          <w:sz w:val="24"/>
          <w:szCs w:val="24"/>
        </w:rPr>
        <w:t>społecznymi, łącząc</w:t>
      </w:r>
      <w:r w:rsidR="000C05C6">
        <w:rPr>
          <w:rFonts w:ascii="Garamond" w:hAnsi="Garamond"/>
          <w:sz w:val="24"/>
          <w:szCs w:val="24"/>
        </w:rPr>
        <w:t> w </w:t>
      </w:r>
      <w:r w:rsidRPr="0060347D">
        <w:rPr>
          <w:rFonts w:ascii="Garamond" w:hAnsi="Garamond"/>
          <w:sz w:val="24"/>
          <w:szCs w:val="24"/>
        </w:rPr>
        <w:t>sobie cechy przedsiębiorstwa</w:t>
      </w:r>
      <w:r w:rsidR="000C05C6">
        <w:rPr>
          <w:rFonts w:ascii="Garamond" w:hAnsi="Garamond"/>
          <w:sz w:val="24"/>
          <w:szCs w:val="24"/>
        </w:rPr>
        <w:t xml:space="preserve"> i </w:t>
      </w:r>
      <w:r w:rsidRPr="0060347D">
        <w:rPr>
          <w:rFonts w:ascii="Garamond" w:hAnsi="Garamond"/>
          <w:sz w:val="24"/>
          <w:szCs w:val="24"/>
        </w:rPr>
        <w:t>organizacji pozarządowej. Jako przedsiębiorstwo mają za zadanie prowadzić działalność gospodarczą, czyli, co do zasady, wytwarzać produkty lub świadczyć usługi</w:t>
      </w:r>
      <w:r w:rsidR="000C05C6">
        <w:rPr>
          <w:rFonts w:ascii="Garamond" w:hAnsi="Garamond"/>
          <w:sz w:val="24"/>
          <w:szCs w:val="24"/>
        </w:rPr>
        <w:t xml:space="preserve"> o </w:t>
      </w:r>
      <w:r w:rsidRPr="0060347D">
        <w:rPr>
          <w:rFonts w:ascii="Garamond" w:hAnsi="Garamond"/>
          <w:sz w:val="24"/>
          <w:szCs w:val="24"/>
        </w:rPr>
        <w:t>odpowiednim poziomie</w:t>
      </w:r>
      <w:r w:rsidR="000C05C6">
        <w:rPr>
          <w:rFonts w:ascii="Garamond" w:hAnsi="Garamond"/>
          <w:sz w:val="24"/>
          <w:szCs w:val="24"/>
        </w:rPr>
        <w:t xml:space="preserve"> i </w:t>
      </w:r>
      <w:r w:rsidRPr="0060347D">
        <w:rPr>
          <w:rFonts w:ascii="Garamond" w:hAnsi="Garamond"/>
          <w:sz w:val="24"/>
          <w:szCs w:val="24"/>
        </w:rPr>
        <w:t>cenie. Podlegają przy tym wszystkim wymogom rynku,</w:t>
      </w:r>
      <w:r w:rsidR="000C05C6">
        <w:rPr>
          <w:rFonts w:ascii="Garamond" w:hAnsi="Garamond"/>
          <w:sz w:val="24"/>
          <w:szCs w:val="24"/>
        </w:rPr>
        <w:t> w </w:t>
      </w:r>
      <w:r w:rsidRPr="0060347D">
        <w:rPr>
          <w:rFonts w:ascii="Garamond" w:hAnsi="Garamond"/>
          <w:sz w:val="24"/>
          <w:szCs w:val="24"/>
        </w:rPr>
        <w:t xml:space="preserve">szczególności powinny być konkurencyjne. Ich dochody powinny </w:t>
      </w:r>
      <w:r w:rsidRPr="0060347D">
        <w:rPr>
          <w:rFonts w:ascii="Garamond" w:hAnsi="Garamond"/>
          <w:sz w:val="24"/>
          <w:szCs w:val="24"/>
        </w:rPr>
        <w:lastRenderedPageBreak/>
        <w:t>co najmniej pokrywać koszty produkcji lub świadczenia usług. Forma spółdzielni determinuje przy tym partycypacyjne zarządzanie takim przedsiębiorstwem. Spółdzielnia socjalna jest jednak czymś więcej niż wyłącznie firmą generującą dochód. Realizuje bowiem równolegle funkcje społeczne poprzez prowadzenie działalności mającej na celu społeczną</w:t>
      </w:r>
      <w:r w:rsidR="000C05C6">
        <w:rPr>
          <w:rFonts w:ascii="Garamond" w:hAnsi="Garamond"/>
          <w:sz w:val="24"/>
          <w:szCs w:val="24"/>
        </w:rPr>
        <w:t xml:space="preserve"> i </w:t>
      </w:r>
      <w:r w:rsidRPr="0060347D">
        <w:rPr>
          <w:rFonts w:ascii="Garamond" w:hAnsi="Garamond"/>
          <w:sz w:val="24"/>
          <w:szCs w:val="24"/>
        </w:rPr>
        <w:t>zawodową reintegrację jej członków.</w:t>
      </w:r>
      <w:r w:rsidR="00BA40FC">
        <w:rPr>
          <w:rFonts w:ascii="Garamond" w:hAnsi="Garamond"/>
          <w:sz w:val="24"/>
          <w:szCs w:val="24"/>
        </w:rPr>
        <w:t> W</w:t>
      </w:r>
      <w:r w:rsidR="000C05C6">
        <w:rPr>
          <w:rFonts w:ascii="Garamond" w:hAnsi="Garamond"/>
          <w:sz w:val="24"/>
          <w:szCs w:val="24"/>
        </w:rPr>
        <w:t> </w:t>
      </w:r>
      <w:r w:rsidRPr="0060347D">
        <w:rPr>
          <w:rFonts w:ascii="Garamond" w:hAnsi="Garamond"/>
          <w:sz w:val="24"/>
          <w:szCs w:val="24"/>
        </w:rPr>
        <w:t>tym kontekście aktywność spółdzielni socjalnych służy społecznościom lokalnym,</w:t>
      </w:r>
      <w:r w:rsidR="000C05C6">
        <w:rPr>
          <w:rFonts w:ascii="Garamond" w:hAnsi="Garamond"/>
          <w:sz w:val="24"/>
          <w:szCs w:val="24"/>
        </w:rPr>
        <w:t xml:space="preserve"> a </w:t>
      </w:r>
      <w:r w:rsidRPr="0060347D">
        <w:rPr>
          <w:rFonts w:ascii="Garamond" w:hAnsi="Garamond"/>
          <w:sz w:val="24"/>
          <w:szCs w:val="24"/>
        </w:rPr>
        <w:t>podmioty te można uznać za istotny instrument polityki społecznej</w:t>
      </w:r>
      <w:r w:rsidR="000C05C6">
        <w:rPr>
          <w:rFonts w:ascii="Garamond" w:hAnsi="Garamond"/>
          <w:sz w:val="24"/>
          <w:szCs w:val="24"/>
        </w:rPr>
        <w:t> w </w:t>
      </w:r>
      <w:r w:rsidRPr="0060347D">
        <w:rPr>
          <w:rFonts w:ascii="Garamond" w:hAnsi="Garamond"/>
          <w:sz w:val="24"/>
          <w:szCs w:val="24"/>
        </w:rPr>
        <w:t>zakresie aktywnej integracji</w:t>
      </w:r>
      <w:r w:rsidR="000C05C6">
        <w:rPr>
          <w:rFonts w:ascii="Garamond" w:hAnsi="Garamond"/>
          <w:sz w:val="24"/>
          <w:szCs w:val="24"/>
        </w:rPr>
        <w:t xml:space="preserve"> i </w:t>
      </w:r>
      <w:r w:rsidRPr="0060347D">
        <w:rPr>
          <w:rFonts w:ascii="Garamond" w:hAnsi="Garamond"/>
          <w:sz w:val="24"/>
          <w:szCs w:val="24"/>
        </w:rPr>
        <w:t>zwiększania spójności społecznej.</w:t>
      </w:r>
    </w:p>
    <w:p w14:paraId="55CC46C2" w14:textId="16338C33" w:rsidR="00FB3EBE" w:rsidRPr="0060347D" w:rsidRDefault="00FB3EBE" w:rsidP="00A24E6C">
      <w:pPr>
        <w:rPr>
          <w:rFonts w:ascii="Garamond" w:hAnsi="Garamond"/>
          <w:sz w:val="24"/>
          <w:szCs w:val="24"/>
        </w:rPr>
      </w:pPr>
      <w:r w:rsidRPr="0060347D">
        <w:rPr>
          <w:rFonts w:ascii="Garamond" w:hAnsi="Garamond"/>
          <w:sz w:val="24"/>
          <w:szCs w:val="24"/>
        </w:rPr>
        <w:t>Spółdzielczość socjalna stanowi jeden</w:t>
      </w:r>
      <w:r w:rsidR="000C05C6">
        <w:rPr>
          <w:rFonts w:ascii="Garamond" w:hAnsi="Garamond"/>
          <w:sz w:val="24"/>
          <w:szCs w:val="24"/>
        </w:rPr>
        <w:t xml:space="preserve"> z </w:t>
      </w:r>
      <w:r w:rsidRPr="0060347D">
        <w:rPr>
          <w:rFonts w:ascii="Garamond" w:hAnsi="Garamond"/>
          <w:sz w:val="24"/>
          <w:szCs w:val="24"/>
        </w:rPr>
        <w:t xml:space="preserve">kluczowych elementów </w:t>
      </w:r>
      <w:r w:rsidRPr="00696EAE">
        <w:rPr>
          <w:rFonts w:ascii="Garamond" w:hAnsi="Garamond"/>
          <w:sz w:val="24"/>
          <w:szCs w:val="24"/>
        </w:rPr>
        <w:t>ekonomii społecznej</w:t>
      </w:r>
      <w:r w:rsidRPr="0060347D">
        <w:rPr>
          <w:rFonts w:ascii="Garamond" w:hAnsi="Garamond"/>
          <w:sz w:val="24"/>
          <w:szCs w:val="24"/>
        </w:rPr>
        <w:t xml:space="preserve"> służący integracji zawodowej</w:t>
      </w:r>
      <w:r w:rsidR="000C05C6">
        <w:rPr>
          <w:rFonts w:ascii="Garamond" w:hAnsi="Garamond"/>
          <w:sz w:val="24"/>
          <w:szCs w:val="24"/>
        </w:rPr>
        <w:t xml:space="preserve"> i </w:t>
      </w:r>
      <w:r w:rsidRPr="0060347D">
        <w:rPr>
          <w:rFonts w:ascii="Garamond" w:hAnsi="Garamond"/>
          <w:sz w:val="24"/>
          <w:szCs w:val="24"/>
        </w:rPr>
        <w:t xml:space="preserve">społecznej osób zagrożonych </w:t>
      </w:r>
      <w:r w:rsidR="002F7613" w:rsidRPr="0060347D">
        <w:rPr>
          <w:rFonts w:ascii="Garamond" w:hAnsi="Garamond"/>
          <w:sz w:val="24"/>
          <w:szCs w:val="24"/>
        </w:rPr>
        <w:t>wykluczeniem społecznym</w:t>
      </w:r>
      <w:r w:rsidRPr="0060347D">
        <w:rPr>
          <w:rFonts w:ascii="Garamond" w:hAnsi="Garamond"/>
          <w:sz w:val="24"/>
          <w:szCs w:val="24"/>
        </w:rPr>
        <w:t xml:space="preserve"> oraz tworzeniu miejsc pracy. Wzrost zatrudnienia poprzez aktywizację zawodową grup szczególnie zagrożonych na rynku pracy przekłada się także na wzmacnianie kapitału ludzkiego. Oznacza to</w:t>
      </w:r>
      <w:r w:rsidR="000C05C6">
        <w:rPr>
          <w:rFonts w:ascii="Garamond" w:hAnsi="Garamond"/>
          <w:sz w:val="24"/>
          <w:szCs w:val="24"/>
        </w:rPr>
        <w:t> w </w:t>
      </w:r>
      <w:r w:rsidRPr="0060347D">
        <w:rPr>
          <w:rFonts w:ascii="Garamond" w:hAnsi="Garamond"/>
          <w:sz w:val="24"/>
          <w:szCs w:val="24"/>
        </w:rPr>
        <w:t>tym wypadku nie tylko budowanie konkretnych kompetencji zawodowych, ale także kształtowanie aktywnych postaw, kultury pracy</w:t>
      </w:r>
      <w:r w:rsidR="000C05C6">
        <w:rPr>
          <w:rFonts w:ascii="Garamond" w:hAnsi="Garamond"/>
          <w:sz w:val="24"/>
          <w:szCs w:val="24"/>
        </w:rPr>
        <w:t xml:space="preserve"> i </w:t>
      </w:r>
      <w:r w:rsidRPr="0060347D">
        <w:rPr>
          <w:rFonts w:ascii="Garamond" w:hAnsi="Garamond"/>
          <w:sz w:val="24"/>
          <w:szCs w:val="24"/>
        </w:rPr>
        <w:t xml:space="preserve">poczucia wpływu na własne życie. </w:t>
      </w:r>
    </w:p>
    <w:p w14:paraId="18C351B4" w14:textId="6A25194A" w:rsidR="00863A5D" w:rsidRPr="0060347D" w:rsidRDefault="0091275D" w:rsidP="00B005A1">
      <w:pPr>
        <w:rPr>
          <w:rFonts w:ascii="Garamond" w:hAnsi="Garamond"/>
          <w:sz w:val="24"/>
          <w:szCs w:val="24"/>
        </w:rPr>
      </w:pPr>
      <w:r w:rsidRPr="00B92B9A">
        <w:rPr>
          <w:rFonts w:ascii="Garamond" w:hAnsi="Garamond"/>
          <w:sz w:val="24"/>
          <w:szCs w:val="24"/>
        </w:rPr>
        <w:t>W lipcu 20</w:t>
      </w:r>
      <w:r w:rsidR="003D2CC6">
        <w:rPr>
          <w:rFonts w:ascii="Garamond" w:hAnsi="Garamond"/>
          <w:sz w:val="24"/>
          <w:szCs w:val="24"/>
        </w:rPr>
        <w:t>21</w:t>
      </w:r>
      <w:r w:rsidR="00863A5D" w:rsidRPr="00B92B9A">
        <w:rPr>
          <w:rFonts w:ascii="Garamond" w:hAnsi="Garamond"/>
          <w:sz w:val="24"/>
          <w:szCs w:val="24"/>
        </w:rPr>
        <w:t xml:space="preserve"> r. minęło </w:t>
      </w:r>
      <w:r w:rsidR="003D2CC6">
        <w:rPr>
          <w:rFonts w:ascii="Garamond" w:hAnsi="Garamond"/>
          <w:sz w:val="24"/>
          <w:szCs w:val="24"/>
        </w:rPr>
        <w:t>piętnaście</w:t>
      </w:r>
      <w:r w:rsidR="00863A5D" w:rsidRPr="00B92B9A">
        <w:rPr>
          <w:rFonts w:ascii="Garamond" w:hAnsi="Garamond"/>
          <w:sz w:val="24"/>
          <w:szCs w:val="24"/>
        </w:rPr>
        <w:t xml:space="preserve"> lat</w:t>
      </w:r>
      <w:r w:rsidR="00863A5D" w:rsidRPr="0060347D">
        <w:rPr>
          <w:rFonts w:ascii="Garamond" w:hAnsi="Garamond"/>
          <w:sz w:val="24"/>
          <w:szCs w:val="24"/>
        </w:rPr>
        <w:t xml:space="preserve"> od wejścia</w:t>
      </w:r>
      <w:r w:rsidR="000C05C6">
        <w:rPr>
          <w:rFonts w:ascii="Garamond" w:hAnsi="Garamond"/>
          <w:sz w:val="24"/>
          <w:szCs w:val="24"/>
        </w:rPr>
        <w:t> w </w:t>
      </w:r>
      <w:r w:rsidR="00863A5D" w:rsidRPr="0060347D">
        <w:rPr>
          <w:rFonts w:ascii="Garamond" w:hAnsi="Garamond"/>
          <w:sz w:val="24"/>
          <w:szCs w:val="24"/>
        </w:rPr>
        <w:t>życie ustawy</w:t>
      </w:r>
      <w:r w:rsidR="000C05C6">
        <w:rPr>
          <w:rFonts w:ascii="Garamond" w:hAnsi="Garamond"/>
          <w:sz w:val="24"/>
          <w:szCs w:val="24"/>
        </w:rPr>
        <w:t xml:space="preserve"> </w:t>
      </w:r>
      <w:r w:rsidR="00794800">
        <w:rPr>
          <w:rFonts w:ascii="Garamond" w:hAnsi="Garamond"/>
          <w:sz w:val="24"/>
          <w:szCs w:val="24"/>
        </w:rPr>
        <w:t xml:space="preserve">z dnia 27 kwietnia 2006 r. </w:t>
      </w:r>
      <w:r w:rsidR="000C05C6">
        <w:rPr>
          <w:rFonts w:ascii="Garamond" w:hAnsi="Garamond"/>
          <w:sz w:val="24"/>
          <w:szCs w:val="24"/>
        </w:rPr>
        <w:t>o </w:t>
      </w:r>
      <w:r w:rsidRPr="0060347D">
        <w:rPr>
          <w:rFonts w:ascii="Garamond" w:hAnsi="Garamond"/>
          <w:sz w:val="24"/>
          <w:szCs w:val="24"/>
        </w:rPr>
        <w:t>spółdzielniach</w:t>
      </w:r>
      <w:r w:rsidR="00923CA0">
        <w:rPr>
          <w:rFonts w:ascii="Garamond" w:hAnsi="Garamond"/>
          <w:sz w:val="24"/>
          <w:szCs w:val="24"/>
        </w:rPr>
        <w:t xml:space="preserve"> </w:t>
      </w:r>
      <w:r w:rsidRPr="0060347D">
        <w:rPr>
          <w:rFonts w:ascii="Garamond" w:hAnsi="Garamond"/>
          <w:sz w:val="24"/>
          <w:szCs w:val="24"/>
        </w:rPr>
        <w:t xml:space="preserve">socjalnych. </w:t>
      </w:r>
      <w:r w:rsidR="00863A5D" w:rsidRPr="0060347D">
        <w:rPr>
          <w:rFonts w:ascii="Garamond" w:hAnsi="Garamond"/>
          <w:sz w:val="24"/>
          <w:szCs w:val="24"/>
        </w:rPr>
        <w:t>Pewne rozwiązania prawne tworzono wówczas</w:t>
      </w:r>
      <w:r w:rsidR="000C05C6">
        <w:rPr>
          <w:rFonts w:ascii="Garamond" w:hAnsi="Garamond"/>
          <w:sz w:val="24"/>
          <w:szCs w:val="24"/>
        </w:rPr>
        <w:t> w </w:t>
      </w:r>
      <w:r w:rsidR="00863A5D" w:rsidRPr="0060347D">
        <w:rPr>
          <w:rFonts w:ascii="Garamond" w:hAnsi="Garamond"/>
          <w:sz w:val="24"/>
          <w:szCs w:val="24"/>
        </w:rPr>
        <w:t xml:space="preserve">polskiej rzeczywistości zupełnie na nowo. Doświadczenia </w:t>
      </w:r>
      <w:r w:rsidR="002C452C">
        <w:rPr>
          <w:rFonts w:ascii="Garamond" w:hAnsi="Garamond"/>
          <w:sz w:val="24"/>
          <w:szCs w:val="24"/>
        </w:rPr>
        <w:t>ostatniej dekady</w:t>
      </w:r>
      <w:r w:rsidR="00863A5D" w:rsidRPr="0060347D">
        <w:rPr>
          <w:rFonts w:ascii="Garamond" w:hAnsi="Garamond"/>
          <w:sz w:val="24"/>
          <w:szCs w:val="24"/>
        </w:rPr>
        <w:t xml:space="preserve"> wskazują na duże zainteresowanie </w:t>
      </w:r>
      <w:r w:rsidR="007D03F4">
        <w:rPr>
          <w:rFonts w:ascii="Garamond" w:hAnsi="Garamond"/>
          <w:sz w:val="24"/>
          <w:szCs w:val="24"/>
        </w:rPr>
        <w:t>spółdzielniami socjalnymi,</w:t>
      </w:r>
      <w:r w:rsidR="00863A5D" w:rsidRPr="0060347D">
        <w:rPr>
          <w:rFonts w:ascii="Garamond" w:hAnsi="Garamond"/>
          <w:sz w:val="24"/>
          <w:szCs w:val="24"/>
        </w:rPr>
        <w:t xml:space="preserve"> dającymi szansę na reintegrację zawodową</w:t>
      </w:r>
      <w:r w:rsidR="000C05C6">
        <w:rPr>
          <w:rFonts w:ascii="Garamond" w:hAnsi="Garamond"/>
          <w:sz w:val="24"/>
          <w:szCs w:val="24"/>
        </w:rPr>
        <w:t xml:space="preserve"> i </w:t>
      </w:r>
      <w:r w:rsidR="00863A5D" w:rsidRPr="0060347D">
        <w:rPr>
          <w:rFonts w:ascii="Garamond" w:hAnsi="Garamond"/>
          <w:sz w:val="24"/>
          <w:szCs w:val="24"/>
        </w:rPr>
        <w:t>społeczną. Ich</w:t>
      </w:r>
      <w:r w:rsidR="00923CA0">
        <w:rPr>
          <w:rFonts w:ascii="Garamond" w:hAnsi="Garamond"/>
          <w:sz w:val="24"/>
          <w:szCs w:val="24"/>
        </w:rPr>
        <w:t xml:space="preserve"> utrzymująca się </w:t>
      </w:r>
      <w:r w:rsidR="00653300">
        <w:rPr>
          <w:rFonts w:ascii="Garamond" w:hAnsi="Garamond"/>
          <w:sz w:val="24"/>
          <w:szCs w:val="24"/>
        </w:rPr>
        <w:t xml:space="preserve">od lat </w:t>
      </w:r>
      <w:r w:rsidR="00923CA0">
        <w:rPr>
          <w:rFonts w:ascii="Garamond" w:hAnsi="Garamond"/>
          <w:sz w:val="24"/>
          <w:szCs w:val="24"/>
        </w:rPr>
        <w:t xml:space="preserve">na stabilnym poziomie </w:t>
      </w:r>
      <w:r w:rsidR="00653300">
        <w:rPr>
          <w:rFonts w:ascii="Garamond" w:hAnsi="Garamond"/>
          <w:sz w:val="24"/>
          <w:szCs w:val="24"/>
        </w:rPr>
        <w:t xml:space="preserve">liczba </w:t>
      </w:r>
      <w:r w:rsidR="00863A5D" w:rsidRPr="0060347D">
        <w:rPr>
          <w:rFonts w:ascii="Garamond" w:hAnsi="Garamond"/>
          <w:sz w:val="24"/>
          <w:szCs w:val="24"/>
        </w:rPr>
        <w:t>pozwala</w:t>
      </w:r>
      <w:r w:rsidR="000C05C6">
        <w:rPr>
          <w:rFonts w:ascii="Garamond" w:hAnsi="Garamond"/>
          <w:sz w:val="24"/>
          <w:szCs w:val="24"/>
        </w:rPr>
        <w:t xml:space="preserve"> z </w:t>
      </w:r>
      <w:r w:rsidR="00863A5D" w:rsidRPr="0060347D">
        <w:rPr>
          <w:rFonts w:ascii="Garamond" w:hAnsi="Garamond"/>
          <w:sz w:val="24"/>
          <w:szCs w:val="24"/>
        </w:rPr>
        <w:t>nadzieją patrzeć</w:t>
      </w:r>
      <w:r w:rsidR="000C05C6">
        <w:rPr>
          <w:rFonts w:ascii="Garamond" w:hAnsi="Garamond"/>
          <w:sz w:val="24"/>
          <w:szCs w:val="24"/>
        </w:rPr>
        <w:t> w </w:t>
      </w:r>
      <w:r w:rsidR="00863A5D" w:rsidRPr="0060347D">
        <w:rPr>
          <w:rFonts w:ascii="Garamond" w:hAnsi="Garamond"/>
          <w:sz w:val="24"/>
          <w:szCs w:val="24"/>
        </w:rPr>
        <w:t>przyszłość</w:t>
      </w:r>
      <w:r w:rsidR="006611ED">
        <w:rPr>
          <w:rFonts w:ascii="Garamond" w:hAnsi="Garamond"/>
          <w:sz w:val="24"/>
          <w:szCs w:val="24"/>
        </w:rPr>
        <w:t>.</w:t>
      </w:r>
      <w:r w:rsidR="004D0D9B" w:rsidRPr="0060347D">
        <w:rPr>
          <w:rFonts w:ascii="Garamond" w:hAnsi="Garamond"/>
          <w:sz w:val="24"/>
          <w:szCs w:val="24"/>
        </w:rPr>
        <w:t xml:space="preserve"> </w:t>
      </w:r>
    </w:p>
    <w:p w14:paraId="6EB1B20B" w14:textId="0F350F68" w:rsidR="002F7613" w:rsidRPr="0060347D" w:rsidRDefault="002F7613" w:rsidP="00B005A1">
      <w:pPr>
        <w:rPr>
          <w:rFonts w:ascii="Garamond" w:hAnsi="Garamond"/>
          <w:sz w:val="24"/>
          <w:szCs w:val="24"/>
        </w:rPr>
      </w:pPr>
      <w:r w:rsidRPr="0060347D">
        <w:rPr>
          <w:rFonts w:ascii="Garamond" w:hAnsi="Garamond"/>
          <w:sz w:val="24"/>
          <w:szCs w:val="24"/>
        </w:rPr>
        <w:t>Ustawa</w:t>
      </w:r>
      <w:r w:rsidR="000C05C6">
        <w:rPr>
          <w:rFonts w:ascii="Garamond" w:hAnsi="Garamond"/>
          <w:sz w:val="24"/>
          <w:szCs w:val="24"/>
        </w:rPr>
        <w:t xml:space="preserve"> </w:t>
      </w:r>
      <w:r w:rsidR="00941E44">
        <w:rPr>
          <w:rFonts w:ascii="Garamond" w:hAnsi="Garamond"/>
          <w:sz w:val="24"/>
          <w:szCs w:val="24"/>
        </w:rPr>
        <w:t xml:space="preserve">z dnia 27 kwietnia 2006 r. </w:t>
      </w:r>
      <w:r w:rsidR="000C05C6">
        <w:rPr>
          <w:rFonts w:ascii="Garamond" w:hAnsi="Garamond"/>
          <w:sz w:val="24"/>
          <w:szCs w:val="24"/>
        </w:rPr>
        <w:t>o </w:t>
      </w:r>
      <w:r w:rsidRPr="0060347D">
        <w:rPr>
          <w:rFonts w:ascii="Garamond" w:hAnsi="Garamond"/>
          <w:sz w:val="24"/>
          <w:szCs w:val="24"/>
        </w:rPr>
        <w:t>spółdzielniach socjalnych stanowi element całego kompleksu działań mających na celu budowę</w:t>
      </w:r>
      <w:r w:rsidR="000C05C6">
        <w:rPr>
          <w:rFonts w:ascii="Garamond" w:hAnsi="Garamond"/>
          <w:sz w:val="24"/>
          <w:szCs w:val="24"/>
        </w:rPr>
        <w:t xml:space="preserve"> i </w:t>
      </w:r>
      <w:r w:rsidRPr="0060347D">
        <w:rPr>
          <w:rFonts w:ascii="Garamond" w:hAnsi="Garamond"/>
          <w:sz w:val="24"/>
          <w:szCs w:val="24"/>
        </w:rPr>
        <w:t xml:space="preserve">wzmacnianie </w:t>
      </w:r>
      <w:r w:rsidR="00056DC5">
        <w:rPr>
          <w:rFonts w:ascii="Garamond" w:hAnsi="Garamond"/>
          <w:sz w:val="24"/>
          <w:szCs w:val="24"/>
        </w:rPr>
        <w:t>ES</w:t>
      </w:r>
      <w:r w:rsidRPr="0060347D">
        <w:rPr>
          <w:rFonts w:ascii="Garamond" w:hAnsi="Garamond"/>
          <w:sz w:val="24"/>
          <w:szCs w:val="24"/>
        </w:rPr>
        <w:t>,</w:t>
      </w:r>
      <w:r w:rsidR="000C05C6">
        <w:rPr>
          <w:rFonts w:ascii="Garamond" w:hAnsi="Garamond"/>
          <w:sz w:val="24"/>
          <w:szCs w:val="24"/>
        </w:rPr>
        <w:t xml:space="preserve"> a </w:t>
      </w:r>
      <w:r w:rsidRPr="0060347D">
        <w:rPr>
          <w:rFonts w:ascii="Garamond" w:hAnsi="Garamond"/>
          <w:sz w:val="24"/>
          <w:szCs w:val="24"/>
        </w:rPr>
        <w:t>także wpływających na integrację polityki rynku pracy</w:t>
      </w:r>
      <w:r w:rsidR="000C05C6">
        <w:rPr>
          <w:rFonts w:ascii="Garamond" w:hAnsi="Garamond"/>
          <w:sz w:val="24"/>
          <w:szCs w:val="24"/>
        </w:rPr>
        <w:t xml:space="preserve"> z </w:t>
      </w:r>
      <w:r w:rsidRPr="0060347D">
        <w:rPr>
          <w:rFonts w:ascii="Garamond" w:hAnsi="Garamond"/>
          <w:sz w:val="24"/>
          <w:szCs w:val="24"/>
        </w:rPr>
        <w:t xml:space="preserve">polityką społeczną. </w:t>
      </w:r>
    </w:p>
    <w:p w14:paraId="512CF84A" w14:textId="10E636E7" w:rsidR="00E665AF" w:rsidRPr="0060347D" w:rsidRDefault="00FB3EBE" w:rsidP="00B005A1">
      <w:pPr>
        <w:rPr>
          <w:rFonts w:ascii="Garamond" w:hAnsi="Garamond"/>
          <w:sz w:val="24"/>
          <w:szCs w:val="24"/>
        </w:rPr>
      </w:pPr>
      <w:r w:rsidRPr="0060347D">
        <w:rPr>
          <w:rFonts w:ascii="Garamond" w:hAnsi="Garamond"/>
          <w:sz w:val="24"/>
          <w:szCs w:val="24"/>
        </w:rPr>
        <w:t>Wszystkie wskazane elementy pozwalają uznać spółdzielczość socjalną za istotny instrument ekonomiczny</w:t>
      </w:r>
      <w:r w:rsidR="000C05C6">
        <w:rPr>
          <w:rFonts w:ascii="Garamond" w:hAnsi="Garamond"/>
          <w:sz w:val="24"/>
          <w:szCs w:val="24"/>
        </w:rPr>
        <w:t xml:space="preserve"> i </w:t>
      </w:r>
      <w:r w:rsidRPr="0060347D">
        <w:rPr>
          <w:rFonts w:ascii="Garamond" w:hAnsi="Garamond"/>
          <w:sz w:val="24"/>
          <w:szCs w:val="24"/>
        </w:rPr>
        <w:t>społeczny będący odpowiedzią na zmieniającą się sytuację na rynku pracy. Poprawiająca się</w:t>
      </w:r>
      <w:r w:rsidR="000C05C6">
        <w:rPr>
          <w:rFonts w:ascii="Garamond" w:hAnsi="Garamond"/>
          <w:sz w:val="24"/>
          <w:szCs w:val="24"/>
        </w:rPr>
        <w:t> w </w:t>
      </w:r>
      <w:r w:rsidRPr="0060347D">
        <w:rPr>
          <w:rFonts w:ascii="Garamond" w:hAnsi="Garamond"/>
          <w:sz w:val="24"/>
          <w:szCs w:val="24"/>
        </w:rPr>
        <w:t>ostatnich latach sytuacja pracownika na rynku pozwala na rozwijanie działań – skierowanych do grup</w:t>
      </w:r>
      <w:r w:rsidR="000C05C6">
        <w:rPr>
          <w:rFonts w:ascii="Garamond" w:hAnsi="Garamond"/>
          <w:sz w:val="24"/>
          <w:szCs w:val="24"/>
        </w:rPr>
        <w:t> w </w:t>
      </w:r>
      <w:r w:rsidRPr="0060347D">
        <w:rPr>
          <w:rFonts w:ascii="Garamond" w:hAnsi="Garamond"/>
          <w:sz w:val="24"/>
          <w:szCs w:val="24"/>
        </w:rPr>
        <w:t>najtrudniejszej sytuacji na rynku pracy</w:t>
      </w:r>
      <w:r w:rsidR="000C05C6">
        <w:rPr>
          <w:rFonts w:ascii="Garamond" w:hAnsi="Garamond"/>
          <w:sz w:val="24"/>
          <w:szCs w:val="24"/>
        </w:rPr>
        <w:t xml:space="preserve"> i </w:t>
      </w:r>
      <w:r w:rsidRPr="0060347D">
        <w:rPr>
          <w:rFonts w:ascii="Garamond" w:hAnsi="Garamond"/>
          <w:sz w:val="24"/>
          <w:szCs w:val="24"/>
        </w:rPr>
        <w:t>szczególnie zagrożonych wykluczeniem społecznym – mających na celu tworzenie dla nich trwałych</w:t>
      </w:r>
      <w:r w:rsidR="000C05C6">
        <w:rPr>
          <w:rFonts w:ascii="Garamond" w:hAnsi="Garamond"/>
          <w:sz w:val="24"/>
          <w:szCs w:val="24"/>
        </w:rPr>
        <w:t xml:space="preserve"> i </w:t>
      </w:r>
      <w:r w:rsidRPr="0060347D">
        <w:rPr>
          <w:rFonts w:ascii="Garamond" w:hAnsi="Garamond"/>
          <w:sz w:val="24"/>
          <w:szCs w:val="24"/>
        </w:rPr>
        <w:t>wysokiej jakości miejsc pracy, nastawionych na realny</w:t>
      </w:r>
      <w:r w:rsidR="000C05C6">
        <w:rPr>
          <w:rFonts w:ascii="Garamond" w:hAnsi="Garamond"/>
          <w:sz w:val="24"/>
          <w:szCs w:val="24"/>
        </w:rPr>
        <w:t xml:space="preserve"> i </w:t>
      </w:r>
      <w:r w:rsidRPr="0060347D">
        <w:rPr>
          <w:rFonts w:ascii="Garamond" w:hAnsi="Garamond"/>
          <w:sz w:val="24"/>
          <w:szCs w:val="24"/>
        </w:rPr>
        <w:t>wymierny efekt aktywizacji zawodowej</w:t>
      </w:r>
      <w:r w:rsidR="000C05C6">
        <w:rPr>
          <w:rFonts w:ascii="Garamond" w:hAnsi="Garamond"/>
          <w:sz w:val="24"/>
          <w:szCs w:val="24"/>
        </w:rPr>
        <w:t xml:space="preserve"> i </w:t>
      </w:r>
      <w:r w:rsidRPr="0060347D">
        <w:rPr>
          <w:rFonts w:ascii="Garamond" w:hAnsi="Garamond"/>
          <w:sz w:val="24"/>
          <w:szCs w:val="24"/>
        </w:rPr>
        <w:t>integracji społecznej. Spółdzielczość socjalna, dzięki swojej konstrukcji, ma szansę</w:t>
      </w:r>
      <w:r w:rsidR="000C05C6">
        <w:rPr>
          <w:rFonts w:ascii="Garamond" w:hAnsi="Garamond"/>
          <w:sz w:val="24"/>
          <w:szCs w:val="24"/>
        </w:rPr>
        <w:t> w </w:t>
      </w:r>
      <w:r w:rsidRPr="0060347D">
        <w:rPr>
          <w:rFonts w:ascii="Garamond" w:hAnsi="Garamond"/>
          <w:sz w:val="24"/>
          <w:szCs w:val="24"/>
        </w:rPr>
        <w:t>istotny sposób umożliwiać realizację tak postawionych celów państwa</w:t>
      </w:r>
      <w:r w:rsidR="000C05C6">
        <w:rPr>
          <w:rFonts w:ascii="Garamond" w:hAnsi="Garamond"/>
          <w:sz w:val="24"/>
          <w:szCs w:val="24"/>
        </w:rPr>
        <w:t> w </w:t>
      </w:r>
      <w:r w:rsidRPr="0060347D">
        <w:rPr>
          <w:rFonts w:ascii="Garamond" w:hAnsi="Garamond"/>
          <w:sz w:val="24"/>
          <w:szCs w:val="24"/>
        </w:rPr>
        <w:t>zakresie polityki społecznej.</w:t>
      </w:r>
      <w:r w:rsidR="00AA230F">
        <w:rPr>
          <w:rFonts w:ascii="Garamond" w:hAnsi="Garamond"/>
          <w:sz w:val="24"/>
          <w:szCs w:val="24"/>
        </w:rPr>
        <w:t xml:space="preserve"> Z</w:t>
      </w:r>
      <w:r w:rsidR="000C05C6">
        <w:rPr>
          <w:rFonts w:ascii="Garamond" w:hAnsi="Garamond"/>
          <w:sz w:val="24"/>
          <w:szCs w:val="24"/>
        </w:rPr>
        <w:t> </w:t>
      </w:r>
      <w:r w:rsidRPr="0060347D">
        <w:rPr>
          <w:rFonts w:ascii="Garamond" w:hAnsi="Garamond"/>
          <w:sz w:val="24"/>
          <w:szCs w:val="24"/>
        </w:rPr>
        <w:t>uwagi na zakorzenienie lokalne</w:t>
      </w:r>
      <w:r w:rsidR="000C05C6">
        <w:rPr>
          <w:rFonts w:ascii="Garamond" w:hAnsi="Garamond"/>
          <w:sz w:val="24"/>
          <w:szCs w:val="24"/>
        </w:rPr>
        <w:t xml:space="preserve"> i </w:t>
      </w:r>
      <w:r w:rsidRPr="0060347D">
        <w:rPr>
          <w:rFonts w:ascii="Garamond" w:hAnsi="Garamond"/>
          <w:sz w:val="24"/>
          <w:szCs w:val="24"/>
        </w:rPr>
        <w:t>obecność</w:t>
      </w:r>
      <w:r w:rsidR="000C05C6">
        <w:rPr>
          <w:rFonts w:ascii="Garamond" w:hAnsi="Garamond"/>
          <w:sz w:val="24"/>
          <w:szCs w:val="24"/>
        </w:rPr>
        <w:t> w </w:t>
      </w:r>
      <w:r w:rsidRPr="0060347D">
        <w:rPr>
          <w:rFonts w:ascii="Garamond" w:hAnsi="Garamond"/>
          <w:sz w:val="24"/>
          <w:szCs w:val="24"/>
        </w:rPr>
        <w:t xml:space="preserve">wielu wspólnotach </w:t>
      </w:r>
      <w:r w:rsidR="00FD5961" w:rsidRPr="0060347D">
        <w:rPr>
          <w:rFonts w:ascii="Garamond" w:hAnsi="Garamond"/>
          <w:sz w:val="24"/>
          <w:szCs w:val="24"/>
        </w:rPr>
        <w:t xml:space="preserve">lokalnych </w:t>
      </w:r>
      <w:r w:rsidRPr="0060347D">
        <w:rPr>
          <w:rFonts w:ascii="Garamond" w:hAnsi="Garamond"/>
          <w:sz w:val="24"/>
          <w:szCs w:val="24"/>
        </w:rPr>
        <w:t xml:space="preserve">spółdzielnie socjalne są podmiotem </w:t>
      </w:r>
      <w:r w:rsidRPr="00056DC5">
        <w:rPr>
          <w:rFonts w:ascii="Garamond" w:hAnsi="Garamond"/>
          <w:sz w:val="24"/>
          <w:szCs w:val="24"/>
        </w:rPr>
        <w:t>ekonomii społecznej</w:t>
      </w:r>
      <w:r w:rsidR="000C05C6">
        <w:rPr>
          <w:rFonts w:ascii="Garamond" w:hAnsi="Garamond"/>
          <w:sz w:val="24"/>
          <w:szCs w:val="24"/>
        </w:rPr>
        <w:t xml:space="preserve"> i </w:t>
      </w:r>
      <w:r w:rsidRPr="00056DC5">
        <w:rPr>
          <w:rFonts w:ascii="Garamond" w:hAnsi="Garamond"/>
          <w:sz w:val="24"/>
          <w:szCs w:val="24"/>
        </w:rPr>
        <w:t>solidarnej</w:t>
      </w:r>
      <w:r w:rsidRPr="0060347D">
        <w:rPr>
          <w:rFonts w:ascii="Garamond" w:hAnsi="Garamond"/>
          <w:sz w:val="24"/>
          <w:szCs w:val="24"/>
        </w:rPr>
        <w:t xml:space="preserve"> mogącym odegrać znaczną rolę dla rozwoju społecznego</w:t>
      </w:r>
      <w:r w:rsidR="000C05C6">
        <w:rPr>
          <w:rFonts w:ascii="Garamond" w:hAnsi="Garamond"/>
          <w:sz w:val="24"/>
          <w:szCs w:val="24"/>
        </w:rPr>
        <w:t xml:space="preserve"> i </w:t>
      </w:r>
      <w:r w:rsidR="00E665AF">
        <w:rPr>
          <w:rFonts w:ascii="Garamond" w:hAnsi="Garamond"/>
          <w:sz w:val="24"/>
          <w:szCs w:val="24"/>
        </w:rPr>
        <w:t>gospodarczego.</w:t>
      </w:r>
    </w:p>
    <w:p w14:paraId="2EAADFA0" w14:textId="77777777" w:rsidR="00FE2FF4" w:rsidRPr="00D06A7C" w:rsidRDefault="00584404" w:rsidP="00B15EBD">
      <w:pPr>
        <w:pStyle w:val="Nagwek2"/>
        <w:numPr>
          <w:ilvl w:val="1"/>
          <w:numId w:val="5"/>
        </w:numPr>
        <w:rPr>
          <w:rFonts w:ascii="Garamond" w:hAnsi="Garamond"/>
          <w:sz w:val="24"/>
          <w:szCs w:val="24"/>
        </w:rPr>
      </w:pPr>
      <w:bookmarkStart w:id="12" w:name="_Toc103238889"/>
      <w:r w:rsidRPr="00D06A7C">
        <w:rPr>
          <w:rFonts w:ascii="Garamond" w:hAnsi="Garamond"/>
          <w:sz w:val="24"/>
          <w:szCs w:val="24"/>
        </w:rPr>
        <w:t>Ramy prawne</w:t>
      </w:r>
      <w:bookmarkEnd w:id="12"/>
      <w:r w:rsidRPr="00D06A7C">
        <w:rPr>
          <w:rFonts w:ascii="Garamond" w:hAnsi="Garamond"/>
          <w:sz w:val="24"/>
          <w:szCs w:val="24"/>
        </w:rPr>
        <w:t xml:space="preserve"> </w:t>
      </w:r>
    </w:p>
    <w:p w14:paraId="1797429A" w14:textId="3F740FAF" w:rsidR="00030BD0" w:rsidRPr="007D03F4" w:rsidRDefault="00EB28FB" w:rsidP="006726B0">
      <w:pPr>
        <w:spacing w:after="0"/>
        <w:rPr>
          <w:rFonts w:ascii="Garamond" w:hAnsi="Garamond" w:cs="Times New Roman"/>
          <w:b/>
          <w:sz w:val="24"/>
          <w:szCs w:val="24"/>
        </w:rPr>
      </w:pPr>
      <w:r>
        <w:rPr>
          <w:rFonts w:ascii="Garamond" w:hAnsi="Garamond" w:cs="Times New Roman"/>
          <w:sz w:val="24"/>
          <w:szCs w:val="24"/>
        </w:rPr>
        <w:br/>
      </w:r>
      <w:r w:rsidR="00030BD0">
        <w:rPr>
          <w:rFonts w:ascii="Garamond" w:hAnsi="Garamond" w:cs="Times New Roman"/>
          <w:b/>
          <w:sz w:val="24"/>
          <w:szCs w:val="24"/>
        </w:rPr>
        <w:t>Podstawy prawne funkcjonowania spółdzielni socjalnych</w:t>
      </w:r>
      <w:r w:rsidR="000C05C6">
        <w:rPr>
          <w:rFonts w:ascii="Garamond" w:hAnsi="Garamond" w:cs="Times New Roman"/>
          <w:b/>
          <w:sz w:val="24"/>
          <w:szCs w:val="24"/>
        </w:rPr>
        <w:t> w </w:t>
      </w:r>
      <w:r w:rsidR="00030BD0">
        <w:rPr>
          <w:rFonts w:ascii="Garamond" w:hAnsi="Garamond" w:cs="Times New Roman"/>
          <w:b/>
          <w:sz w:val="24"/>
          <w:szCs w:val="24"/>
        </w:rPr>
        <w:t>Polsce</w:t>
      </w:r>
    </w:p>
    <w:p w14:paraId="20E2C22C" w14:textId="48A4DAD4" w:rsidR="006726B0" w:rsidRPr="0060347D" w:rsidRDefault="006726B0" w:rsidP="00A24E6C">
      <w:pPr>
        <w:rPr>
          <w:rFonts w:ascii="Garamond" w:hAnsi="Garamond" w:cs="Times New Roman"/>
          <w:sz w:val="24"/>
          <w:szCs w:val="24"/>
        </w:rPr>
      </w:pPr>
      <w:r w:rsidRPr="0060347D">
        <w:rPr>
          <w:rFonts w:ascii="Garamond" w:hAnsi="Garamond" w:cs="Times New Roman"/>
          <w:sz w:val="24"/>
          <w:szCs w:val="24"/>
        </w:rPr>
        <w:t>Początek regulacji prawnych związanych</w:t>
      </w:r>
      <w:r w:rsidR="000C05C6">
        <w:rPr>
          <w:rFonts w:ascii="Garamond" w:hAnsi="Garamond" w:cs="Times New Roman"/>
          <w:sz w:val="24"/>
          <w:szCs w:val="24"/>
        </w:rPr>
        <w:t xml:space="preserve"> z </w:t>
      </w:r>
      <w:r w:rsidRPr="0060347D">
        <w:rPr>
          <w:rFonts w:ascii="Garamond" w:hAnsi="Garamond" w:cs="Times New Roman"/>
          <w:sz w:val="24"/>
          <w:szCs w:val="24"/>
        </w:rPr>
        <w:t>poszukiwaniem nowych form aktywizacji osób bezrobotnych</w:t>
      </w:r>
      <w:r w:rsidR="000C05C6">
        <w:rPr>
          <w:rFonts w:ascii="Garamond" w:hAnsi="Garamond" w:cs="Times New Roman"/>
          <w:sz w:val="24"/>
          <w:szCs w:val="24"/>
        </w:rPr>
        <w:t xml:space="preserve"> i </w:t>
      </w:r>
      <w:r w:rsidRPr="0060347D">
        <w:rPr>
          <w:rFonts w:ascii="Garamond" w:hAnsi="Garamond" w:cs="Times New Roman"/>
          <w:sz w:val="24"/>
          <w:szCs w:val="24"/>
        </w:rPr>
        <w:t>zagrożonych wykluczeniem społecznym</w:t>
      </w:r>
      <w:r w:rsidR="000C05C6">
        <w:rPr>
          <w:rFonts w:ascii="Garamond" w:hAnsi="Garamond" w:cs="Times New Roman"/>
          <w:sz w:val="24"/>
          <w:szCs w:val="24"/>
        </w:rPr>
        <w:t> w </w:t>
      </w:r>
      <w:r w:rsidRPr="0060347D">
        <w:rPr>
          <w:rFonts w:ascii="Garamond" w:hAnsi="Garamond" w:cs="Times New Roman"/>
          <w:sz w:val="24"/>
          <w:szCs w:val="24"/>
        </w:rPr>
        <w:t>Polsce związany był z uchwaleniem ustawy</w:t>
      </w:r>
      <w:r w:rsidR="000C05C6">
        <w:rPr>
          <w:rFonts w:ascii="Garamond" w:hAnsi="Garamond" w:cs="Times New Roman"/>
          <w:sz w:val="24"/>
          <w:szCs w:val="24"/>
        </w:rPr>
        <w:t xml:space="preserve"> z </w:t>
      </w:r>
      <w:r w:rsidRPr="0060347D">
        <w:rPr>
          <w:rFonts w:ascii="Garamond" w:hAnsi="Garamond" w:cs="Times New Roman"/>
          <w:sz w:val="24"/>
          <w:szCs w:val="24"/>
        </w:rPr>
        <w:t>dnia 13 czerwca 2003 r.</w:t>
      </w:r>
      <w:r w:rsidR="000C05C6">
        <w:rPr>
          <w:rFonts w:ascii="Garamond" w:hAnsi="Garamond" w:cs="Times New Roman"/>
          <w:sz w:val="24"/>
          <w:szCs w:val="24"/>
        </w:rPr>
        <w:t xml:space="preserve"> </w:t>
      </w:r>
      <w:r w:rsidR="000C05C6" w:rsidRPr="00767B08">
        <w:rPr>
          <w:rFonts w:ascii="Garamond" w:hAnsi="Garamond" w:cs="Times New Roman"/>
          <w:iCs/>
          <w:sz w:val="24"/>
          <w:szCs w:val="24"/>
        </w:rPr>
        <w:t>o </w:t>
      </w:r>
      <w:r w:rsidRPr="00767B08">
        <w:rPr>
          <w:rFonts w:ascii="Garamond" w:hAnsi="Garamond" w:cs="Times New Roman"/>
          <w:iCs/>
          <w:sz w:val="24"/>
          <w:szCs w:val="24"/>
        </w:rPr>
        <w:t>zatrudnieniu socjalnym</w:t>
      </w:r>
      <w:r w:rsidR="00F5700C" w:rsidRPr="00767B08">
        <w:rPr>
          <w:rFonts w:ascii="Garamond" w:hAnsi="Garamond" w:cs="Times New Roman"/>
          <w:iCs/>
          <w:sz w:val="24"/>
          <w:szCs w:val="24"/>
        </w:rPr>
        <w:t xml:space="preserve"> (Dz. U. z 2020 r. poz. 176</w:t>
      </w:r>
      <w:r w:rsidR="005A36F1" w:rsidRPr="00767B08">
        <w:rPr>
          <w:rFonts w:ascii="Garamond" w:hAnsi="Garamond" w:cs="Times New Roman"/>
          <w:iCs/>
          <w:sz w:val="24"/>
          <w:szCs w:val="24"/>
        </w:rPr>
        <w:t xml:space="preserve"> z późn. zm.</w:t>
      </w:r>
      <w:r w:rsidR="00F5700C" w:rsidRPr="00767B08">
        <w:rPr>
          <w:rFonts w:ascii="Garamond" w:hAnsi="Garamond" w:cs="Times New Roman"/>
          <w:iCs/>
          <w:sz w:val="24"/>
          <w:szCs w:val="24"/>
        </w:rPr>
        <w:t>)</w:t>
      </w:r>
      <w:r w:rsidRPr="00767B08">
        <w:rPr>
          <w:rFonts w:ascii="Garamond" w:hAnsi="Garamond" w:cs="Times New Roman"/>
          <w:iCs/>
          <w:sz w:val="24"/>
          <w:szCs w:val="24"/>
        </w:rPr>
        <w:t>,</w:t>
      </w:r>
      <w:r w:rsidRPr="0060347D">
        <w:rPr>
          <w:rFonts w:ascii="Garamond" w:hAnsi="Garamond" w:cs="Times New Roman"/>
          <w:sz w:val="24"/>
          <w:szCs w:val="24"/>
        </w:rPr>
        <w:t xml:space="preserve"> która zdefiniowała pojęcie zatrudnienia socjalnego, jako formy uczestnictwa</w:t>
      </w:r>
      <w:r w:rsidR="000C05C6">
        <w:rPr>
          <w:rFonts w:ascii="Garamond" w:hAnsi="Garamond" w:cs="Times New Roman"/>
          <w:sz w:val="24"/>
          <w:szCs w:val="24"/>
        </w:rPr>
        <w:t> w </w:t>
      </w:r>
      <w:r w:rsidRPr="0060347D">
        <w:rPr>
          <w:rFonts w:ascii="Garamond" w:hAnsi="Garamond" w:cs="Times New Roman"/>
          <w:sz w:val="24"/>
          <w:szCs w:val="24"/>
        </w:rPr>
        <w:t xml:space="preserve">centrach integracji społecznej </w:t>
      </w:r>
      <w:r w:rsidR="007D03F4">
        <w:rPr>
          <w:rFonts w:ascii="Garamond" w:hAnsi="Garamond" w:cs="Times New Roman"/>
          <w:sz w:val="24"/>
          <w:szCs w:val="24"/>
        </w:rPr>
        <w:t>(CIS)</w:t>
      </w:r>
      <w:r w:rsidR="000C05C6">
        <w:rPr>
          <w:rFonts w:ascii="Garamond" w:hAnsi="Garamond" w:cs="Times New Roman"/>
          <w:sz w:val="24"/>
          <w:szCs w:val="24"/>
        </w:rPr>
        <w:t xml:space="preserve"> i </w:t>
      </w:r>
      <w:r w:rsidRPr="0060347D">
        <w:rPr>
          <w:rFonts w:ascii="Garamond" w:hAnsi="Garamond" w:cs="Times New Roman"/>
          <w:sz w:val="24"/>
          <w:szCs w:val="24"/>
        </w:rPr>
        <w:t xml:space="preserve">klubach integracji społecznej </w:t>
      </w:r>
      <w:r w:rsidR="007D03F4">
        <w:rPr>
          <w:rFonts w:ascii="Garamond" w:hAnsi="Garamond" w:cs="Times New Roman"/>
          <w:sz w:val="24"/>
          <w:szCs w:val="24"/>
        </w:rPr>
        <w:t xml:space="preserve">(KIS) </w:t>
      </w:r>
      <w:r w:rsidRPr="0060347D">
        <w:rPr>
          <w:rFonts w:ascii="Garamond" w:hAnsi="Garamond" w:cs="Times New Roman"/>
          <w:sz w:val="24"/>
          <w:szCs w:val="24"/>
        </w:rPr>
        <w:t>oraz zatrudnienia wspieranego</w:t>
      </w:r>
      <w:r w:rsidR="000C6C27">
        <w:rPr>
          <w:rFonts w:ascii="Garamond" w:hAnsi="Garamond" w:cs="Times New Roman"/>
          <w:sz w:val="24"/>
          <w:szCs w:val="24"/>
        </w:rPr>
        <w:t xml:space="preserve"> </w:t>
      </w:r>
      <w:r w:rsidRPr="0060347D">
        <w:rPr>
          <w:rFonts w:ascii="Garamond" w:hAnsi="Garamond" w:cs="Times New Roman"/>
          <w:sz w:val="24"/>
          <w:szCs w:val="24"/>
        </w:rPr>
        <w:lastRenderedPageBreak/>
        <w:t>m.in.</w:t>
      </w:r>
      <w:r w:rsidR="000C05C6">
        <w:rPr>
          <w:rFonts w:ascii="Garamond" w:hAnsi="Garamond" w:cs="Times New Roman"/>
          <w:sz w:val="24"/>
          <w:szCs w:val="24"/>
        </w:rPr>
        <w:t> w </w:t>
      </w:r>
      <w:r w:rsidRPr="0060347D">
        <w:rPr>
          <w:rFonts w:ascii="Garamond" w:hAnsi="Garamond" w:cs="Times New Roman"/>
          <w:sz w:val="24"/>
          <w:szCs w:val="24"/>
        </w:rPr>
        <w:t>ramach własnej działalności</w:t>
      </w:r>
      <w:r w:rsidR="000C05C6">
        <w:rPr>
          <w:rFonts w:ascii="Garamond" w:hAnsi="Garamond" w:cs="Times New Roman"/>
          <w:sz w:val="24"/>
          <w:szCs w:val="24"/>
        </w:rPr>
        <w:t> w </w:t>
      </w:r>
      <w:r w:rsidRPr="0060347D">
        <w:rPr>
          <w:rFonts w:ascii="Garamond" w:hAnsi="Garamond" w:cs="Times New Roman"/>
          <w:sz w:val="24"/>
          <w:szCs w:val="24"/>
        </w:rPr>
        <w:t xml:space="preserve">formie spółdzielni. Po raz pierwszy wskazano wówczas na możliwość aktywizacji zawodowej osób zagrożonych wykluczeniem społecznym opuszczających centra integracji społecznej poprzez założenie spółdzielni pracy. </w:t>
      </w:r>
    </w:p>
    <w:p w14:paraId="363FDC9D" w14:textId="4A78457C" w:rsidR="006726B0" w:rsidRPr="00A24E6C" w:rsidRDefault="006726B0" w:rsidP="00A24E6C">
      <w:pPr>
        <w:rPr>
          <w:rFonts w:ascii="Garamond" w:hAnsi="Garamond" w:cs="Times New Roman"/>
          <w:sz w:val="24"/>
          <w:szCs w:val="24"/>
        </w:rPr>
      </w:pPr>
      <w:r w:rsidRPr="00A24E6C">
        <w:rPr>
          <w:rFonts w:ascii="Garamond" w:hAnsi="Garamond" w:cs="Times New Roman"/>
          <w:sz w:val="24"/>
          <w:szCs w:val="24"/>
        </w:rPr>
        <w:t>Samo pojęcie „spółdzielnia socjalna” po raz pierwszy pojawiło się</w:t>
      </w:r>
      <w:r w:rsidR="000C05C6" w:rsidRPr="00A24E6C">
        <w:rPr>
          <w:rFonts w:ascii="Garamond" w:hAnsi="Garamond" w:cs="Times New Roman"/>
          <w:sz w:val="24"/>
          <w:szCs w:val="24"/>
        </w:rPr>
        <w:t> w </w:t>
      </w:r>
      <w:r w:rsidRPr="00A24E6C">
        <w:rPr>
          <w:rFonts w:ascii="Garamond" w:hAnsi="Garamond" w:cs="Times New Roman"/>
          <w:sz w:val="24"/>
          <w:szCs w:val="24"/>
        </w:rPr>
        <w:t>ustawie</w:t>
      </w:r>
      <w:r w:rsidR="000C05C6" w:rsidRPr="00A24E6C">
        <w:rPr>
          <w:rFonts w:ascii="Garamond" w:hAnsi="Garamond" w:cs="Times New Roman"/>
          <w:sz w:val="24"/>
          <w:szCs w:val="24"/>
        </w:rPr>
        <w:t xml:space="preserve"> z </w:t>
      </w:r>
      <w:r w:rsidRPr="00A24E6C">
        <w:rPr>
          <w:rFonts w:ascii="Garamond" w:hAnsi="Garamond" w:cs="Times New Roman"/>
          <w:sz w:val="24"/>
          <w:szCs w:val="24"/>
        </w:rPr>
        <w:t xml:space="preserve">dnia </w:t>
      </w:r>
      <w:r w:rsidRPr="00A24E6C">
        <w:rPr>
          <w:rFonts w:ascii="Garamond" w:hAnsi="Garamond" w:cs="Times New Roman"/>
          <w:sz w:val="24"/>
          <w:szCs w:val="24"/>
        </w:rPr>
        <w:br/>
        <w:t>20 kwietnia 2004 r.</w:t>
      </w:r>
      <w:r w:rsidR="000C05C6" w:rsidRPr="00A24E6C">
        <w:rPr>
          <w:rFonts w:ascii="Garamond" w:hAnsi="Garamond" w:cs="Times New Roman"/>
          <w:sz w:val="24"/>
          <w:szCs w:val="24"/>
        </w:rPr>
        <w:t xml:space="preserve"> </w:t>
      </w:r>
      <w:r w:rsidR="000C05C6" w:rsidRPr="00833320">
        <w:rPr>
          <w:rFonts w:ascii="Garamond" w:hAnsi="Garamond" w:cs="Times New Roman"/>
          <w:sz w:val="24"/>
          <w:szCs w:val="24"/>
        </w:rPr>
        <w:t>o </w:t>
      </w:r>
      <w:r w:rsidRPr="00833320">
        <w:rPr>
          <w:rFonts w:ascii="Garamond" w:hAnsi="Garamond" w:cs="Times New Roman"/>
          <w:sz w:val="24"/>
          <w:szCs w:val="24"/>
        </w:rPr>
        <w:t>promocji zatrudnienia</w:t>
      </w:r>
      <w:r w:rsidR="000C05C6" w:rsidRPr="00833320">
        <w:rPr>
          <w:rFonts w:ascii="Garamond" w:hAnsi="Garamond" w:cs="Times New Roman"/>
          <w:sz w:val="24"/>
          <w:szCs w:val="24"/>
        </w:rPr>
        <w:t xml:space="preserve"> i </w:t>
      </w:r>
      <w:r w:rsidRPr="00833320">
        <w:rPr>
          <w:rFonts w:ascii="Garamond" w:hAnsi="Garamond" w:cs="Times New Roman"/>
          <w:sz w:val="24"/>
          <w:szCs w:val="24"/>
        </w:rPr>
        <w:t>instytucjach rynku pracy</w:t>
      </w:r>
      <w:r w:rsidR="00F5700C">
        <w:rPr>
          <w:rFonts w:ascii="Garamond" w:hAnsi="Garamond" w:cs="Times New Roman"/>
          <w:sz w:val="24"/>
          <w:szCs w:val="24"/>
        </w:rPr>
        <w:t xml:space="preserve"> (Dz.</w:t>
      </w:r>
      <w:r w:rsidR="00ED78FB">
        <w:rPr>
          <w:rFonts w:ascii="Garamond" w:hAnsi="Garamond" w:cs="Times New Roman"/>
          <w:sz w:val="24"/>
          <w:szCs w:val="24"/>
        </w:rPr>
        <w:t xml:space="preserve"> </w:t>
      </w:r>
      <w:r w:rsidR="00F5700C">
        <w:rPr>
          <w:rFonts w:ascii="Garamond" w:hAnsi="Garamond" w:cs="Times New Roman"/>
          <w:sz w:val="24"/>
          <w:szCs w:val="24"/>
        </w:rPr>
        <w:t>U. z 20</w:t>
      </w:r>
      <w:r w:rsidR="005A36F1">
        <w:rPr>
          <w:rFonts w:ascii="Garamond" w:hAnsi="Garamond" w:cs="Times New Roman"/>
          <w:sz w:val="24"/>
          <w:szCs w:val="24"/>
        </w:rPr>
        <w:t>22</w:t>
      </w:r>
      <w:r w:rsidR="00F5700C">
        <w:rPr>
          <w:rFonts w:ascii="Garamond" w:hAnsi="Garamond" w:cs="Times New Roman"/>
          <w:sz w:val="24"/>
          <w:szCs w:val="24"/>
        </w:rPr>
        <w:t xml:space="preserve"> r. poz. </w:t>
      </w:r>
      <w:r w:rsidR="005A36F1">
        <w:rPr>
          <w:rFonts w:ascii="Garamond" w:hAnsi="Garamond" w:cs="Times New Roman"/>
          <w:sz w:val="24"/>
          <w:szCs w:val="24"/>
        </w:rPr>
        <w:t>690</w:t>
      </w:r>
      <w:r w:rsidR="00222944">
        <w:rPr>
          <w:rFonts w:ascii="Garamond" w:hAnsi="Garamond" w:cs="Times New Roman"/>
          <w:sz w:val="24"/>
          <w:szCs w:val="24"/>
        </w:rPr>
        <w:t xml:space="preserve"> z późn. zm.</w:t>
      </w:r>
      <w:r w:rsidR="00F5700C">
        <w:rPr>
          <w:rFonts w:ascii="Garamond" w:hAnsi="Garamond" w:cs="Times New Roman"/>
          <w:sz w:val="24"/>
          <w:szCs w:val="24"/>
        </w:rPr>
        <w:t>)</w:t>
      </w:r>
      <w:r w:rsidRPr="00982410">
        <w:rPr>
          <w:rFonts w:ascii="Garamond" w:hAnsi="Garamond" w:cs="Times New Roman"/>
          <w:sz w:val="24"/>
          <w:szCs w:val="24"/>
        </w:rPr>
        <w:t>.</w:t>
      </w:r>
      <w:r w:rsidRPr="00A24E6C">
        <w:rPr>
          <w:rFonts w:ascii="Garamond" w:hAnsi="Garamond" w:cs="Times New Roman"/>
          <w:sz w:val="24"/>
          <w:szCs w:val="24"/>
        </w:rPr>
        <w:t xml:space="preserve"> Ustawą tą znowelizowano ustawę</w:t>
      </w:r>
      <w:r w:rsidR="000C05C6" w:rsidRPr="00A24E6C">
        <w:rPr>
          <w:rFonts w:ascii="Garamond" w:hAnsi="Garamond" w:cs="Times New Roman"/>
          <w:sz w:val="24"/>
          <w:szCs w:val="24"/>
        </w:rPr>
        <w:t xml:space="preserve"> z </w:t>
      </w:r>
      <w:r w:rsidRPr="00A24E6C">
        <w:rPr>
          <w:rFonts w:ascii="Garamond" w:hAnsi="Garamond" w:cs="Times New Roman"/>
          <w:sz w:val="24"/>
          <w:szCs w:val="24"/>
        </w:rPr>
        <w:t xml:space="preserve">dnia 16 </w:t>
      </w:r>
      <w:r w:rsidR="00F5700C">
        <w:rPr>
          <w:rFonts w:ascii="Garamond" w:hAnsi="Garamond" w:cs="Times New Roman"/>
          <w:sz w:val="24"/>
          <w:szCs w:val="24"/>
        </w:rPr>
        <w:t>września</w:t>
      </w:r>
      <w:r w:rsidR="00F5700C" w:rsidRPr="00A24E6C">
        <w:rPr>
          <w:rFonts w:ascii="Garamond" w:hAnsi="Garamond" w:cs="Times New Roman"/>
          <w:sz w:val="24"/>
          <w:szCs w:val="24"/>
        </w:rPr>
        <w:t xml:space="preserve"> </w:t>
      </w:r>
      <w:r w:rsidR="00FD27F8" w:rsidRPr="00A24E6C">
        <w:rPr>
          <w:rFonts w:ascii="Garamond" w:hAnsi="Garamond" w:cs="Times New Roman"/>
          <w:sz w:val="24"/>
          <w:szCs w:val="24"/>
        </w:rPr>
        <w:t xml:space="preserve">1982 r. – </w:t>
      </w:r>
      <w:r w:rsidR="00FD27F8" w:rsidRPr="00833320">
        <w:rPr>
          <w:rFonts w:ascii="Garamond" w:hAnsi="Garamond" w:cs="Times New Roman"/>
          <w:sz w:val="24"/>
          <w:szCs w:val="24"/>
        </w:rPr>
        <w:t>Prawo spółdzielcze</w:t>
      </w:r>
      <w:r w:rsidR="00F5700C">
        <w:rPr>
          <w:rFonts w:ascii="Garamond" w:hAnsi="Garamond" w:cs="Times New Roman"/>
          <w:sz w:val="24"/>
          <w:szCs w:val="24"/>
        </w:rPr>
        <w:t xml:space="preserve"> (Dz.</w:t>
      </w:r>
      <w:r w:rsidR="000C6C27">
        <w:rPr>
          <w:rFonts w:ascii="Garamond" w:hAnsi="Garamond" w:cs="Times New Roman"/>
          <w:sz w:val="24"/>
          <w:szCs w:val="24"/>
        </w:rPr>
        <w:t xml:space="preserve"> </w:t>
      </w:r>
      <w:r w:rsidR="00F5700C">
        <w:rPr>
          <w:rFonts w:ascii="Garamond" w:hAnsi="Garamond" w:cs="Times New Roman"/>
          <w:sz w:val="24"/>
          <w:szCs w:val="24"/>
        </w:rPr>
        <w:t>U. z 202</w:t>
      </w:r>
      <w:r w:rsidR="005A36F1">
        <w:rPr>
          <w:rFonts w:ascii="Garamond" w:hAnsi="Garamond" w:cs="Times New Roman"/>
          <w:sz w:val="24"/>
          <w:szCs w:val="24"/>
        </w:rPr>
        <w:t>1</w:t>
      </w:r>
      <w:r w:rsidR="00F5700C">
        <w:rPr>
          <w:rFonts w:ascii="Garamond" w:hAnsi="Garamond" w:cs="Times New Roman"/>
          <w:sz w:val="24"/>
          <w:szCs w:val="24"/>
        </w:rPr>
        <w:t xml:space="preserve"> r. poz. </w:t>
      </w:r>
      <w:r w:rsidR="005A36F1">
        <w:rPr>
          <w:rFonts w:ascii="Garamond" w:hAnsi="Garamond" w:cs="Times New Roman"/>
          <w:sz w:val="24"/>
          <w:szCs w:val="24"/>
        </w:rPr>
        <w:t>648</w:t>
      </w:r>
      <w:r w:rsidR="00F5700C">
        <w:rPr>
          <w:rFonts w:ascii="Garamond" w:hAnsi="Garamond" w:cs="Times New Roman"/>
          <w:sz w:val="24"/>
          <w:szCs w:val="24"/>
        </w:rPr>
        <w:t>)</w:t>
      </w:r>
      <w:r w:rsidRPr="00A24E6C">
        <w:rPr>
          <w:rFonts w:ascii="Garamond" w:hAnsi="Garamond" w:cs="Times New Roman"/>
          <w:sz w:val="24"/>
          <w:szCs w:val="24"/>
        </w:rPr>
        <w:t xml:space="preserve"> wprowadzając możliwość stworzenia nowego typu spółdzielni jako specyficznego rodzaju spółdzielni pracy, nienastawionej na maksymalizację zysku.</w:t>
      </w:r>
      <w:r w:rsidR="00BA40FC" w:rsidRPr="00A24E6C">
        <w:rPr>
          <w:rFonts w:ascii="Garamond" w:hAnsi="Garamond" w:cs="Times New Roman"/>
          <w:sz w:val="24"/>
          <w:szCs w:val="24"/>
        </w:rPr>
        <w:t> W</w:t>
      </w:r>
      <w:r w:rsidR="000C05C6" w:rsidRPr="00A24E6C">
        <w:rPr>
          <w:rFonts w:ascii="Garamond" w:hAnsi="Garamond" w:cs="Times New Roman"/>
          <w:sz w:val="24"/>
          <w:szCs w:val="24"/>
        </w:rPr>
        <w:t> </w:t>
      </w:r>
      <w:r w:rsidRPr="00A24E6C">
        <w:rPr>
          <w:rFonts w:ascii="Garamond" w:hAnsi="Garamond" w:cs="Times New Roman"/>
          <w:sz w:val="24"/>
          <w:szCs w:val="24"/>
        </w:rPr>
        <w:t>związku</w:t>
      </w:r>
      <w:r w:rsidR="000C05C6" w:rsidRPr="00A24E6C">
        <w:rPr>
          <w:rFonts w:ascii="Garamond" w:hAnsi="Garamond" w:cs="Times New Roman"/>
          <w:sz w:val="24"/>
          <w:szCs w:val="24"/>
        </w:rPr>
        <w:t xml:space="preserve"> z </w:t>
      </w:r>
      <w:r w:rsidRPr="00A24E6C">
        <w:rPr>
          <w:rFonts w:ascii="Garamond" w:hAnsi="Garamond" w:cs="Times New Roman"/>
          <w:sz w:val="24"/>
          <w:szCs w:val="24"/>
        </w:rPr>
        <w:t>tym, że spółdzielniom socj</w:t>
      </w:r>
      <w:r w:rsidR="007D03F4" w:rsidRPr="00A24E6C">
        <w:rPr>
          <w:rFonts w:ascii="Garamond" w:hAnsi="Garamond" w:cs="Times New Roman"/>
          <w:sz w:val="24"/>
          <w:szCs w:val="24"/>
        </w:rPr>
        <w:t>alnym przypisano istotną rolę</w:t>
      </w:r>
      <w:r w:rsidR="000C05C6" w:rsidRPr="00A24E6C">
        <w:rPr>
          <w:rFonts w:ascii="Garamond" w:hAnsi="Garamond" w:cs="Times New Roman"/>
          <w:sz w:val="24"/>
          <w:szCs w:val="24"/>
        </w:rPr>
        <w:t> w </w:t>
      </w:r>
      <w:r w:rsidRPr="00A24E6C">
        <w:rPr>
          <w:rFonts w:ascii="Garamond" w:hAnsi="Garamond" w:cs="Times New Roman"/>
          <w:sz w:val="24"/>
          <w:szCs w:val="24"/>
        </w:rPr>
        <w:t>polityce rynku pracy</w:t>
      </w:r>
      <w:r w:rsidR="000C05C6" w:rsidRPr="00A24E6C">
        <w:rPr>
          <w:rFonts w:ascii="Garamond" w:hAnsi="Garamond" w:cs="Times New Roman"/>
          <w:sz w:val="24"/>
          <w:szCs w:val="24"/>
        </w:rPr>
        <w:t xml:space="preserve"> i </w:t>
      </w:r>
      <w:r w:rsidRPr="00A24E6C">
        <w:rPr>
          <w:rFonts w:ascii="Garamond" w:hAnsi="Garamond" w:cs="Times New Roman"/>
          <w:sz w:val="24"/>
          <w:szCs w:val="24"/>
        </w:rPr>
        <w:t>systemie zabezpieczenia społecznego, jednocześnie podjęto prace nad odrębnym aktem prawnym, który regulowałby ich istnienie</w:t>
      </w:r>
      <w:r w:rsidRPr="00EC177A">
        <w:rPr>
          <w:rFonts w:ascii="Garamond" w:hAnsi="Garamond" w:cs="Times New Roman"/>
          <w:sz w:val="24"/>
          <w:szCs w:val="24"/>
          <w:vertAlign w:val="superscript"/>
        </w:rPr>
        <w:footnoteReference w:id="7"/>
      </w:r>
      <w:r w:rsidRPr="00A24E6C">
        <w:rPr>
          <w:rFonts w:ascii="Garamond" w:hAnsi="Garamond" w:cs="Times New Roman"/>
          <w:sz w:val="24"/>
          <w:szCs w:val="24"/>
        </w:rPr>
        <w:t xml:space="preserve">. Ostatecznie 27 kwietnia 2006 r. uchwalono </w:t>
      </w:r>
      <w:r w:rsidRPr="00982410">
        <w:rPr>
          <w:rFonts w:ascii="Garamond" w:hAnsi="Garamond" w:cs="Times New Roman"/>
          <w:sz w:val="24"/>
          <w:szCs w:val="24"/>
        </w:rPr>
        <w:t>ustawę</w:t>
      </w:r>
      <w:r w:rsidR="000C05C6" w:rsidRPr="00982410">
        <w:rPr>
          <w:rFonts w:ascii="Garamond" w:hAnsi="Garamond" w:cs="Times New Roman"/>
          <w:sz w:val="24"/>
          <w:szCs w:val="24"/>
        </w:rPr>
        <w:t xml:space="preserve"> o </w:t>
      </w:r>
      <w:r w:rsidRPr="00982410">
        <w:rPr>
          <w:rFonts w:ascii="Garamond" w:hAnsi="Garamond" w:cs="Times New Roman"/>
          <w:sz w:val="24"/>
          <w:szCs w:val="24"/>
        </w:rPr>
        <w:t>spółdzielniach socjalnych</w:t>
      </w:r>
      <w:r w:rsidRPr="00A24E6C">
        <w:rPr>
          <w:rFonts w:ascii="Garamond" w:hAnsi="Garamond" w:cs="Times New Roman"/>
          <w:sz w:val="24"/>
          <w:szCs w:val="24"/>
        </w:rPr>
        <w:t xml:space="preserve"> wskazując, iż głównym celem ich funkcjonowania jest przywrócenie na rynek pracy, przez prowadzenie wspólnego przedsiębiorstwa, osób zagrożonych wykluczeniem społecznym, osób</w:t>
      </w:r>
      <w:r w:rsidR="000C05C6" w:rsidRPr="00A24E6C">
        <w:rPr>
          <w:rFonts w:ascii="Garamond" w:hAnsi="Garamond" w:cs="Times New Roman"/>
          <w:sz w:val="24"/>
          <w:szCs w:val="24"/>
        </w:rPr>
        <w:t xml:space="preserve"> o </w:t>
      </w:r>
      <w:r w:rsidRPr="00A24E6C">
        <w:rPr>
          <w:rFonts w:ascii="Garamond" w:hAnsi="Garamond" w:cs="Times New Roman"/>
          <w:sz w:val="24"/>
          <w:szCs w:val="24"/>
        </w:rPr>
        <w:t>trudnej sytuacji na rynku pracy oraz umożliwienie osobom bezrobotnym aktywizację zawodową</w:t>
      </w:r>
      <w:r w:rsidRPr="00A24E6C">
        <w:rPr>
          <w:rFonts w:ascii="Garamond" w:hAnsi="Garamond" w:cs="Times New Roman"/>
          <w:sz w:val="24"/>
          <w:szCs w:val="24"/>
          <w:vertAlign w:val="superscript"/>
        </w:rPr>
        <w:footnoteReference w:id="8"/>
      </w:r>
      <w:r w:rsidRPr="00A24E6C">
        <w:rPr>
          <w:rFonts w:ascii="Garamond" w:hAnsi="Garamond" w:cs="Times New Roman"/>
          <w:sz w:val="24"/>
          <w:szCs w:val="24"/>
        </w:rPr>
        <w:t>.</w:t>
      </w:r>
    </w:p>
    <w:p w14:paraId="4AFF4994" w14:textId="77777777" w:rsidR="006726B0" w:rsidRPr="00A24E6C" w:rsidRDefault="006726B0" w:rsidP="00A24E6C">
      <w:pPr>
        <w:rPr>
          <w:rFonts w:ascii="Garamond" w:hAnsi="Garamond" w:cs="Times New Roman"/>
          <w:sz w:val="24"/>
          <w:szCs w:val="24"/>
        </w:rPr>
      </w:pPr>
      <w:r w:rsidRPr="0060347D">
        <w:rPr>
          <w:rFonts w:ascii="Garamond" w:hAnsi="Garamond" w:cs="Times New Roman"/>
          <w:sz w:val="24"/>
          <w:szCs w:val="24"/>
        </w:rPr>
        <w:t>Tym samym utworzono nowy podmiot prawny, którego głównym celem jest nie tylko prowadzenie działalności gospodarczej, ale także działalność na rzecz:</w:t>
      </w:r>
    </w:p>
    <w:p w14:paraId="3EB684BD" w14:textId="79884C8E" w:rsidR="006726B0" w:rsidRPr="0060347D" w:rsidRDefault="006726B0" w:rsidP="00CE05E8">
      <w:pPr>
        <w:pStyle w:val="pkt"/>
        <w:numPr>
          <w:ilvl w:val="0"/>
          <w:numId w:val="2"/>
        </w:numPr>
        <w:spacing w:before="100" w:after="200" w:line="276" w:lineRule="auto"/>
        <w:ind w:left="357" w:hanging="357"/>
        <w:contextualSpacing/>
        <w:rPr>
          <w:rFonts w:ascii="Garamond" w:hAnsi="Garamond"/>
        </w:rPr>
      </w:pPr>
      <w:r w:rsidRPr="0060347D">
        <w:rPr>
          <w:rFonts w:ascii="Garamond" w:hAnsi="Garamond"/>
          <w:bCs/>
          <w:iCs/>
        </w:rPr>
        <w:t>społecznej reintegracji</w:t>
      </w:r>
      <w:r w:rsidRPr="0060347D">
        <w:rPr>
          <w:rFonts w:ascii="Garamond" w:hAnsi="Garamond"/>
        </w:rPr>
        <w:t xml:space="preserve"> członków spółdzielni, przez co należy rozumieć działania mające na celu odbudowanie</w:t>
      </w:r>
      <w:r w:rsidR="000C05C6">
        <w:rPr>
          <w:rFonts w:ascii="Garamond" w:hAnsi="Garamond"/>
        </w:rPr>
        <w:t xml:space="preserve"> i </w:t>
      </w:r>
      <w:r w:rsidRPr="0060347D">
        <w:rPr>
          <w:rFonts w:ascii="Garamond" w:hAnsi="Garamond"/>
        </w:rPr>
        <w:t>podtrzymanie umiejętności uczestniczenia</w:t>
      </w:r>
      <w:r w:rsidR="000C05C6">
        <w:rPr>
          <w:rFonts w:ascii="Garamond" w:hAnsi="Garamond"/>
        </w:rPr>
        <w:t> w </w:t>
      </w:r>
      <w:r w:rsidRPr="0060347D">
        <w:rPr>
          <w:rFonts w:ascii="Garamond" w:hAnsi="Garamond"/>
        </w:rPr>
        <w:t>życiu społeczności lokalnej</w:t>
      </w:r>
      <w:r w:rsidR="000C05C6">
        <w:rPr>
          <w:rFonts w:ascii="Garamond" w:hAnsi="Garamond"/>
        </w:rPr>
        <w:t xml:space="preserve"> i </w:t>
      </w:r>
      <w:r w:rsidRPr="0060347D">
        <w:rPr>
          <w:rFonts w:ascii="Garamond" w:hAnsi="Garamond"/>
        </w:rPr>
        <w:t>pełnienia ról społecznych</w:t>
      </w:r>
      <w:r w:rsidR="000C05C6">
        <w:rPr>
          <w:rFonts w:ascii="Garamond" w:hAnsi="Garamond"/>
        </w:rPr>
        <w:t> w </w:t>
      </w:r>
      <w:r w:rsidRPr="0060347D">
        <w:rPr>
          <w:rFonts w:ascii="Garamond" w:hAnsi="Garamond"/>
        </w:rPr>
        <w:t>miejscu</w:t>
      </w:r>
      <w:r w:rsidR="00E665AF">
        <w:rPr>
          <w:rFonts w:ascii="Garamond" w:hAnsi="Garamond"/>
        </w:rPr>
        <w:t xml:space="preserve"> pracy, zamieszkania lub pobytu</w:t>
      </w:r>
      <w:r w:rsidR="00B2164F">
        <w:rPr>
          <w:rFonts w:ascii="Garamond" w:hAnsi="Garamond"/>
        </w:rPr>
        <w:t>;</w:t>
      </w:r>
    </w:p>
    <w:p w14:paraId="0CBAF30F" w14:textId="1B22DCCC" w:rsidR="006726B0" w:rsidRPr="00CF29DE" w:rsidRDefault="006726B0" w:rsidP="00CE05E8">
      <w:pPr>
        <w:pStyle w:val="pkt"/>
        <w:numPr>
          <w:ilvl w:val="0"/>
          <w:numId w:val="2"/>
        </w:numPr>
        <w:spacing w:before="100" w:after="200" w:line="276" w:lineRule="auto"/>
        <w:ind w:left="357" w:hanging="357"/>
        <w:contextualSpacing/>
        <w:rPr>
          <w:rFonts w:ascii="Garamond" w:hAnsi="Garamond"/>
        </w:rPr>
      </w:pPr>
      <w:r w:rsidRPr="0060347D">
        <w:rPr>
          <w:rFonts w:ascii="Garamond" w:hAnsi="Garamond"/>
          <w:bCs/>
          <w:iCs/>
        </w:rPr>
        <w:t>zawodowej reintegracji</w:t>
      </w:r>
      <w:r w:rsidRPr="0060347D">
        <w:rPr>
          <w:rFonts w:ascii="Garamond" w:hAnsi="Garamond"/>
        </w:rPr>
        <w:t xml:space="preserve"> członków spółdzielni, przez co należy rozumieć działania mające na celu odbudowanie</w:t>
      </w:r>
      <w:r w:rsidR="000C05C6">
        <w:rPr>
          <w:rFonts w:ascii="Garamond" w:hAnsi="Garamond"/>
        </w:rPr>
        <w:t xml:space="preserve"> i </w:t>
      </w:r>
      <w:r w:rsidRPr="0060347D">
        <w:rPr>
          <w:rFonts w:ascii="Garamond" w:hAnsi="Garamond"/>
        </w:rPr>
        <w:t>podtrzymanie zdolności do samodzielnego świadczenia pracy na rynku pracy.</w:t>
      </w:r>
    </w:p>
    <w:p w14:paraId="7B0B2D55" w14:textId="02D30992" w:rsidR="006726B0" w:rsidRPr="00D4604C" w:rsidRDefault="006726B0" w:rsidP="00354D2D">
      <w:pPr>
        <w:spacing w:before="0" w:after="0" w:line="240" w:lineRule="auto"/>
        <w:rPr>
          <w:rFonts w:ascii="Garamond" w:hAnsi="Garamond"/>
          <w:sz w:val="24"/>
          <w:szCs w:val="24"/>
        </w:rPr>
      </w:pPr>
      <w:bookmarkStart w:id="13" w:name="_Hlk103157028"/>
      <w:r w:rsidRPr="00D4604C">
        <w:rPr>
          <w:rFonts w:ascii="Garamond" w:hAnsi="Garamond"/>
          <w:b/>
          <w:sz w:val="24"/>
          <w:szCs w:val="24"/>
        </w:rPr>
        <w:t>Tabela 1</w:t>
      </w:r>
      <w:r w:rsidR="005D7377" w:rsidRPr="00D4604C">
        <w:rPr>
          <w:rFonts w:ascii="Garamond" w:hAnsi="Garamond"/>
          <w:b/>
          <w:sz w:val="24"/>
          <w:szCs w:val="24"/>
        </w:rPr>
        <w:t>.</w:t>
      </w:r>
      <w:r w:rsidR="00D4604C" w:rsidRPr="00D4604C">
        <w:rPr>
          <w:rFonts w:ascii="Garamond" w:hAnsi="Garamond"/>
          <w:b/>
          <w:sz w:val="24"/>
          <w:szCs w:val="24"/>
        </w:rPr>
        <w:t xml:space="preserve"> </w:t>
      </w:r>
      <w:r w:rsidR="00D4604C" w:rsidRPr="00D4604C">
        <w:rPr>
          <w:rFonts w:ascii="Garamond" w:hAnsi="Garamond"/>
          <w:sz w:val="24"/>
          <w:szCs w:val="24"/>
        </w:rPr>
        <w:t xml:space="preserve">– </w:t>
      </w:r>
      <w:r w:rsidRPr="00D4604C">
        <w:rPr>
          <w:rFonts w:ascii="Garamond" w:hAnsi="Garamond"/>
          <w:sz w:val="24"/>
          <w:szCs w:val="24"/>
        </w:rPr>
        <w:t>Najważniejsze akty prawne regulujące działalność spółdzielni socjalnych w Polsce</w:t>
      </w:r>
      <w:r w:rsidR="00546367" w:rsidRPr="00D4604C">
        <w:rPr>
          <w:rFonts w:ascii="Garamond" w:hAnsi="Garamond"/>
          <w:sz w:val="24"/>
          <w:szCs w:val="24"/>
        </w:rPr>
        <w:t>.</w:t>
      </w:r>
    </w:p>
    <w:bookmarkEnd w:id="13"/>
    <w:p w14:paraId="76D7207E" w14:textId="610249C1" w:rsidR="006726B0" w:rsidRPr="00E752D0" w:rsidRDefault="00C65205" w:rsidP="006726B0">
      <w:pPr>
        <w:pBdr>
          <w:top w:val="single" w:sz="4" w:space="1" w:color="auto"/>
          <w:left w:val="single" w:sz="4" w:space="0" w:color="auto"/>
          <w:bottom w:val="single" w:sz="4" w:space="0" w:color="auto"/>
          <w:right w:val="single" w:sz="4" w:space="0" w:color="auto"/>
        </w:pBdr>
        <w:shd w:val="clear" w:color="auto" w:fill="7EB1E6" w:themeFill="accent3" w:themeFillTint="99"/>
        <w:autoSpaceDE w:val="0"/>
        <w:autoSpaceDN w:val="0"/>
        <w:adjustRightInd w:val="0"/>
        <w:spacing w:after="0"/>
        <w:rPr>
          <w:rFonts w:ascii="Garamond" w:hAnsi="Garamond" w:cs="Times New Roman"/>
          <w:sz w:val="22"/>
        </w:rPr>
      </w:pPr>
      <w:r>
        <w:rPr>
          <w:rFonts w:ascii="Garamond" w:hAnsi="Garamond" w:cs="Times New Roman"/>
          <w:sz w:val="22"/>
        </w:rPr>
        <w:t xml:space="preserve">1) </w:t>
      </w:r>
      <w:r w:rsidR="006726B0" w:rsidRPr="00E752D0">
        <w:rPr>
          <w:rFonts w:ascii="Garamond" w:hAnsi="Garamond" w:cs="Times New Roman"/>
          <w:sz w:val="22"/>
        </w:rPr>
        <w:t>Ustawa</w:t>
      </w:r>
      <w:r w:rsidR="000C05C6">
        <w:rPr>
          <w:rFonts w:ascii="Garamond" w:hAnsi="Garamond" w:cs="Times New Roman"/>
          <w:sz w:val="22"/>
        </w:rPr>
        <w:t xml:space="preserve"> z </w:t>
      </w:r>
      <w:r w:rsidR="006726B0" w:rsidRPr="00E752D0">
        <w:rPr>
          <w:rFonts w:ascii="Garamond" w:hAnsi="Garamond" w:cs="Times New Roman"/>
          <w:sz w:val="22"/>
        </w:rPr>
        <w:t>dnia 27 kwietnia 2006 r.</w:t>
      </w:r>
      <w:r w:rsidR="000C05C6">
        <w:rPr>
          <w:rFonts w:ascii="Garamond" w:hAnsi="Garamond" w:cs="Times New Roman"/>
          <w:sz w:val="22"/>
        </w:rPr>
        <w:t xml:space="preserve"> </w:t>
      </w:r>
      <w:r w:rsidR="000C05C6" w:rsidRPr="00B92B9A">
        <w:rPr>
          <w:rFonts w:ascii="Garamond" w:hAnsi="Garamond" w:cs="Times New Roman"/>
          <w:sz w:val="22"/>
        </w:rPr>
        <w:t>o </w:t>
      </w:r>
      <w:r w:rsidR="006726B0" w:rsidRPr="00B92B9A">
        <w:rPr>
          <w:rFonts w:ascii="Garamond" w:hAnsi="Garamond" w:cs="Times New Roman"/>
          <w:sz w:val="22"/>
        </w:rPr>
        <w:t xml:space="preserve">spółdzielniach socjalnych </w:t>
      </w:r>
      <w:r w:rsidR="006726B0" w:rsidRPr="00E752D0">
        <w:rPr>
          <w:rFonts w:ascii="Garamond" w:hAnsi="Garamond" w:cs="Times New Roman"/>
          <w:sz w:val="22"/>
        </w:rPr>
        <w:t>(</w:t>
      </w:r>
      <w:r w:rsidR="006C180B" w:rsidRPr="00990251">
        <w:rPr>
          <w:rStyle w:val="h1"/>
          <w:rFonts w:ascii="Garamond" w:hAnsi="Garamond"/>
          <w:sz w:val="22"/>
        </w:rPr>
        <w:t>Dz.</w:t>
      </w:r>
      <w:r w:rsidR="006C180B">
        <w:rPr>
          <w:rStyle w:val="h1"/>
          <w:rFonts w:ascii="Garamond" w:hAnsi="Garamond"/>
          <w:sz w:val="22"/>
        </w:rPr>
        <w:t xml:space="preserve"> </w:t>
      </w:r>
      <w:r w:rsidR="006C180B" w:rsidRPr="00990251">
        <w:rPr>
          <w:rStyle w:val="h1"/>
          <w:rFonts w:ascii="Garamond" w:hAnsi="Garamond"/>
          <w:sz w:val="22"/>
        </w:rPr>
        <w:t xml:space="preserve">U. z </w:t>
      </w:r>
      <w:r w:rsidR="006C180B">
        <w:rPr>
          <w:rStyle w:val="h1"/>
          <w:rFonts w:ascii="Garamond" w:hAnsi="Garamond"/>
          <w:sz w:val="22"/>
        </w:rPr>
        <w:t>2020</w:t>
      </w:r>
      <w:r w:rsidR="006C180B" w:rsidRPr="00990251">
        <w:rPr>
          <w:rStyle w:val="h1"/>
          <w:rFonts w:ascii="Garamond" w:hAnsi="Garamond"/>
          <w:sz w:val="22"/>
        </w:rPr>
        <w:t xml:space="preserve"> r. poz. </w:t>
      </w:r>
      <w:r w:rsidR="006C180B">
        <w:rPr>
          <w:rStyle w:val="h1"/>
          <w:rFonts w:ascii="Garamond" w:hAnsi="Garamond"/>
          <w:sz w:val="22"/>
        </w:rPr>
        <w:t>208</w:t>
      </w:r>
      <w:r w:rsidR="006C180B" w:rsidRPr="00990251">
        <w:rPr>
          <w:rStyle w:val="h1"/>
          <w:rFonts w:ascii="Garamond" w:hAnsi="Garamond"/>
          <w:sz w:val="22"/>
        </w:rPr>
        <w:t>5</w:t>
      </w:r>
      <w:r w:rsidR="006726B0" w:rsidRPr="00E752D0">
        <w:rPr>
          <w:rFonts w:ascii="Garamond" w:hAnsi="Garamond" w:cs="Times New Roman"/>
          <w:sz w:val="22"/>
        </w:rPr>
        <w:t>).</w:t>
      </w:r>
    </w:p>
    <w:p w14:paraId="36068353" w14:textId="5E866105" w:rsidR="006726B0" w:rsidRPr="00E752D0" w:rsidRDefault="00C65205" w:rsidP="006726B0">
      <w:pPr>
        <w:pBdr>
          <w:top w:val="single" w:sz="4" w:space="1" w:color="auto"/>
          <w:left w:val="single" w:sz="4" w:space="0" w:color="auto"/>
          <w:bottom w:val="single" w:sz="4" w:space="0" w:color="auto"/>
          <w:right w:val="single" w:sz="4" w:space="0" w:color="auto"/>
        </w:pBdr>
        <w:shd w:val="clear" w:color="auto" w:fill="7EB1E6" w:themeFill="accent3" w:themeFillTint="99"/>
        <w:autoSpaceDE w:val="0"/>
        <w:autoSpaceDN w:val="0"/>
        <w:adjustRightInd w:val="0"/>
        <w:spacing w:after="0"/>
        <w:rPr>
          <w:rFonts w:ascii="Garamond" w:hAnsi="Garamond" w:cs="Times New Roman"/>
          <w:sz w:val="22"/>
        </w:rPr>
      </w:pPr>
      <w:r>
        <w:rPr>
          <w:rFonts w:ascii="Garamond" w:hAnsi="Garamond" w:cs="Times New Roman"/>
          <w:sz w:val="22"/>
        </w:rPr>
        <w:t xml:space="preserve">2) </w:t>
      </w:r>
      <w:r w:rsidR="006726B0" w:rsidRPr="00E752D0">
        <w:rPr>
          <w:rFonts w:ascii="Garamond" w:hAnsi="Garamond" w:cs="Times New Roman"/>
          <w:sz w:val="22"/>
        </w:rPr>
        <w:t>Ustawa</w:t>
      </w:r>
      <w:r w:rsidR="000C05C6">
        <w:rPr>
          <w:rFonts w:ascii="Garamond" w:hAnsi="Garamond" w:cs="Times New Roman"/>
          <w:sz w:val="22"/>
        </w:rPr>
        <w:t xml:space="preserve"> z </w:t>
      </w:r>
      <w:r w:rsidR="006726B0" w:rsidRPr="00E752D0">
        <w:rPr>
          <w:rFonts w:ascii="Garamond" w:hAnsi="Garamond" w:cs="Times New Roman"/>
          <w:sz w:val="22"/>
        </w:rPr>
        <w:t xml:space="preserve">dnia 16 września 1982 r. – </w:t>
      </w:r>
      <w:r w:rsidR="006726B0" w:rsidRPr="00B92B9A">
        <w:rPr>
          <w:rFonts w:ascii="Garamond" w:hAnsi="Garamond" w:cs="Times New Roman"/>
          <w:sz w:val="22"/>
        </w:rPr>
        <w:t>Prawo spółdzielcze</w:t>
      </w:r>
      <w:r w:rsidR="006726B0" w:rsidRPr="00E752D0">
        <w:rPr>
          <w:rFonts w:ascii="Garamond" w:hAnsi="Garamond" w:cs="Times New Roman"/>
          <w:sz w:val="22"/>
        </w:rPr>
        <w:t xml:space="preserve"> (</w:t>
      </w:r>
      <w:r w:rsidR="00A24E6C" w:rsidRPr="00990251">
        <w:rPr>
          <w:rStyle w:val="h1"/>
          <w:rFonts w:ascii="Garamond" w:hAnsi="Garamond"/>
          <w:sz w:val="22"/>
        </w:rPr>
        <w:t>Dz.</w:t>
      </w:r>
      <w:r w:rsidR="00ED78FB">
        <w:rPr>
          <w:rStyle w:val="h1"/>
          <w:rFonts w:ascii="Garamond" w:hAnsi="Garamond"/>
          <w:sz w:val="22"/>
        </w:rPr>
        <w:t xml:space="preserve"> </w:t>
      </w:r>
      <w:r w:rsidR="00A24E6C" w:rsidRPr="00990251">
        <w:rPr>
          <w:rStyle w:val="h1"/>
          <w:rFonts w:ascii="Garamond" w:hAnsi="Garamond"/>
          <w:sz w:val="22"/>
        </w:rPr>
        <w:t>U. z 202</w:t>
      </w:r>
      <w:r w:rsidR="00770AD1">
        <w:rPr>
          <w:rStyle w:val="h1"/>
          <w:rFonts w:ascii="Garamond" w:hAnsi="Garamond"/>
          <w:sz w:val="22"/>
        </w:rPr>
        <w:t>1</w:t>
      </w:r>
      <w:r w:rsidR="00A24E6C" w:rsidRPr="00990251">
        <w:rPr>
          <w:rStyle w:val="h1"/>
          <w:rFonts w:ascii="Garamond" w:hAnsi="Garamond"/>
          <w:sz w:val="22"/>
        </w:rPr>
        <w:t xml:space="preserve"> r. poz. </w:t>
      </w:r>
      <w:r w:rsidR="00770AD1">
        <w:rPr>
          <w:rStyle w:val="h1"/>
          <w:rFonts w:ascii="Garamond" w:hAnsi="Garamond"/>
          <w:sz w:val="22"/>
        </w:rPr>
        <w:t>648</w:t>
      </w:r>
      <w:r w:rsidR="006726B0" w:rsidRPr="00E752D0">
        <w:rPr>
          <w:rStyle w:val="h1"/>
          <w:rFonts w:ascii="Garamond" w:hAnsi="Garamond"/>
          <w:sz w:val="22"/>
        </w:rPr>
        <w:t>).</w:t>
      </w:r>
    </w:p>
    <w:p w14:paraId="32E8E33E" w14:textId="0F5A9A1C" w:rsidR="006726B0" w:rsidRPr="00E752D0" w:rsidRDefault="00C65205" w:rsidP="006726B0">
      <w:pPr>
        <w:pBdr>
          <w:top w:val="single" w:sz="4" w:space="1" w:color="auto"/>
          <w:left w:val="single" w:sz="4" w:space="0" w:color="auto"/>
          <w:bottom w:val="single" w:sz="4" w:space="0" w:color="auto"/>
          <w:right w:val="single" w:sz="4" w:space="0" w:color="auto"/>
        </w:pBdr>
        <w:shd w:val="clear" w:color="auto" w:fill="7EB1E6" w:themeFill="accent3" w:themeFillTint="99"/>
        <w:autoSpaceDE w:val="0"/>
        <w:autoSpaceDN w:val="0"/>
        <w:adjustRightInd w:val="0"/>
        <w:spacing w:after="0"/>
        <w:rPr>
          <w:rFonts w:ascii="Garamond" w:hAnsi="Garamond" w:cs="Times New Roman"/>
          <w:sz w:val="22"/>
        </w:rPr>
      </w:pPr>
      <w:r>
        <w:rPr>
          <w:rFonts w:ascii="Garamond" w:hAnsi="Garamond" w:cs="Times New Roman"/>
          <w:sz w:val="22"/>
        </w:rPr>
        <w:t xml:space="preserve">3) </w:t>
      </w:r>
      <w:r w:rsidR="006726B0" w:rsidRPr="00E752D0">
        <w:rPr>
          <w:rFonts w:ascii="Garamond" w:hAnsi="Garamond" w:cs="Times New Roman"/>
          <w:sz w:val="22"/>
        </w:rPr>
        <w:t>Ustawa</w:t>
      </w:r>
      <w:r w:rsidR="000C05C6">
        <w:rPr>
          <w:rFonts w:ascii="Garamond" w:hAnsi="Garamond" w:cs="Times New Roman"/>
          <w:sz w:val="22"/>
        </w:rPr>
        <w:t xml:space="preserve"> z </w:t>
      </w:r>
      <w:r w:rsidR="006726B0" w:rsidRPr="00E752D0">
        <w:rPr>
          <w:rFonts w:ascii="Garamond" w:hAnsi="Garamond" w:cs="Times New Roman"/>
          <w:sz w:val="22"/>
        </w:rPr>
        <w:t>dnia 13 czerwca 2003 r.</w:t>
      </w:r>
      <w:r w:rsidR="000C05C6">
        <w:rPr>
          <w:rFonts w:ascii="Garamond" w:hAnsi="Garamond" w:cs="Times New Roman"/>
          <w:sz w:val="22"/>
        </w:rPr>
        <w:t xml:space="preserve"> </w:t>
      </w:r>
      <w:r w:rsidR="000C05C6" w:rsidRPr="00B92B9A">
        <w:rPr>
          <w:rFonts w:ascii="Garamond" w:hAnsi="Garamond" w:cs="Times New Roman"/>
          <w:sz w:val="22"/>
        </w:rPr>
        <w:t>o </w:t>
      </w:r>
      <w:r w:rsidR="006726B0" w:rsidRPr="00B92B9A">
        <w:rPr>
          <w:rFonts w:ascii="Garamond" w:hAnsi="Garamond" w:cs="Times New Roman"/>
          <w:sz w:val="22"/>
        </w:rPr>
        <w:t>zatrudnieniu socjalnym</w:t>
      </w:r>
      <w:r w:rsidR="006726B0" w:rsidRPr="00E752D0">
        <w:rPr>
          <w:rFonts w:ascii="Garamond" w:hAnsi="Garamond" w:cs="Times New Roman"/>
          <w:sz w:val="22"/>
        </w:rPr>
        <w:t xml:space="preserve"> </w:t>
      </w:r>
      <w:r w:rsidR="00ED78FB" w:rsidRPr="00E752D0">
        <w:rPr>
          <w:rFonts w:ascii="Garamond" w:hAnsi="Garamond" w:cs="Times New Roman"/>
          <w:sz w:val="22"/>
        </w:rPr>
        <w:t>(</w:t>
      </w:r>
      <w:r w:rsidR="00ED78FB" w:rsidRPr="00A15D49">
        <w:rPr>
          <w:rStyle w:val="h1"/>
          <w:rFonts w:ascii="Garamond" w:hAnsi="Garamond"/>
          <w:sz w:val="22"/>
        </w:rPr>
        <w:t>Dz.</w:t>
      </w:r>
      <w:r w:rsidR="00ED78FB">
        <w:rPr>
          <w:rStyle w:val="h1"/>
          <w:rFonts w:ascii="Garamond" w:hAnsi="Garamond"/>
          <w:sz w:val="22"/>
        </w:rPr>
        <w:t xml:space="preserve"> </w:t>
      </w:r>
      <w:r w:rsidR="00ED78FB" w:rsidRPr="00A15D49">
        <w:rPr>
          <w:rStyle w:val="h1"/>
          <w:rFonts w:ascii="Garamond" w:hAnsi="Garamond"/>
          <w:sz w:val="22"/>
        </w:rPr>
        <w:t>U. z 202</w:t>
      </w:r>
      <w:r w:rsidR="00ED78FB">
        <w:rPr>
          <w:rStyle w:val="h1"/>
          <w:rFonts w:ascii="Garamond" w:hAnsi="Garamond"/>
          <w:sz w:val="22"/>
        </w:rPr>
        <w:t>0 r. poz. 176, z późn. zm.</w:t>
      </w:r>
      <w:r w:rsidR="00ED78FB" w:rsidRPr="00E752D0">
        <w:rPr>
          <w:rFonts w:ascii="Garamond" w:hAnsi="Garamond" w:cs="Times New Roman"/>
          <w:sz w:val="22"/>
        </w:rPr>
        <w:t>)</w:t>
      </w:r>
      <w:r w:rsidR="00ED78FB">
        <w:rPr>
          <w:rFonts w:ascii="Garamond" w:hAnsi="Garamond" w:cs="Times New Roman"/>
          <w:sz w:val="22"/>
        </w:rPr>
        <w:t>.</w:t>
      </w:r>
    </w:p>
    <w:p w14:paraId="2B627E11" w14:textId="2FD468B3" w:rsidR="006726B0" w:rsidRPr="00E752D0" w:rsidRDefault="00C65205" w:rsidP="006726B0">
      <w:pPr>
        <w:pBdr>
          <w:top w:val="single" w:sz="4" w:space="1" w:color="auto"/>
          <w:left w:val="single" w:sz="4" w:space="0" w:color="auto"/>
          <w:bottom w:val="single" w:sz="4" w:space="0" w:color="auto"/>
          <w:right w:val="single" w:sz="4" w:space="0" w:color="auto"/>
        </w:pBdr>
        <w:shd w:val="clear" w:color="auto" w:fill="7EB1E6" w:themeFill="accent3" w:themeFillTint="99"/>
        <w:autoSpaceDE w:val="0"/>
        <w:autoSpaceDN w:val="0"/>
        <w:adjustRightInd w:val="0"/>
        <w:spacing w:after="0"/>
        <w:rPr>
          <w:rFonts w:ascii="Garamond" w:hAnsi="Garamond" w:cs="Times New Roman"/>
          <w:sz w:val="22"/>
        </w:rPr>
      </w:pPr>
      <w:r>
        <w:rPr>
          <w:rFonts w:ascii="Garamond" w:hAnsi="Garamond" w:cs="Times New Roman"/>
          <w:sz w:val="22"/>
        </w:rPr>
        <w:t xml:space="preserve">4) </w:t>
      </w:r>
      <w:r w:rsidR="006726B0" w:rsidRPr="00E752D0">
        <w:rPr>
          <w:rFonts w:ascii="Garamond" w:hAnsi="Garamond" w:cs="Times New Roman"/>
          <w:sz w:val="22"/>
        </w:rPr>
        <w:t>Ustawa</w:t>
      </w:r>
      <w:r w:rsidR="000C05C6">
        <w:rPr>
          <w:rFonts w:ascii="Garamond" w:hAnsi="Garamond" w:cs="Times New Roman"/>
          <w:sz w:val="22"/>
        </w:rPr>
        <w:t xml:space="preserve"> z </w:t>
      </w:r>
      <w:r w:rsidR="006726B0" w:rsidRPr="00E752D0">
        <w:rPr>
          <w:rFonts w:ascii="Garamond" w:hAnsi="Garamond" w:cs="Times New Roman"/>
          <w:sz w:val="22"/>
        </w:rPr>
        <w:t>dnia 20 kwietnia 2004 r.</w:t>
      </w:r>
      <w:r w:rsidR="000C05C6">
        <w:rPr>
          <w:rFonts w:ascii="Garamond" w:hAnsi="Garamond" w:cs="Times New Roman"/>
          <w:sz w:val="22"/>
        </w:rPr>
        <w:t xml:space="preserve"> </w:t>
      </w:r>
      <w:r w:rsidR="000C05C6" w:rsidRPr="00B92B9A">
        <w:rPr>
          <w:rFonts w:ascii="Garamond" w:hAnsi="Garamond" w:cs="Times New Roman"/>
          <w:sz w:val="22"/>
        </w:rPr>
        <w:t>o </w:t>
      </w:r>
      <w:r w:rsidR="006726B0" w:rsidRPr="00B92B9A">
        <w:rPr>
          <w:rFonts w:ascii="Garamond" w:hAnsi="Garamond" w:cs="Times New Roman"/>
          <w:sz w:val="22"/>
        </w:rPr>
        <w:t>promocji zatrudnienia</w:t>
      </w:r>
      <w:r w:rsidR="000C05C6" w:rsidRPr="00B92B9A">
        <w:rPr>
          <w:rFonts w:ascii="Garamond" w:hAnsi="Garamond" w:cs="Times New Roman"/>
          <w:sz w:val="22"/>
        </w:rPr>
        <w:t xml:space="preserve"> i </w:t>
      </w:r>
      <w:r w:rsidR="006726B0" w:rsidRPr="00B92B9A">
        <w:rPr>
          <w:rFonts w:ascii="Garamond" w:hAnsi="Garamond" w:cs="Times New Roman"/>
          <w:sz w:val="22"/>
        </w:rPr>
        <w:t>instytucjach rynku pracy</w:t>
      </w:r>
      <w:r w:rsidR="006726B0" w:rsidRPr="00E752D0">
        <w:rPr>
          <w:rFonts w:ascii="Garamond" w:hAnsi="Garamond" w:cs="Times New Roman"/>
          <w:sz w:val="22"/>
        </w:rPr>
        <w:t xml:space="preserve"> (</w:t>
      </w:r>
      <w:r w:rsidR="006C180B" w:rsidRPr="003D2C7A">
        <w:rPr>
          <w:rStyle w:val="h1"/>
          <w:rFonts w:ascii="Garamond" w:hAnsi="Garamond"/>
          <w:sz w:val="22"/>
        </w:rPr>
        <w:t>Dz.</w:t>
      </w:r>
      <w:r w:rsidR="006C180B">
        <w:rPr>
          <w:rStyle w:val="h1"/>
          <w:rFonts w:ascii="Garamond" w:hAnsi="Garamond"/>
          <w:sz w:val="22"/>
        </w:rPr>
        <w:t xml:space="preserve"> </w:t>
      </w:r>
      <w:r w:rsidR="006C180B" w:rsidRPr="003D2C7A">
        <w:rPr>
          <w:rStyle w:val="h1"/>
          <w:rFonts w:ascii="Garamond" w:hAnsi="Garamond"/>
          <w:sz w:val="22"/>
        </w:rPr>
        <w:t>U. z 20</w:t>
      </w:r>
      <w:r w:rsidR="006C180B">
        <w:rPr>
          <w:rStyle w:val="h1"/>
          <w:rFonts w:ascii="Garamond" w:hAnsi="Garamond"/>
          <w:sz w:val="22"/>
        </w:rPr>
        <w:t>22</w:t>
      </w:r>
      <w:r w:rsidR="006C180B" w:rsidRPr="003D2C7A">
        <w:rPr>
          <w:rStyle w:val="h1"/>
          <w:rFonts w:ascii="Garamond" w:hAnsi="Garamond"/>
          <w:sz w:val="22"/>
        </w:rPr>
        <w:t xml:space="preserve"> r. poz.</w:t>
      </w:r>
      <w:r w:rsidR="006C180B">
        <w:rPr>
          <w:rStyle w:val="h1"/>
          <w:rFonts w:ascii="Garamond" w:hAnsi="Garamond"/>
          <w:sz w:val="22"/>
        </w:rPr>
        <w:t xml:space="preserve"> 690</w:t>
      </w:r>
      <w:r w:rsidR="006C180B">
        <w:rPr>
          <w:rFonts w:cs="Times New Roman"/>
          <w:sz w:val="24"/>
          <w:szCs w:val="24"/>
        </w:rPr>
        <w:t xml:space="preserve"> </w:t>
      </w:r>
      <w:r w:rsidR="006C180B" w:rsidRPr="00ED78FB">
        <w:rPr>
          <w:rFonts w:ascii="Garamond" w:hAnsi="Garamond" w:cs="Times New Roman"/>
          <w:sz w:val="22"/>
          <w:szCs w:val="22"/>
        </w:rPr>
        <w:t>z późn. zm.)</w:t>
      </w:r>
      <w:r w:rsidR="006C180B">
        <w:rPr>
          <w:rFonts w:ascii="Garamond" w:hAnsi="Garamond" w:cs="Times New Roman"/>
          <w:sz w:val="24"/>
          <w:szCs w:val="24"/>
        </w:rPr>
        <w:t>.</w:t>
      </w:r>
      <w:r w:rsidR="006C180B">
        <w:rPr>
          <w:rStyle w:val="h1"/>
          <w:rFonts w:ascii="Garamond" w:hAnsi="Garamond"/>
          <w:sz w:val="22"/>
        </w:rPr>
        <w:t xml:space="preserve">                        </w:t>
      </w:r>
    </w:p>
    <w:p w14:paraId="7C8B2305" w14:textId="57F94AA2" w:rsidR="006726B0" w:rsidRPr="00E752D0" w:rsidRDefault="00C65205" w:rsidP="006726B0">
      <w:pPr>
        <w:pBdr>
          <w:top w:val="single" w:sz="4" w:space="1" w:color="auto"/>
          <w:left w:val="single" w:sz="4" w:space="0" w:color="auto"/>
          <w:bottom w:val="single" w:sz="4" w:space="0" w:color="auto"/>
          <w:right w:val="single" w:sz="4" w:space="0" w:color="auto"/>
        </w:pBdr>
        <w:shd w:val="clear" w:color="auto" w:fill="7EB1E6" w:themeFill="accent3" w:themeFillTint="99"/>
        <w:autoSpaceDE w:val="0"/>
        <w:autoSpaceDN w:val="0"/>
        <w:adjustRightInd w:val="0"/>
        <w:spacing w:after="0"/>
        <w:rPr>
          <w:rFonts w:ascii="Garamond" w:hAnsi="Garamond" w:cs="Times New Roman"/>
          <w:sz w:val="22"/>
        </w:rPr>
      </w:pPr>
      <w:r>
        <w:rPr>
          <w:rFonts w:ascii="Garamond" w:hAnsi="Garamond" w:cs="Times New Roman"/>
          <w:sz w:val="22"/>
        </w:rPr>
        <w:t xml:space="preserve">5) </w:t>
      </w:r>
      <w:r w:rsidR="006726B0" w:rsidRPr="00E752D0">
        <w:rPr>
          <w:rFonts w:ascii="Garamond" w:hAnsi="Garamond" w:cs="Times New Roman"/>
          <w:sz w:val="22"/>
        </w:rPr>
        <w:t>Ustawa</w:t>
      </w:r>
      <w:r w:rsidR="000C05C6">
        <w:rPr>
          <w:rFonts w:ascii="Garamond" w:hAnsi="Garamond" w:cs="Times New Roman"/>
          <w:sz w:val="22"/>
        </w:rPr>
        <w:t xml:space="preserve"> z </w:t>
      </w:r>
      <w:r w:rsidR="006726B0" w:rsidRPr="00E752D0">
        <w:rPr>
          <w:rFonts w:ascii="Garamond" w:hAnsi="Garamond" w:cs="Times New Roman"/>
          <w:sz w:val="22"/>
        </w:rPr>
        <w:t>dnia 27 sierpnia 1997 r.</w:t>
      </w:r>
      <w:r w:rsidR="000C05C6">
        <w:rPr>
          <w:rFonts w:ascii="Garamond" w:hAnsi="Garamond" w:cs="Times New Roman"/>
          <w:sz w:val="22"/>
        </w:rPr>
        <w:t xml:space="preserve"> </w:t>
      </w:r>
      <w:r w:rsidR="000C05C6" w:rsidRPr="00B92B9A">
        <w:rPr>
          <w:rFonts w:ascii="Garamond" w:hAnsi="Garamond" w:cs="Times New Roman"/>
          <w:sz w:val="22"/>
        </w:rPr>
        <w:t>o </w:t>
      </w:r>
      <w:r w:rsidR="006726B0" w:rsidRPr="00B92B9A">
        <w:rPr>
          <w:rFonts w:ascii="Garamond" w:hAnsi="Garamond" w:cs="Times New Roman"/>
          <w:sz w:val="22"/>
        </w:rPr>
        <w:t>rehabilitacji zawodowej</w:t>
      </w:r>
      <w:r w:rsidR="000C05C6" w:rsidRPr="00B92B9A">
        <w:rPr>
          <w:rFonts w:ascii="Garamond" w:hAnsi="Garamond" w:cs="Times New Roman"/>
          <w:sz w:val="22"/>
        </w:rPr>
        <w:t xml:space="preserve"> i </w:t>
      </w:r>
      <w:r w:rsidR="006726B0" w:rsidRPr="00B92B9A">
        <w:rPr>
          <w:rFonts w:ascii="Garamond" w:hAnsi="Garamond" w:cs="Times New Roman"/>
          <w:sz w:val="22"/>
        </w:rPr>
        <w:t>społecznej oraz zatrudnianiu osób niepełnosprawnych</w:t>
      </w:r>
      <w:r w:rsidR="00ED78FB">
        <w:rPr>
          <w:rFonts w:ascii="Garamond" w:hAnsi="Garamond" w:cs="Times New Roman"/>
          <w:sz w:val="22"/>
        </w:rPr>
        <w:t xml:space="preserve"> (Dz. U. z 2021 r. poz. 573, z późn. zm.</w:t>
      </w:r>
      <w:r w:rsidR="00ED78FB" w:rsidRPr="00E752D0">
        <w:rPr>
          <w:rFonts w:ascii="Garamond" w:hAnsi="Garamond" w:cs="Times New Roman"/>
          <w:sz w:val="22"/>
        </w:rPr>
        <w:t>).</w:t>
      </w:r>
    </w:p>
    <w:p w14:paraId="18936D23" w14:textId="28AEEA80" w:rsidR="006726B0" w:rsidRPr="00354D2D" w:rsidRDefault="00C65205" w:rsidP="00354D2D">
      <w:pPr>
        <w:pBdr>
          <w:top w:val="single" w:sz="4" w:space="1" w:color="auto"/>
          <w:left w:val="single" w:sz="4" w:space="0" w:color="auto"/>
          <w:bottom w:val="single" w:sz="4" w:space="0" w:color="auto"/>
          <w:right w:val="single" w:sz="4" w:space="0" w:color="auto"/>
        </w:pBdr>
        <w:shd w:val="clear" w:color="auto" w:fill="7EB1E6" w:themeFill="accent3" w:themeFillTint="99"/>
        <w:autoSpaceDE w:val="0"/>
        <w:autoSpaceDN w:val="0"/>
        <w:adjustRightInd w:val="0"/>
        <w:spacing w:after="0"/>
        <w:rPr>
          <w:rFonts w:ascii="Garamond" w:hAnsi="Garamond"/>
          <w:sz w:val="22"/>
        </w:rPr>
      </w:pPr>
      <w:r>
        <w:rPr>
          <w:rFonts w:ascii="Garamond" w:hAnsi="Garamond" w:cs="Times New Roman"/>
          <w:sz w:val="22"/>
        </w:rPr>
        <w:t xml:space="preserve">6) </w:t>
      </w:r>
      <w:r w:rsidR="006726B0" w:rsidRPr="00E752D0">
        <w:rPr>
          <w:rFonts w:ascii="Garamond" w:hAnsi="Garamond" w:cs="Times New Roman"/>
          <w:sz w:val="22"/>
        </w:rPr>
        <w:t>Ustawa</w:t>
      </w:r>
      <w:r w:rsidR="000C05C6">
        <w:rPr>
          <w:rFonts w:ascii="Garamond" w:hAnsi="Garamond" w:cs="Times New Roman"/>
          <w:sz w:val="22"/>
        </w:rPr>
        <w:t xml:space="preserve"> z </w:t>
      </w:r>
      <w:r w:rsidR="006726B0" w:rsidRPr="00E752D0">
        <w:rPr>
          <w:rFonts w:ascii="Garamond" w:hAnsi="Garamond" w:cs="Times New Roman"/>
          <w:sz w:val="22"/>
        </w:rPr>
        <w:t>dnia 24 kwietnia 2003 r.</w:t>
      </w:r>
      <w:r w:rsidR="000C05C6">
        <w:rPr>
          <w:rFonts w:ascii="Garamond" w:hAnsi="Garamond" w:cs="Times New Roman"/>
          <w:sz w:val="22"/>
        </w:rPr>
        <w:t xml:space="preserve"> </w:t>
      </w:r>
      <w:r w:rsidR="000C05C6" w:rsidRPr="00B92B9A">
        <w:rPr>
          <w:rFonts w:ascii="Garamond" w:hAnsi="Garamond" w:cs="Times New Roman"/>
          <w:sz w:val="22"/>
        </w:rPr>
        <w:t>o </w:t>
      </w:r>
      <w:r w:rsidR="006726B0" w:rsidRPr="00B92B9A">
        <w:rPr>
          <w:rFonts w:ascii="Garamond" w:hAnsi="Garamond" w:cs="Times New Roman"/>
          <w:sz w:val="22"/>
        </w:rPr>
        <w:t>działalności pożytku publicznego</w:t>
      </w:r>
      <w:r w:rsidR="000C05C6" w:rsidRPr="00B92B9A">
        <w:rPr>
          <w:rFonts w:ascii="Garamond" w:hAnsi="Garamond" w:cs="Times New Roman"/>
          <w:sz w:val="22"/>
        </w:rPr>
        <w:t xml:space="preserve"> i o </w:t>
      </w:r>
      <w:r w:rsidR="006726B0" w:rsidRPr="00B92B9A">
        <w:rPr>
          <w:rFonts w:ascii="Garamond" w:hAnsi="Garamond" w:cs="Times New Roman"/>
          <w:sz w:val="22"/>
        </w:rPr>
        <w:t>wolontariacie</w:t>
      </w:r>
      <w:r w:rsidR="00ED78FB">
        <w:rPr>
          <w:rFonts w:ascii="Garamond" w:hAnsi="Garamond" w:cs="Times New Roman"/>
          <w:sz w:val="22"/>
        </w:rPr>
        <w:t xml:space="preserve"> </w:t>
      </w:r>
      <w:r w:rsidR="00ED78FB" w:rsidRPr="00E752D0">
        <w:rPr>
          <w:rFonts w:ascii="Garamond" w:hAnsi="Garamond" w:cs="Times New Roman"/>
          <w:sz w:val="22"/>
        </w:rPr>
        <w:t>(</w:t>
      </w:r>
      <w:r w:rsidR="00ED78FB" w:rsidRPr="003D2C7A">
        <w:rPr>
          <w:rStyle w:val="h1"/>
          <w:rFonts w:ascii="Garamond" w:hAnsi="Garamond"/>
          <w:sz w:val="22"/>
        </w:rPr>
        <w:t>Dz.</w:t>
      </w:r>
      <w:r w:rsidR="00ED78FB">
        <w:rPr>
          <w:rStyle w:val="h1"/>
          <w:rFonts w:ascii="Garamond" w:hAnsi="Garamond"/>
          <w:sz w:val="22"/>
        </w:rPr>
        <w:t xml:space="preserve"> </w:t>
      </w:r>
      <w:r w:rsidR="00ED78FB" w:rsidRPr="003D2C7A">
        <w:rPr>
          <w:rStyle w:val="h1"/>
          <w:rFonts w:ascii="Garamond" w:hAnsi="Garamond"/>
          <w:sz w:val="22"/>
        </w:rPr>
        <w:t xml:space="preserve">U. z </w:t>
      </w:r>
      <w:r w:rsidR="00ED78FB">
        <w:rPr>
          <w:rStyle w:val="h1"/>
          <w:rFonts w:ascii="Garamond" w:hAnsi="Garamond"/>
          <w:sz w:val="22"/>
        </w:rPr>
        <w:t>2020</w:t>
      </w:r>
      <w:r w:rsidR="00ED78FB" w:rsidRPr="003D2C7A">
        <w:rPr>
          <w:rStyle w:val="h1"/>
          <w:rFonts w:ascii="Garamond" w:hAnsi="Garamond"/>
          <w:sz w:val="22"/>
        </w:rPr>
        <w:t xml:space="preserve"> r. poz. </w:t>
      </w:r>
      <w:r w:rsidR="00ED78FB">
        <w:rPr>
          <w:rStyle w:val="h1"/>
          <w:rFonts w:ascii="Garamond" w:hAnsi="Garamond"/>
          <w:sz w:val="22"/>
        </w:rPr>
        <w:t>1057, z późn. zm.</w:t>
      </w:r>
      <w:r w:rsidR="00ED78FB" w:rsidRPr="00E752D0">
        <w:rPr>
          <w:rStyle w:val="h1"/>
          <w:rFonts w:ascii="Garamond" w:hAnsi="Garamond"/>
          <w:sz w:val="22"/>
        </w:rPr>
        <w:t xml:space="preserve">). </w:t>
      </w:r>
    </w:p>
    <w:p w14:paraId="0BDA2851" w14:textId="0B9A8B23" w:rsidR="007E28D2" w:rsidRDefault="00354D2D" w:rsidP="007E28D2">
      <w:pPr>
        <w:spacing w:line="360" w:lineRule="auto"/>
        <w:rPr>
          <w:rFonts w:ascii="Garamond" w:eastAsia="Calibri" w:hAnsi="Garamond" w:cs="Times New Roman"/>
          <w:szCs w:val="24"/>
        </w:rPr>
      </w:pPr>
      <w:r w:rsidRPr="00E752D0">
        <w:rPr>
          <w:rFonts w:ascii="Garamond" w:eastAsia="Calibri" w:hAnsi="Garamond" w:cs="Times New Roman"/>
          <w:szCs w:val="24"/>
        </w:rPr>
        <w:t xml:space="preserve">Źródło: Opracowanie własne </w:t>
      </w:r>
      <w:r>
        <w:rPr>
          <w:rFonts w:ascii="Garamond" w:eastAsia="Calibri" w:hAnsi="Garamond" w:cs="Times New Roman"/>
          <w:szCs w:val="24"/>
        </w:rPr>
        <w:t>DES w MRiPS.</w:t>
      </w:r>
    </w:p>
    <w:p w14:paraId="42D8699F" w14:textId="77777777" w:rsidR="007340B1" w:rsidRDefault="007340B1" w:rsidP="007E28D2">
      <w:pPr>
        <w:spacing w:line="360" w:lineRule="auto"/>
        <w:rPr>
          <w:rFonts w:ascii="Garamond" w:hAnsi="Garamond" w:cs="Times New Roman"/>
          <w:sz w:val="24"/>
          <w:szCs w:val="24"/>
        </w:rPr>
      </w:pPr>
    </w:p>
    <w:p w14:paraId="13C3F130" w14:textId="57D47004" w:rsidR="006726B0" w:rsidRPr="00A24E6C" w:rsidRDefault="006726B0" w:rsidP="007340B1">
      <w:pPr>
        <w:rPr>
          <w:rFonts w:ascii="Garamond" w:hAnsi="Garamond" w:cs="Times New Roman"/>
          <w:sz w:val="24"/>
          <w:szCs w:val="24"/>
        </w:rPr>
      </w:pPr>
      <w:r w:rsidRPr="00B92B9A">
        <w:rPr>
          <w:rFonts w:ascii="Garamond" w:hAnsi="Garamond" w:cs="Times New Roman"/>
          <w:sz w:val="24"/>
          <w:szCs w:val="24"/>
        </w:rPr>
        <w:lastRenderedPageBreak/>
        <w:t>Ustawa</w:t>
      </w:r>
      <w:r w:rsidR="000C05C6" w:rsidRPr="00B92B9A">
        <w:rPr>
          <w:rFonts w:ascii="Garamond" w:hAnsi="Garamond" w:cs="Times New Roman"/>
          <w:sz w:val="24"/>
          <w:szCs w:val="24"/>
        </w:rPr>
        <w:t xml:space="preserve"> </w:t>
      </w:r>
      <w:r w:rsidR="00940342">
        <w:rPr>
          <w:rFonts w:ascii="Garamond" w:hAnsi="Garamond" w:cs="Times New Roman"/>
          <w:sz w:val="24"/>
          <w:szCs w:val="24"/>
        </w:rPr>
        <w:t xml:space="preserve">z dnia 27 kwietnia 2006 r. </w:t>
      </w:r>
      <w:r w:rsidR="000C05C6" w:rsidRPr="00B92B9A">
        <w:rPr>
          <w:rFonts w:ascii="Garamond" w:hAnsi="Garamond" w:cs="Times New Roman"/>
          <w:sz w:val="24"/>
          <w:szCs w:val="24"/>
        </w:rPr>
        <w:t>o </w:t>
      </w:r>
      <w:r w:rsidRPr="00B92B9A">
        <w:rPr>
          <w:rFonts w:ascii="Garamond" w:hAnsi="Garamond" w:cs="Times New Roman"/>
          <w:sz w:val="24"/>
          <w:szCs w:val="24"/>
        </w:rPr>
        <w:t>spółdzielniach socjalnych</w:t>
      </w:r>
      <w:r w:rsidRPr="00A24E6C">
        <w:rPr>
          <w:rFonts w:ascii="Garamond" w:hAnsi="Garamond" w:cs="Times New Roman"/>
          <w:sz w:val="24"/>
          <w:szCs w:val="24"/>
        </w:rPr>
        <w:t>, wraz</w:t>
      </w:r>
      <w:r w:rsidR="000C05C6" w:rsidRPr="00A24E6C">
        <w:rPr>
          <w:rFonts w:ascii="Garamond" w:hAnsi="Garamond" w:cs="Times New Roman"/>
          <w:sz w:val="24"/>
          <w:szCs w:val="24"/>
        </w:rPr>
        <w:t xml:space="preserve"> z </w:t>
      </w:r>
      <w:r w:rsidR="00940342">
        <w:rPr>
          <w:rFonts w:ascii="Garamond" w:hAnsi="Garamond" w:cs="Times New Roman"/>
          <w:sz w:val="24"/>
          <w:szCs w:val="24"/>
        </w:rPr>
        <w:t xml:space="preserve">innymi </w:t>
      </w:r>
      <w:r w:rsidRPr="00A24E6C">
        <w:rPr>
          <w:rFonts w:ascii="Garamond" w:hAnsi="Garamond" w:cs="Times New Roman"/>
          <w:sz w:val="24"/>
          <w:szCs w:val="24"/>
        </w:rPr>
        <w:t>ustawami,</w:t>
      </w:r>
      <w:r w:rsidR="000C05C6" w:rsidRPr="00A24E6C">
        <w:rPr>
          <w:rFonts w:ascii="Garamond" w:hAnsi="Garamond" w:cs="Times New Roman"/>
          <w:sz w:val="24"/>
          <w:szCs w:val="24"/>
        </w:rPr>
        <w:t> w </w:t>
      </w:r>
      <w:r w:rsidRPr="00A24E6C">
        <w:rPr>
          <w:rFonts w:ascii="Garamond" w:hAnsi="Garamond" w:cs="Times New Roman"/>
          <w:sz w:val="24"/>
          <w:szCs w:val="24"/>
        </w:rPr>
        <w:t>szczególności</w:t>
      </w:r>
      <w:r w:rsidR="00A24E6C" w:rsidRPr="00A24E6C">
        <w:rPr>
          <w:rFonts w:ascii="Garamond" w:hAnsi="Garamond" w:cs="Times New Roman"/>
          <w:sz w:val="24"/>
          <w:szCs w:val="24"/>
        </w:rPr>
        <w:t xml:space="preserve"> </w:t>
      </w:r>
      <w:r w:rsidRPr="00A24E6C">
        <w:rPr>
          <w:rFonts w:ascii="Garamond" w:hAnsi="Garamond" w:cs="Times New Roman"/>
          <w:sz w:val="24"/>
          <w:szCs w:val="24"/>
        </w:rPr>
        <w:t>wymienionymi</w:t>
      </w:r>
      <w:r w:rsidR="000C05C6" w:rsidRPr="00A24E6C">
        <w:rPr>
          <w:rFonts w:ascii="Garamond" w:hAnsi="Garamond" w:cs="Times New Roman"/>
          <w:sz w:val="24"/>
          <w:szCs w:val="24"/>
        </w:rPr>
        <w:t> </w:t>
      </w:r>
      <w:r w:rsidR="00940342">
        <w:rPr>
          <w:rFonts w:ascii="Garamond" w:hAnsi="Garamond" w:cs="Times New Roman"/>
          <w:sz w:val="24"/>
          <w:szCs w:val="24"/>
        </w:rPr>
        <w:t>w</w:t>
      </w:r>
      <w:r w:rsidR="000C05C6" w:rsidRPr="00A24E6C">
        <w:rPr>
          <w:rFonts w:ascii="Garamond" w:hAnsi="Garamond" w:cs="Times New Roman"/>
          <w:sz w:val="24"/>
          <w:szCs w:val="24"/>
        </w:rPr>
        <w:t> </w:t>
      </w:r>
      <w:r w:rsidRPr="00A24E6C">
        <w:rPr>
          <w:rFonts w:ascii="Garamond" w:hAnsi="Garamond" w:cs="Times New Roman"/>
          <w:sz w:val="24"/>
          <w:szCs w:val="24"/>
        </w:rPr>
        <w:t>pkt 3-5 powyższej tabeli, tworzy system aktywizacji zawodowej</w:t>
      </w:r>
      <w:r w:rsidR="000C05C6" w:rsidRPr="00A24E6C">
        <w:rPr>
          <w:rFonts w:ascii="Garamond" w:hAnsi="Garamond" w:cs="Times New Roman"/>
          <w:sz w:val="24"/>
          <w:szCs w:val="24"/>
        </w:rPr>
        <w:t xml:space="preserve"> i </w:t>
      </w:r>
      <w:r w:rsidRPr="00A24E6C">
        <w:rPr>
          <w:rFonts w:ascii="Garamond" w:hAnsi="Garamond" w:cs="Times New Roman"/>
          <w:sz w:val="24"/>
          <w:szCs w:val="24"/>
        </w:rPr>
        <w:t>zatrudnienia osób będących</w:t>
      </w:r>
      <w:r w:rsidR="000C05C6" w:rsidRPr="00A24E6C">
        <w:rPr>
          <w:rFonts w:ascii="Garamond" w:hAnsi="Garamond" w:cs="Times New Roman"/>
          <w:sz w:val="24"/>
          <w:szCs w:val="24"/>
        </w:rPr>
        <w:t> w </w:t>
      </w:r>
      <w:r w:rsidRPr="00A24E6C">
        <w:rPr>
          <w:rFonts w:ascii="Garamond" w:hAnsi="Garamond" w:cs="Times New Roman"/>
          <w:sz w:val="24"/>
          <w:szCs w:val="24"/>
        </w:rPr>
        <w:t>szczególnej sytuacji na rynku pracy.</w:t>
      </w:r>
    </w:p>
    <w:p w14:paraId="427D797D" w14:textId="07E5F6E4" w:rsidR="00B47964" w:rsidRPr="00354D2D" w:rsidRDefault="006726B0" w:rsidP="00B005A1">
      <w:pPr>
        <w:rPr>
          <w:rFonts w:ascii="Garamond" w:hAnsi="Garamond" w:cs="Times New Roman"/>
          <w:sz w:val="24"/>
          <w:szCs w:val="24"/>
        </w:rPr>
      </w:pPr>
      <w:r w:rsidRPr="00A24E6C">
        <w:rPr>
          <w:rFonts w:ascii="Garamond" w:hAnsi="Garamond" w:cs="Times New Roman"/>
          <w:sz w:val="24"/>
          <w:szCs w:val="24"/>
        </w:rPr>
        <w:t>Szczegółowe zagadnienia uregulowane</w:t>
      </w:r>
      <w:r w:rsidR="000C05C6" w:rsidRPr="00A24E6C">
        <w:rPr>
          <w:rFonts w:ascii="Garamond" w:hAnsi="Garamond" w:cs="Times New Roman"/>
          <w:sz w:val="24"/>
          <w:szCs w:val="24"/>
        </w:rPr>
        <w:t> w </w:t>
      </w:r>
      <w:r w:rsidRPr="00A24E6C">
        <w:rPr>
          <w:rFonts w:ascii="Garamond" w:hAnsi="Garamond" w:cs="Times New Roman"/>
          <w:sz w:val="24"/>
          <w:szCs w:val="24"/>
        </w:rPr>
        <w:t xml:space="preserve">ustawie </w:t>
      </w:r>
      <w:r w:rsidR="00FD6E21">
        <w:rPr>
          <w:rFonts w:ascii="Garamond" w:hAnsi="Garamond" w:cs="Garamond"/>
          <w:color w:val="000000"/>
          <w:sz w:val="24"/>
          <w:szCs w:val="24"/>
        </w:rPr>
        <w:t xml:space="preserve">z dnia 27 kwietnia 2006 r. </w:t>
      </w:r>
      <w:r w:rsidR="00FD6E21" w:rsidRPr="00592AA8">
        <w:rPr>
          <w:rFonts w:ascii="Garamond" w:hAnsi="Garamond" w:cs="Garamond"/>
          <w:color w:val="000000"/>
          <w:sz w:val="24"/>
          <w:szCs w:val="24"/>
        </w:rPr>
        <w:t xml:space="preserve">o spółdzielniach socjalnych </w:t>
      </w:r>
      <w:r w:rsidRPr="00A24E6C">
        <w:rPr>
          <w:rFonts w:ascii="Garamond" w:hAnsi="Garamond" w:cs="Times New Roman"/>
          <w:sz w:val="24"/>
          <w:szCs w:val="24"/>
        </w:rPr>
        <w:t>zostaną omówione</w:t>
      </w:r>
      <w:r w:rsidR="000C05C6" w:rsidRPr="00A24E6C">
        <w:rPr>
          <w:rFonts w:ascii="Garamond" w:hAnsi="Garamond" w:cs="Times New Roman"/>
          <w:sz w:val="24"/>
          <w:szCs w:val="24"/>
        </w:rPr>
        <w:t> w </w:t>
      </w:r>
      <w:r w:rsidRPr="00A24E6C">
        <w:rPr>
          <w:rFonts w:ascii="Garamond" w:hAnsi="Garamond" w:cs="Times New Roman"/>
          <w:sz w:val="24"/>
          <w:szCs w:val="24"/>
        </w:rPr>
        <w:t>rozdziałach poświęconych odpowiadającej im tematyce.</w:t>
      </w:r>
    </w:p>
    <w:p w14:paraId="4591B362" w14:textId="77777777" w:rsidR="00B47964" w:rsidRPr="0060347D" w:rsidRDefault="00B47964" w:rsidP="006726B0">
      <w:pPr>
        <w:pStyle w:val="Akapitzlist"/>
        <w:spacing w:after="0" w:line="240" w:lineRule="auto"/>
        <w:ind w:left="0"/>
        <w:rPr>
          <w:rFonts w:ascii="Garamond" w:eastAsia="Calibri" w:hAnsi="Garamond" w:cs="Times New Roman"/>
          <w:color w:val="3476B1" w:themeColor="accent2" w:themeShade="BF"/>
          <w:sz w:val="24"/>
          <w:szCs w:val="24"/>
        </w:rPr>
      </w:pPr>
    </w:p>
    <w:p w14:paraId="0B7C5DB1" w14:textId="303B5CFE" w:rsidR="009D0D80" w:rsidRPr="009D0D80" w:rsidRDefault="00B47964" w:rsidP="009D0D80">
      <w:pPr>
        <w:spacing w:before="0" w:after="0"/>
        <w:rPr>
          <w:rFonts w:ascii="Garamond" w:hAnsi="Garamond" w:cs="Times New Roman"/>
          <w:b/>
          <w:sz w:val="24"/>
          <w:szCs w:val="24"/>
        </w:rPr>
      </w:pPr>
      <w:r>
        <w:rPr>
          <w:rFonts w:ascii="Garamond" w:hAnsi="Garamond" w:cs="Times New Roman"/>
          <w:b/>
          <w:sz w:val="24"/>
          <w:szCs w:val="24"/>
        </w:rPr>
        <w:t xml:space="preserve">Nowe rozwiązania prawne </w:t>
      </w:r>
      <w:r w:rsidR="009D0D80" w:rsidRPr="009D0D80">
        <w:rPr>
          <w:rFonts w:ascii="Garamond" w:hAnsi="Garamond" w:cs="Times New Roman"/>
          <w:b/>
          <w:sz w:val="24"/>
          <w:szCs w:val="24"/>
        </w:rPr>
        <w:t>w zakresie działania spółdzielni socjalnych</w:t>
      </w:r>
    </w:p>
    <w:p w14:paraId="049B4781" w14:textId="67AF7E28" w:rsidR="009D0D80" w:rsidRPr="00C47F09" w:rsidRDefault="00C31463" w:rsidP="009D0D80">
      <w:pPr>
        <w:spacing w:before="0" w:after="0"/>
        <w:rPr>
          <w:rFonts w:ascii="Garamond" w:hAnsi="Garamond" w:cs="Times New Roman"/>
          <w:b/>
          <w:bCs/>
          <w:sz w:val="24"/>
          <w:szCs w:val="24"/>
        </w:rPr>
      </w:pPr>
      <w:r>
        <w:rPr>
          <w:rFonts w:ascii="Times New Roman" w:hAnsi="Times New Roman" w:cs="Times New Roman"/>
          <w:bCs/>
          <w:sz w:val="24"/>
          <w:szCs w:val="24"/>
        </w:rPr>
        <w:br/>
      </w:r>
      <w:r w:rsidR="00C47F09" w:rsidRPr="00C00F52">
        <w:rPr>
          <w:rFonts w:ascii="Garamond" w:hAnsi="Garamond"/>
          <w:b/>
          <w:bCs/>
          <w:sz w:val="24"/>
          <w:szCs w:val="24"/>
        </w:rPr>
        <w:t xml:space="preserve">Ustawa Prawo zamówień publicznych </w:t>
      </w:r>
    </w:p>
    <w:p w14:paraId="15F39B7C" w14:textId="77777777" w:rsidR="00C31463" w:rsidRDefault="00C31463" w:rsidP="009D0D80">
      <w:pPr>
        <w:spacing w:before="0" w:after="0"/>
        <w:rPr>
          <w:rFonts w:ascii="Times New Roman" w:hAnsi="Times New Roman" w:cs="Times New Roman"/>
          <w:bCs/>
          <w:sz w:val="24"/>
          <w:szCs w:val="24"/>
        </w:rPr>
      </w:pPr>
    </w:p>
    <w:p w14:paraId="2A0AAEC3" w14:textId="5CC5F6E8" w:rsidR="00B12ED0" w:rsidRDefault="00ED78FB" w:rsidP="00B005A1">
      <w:pPr>
        <w:spacing w:before="0" w:after="0"/>
        <w:rPr>
          <w:rFonts w:ascii="Garamond" w:hAnsi="Garamond" w:cs="Times New Roman"/>
          <w:bCs/>
          <w:sz w:val="24"/>
          <w:szCs w:val="24"/>
        </w:rPr>
      </w:pPr>
      <w:r>
        <w:rPr>
          <w:rFonts w:ascii="Garamond" w:hAnsi="Garamond" w:cs="Times New Roman"/>
          <w:bCs/>
          <w:sz w:val="24"/>
          <w:szCs w:val="24"/>
        </w:rPr>
        <w:t xml:space="preserve">Z dniem </w:t>
      </w:r>
      <w:r w:rsidR="00F671B2" w:rsidRPr="00F671B2">
        <w:rPr>
          <w:rFonts w:ascii="Garamond" w:hAnsi="Garamond" w:cs="Times New Roman"/>
          <w:bCs/>
          <w:sz w:val="24"/>
          <w:szCs w:val="24"/>
        </w:rPr>
        <w:t>1 stycznia 2021 r</w:t>
      </w:r>
      <w:r>
        <w:rPr>
          <w:rFonts w:ascii="Garamond" w:hAnsi="Garamond" w:cs="Times New Roman"/>
          <w:bCs/>
          <w:sz w:val="24"/>
          <w:szCs w:val="24"/>
        </w:rPr>
        <w:t>.</w:t>
      </w:r>
      <w:r w:rsidR="00F671B2" w:rsidRPr="00F671B2">
        <w:rPr>
          <w:rFonts w:ascii="Garamond" w:hAnsi="Garamond" w:cs="Times New Roman"/>
          <w:bCs/>
          <w:sz w:val="24"/>
          <w:szCs w:val="24"/>
        </w:rPr>
        <w:t xml:space="preserve"> weszły w życie nowe przepisy ustawy z dnia </w:t>
      </w:r>
      <w:r w:rsidR="00F671B2" w:rsidRPr="000C6C27">
        <w:rPr>
          <w:rFonts w:ascii="Garamond" w:hAnsi="Garamond" w:cs="Times New Roman"/>
          <w:bCs/>
          <w:sz w:val="24"/>
          <w:szCs w:val="24"/>
        </w:rPr>
        <w:t>1</w:t>
      </w:r>
      <w:r w:rsidR="00F671B2" w:rsidRPr="00F671B2">
        <w:rPr>
          <w:rFonts w:ascii="Garamond" w:hAnsi="Garamond" w:cs="Times New Roman"/>
          <w:bCs/>
          <w:sz w:val="24"/>
          <w:szCs w:val="24"/>
        </w:rPr>
        <w:t xml:space="preserve">1 września 2019 r. </w:t>
      </w:r>
      <w:r w:rsidR="001269DD">
        <w:rPr>
          <w:rFonts w:ascii="Garamond" w:hAnsi="Garamond" w:cs="Times New Roman"/>
          <w:bCs/>
          <w:sz w:val="24"/>
          <w:szCs w:val="24"/>
        </w:rPr>
        <w:t xml:space="preserve">– </w:t>
      </w:r>
      <w:r w:rsidR="00F671B2" w:rsidRPr="00F671B2">
        <w:rPr>
          <w:rFonts w:ascii="Garamond" w:hAnsi="Garamond" w:cs="Times New Roman"/>
          <w:bCs/>
          <w:sz w:val="24"/>
          <w:szCs w:val="24"/>
        </w:rPr>
        <w:t xml:space="preserve">Prawo zamówień publicznych (Dz. U. z 2021 r. poz. 1129 z późn. zm.), </w:t>
      </w:r>
      <w:r w:rsidR="00F671B2">
        <w:rPr>
          <w:rFonts w:ascii="Garamond" w:hAnsi="Garamond" w:cs="Times New Roman"/>
          <w:bCs/>
          <w:sz w:val="24"/>
          <w:szCs w:val="24"/>
        </w:rPr>
        <w:t>mające</w:t>
      </w:r>
      <w:r w:rsidR="00F671B2" w:rsidRPr="00F671B2">
        <w:rPr>
          <w:rFonts w:ascii="Garamond" w:hAnsi="Garamond" w:cs="Times New Roman"/>
          <w:bCs/>
          <w:sz w:val="24"/>
          <w:szCs w:val="24"/>
        </w:rPr>
        <w:t xml:space="preserve"> znaczący wpływ na  funkcjonowanie spółdzielni socjalnych. </w:t>
      </w:r>
    </w:p>
    <w:p w14:paraId="0B94793E" w14:textId="350FF15C" w:rsidR="00C31463" w:rsidRDefault="00C31463" w:rsidP="00B005A1">
      <w:pPr>
        <w:spacing w:before="0" w:after="0"/>
        <w:rPr>
          <w:rFonts w:ascii="Garamond" w:hAnsi="Garamond" w:cs="Times New Roman"/>
          <w:bCs/>
          <w:sz w:val="24"/>
          <w:szCs w:val="24"/>
        </w:rPr>
      </w:pPr>
    </w:p>
    <w:p w14:paraId="2190383E" w14:textId="77777777" w:rsidR="00C31463" w:rsidRPr="00E64EF3" w:rsidRDefault="00C31463" w:rsidP="00C31463">
      <w:pPr>
        <w:spacing w:before="0" w:after="0"/>
        <w:rPr>
          <w:rFonts w:ascii="Garamond" w:hAnsi="Garamond" w:cs="Times New Roman"/>
          <w:bCs/>
          <w:sz w:val="24"/>
          <w:szCs w:val="24"/>
        </w:rPr>
      </w:pPr>
      <w:r>
        <w:rPr>
          <w:rFonts w:ascii="Garamond" w:hAnsi="Garamond" w:cs="Times New Roman"/>
          <w:bCs/>
          <w:sz w:val="24"/>
          <w:szCs w:val="24"/>
        </w:rPr>
        <w:t>Nowe zapisy u</w:t>
      </w:r>
      <w:r w:rsidRPr="00E64EF3">
        <w:rPr>
          <w:rFonts w:ascii="Garamond" w:hAnsi="Garamond" w:cs="Times New Roman"/>
          <w:bCs/>
          <w:sz w:val="24"/>
          <w:szCs w:val="24"/>
        </w:rPr>
        <w:t>staw</w:t>
      </w:r>
      <w:r>
        <w:rPr>
          <w:rFonts w:ascii="Garamond" w:hAnsi="Garamond" w:cs="Times New Roman"/>
          <w:bCs/>
          <w:sz w:val="24"/>
          <w:szCs w:val="24"/>
        </w:rPr>
        <w:t>y</w:t>
      </w:r>
      <w:r w:rsidRPr="00E64EF3">
        <w:rPr>
          <w:rFonts w:ascii="Garamond" w:hAnsi="Garamond" w:cs="Times New Roman"/>
          <w:bCs/>
          <w:sz w:val="24"/>
          <w:szCs w:val="24"/>
        </w:rPr>
        <w:t xml:space="preserve"> </w:t>
      </w:r>
      <w:r>
        <w:rPr>
          <w:rFonts w:ascii="Garamond" w:hAnsi="Garamond" w:cs="Times New Roman"/>
          <w:bCs/>
          <w:sz w:val="24"/>
          <w:szCs w:val="24"/>
        </w:rPr>
        <w:t xml:space="preserve">wprowadzają również </w:t>
      </w:r>
      <w:r w:rsidRPr="00E64EF3">
        <w:rPr>
          <w:rFonts w:ascii="Garamond" w:hAnsi="Garamond" w:cs="Times New Roman"/>
          <w:bCs/>
          <w:sz w:val="24"/>
          <w:szCs w:val="24"/>
        </w:rPr>
        <w:t>zasadę efektywności. Oznacza to, że zamawiający nie będzie kierował się jedynie najniższą ceną, ale uwzględniał aspekty społeczne</w:t>
      </w:r>
      <w:r>
        <w:rPr>
          <w:rFonts w:ascii="Garamond" w:hAnsi="Garamond" w:cs="Times New Roman"/>
          <w:bCs/>
          <w:sz w:val="24"/>
          <w:szCs w:val="24"/>
        </w:rPr>
        <w:t>,</w:t>
      </w:r>
      <w:r w:rsidRPr="00E64EF3">
        <w:rPr>
          <w:rFonts w:ascii="Garamond" w:hAnsi="Garamond" w:cs="Times New Roman"/>
          <w:bCs/>
          <w:sz w:val="24"/>
          <w:szCs w:val="24"/>
        </w:rPr>
        <w:t xml:space="preserve"> czy znaczenie dla środowiska. </w:t>
      </w:r>
    </w:p>
    <w:p w14:paraId="34CA71E0" w14:textId="6D93708B" w:rsidR="00C31463" w:rsidRDefault="00C31463" w:rsidP="00C31463">
      <w:pPr>
        <w:spacing w:before="0" w:after="0"/>
        <w:rPr>
          <w:rFonts w:ascii="Garamond" w:hAnsi="Garamond" w:cs="Times New Roman"/>
          <w:bCs/>
          <w:sz w:val="24"/>
          <w:szCs w:val="24"/>
        </w:rPr>
      </w:pPr>
      <w:r>
        <w:rPr>
          <w:rFonts w:ascii="Garamond" w:hAnsi="Garamond" w:cs="Times New Roman"/>
          <w:bCs/>
          <w:sz w:val="24"/>
          <w:szCs w:val="24"/>
        </w:rPr>
        <w:br/>
      </w:r>
      <w:r w:rsidR="000C6C27">
        <w:rPr>
          <w:rFonts w:ascii="Garamond" w:hAnsi="Garamond" w:cs="Times New Roman"/>
          <w:bCs/>
          <w:sz w:val="24"/>
          <w:szCs w:val="24"/>
        </w:rPr>
        <w:t xml:space="preserve">Ponadto w </w:t>
      </w:r>
      <w:r w:rsidRPr="00E64EF3">
        <w:rPr>
          <w:rFonts w:ascii="Garamond" w:hAnsi="Garamond" w:cs="Times New Roman"/>
          <w:bCs/>
          <w:sz w:val="24"/>
          <w:szCs w:val="24"/>
        </w:rPr>
        <w:t xml:space="preserve">ustawie </w:t>
      </w:r>
      <w:r>
        <w:rPr>
          <w:rFonts w:ascii="Garamond" w:hAnsi="Garamond" w:cs="Times New Roman"/>
          <w:bCs/>
          <w:sz w:val="24"/>
          <w:szCs w:val="24"/>
        </w:rPr>
        <w:t>znalazły się</w:t>
      </w:r>
      <w:r w:rsidRPr="00E64EF3">
        <w:rPr>
          <w:rFonts w:ascii="Garamond" w:hAnsi="Garamond" w:cs="Times New Roman"/>
          <w:bCs/>
          <w:sz w:val="24"/>
          <w:szCs w:val="24"/>
        </w:rPr>
        <w:t xml:space="preserve"> </w:t>
      </w:r>
      <w:r w:rsidR="000C6C27">
        <w:rPr>
          <w:rFonts w:ascii="Garamond" w:hAnsi="Garamond" w:cs="Times New Roman"/>
          <w:bCs/>
          <w:sz w:val="24"/>
          <w:szCs w:val="24"/>
        </w:rPr>
        <w:t>także</w:t>
      </w:r>
      <w:r w:rsidRPr="00E64EF3">
        <w:rPr>
          <w:rFonts w:ascii="Garamond" w:hAnsi="Garamond" w:cs="Times New Roman"/>
          <w:bCs/>
          <w:sz w:val="24"/>
          <w:szCs w:val="24"/>
        </w:rPr>
        <w:t xml:space="preserve"> rozwiązania dobrze znane z dotychczas obowiązującej regulacji</w:t>
      </w:r>
      <w:r>
        <w:rPr>
          <w:rFonts w:ascii="Garamond" w:hAnsi="Garamond" w:cs="Times New Roman"/>
          <w:bCs/>
          <w:sz w:val="24"/>
          <w:szCs w:val="24"/>
        </w:rPr>
        <w:t xml:space="preserve"> odnoszące się m.in. do kwestii rewitalizacji. Oznacza to m</w:t>
      </w:r>
      <w:r w:rsidRPr="00E64EF3">
        <w:rPr>
          <w:rFonts w:ascii="Garamond" w:hAnsi="Garamond" w:cs="Times New Roman"/>
          <w:bCs/>
          <w:sz w:val="24"/>
          <w:szCs w:val="24"/>
        </w:rPr>
        <w:t>ożliwość skorzystania z</w:t>
      </w:r>
      <w:r>
        <w:rPr>
          <w:rFonts w:ascii="Garamond" w:hAnsi="Garamond" w:cs="Times New Roman"/>
          <w:bCs/>
          <w:sz w:val="24"/>
          <w:szCs w:val="24"/>
        </w:rPr>
        <w:t> </w:t>
      </w:r>
      <w:r w:rsidRPr="00E64EF3">
        <w:rPr>
          <w:rFonts w:ascii="Garamond" w:hAnsi="Garamond" w:cs="Times New Roman"/>
          <w:bCs/>
          <w:sz w:val="24"/>
          <w:szCs w:val="24"/>
        </w:rPr>
        <w:t>wyłączenia stosowania ustawy Pzp w przypadku przedsięwzięć rewitalizacyjnych wykonywanych na obszarze Specjalnej Strefy Rewitalizacji, m.in. w sytuacji udzielania zamówienia spółdzielniom socjalnym (art. 11 ust. 5 pkt 5).</w:t>
      </w:r>
    </w:p>
    <w:p w14:paraId="0D876DFC" w14:textId="77777777" w:rsidR="00B12ED0" w:rsidRDefault="00B12ED0" w:rsidP="00B005A1">
      <w:pPr>
        <w:spacing w:before="0" w:after="0"/>
        <w:rPr>
          <w:rFonts w:ascii="Garamond" w:hAnsi="Garamond" w:cs="Times New Roman"/>
          <w:bCs/>
          <w:sz w:val="24"/>
          <w:szCs w:val="24"/>
        </w:rPr>
      </w:pPr>
    </w:p>
    <w:p w14:paraId="54EE3636" w14:textId="31F6AD52" w:rsidR="00DF4B48" w:rsidRDefault="000C6C27" w:rsidP="00DF4B48">
      <w:pPr>
        <w:spacing w:before="0" w:after="0"/>
        <w:rPr>
          <w:rFonts w:ascii="Garamond" w:hAnsi="Garamond" w:cs="Times New Roman"/>
          <w:bCs/>
          <w:sz w:val="24"/>
          <w:szCs w:val="24"/>
        </w:rPr>
      </w:pPr>
      <w:r>
        <w:rPr>
          <w:rFonts w:ascii="Garamond" w:hAnsi="Garamond" w:cs="Times New Roman"/>
          <w:bCs/>
          <w:sz w:val="24"/>
          <w:szCs w:val="24"/>
        </w:rPr>
        <w:t>W nowych przepisach Pzp znajdują się też</w:t>
      </w:r>
      <w:r w:rsidR="00DF4B48" w:rsidRPr="00E64EF3">
        <w:rPr>
          <w:rFonts w:ascii="Garamond" w:hAnsi="Garamond" w:cs="Times New Roman"/>
          <w:bCs/>
          <w:sz w:val="24"/>
          <w:szCs w:val="24"/>
        </w:rPr>
        <w:t xml:space="preserve"> zmiany związane z aspektami społecznymi</w:t>
      </w:r>
      <w:r w:rsidR="00DF4B48">
        <w:rPr>
          <w:rFonts w:ascii="Garamond" w:hAnsi="Garamond" w:cs="Times New Roman"/>
          <w:bCs/>
          <w:sz w:val="24"/>
          <w:szCs w:val="24"/>
        </w:rPr>
        <w:t xml:space="preserve"> takie jak:</w:t>
      </w:r>
      <w:r w:rsidR="00DF4B48" w:rsidRPr="00E64EF3">
        <w:rPr>
          <w:rFonts w:ascii="Garamond" w:hAnsi="Garamond" w:cs="Times New Roman"/>
          <w:bCs/>
          <w:sz w:val="24"/>
          <w:szCs w:val="24"/>
        </w:rPr>
        <w:t xml:space="preserve"> uwzględnienie w polityce zakupowej państwa stosowania aspektów społecznych (art. 21);  rozszerzenie katalogu osób społecznie marginalizowanych o poszukujących pracy, niepozostających w zatrudnieniu lub niewykonujących innej pracy zarobkowej oraz o</w:t>
      </w:r>
      <w:r w:rsidR="00DF4B48">
        <w:rPr>
          <w:rFonts w:ascii="Garamond" w:hAnsi="Garamond" w:cs="Times New Roman"/>
          <w:bCs/>
          <w:sz w:val="24"/>
          <w:szCs w:val="24"/>
        </w:rPr>
        <w:t> </w:t>
      </w:r>
      <w:r w:rsidR="00DF4B48" w:rsidRPr="00E64EF3">
        <w:rPr>
          <w:rFonts w:ascii="Garamond" w:hAnsi="Garamond" w:cs="Times New Roman"/>
          <w:bCs/>
          <w:sz w:val="24"/>
          <w:szCs w:val="24"/>
        </w:rPr>
        <w:t>usamodzielnianych (art. 94 i art. 96</w:t>
      </w:r>
      <w:r w:rsidR="007545C9">
        <w:rPr>
          <w:rFonts w:ascii="Garamond" w:hAnsi="Garamond" w:cs="Times New Roman"/>
          <w:bCs/>
          <w:sz w:val="24"/>
          <w:szCs w:val="24"/>
        </w:rPr>
        <w:t xml:space="preserve"> Pzp</w:t>
      </w:r>
      <w:r w:rsidR="00DF4B48" w:rsidRPr="00E64EF3">
        <w:rPr>
          <w:rFonts w:ascii="Garamond" w:hAnsi="Garamond" w:cs="Times New Roman"/>
          <w:bCs/>
          <w:sz w:val="24"/>
          <w:szCs w:val="24"/>
        </w:rPr>
        <w:t>).</w:t>
      </w:r>
    </w:p>
    <w:p w14:paraId="3AD693BB" w14:textId="77777777" w:rsidR="00DF4B48" w:rsidRDefault="00DF4B48" w:rsidP="00B005A1">
      <w:pPr>
        <w:spacing w:before="0" w:after="0"/>
        <w:rPr>
          <w:rFonts w:ascii="Garamond" w:hAnsi="Garamond" w:cs="Times New Roman"/>
          <w:bCs/>
          <w:sz w:val="24"/>
          <w:szCs w:val="24"/>
        </w:rPr>
      </w:pPr>
    </w:p>
    <w:p w14:paraId="09447784" w14:textId="319DF707" w:rsidR="00E64EF3" w:rsidRDefault="007545C9" w:rsidP="00B005A1">
      <w:pPr>
        <w:spacing w:before="0" w:after="0"/>
        <w:rPr>
          <w:rFonts w:ascii="Garamond" w:hAnsi="Garamond" w:cs="Times New Roman"/>
          <w:bCs/>
          <w:sz w:val="24"/>
          <w:szCs w:val="24"/>
        </w:rPr>
      </w:pPr>
      <w:r w:rsidRPr="00C00F52">
        <w:rPr>
          <w:rFonts w:ascii="Garamond" w:hAnsi="Garamond" w:cs="Times New Roman"/>
          <w:bCs/>
          <w:sz w:val="24"/>
          <w:szCs w:val="24"/>
        </w:rPr>
        <w:t>Warto nadmienić, iż</w:t>
      </w:r>
      <w:r w:rsidR="00C00F52" w:rsidRPr="00C00F52">
        <w:rPr>
          <w:rFonts w:ascii="Garamond" w:hAnsi="Garamond"/>
          <w:sz w:val="24"/>
          <w:szCs w:val="24"/>
        </w:rPr>
        <w:t xml:space="preserve"> w nowych przepisach ustawy Pzp nastąpiły zmiany dotyczące tzw. zamówień zastrzeżonych, obecnie definiowanych w art. 94 Pzp</w:t>
      </w:r>
      <w:r w:rsidR="00E64EF3" w:rsidRPr="00E64EF3">
        <w:rPr>
          <w:rFonts w:ascii="Garamond" w:hAnsi="Garamond" w:cs="Times New Roman"/>
          <w:bCs/>
          <w:sz w:val="24"/>
          <w:szCs w:val="24"/>
        </w:rPr>
        <w:t>, w</w:t>
      </w:r>
      <w:r w:rsidR="00E64EF3">
        <w:rPr>
          <w:rFonts w:ascii="Garamond" w:hAnsi="Garamond" w:cs="Times New Roman"/>
          <w:bCs/>
          <w:sz w:val="24"/>
          <w:szCs w:val="24"/>
        </w:rPr>
        <w:t> </w:t>
      </w:r>
      <w:r w:rsidR="00E64EF3" w:rsidRPr="00E64EF3">
        <w:rPr>
          <w:rFonts w:ascii="Garamond" w:hAnsi="Garamond" w:cs="Times New Roman"/>
          <w:bCs/>
          <w:sz w:val="24"/>
          <w:szCs w:val="24"/>
        </w:rPr>
        <w:t xml:space="preserve">którym obok zakładów pracy chronionej zostały </w:t>
      </w:r>
      <w:r w:rsidR="00E64EF3" w:rsidRPr="00E64EF3">
        <w:rPr>
          <w:rFonts w:ascii="Garamond" w:hAnsi="Garamond" w:cs="Times New Roman"/>
          <w:bCs/>
          <w:i/>
          <w:iCs/>
          <w:sz w:val="24"/>
          <w:szCs w:val="24"/>
        </w:rPr>
        <w:t>expressis verbis</w:t>
      </w:r>
      <w:r w:rsidR="00E64EF3" w:rsidRPr="00E64EF3">
        <w:rPr>
          <w:rFonts w:ascii="Garamond" w:hAnsi="Garamond" w:cs="Times New Roman"/>
          <w:bCs/>
          <w:sz w:val="24"/>
          <w:szCs w:val="24"/>
        </w:rPr>
        <w:t xml:space="preserve"> wymienione spółdzielnie socjalne, jako podmioty uprawnione do ubiegania się o realizację zamówienia zastrzeżonego.</w:t>
      </w:r>
      <w:r w:rsidR="00B12ED0">
        <w:rPr>
          <w:rFonts w:ascii="Garamond" w:hAnsi="Garamond" w:cs="Times New Roman"/>
          <w:bCs/>
          <w:sz w:val="24"/>
          <w:szCs w:val="24"/>
        </w:rPr>
        <w:t xml:space="preserve"> </w:t>
      </w:r>
      <w:r w:rsidR="00E64EF3" w:rsidRPr="00E64EF3">
        <w:rPr>
          <w:rFonts w:ascii="Garamond" w:hAnsi="Garamond" w:cs="Times New Roman"/>
          <w:bCs/>
          <w:sz w:val="24"/>
          <w:szCs w:val="24"/>
        </w:rPr>
        <w:t>Spełnienie wymogów</w:t>
      </w:r>
      <w:r w:rsidR="00C00F52">
        <w:rPr>
          <w:rFonts w:ascii="Garamond" w:hAnsi="Garamond" w:cs="Times New Roman"/>
          <w:bCs/>
          <w:sz w:val="24"/>
          <w:szCs w:val="24"/>
        </w:rPr>
        <w:t>, o których mowa w art. 94 Pzp,</w:t>
      </w:r>
      <w:r w:rsidR="00E64EF3" w:rsidRPr="00E64EF3">
        <w:rPr>
          <w:rFonts w:ascii="Garamond" w:hAnsi="Garamond" w:cs="Times New Roman"/>
          <w:bCs/>
          <w:sz w:val="24"/>
          <w:szCs w:val="24"/>
        </w:rPr>
        <w:t xml:space="preserve"> zapewni</w:t>
      </w:r>
      <w:r w:rsidR="00C00F52">
        <w:rPr>
          <w:rFonts w:ascii="Garamond" w:hAnsi="Garamond" w:cs="Times New Roman"/>
          <w:bCs/>
          <w:sz w:val="24"/>
          <w:szCs w:val="24"/>
        </w:rPr>
        <w:t>a</w:t>
      </w:r>
      <w:r w:rsidR="00E64EF3" w:rsidRPr="00E64EF3">
        <w:rPr>
          <w:rFonts w:ascii="Garamond" w:hAnsi="Garamond" w:cs="Times New Roman"/>
          <w:bCs/>
          <w:sz w:val="24"/>
          <w:szCs w:val="24"/>
        </w:rPr>
        <w:t xml:space="preserve"> zamawiającemu sama forma prawna spółdzielni socjalnej.</w:t>
      </w:r>
    </w:p>
    <w:p w14:paraId="26DD427F" w14:textId="77777777" w:rsidR="00B12ED0" w:rsidRDefault="00B12ED0" w:rsidP="00B005A1">
      <w:pPr>
        <w:spacing w:before="0" w:after="0"/>
        <w:rPr>
          <w:rFonts w:ascii="Garamond" w:hAnsi="Garamond" w:cs="Times New Roman"/>
          <w:bCs/>
          <w:sz w:val="24"/>
          <w:szCs w:val="24"/>
        </w:rPr>
      </w:pPr>
    </w:p>
    <w:p w14:paraId="1726ACB5" w14:textId="1B62905D" w:rsidR="00816E6A" w:rsidRDefault="00DF4B48" w:rsidP="00B005A1">
      <w:pPr>
        <w:spacing w:before="0" w:after="0"/>
        <w:rPr>
          <w:rFonts w:ascii="Garamond" w:hAnsi="Garamond" w:cs="Times New Roman"/>
          <w:bCs/>
          <w:sz w:val="24"/>
          <w:szCs w:val="24"/>
        </w:rPr>
      </w:pPr>
      <w:r>
        <w:rPr>
          <w:rFonts w:ascii="Garamond" w:hAnsi="Garamond" w:cs="Times New Roman"/>
          <w:bCs/>
          <w:sz w:val="24"/>
          <w:szCs w:val="24"/>
        </w:rPr>
        <w:t xml:space="preserve">W </w:t>
      </w:r>
      <w:r w:rsidR="00E64EF3">
        <w:rPr>
          <w:rFonts w:ascii="Garamond" w:hAnsi="Garamond" w:cs="Times New Roman"/>
          <w:bCs/>
          <w:sz w:val="24"/>
          <w:szCs w:val="24"/>
        </w:rPr>
        <w:t>nowych przepisach ujęto k</w:t>
      </w:r>
      <w:r w:rsidR="00E64EF3" w:rsidRPr="00E64EF3">
        <w:rPr>
          <w:rFonts w:ascii="Garamond" w:hAnsi="Garamond" w:cs="Times New Roman"/>
          <w:bCs/>
          <w:sz w:val="24"/>
          <w:szCs w:val="24"/>
        </w:rPr>
        <w:t>lauzul</w:t>
      </w:r>
      <w:r w:rsidR="00E64EF3">
        <w:rPr>
          <w:rFonts w:ascii="Garamond" w:hAnsi="Garamond" w:cs="Times New Roman"/>
          <w:bCs/>
          <w:sz w:val="24"/>
          <w:szCs w:val="24"/>
        </w:rPr>
        <w:t>ę</w:t>
      </w:r>
      <w:r w:rsidR="00E64EF3" w:rsidRPr="00E64EF3">
        <w:rPr>
          <w:rFonts w:ascii="Garamond" w:hAnsi="Garamond" w:cs="Times New Roman"/>
          <w:bCs/>
          <w:sz w:val="24"/>
          <w:szCs w:val="24"/>
        </w:rPr>
        <w:t xml:space="preserve"> zatrudnieniow</w:t>
      </w:r>
      <w:r w:rsidR="00E64EF3">
        <w:rPr>
          <w:rFonts w:ascii="Garamond" w:hAnsi="Garamond" w:cs="Times New Roman"/>
          <w:bCs/>
          <w:sz w:val="24"/>
          <w:szCs w:val="24"/>
        </w:rPr>
        <w:t>ą</w:t>
      </w:r>
      <w:r w:rsidR="00E64EF3" w:rsidRPr="00E64EF3">
        <w:rPr>
          <w:rFonts w:ascii="Garamond" w:hAnsi="Garamond" w:cs="Times New Roman"/>
          <w:bCs/>
          <w:sz w:val="24"/>
          <w:szCs w:val="24"/>
        </w:rPr>
        <w:t xml:space="preserve"> dotycząc</w:t>
      </w:r>
      <w:r w:rsidR="00E64EF3">
        <w:rPr>
          <w:rFonts w:ascii="Garamond" w:hAnsi="Garamond" w:cs="Times New Roman"/>
          <w:bCs/>
          <w:sz w:val="24"/>
          <w:szCs w:val="24"/>
        </w:rPr>
        <w:t>ą</w:t>
      </w:r>
      <w:r w:rsidR="00E64EF3" w:rsidRPr="00E64EF3">
        <w:rPr>
          <w:rFonts w:ascii="Garamond" w:hAnsi="Garamond" w:cs="Times New Roman"/>
          <w:bCs/>
          <w:sz w:val="24"/>
          <w:szCs w:val="24"/>
        </w:rPr>
        <w:t xml:space="preserve"> w szczególności zatrudniania do realizacji zamówienia osób bezrobotnych, młodocianych, niepełnosprawnych oraz innych osób</w:t>
      </w:r>
      <w:r w:rsidR="008764F6">
        <w:rPr>
          <w:rFonts w:ascii="Garamond" w:hAnsi="Garamond" w:cs="Times New Roman"/>
          <w:bCs/>
          <w:sz w:val="24"/>
          <w:szCs w:val="24"/>
        </w:rPr>
        <w:t>,</w:t>
      </w:r>
      <w:r w:rsidR="00E64EF3" w:rsidRPr="00E64EF3">
        <w:rPr>
          <w:rFonts w:ascii="Garamond" w:hAnsi="Garamond" w:cs="Times New Roman"/>
          <w:bCs/>
          <w:sz w:val="24"/>
          <w:szCs w:val="24"/>
        </w:rPr>
        <w:t xml:space="preserve"> o</w:t>
      </w:r>
      <w:r w:rsidR="00B12ED0">
        <w:rPr>
          <w:rFonts w:ascii="Garamond" w:hAnsi="Garamond" w:cs="Times New Roman"/>
          <w:bCs/>
          <w:sz w:val="24"/>
          <w:szCs w:val="24"/>
        </w:rPr>
        <w:t> </w:t>
      </w:r>
      <w:r w:rsidR="00E64EF3" w:rsidRPr="00E64EF3">
        <w:rPr>
          <w:rFonts w:ascii="Garamond" w:hAnsi="Garamond" w:cs="Times New Roman"/>
          <w:bCs/>
          <w:sz w:val="24"/>
          <w:szCs w:val="24"/>
        </w:rPr>
        <w:t>których mowa w ustawie o zatrudnieniu socjalnym (art. 96</w:t>
      </w:r>
      <w:r>
        <w:rPr>
          <w:rFonts w:ascii="Garamond" w:hAnsi="Garamond" w:cs="Times New Roman"/>
          <w:bCs/>
          <w:sz w:val="24"/>
          <w:szCs w:val="24"/>
        </w:rPr>
        <w:t xml:space="preserve"> Pzp).</w:t>
      </w:r>
    </w:p>
    <w:p w14:paraId="2F48FDC1" w14:textId="77777777" w:rsidR="00A50E48" w:rsidRDefault="00A50E48" w:rsidP="00B005A1">
      <w:pPr>
        <w:spacing w:before="0" w:after="0"/>
        <w:rPr>
          <w:rFonts w:ascii="Garamond" w:hAnsi="Garamond" w:cs="Times New Roman"/>
          <w:bCs/>
          <w:sz w:val="24"/>
          <w:szCs w:val="24"/>
        </w:rPr>
      </w:pPr>
    </w:p>
    <w:p w14:paraId="64E5FA63" w14:textId="3AEC5548" w:rsidR="00F80928" w:rsidRDefault="00816E6A" w:rsidP="00B005A1">
      <w:pPr>
        <w:spacing w:before="0" w:after="0"/>
        <w:rPr>
          <w:rFonts w:ascii="Garamond" w:hAnsi="Garamond" w:cs="Times New Roman"/>
          <w:bCs/>
          <w:sz w:val="24"/>
          <w:szCs w:val="24"/>
        </w:rPr>
      </w:pPr>
      <w:r>
        <w:rPr>
          <w:rFonts w:ascii="Garamond" w:hAnsi="Garamond" w:cs="Times New Roman"/>
          <w:bCs/>
          <w:sz w:val="24"/>
          <w:szCs w:val="24"/>
        </w:rPr>
        <w:t xml:space="preserve">Nowe przepisy regulujące zamówienia publiczne </w:t>
      </w:r>
      <w:r w:rsidR="00D42BCF">
        <w:rPr>
          <w:rFonts w:ascii="Garamond" w:hAnsi="Garamond" w:cs="Times New Roman"/>
          <w:bCs/>
          <w:sz w:val="24"/>
          <w:szCs w:val="24"/>
        </w:rPr>
        <w:t>umożliwiają także zastrzeżenie</w:t>
      </w:r>
      <w:r w:rsidR="00606F75">
        <w:rPr>
          <w:rFonts w:ascii="Garamond" w:hAnsi="Garamond" w:cs="Times New Roman"/>
          <w:bCs/>
          <w:sz w:val="24"/>
          <w:szCs w:val="24"/>
        </w:rPr>
        <w:t xml:space="preserve"> </w:t>
      </w:r>
      <w:r w:rsidR="00E64EF3" w:rsidRPr="00E64EF3">
        <w:rPr>
          <w:rFonts w:ascii="Garamond" w:hAnsi="Garamond" w:cs="Times New Roman"/>
          <w:bCs/>
          <w:sz w:val="24"/>
          <w:szCs w:val="24"/>
        </w:rPr>
        <w:t>wyłącznie dla wykonawców spełniających warunki związane z niedziałaniem w</w:t>
      </w:r>
      <w:r>
        <w:rPr>
          <w:rFonts w:ascii="Garamond" w:hAnsi="Garamond" w:cs="Times New Roman"/>
          <w:bCs/>
          <w:sz w:val="24"/>
          <w:szCs w:val="24"/>
        </w:rPr>
        <w:t> </w:t>
      </w:r>
      <w:r w:rsidR="00E64EF3" w:rsidRPr="00E64EF3">
        <w:rPr>
          <w:rFonts w:ascii="Garamond" w:hAnsi="Garamond" w:cs="Times New Roman"/>
          <w:bCs/>
          <w:sz w:val="24"/>
          <w:szCs w:val="24"/>
        </w:rPr>
        <w:t>celu osiągni</w:t>
      </w:r>
      <w:r w:rsidR="00AE04C7">
        <w:rPr>
          <w:rFonts w:ascii="Garamond" w:hAnsi="Garamond" w:cs="Times New Roman"/>
          <w:bCs/>
          <w:sz w:val="24"/>
          <w:szCs w:val="24"/>
        </w:rPr>
        <w:t>ę</w:t>
      </w:r>
      <w:r w:rsidR="00E64EF3" w:rsidRPr="00E64EF3">
        <w:rPr>
          <w:rFonts w:ascii="Garamond" w:hAnsi="Garamond" w:cs="Times New Roman"/>
          <w:bCs/>
          <w:sz w:val="24"/>
          <w:szCs w:val="24"/>
        </w:rPr>
        <w:t>cia zysku, strukturą zarządzania oraz działalnością związaną ze społeczną i</w:t>
      </w:r>
      <w:r>
        <w:rPr>
          <w:rFonts w:ascii="Garamond" w:hAnsi="Garamond" w:cs="Times New Roman"/>
          <w:bCs/>
          <w:sz w:val="24"/>
          <w:szCs w:val="24"/>
        </w:rPr>
        <w:t> </w:t>
      </w:r>
      <w:r w:rsidR="00E64EF3" w:rsidRPr="00E64EF3">
        <w:rPr>
          <w:rFonts w:ascii="Garamond" w:hAnsi="Garamond" w:cs="Times New Roman"/>
          <w:bCs/>
          <w:sz w:val="24"/>
          <w:szCs w:val="24"/>
        </w:rPr>
        <w:t xml:space="preserve">zawodową integracją osób zagrożonych </w:t>
      </w:r>
      <w:r w:rsidR="00E64EF3" w:rsidRPr="00E64EF3">
        <w:rPr>
          <w:rFonts w:ascii="Garamond" w:hAnsi="Garamond" w:cs="Times New Roman"/>
          <w:bCs/>
          <w:sz w:val="24"/>
          <w:szCs w:val="24"/>
        </w:rPr>
        <w:lastRenderedPageBreak/>
        <w:t>wykluczeniem społecznym</w:t>
      </w:r>
      <w:r w:rsidR="00DF4B48">
        <w:rPr>
          <w:rFonts w:ascii="Garamond" w:hAnsi="Garamond" w:cs="Times New Roman"/>
          <w:bCs/>
          <w:sz w:val="24"/>
          <w:szCs w:val="24"/>
        </w:rPr>
        <w:t xml:space="preserve"> </w:t>
      </w:r>
      <w:r w:rsidR="00E64EF3" w:rsidRPr="00E64EF3">
        <w:rPr>
          <w:rFonts w:ascii="Garamond" w:hAnsi="Garamond" w:cs="Times New Roman"/>
          <w:bCs/>
          <w:sz w:val="24"/>
          <w:szCs w:val="24"/>
        </w:rPr>
        <w:t>(art. 361</w:t>
      </w:r>
      <w:r w:rsidR="00DF4B48">
        <w:rPr>
          <w:rFonts w:ascii="Garamond" w:hAnsi="Garamond" w:cs="Times New Roman"/>
          <w:bCs/>
          <w:sz w:val="24"/>
          <w:szCs w:val="24"/>
        </w:rPr>
        <w:t xml:space="preserve"> Pzp).</w:t>
      </w:r>
      <w:r w:rsidR="00606F75">
        <w:rPr>
          <w:rFonts w:ascii="Garamond" w:hAnsi="Garamond" w:cs="Times New Roman"/>
          <w:bCs/>
          <w:sz w:val="24"/>
          <w:szCs w:val="24"/>
        </w:rPr>
        <w:t xml:space="preserve"> Powyższy przepis odnosi się do  zamówień na realizację usług społecznych </w:t>
      </w:r>
      <w:r w:rsidR="00606F75" w:rsidRPr="00E64EF3">
        <w:rPr>
          <w:rFonts w:ascii="Garamond" w:hAnsi="Garamond" w:cs="Times New Roman"/>
          <w:bCs/>
          <w:sz w:val="24"/>
          <w:szCs w:val="24"/>
        </w:rPr>
        <w:t>i inn</w:t>
      </w:r>
      <w:r w:rsidR="00606F75">
        <w:rPr>
          <w:rFonts w:ascii="Garamond" w:hAnsi="Garamond" w:cs="Times New Roman"/>
          <w:bCs/>
          <w:sz w:val="24"/>
          <w:szCs w:val="24"/>
        </w:rPr>
        <w:t>ych</w:t>
      </w:r>
      <w:r w:rsidR="00606F75" w:rsidRPr="00E64EF3">
        <w:rPr>
          <w:rFonts w:ascii="Garamond" w:hAnsi="Garamond" w:cs="Times New Roman"/>
          <w:bCs/>
          <w:sz w:val="24"/>
          <w:szCs w:val="24"/>
        </w:rPr>
        <w:t xml:space="preserve"> szczególn</w:t>
      </w:r>
      <w:r w:rsidR="00606F75">
        <w:rPr>
          <w:rFonts w:ascii="Garamond" w:hAnsi="Garamond" w:cs="Times New Roman"/>
          <w:bCs/>
          <w:sz w:val="24"/>
          <w:szCs w:val="24"/>
        </w:rPr>
        <w:t>ych</w:t>
      </w:r>
      <w:r w:rsidR="00606F75" w:rsidRPr="00E64EF3">
        <w:rPr>
          <w:rFonts w:ascii="Garamond" w:hAnsi="Garamond" w:cs="Times New Roman"/>
          <w:bCs/>
          <w:sz w:val="24"/>
          <w:szCs w:val="24"/>
        </w:rPr>
        <w:t xml:space="preserve"> usług</w:t>
      </w:r>
      <w:r w:rsidR="00606F75">
        <w:rPr>
          <w:rFonts w:ascii="Garamond" w:hAnsi="Garamond" w:cs="Times New Roman"/>
          <w:bCs/>
          <w:sz w:val="24"/>
          <w:szCs w:val="24"/>
        </w:rPr>
        <w:t>.</w:t>
      </w:r>
    </w:p>
    <w:p w14:paraId="5B100C7F" w14:textId="329B304C" w:rsidR="00DF4B48" w:rsidRDefault="00DF4B48" w:rsidP="00B005A1">
      <w:pPr>
        <w:spacing w:before="0" w:after="0"/>
        <w:rPr>
          <w:rFonts w:ascii="Garamond" w:hAnsi="Garamond" w:cs="Times New Roman"/>
          <w:bCs/>
          <w:sz w:val="24"/>
          <w:szCs w:val="24"/>
        </w:rPr>
      </w:pPr>
    </w:p>
    <w:p w14:paraId="110B67F8" w14:textId="74CC81A6" w:rsidR="00A50E48" w:rsidRDefault="00A50E48" w:rsidP="00B005A1">
      <w:pPr>
        <w:spacing w:before="0" w:after="0"/>
        <w:rPr>
          <w:rFonts w:ascii="Garamond" w:hAnsi="Garamond"/>
          <w:b/>
          <w:sz w:val="24"/>
          <w:szCs w:val="24"/>
        </w:rPr>
      </w:pPr>
      <w:r w:rsidRPr="00FB25DA">
        <w:rPr>
          <w:rFonts w:ascii="Garamond" w:hAnsi="Garamond" w:cs="Times New Roman"/>
          <w:b/>
          <w:sz w:val="24"/>
          <w:szCs w:val="24"/>
        </w:rPr>
        <w:t xml:space="preserve">Zmiany w ustawie </w:t>
      </w:r>
      <w:r w:rsidRPr="00FB25DA">
        <w:rPr>
          <w:rFonts w:ascii="Garamond" w:hAnsi="Garamond"/>
          <w:b/>
          <w:sz w:val="24"/>
          <w:szCs w:val="24"/>
        </w:rPr>
        <w:t>o niektórych formach popierania budownictwa mieszkaniowego</w:t>
      </w:r>
    </w:p>
    <w:p w14:paraId="01D08C94" w14:textId="77777777" w:rsidR="00A50E48" w:rsidRPr="00A50E48" w:rsidRDefault="00A50E48" w:rsidP="00B005A1">
      <w:pPr>
        <w:spacing w:before="0" w:after="0"/>
        <w:rPr>
          <w:rFonts w:ascii="Garamond" w:hAnsi="Garamond"/>
          <w:b/>
          <w:sz w:val="24"/>
          <w:szCs w:val="24"/>
        </w:rPr>
      </w:pPr>
    </w:p>
    <w:p w14:paraId="0651B0A2" w14:textId="141A8BBB" w:rsidR="00816E6A" w:rsidRPr="00816E6A" w:rsidRDefault="00EC20B2" w:rsidP="00B005A1">
      <w:pPr>
        <w:spacing w:before="0" w:after="0"/>
        <w:rPr>
          <w:rFonts w:ascii="Garamond" w:hAnsi="Garamond" w:cs="Times New Roman"/>
          <w:bCs/>
          <w:sz w:val="24"/>
          <w:szCs w:val="24"/>
        </w:rPr>
      </w:pPr>
      <w:r>
        <w:rPr>
          <w:rFonts w:ascii="Garamond" w:hAnsi="Garamond" w:cs="Times New Roman"/>
          <w:bCs/>
          <w:sz w:val="24"/>
          <w:szCs w:val="24"/>
        </w:rPr>
        <w:t xml:space="preserve">W okresie sprawozdawczym, </w:t>
      </w:r>
      <w:r w:rsidR="001831E0">
        <w:rPr>
          <w:rFonts w:ascii="Garamond" w:hAnsi="Garamond" w:cs="Times New Roman"/>
          <w:bCs/>
          <w:sz w:val="24"/>
          <w:szCs w:val="24"/>
        </w:rPr>
        <w:t>od 23 lipca 2021 r.</w:t>
      </w:r>
      <w:r>
        <w:rPr>
          <w:rFonts w:ascii="Garamond" w:hAnsi="Garamond" w:cs="Times New Roman"/>
          <w:bCs/>
          <w:sz w:val="24"/>
          <w:szCs w:val="24"/>
        </w:rPr>
        <w:t xml:space="preserve">, na gruncie przepisów </w:t>
      </w:r>
      <w:r w:rsidR="00816E6A" w:rsidRPr="00816E6A">
        <w:rPr>
          <w:rFonts w:ascii="Garamond" w:hAnsi="Garamond" w:cs="Times New Roman"/>
          <w:bCs/>
          <w:sz w:val="24"/>
          <w:szCs w:val="24"/>
        </w:rPr>
        <w:t>art. 22a ust. 2 ustawy z dnia 26 października 1995 r. o niektórych formach popierania budownictwa mieszkaniowego</w:t>
      </w:r>
      <w:r w:rsidR="00ED78FB">
        <w:rPr>
          <w:rFonts w:ascii="Garamond" w:hAnsi="Garamond" w:cs="Times New Roman"/>
          <w:bCs/>
          <w:sz w:val="24"/>
          <w:szCs w:val="24"/>
        </w:rPr>
        <w:t xml:space="preserve"> </w:t>
      </w:r>
      <w:r w:rsidR="00ED78FB" w:rsidRPr="00816E6A">
        <w:rPr>
          <w:rFonts w:ascii="Garamond" w:hAnsi="Garamond" w:cs="Times New Roman"/>
          <w:bCs/>
          <w:sz w:val="24"/>
          <w:szCs w:val="24"/>
        </w:rPr>
        <w:t>(Dz.</w:t>
      </w:r>
      <w:r w:rsidR="00ED78FB">
        <w:rPr>
          <w:rFonts w:ascii="Garamond" w:hAnsi="Garamond" w:cs="Times New Roman"/>
          <w:bCs/>
          <w:sz w:val="24"/>
          <w:szCs w:val="24"/>
        </w:rPr>
        <w:t xml:space="preserve"> </w:t>
      </w:r>
      <w:r w:rsidR="00ED78FB" w:rsidRPr="00816E6A">
        <w:rPr>
          <w:rFonts w:ascii="Garamond" w:hAnsi="Garamond" w:cs="Times New Roman"/>
          <w:bCs/>
          <w:sz w:val="24"/>
          <w:szCs w:val="24"/>
        </w:rPr>
        <w:t>U. z 2021 r. poz. 2224</w:t>
      </w:r>
      <w:bookmarkStart w:id="14" w:name="_Hlk104202425"/>
      <w:r w:rsidR="00ED78FB">
        <w:rPr>
          <w:rFonts w:ascii="Garamond" w:hAnsi="Garamond" w:cs="Times New Roman"/>
          <w:bCs/>
          <w:sz w:val="24"/>
          <w:szCs w:val="24"/>
        </w:rPr>
        <w:t>, z późn. zm.</w:t>
      </w:r>
      <w:r w:rsidR="00ED78FB" w:rsidRPr="00816E6A">
        <w:rPr>
          <w:rFonts w:ascii="Garamond" w:hAnsi="Garamond" w:cs="Times New Roman"/>
          <w:bCs/>
          <w:sz w:val="24"/>
          <w:szCs w:val="24"/>
        </w:rPr>
        <w:t>)</w:t>
      </w:r>
      <w:bookmarkEnd w:id="14"/>
      <w:r w:rsidR="00816E6A" w:rsidRPr="008174DC">
        <w:rPr>
          <w:rFonts w:ascii="Garamond" w:hAnsi="Garamond" w:cs="Times New Roman"/>
          <w:bCs/>
          <w:sz w:val="24"/>
          <w:szCs w:val="24"/>
        </w:rPr>
        <w:t>,</w:t>
      </w:r>
      <w:r w:rsidR="00816E6A" w:rsidRPr="00816E6A">
        <w:rPr>
          <w:rFonts w:ascii="Garamond" w:hAnsi="Garamond" w:cs="Times New Roman"/>
          <w:bCs/>
          <w:sz w:val="24"/>
          <w:szCs w:val="24"/>
        </w:rPr>
        <w:t xml:space="preserve"> </w:t>
      </w:r>
      <w:r>
        <w:rPr>
          <w:rFonts w:ascii="Garamond" w:hAnsi="Garamond" w:cs="Times New Roman"/>
          <w:bCs/>
          <w:sz w:val="24"/>
          <w:szCs w:val="24"/>
        </w:rPr>
        <w:t xml:space="preserve">spółdzielnie socjalne mają możliwość bycia </w:t>
      </w:r>
      <w:r w:rsidR="00816E6A" w:rsidRPr="00816E6A">
        <w:rPr>
          <w:rFonts w:ascii="Garamond" w:hAnsi="Garamond" w:cs="Times New Roman"/>
          <w:bCs/>
          <w:sz w:val="24"/>
          <w:szCs w:val="24"/>
        </w:rPr>
        <w:t>Społeczn</w:t>
      </w:r>
      <w:r>
        <w:rPr>
          <w:rFonts w:ascii="Garamond" w:hAnsi="Garamond" w:cs="Times New Roman"/>
          <w:bCs/>
          <w:sz w:val="24"/>
          <w:szCs w:val="24"/>
        </w:rPr>
        <w:t>ą</w:t>
      </w:r>
      <w:r w:rsidR="00816E6A" w:rsidRPr="00816E6A">
        <w:rPr>
          <w:rFonts w:ascii="Garamond" w:hAnsi="Garamond" w:cs="Times New Roman"/>
          <w:bCs/>
          <w:sz w:val="24"/>
          <w:szCs w:val="24"/>
        </w:rPr>
        <w:t xml:space="preserve"> Agencj</w:t>
      </w:r>
      <w:r>
        <w:rPr>
          <w:rFonts w:ascii="Garamond" w:hAnsi="Garamond" w:cs="Times New Roman"/>
          <w:bCs/>
          <w:sz w:val="24"/>
          <w:szCs w:val="24"/>
        </w:rPr>
        <w:t>ą</w:t>
      </w:r>
      <w:r w:rsidR="00816E6A" w:rsidRPr="00816E6A">
        <w:rPr>
          <w:rFonts w:ascii="Garamond" w:hAnsi="Garamond" w:cs="Times New Roman"/>
          <w:bCs/>
          <w:sz w:val="24"/>
          <w:szCs w:val="24"/>
        </w:rPr>
        <w:t xml:space="preserve"> Najmu (SAN)</w:t>
      </w:r>
      <w:r>
        <w:rPr>
          <w:rFonts w:ascii="Garamond" w:hAnsi="Garamond" w:cs="Times New Roman"/>
          <w:bCs/>
          <w:sz w:val="24"/>
          <w:szCs w:val="24"/>
        </w:rPr>
        <w:t>.</w:t>
      </w:r>
      <w:r w:rsidR="00816E6A" w:rsidRPr="00816E6A">
        <w:rPr>
          <w:rFonts w:ascii="Garamond" w:hAnsi="Garamond" w:cs="Times New Roman"/>
          <w:bCs/>
          <w:sz w:val="24"/>
          <w:szCs w:val="24"/>
        </w:rPr>
        <w:t xml:space="preserve"> Społeczna agencja najmu to podmiot współpracujący z gminą, który pośredniczy między właścicielami mieszkań na wynajem i osobami, którym dochody lub sytuacja życiowa utrudniają najem mieszkania w warunkach rynkowych. Celami działania społecznej agencji najmu są:</w:t>
      </w:r>
      <w:r>
        <w:rPr>
          <w:rFonts w:ascii="Garamond" w:hAnsi="Garamond" w:cs="Times New Roman"/>
          <w:bCs/>
          <w:sz w:val="24"/>
          <w:szCs w:val="24"/>
        </w:rPr>
        <w:t xml:space="preserve"> </w:t>
      </w:r>
      <w:r w:rsidR="00816E6A" w:rsidRPr="00816E6A">
        <w:rPr>
          <w:rFonts w:ascii="Garamond" w:hAnsi="Garamond" w:cs="Times New Roman"/>
          <w:bCs/>
          <w:sz w:val="24"/>
          <w:szCs w:val="24"/>
        </w:rPr>
        <w:t>zwiększenie oferty mieszkaniowej dla osób o średnich i niższych dochodach,</w:t>
      </w:r>
      <w:r>
        <w:rPr>
          <w:rFonts w:ascii="Garamond" w:hAnsi="Garamond" w:cs="Times New Roman"/>
          <w:bCs/>
          <w:sz w:val="24"/>
          <w:szCs w:val="24"/>
        </w:rPr>
        <w:t xml:space="preserve"> </w:t>
      </w:r>
      <w:r w:rsidR="00816E6A" w:rsidRPr="00816E6A">
        <w:rPr>
          <w:rFonts w:ascii="Garamond" w:hAnsi="Garamond" w:cs="Times New Roman"/>
          <w:bCs/>
          <w:sz w:val="24"/>
          <w:szCs w:val="24"/>
        </w:rPr>
        <w:t>rozszerzenie narzędzi dostępnych gminom w ramach realizacji lokalnej polityki mieszkaniowej o</w:t>
      </w:r>
      <w:r w:rsidR="00FB25DA">
        <w:rPr>
          <w:rFonts w:ascii="Garamond" w:hAnsi="Garamond" w:cs="Times New Roman"/>
          <w:bCs/>
          <w:sz w:val="24"/>
          <w:szCs w:val="24"/>
        </w:rPr>
        <w:t> </w:t>
      </w:r>
      <w:r w:rsidR="00816E6A" w:rsidRPr="00816E6A">
        <w:rPr>
          <w:rFonts w:ascii="Garamond" w:hAnsi="Garamond" w:cs="Times New Roman"/>
          <w:bCs/>
          <w:sz w:val="24"/>
          <w:szCs w:val="24"/>
        </w:rPr>
        <w:t>formułę, która może stanowić alternatywę dla budownictwa komunalnego,</w:t>
      </w:r>
      <w:r>
        <w:rPr>
          <w:rFonts w:ascii="Garamond" w:hAnsi="Garamond" w:cs="Times New Roman"/>
          <w:bCs/>
          <w:sz w:val="24"/>
          <w:szCs w:val="24"/>
        </w:rPr>
        <w:t xml:space="preserve"> </w:t>
      </w:r>
      <w:r w:rsidR="00816E6A" w:rsidRPr="00816E6A">
        <w:rPr>
          <w:rFonts w:ascii="Garamond" w:hAnsi="Garamond" w:cs="Times New Roman"/>
          <w:bCs/>
          <w:sz w:val="24"/>
          <w:szCs w:val="24"/>
        </w:rPr>
        <w:t>rozwój rynku mieszkań na wynajem.</w:t>
      </w:r>
    </w:p>
    <w:p w14:paraId="2C41690A" w14:textId="0B35E055" w:rsidR="00816E6A" w:rsidRDefault="00816E6A" w:rsidP="00B005A1">
      <w:pPr>
        <w:spacing w:before="0" w:after="0"/>
        <w:rPr>
          <w:rFonts w:ascii="Garamond" w:hAnsi="Garamond" w:cs="Times New Roman"/>
          <w:bCs/>
          <w:sz w:val="24"/>
          <w:szCs w:val="24"/>
        </w:rPr>
      </w:pPr>
      <w:r w:rsidRPr="00816E6A">
        <w:rPr>
          <w:rFonts w:ascii="Garamond" w:hAnsi="Garamond" w:cs="Times New Roman"/>
          <w:bCs/>
          <w:sz w:val="24"/>
          <w:szCs w:val="24"/>
        </w:rPr>
        <w:t>Działalność SAN może prowadzić spółka gminna, stowarzyszenie, fundacja oraz spółdzielnia socjalna. Warunkiem prowadzenia działalności SAN na terenie gminy jest zawarcie z gminą umowy o współpracy. SAN dzierżawi mieszkania od ich właścicieli i dzięki gwarancjom terminowego uiszczania czynszu, stabilnego użytkowania i utrzymania mieszkań w dobrym stanie technicznym może pozyskać lokale poniżej stawek rynkowych.</w:t>
      </w:r>
    </w:p>
    <w:p w14:paraId="2CEBCB69" w14:textId="1397B6DD" w:rsidR="00DC2C3A" w:rsidRDefault="00DC2C3A" w:rsidP="00B005A1">
      <w:pPr>
        <w:spacing w:before="0" w:after="0"/>
        <w:rPr>
          <w:rFonts w:ascii="Garamond" w:hAnsi="Garamond" w:cs="Times New Roman"/>
          <w:bCs/>
          <w:sz w:val="24"/>
          <w:szCs w:val="24"/>
        </w:rPr>
      </w:pPr>
      <w:r>
        <w:rPr>
          <w:rFonts w:ascii="Garamond" w:hAnsi="Garamond" w:cs="Times New Roman"/>
          <w:bCs/>
          <w:sz w:val="24"/>
          <w:szCs w:val="24"/>
        </w:rPr>
        <w:t xml:space="preserve">W roku 2021 żadna spółdzielnia socjalna nie pełniła funkcji Społecznej Agencji Najmu. </w:t>
      </w:r>
    </w:p>
    <w:p w14:paraId="5EBBB34A" w14:textId="42BF6E94" w:rsidR="007C4973" w:rsidRPr="00FB25DA" w:rsidRDefault="007C4973" w:rsidP="00B005A1">
      <w:pPr>
        <w:spacing w:before="0" w:after="0"/>
        <w:rPr>
          <w:rFonts w:ascii="Garamond" w:hAnsi="Garamond" w:cs="Times New Roman"/>
          <w:b/>
          <w:sz w:val="24"/>
          <w:szCs w:val="24"/>
        </w:rPr>
      </w:pPr>
    </w:p>
    <w:p w14:paraId="45020DCA" w14:textId="6856AF99" w:rsidR="00135BB8" w:rsidRPr="00FB25DA" w:rsidRDefault="00135BB8" w:rsidP="00A96402">
      <w:pPr>
        <w:rPr>
          <w:rFonts w:ascii="Garamond" w:hAnsi="Garamond"/>
          <w:b/>
          <w:iCs/>
          <w:sz w:val="24"/>
          <w:szCs w:val="24"/>
        </w:rPr>
      </w:pPr>
      <w:r w:rsidRPr="00FB25DA">
        <w:rPr>
          <w:rFonts w:ascii="Garamond" w:hAnsi="Garamond" w:cs="Times New Roman"/>
          <w:b/>
          <w:sz w:val="24"/>
          <w:szCs w:val="24"/>
        </w:rPr>
        <w:t>I</w:t>
      </w:r>
      <w:r w:rsidRPr="00FB25DA">
        <w:rPr>
          <w:rFonts w:ascii="Garamond" w:hAnsi="Garamond"/>
          <w:b/>
          <w:sz w:val="24"/>
          <w:szCs w:val="24"/>
        </w:rPr>
        <w:t>nstrumenty wsparcia</w:t>
      </w:r>
      <w:r w:rsidR="00246839" w:rsidRPr="00FB25DA">
        <w:rPr>
          <w:rFonts w:ascii="Garamond" w:hAnsi="Garamond"/>
          <w:b/>
          <w:sz w:val="24"/>
          <w:szCs w:val="24"/>
        </w:rPr>
        <w:t xml:space="preserve"> realizowane w ramach  </w:t>
      </w:r>
      <w:r w:rsidR="00FB25DA" w:rsidRPr="00FB25DA">
        <w:rPr>
          <w:rFonts w:ascii="Garamond" w:hAnsi="Garamond"/>
          <w:b/>
          <w:sz w:val="24"/>
          <w:szCs w:val="24"/>
        </w:rPr>
        <w:t>Tarczy Antykryzysowej</w:t>
      </w:r>
    </w:p>
    <w:p w14:paraId="6746095B" w14:textId="1525950C" w:rsidR="007C4973" w:rsidRDefault="007C4973" w:rsidP="00B005A1">
      <w:pPr>
        <w:spacing w:before="0" w:after="0"/>
        <w:rPr>
          <w:rFonts w:ascii="Garamond" w:hAnsi="Garamond" w:cs="Times New Roman"/>
          <w:bCs/>
          <w:sz w:val="24"/>
          <w:szCs w:val="24"/>
        </w:rPr>
      </w:pPr>
      <w:r w:rsidRPr="007C4973">
        <w:rPr>
          <w:rFonts w:ascii="Garamond" w:hAnsi="Garamond" w:cs="Times New Roman"/>
          <w:bCs/>
          <w:sz w:val="24"/>
          <w:szCs w:val="24"/>
        </w:rPr>
        <w:t xml:space="preserve">W związku z ogłoszeniem w </w:t>
      </w:r>
      <w:r w:rsidR="00FE4A5D">
        <w:rPr>
          <w:rFonts w:ascii="Garamond" w:hAnsi="Garamond" w:cs="Times New Roman"/>
          <w:bCs/>
          <w:sz w:val="24"/>
          <w:szCs w:val="24"/>
        </w:rPr>
        <w:t xml:space="preserve">roku </w:t>
      </w:r>
      <w:r w:rsidRPr="007C4973">
        <w:rPr>
          <w:rFonts w:ascii="Garamond" w:hAnsi="Garamond" w:cs="Times New Roman"/>
          <w:bCs/>
          <w:sz w:val="24"/>
          <w:szCs w:val="24"/>
        </w:rPr>
        <w:t>2020 na obszarze Rzeczypospolitej Polskiej stanu epidemii i</w:t>
      </w:r>
      <w:r w:rsidR="00FE4A5D">
        <w:rPr>
          <w:rFonts w:ascii="Garamond" w:hAnsi="Garamond" w:cs="Times New Roman"/>
          <w:bCs/>
          <w:sz w:val="24"/>
          <w:szCs w:val="24"/>
        </w:rPr>
        <w:t> </w:t>
      </w:r>
      <w:r w:rsidRPr="007C4973">
        <w:rPr>
          <w:rFonts w:ascii="Garamond" w:hAnsi="Garamond" w:cs="Times New Roman"/>
          <w:bCs/>
          <w:sz w:val="24"/>
          <w:szCs w:val="24"/>
        </w:rPr>
        <w:t>związanych z tym czasowych ograniczeń funkcjonowania określonych instytucji lub zakładów pracy ustawa z dnia 2 marca 2020 r. o szczególnych rozwiązaniach związanych z zapobieganiem, przeciwdziałaniem i zwalczaniem COVID-19, innych chorób zakaźnych oraz wywołanych nimi sytuacji kryzysowych (Dz.</w:t>
      </w:r>
      <w:r w:rsidR="001269DD">
        <w:rPr>
          <w:rFonts w:ascii="Garamond" w:hAnsi="Garamond" w:cs="Times New Roman"/>
          <w:bCs/>
          <w:sz w:val="24"/>
          <w:szCs w:val="24"/>
        </w:rPr>
        <w:t xml:space="preserve"> </w:t>
      </w:r>
      <w:r w:rsidRPr="007C4973">
        <w:rPr>
          <w:rFonts w:ascii="Garamond" w:hAnsi="Garamond" w:cs="Times New Roman"/>
          <w:bCs/>
          <w:sz w:val="24"/>
          <w:szCs w:val="24"/>
        </w:rPr>
        <w:t>U. z 2021 r. poz. 2095</w:t>
      </w:r>
      <w:bookmarkStart w:id="15" w:name="_Hlk104202476"/>
      <w:r w:rsidR="001269DD">
        <w:rPr>
          <w:rFonts w:ascii="Garamond" w:hAnsi="Garamond" w:cs="Times New Roman"/>
          <w:bCs/>
          <w:sz w:val="24"/>
          <w:szCs w:val="24"/>
        </w:rPr>
        <w:t>,</w:t>
      </w:r>
      <w:r w:rsidR="00ED78FB">
        <w:rPr>
          <w:rFonts w:ascii="Garamond" w:hAnsi="Garamond" w:cs="Times New Roman"/>
          <w:bCs/>
          <w:sz w:val="24"/>
          <w:szCs w:val="24"/>
        </w:rPr>
        <w:t xml:space="preserve"> z późn. zm.</w:t>
      </w:r>
      <w:bookmarkEnd w:id="15"/>
      <w:r w:rsidRPr="007C4973">
        <w:rPr>
          <w:rFonts w:ascii="Garamond" w:hAnsi="Garamond" w:cs="Times New Roman"/>
          <w:bCs/>
          <w:sz w:val="24"/>
          <w:szCs w:val="24"/>
        </w:rPr>
        <w:t>) wprowadziła pakiet instrumentów wsparcia antykryzysowego dla przedsiębiorców, a także dla organizacji pozarządowych oraz podmiotów, o których mowa w art. 3 ust. 3 ustawy z dnia 24</w:t>
      </w:r>
      <w:r w:rsidR="00FB25DA">
        <w:rPr>
          <w:rFonts w:ascii="Garamond" w:hAnsi="Garamond" w:cs="Times New Roman"/>
          <w:bCs/>
          <w:sz w:val="24"/>
          <w:szCs w:val="24"/>
        </w:rPr>
        <w:t> </w:t>
      </w:r>
      <w:r w:rsidRPr="007C4973">
        <w:rPr>
          <w:rFonts w:ascii="Garamond" w:hAnsi="Garamond" w:cs="Times New Roman"/>
          <w:bCs/>
          <w:sz w:val="24"/>
          <w:szCs w:val="24"/>
        </w:rPr>
        <w:t>kwietnia 2003 r. o działalności pożytku publicznego i o wolontariacie (Dz.</w:t>
      </w:r>
      <w:r w:rsidR="00FB25DA">
        <w:rPr>
          <w:rFonts w:ascii="Garamond" w:hAnsi="Garamond" w:cs="Times New Roman"/>
          <w:bCs/>
          <w:sz w:val="24"/>
          <w:szCs w:val="24"/>
        </w:rPr>
        <w:t xml:space="preserve"> </w:t>
      </w:r>
      <w:r w:rsidRPr="007C4973">
        <w:rPr>
          <w:rFonts w:ascii="Garamond" w:hAnsi="Garamond" w:cs="Times New Roman"/>
          <w:bCs/>
          <w:sz w:val="24"/>
          <w:szCs w:val="24"/>
        </w:rPr>
        <w:t>U. z 2020 r. poz. 1057</w:t>
      </w:r>
      <w:r w:rsidR="002C53AE">
        <w:rPr>
          <w:rFonts w:ascii="Garamond" w:hAnsi="Garamond" w:cs="Times New Roman"/>
          <w:bCs/>
          <w:sz w:val="24"/>
          <w:szCs w:val="24"/>
        </w:rPr>
        <w:t>,</w:t>
      </w:r>
      <w:r w:rsidRPr="007C4973">
        <w:rPr>
          <w:rFonts w:ascii="Garamond" w:hAnsi="Garamond" w:cs="Times New Roman"/>
          <w:bCs/>
          <w:sz w:val="24"/>
          <w:szCs w:val="24"/>
        </w:rPr>
        <w:t xml:space="preserve"> z póź</w:t>
      </w:r>
      <w:r w:rsidR="001269DD">
        <w:rPr>
          <w:rFonts w:ascii="Garamond" w:hAnsi="Garamond" w:cs="Times New Roman"/>
          <w:bCs/>
          <w:sz w:val="24"/>
          <w:szCs w:val="24"/>
        </w:rPr>
        <w:t>n</w:t>
      </w:r>
      <w:r w:rsidRPr="007C4973">
        <w:rPr>
          <w:rFonts w:ascii="Garamond" w:hAnsi="Garamond" w:cs="Times New Roman"/>
          <w:bCs/>
          <w:sz w:val="24"/>
          <w:szCs w:val="24"/>
        </w:rPr>
        <w:t xml:space="preserve">. zm.).  </w:t>
      </w:r>
    </w:p>
    <w:p w14:paraId="2231C538" w14:textId="040AF77B" w:rsidR="007C4973" w:rsidRPr="007C4973" w:rsidRDefault="007C4973" w:rsidP="00B005A1">
      <w:pPr>
        <w:spacing w:before="0" w:after="0"/>
        <w:rPr>
          <w:rFonts w:ascii="Garamond" w:hAnsi="Garamond" w:cs="Times New Roman"/>
          <w:bCs/>
          <w:sz w:val="24"/>
          <w:szCs w:val="24"/>
        </w:rPr>
      </w:pPr>
      <w:r w:rsidRPr="007C4973">
        <w:rPr>
          <w:rFonts w:ascii="Garamond" w:hAnsi="Garamond" w:cs="Times New Roman"/>
          <w:bCs/>
          <w:sz w:val="24"/>
          <w:szCs w:val="24"/>
        </w:rPr>
        <w:t>Pełniąc misję społeczną, przedsiębiorstwa społeczne</w:t>
      </w:r>
      <w:r>
        <w:rPr>
          <w:rFonts w:ascii="Garamond" w:hAnsi="Garamond" w:cs="Times New Roman"/>
          <w:bCs/>
          <w:sz w:val="24"/>
          <w:szCs w:val="24"/>
        </w:rPr>
        <w:t>, w tym spółdzielnie socjalne,</w:t>
      </w:r>
      <w:r w:rsidRPr="007C4973">
        <w:rPr>
          <w:rFonts w:ascii="Garamond" w:hAnsi="Garamond" w:cs="Times New Roman"/>
          <w:bCs/>
          <w:sz w:val="24"/>
          <w:szCs w:val="24"/>
        </w:rPr>
        <w:t xml:space="preserve"> funkcjonuj</w:t>
      </w:r>
      <w:r>
        <w:rPr>
          <w:rFonts w:ascii="Garamond" w:hAnsi="Garamond" w:cs="Times New Roman"/>
          <w:bCs/>
          <w:sz w:val="24"/>
          <w:szCs w:val="24"/>
        </w:rPr>
        <w:t>ące</w:t>
      </w:r>
      <w:r w:rsidRPr="007C4973">
        <w:rPr>
          <w:rFonts w:ascii="Garamond" w:hAnsi="Garamond" w:cs="Times New Roman"/>
          <w:bCs/>
          <w:sz w:val="24"/>
          <w:szCs w:val="24"/>
        </w:rPr>
        <w:t xml:space="preserve"> w warunkach rynkowych, a więc tak jak</w:t>
      </w:r>
      <w:r>
        <w:rPr>
          <w:rFonts w:ascii="Garamond" w:hAnsi="Garamond" w:cs="Times New Roman"/>
          <w:bCs/>
          <w:sz w:val="24"/>
          <w:szCs w:val="24"/>
        </w:rPr>
        <w:t xml:space="preserve"> </w:t>
      </w:r>
      <w:r w:rsidRPr="007C4973">
        <w:rPr>
          <w:rFonts w:ascii="Garamond" w:hAnsi="Garamond" w:cs="Times New Roman"/>
          <w:bCs/>
          <w:sz w:val="24"/>
          <w:szCs w:val="24"/>
        </w:rPr>
        <w:t>i inne firmy zostały dotknięte ograniczeniami w</w:t>
      </w:r>
      <w:r>
        <w:rPr>
          <w:rFonts w:ascii="Garamond" w:hAnsi="Garamond" w:cs="Times New Roman"/>
          <w:bCs/>
          <w:sz w:val="24"/>
          <w:szCs w:val="24"/>
        </w:rPr>
        <w:t> </w:t>
      </w:r>
      <w:r w:rsidRPr="007C4973">
        <w:rPr>
          <w:rFonts w:ascii="Garamond" w:hAnsi="Garamond" w:cs="Times New Roman"/>
          <w:bCs/>
          <w:sz w:val="24"/>
          <w:szCs w:val="24"/>
        </w:rPr>
        <w:t>prowadzeniu działalności gospodarczej w czasie</w:t>
      </w:r>
      <w:r>
        <w:rPr>
          <w:rFonts w:ascii="Garamond" w:hAnsi="Garamond" w:cs="Times New Roman"/>
          <w:bCs/>
          <w:sz w:val="24"/>
          <w:szCs w:val="24"/>
        </w:rPr>
        <w:t xml:space="preserve"> </w:t>
      </w:r>
      <w:r w:rsidRPr="007C4973">
        <w:rPr>
          <w:rFonts w:ascii="Garamond" w:hAnsi="Garamond" w:cs="Times New Roman"/>
          <w:bCs/>
          <w:sz w:val="24"/>
          <w:szCs w:val="24"/>
        </w:rPr>
        <w:t xml:space="preserve">kolejnych fal pandemii wirusa SARS-CoV-2 </w:t>
      </w:r>
      <w:r w:rsidR="008764F6">
        <w:rPr>
          <w:rFonts w:ascii="Garamond" w:hAnsi="Garamond" w:cs="Times New Roman"/>
          <w:bCs/>
          <w:sz w:val="24"/>
          <w:szCs w:val="24"/>
        </w:rPr>
        <w:t>i</w:t>
      </w:r>
      <w:r w:rsidR="00FE4A5D">
        <w:rPr>
          <w:rFonts w:ascii="Garamond" w:hAnsi="Garamond" w:cs="Times New Roman"/>
          <w:bCs/>
          <w:sz w:val="24"/>
          <w:szCs w:val="24"/>
        </w:rPr>
        <w:t xml:space="preserve"> były </w:t>
      </w:r>
      <w:r w:rsidRPr="007C4973">
        <w:rPr>
          <w:rFonts w:ascii="Garamond" w:hAnsi="Garamond" w:cs="Times New Roman"/>
          <w:bCs/>
          <w:sz w:val="24"/>
          <w:szCs w:val="24"/>
        </w:rPr>
        <w:t>zagrożone skutkami potencjalnego kryzysu.</w:t>
      </w:r>
    </w:p>
    <w:p w14:paraId="243C05A0" w14:textId="6C5B933A" w:rsidR="00B30FAA" w:rsidRDefault="007C4973" w:rsidP="00B005A1">
      <w:pPr>
        <w:spacing w:before="0" w:after="0"/>
        <w:rPr>
          <w:rFonts w:ascii="Garamond" w:hAnsi="Garamond" w:cs="Times New Roman"/>
          <w:bCs/>
          <w:sz w:val="24"/>
          <w:szCs w:val="24"/>
        </w:rPr>
      </w:pPr>
      <w:r w:rsidRPr="007C4973">
        <w:rPr>
          <w:rFonts w:ascii="Garamond" w:hAnsi="Garamond" w:cs="Times New Roman"/>
          <w:bCs/>
          <w:sz w:val="24"/>
          <w:szCs w:val="24"/>
        </w:rPr>
        <w:t xml:space="preserve">Spółdzielnie socjalne, prowadzące zarówno działalność pożytku publicznego, </w:t>
      </w:r>
      <w:r w:rsidR="00B2164F">
        <w:rPr>
          <w:rFonts w:ascii="Garamond" w:hAnsi="Garamond" w:cs="Times New Roman"/>
          <w:bCs/>
          <w:sz w:val="24"/>
          <w:szCs w:val="24"/>
        </w:rPr>
        <w:t xml:space="preserve">jak i </w:t>
      </w:r>
      <w:r w:rsidRPr="007C4973">
        <w:rPr>
          <w:rFonts w:ascii="Garamond" w:hAnsi="Garamond" w:cs="Times New Roman"/>
          <w:bCs/>
          <w:sz w:val="24"/>
          <w:szCs w:val="24"/>
        </w:rPr>
        <w:t>działalność gospodarczą, mogły skorzystać z instrumentów przewidzianych dla obu ww. kategorii podmiotów. Określone w ustawie wsparcie dla tych podmiotów obejm</w:t>
      </w:r>
      <w:r>
        <w:rPr>
          <w:rFonts w:ascii="Garamond" w:hAnsi="Garamond" w:cs="Times New Roman"/>
          <w:bCs/>
          <w:sz w:val="24"/>
          <w:szCs w:val="24"/>
        </w:rPr>
        <w:t>owało</w:t>
      </w:r>
      <w:r w:rsidRPr="007C4973">
        <w:rPr>
          <w:rFonts w:ascii="Garamond" w:hAnsi="Garamond" w:cs="Times New Roman"/>
          <w:bCs/>
          <w:sz w:val="24"/>
          <w:szCs w:val="24"/>
        </w:rPr>
        <w:t xml:space="preserve"> w szczególności następujące instrumenty:</w:t>
      </w:r>
    </w:p>
    <w:p w14:paraId="4E779E42" w14:textId="5DD39F2F" w:rsidR="007C4973" w:rsidRDefault="007C4973" w:rsidP="00CE05E8">
      <w:pPr>
        <w:pStyle w:val="Akapitzlist"/>
        <w:numPr>
          <w:ilvl w:val="0"/>
          <w:numId w:val="37"/>
        </w:numPr>
        <w:spacing w:before="0" w:after="120"/>
        <w:ind w:left="357" w:hanging="357"/>
        <w:rPr>
          <w:rFonts w:ascii="Garamond" w:hAnsi="Garamond" w:cs="Times New Roman"/>
          <w:bCs/>
          <w:sz w:val="24"/>
          <w:szCs w:val="24"/>
        </w:rPr>
      </w:pPr>
      <w:r w:rsidRPr="00B30FAA">
        <w:rPr>
          <w:rFonts w:ascii="Garamond" w:hAnsi="Garamond" w:cs="Times New Roman"/>
          <w:bCs/>
          <w:sz w:val="24"/>
          <w:szCs w:val="24"/>
        </w:rPr>
        <w:t xml:space="preserve">art. 15zb </w:t>
      </w:r>
      <w:r w:rsidR="002C53AE">
        <w:rPr>
          <w:rFonts w:ascii="Garamond" w:hAnsi="Garamond" w:cs="Times New Roman"/>
          <w:bCs/>
          <w:sz w:val="24"/>
          <w:szCs w:val="24"/>
        </w:rPr>
        <w:t>–</w:t>
      </w:r>
      <w:r w:rsidR="002C53AE" w:rsidRPr="00B30FAA">
        <w:rPr>
          <w:rFonts w:ascii="Garamond" w:hAnsi="Garamond" w:cs="Times New Roman"/>
          <w:bCs/>
          <w:sz w:val="24"/>
          <w:szCs w:val="24"/>
        </w:rPr>
        <w:t xml:space="preserve"> </w:t>
      </w:r>
      <w:r w:rsidRPr="00B30FAA">
        <w:rPr>
          <w:rFonts w:ascii="Garamond" w:hAnsi="Garamond" w:cs="Times New Roman"/>
          <w:bCs/>
          <w:sz w:val="24"/>
          <w:szCs w:val="24"/>
        </w:rPr>
        <w:t>odroczenie terminu płatności lub rozłożenia na raty, dot. należności z tytułu składek należnych za okres od 1 stycznia 2020 r.,</w:t>
      </w:r>
    </w:p>
    <w:p w14:paraId="5DFF344C" w14:textId="1A8EC643" w:rsidR="007C4973" w:rsidRDefault="007C4973" w:rsidP="00CE05E8">
      <w:pPr>
        <w:pStyle w:val="Akapitzlist"/>
        <w:numPr>
          <w:ilvl w:val="0"/>
          <w:numId w:val="37"/>
        </w:numPr>
        <w:spacing w:before="0" w:after="120"/>
        <w:ind w:left="357" w:hanging="357"/>
        <w:rPr>
          <w:rFonts w:ascii="Garamond" w:hAnsi="Garamond" w:cs="Times New Roman"/>
          <w:bCs/>
          <w:sz w:val="24"/>
          <w:szCs w:val="24"/>
        </w:rPr>
      </w:pPr>
      <w:r w:rsidRPr="00B30FAA">
        <w:rPr>
          <w:rFonts w:ascii="Garamond" w:hAnsi="Garamond" w:cs="Times New Roman"/>
          <w:bCs/>
          <w:sz w:val="24"/>
          <w:szCs w:val="24"/>
        </w:rPr>
        <w:t xml:space="preserve">art. 15zzb </w:t>
      </w:r>
      <w:r w:rsidR="002C53AE">
        <w:rPr>
          <w:rFonts w:ascii="Garamond" w:hAnsi="Garamond" w:cs="Times New Roman"/>
          <w:bCs/>
          <w:sz w:val="24"/>
          <w:szCs w:val="24"/>
        </w:rPr>
        <w:t>–</w:t>
      </w:r>
      <w:r w:rsidR="002C53AE" w:rsidRPr="00B30FAA">
        <w:rPr>
          <w:rFonts w:ascii="Garamond" w:hAnsi="Garamond" w:cs="Times New Roman"/>
          <w:bCs/>
          <w:sz w:val="24"/>
          <w:szCs w:val="24"/>
        </w:rPr>
        <w:t xml:space="preserve"> </w:t>
      </w:r>
      <w:r w:rsidRPr="00B30FAA">
        <w:rPr>
          <w:rFonts w:ascii="Garamond" w:hAnsi="Garamond" w:cs="Times New Roman"/>
          <w:bCs/>
          <w:sz w:val="24"/>
          <w:szCs w:val="24"/>
        </w:rPr>
        <w:t>dofinansowanie wynagrodzeń oraz składek ze środków Funduszu Pracy dla przedsiębiorców,</w:t>
      </w:r>
    </w:p>
    <w:p w14:paraId="22863E26" w14:textId="7258B94D" w:rsidR="007C4973" w:rsidRDefault="007C4973" w:rsidP="00CE05E8">
      <w:pPr>
        <w:pStyle w:val="Akapitzlist"/>
        <w:numPr>
          <w:ilvl w:val="0"/>
          <w:numId w:val="37"/>
        </w:numPr>
        <w:spacing w:before="0" w:after="120"/>
        <w:ind w:left="357" w:hanging="357"/>
        <w:rPr>
          <w:rFonts w:ascii="Garamond" w:hAnsi="Garamond" w:cs="Times New Roman"/>
          <w:bCs/>
          <w:sz w:val="24"/>
          <w:szCs w:val="24"/>
        </w:rPr>
      </w:pPr>
      <w:r w:rsidRPr="00B30FAA">
        <w:rPr>
          <w:rFonts w:ascii="Garamond" w:hAnsi="Garamond" w:cs="Times New Roman"/>
          <w:bCs/>
          <w:sz w:val="24"/>
          <w:szCs w:val="24"/>
        </w:rPr>
        <w:t xml:space="preserve">art. 15zzd </w:t>
      </w:r>
      <w:r w:rsidR="002C53AE">
        <w:rPr>
          <w:rFonts w:ascii="Garamond" w:hAnsi="Garamond" w:cs="Times New Roman"/>
          <w:bCs/>
          <w:sz w:val="24"/>
          <w:szCs w:val="24"/>
        </w:rPr>
        <w:t>–</w:t>
      </w:r>
      <w:r w:rsidR="002C53AE" w:rsidRPr="00B30FAA">
        <w:rPr>
          <w:rFonts w:ascii="Garamond" w:hAnsi="Garamond" w:cs="Times New Roman"/>
          <w:bCs/>
          <w:sz w:val="24"/>
          <w:szCs w:val="24"/>
        </w:rPr>
        <w:t xml:space="preserve"> </w:t>
      </w:r>
      <w:r w:rsidRPr="00B30FAA">
        <w:rPr>
          <w:rFonts w:ascii="Garamond" w:hAnsi="Garamond" w:cs="Times New Roman"/>
          <w:bCs/>
          <w:sz w:val="24"/>
          <w:szCs w:val="24"/>
        </w:rPr>
        <w:t>niskooprocentowana pożyczka dla mikroprzedsiębiorców ze środków Funduszu Pracy,</w:t>
      </w:r>
    </w:p>
    <w:p w14:paraId="130AF8EC" w14:textId="50C9AB51" w:rsidR="007C4973" w:rsidRDefault="007C4973" w:rsidP="00CE05E8">
      <w:pPr>
        <w:pStyle w:val="Akapitzlist"/>
        <w:numPr>
          <w:ilvl w:val="0"/>
          <w:numId w:val="37"/>
        </w:numPr>
        <w:spacing w:before="0" w:after="120"/>
        <w:ind w:left="357" w:hanging="357"/>
        <w:rPr>
          <w:rFonts w:ascii="Garamond" w:hAnsi="Garamond" w:cs="Times New Roman"/>
          <w:bCs/>
          <w:sz w:val="24"/>
          <w:szCs w:val="24"/>
        </w:rPr>
      </w:pPr>
      <w:r w:rsidRPr="00B30FAA">
        <w:rPr>
          <w:rFonts w:ascii="Garamond" w:hAnsi="Garamond" w:cs="Times New Roman"/>
          <w:bCs/>
          <w:sz w:val="24"/>
          <w:szCs w:val="24"/>
        </w:rPr>
        <w:lastRenderedPageBreak/>
        <w:t xml:space="preserve">art. 15zzda </w:t>
      </w:r>
      <w:r w:rsidR="002C53AE">
        <w:rPr>
          <w:rFonts w:ascii="Garamond" w:hAnsi="Garamond" w:cs="Times New Roman"/>
          <w:bCs/>
          <w:sz w:val="24"/>
          <w:szCs w:val="24"/>
        </w:rPr>
        <w:t>–</w:t>
      </w:r>
      <w:r w:rsidR="002C53AE" w:rsidRPr="00B30FAA">
        <w:rPr>
          <w:rFonts w:ascii="Garamond" w:hAnsi="Garamond" w:cs="Times New Roman"/>
          <w:bCs/>
          <w:sz w:val="24"/>
          <w:szCs w:val="24"/>
        </w:rPr>
        <w:t xml:space="preserve"> </w:t>
      </w:r>
      <w:r w:rsidRPr="00B30FAA">
        <w:rPr>
          <w:rFonts w:ascii="Garamond" w:hAnsi="Garamond" w:cs="Times New Roman"/>
          <w:bCs/>
          <w:sz w:val="24"/>
          <w:szCs w:val="24"/>
        </w:rPr>
        <w:t>niskooprocentowana pożyczka na pokrycie bieżących kosztów prowadzenia działalności statutowej lub gospodarczej dla organizacji pozarządowych, o których mowa w art. 3 ust. 3 ustawy o działalności pożytku publicznego i o wolontariacie,</w:t>
      </w:r>
    </w:p>
    <w:p w14:paraId="0BFA35A2" w14:textId="63BE3570" w:rsidR="009A3A11" w:rsidRPr="00741743" w:rsidRDefault="007C4973" w:rsidP="00CE05E8">
      <w:pPr>
        <w:pStyle w:val="Akapitzlist"/>
        <w:numPr>
          <w:ilvl w:val="0"/>
          <w:numId w:val="37"/>
        </w:numPr>
        <w:spacing w:before="0" w:after="120"/>
        <w:ind w:left="357" w:hanging="357"/>
        <w:rPr>
          <w:rFonts w:ascii="Garamond" w:hAnsi="Garamond" w:cs="Times New Roman"/>
          <w:bCs/>
          <w:sz w:val="24"/>
          <w:szCs w:val="24"/>
        </w:rPr>
      </w:pPr>
      <w:r w:rsidRPr="00B30FAA">
        <w:rPr>
          <w:rFonts w:ascii="Garamond" w:hAnsi="Garamond" w:cs="Times New Roman"/>
          <w:bCs/>
          <w:sz w:val="24"/>
          <w:szCs w:val="24"/>
        </w:rPr>
        <w:t xml:space="preserve">art. 15zze </w:t>
      </w:r>
      <w:r w:rsidR="002C53AE">
        <w:rPr>
          <w:rFonts w:ascii="Garamond" w:hAnsi="Garamond" w:cs="Times New Roman"/>
          <w:bCs/>
          <w:sz w:val="24"/>
          <w:szCs w:val="24"/>
        </w:rPr>
        <w:t>–</w:t>
      </w:r>
      <w:r w:rsidR="002C53AE" w:rsidRPr="00B30FAA">
        <w:rPr>
          <w:rFonts w:ascii="Garamond" w:hAnsi="Garamond" w:cs="Times New Roman"/>
          <w:bCs/>
          <w:sz w:val="24"/>
          <w:szCs w:val="24"/>
        </w:rPr>
        <w:t xml:space="preserve"> </w:t>
      </w:r>
      <w:r w:rsidRPr="00B30FAA">
        <w:rPr>
          <w:rFonts w:ascii="Garamond" w:hAnsi="Garamond" w:cs="Times New Roman"/>
          <w:bCs/>
          <w:sz w:val="24"/>
          <w:szCs w:val="24"/>
        </w:rPr>
        <w:t>dofinansowanie do wynagrodzeń oraz składek na ubezpieczenie społeczne dla organizacji pozarządowych, o których mowa w art. 3 ust. 3 ustawy o działalności pożytku publicznego i o wolontariacie.</w:t>
      </w:r>
    </w:p>
    <w:p w14:paraId="144179A4" w14:textId="7557ADC2" w:rsidR="007C4973" w:rsidRPr="007C4973" w:rsidRDefault="00B30FAA" w:rsidP="00B005A1">
      <w:pPr>
        <w:spacing w:before="0" w:after="0"/>
        <w:rPr>
          <w:rFonts w:ascii="Garamond" w:hAnsi="Garamond" w:cs="Times New Roman"/>
          <w:bCs/>
          <w:sz w:val="24"/>
          <w:szCs w:val="24"/>
        </w:rPr>
      </w:pPr>
      <w:r>
        <w:rPr>
          <w:rFonts w:ascii="Garamond" w:hAnsi="Garamond" w:cs="Times New Roman"/>
          <w:bCs/>
          <w:sz w:val="24"/>
          <w:szCs w:val="24"/>
        </w:rPr>
        <w:t>Ponadto d</w:t>
      </w:r>
      <w:r w:rsidR="007C4973" w:rsidRPr="007C4973">
        <w:rPr>
          <w:rFonts w:ascii="Garamond" w:hAnsi="Garamond" w:cs="Times New Roman"/>
          <w:bCs/>
          <w:sz w:val="24"/>
          <w:szCs w:val="24"/>
        </w:rPr>
        <w:t>o wszystkich spółdzielni socjalnych został skierowany instrument polegający na zwolnieniu z obowiązku opłacenia nieopłaconych należności z tytułu składek na ubezpieczenia społeczne, na ubezpieczenie zdrowotne, na Fundusz Pracy, Fundusz Solidarnościowy, Fundusz Gwarantowanych Świadczeń Pracowniczych lub Fundusz Emerytur Pomostowych, bez obowiązku zgłoszenia do ubezpieczeń społecznych co najmniej 10 ubezpieczonych (art. 31zo ust. 1b ustawy COVID).</w:t>
      </w:r>
    </w:p>
    <w:p w14:paraId="2EE437A2" w14:textId="776C1770" w:rsidR="007C4973" w:rsidRPr="007C4973" w:rsidRDefault="007C4973" w:rsidP="00B005A1">
      <w:pPr>
        <w:spacing w:before="0" w:after="0"/>
        <w:rPr>
          <w:rFonts w:ascii="Garamond" w:hAnsi="Garamond" w:cs="Times New Roman"/>
          <w:bCs/>
          <w:sz w:val="24"/>
          <w:szCs w:val="24"/>
        </w:rPr>
      </w:pPr>
      <w:r w:rsidRPr="007C4973">
        <w:rPr>
          <w:rFonts w:ascii="Garamond" w:hAnsi="Garamond" w:cs="Times New Roman"/>
          <w:bCs/>
          <w:sz w:val="24"/>
          <w:szCs w:val="24"/>
        </w:rPr>
        <w:t>Pozostałe instrumenty wsparcia przewidziane w ustawie COVID, z których mogły skorzystać ww.</w:t>
      </w:r>
      <w:r w:rsidR="00FB25DA">
        <w:rPr>
          <w:rFonts w:ascii="Garamond" w:hAnsi="Garamond" w:cs="Times New Roman"/>
          <w:bCs/>
          <w:sz w:val="24"/>
          <w:szCs w:val="24"/>
        </w:rPr>
        <w:t> </w:t>
      </w:r>
      <w:r w:rsidRPr="007C4973">
        <w:rPr>
          <w:rFonts w:ascii="Garamond" w:hAnsi="Garamond" w:cs="Times New Roman"/>
          <w:bCs/>
          <w:sz w:val="24"/>
          <w:szCs w:val="24"/>
        </w:rPr>
        <w:t xml:space="preserve">podmioty zostały ujęte również w przepisach: art. 15g, </w:t>
      </w:r>
      <w:r w:rsidR="00FB25DA">
        <w:rPr>
          <w:rFonts w:ascii="Garamond" w:hAnsi="Garamond" w:cs="Times New Roman"/>
          <w:bCs/>
          <w:sz w:val="24"/>
          <w:szCs w:val="24"/>
        </w:rPr>
        <w:t xml:space="preserve">art. </w:t>
      </w:r>
      <w:r w:rsidRPr="007C4973">
        <w:rPr>
          <w:rFonts w:ascii="Garamond" w:hAnsi="Garamond" w:cs="Times New Roman"/>
          <w:bCs/>
          <w:sz w:val="24"/>
          <w:szCs w:val="24"/>
        </w:rPr>
        <w:t>15gga (wniosek o przyznanie świadczeń na rzecz ochrony miejsc pracy), art. 15l (wstrzymanie poboru wynagrodzeń i opłat), art. 15p (zwolnienia z podatku od nieruchomości), art. 15q (przedłużenie terminów płatności rat podatku od nieruchomości), art. 15zzm (zlecanie zadań publicznych w celu przeciwdziałania COVID-19 z</w:t>
      </w:r>
      <w:r w:rsidR="0096436D">
        <w:rPr>
          <w:rFonts w:ascii="Garamond" w:hAnsi="Garamond" w:cs="Times New Roman"/>
          <w:bCs/>
          <w:sz w:val="24"/>
          <w:szCs w:val="24"/>
        </w:rPr>
        <w:t> </w:t>
      </w:r>
      <w:r w:rsidRPr="007C4973">
        <w:rPr>
          <w:rFonts w:ascii="Garamond" w:hAnsi="Garamond" w:cs="Times New Roman"/>
          <w:bCs/>
          <w:sz w:val="24"/>
          <w:szCs w:val="24"/>
        </w:rPr>
        <w:t>pominięciem otwartego konkursu ofert), art. 15zzzzzb (oświadczenia stron umowy o wsparcie realizacji zadania publicznego lub o powierzenie realizacji zadania publicznego), art.31f (zmiany określonych w umowie warunków lub terminów spłaty kredytu).</w:t>
      </w:r>
      <w:r w:rsidR="00246839">
        <w:rPr>
          <w:rFonts w:ascii="Garamond" w:hAnsi="Garamond" w:cs="Times New Roman"/>
          <w:bCs/>
          <w:sz w:val="24"/>
          <w:szCs w:val="24"/>
        </w:rPr>
        <w:tab/>
      </w:r>
      <w:r w:rsidR="00246839">
        <w:rPr>
          <w:rFonts w:ascii="Garamond" w:hAnsi="Garamond" w:cs="Times New Roman"/>
          <w:bCs/>
          <w:sz w:val="24"/>
          <w:szCs w:val="24"/>
        </w:rPr>
        <w:br/>
      </w:r>
      <w:r w:rsidR="00246839">
        <w:rPr>
          <w:rFonts w:ascii="Garamond" w:hAnsi="Garamond" w:cs="Times New Roman"/>
          <w:bCs/>
          <w:sz w:val="24"/>
          <w:szCs w:val="24"/>
        </w:rPr>
        <w:br/>
      </w:r>
      <w:r w:rsidR="00246839" w:rsidRPr="00A96402">
        <w:rPr>
          <w:rFonts w:ascii="Garamond" w:hAnsi="Garamond" w:cs="Times New Roman"/>
          <w:b/>
          <w:sz w:val="24"/>
          <w:szCs w:val="24"/>
        </w:rPr>
        <w:t xml:space="preserve">Zmiana ustawy o spółdzielniach socjalnych w związku </w:t>
      </w:r>
      <w:r w:rsidR="00246839" w:rsidRPr="00246839">
        <w:rPr>
          <w:rFonts w:ascii="Garamond" w:hAnsi="Garamond" w:cs="Times New Roman"/>
          <w:b/>
          <w:sz w:val="24"/>
          <w:szCs w:val="24"/>
        </w:rPr>
        <w:t>ze stanem epidemii COVID-19.</w:t>
      </w:r>
      <w:r w:rsidR="00246839">
        <w:rPr>
          <w:rFonts w:ascii="Garamond" w:hAnsi="Garamond" w:cs="Times New Roman"/>
          <w:bCs/>
          <w:sz w:val="24"/>
          <w:szCs w:val="24"/>
        </w:rPr>
        <w:br/>
      </w:r>
    </w:p>
    <w:p w14:paraId="21A600AC" w14:textId="3CA81F1B" w:rsidR="00CE05E8" w:rsidRDefault="007C4973" w:rsidP="00423C1C">
      <w:pPr>
        <w:spacing w:before="0" w:after="0"/>
        <w:rPr>
          <w:rFonts w:ascii="Garamond" w:hAnsi="Garamond" w:cs="Times New Roman"/>
          <w:bCs/>
          <w:sz w:val="24"/>
          <w:szCs w:val="24"/>
        </w:rPr>
      </w:pPr>
      <w:r w:rsidRPr="007C4973">
        <w:rPr>
          <w:rFonts w:ascii="Garamond" w:hAnsi="Garamond" w:cs="Times New Roman"/>
          <w:bCs/>
          <w:sz w:val="24"/>
          <w:szCs w:val="24"/>
        </w:rPr>
        <w:t>Dokonano również, ustawą z dnia 14 maja 2020 r. o zmianie niektórych ustaw w zakresie działań osłonowych w związku z rozprzestrzenianiem się wirusa SARS-CoV-2</w:t>
      </w:r>
      <w:r w:rsidR="00ED78FB">
        <w:rPr>
          <w:rFonts w:ascii="Garamond" w:hAnsi="Garamond" w:cs="Times New Roman"/>
          <w:bCs/>
          <w:sz w:val="24"/>
          <w:szCs w:val="24"/>
        </w:rPr>
        <w:t xml:space="preserve"> (</w:t>
      </w:r>
      <w:r w:rsidR="00ED78FB" w:rsidRPr="007C4973">
        <w:rPr>
          <w:rFonts w:ascii="Garamond" w:hAnsi="Garamond" w:cs="Times New Roman"/>
          <w:bCs/>
          <w:sz w:val="24"/>
          <w:szCs w:val="24"/>
        </w:rPr>
        <w:t>Dz.</w:t>
      </w:r>
      <w:r w:rsidR="00ED78FB">
        <w:rPr>
          <w:rFonts w:ascii="Garamond" w:hAnsi="Garamond" w:cs="Times New Roman"/>
          <w:bCs/>
          <w:sz w:val="24"/>
          <w:szCs w:val="24"/>
        </w:rPr>
        <w:t xml:space="preserve"> </w:t>
      </w:r>
      <w:r w:rsidR="00ED78FB" w:rsidRPr="007C4973">
        <w:rPr>
          <w:rFonts w:ascii="Garamond" w:hAnsi="Garamond" w:cs="Times New Roman"/>
          <w:bCs/>
          <w:sz w:val="24"/>
          <w:szCs w:val="24"/>
        </w:rPr>
        <w:t>U. poz. 875</w:t>
      </w:r>
      <w:r w:rsidR="00ED78FB">
        <w:rPr>
          <w:rFonts w:ascii="Garamond" w:hAnsi="Garamond" w:cs="Times New Roman"/>
          <w:bCs/>
          <w:sz w:val="24"/>
          <w:szCs w:val="24"/>
        </w:rPr>
        <w:t>, z późn. zm.</w:t>
      </w:r>
      <w:r w:rsidR="00ED78FB" w:rsidRPr="007C4973">
        <w:rPr>
          <w:rFonts w:ascii="Garamond" w:hAnsi="Garamond" w:cs="Times New Roman"/>
          <w:bCs/>
          <w:sz w:val="24"/>
          <w:szCs w:val="24"/>
        </w:rPr>
        <w:t xml:space="preserve">), zmiany ustawy </w:t>
      </w:r>
      <w:r w:rsidR="00ED78FB" w:rsidRPr="00AF15A7">
        <w:rPr>
          <w:rFonts w:ascii="Garamond" w:hAnsi="Garamond" w:cs="Times New Roman"/>
          <w:bCs/>
          <w:sz w:val="24"/>
          <w:szCs w:val="24"/>
        </w:rPr>
        <w:t xml:space="preserve">z dnia 27 kwietnia 2006 r. </w:t>
      </w:r>
      <w:r w:rsidRPr="007C4973">
        <w:rPr>
          <w:rFonts w:ascii="Garamond" w:hAnsi="Garamond" w:cs="Times New Roman"/>
          <w:bCs/>
          <w:sz w:val="24"/>
          <w:szCs w:val="24"/>
        </w:rPr>
        <w:t xml:space="preserve">zmiany ustawy o spółdzielniach socjalnych, poprzez dodanie art. 29a, na podstawie którego przedłużono terminy określone w tej ustawie </w:t>
      </w:r>
      <w:bookmarkStart w:id="16" w:name="_Hlk103954735"/>
      <w:r w:rsidRPr="007C4973">
        <w:rPr>
          <w:rFonts w:ascii="Garamond" w:hAnsi="Garamond" w:cs="Times New Roman"/>
          <w:bCs/>
          <w:sz w:val="24"/>
          <w:szCs w:val="24"/>
        </w:rPr>
        <w:t>np. zobowiązujące spółdzielnię socjalną do przyjęcia w poczet nowych członków, zatrudnienia pracownika, dokonania pierwszej lustracji, do dnia upływu 12 miesięcy od dnia odwołania stanu nadzwyczajnego lub zagrożenia epidemicznego albo stanu epidemii.</w:t>
      </w:r>
      <w:bookmarkEnd w:id="16"/>
    </w:p>
    <w:p w14:paraId="18BE1FBC" w14:textId="77777777" w:rsidR="00D91A32" w:rsidRPr="0030471E" w:rsidRDefault="00D91A32" w:rsidP="00423C1C">
      <w:pPr>
        <w:spacing w:before="0" w:after="0"/>
        <w:rPr>
          <w:rFonts w:ascii="Garamond" w:hAnsi="Garamond" w:cs="Times New Roman"/>
          <w:bCs/>
          <w:sz w:val="24"/>
          <w:szCs w:val="24"/>
        </w:rPr>
      </w:pPr>
    </w:p>
    <w:p w14:paraId="24E7081B" w14:textId="5B525D44" w:rsidR="00E03A4B" w:rsidRPr="00D06A7C" w:rsidRDefault="00674DD3" w:rsidP="00B15EBD">
      <w:pPr>
        <w:pStyle w:val="Nagwek2"/>
        <w:numPr>
          <w:ilvl w:val="1"/>
          <w:numId w:val="5"/>
        </w:numPr>
        <w:rPr>
          <w:rFonts w:ascii="Garamond" w:hAnsi="Garamond"/>
          <w:sz w:val="24"/>
          <w:szCs w:val="24"/>
        </w:rPr>
      </w:pPr>
      <w:bookmarkStart w:id="17" w:name="_Toc103238890"/>
      <w:r>
        <w:rPr>
          <w:rFonts w:ascii="Garamond" w:hAnsi="Garamond"/>
          <w:sz w:val="24"/>
          <w:szCs w:val="24"/>
        </w:rPr>
        <w:t>Liczba s</w:t>
      </w:r>
      <w:r w:rsidR="002B7C72">
        <w:rPr>
          <w:rFonts w:ascii="Garamond" w:hAnsi="Garamond"/>
          <w:sz w:val="24"/>
          <w:szCs w:val="24"/>
        </w:rPr>
        <w:t>półdzielni socjalnych</w:t>
      </w:r>
      <w:r w:rsidR="000C05C6">
        <w:rPr>
          <w:rFonts w:ascii="Garamond" w:hAnsi="Garamond"/>
          <w:sz w:val="24"/>
          <w:szCs w:val="24"/>
        </w:rPr>
        <w:t> w </w:t>
      </w:r>
      <w:r w:rsidR="00584404" w:rsidRPr="00D06A7C">
        <w:rPr>
          <w:rFonts w:ascii="Garamond" w:hAnsi="Garamond"/>
          <w:sz w:val="24"/>
          <w:szCs w:val="24"/>
        </w:rPr>
        <w:t>Polsce</w:t>
      </w:r>
      <w:bookmarkEnd w:id="17"/>
      <w:r w:rsidR="00584404" w:rsidRPr="00D06A7C">
        <w:rPr>
          <w:rFonts w:ascii="Garamond" w:hAnsi="Garamond"/>
          <w:sz w:val="24"/>
          <w:szCs w:val="24"/>
        </w:rPr>
        <w:t xml:space="preserve"> </w:t>
      </w:r>
    </w:p>
    <w:p w14:paraId="61D8F09B" w14:textId="36814F59" w:rsidR="003902FC" w:rsidRDefault="00EB28FB" w:rsidP="003902FC">
      <w:pPr>
        <w:rPr>
          <w:rFonts w:ascii="Garamond" w:hAnsi="Garamond"/>
          <w:b/>
          <w:bCs/>
          <w:sz w:val="24"/>
          <w:szCs w:val="24"/>
        </w:rPr>
      </w:pPr>
      <w:r>
        <w:rPr>
          <w:rFonts w:ascii="Garamond" w:hAnsi="Garamond"/>
          <w:sz w:val="24"/>
          <w:szCs w:val="24"/>
        </w:rPr>
        <w:br/>
      </w:r>
      <w:r w:rsidR="00C23E37" w:rsidRPr="00453B40">
        <w:rPr>
          <w:rFonts w:ascii="Garamond" w:hAnsi="Garamond"/>
          <w:b/>
          <w:sz w:val="24"/>
          <w:szCs w:val="24"/>
        </w:rPr>
        <w:t>W okresie sprawozdawczym liczba spółdzielni socjalnych (zarejestrowanych, niebędących w likwidacji) utrzymuje się na podobnym poziomie w stosunku do poprzednich lat</w:t>
      </w:r>
      <w:r w:rsidR="008E4691">
        <w:rPr>
          <w:rFonts w:ascii="Garamond" w:hAnsi="Garamond"/>
          <w:b/>
          <w:bCs/>
          <w:sz w:val="24"/>
          <w:szCs w:val="24"/>
        </w:rPr>
        <w:t>.</w:t>
      </w:r>
    </w:p>
    <w:p w14:paraId="66C62C84" w14:textId="5555E343" w:rsidR="003902FC" w:rsidRPr="003902FC" w:rsidRDefault="008E4691" w:rsidP="003902FC">
      <w:pPr>
        <w:rPr>
          <w:rFonts w:ascii="Garamond" w:hAnsi="Garamond"/>
          <w:b/>
          <w:bCs/>
          <w:sz w:val="24"/>
          <w:szCs w:val="24"/>
        </w:rPr>
      </w:pPr>
      <w:r>
        <w:rPr>
          <w:rFonts w:ascii="Garamond" w:hAnsi="Garamond"/>
          <w:b/>
          <w:bCs/>
          <w:sz w:val="24"/>
          <w:szCs w:val="24"/>
        </w:rPr>
        <w:t xml:space="preserve">Liczba spółdzielni socjalnych w Polsce jest zróżnicowana jeśli chodzi o ich rozmieszczenie na terenie kraju. </w:t>
      </w:r>
      <w:r w:rsidR="003902FC">
        <w:rPr>
          <w:rFonts w:ascii="Garamond" w:hAnsi="Garamond"/>
          <w:b/>
          <w:bCs/>
          <w:sz w:val="24"/>
          <w:szCs w:val="24"/>
        </w:rPr>
        <w:t xml:space="preserve">Jedynie w </w:t>
      </w:r>
      <w:r w:rsidR="003902FC" w:rsidRPr="003902FC">
        <w:rPr>
          <w:rFonts w:ascii="Garamond" w:hAnsi="Garamond"/>
          <w:b/>
          <w:bCs/>
          <w:sz w:val="24"/>
          <w:szCs w:val="24"/>
        </w:rPr>
        <w:t>6 województwach liczba spółdzielni socjalnych przypadających na 100 tys. mieszkańców nie uległa zmianie lub wzrosła. W pozostałych 10 województwach widoczny jest spadek liczby spółdzielni socjalnych przypadających na 100 tys. mieszkańców.</w:t>
      </w:r>
    </w:p>
    <w:p w14:paraId="4DCAB874" w14:textId="2A879440" w:rsidR="00A04201" w:rsidRDefault="00C76688" w:rsidP="00B64C10">
      <w:pPr>
        <w:rPr>
          <w:rFonts w:ascii="Garamond" w:hAnsi="Garamond"/>
          <w:sz w:val="24"/>
          <w:szCs w:val="24"/>
        </w:rPr>
      </w:pPr>
      <w:r>
        <w:rPr>
          <w:rFonts w:ascii="Garamond" w:hAnsi="Garamond"/>
          <w:sz w:val="24"/>
          <w:szCs w:val="24"/>
        </w:rPr>
        <w:t>Dostępne dane</w:t>
      </w:r>
      <w:r w:rsidR="00AB6B40">
        <w:rPr>
          <w:rFonts w:ascii="Garamond" w:hAnsi="Garamond"/>
          <w:sz w:val="24"/>
          <w:szCs w:val="24"/>
        </w:rPr>
        <w:t xml:space="preserve"> pozyskane z Krajowego Rejestru Sądowego pokazują, że w latach 2020-2021 liczba spółdzielni socjalnych (zarejestrowanych, niebędących w likwidacji)</w:t>
      </w:r>
      <w:r w:rsidR="009A3A11">
        <w:rPr>
          <w:rFonts w:ascii="Garamond" w:hAnsi="Garamond"/>
          <w:sz w:val="24"/>
          <w:szCs w:val="24"/>
        </w:rPr>
        <w:t xml:space="preserve"> utrzymuje się na podobnym </w:t>
      </w:r>
      <w:r w:rsidR="009A3A11">
        <w:rPr>
          <w:rFonts w:ascii="Garamond" w:hAnsi="Garamond"/>
          <w:sz w:val="24"/>
          <w:szCs w:val="24"/>
        </w:rPr>
        <w:lastRenderedPageBreak/>
        <w:t>poziomie</w:t>
      </w:r>
      <w:r w:rsidR="004749B5">
        <w:rPr>
          <w:rFonts w:ascii="Garamond" w:hAnsi="Garamond"/>
          <w:sz w:val="24"/>
          <w:szCs w:val="24"/>
        </w:rPr>
        <w:t xml:space="preserve"> w stosunku do poprzednich lat.</w:t>
      </w:r>
      <w:r w:rsidR="00AB6B40">
        <w:rPr>
          <w:rFonts w:ascii="Garamond" w:hAnsi="Garamond"/>
          <w:sz w:val="24"/>
          <w:szCs w:val="24"/>
        </w:rPr>
        <w:t xml:space="preserve"> N</w:t>
      </w:r>
      <w:r w:rsidR="00831179" w:rsidRPr="0060347D">
        <w:rPr>
          <w:rFonts w:ascii="Garamond" w:hAnsi="Garamond"/>
          <w:sz w:val="24"/>
          <w:szCs w:val="24"/>
        </w:rPr>
        <w:t>a koniec poprzedniego okresu sprawozdawczego,</w:t>
      </w:r>
      <w:r w:rsidR="000C05C6">
        <w:rPr>
          <w:rFonts w:ascii="Garamond" w:hAnsi="Garamond"/>
          <w:sz w:val="24"/>
          <w:szCs w:val="24"/>
        </w:rPr>
        <w:t xml:space="preserve"> a </w:t>
      </w:r>
      <w:r w:rsidR="00831179" w:rsidRPr="0060347D">
        <w:rPr>
          <w:rFonts w:ascii="Garamond" w:hAnsi="Garamond"/>
          <w:sz w:val="24"/>
          <w:szCs w:val="24"/>
        </w:rPr>
        <w:t>więc na koniec 201</w:t>
      </w:r>
      <w:r w:rsidR="00AB6B40">
        <w:rPr>
          <w:rFonts w:ascii="Garamond" w:hAnsi="Garamond"/>
          <w:sz w:val="24"/>
          <w:szCs w:val="24"/>
        </w:rPr>
        <w:t>9</w:t>
      </w:r>
      <w:r w:rsidR="00831179" w:rsidRPr="0060347D">
        <w:rPr>
          <w:rFonts w:ascii="Garamond" w:hAnsi="Garamond"/>
          <w:sz w:val="24"/>
          <w:szCs w:val="24"/>
        </w:rPr>
        <w:t xml:space="preserve"> r.</w:t>
      </w:r>
      <w:r w:rsidR="000C05C6">
        <w:rPr>
          <w:rFonts w:ascii="Garamond" w:hAnsi="Garamond"/>
          <w:sz w:val="24"/>
          <w:szCs w:val="24"/>
        </w:rPr>
        <w:t> w </w:t>
      </w:r>
      <w:r w:rsidR="00831179" w:rsidRPr="0060347D">
        <w:rPr>
          <w:rFonts w:ascii="Garamond" w:hAnsi="Garamond"/>
          <w:sz w:val="24"/>
          <w:szCs w:val="24"/>
        </w:rPr>
        <w:t xml:space="preserve">KRS zarejestrowanych było </w:t>
      </w:r>
      <w:r w:rsidR="00AB6B40">
        <w:rPr>
          <w:rFonts w:ascii="Garamond" w:hAnsi="Garamond"/>
          <w:sz w:val="24"/>
          <w:szCs w:val="24"/>
        </w:rPr>
        <w:t>1547</w:t>
      </w:r>
      <w:r w:rsidR="00994F7E">
        <w:rPr>
          <w:rFonts w:ascii="Garamond" w:hAnsi="Garamond"/>
          <w:sz w:val="24"/>
          <w:szCs w:val="24"/>
        </w:rPr>
        <w:t xml:space="preserve"> </w:t>
      </w:r>
      <w:r w:rsidR="00831179" w:rsidRPr="0060347D">
        <w:rPr>
          <w:rFonts w:ascii="Garamond" w:hAnsi="Garamond"/>
          <w:sz w:val="24"/>
          <w:szCs w:val="24"/>
        </w:rPr>
        <w:t>spółdzielni soc</w:t>
      </w:r>
      <w:r w:rsidR="001733C9" w:rsidRPr="0060347D">
        <w:rPr>
          <w:rFonts w:ascii="Garamond" w:hAnsi="Garamond"/>
          <w:sz w:val="24"/>
          <w:szCs w:val="24"/>
        </w:rPr>
        <w:t>jalnych</w:t>
      </w:r>
      <w:r w:rsidR="008115FA">
        <w:rPr>
          <w:rFonts w:ascii="Garamond" w:hAnsi="Garamond"/>
          <w:sz w:val="24"/>
          <w:szCs w:val="24"/>
        </w:rPr>
        <w:t xml:space="preserve"> (nie będących w likwidacji i niewykreślonych)</w:t>
      </w:r>
      <w:r w:rsidR="00DA5300">
        <w:rPr>
          <w:rFonts w:ascii="Garamond" w:hAnsi="Garamond"/>
          <w:sz w:val="24"/>
          <w:szCs w:val="24"/>
        </w:rPr>
        <w:t>.</w:t>
      </w:r>
      <w:r w:rsidR="001733C9" w:rsidRPr="0060347D">
        <w:rPr>
          <w:rFonts w:ascii="Garamond" w:hAnsi="Garamond"/>
          <w:sz w:val="24"/>
          <w:szCs w:val="24"/>
        </w:rPr>
        <w:t xml:space="preserve"> </w:t>
      </w:r>
      <w:r w:rsidR="00DA5300">
        <w:rPr>
          <w:rFonts w:ascii="Garamond" w:hAnsi="Garamond"/>
          <w:sz w:val="24"/>
          <w:szCs w:val="24"/>
        </w:rPr>
        <w:t>N</w:t>
      </w:r>
      <w:r w:rsidR="001733C9" w:rsidRPr="0060347D">
        <w:rPr>
          <w:rFonts w:ascii="Garamond" w:hAnsi="Garamond"/>
          <w:sz w:val="24"/>
          <w:szCs w:val="24"/>
        </w:rPr>
        <w:t>a koniec 20</w:t>
      </w:r>
      <w:r w:rsidR="00AB6B40">
        <w:rPr>
          <w:rFonts w:ascii="Garamond" w:hAnsi="Garamond"/>
          <w:sz w:val="24"/>
          <w:szCs w:val="24"/>
        </w:rPr>
        <w:t>20</w:t>
      </w:r>
      <w:r w:rsidR="001733C9" w:rsidRPr="0060347D">
        <w:rPr>
          <w:rFonts w:ascii="Garamond" w:hAnsi="Garamond"/>
          <w:sz w:val="24"/>
          <w:szCs w:val="24"/>
        </w:rPr>
        <w:t xml:space="preserve"> r.</w:t>
      </w:r>
      <w:r w:rsidR="000C05C6">
        <w:rPr>
          <w:rFonts w:ascii="Garamond" w:hAnsi="Garamond"/>
          <w:sz w:val="24"/>
          <w:szCs w:val="24"/>
        </w:rPr>
        <w:t> w </w:t>
      </w:r>
      <w:r w:rsidR="00831179" w:rsidRPr="0060347D">
        <w:rPr>
          <w:rFonts w:ascii="Garamond" w:hAnsi="Garamond"/>
          <w:sz w:val="24"/>
          <w:szCs w:val="24"/>
        </w:rPr>
        <w:t xml:space="preserve">rejestrze figurowało </w:t>
      </w:r>
      <w:r w:rsidR="00AB6B40">
        <w:rPr>
          <w:rFonts w:ascii="Garamond" w:hAnsi="Garamond"/>
          <w:sz w:val="24"/>
          <w:szCs w:val="24"/>
        </w:rPr>
        <w:t>ich 1497</w:t>
      </w:r>
      <w:r w:rsidR="00FB25DA">
        <w:rPr>
          <w:rFonts w:ascii="Garamond" w:hAnsi="Garamond"/>
          <w:sz w:val="24"/>
          <w:szCs w:val="24"/>
        </w:rPr>
        <w:t xml:space="preserve"> (</w:t>
      </w:r>
      <w:r w:rsidR="00AB6B40">
        <w:rPr>
          <w:rFonts w:ascii="Garamond" w:hAnsi="Garamond"/>
          <w:sz w:val="24"/>
          <w:szCs w:val="24"/>
        </w:rPr>
        <w:t>spadek o 50 podmiotów</w:t>
      </w:r>
      <w:r w:rsidR="00FB25DA">
        <w:rPr>
          <w:rFonts w:ascii="Garamond" w:hAnsi="Garamond"/>
          <w:sz w:val="24"/>
          <w:szCs w:val="24"/>
        </w:rPr>
        <w:t>),</w:t>
      </w:r>
      <w:r w:rsidR="000C05C6">
        <w:rPr>
          <w:rFonts w:ascii="Garamond" w:hAnsi="Garamond"/>
          <w:sz w:val="24"/>
          <w:szCs w:val="24"/>
        </w:rPr>
        <w:t xml:space="preserve"> a </w:t>
      </w:r>
      <w:r w:rsidR="001A1A6E">
        <w:rPr>
          <w:rFonts w:ascii="Garamond" w:hAnsi="Garamond"/>
          <w:sz w:val="24"/>
          <w:szCs w:val="24"/>
        </w:rPr>
        <w:t>na koniec 20</w:t>
      </w:r>
      <w:r w:rsidR="00AB6B40">
        <w:rPr>
          <w:rFonts w:ascii="Garamond" w:hAnsi="Garamond"/>
          <w:sz w:val="24"/>
          <w:szCs w:val="24"/>
        </w:rPr>
        <w:t>21</w:t>
      </w:r>
      <w:r w:rsidR="001A1A6E">
        <w:rPr>
          <w:rFonts w:ascii="Garamond" w:hAnsi="Garamond"/>
          <w:sz w:val="24"/>
          <w:szCs w:val="24"/>
        </w:rPr>
        <w:t xml:space="preserve"> r.</w:t>
      </w:r>
      <w:r w:rsidR="00AB6B40">
        <w:rPr>
          <w:rFonts w:ascii="Garamond" w:hAnsi="Garamond"/>
          <w:sz w:val="24"/>
          <w:szCs w:val="24"/>
        </w:rPr>
        <w:t xml:space="preserve"> odnotowano nieznaczny wzrost liczby spółdzielni socjalnych do poziomu 1503</w:t>
      </w:r>
      <w:r w:rsidR="000B6AC1">
        <w:rPr>
          <w:rFonts w:ascii="Garamond" w:hAnsi="Garamond"/>
          <w:sz w:val="24"/>
          <w:szCs w:val="24"/>
        </w:rPr>
        <w:t>.</w:t>
      </w:r>
      <w:r w:rsidR="00AB6B40">
        <w:rPr>
          <w:rFonts w:ascii="Garamond" w:hAnsi="Garamond"/>
          <w:sz w:val="24"/>
          <w:szCs w:val="24"/>
        </w:rPr>
        <w:t xml:space="preserve"> Niewątpliwie na</w:t>
      </w:r>
      <w:r w:rsidR="004749B5">
        <w:rPr>
          <w:rFonts w:ascii="Garamond" w:hAnsi="Garamond"/>
          <w:sz w:val="24"/>
          <w:szCs w:val="24"/>
        </w:rPr>
        <w:t xml:space="preserve"> niewielkie fluktuacje w liczbie spółdzielni socjalnych</w:t>
      </w:r>
      <w:r w:rsidR="00AB6B40">
        <w:rPr>
          <w:rFonts w:ascii="Garamond" w:hAnsi="Garamond"/>
          <w:sz w:val="24"/>
          <w:szCs w:val="24"/>
        </w:rPr>
        <w:t xml:space="preserve"> wpływ miała pandemia</w:t>
      </w:r>
      <w:r w:rsidR="004C7C38" w:rsidRPr="004C7C38">
        <w:rPr>
          <w:rFonts w:ascii="Garamond" w:hAnsi="Garamond"/>
          <w:sz w:val="24"/>
          <w:szCs w:val="24"/>
        </w:rPr>
        <w:t xml:space="preserve"> COVID-19 wywoł</w:t>
      </w:r>
      <w:r w:rsidR="00AB6B40">
        <w:rPr>
          <w:rFonts w:ascii="Garamond" w:hAnsi="Garamond"/>
          <w:sz w:val="24"/>
          <w:szCs w:val="24"/>
        </w:rPr>
        <w:t>anej</w:t>
      </w:r>
      <w:r w:rsidR="004C7C38" w:rsidRPr="004C7C38">
        <w:rPr>
          <w:rFonts w:ascii="Garamond" w:hAnsi="Garamond"/>
          <w:sz w:val="24"/>
          <w:szCs w:val="24"/>
        </w:rPr>
        <w:t xml:space="preserve"> przez koronawirusa SARS-CoV-2</w:t>
      </w:r>
      <w:r w:rsidR="00AB6B40">
        <w:rPr>
          <w:rFonts w:ascii="Garamond" w:hAnsi="Garamond"/>
          <w:sz w:val="24"/>
          <w:szCs w:val="24"/>
        </w:rPr>
        <w:t xml:space="preserve">, która spowodowała problemy gospodarcze </w:t>
      </w:r>
      <w:r w:rsidR="004C7C38">
        <w:rPr>
          <w:rFonts w:ascii="Garamond" w:hAnsi="Garamond"/>
          <w:sz w:val="24"/>
          <w:szCs w:val="24"/>
        </w:rPr>
        <w:t>w</w:t>
      </w:r>
      <w:r w:rsidR="00AB6B40">
        <w:rPr>
          <w:rFonts w:ascii="Garamond" w:hAnsi="Garamond"/>
          <w:sz w:val="24"/>
          <w:szCs w:val="24"/>
        </w:rPr>
        <w:t> </w:t>
      </w:r>
      <w:r w:rsidR="004C7C38">
        <w:rPr>
          <w:rFonts w:ascii="Garamond" w:hAnsi="Garamond"/>
          <w:sz w:val="24"/>
          <w:szCs w:val="24"/>
        </w:rPr>
        <w:t xml:space="preserve">istniejących spółdzielniach socjalnych </w:t>
      </w:r>
      <w:r w:rsidR="00AB6B40">
        <w:rPr>
          <w:rFonts w:ascii="Garamond" w:hAnsi="Garamond"/>
          <w:sz w:val="24"/>
          <w:szCs w:val="24"/>
        </w:rPr>
        <w:t>prowadzących działalność przede wszystkim w sferze</w:t>
      </w:r>
      <w:r w:rsidR="004C7C38">
        <w:rPr>
          <w:rFonts w:ascii="Garamond" w:hAnsi="Garamond"/>
          <w:sz w:val="24"/>
          <w:szCs w:val="24"/>
        </w:rPr>
        <w:t xml:space="preserve"> usług cateringowych,</w:t>
      </w:r>
      <w:r w:rsidR="00AB6B40">
        <w:rPr>
          <w:rFonts w:ascii="Garamond" w:hAnsi="Garamond"/>
          <w:sz w:val="24"/>
          <w:szCs w:val="24"/>
        </w:rPr>
        <w:t xml:space="preserve"> gastronomicznych,</w:t>
      </w:r>
      <w:r w:rsidR="004C7C38">
        <w:rPr>
          <w:rFonts w:ascii="Garamond" w:hAnsi="Garamond"/>
          <w:sz w:val="24"/>
          <w:szCs w:val="24"/>
        </w:rPr>
        <w:t xml:space="preserve"> </w:t>
      </w:r>
      <w:r w:rsidR="00C263F9">
        <w:rPr>
          <w:rFonts w:ascii="Garamond" w:hAnsi="Garamond"/>
          <w:sz w:val="24"/>
          <w:szCs w:val="24"/>
        </w:rPr>
        <w:t>przetwórstwie przemysłowym czy handlu</w:t>
      </w:r>
      <w:r w:rsidR="00AB6B40">
        <w:rPr>
          <w:rFonts w:ascii="Garamond" w:hAnsi="Garamond"/>
          <w:sz w:val="24"/>
          <w:szCs w:val="24"/>
        </w:rPr>
        <w:t xml:space="preserve">. </w:t>
      </w:r>
      <w:r w:rsidR="00A04201">
        <w:rPr>
          <w:rFonts w:ascii="Garamond" w:hAnsi="Garamond"/>
          <w:sz w:val="24"/>
          <w:szCs w:val="24"/>
        </w:rPr>
        <w:t>Jednocześnie n</w:t>
      </w:r>
      <w:r w:rsidR="00AB6B40">
        <w:rPr>
          <w:rFonts w:ascii="Garamond" w:hAnsi="Garamond"/>
          <w:sz w:val="24"/>
          <w:szCs w:val="24"/>
        </w:rPr>
        <w:t xml:space="preserve">iewielki wzrost liczby spółdzielni socjalnych w 2021 r. pokazuje, że spółdzielnie mogą stać </w:t>
      </w:r>
      <w:r w:rsidR="00DA5300">
        <w:rPr>
          <w:rFonts w:ascii="Garamond" w:hAnsi="Garamond"/>
          <w:sz w:val="24"/>
          <w:szCs w:val="24"/>
        </w:rPr>
        <w:t xml:space="preserve">się </w:t>
      </w:r>
      <w:r w:rsidR="004C7C38">
        <w:rPr>
          <w:rFonts w:ascii="Garamond" w:hAnsi="Garamond"/>
          <w:sz w:val="24"/>
          <w:szCs w:val="24"/>
        </w:rPr>
        <w:t>atrakcyjnym miejscem pracy dla osób, które w wyniku pandemii straciły swoje miejsce prac</w:t>
      </w:r>
      <w:r w:rsidR="009D07AB">
        <w:rPr>
          <w:rFonts w:ascii="Garamond" w:hAnsi="Garamond"/>
          <w:sz w:val="24"/>
          <w:szCs w:val="24"/>
        </w:rPr>
        <w:t>y</w:t>
      </w:r>
      <w:r w:rsidR="004C7C38">
        <w:rPr>
          <w:rFonts w:ascii="Garamond" w:hAnsi="Garamond"/>
          <w:sz w:val="24"/>
          <w:szCs w:val="24"/>
        </w:rPr>
        <w:t xml:space="preserve">. </w:t>
      </w:r>
    </w:p>
    <w:p w14:paraId="1AD838A5" w14:textId="68789498" w:rsidR="00831179" w:rsidRDefault="00831179" w:rsidP="007402C1">
      <w:pPr>
        <w:rPr>
          <w:rFonts w:ascii="Garamond" w:hAnsi="Garamond"/>
          <w:sz w:val="24"/>
          <w:szCs w:val="24"/>
        </w:rPr>
      </w:pPr>
      <w:r w:rsidRPr="00057212">
        <w:rPr>
          <w:rFonts w:ascii="Garamond" w:hAnsi="Garamond"/>
          <w:b/>
          <w:sz w:val="24"/>
          <w:szCs w:val="24"/>
        </w:rPr>
        <w:t xml:space="preserve">Wykres </w:t>
      </w:r>
      <w:r w:rsidR="000B5A5F" w:rsidRPr="00057212">
        <w:rPr>
          <w:rFonts w:ascii="Garamond" w:hAnsi="Garamond"/>
          <w:b/>
          <w:sz w:val="24"/>
          <w:szCs w:val="24"/>
        </w:rPr>
        <w:t>1</w:t>
      </w:r>
      <w:r w:rsidR="005D7377">
        <w:rPr>
          <w:rFonts w:ascii="Garamond" w:hAnsi="Garamond"/>
          <w:b/>
          <w:sz w:val="24"/>
          <w:szCs w:val="24"/>
        </w:rPr>
        <w:t>.</w:t>
      </w:r>
      <w:r w:rsidRPr="0060347D">
        <w:rPr>
          <w:rFonts w:ascii="Garamond" w:hAnsi="Garamond"/>
          <w:sz w:val="24"/>
          <w:szCs w:val="24"/>
        </w:rPr>
        <w:t xml:space="preserve"> – Liczba spółdzielni socjalnych zarejestrowanych</w:t>
      </w:r>
      <w:r w:rsidR="000C05C6">
        <w:rPr>
          <w:rFonts w:ascii="Garamond" w:hAnsi="Garamond"/>
          <w:sz w:val="24"/>
          <w:szCs w:val="24"/>
        </w:rPr>
        <w:t> w </w:t>
      </w:r>
      <w:r w:rsidRPr="0060347D">
        <w:rPr>
          <w:rFonts w:ascii="Garamond" w:hAnsi="Garamond"/>
          <w:sz w:val="24"/>
          <w:szCs w:val="24"/>
        </w:rPr>
        <w:t>Polsce</w:t>
      </w:r>
      <w:r w:rsidR="000C05C6">
        <w:rPr>
          <w:rFonts w:ascii="Garamond" w:hAnsi="Garamond"/>
          <w:sz w:val="24"/>
          <w:szCs w:val="24"/>
        </w:rPr>
        <w:t> w </w:t>
      </w:r>
      <w:r w:rsidR="00902EE5">
        <w:rPr>
          <w:rFonts w:ascii="Garamond" w:hAnsi="Garamond"/>
          <w:sz w:val="24"/>
          <w:szCs w:val="24"/>
        </w:rPr>
        <w:t>latach 2009</w:t>
      </w:r>
      <w:r w:rsidR="00CE05E8">
        <w:rPr>
          <w:rFonts w:ascii="Garamond" w:hAnsi="Garamond"/>
          <w:sz w:val="24"/>
          <w:szCs w:val="24"/>
        </w:rPr>
        <w:t>–</w:t>
      </w:r>
      <w:r w:rsidRPr="0060347D">
        <w:rPr>
          <w:rFonts w:ascii="Garamond" w:hAnsi="Garamond"/>
          <w:sz w:val="24"/>
          <w:szCs w:val="24"/>
        </w:rPr>
        <w:t>20</w:t>
      </w:r>
      <w:r w:rsidR="002B7B9E">
        <w:rPr>
          <w:rFonts w:ascii="Garamond" w:hAnsi="Garamond"/>
          <w:sz w:val="24"/>
          <w:szCs w:val="24"/>
        </w:rPr>
        <w:t>21</w:t>
      </w:r>
      <w:r w:rsidR="00941DD2">
        <w:rPr>
          <w:rFonts w:ascii="Garamond" w:hAnsi="Garamond"/>
          <w:sz w:val="24"/>
          <w:szCs w:val="24"/>
        </w:rPr>
        <w:t xml:space="preserve"> (niebędących w likwidacji</w:t>
      </w:r>
      <w:r w:rsidR="00C346E5">
        <w:rPr>
          <w:rFonts w:ascii="Garamond" w:hAnsi="Garamond"/>
          <w:sz w:val="24"/>
          <w:szCs w:val="24"/>
        </w:rPr>
        <w:t xml:space="preserve"> i niewykreślonych</w:t>
      </w:r>
      <w:r w:rsidR="00941DD2">
        <w:rPr>
          <w:rFonts w:ascii="Garamond" w:hAnsi="Garamond"/>
          <w:sz w:val="24"/>
          <w:szCs w:val="24"/>
        </w:rPr>
        <w:t>)</w:t>
      </w:r>
      <w:r w:rsidRPr="0060347D">
        <w:rPr>
          <w:rFonts w:ascii="Garamond" w:hAnsi="Garamond"/>
          <w:sz w:val="24"/>
          <w:szCs w:val="24"/>
        </w:rPr>
        <w:t>.</w:t>
      </w:r>
    </w:p>
    <w:p w14:paraId="0D4127E8" w14:textId="7F0A8130" w:rsidR="002B7B9E" w:rsidRDefault="002F484A" w:rsidP="00AB2908">
      <w:pPr>
        <w:spacing w:after="0" w:line="240" w:lineRule="auto"/>
        <w:rPr>
          <w:noProof/>
          <w:lang w:eastAsia="pl-PL"/>
        </w:rPr>
      </w:pPr>
      <w:r>
        <w:rPr>
          <w:noProof/>
          <w:lang w:eastAsia="pl-PL"/>
        </w:rPr>
        <w:drawing>
          <wp:inline distT="0" distB="0" distL="0" distR="0" wp14:anchorId="510AFE9B" wp14:editId="7AFF10B2">
            <wp:extent cx="5760720" cy="2419350"/>
            <wp:effectExtent l="0" t="0" r="11430" b="0"/>
            <wp:docPr id="5" name="Wykres 5">
              <a:extLst xmlns:a="http://schemas.openxmlformats.org/drawingml/2006/main">
                <a:ext uri="{FF2B5EF4-FFF2-40B4-BE49-F238E27FC236}">
                  <a16:creationId xmlns:a16="http://schemas.microsoft.com/office/drawing/2014/main" id="{8C3EF0C0-E5E0-499A-81E2-E14EC82883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401E389" w14:textId="6F88E194" w:rsidR="00831179" w:rsidRPr="00AB2908" w:rsidRDefault="00831179" w:rsidP="00AB2908">
      <w:pPr>
        <w:spacing w:after="0" w:line="240" w:lineRule="auto"/>
        <w:rPr>
          <w:rFonts w:ascii="Garamond" w:hAnsi="Garamond"/>
          <w:sz w:val="24"/>
          <w:szCs w:val="24"/>
        </w:rPr>
      </w:pPr>
      <w:r w:rsidRPr="009663F6">
        <w:rPr>
          <w:rFonts w:ascii="Garamond" w:eastAsia="Calibri" w:hAnsi="Garamond" w:cs="Times New Roman"/>
        </w:rPr>
        <w:t xml:space="preserve">Źródło: Opracowanie własne </w:t>
      </w:r>
      <w:r w:rsidR="00BE423E">
        <w:rPr>
          <w:rFonts w:ascii="Garamond" w:eastAsia="Calibri" w:hAnsi="Garamond" w:cs="Times New Roman"/>
        </w:rPr>
        <w:t>DES</w:t>
      </w:r>
      <w:r w:rsidR="000C05C6">
        <w:rPr>
          <w:rFonts w:ascii="Garamond" w:eastAsia="Calibri" w:hAnsi="Garamond" w:cs="Times New Roman"/>
        </w:rPr>
        <w:t> w </w:t>
      </w:r>
      <w:r w:rsidRPr="009663F6">
        <w:rPr>
          <w:rFonts w:ascii="Garamond" w:eastAsia="Calibri" w:hAnsi="Garamond" w:cs="Times New Roman"/>
        </w:rPr>
        <w:t>MRiPS na podstawie danych znajdujących się</w:t>
      </w:r>
      <w:r w:rsidR="000C05C6">
        <w:rPr>
          <w:rFonts w:ascii="Garamond" w:eastAsia="Calibri" w:hAnsi="Garamond" w:cs="Times New Roman"/>
        </w:rPr>
        <w:t> w </w:t>
      </w:r>
      <w:r w:rsidRPr="009663F6">
        <w:rPr>
          <w:rFonts w:ascii="Garamond" w:eastAsia="Calibri" w:hAnsi="Garamond" w:cs="Times New Roman"/>
        </w:rPr>
        <w:t>KRS.</w:t>
      </w:r>
    </w:p>
    <w:p w14:paraId="171FEB1E" w14:textId="77777777" w:rsidR="009745F6" w:rsidRDefault="009745F6" w:rsidP="00521931">
      <w:pPr>
        <w:rPr>
          <w:rFonts w:ascii="Garamond" w:hAnsi="Garamond"/>
          <w:sz w:val="24"/>
          <w:szCs w:val="24"/>
        </w:rPr>
      </w:pPr>
    </w:p>
    <w:p w14:paraId="69033BD6" w14:textId="1AE67F5E" w:rsidR="00E429B9" w:rsidRDefault="00E429B9" w:rsidP="00B64C10">
      <w:pPr>
        <w:rPr>
          <w:rFonts w:ascii="Garamond" w:hAnsi="Garamond"/>
          <w:sz w:val="24"/>
          <w:szCs w:val="24"/>
        </w:rPr>
      </w:pPr>
      <w:r w:rsidRPr="00217456">
        <w:rPr>
          <w:rFonts w:ascii="Garamond" w:hAnsi="Garamond"/>
          <w:sz w:val="24"/>
          <w:szCs w:val="24"/>
        </w:rPr>
        <w:t>W 2020 r. w stanie likwidacji było 160 podmiotów, a w 2021 r. liczba ta zmniejszyła się do 158.</w:t>
      </w:r>
      <w:r>
        <w:rPr>
          <w:rFonts w:ascii="Garamond" w:hAnsi="Garamond"/>
          <w:sz w:val="24"/>
          <w:szCs w:val="24"/>
        </w:rPr>
        <w:t xml:space="preserve"> </w:t>
      </w:r>
    </w:p>
    <w:p w14:paraId="465FD4EF" w14:textId="4889C97A" w:rsidR="00831179" w:rsidRPr="0060347D" w:rsidRDefault="00831179" w:rsidP="00B64C10">
      <w:pPr>
        <w:contextualSpacing/>
        <w:rPr>
          <w:rFonts w:ascii="Garamond" w:hAnsi="Garamond"/>
          <w:sz w:val="24"/>
          <w:szCs w:val="24"/>
        </w:rPr>
      </w:pPr>
      <w:r w:rsidRPr="0060347D">
        <w:rPr>
          <w:rFonts w:ascii="Garamond" w:hAnsi="Garamond"/>
          <w:sz w:val="24"/>
          <w:szCs w:val="24"/>
        </w:rPr>
        <w:t>Spółdzielnia przechodzi</w:t>
      </w:r>
      <w:r w:rsidR="000C05C6">
        <w:rPr>
          <w:rFonts w:ascii="Garamond" w:hAnsi="Garamond"/>
          <w:sz w:val="24"/>
          <w:szCs w:val="24"/>
        </w:rPr>
        <w:t> w </w:t>
      </w:r>
      <w:r w:rsidRPr="0060347D">
        <w:rPr>
          <w:rFonts w:ascii="Garamond" w:hAnsi="Garamond"/>
          <w:sz w:val="24"/>
          <w:szCs w:val="24"/>
        </w:rPr>
        <w:t>stan likwidacji</w:t>
      </w:r>
      <w:r w:rsidR="000C05C6">
        <w:rPr>
          <w:rFonts w:ascii="Garamond" w:hAnsi="Garamond"/>
          <w:sz w:val="24"/>
          <w:szCs w:val="24"/>
        </w:rPr>
        <w:t> w </w:t>
      </w:r>
      <w:r w:rsidRPr="0060347D">
        <w:rPr>
          <w:rFonts w:ascii="Garamond" w:hAnsi="Garamond"/>
          <w:sz w:val="24"/>
          <w:szCs w:val="24"/>
        </w:rPr>
        <w:t>przypadku wystąpienia następujących przesłanek</w:t>
      </w:r>
      <w:r w:rsidRPr="0060347D">
        <w:rPr>
          <w:rStyle w:val="Odwoanieprzypisudolnego"/>
          <w:rFonts w:ascii="Garamond" w:hAnsi="Garamond"/>
          <w:sz w:val="24"/>
          <w:szCs w:val="24"/>
        </w:rPr>
        <w:footnoteReference w:id="9"/>
      </w:r>
      <w:r w:rsidRPr="0060347D">
        <w:rPr>
          <w:rFonts w:ascii="Garamond" w:hAnsi="Garamond"/>
          <w:sz w:val="24"/>
          <w:szCs w:val="24"/>
        </w:rPr>
        <w:t>:</w:t>
      </w:r>
    </w:p>
    <w:p w14:paraId="6578A033" w14:textId="596F43A6" w:rsidR="00831179" w:rsidRPr="00CE05E8" w:rsidRDefault="00831179" w:rsidP="00CE05E8">
      <w:pPr>
        <w:pStyle w:val="Akapitzlist"/>
        <w:numPr>
          <w:ilvl w:val="0"/>
          <w:numId w:val="62"/>
        </w:numPr>
        <w:rPr>
          <w:rFonts w:ascii="Garamond" w:hAnsi="Garamond"/>
          <w:sz w:val="24"/>
          <w:szCs w:val="24"/>
        </w:rPr>
      </w:pPr>
      <w:r w:rsidRPr="00CE05E8">
        <w:rPr>
          <w:rFonts w:ascii="Garamond" w:hAnsi="Garamond"/>
          <w:sz w:val="24"/>
          <w:szCs w:val="24"/>
        </w:rPr>
        <w:t>z upływem okresu, na który,</w:t>
      </w:r>
      <w:r w:rsidR="000C05C6" w:rsidRPr="00CE05E8">
        <w:rPr>
          <w:rFonts w:ascii="Garamond" w:hAnsi="Garamond"/>
          <w:sz w:val="24"/>
          <w:szCs w:val="24"/>
        </w:rPr>
        <w:t> w </w:t>
      </w:r>
      <w:r w:rsidRPr="00CE05E8">
        <w:rPr>
          <w:rFonts w:ascii="Garamond" w:hAnsi="Garamond"/>
          <w:sz w:val="24"/>
          <w:szCs w:val="24"/>
        </w:rPr>
        <w:t>myśl statutu, spółdzielnię utworzono</w:t>
      </w:r>
      <w:r w:rsidR="00B2164F" w:rsidRPr="00CE05E8">
        <w:rPr>
          <w:rFonts w:ascii="Garamond" w:hAnsi="Garamond"/>
          <w:sz w:val="24"/>
          <w:szCs w:val="24"/>
        </w:rPr>
        <w:t>;</w:t>
      </w:r>
    </w:p>
    <w:p w14:paraId="4AE02733" w14:textId="1C83126C" w:rsidR="001B07A0" w:rsidRPr="001B07A0" w:rsidRDefault="001B07A0" w:rsidP="00CE05E8">
      <w:pPr>
        <w:pStyle w:val="Akapitzlist"/>
        <w:numPr>
          <w:ilvl w:val="0"/>
          <w:numId w:val="62"/>
        </w:numPr>
        <w:rPr>
          <w:rFonts w:ascii="Garamond" w:hAnsi="Garamond"/>
          <w:sz w:val="24"/>
          <w:szCs w:val="24"/>
        </w:rPr>
      </w:pPr>
      <w:r w:rsidRPr="001B07A0">
        <w:rPr>
          <w:rFonts w:ascii="Garamond" w:hAnsi="Garamond"/>
          <w:sz w:val="24"/>
          <w:szCs w:val="24"/>
        </w:rPr>
        <w:t>wskutek zmniejszenia się liczby członków poniżej wskazanej w statucie lub</w:t>
      </w:r>
      <w:r>
        <w:rPr>
          <w:rFonts w:ascii="Garamond" w:hAnsi="Garamond"/>
          <w:sz w:val="24"/>
          <w:szCs w:val="24"/>
        </w:rPr>
        <w:t xml:space="preserve"> </w:t>
      </w:r>
      <w:r w:rsidRPr="001B07A0">
        <w:rPr>
          <w:rFonts w:ascii="Garamond" w:hAnsi="Garamond"/>
          <w:sz w:val="24"/>
          <w:szCs w:val="24"/>
        </w:rPr>
        <w:t>w ustawie, jeżeli spółdzielnia w terminie jednego roku nie zwiększy liczby</w:t>
      </w:r>
      <w:r>
        <w:rPr>
          <w:rFonts w:ascii="Garamond" w:hAnsi="Garamond"/>
          <w:sz w:val="24"/>
          <w:szCs w:val="24"/>
        </w:rPr>
        <w:t xml:space="preserve"> </w:t>
      </w:r>
      <w:r w:rsidRPr="001B07A0">
        <w:rPr>
          <w:rFonts w:ascii="Garamond" w:hAnsi="Garamond"/>
          <w:sz w:val="24"/>
          <w:szCs w:val="24"/>
        </w:rPr>
        <w:t>członków do wymaganej wielkości</w:t>
      </w:r>
      <w:r w:rsidR="00390347">
        <w:rPr>
          <w:rStyle w:val="Odwoanieprzypisudolnego"/>
          <w:rFonts w:ascii="Garamond" w:hAnsi="Garamond"/>
          <w:sz w:val="24"/>
          <w:szCs w:val="24"/>
        </w:rPr>
        <w:footnoteReference w:id="10"/>
      </w:r>
      <w:r w:rsidR="00B2164F">
        <w:rPr>
          <w:rFonts w:ascii="Garamond" w:hAnsi="Garamond"/>
          <w:sz w:val="24"/>
          <w:szCs w:val="24"/>
        </w:rPr>
        <w:t>;</w:t>
      </w:r>
    </w:p>
    <w:p w14:paraId="5FA6BA63" w14:textId="52AD5C11" w:rsidR="00831179" w:rsidRDefault="00831179" w:rsidP="00CE05E8">
      <w:pPr>
        <w:pStyle w:val="Akapitzlist"/>
        <w:numPr>
          <w:ilvl w:val="0"/>
          <w:numId w:val="62"/>
        </w:numPr>
        <w:rPr>
          <w:rFonts w:ascii="Garamond" w:hAnsi="Garamond"/>
          <w:sz w:val="24"/>
          <w:szCs w:val="24"/>
        </w:rPr>
      </w:pPr>
      <w:r w:rsidRPr="0060347D">
        <w:rPr>
          <w:rFonts w:ascii="Garamond" w:hAnsi="Garamond"/>
          <w:sz w:val="24"/>
          <w:szCs w:val="24"/>
        </w:rPr>
        <w:lastRenderedPageBreak/>
        <w:t>wskutek zgodnych uchwał walnych zgromadzeń zapadłych większością 3/4 głosów na dwóch kolejno po sobie następujących walnych zgromadzeniach,</w:t>
      </w:r>
      <w:r w:rsidR="000C05C6">
        <w:rPr>
          <w:rFonts w:ascii="Garamond" w:hAnsi="Garamond"/>
          <w:sz w:val="24"/>
          <w:szCs w:val="24"/>
        </w:rPr>
        <w:t> w </w:t>
      </w:r>
      <w:r w:rsidRPr="0060347D">
        <w:rPr>
          <w:rFonts w:ascii="Garamond" w:hAnsi="Garamond"/>
          <w:sz w:val="24"/>
          <w:szCs w:val="24"/>
        </w:rPr>
        <w:t>odstępie co najmniej dwóch tygodni</w:t>
      </w:r>
      <w:r w:rsidR="00B2164F">
        <w:rPr>
          <w:rFonts w:ascii="Garamond" w:hAnsi="Garamond"/>
          <w:sz w:val="24"/>
          <w:szCs w:val="24"/>
        </w:rPr>
        <w:t>;</w:t>
      </w:r>
    </w:p>
    <w:p w14:paraId="1A495D74" w14:textId="5FB1CCEB" w:rsidR="00831179" w:rsidRPr="00AE2BD0" w:rsidRDefault="001B07A0" w:rsidP="00CE05E8">
      <w:pPr>
        <w:pStyle w:val="Akapitzlist"/>
        <w:numPr>
          <w:ilvl w:val="0"/>
          <w:numId w:val="62"/>
        </w:numPr>
        <w:rPr>
          <w:rFonts w:ascii="Garamond" w:hAnsi="Garamond"/>
          <w:sz w:val="24"/>
          <w:szCs w:val="24"/>
        </w:rPr>
      </w:pPr>
      <w:r>
        <w:rPr>
          <w:rFonts w:ascii="Garamond" w:hAnsi="Garamond"/>
          <w:sz w:val="24"/>
          <w:szCs w:val="24"/>
        </w:rPr>
        <w:t>z</w:t>
      </w:r>
      <w:r w:rsidRPr="001B07A0">
        <w:rPr>
          <w:rFonts w:ascii="Garamond" w:hAnsi="Garamond"/>
          <w:sz w:val="24"/>
          <w:szCs w:val="24"/>
        </w:rPr>
        <w:t>aprzestania używania w nazwie oznaczenia „Spółdzielnia Socjalna”</w:t>
      </w:r>
      <w:r w:rsidR="005B5EF2" w:rsidRPr="0060347D">
        <w:rPr>
          <w:rStyle w:val="Odwoanieprzypisudolnego"/>
          <w:rFonts w:ascii="Garamond" w:hAnsi="Garamond"/>
          <w:sz w:val="24"/>
          <w:szCs w:val="24"/>
        </w:rPr>
        <w:footnoteReference w:id="11"/>
      </w:r>
      <w:r w:rsidR="00B2164F">
        <w:rPr>
          <w:rFonts w:ascii="Garamond" w:hAnsi="Garamond"/>
          <w:sz w:val="24"/>
          <w:szCs w:val="24"/>
        </w:rPr>
        <w:t>;</w:t>
      </w:r>
    </w:p>
    <w:p w14:paraId="0B92FDCA" w14:textId="3AC74573" w:rsidR="00831179" w:rsidRPr="0060347D" w:rsidRDefault="00831179" w:rsidP="00CE05E8">
      <w:pPr>
        <w:pStyle w:val="Akapitzlist"/>
        <w:numPr>
          <w:ilvl w:val="0"/>
          <w:numId w:val="62"/>
        </w:numPr>
        <w:rPr>
          <w:rFonts w:ascii="Garamond" w:hAnsi="Garamond"/>
          <w:sz w:val="24"/>
          <w:szCs w:val="24"/>
        </w:rPr>
      </w:pPr>
      <w:r w:rsidRPr="0060347D">
        <w:rPr>
          <w:rFonts w:ascii="Garamond" w:hAnsi="Garamond"/>
          <w:sz w:val="24"/>
          <w:szCs w:val="24"/>
        </w:rPr>
        <w:t>w wyniku zmniejszenia się liczby członków poniżej wymaganych limitów (pięciu</w:t>
      </w:r>
      <w:r w:rsidR="000C05C6">
        <w:rPr>
          <w:rFonts w:ascii="Garamond" w:hAnsi="Garamond"/>
          <w:sz w:val="24"/>
          <w:szCs w:val="24"/>
        </w:rPr>
        <w:t> w </w:t>
      </w:r>
      <w:r w:rsidRPr="0060347D">
        <w:rPr>
          <w:rFonts w:ascii="Garamond" w:hAnsi="Garamond"/>
          <w:sz w:val="24"/>
          <w:szCs w:val="24"/>
        </w:rPr>
        <w:t>przypadku osób fizycznych</w:t>
      </w:r>
      <w:r w:rsidR="000C05C6">
        <w:rPr>
          <w:rFonts w:ascii="Garamond" w:hAnsi="Garamond"/>
          <w:sz w:val="24"/>
          <w:szCs w:val="24"/>
        </w:rPr>
        <w:t xml:space="preserve"> i </w:t>
      </w:r>
      <w:r w:rsidRPr="0060347D">
        <w:rPr>
          <w:rFonts w:ascii="Garamond" w:hAnsi="Garamond"/>
          <w:sz w:val="24"/>
          <w:szCs w:val="24"/>
        </w:rPr>
        <w:t>dwóch</w:t>
      </w:r>
      <w:r w:rsidR="000C05C6">
        <w:rPr>
          <w:rFonts w:ascii="Garamond" w:hAnsi="Garamond"/>
          <w:sz w:val="24"/>
          <w:szCs w:val="24"/>
        </w:rPr>
        <w:t> w </w:t>
      </w:r>
      <w:r w:rsidRPr="0060347D">
        <w:rPr>
          <w:rFonts w:ascii="Garamond" w:hAnsi="Garamond"/>
          <w:sz w:val="24"/>
          <w:szCs w:val="24"/>
        </w:rPr>
        <w:t>przypadku osób prawnych) lub zwiększenia powyżej pięćdziesięciu, czy też przekroczenia limitu członków spółdzielni</w:t>
      </w:r>
      <w:r w:rsidR="000C05C6">
        <w:rPr>
          <w:rFonts w:ascii="Garamond" w:hAnsi="Garamond"/>
          <w:sz w:val="24"/>
          <w:szCs w:val="24"/>
        </w:rPr>
        <w:t xml:space="preserve"> </w:t>
      </w:r>
      <w:r w:rsidR="00B2164F">
        <w:rPr>
          <w:rFonts w:ascii="Garamond" w:hAnsi="Garamond"/>
          <w:sz w:val="24"/>
          <w:szCs w:val="24"/>
        </w:rPr>
        <w:t>spoza</w:t>
      </w:r>
      <w:r w:rsidRPr="0060347D">
        <w:rPr>
          <w:rFonts w:ascii="Garamond" w:hAnsi="Garamond"/>
          <w:sz w:val="24"/>
          <w:szCs w:val="24"/>
        </w:rPr>
        <w:t xml:space="preserve"> osób wymienionych</w:t>
      </w:r>
      <w:r w:rsidR="000C05C6">
        <w:rPr>
          <w:rFonts w:ascii="Garamond" w:hAnsi="Garamond"/>
          <w:sz w:val="24"/>
          <w:szCs w:val="24"/>
        </w:rPr>
        <w:t> w </w:t>
      </w:r>
      <w:r w:rsidRPr="0060347D">
        <w:rPr>
          <w:rFonts w:ascii="Garamond" w:hAnsi="Garamond"/>
          <w:sz w:val="24"/>
          <w:szCs w:val="24"/>
        </w:rPr>
        <w:t>art. 4 ust. 1 ustawy</w:t>
      </w:r>
      <w:r w:rsidR="000C05C6">
        <w:rPr>
          <w:rFonts w:ascii="Garamond" w:hAnsi="Garamond"/>
          <w:sz w:val="24"/>
          <w:szCs w:val="24"/>
        </w:rPr>
        <w:t xml:space="preserve"> </w:t>
      </w:r>
      <w:r w:rsidR="007F631D">
        <w:rPr>
          <w:rFonts w:ascii="Garamond" w:hAnsi="Garamond"/>
          <w:sz w:val="24"/>
          <w:szCs w:val="24"/>
        </w:rPr>
        <w:t xml:space="preserve">z dnia 27 kwietnia 2006 r. </w:t>
      </w:r>
      <w:r w:rsidR="000C05C6">
        <w:rPr>
          <w:rFonts w:ascii="Garamond" w:hAnsi="Garamond"/>
          <w:sz w:val="24"/>
          <w:szCs w:val="24"/>
        </w:rPr>
        <w:t>o </w:t>
      </w:r>
      <w:r w:rsidRPr="0060347D">
        <w:rPr>
          <w:rFonts w:ascii="Garamond" w:hAnsi="Garamond"/>
          <w:sz w:val="24"/>
          <w:szCs w:val="24"/>
        </w:rPr>
        <w:t>spółdzielniach socjalnych</w:t>
      </w:r>
      <w:r w:rsidR="00390347">
        <w:rPr>
          <w:rStyle w:val="Odwoanieprzypisudolnego"/>
          <w:rFonts w:ascii="Garamond" w:hAnsi="Garamond"/>
          <w:sz w:val="24"/>
          <w:szCs w:val="24"/>
        </w:rPr>
        <w:footnoteReference w:id="12"/>
      </w:r>
      <w:r w:rsidR="00902EE5">
        <w:rPr>
          <w:rFonts w:ascii="Garamond" w:hAnsi="Garamond"/>
          <w:sz w:val="24"/>
          <w:szCs w:val="24"/>
        </w:rPr>
        <w:t>,</w:t>
      </w:r>
    </w:p>
    <w:p w14:paraId="211EEF46" w14:textId="09C027E5" w:rsidR="00831179" w:rsidRPr="0060347D" w:rsidRDefault="00831179" w:rsidP="00CE05E8">
      <w:pPr>
        <w:pStyle w:val="Akapitzlist"/>
        <w:numPr>
          <w:ilvl w:val="0"/>
          <w:numId w:val="62"/>
        </w:numPr>
        <w:rPr>
          <w:rFonts w:ascii="Garamond" w:hAnsi="Garamond"/>
          <w:sz w:val="24"/>
          <w:szCs w:val="24"/>
        </w:rPr>
      </w:pPr>
      <w:r w:rsidRPr="0060347D">
        <w:rPr>
          <w:rFonts w:ascii="Garamond" w:hAnsi="Garamond"/>
          <w:sz w:val="24"/>
          <w:szCs w:val="24"/>
        </w:rPr>
        <w:t>w przypadku naruszenia zasad podziału nadwyżki bilansowej</w:t>
      </w:r>
      <w:r w:rsidR="00B2164F">
        <w:rPr>
          <w:rFonts w:ascii="Garamond" w:hAnsi="Garamond"/>
          <w:sz w:val="24"/>
          <w:szCs w:val="24"/>
        </w:rPr>
        <w:t>;</w:t>
      </w:r>
    </w:p>
    <w:p w14:paraId="3ACE0F72" w14:textId="3F5D069C" w:rsidR="00831179" w:rsidRPr="0060347D" w:rsidRDefault="00831179" w:rsidP="00CE05E8">
      <w:pPr>
        <w:pStyle w:val="Akapitzlist"/>
        <w:numPr>
          <w:ilvl w:val="0"/>
          <w:numId w:val="62"/>
        </w:numPr>
        <w:rPr>
          <w:rFonts w:ascii="Garamond" w:hAnsi="Garamond"/>
          <w:sz w:val="24"/>
          <w:szCs w:val="24"/>
        </w:rPr>
      </w:pPr>
      <w:r w:rsidRPr="0060347D">
        <w:rPr>
          <w:rFonts w:ascii="Garamond" w:hAnsi="Garamond"/>
          <w:sz w:val="24"/>
          <w:szCs w:val="24"/>
        </w:rPr>
        <w:t>w przypadku gdy założycielami spółdzielni socjalnej są organizacje pozarządowe, kościelne osoby prawne lub jednostki samorządu terytorialnego</w:t>
      </w:r>
      <w:r w:rsidR="000C05C6">
        <w:rPr>
          <w:rFonts w:ascii="Garamond" w:hAnsi="Garamond"/>
          <w:sz w:val="24"/>
          <w:szCs w:val="24"/>
        </w:rPr>
        <w:t xml:space="preserve"> i w </w:t>
      </w:r>
      <w:r w:rsidRPr="0060347D">
        <w:rPr>
          <w:rFonts w:ascii="Garamond" w:hAnsi="Garamond"/>
          <w:sz w:val="24"/>
          <w:szCs w:val="24"/>
        </w:rPr>
        <w:t xml:space="preserve">ciągu sześciu miesięcy od dnia wpisu spółdzielni socjalnej do </w:t>
      </w:r>
      <w:r w:rsidR="00D56FAC">
        <w:rPr>
          <w:rFonts w:ascii="Garamond" w:hAnsi="Garamond"/>
          <w:sz w:val="24"/>
          <w:szCs w:val="24"/>
        </w:rPr>
        <w:t>KRS</w:t>
      </w:r>
      <w:r w:rsidRPr="0060347D">
        <w:rPr>
          <w:rFonts w:ascii="Garamond" w:hAnsi="Garamond"/>
          <w:sz w:val="24"/>
          <w:szCs w:val="24"/>
        </w:rPr>
        <w:t xml:space="preserve"> nie zatrudniły co najmniej pięciu osób spośród osób wymienionych</w:t>
      </w:r>
      <w:r w:rsidR="000C05C6">
        <w:rPr>
          <w:rFonts w:ascii="Garamond" w:hAnsi="Garamond"/>
          <w:sz w:val="24"/>
          <w:szCs w:val="24"/>
        </w:rPr>
        <w:t> w </w:t>
      </w:r>
      <w:r w:rsidRPr="0060347D">
        <w:rPr>
          <w:rFonts w:ascii="Garamond" w:hAnsi="Garamond"/>
          <w:sz w:val="24"/>
          <w:szCs w:val="24"/>
        </w:rPr>
        <w:t xml:space="preserve">art. 4 ust. 1. </w:t>
      </w:r>
    </w:p>
    <w:p w14:paraId="0E33590A" w14:textId="66CB1D9A" w:rsidR="00831179" w:rsidRPr="0060347D" w:rsidRDefault="00831179" w:rsidP="00B64C10">
      <w:pPr>
        <w:rPr>
          <w:rFonts w:ascii="Garamond" w:hAnsi="Garamond"/>
          <w:sz w:val="24"/>
          <w:szCs w:val="24"/>
        </w:rPr>
      </w:pPr>
      <w:r w:rsidRPr="0060347D">
        <w:rPr>
          <w:rFonts w:ascii="Garamond" w:hAnsi="Garamond"/>
          <w:sz w:val="24"/>
          <w:szCs w:val="24"/>
        </w:rPr>
        <w:t xml:space="preserve">W powyższych wypadkach zarząd spółdzielni (likwidator) powinien zgłosić do </w:t>
      </w:r>
      <w:r w:rsidR="00D56FAC">
        <w:rPr>
          <w:rFonts w:ascii="Garamond" w:hAnsi="Garamond"/>
          <w:sz w:val="24"/>
          <w:szCs w:val="24"/>
        </w:rPr>
        <w:t>KRS</w:t>
      </w:r>
      <w:r w:rsidRPr="0060347D">
        <w:rPr>
          <w:rFonts w:ascii="Garamond" w:hAnsi="Garamond"/>
          <w:sz w:val="24"/>
          <w:szCs w:val="24"/>
        </w:rPr>
        <w:t xml:space="preserve"> otwarcie likwidacji spółdzielni</w:t>
      </w:r>
      <w:r w:rsidR="000C05C6">
        <w:rPr>
          <w:rFonts w:ascii="Garamond" w:hAnsi="Garamond"/>
          <w:sz w:val="24"/>
          <w:szCs w:val="24"/>
        </w:rPr>
        <w:t xml:space="preserve"> i </w:t>
      </w:r>
      <w:r w:rsidRPr="0060347D">
        <w:rPr>
          <w:rFonts w:ascii="Garamond" w:hAnsi="Garamond"/>
          <w:sz w:val="24"/>
          <w:szCs w:val="24"/>
        </w:rPr>
        <w:t>zawiadomić właściwy związek rewizyjny. Jeżeli zarząd (likwidator) tego nie uczyni, zgłoszenia dokonuje związek rewizyjny. Związek rewizyjny,</w:t>
      </w:r>
      <w:r w:rsidR="000C05C6">
        <w:rPr>
          <w:rFonts w:ascii="Garamond" w:hAnsi="Garamond"/>
          <w:sz w:val="24"/>
          <w:szCs w:val="24"/>
        </w:rPr>
        <w:t> w </w:t>
      </w:r>
      <w:r w:rsidRPr="0060347D">
        <w:rPr>
          <w:rFonts w:ascii="Garamond" w:hAnsi="Garamond"/>
          <w:sz w:val="24"/>
          <w:szCs w:val="24"/>
        </w:rPr>
        <w:t>którym spółdzielnia jest zrzeszona, może również podjąć uchwałę</w:t>
      </w:r>
      <w:r w:rsidR="000C05C6">
        <w:rPr>
          <w:rFonts w:ascii="Garamond" w:hAnsi="Garamond"/>
          <w:sz w:val="24"/>
          <w:szCs w:val="24"/>
        </w:rPr>
        <w:t xml:space="preserve"> o </w:t>
      </w:r>
      <w:r w:rsidRPr="0060347D">
        <w:rPr>
          <w:rFonts w:ascii="Garamond" w:hAnsi="Garamond"/>
          <w:sz w:val="24"/>
          <w:szCs w:val="24"/>
        </w:rPr>
        <w:t>postawieniu spółdzielni</w:t>
      </w:r>
      <w:r w:rsidR="000C05C6">
        <w:rPr>
          <w:rFonts w:ascii="Garamond" w:hAnsi="Garamond"/>
          <w:sz w:val="24"/>
          <w:szCs w:val="24"/>
        </w:rPr>
        <w:t> w </w:t>
      </w:r>
      <w:r w:rsidRPr="0060347D">
        <w:rPr>
          <w:rFonts w:ascii="Garamond" w:hAnsi="Garamond"/>
          <w:sz w:val="24"/>
          <w:szCs w:val="24"/>
        </w:rPr>
        <w:t xml:space="preserve">stan likwidacji, jeżeli: </w:t>
      </w:r>
    </w:p>
    <w:p w14:paraId="62EB9931" w14:textId="082D841B" w:rsidR="00831179" w:rsidRPr="0060347D" w:rsidRDefault="00831179" w:rsidP="00B64C10">
      <w:pPr>
        <w:pStyle w:val="Akapitzlist"/>
        <w:numPr>
          <w:ilvl w:val="0"/>
          <w:numId w:val="7"/>
        </w:numPr>
        <w:rPr>
          <w:rFonts w:ascii="Garamond" w:hAnsi="Garamond"/>
          <w:sz w:val="24"/>
          <w:szCs w:val="24"/>
        </w:rPr>
      </w:pPr>
      <w:r w:rsidRPr="0060347D">
        <w:rPr>
          <w:rFonts w:ascii="Garamond" w:hAnsi="Garamond"/>
          <w:sz w:val="24"/>
          <w:szCs w:val="24"/>
        </w:rPr>
        <w:t>działalność spółdzielni wykazuje rażące</w:t>
      </w:r>
      <w:r w:rsidR="000C05C6">
        <w:rPr>
          <w:rFonts w:ascii="Garamond" w:hAnsi="Garamond"/>
          <w:sz w:val="24"/>
          <w:szCs w:val="24"/>
        </w:rPr>
        <w:t xml:space="preserve"> i </w:t>
      </w:r>
      <w:r w:rsidRPr="0060347D">
        <w:rPr>
          <w:rFonts w:ascii="Garamond" w:hAnsi="Garamond"/>
          <w:sz w:val="24"/>
          <w:szCs w:val="24"/>
        </w:rPr>
        <w:t xml:space="preserve">uporczywe naruszenia prawa lub postanowień statutu, </w:t>
      </w:r>
    </w:p>
    <w:p w14:paraId="0360CE5D" w14:textId="398EB404" w:rsidR="00831179" w:rsidRPr="0060347D" w:rsidRDefault="00831179" w:rsidP="00B64C10">
      <w:pPr>
        <w:pStyle w:val="Akapitzlist"/>
        <w:numPr>
          <w:ilvl w:val="0"/>
          <w:numId w:val="7"/>
        </w:numPr>
        <w:rPr>
          <w:rFonts w:ascii="Garamond" w:hAnsi="Garamond"/>
          <w:sz w:val="24"/>
          <w:szCs w:val="24"/>
        </w:rPr>
      </w:pPr>
      <w:r w:rsidRPr="0060347D">
        <w:rPr>
          <w:rFonts w:ascii="Garamond" w:hAnsi="Garamond"/>
          <w:sz w:val="24"/>
          <w:szCs w:val="24"/>
        </w:rPr>
        <w:t>spółdzielnia została zarejestrowana</w:t>
      </w:r>
      <w:r w:rsidR="000C05C6">
        <w:rPr>
          <w:rFonts w:ascii="Garamond" w:hAnsi="Garamond"/>
          <w:sz w:val="24"/>
          <w:szCs w:val="24"/>
        </w:rPr>
        <w:t xml:space="preserve"> z </w:t>
      </w:r>
      <w:r w:rsidRPr="0060347D">
        <w:rPr>
          <w:rFonts w:ascii="Garamond" w:hAnsi="Garamond"/>
          <w:sz w:val="24"/>
          <w:szCs w:val="24"/>
        </w:rPr>
        <w:t>naruszeniem prawa</w:t>
      </w:r>
      <w:r w:rsidR="00D56FAC">
        <w:rPr>
          <w:rFonts w:ascii="Garamond" w:hAnsi="Garamond"/>
          <w:sz w:val="24"/>
          <w:szCs w:val="24"/>
        </w:rPr>
        <w:t>,</w:t>
      </w:r>
      <w:r w:rsidRPr="0060347D">
        <w:rPr>
          <w:rFonts w:ascii="Garamond" w:hAnsi="Garamond"/>
          <w:sz w:val="24"/>
          <w:szCs w:val="24"/>
        </w:rPr>
        <w:t xml:space="preserve"> </w:t>
      </w:r>
    </w:p>
    <w:p w14:paraId="33D965EE" w14:textId="1ECF0F11" w:rsidR="00831179" w:rsidRPr="0060347D" w:rsidRDefault="00831179" w:rsidP="00B64C10">
      <w:pPr>
        <w:pStyle w:val="Akapitzlist"/>
        <w:numPr>
          <w:ilvl w:val="0"/>
          <w:numId w:val="7"/>
        </w:numPr>
        <w:rPr>
          <w:rFonts w:ascii="Garamond" w:hAnsi="Garamond"/>
          <w:sz w:val="24"/>
          <w:szCs w:val="24"/>
        </w:rPr>
      </w:pPr>
      <w:r w:rsidRPr="0060347D">
        <w:rPr>
          <w:rFonts w:ascii="Garamond" w:hAnsi="Garamond"/>
          <w:sz w:val="24"/>
          <w:szCs w:val="24"/>
        </w:rPr>
        <w:t>spółdzielnia co najmniej od roku nie prowadzi działalności gospodarczej lub nie podjęła działalności</w:t>
      </w:r>
      <w:r w:rsidR="000C05C6">
        <w:rPr>
          <w:rFonts w:ascii="Garamond" w:hAnsi="Garamond"/>
          <w:sz w:val="24"/>
          <w:szCs w:val="24"/>
        </w:rPr>
        <w:t> w </w:t>
      </w:r>
      <w:r w:rsidRPr="0060347D">
        <w:rPr>
          <w:rFonts w:ascii="Garamond" w:hAnsi="Garamond"/>
          <w:sz w:val="24"/>
          <w:szCs w:val="24"/>
        </w:rPr>
        <w:t>ciągu roku od dnia jej zarejestrowania</w:t>
      </w:r>
      <w:r w:rsidR="000C05C6">
        <w:rPr>
          <w:rFonts w:ascii="Garamond" w:hAnsi="Garamond"/>
          <w:sz w:val="24"/>
          <w:szCs w:val="24"/>
        </w:rPr>
        <w:t xml:space="preserve"> i </w:t>
      </w:r>
      <w:r w:rsidRPr="0060347D">
        <w:rPr>
          <w:rFonts w:ascii="Garamond" w:hAnsi="Garamond"/>
          <w:sz w:val="24"/>
          <w:szCs w:val="24"/>
        </w:rPr>
        <w:t xml:space="preserve">nie posiada majątku. </w:t>
      </w:r>
    </w:p>
    <w:p w14:paraId="3B343AA5" w14:textId="7B277423" w:rsidR="000A2468" w:rsidRDefault="00831179" w:rsidP="00B64C10">
      <w:pPr>
        <w:rPr>
          <w:rFonts w:ascii="Garamond" w:hAnsi="Garamond"/>
          <w:sz w:val="24"/>
          <w:szCs w:val="24"/>
        </w:rPr>
      </w:pPr>
      <w:r w:rsidRPr="0060347D">
        <w:rPr>
          <w:rFonts w:ascii="Garamond" w:hAnsi="Garamond"/>
          <w:sz w:val="24"/>
          <w:szCs w:val="24"/>
        </w:rPr>
        <w:t xml:space="preserve">Po zatwierdzeniu sprawozdania finansowego na dzień zakończenia likwidacji, likwidator zgłasza do </w:t>
      </w:r>
      <w:r w:rsidR="00AA7807">
        <w:rPr>
          <w:rFonts w:ascii="Garamond" w:hAnsi="Garamond"/>
          <w:sz w:val="24"/>
          <w:szCs w:val="24"/>
        </w:rPr>
        <w:t>KRS</w:t>
      </w:r>
      <w:r w:rsidRPr="0060347D">
        <w:rPr>
          <w:rFonts w:ascii="Garamond" w:hAnsi="Garamond"/>
          <w:sz w:val="24"/>
          <w:szCs w:val="24"/>
        </w:rPr>
        <w:t xml:space="preserve"> wniosek</w:t>
      </w:r>
      <w:r w:rsidR="000C05C6">
        <w:rPr>
          <w:rFonts w:ascii="Garamond" w:hAnsi="Garamond"/>
          <w:sz w:val="24"/>
          <w:szCs w:val="24"/>
        </w:rPr>
        <w:t xml:space="preserve"> o </w:t>
      </w:r>
      <w:r w:rsidRPr="0060347D">
        <w:rPr>
          <w:rFonts w:ascii="Garamond" w:hAnsi="Garamond"/>
          <w:sz w:val="24"/>
          <w:szCs w:val="24"/>
        </w:rPr>
        <w:t>wykreślenie spółdzielni</w:t>
      </w:r>
      <w:r w:rsidR="000C05C6">
        <w:rPr>
          <w:rFonts w:ascii="Garamond" w:hAnsi="Garamond"/>
          <w:sz w:val="24"/>
          <w:szCs w:val="24"/>
        </w:rPr>
        <w:t xml:space="preserve"> z </w:t>
      </w:r>
      <w:r w:rsidR="00AA7807">
        <w:rPr>
          <w:rFonts w:ascii="Garamond" w:hAnsi="Garamond"/>
          <w:sz w:val="24"/>
          <w:szCs w:val="24"/>
        </w:rPr>
        <w:t>KRS</w:t>
      </w:r>
      <w:r w:rsidRPr="0060347D">
        <w:rPr>
          <w:rFonts w:ascii="Garamond" w:hAnsi="Garamond"/>
          <w:sz w:val="24"/>
          <w:szCs w:val="24"/>
        </w:rPr>
        <w:t xml:space="preserve"> oraz przekazuje księgi</w:t>
      </w:r>
      <w:r w:rsidR="000C05C6">
        <w:rPr>
          <w:rFonts w:ascii="Garamond" w:hAnsi="Garamond"/>
          <w:sz w:val="24"/>
          <w:szCs w:val="24"/>
        </w:rPr>
        <w:t xml:space="preserve"> i </w:t>
      </w:r>
      <w:r w:rsidRPr="0060347D">
        <w:rPr>
          <w:rFonts w:ascii="Garamond" w:hAnsi="Garamond"/>
          <w:sz w:val="24"/>
          <w:szCs w:val="24"/>
        </w:rPr>
        <w:t>dokumenty</w:t>
      </w:r>
      <w:r w:rsidR="00E429B9">
        <w:rPr>
          <w:rFonts w:ascii="Garamond" w:hAnsi="Garamond"/>
          <w:sz w:val="24"/>
          <w:szCs w:val="24"/>
        </w:rPr>
        <w:t xml:space="preserve"> </w:t>
      </w:r>
      <w:r w:rsidRPr="0060347D">
        <w:rPr>
          <w:rFonts w:ascii="Garamond" w:hAnsi="Garamond"/>
          <w:sz w:val="24"/>
          <w:szCs w:val="24"/>
        </w:rPr>
        <w:t xml:space="preserve">zlikwidowanej spółdzielni do przechowania. Liczba wykreślonych podmiotów stanowi zatem sumę wszystkich podmiotów, które zakończyły dotychczas procedurę likwidacji. </w:t>
      </w:r>
    </w:p>
    <w:p w14:paraId="03791D99" w14:textId="5DBAA3C2" w:rsidR="00831179" w:rsidRPr="0060347D" w:rsidRDefault="00E06CDE" w:rsidP="00B64C10">
      <w:pPr>
        <w:rPr>
          <w:rFonts w:ascii="Garamond" w:hAnsi="Garamond"/>
          <w:sz w:val="24"/>
          <w:szCs w:val="24"/>
        </w:rPr>
      </w:pPr>
      <w:r>
        <w:rPr>
          <w:rFonts w:ascii="Garamond" w:hAnsi="Garamond"/>
          <w:sz w:val="24"/>
          <w:szCs w:val="24"/>
        </w:rPr>
        <w:t>Należy</w:t>
      </w:r>
      <w:r w:rsidR="00831179" w:rsidRPr="0060347D">
        <w:rPr>
          <w:rFonts w:ascii="Garamond" w:hAnsi="Garamond"/>
          <w:sz w:val="24"/>
          <w:szCs w:val="24"/>
        </w:rPr>
        <w:t xml:space="preserve"> zaznaczyć, że ustawa</w:t>
      </w:r>
      <w:r w:rsidR="000C05C6">
        <w:rPr>
          <w:rFonts w:ascii="Garamond" w:hAnsi="Garamond"/>
          <w:sz w:val="24"/>
          <w:szCs w:val="24"/>
        </w:rPr>
        <w:t xml:space="preserve"> z </w:t>
      </w:r>
      <w:r w:rsidR="00831179" w:rsidRPr="0060347D">
        <w:rPr>
          <w:rFonts w:ascii="Garamond" w:hAnsi="Garamond"/>
          <w:sz w:val="24"/>
          <w:szCs w:val="24"/>
        </w:rPr>
        <w:t>dnia 15 grudnia 2017 r.</w:t>
      </w:r>
      <w:r w:rsidR="000C05C6">
        <w:rPr>
          <w:rFonts w:ascii="Garamond" w:hAnsi="Garamond"/>
          <w:sz w:val="24"/>
          <w:szCs w:val="24"/>
        </w:rPr>
        <w:t xml:space="preserve"> </w:t>
      </w:r>
      <w:r w:rsidR="000C05C6" w:rsidRPr="001B2912">
        <w:rPr>
          <w:rFonts w:ascii="Garamond" w:hAnsi="Garamond"/>
          <w:sz w:val="24"/>
          <w:szCs w:val="24"/>
        </w:rPr>
        <w:t>o </w:t>
      </w:r>
      <w:r w:rsidR="00831179" w:rsidRPr="001B2912">
        <w:rPr>
          <w:rFonts w:ascii="Garamond" w:hAnsi="Garamond"/>
          <w:sz w:val="24"/>
          <w:szCs w:val="24"/>
        </w:rPr>
        <w:t>zmianie ustawy</w:t>
      </w:r>
      <w:r w:rsidR="000C05C6" w:rsidRPr="001B2912">
        <w:rPr>
          <w:rFonts w:ascii="Garamond" w:hAnsi="Garamond"/>
          <w:sz w:val="24"/>
          <w:szCs w:val="24"/>
        </w:rPr>
        <w:t xml:space="preserve"> o </w:t>
      </w:r>
      <w:r w:rsidR="00831179" w:rsidRPr="001B2912">
        <w:rPr>
          <w:rFonts w:ascii="Garamond" w:hAnsi="Garamond"/>
          <w:sz w:val="24"/>
          <w:szCs w:val="24"/>
        </w:rPr>
        <w:t xml:space="preserve">spółdzielniach socjalnych oraz niektórych innych ustaw </w:t>
      </w:r>
      <w:r w:rsidR="00831179" w:rsidRPr="0060347D">
        <w:rPr>
          <w:rFonts w:ascii="Garamond" w:hAnsi="Garamond"/>
          <w:sz w:val="24"/>
          <w:szCs w:val="24"/>
        </w:rPr>
        <w:t>wprowadz</w:t>
      </w:r>
      <w:r w:rsidR="001B2912">
        <w:rPr>
          <w:rFonts w:ascii="Garamond" w:hAnsi="Garamond"/>
          <w:sz w:val="24"/>
          <w:szCs w:val="24"/>
        </w:rPr>
        <w:t>iła</w:t>
      </w:r>
      <w:r w:rsidR="00831179" w:rsidRPr="0060347D">
        <w:rPr>
          <w:rFonts w:ascii="Garamond" w:hAnsi="Garamond"/>
          <w:sz w:val="24"/>
          <w:szCs w:val="24"/>
        </w:rPr>
        <w:t xml:space="preserve"> od 31 marca 2018 r. dwie nowe przesłanki powodujące przejście spółdzielni socjalnej</w:t>
      </w:r>
      <w:r w:rsidR="000C05C6">
        <w:rPr>
          <w:rFonts w:ascii="Garamond" w:hAnsi="Garamond"/>
          <w:sz w:val="24"/>
          <w:szCs w:val="24"/>
        </w:rPr>
        <w:t> w </w:t>
      </w:r>
      <w:r w:rsidR="00831179" w:rsidRPr="0060347D">
        <w:rPr>
          <w:rFonts w:ascii="Garamond" w:hAnsi="Garamond"/>
          <w:sz w:val="24"/>
          <w:szCs w:val="24"/>
        </w:rPr>
        <w:t>stan likwidacji. Należą do nich:</w:t>
      </w:r>
    </w:p>
    <w:p w14:paraId="58713632" w14:textId="0F886EFB" w:rsidR="00831179" w:rsidRPr="0060347D" w:rsidRDefault="00831179" w:rsidP="00B64C10">
      <w:pPr>
        <w:pStyle w:val="Akapitzlist"/>
        <w:numPr>
          <w:ilvl w:val="0"/>
          <w:numId w:val="8"/>
        </w:numPr>
        <w:ind w:left="714" w:hanging="357"/>
        <w:rPr>
          <w:rFonts w:ascii="Garamond" w:hAnsi="Garamond"/>
          <w:sz w:val="24"/>
          <w:szCs w:val="24"/>
        </w:rPr>
      </w:pPr>
      <w:r w:rsidRPr="0060347D">
        <w:rPr>
          <w:rFonts w:ascii="Garamond" w:hAnsi="Garamond"/>
          <w:sz w:val="24"/>
          <w:szCs w:val="24"/>
        </w:rPr>
        <w:t>niespełnienie warunku określonego</w:t>
      </w:r>
      <w:r w:rsidR="000C05C6">
        <w:rPr>
          <w:rFonts w:ascii="Garamond" w:hAnsi="Garamond"/>
          <w:sz w:val="24"/>
          <w:szCs w:val="24"/>
        </w:rPr>
        <w:t> w </w:t>
      </w:r>
      <w:r w:rsidRPr="0060347D">
        <w:rPr>
          <w:rFonts w:ascii="Garamond" w:hAnsi="Garamond"/>
          <w:sz w:val="24"/>
          <w:szCs w:val="24"/>
        </w:rPr>
        <w:t>art. 5 ust. 1a ustawy</w:t>
      </w:r>
      <w:r w:rsidR="00FD6E21" w:rsidRPr="00FD6E21">
        <w:rPr>
          <w:rFonts w:ascii="Garamond" w:hAnsi="Garamond" w:cs="Garamond"/>
          <w:color w:val="000000"/>
          <w:sz w:val="24"/>
          <w:szCs w:val="24"/>
        </w:rPr>
        <w:t xml:space="preserve"> </w:t>
      </w:r>
      <w:r w:rsidR="00FD6E21">
        <w:rPr>
          <w:rFonts w:ascii="Garamond" w:hAnsi="Garamond" w:cs="Garamond"/>
          <w:color w:val="000000"/>
          <w:sz w:val="24"/>
          <w:szCs w:val="24"/>
        </w:rPr>
        <w:t xml:space="preserve">z dnia 27 kwietnia 2006 r. </w:t>
      </w:r>
      <w:r w:rsidR="000A2468">
        <w:rPr>
          <w:rFonts w:ascii="Garamond" w:hAnsi="Garamond" w:cs="Garamond"/>
          <w:color w:val="000000"/>
          <w:sz w:val="24"/>
          <w:szCs w:val="24"/>
        </w:rPr>
        <w:t>o </w:t>
      </w:r>
      <w:r w:rsidR="00FD6E21" w:rsidRPr="00592AA8">
        <w:rPr>
          <w:rFonts w:ascii="Garamond" w:hAnsi="Garamond" w:cs="Garamond"/>
          <w:color w:val="000000"/>
          <w:sz w:val="24"/>
          <w:szCs w:val="24"/>
        </w:rPr>
        <w:t>spółdzielniach socjalnych</w:t>
      </w:r>
      <w:r w:rsidR="002C53AE">
        <w:rPr>
          <w:rFonts w:ascii="Garamond" w:hAnsi="Garamond" w:cs="Garamond"/>
          <w:color w:val="000000"/>
          <w:sz w:val="24"/>
          <w:szCs w:val="24"/>
        </w:rPr>
        <w:t>,</w:t>
      </w:r>
      <w:r w:rsidRPr="0060347D">
        <w:rPr>
          <w:rFonts w:ascii="Garamond" w:hAnsi="Garamond"/>
          <w:sz w:val="24"/>
          <w:szCs w:val="24"/>
        </w:rPr>
        <w:t xml:space="preserve"> tj. przypadek gdy założycielami spółdzielni socjalnej są trzy osoby fizyczne,</w:t>
      </w:r>
      <w:r w:rsidR="000C05C6">
        <w:rPr>
          <w:rFonts w:ascii="Garamond" w:hAnsi="Garamond"/>
          <w:sz w:val="24"/>
          <w:szCs w:val="24"/>
        </w:rPr>
        <w:t xml:space="preserve"> a </w:t>
      </w:r>
      <w:r w:rsidRPr="0060347D">
        <w:rPr>
          <w:rFonts w:ascii="Garamond" w:hAnsi="Garamond"/>
          <w:sz w:val="24"/>
          <w:szCs w:val="24"/>
        </w:rPr>
        <w:t>spółdzielnia socjalna</w:t>
      </w:r>
      <w:r w:rsidR="000C05C6">
        <w:rPr>
          <w:rFonts w:ascii="Garamond" w:hAnsi="Garamond"/>
          <w:sz w:val="24"/>
          <w:szCs w:val="24"/>
        </w:rPr>
        <w:t> w </w:t>
      </w:r>
      <w:r w:rsidRPr="0060347D">
        <w:rPr>
          <w:rFonts w:ascii="Garamond" w:hAnsi="Garamond"/>
          <w:sz w:val="24"/>
          <w:szCs w:val="24"/>
        </w:rPr>
        <w:t xml:space="preserve">terminie 12 miesięcy od dnia wpisu spółdzielni </w:t>
      </w:r>
      <w:r w:rsidRPr="0060347D">
        <w:rPr>
          <w:rFonts w:ascii="Garamond" w:hAnsi="Garamond"/>
          <w:sz w:val="24"/>
          <w:szCs w:val="24"/>
        </w:rPr>
        <w:lastRenderedPageBreak/>
        <w:t xml:space="preserve">socjalnej do </w:t>
      </w:r>
      <w:r w:rsidR="00AA7807">
        <w:rPr>
          <w:rFonts w:ascii="Garamond" w:hAnsi="Garamond"/>
          <w:sz w:val="24"/>
          <w:szCs w:val="24"/>
        </w:rPr>
        <w:t>KRS</w:t>
      </w:r>
      <w:r w:rsidRPr="0060347D">
        <w:rPr>
          <w:rFonts w:ascii="Garamond" w:hAnsi="Garamond"/>
          <w:sz w:val="24"/>
          <w:szCs w:val="24"/>
        </w:rPr>
        <w:t xml:space="preserve"> nie przyjmie</w:t>
      </w:r>
      <w:r w:rsidR="000C05C6">
        <w:rPr>
          <w:rFonts w:ascii="Garamond" w:hAnsi="Garamond"/>
          <w:sz w:val="24"/>
          <w:szCs w:val="24"/>
        </w:rPr>
        <w:t> w </w:t>
      </w:r>
      <w:r w:rsidRPr="0060347D">
        <w:rPr>
          <w:rFonts w:ascii="Garamond" w:hAnsi="Garamond"/>
          <w:sz w:val="24"/>
          <w:szCs w:val="24"/>
        </w:rPr>
        <w:t>poczet członków</w:t>
      </w:r>
      <w:r w:rsidR="000C05C6">
        <w:rPr>
          <w:rFonts w:ascii="Garamond" w:hAnsi="Garamond"/>
          <w:sz w:val="24"/>
          <w:szCs w:val="24"/>
        </w:rPr>
        <w:t xml:space="preserve"> i </w:t>
      </w:r>
      <w:r w:rsidRPr="0060347D">
        <w:rPr>
          <w:rFonts w:ascii="Garamond" w:hAnsi="Garamond"/>
          <w:sz w:val="24"/>
          <w:szCs w:val="24"/>
        </w:rPr>
        <w:t>nie zatrudni</w:t>
      </w:r>
      <w:r w:rsidR="000C05C6">
        <w:rPr>
          <w:rFonts w:ascii="Garamond" w:hAnsi="Garamond"/>
          <w:sz w:val="24"/>
          <w:szCs w:val="24"/>
        </w:rPr>
        <w:t> w </w:t>
      </w:r>
      <w:r w:rsidRPr="0060347D">
        <w:rPr>
          <w:rFonts w:ascii="Garamond" w:hAnsi="Garamond"/>
          <w:sz w:val="24"/>
          <w:szCs w:val="24"/>
        </w:rPr>
        <w:t>spółdzielni co najmniej dwóch osób spośród osób zagr</w:t>
      </w:r>
      <w:r w:rsidR="000A2468">
        <w:rPr>
          <w:rFonts w:ascii="Garamond" w:hAnsi="Garamond"/>
          <w:sz w:val="24"/>
          <w:szCs w:val="24"/>
        </w:rPr>
        <w:t>ożonych wykluczeniem społecznym,</w:t>
      </w:r>
    </w:p>
    <w:p w14:paraId="365369DB" w14:textId="0DD05F7A" w:rsidR="00EB44EC" w:rsidRPr="0012565E" w:rsidRDefault="00831179" w:rsidP="00B64C10">
      <w:pPr>
        <w:pStyle w:val="Akapitzlist"/>
        <w:numPr>
          <w:ilvl w:val="0"/>
          <w:numId w:val="8"/>
        </w:numPr>
        <w:rPr>
          <w:rFonts w:ascii="Garamond" w:hAnsi="Garamond"/>
          <w:sz w:val="24"/>
          <w:szCs w:val="24"/>
        </w:rPr>
      </w:pPr>
      <w:r w:rsidRPr="0060347D">
        <w:rPr>
          <w:rFonts w:ascii="Garamond" w:hAnsi="Garamond"/>
          <w:sz w:val="24"/>
          <w:szCs w:val="24"/>
        </w:rPr>
        <w:t>niepoddanie się lustracji</w:t>
      </w:r>
      <w:r w:rsidR="000C05C6">
        <w:rPr>
          <w:rFonts w:ascii="Garamond" w:hAnsi="Garamond"/>
          <w:sz w:val="24"/>
          <w:szCs w:val="24"/>
        </w:rPr>
        <w:t> w </w:t>
      </w:r>
      <w:r w:rsidRPr="0060347D">
        <w:rPr>
          <w:rFonts w:ascii="Garamond" w:hAnsi="Garamond"/>
          <w:sz w:val="24"/>
          <w:szCs w:val="24"/>
        </w:rPr>
        <w:t>terminie 6 miesięcy od dnia zatwierdzenia sprawozdania finansowego za pierwszy rok działalności.</w:t>
      </w:r>
    </w:p>
    <w:p w14:paraId="4EB0338F" w14:textId="1CC49E16" w:rsidR="00B64C10" w:rsidRDefault="00B70471" w:rsidP="00FE6E6A">
      <w:pPr>
        <w:spacing w:before="0" w:after="0" w:line="240" w:lineRule="auto"/>
        <w:rPr>
          <w:rFonts w:ascii="Garamond" w:hAnsi="Garamond"/>
          <w:bCs/>
          <w:sz w:val="24"/>
          <w:szCs w:val="24"/>
        </w:rPr>
      </w:pPr>
      <w:r>
        <w:rPr>
          <w:rFonts w:ascii="Garamond" w:hAnsi="Garamond"/>
          <w:bCs/>
          <w:sz w:val="24"/>
          <w:szCs w:val="24"/>
        </w:rPr>
        <w:t>Dodatkowo, u</w:t>
      </w:r>
      <w:r w:rsidRPr="00B70471">
        <w:rPr>
          <w:rFonts w:ascii="Garamond" w:hAnsi="Garamond"/>
          <w:bCs/>
          <w:sz w:val="24"/>
          <w:szCs w:val="24"/>
        </w:rPr>
        <w:t>stawą z dnia 14 maja 2020 r. o zmianie niektórych ustaw w zakresie działań osłonowych w związku z rozprzestrzenianiem się wirusa SARS-CoV-2, wprowadzony został do ustawy o spółdzielniach socjalnych nowy art. 29a, którym przedłużone zostały do dnia upływu 12</w:t>
      </w:r>
      <w:r>
        <w:rPr>
          <w:rFonts w:ascii="Garamond" w:hAnsi="Garamond"/>
          <w:bCs/>
          <w:sz w:val="24"/>
          <w:szCs w:val="24"/>
        </w:rPr>
        <w:t> </w:t>
      </w:r>
      <w:r w:rsidRPr="00B70471">
        <w:rPr>
          <w:rFonts w:ascii="Garamond" w:hAnsi="Garamond"/>
          <w:bCs/>
          <w:sz w:val="24"/>
          <w:szCs w:val="24"/>
        </w:rPr>
        <w:t>miesięcy od dnia odwołania stanu nadzwyczajnego lub zagrożenia epidemicznego albo stanu epidemii niektóre terminy przewidziane w ww. ustawie, w tym m.in. powyżej wskazane dwunastomiesięczne i sześciomiesięczne terminy, znajdujące zastosowanie do przesłanek powodujących przejście spółdzielni socjalnej w stan likwidacji.</w:t>
      </w:r>
    </w:p>
    <w:p w14:paraId="7B21AAC8" w14:textId="77777777" w:rsidR="00B64C10" w:rsidRDefault="00B64C10" w:rsidP="00FE6E6A">
      <w:pPr>
        <w:spacing w:before="0" w:after="0" w:line="240" w:lineRule="auto"/>
        <w:rPr>
          <w:rFonts w:ascii="Garamond" w:hAnsi="Garamond"/>
          <w:b/>
          <w:sz w:val="24"/>
          <w:szCs w:val="24"/>
        </w:rPr>
      </w:pPr>
    </w:p>
    <w:p w14:paraId="0DD4E3D9" w14:textId="58B6E2A5" w:rsidR="00EB44EC" w:rsidRPr="0060347D" w:rsidRDefault="000B5A5F" w:rsidP="00FE6E6A">
      <w:pPr>
        <w:spacing w:before="0" w:after="0" w:line="240" w:lineRule="auto"/>
        <w:rPr>
          <w:rFonts w:ascii="Garamond" w:hAnsi="Garamond"/>
          <w:sz w:val="24"/>
          <w:szCs w:val="24"/>
        </w:rPr>
      </w:pPr>
      <w:r w:rsidRPr="00057212">
        <w:rPr>
          <w:rFonts w:ascii="Garamond" w:hAnsi="Garamond"/>
          <w:b/>
          <w:sz w:val="24"/>
          <w:szCs w:val="24"/>
        </w:rPr>
        <w:t>Wykres 2</w:t>
      </w:r>
      <w:r w:rsidR="005D7377">
        <w:rPr>
          <w:rFonts w:ascii="Garamond" w:hAnsi="Garamond"/>
          <w:b/>
          <w:sz w:val="24"/>
          <w:szCs w:val="24"/>
        </w:rPr>
        <w:t>.</w:t>
      </w:r>
      <w:r w:rsidR="00831179" w:rsidRPr="0060347D">
        <w:rPr>
          <w:rFonts w:ascii="Garamond" w:hAnsi="Garamond"/>
          <w:sz w:val="24"/>
          <w:szCs w:val="24"/>
        </w:rPr>
        <w:t xml:space="preserve"> – Spółdzielnie socjalne zarejestrowane</w:t>
      </w:r>
      <w:r w:rsidR="000C05C6">
        <w:rPr>
          <w:rFonts w:ascii="Garamond" w:hAnsi="Garamond"/>
          <w:sz w:val="24"/>
          <w:szCs w:val="24"/>
        </w:rPr>
        <w:t> w </w:t>
      </w:r>
      <w:r w:rsidR="00AA7807">
        <w:rPr>
          <w:rFonts w:ascii="Garamond" w:hAnsi="Garamond"/>
          <w:sz w:val="24"/>
          <w:szCs w:val="24"/>
        </w:rPr>
        <w:t>KRS</w:t>
      </w:r>
      <w:r w:rsidR="000C05C6">
        <w:rPr>
          <w:rFonts w:ascii="Garamond" w:hAnsi="Garamond"/>
          <w:sz w:val="24"/>
          <w:szCs w:val="24"/>
        </w:rPr>
        <w:t> w </w:t>
      </w:r>
      <w:r w:rsidR="00AA466F">
        <w:rPr>
          <w:rFonts w:ascii="Garamond" w:hAnsi="Garamond"/>
          <w:sz w:val="24"/>
          <w:szCs w:val="24"/>
        </w:rPr>
        <w:t xml:space="preserve">latach </w:t>
      </w:r>
      <w:r w:rsidR="00831179" w:rsidRPr="0060347D">
        <w:rPr>
          <w:rFonts w:ascii="Garamond" w:hAnsi="Garamond"/>
          <w:sz w:val="24"/>
          <w:szCs w:val="24"/>
        </w:rPr>
        <w:t>20</w:t>
      </w:r>
      <w:r w:rsidR="00EB44EC">
        <w:rPr>
          <w:rFonts w:ascii="Garamond" w:hAnsi="Garamond"/>
          <w:sz w:val="24"/>
          <w:szCs w:val="24"/>
        </w:rPr>
        <w:t xml:space="preserve">20 </w:t>
      </w:r>
      <w:r w:rsidR="000C05C6">
        <w:rPr>
          <w:rFonts w:ascii="Garamond" w:hAnsi="Garamond"/>
          <w:sz w:val="24"/>
          <w:szCs w:val="24"/>
        </w:rPr>
        <w:t>i </w:t>
      </w:r>
      <w:r w:rsidR="00831179" w:rsidRPr="0060347D">
        <w:rPr>
          <w:rFonts w:ascii="Garamond" w:hAnsi="Garamond"/>
          <w:sz w:val="24"/>
          <w:szCs w:val="24"/>
        </w:rPr>
        <w:t>20</w:t>
      </w:r>
      <w:r w:rsidR="00EB44EC">
        <w:rPr>
          <w:rFonts w:ascii="Garamond" w:hAnsi="Garamond"/>
          <w:sz w:val="24"/>
          <w:szCs w:val="24"/>
        </w:rPr>
        <w:t>21</w:t>
      </w:r>
      <w:r w:rsidR="00831179" w:rsidRPr="0060347D">
        <w:rPr>
          <w:rFonts w:ascii="Garamond" w:hAnsi="Garamond"/>
          <w:sz w:val="24"/>
          <w:szCs w:val="24"/>
        </w:rPr>
        <w:t xml:space="preserve"> – podział ze względu na status podmiotu.</w:t>
      </w:r>
    </w:p>
    <w:p w14:paraId="1E1DDEA4" w14:textId="3AFA5899" w:rsidR="00831179" w:rsidRPr="0060347D" w:rsidRDefault="00182BFD" w:rsidP="00FE6E6A">
      <w:pPr>
        <w:spacing w:before="0" w:after="0"/>
        <w:rPr>
          <w:rFonts w:ascii="Garamond" w:hAnsi="Garamond"/>
          <w:sz w:val="24"/>
          <w:szCs w:val="24"/>
        </w:rPr>
      </w:pPr>
      <w:r>
        <w:rPr>
          <w:noProof/>
          <w:lang w:eastAsia="pl-PL"/>
        </w:rPr>
        <w:drawing>
          <wp:inline distT="0" distB="0" distL="0" distR="0" wp14:anchorId="3125C0EC" wp14:editId="0CDC4D39">
            <wp:extent cx="5765800" cy="2600325"/>
            <wp:effectExtent l="0" t="0" r="6350" b="9525"/>
            <wp:docPr id="17" name="Wykres 17">
              <a:extLst xmlns:a="http://schemas.openxmlformats.org/drawingml/2006/main">
                <a:ext uri="{FF2B5EF4-FFF2-40B4-BE49-F238E27FC236}">
                  <a16:creationId xmlns:a16="http://schemas.microsoft.com/office/drawing/2014/main" id="{54B2094E-645B-4B74-B20F-2F9177A82E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E9070B" w14:textId="50889906" w:rsidR="00682170" w:rsidRDefault="00831179" w:rsidP="00051235">
      <w:pPr>
        <w:spacing w:before="0" w:after="0" w:line="240" w:lineRule="auto"/>
        <w:rPr>
          <w:rFonts w:ascii="Garamond" w:eastAsia="Calibri" w:hAnsi="Garamond" w:cs="Times New Roman"/>
        </w:rPr>
      </w:pPr>
      <w:r w:rsidRPr="009663F6">
        <w:rPr>
          <w:rFonts w:ascii="Garamond" w:eastAsia="Calibri" w:hAnsi="Garamond" w:cs="Times New Roman"/>
        </w:rPr>
        <w:t xml:space="preserve">Źródło: Opracowanie własne </w:t>
      </w:r>
      <w:r w:rsidR="00BE423E">
        <w:rPr>
          <w:rFonts w:ascii="Garamond" w:eastAsia="Calibri" w:hAnsi="Garamond" w:cs="Times New Roman"/>
        </w:rPr>
        <w:t>DES</w:t>
      </w:r>
      <w:r w:rsidR="000C05C6">
        <w:rPr>
          <w:rFonts w:ascii="Garamond" w:eastAsia="Calibri" w:hAnsi="Garamond" w:cs="Times New Roman"/>
        </w:rPr>
        <w:t> w </w:t>
      </w:r>
      <w:r w:rsidRPr="009663F6">
        <w:rPr>
          <w:rFonts w:ascii="Garamond" w:eastAsia="Calibri" w:hAnsi="Garamond" w:cs="Times New Roman"/>
        </w:rPr>
        <w:t>MRiPS na podstawie danych znajdujących się</w:t>
      </w:r>
      <w:r w:rsidR="000C05C6">
        <w:rPr>
          <w:rFonts w:ascii="Garamond" w:eastAsia="Calibri" w:hAnsi="Garamond" w:cs="Times New Roman"/>
        </w:rPr>
        <w:t> w </w:t>
      </w:r>
      <w:r w:rsidRPr="009663F6">
        <w:rPr>
          <w:rFonts w:ascii="Garamond" w:eastAsia="Calibri" w:hAnsi="Garamond" w:cs="Times New Roman"/>
        </w:rPr>
        <w:t>KRS.</w:t>
      </w:r>
    </w:p>
    <w:p w14:paraId="23636402" w14:textId="77777777" w:rsidR="00051235" w:rsidRPr="00051235" w:rsidRDefault="00051235" w:rsidP="00051235">
      <w:pPr>
        <w:spacing w:before="0" w:after="0" w:line="240" w:lineRule="auto"/>
        <w:rPr>
          <w:rFonts w:ascii="Garamond" w:eastAsia="Calibri" w:hAnsi="Garamond" w:cs="Times New Roman"/>
        </w:rPr>
      </w:pPr>
    </w:p>
    <w:p w14:paraId="228D03FC" w14:textId="77777777" w:rsidR="00CB6858" w:rsidRDefault="00831179" w:rsidP="00CB6858">
      <w:pPr>
        <w:rPr>
          <w:rFonts w:ascii="Garamond" w:hAnsi="Garamond"/>
          <w:sz w:val="24"/>
          <w:szCs w:val="24"/>
        </w:rPr>
      </w:pPr>
      <w:r w:rsidRPr="00264A2F">
        <w:rPr>
          <w:rFonts w:ascii="Garamond" w:hAnsi="Garamond"/>
          <w:sz w:val="24"/>
          <w:szCs w:val="24"/>
        </w:rPr>
        <w:t>Po zsumowaniu danych</w:t>
      </w:r>
      <w:r w:rsidR="000C05C6" w:rsidRPr="00264A2F">
        <w:rPr>
          <w:rFonts w:ascii="Garamond" w:hAnsi="Garamond"/>
          <w:sz w:val="24"/>
          <w:szCs w:val="24"/>
        </w:rPr>
        <w:t xml:space="preserve"> z</w:t>
      </w:r>
      <w:r w:rsidR="000C05C6">
        <w:rPr>
          <w:rFonts w:ascii="Garamond" w:hAnsi="Garamond"/>
          <w:sz w:val="24"/>
          <w:szCs w:val="24"/>
        </w:rPr>
        <w:t> </w:t>
      </w:r>
      <w:r w:rsidRPr="0060347D">
        <w:rPr>
          <w:rFonts w:ascii="Garamond" w:hAnsi="Garamond"/>
          <w:sz w:val="24"/>
          <w:szCs w:val="24"/>
        </w:rPr>
        <w:t>KRS</w:t>
      </w:r>
      <w:r w:rsidR="00716072">
        <w:rPr>
          <w:rFonts w:ascii="Garamond" w:hAnsi="Garamond"/>
          <w:sz w:val="24"/>
          <w:szCs w:val="24"/>
        </w:rPr>
        <w:t xml:space="preserve"> (zaprezentowanych na </w:t>
      </w:r>
      <w:r w:rsidR="00CF29DE">
        <w:rPr>
          <w:rFonts w:ascii="Garamond" w:hAnsi="Garamond"/>
          <w:sz w:val="24"/>
          <w:szCs w:val="24"/>
        </w:rPr>
        <w:t>W</w:t>
      </w:r>
      <w:r w:rsidR="00716072">
        <w:rPr>
          <w:rFonts w:ascii="Garamond" w:hAnsi="Garamond"/>
          <w:sz w:val="24"/>
          <w:szCs w:val="24"/>
        </w:rPr>
        <w:t>ykresie 2)</w:t>
      </w:r>
      <w:r w:rsidRPr="0060347D">
        <w:rPr>
          <w:rFonts w:ascii="Garamond" w:hAnsi="Garamond"/>
          <w:sz w:val="24"/>
          <w:szCs w:val="24"/>
        </w:rPr>
        <w:t xml:space="preserve"> </w:t>
      </w:r>
      <w:r w:rsidR="00716072">
        <w:rPr>
          <w:rFonts w:ascii="Garamond" w:hAnsi="Garamond"/>
          <w:sz w:val="24"/>
          <w:szCs w:val="24"/>
        </w:rPr>
        <w:t xml:space="preserve">liczba </w:t>
      </w:r>
      <w:r w:rsidR="00BA7EFB">
        <w:rPr>
          <w:rFonts w:ascii="Garamond" w:hAnsi="Garamond"/>
          <w:sz w:val="24"/>
          <w:szCs w:val="24"/>
        </w:rPr>
        <w:t xml:space="preserve">wszystkich </w:t>
      </w:r>
      <w:r w:rsidR="00716072">
        <w:rPr>
          <w:rFonts w:ascii="Garamond" w:hAnsi="Garamond"/>
          <w:sz w:val="24"/>
          <w:szCs w:val="24"/>
        </w:rPr>
        <w:t xml:space="preserve">spółdzielni socjalnych </w:t>
      </w:r>
      <w:r w:rsidR="0013799E">
        <w:rPr>
          <w:rFonts w:ascii="Garamond" w:hAnsi="Garamond"/>
          <w:sz w:val="24"/>
          <w:szCs w:val="24"/>
        </w:rPr>
        <w:t>figurujących</w:t>
      </w:r>
      <w:r w:rsidR="000C05C6">
        <w:rPr>
          <w:rFonts w:ascii="Garamond" w:hAnsi="Garamond"/>
          <w:sz w:val="24"/>
          <w:szCs w:val="24"/>
        </w:rPr>
        <w:t> w </w:t>
      </w:r>
      <w:r w:rsidRPr="0060347D">
        <w:rPr>
          <w:rFonts w:ascii="Garamond" w:hAnsi="Garamond"/>
          <w:sz w:val="24"/>
          <w:szCs w:val="24"/>
        </w:rPr>
        <w:t>tym rejestrze wyniosła odpowiednio</w:t>
      </w:r>
      <w:r w:rsidR="00716072">
        <w:rPr>
          <w:rFonts w:ascii="Garamond" w:hAnsi="Garamond"/>
          <w:sz w:val="24"/>
          <w:szCs w:val="24"/>
        </w:rPr>
        <w:t>:</w:t>
      </w:r>
      <w:r w:rsidR="000C05C6">
        <w:rPr>
          <w:rFonts w:ascii="Garamond" w:hAnsi="Garamond"/>
          <w:sz w:val="24"/>
          <w:szCs w:val="24"/>
        </w:rPr>
        <w:t> </w:t>
      </w:r>
      <w:r w:rsidR="00D5221C">
        <w:rPr>
          <w:rFonts w:ascii="Garamond" w:hAnsi="Garamond"/>
          <w:sz w:val="24"/>
          <w:szCs w:val="24"/>
        </w:rPr>
        <w:t>w 20</w:t>
      </w:r>
      <w:r w:rsidR="00302A79">
        <w:rPr>
          <w:rFonts w:ascii="Garamond" w:hAnsi="Garamond"/>
          <w:sz w:val="24"/>
          <w:szCs w:val="24"/>
        </w:rPr>
        <w:t>20</w:t>
      </w:r>
      <w:r w:rsidR="00D5221C">
        <w:rPr>
          <w:rFonts w:ascii="Garamond" w:hAnsi="Garamond"/>
          <w:sz w:val="24"/>
          <w:szCs w:val="24"/>
        </w:rPr>
        <w:t xml:space="preserve"> r. </w:t>
      </w:r>
      <w:r w:rsidR="00302A79">
        <w:rPr>
          <w:rFonts w:ascii="Garamond" w:hAnsi="Garamond"/>
          <w:sz w:val="24"/>
          <w:szCs w:val="24"/>
        </w:rPr>
        <w:t>2025</w:t>
      </w:r>
      <w:r w:rsidR="00D5221C">
        <w:rPr>
          <w:rFonts w:ascii="Garamond" w:hAnsi="Garamond"/>
          <w:sz w:val="24"/>
          <w:szCs w:val="24"/>
        </w:rPr>
        <w:t xml:space="preserve"> </w:t>
      </w:r>
      <w:r w:rsidR="00320E41">
        <w:rPr>
          <w:rFonts w:ascii="Garamond" w:hAnsi="Garamond"/>
          <w:sz w:val="24"/>
          <w:szCs w:val="24"/>
        </w:rPr>
        <w:t xml:space="preserve">podmiotów </w:t>
      </w:r>
      <w:r w:rsidR="00D5221C">
        <w:rPr>
          <w:rFonts w:ascii="Garamond" w:hAnsi="Garamond"/>
          <w:sz w:val="24"/>
          <w:szCs w:val="24"/>
        </w:rPr>
        <w:t>(aktywne spółdzielnie socjalne</w:t>
      </w:r>
      <w:r w:rsidR="00041879">
        <w:rPr>
          <w:rStyle w:val="Odwoanieprzypisudolnego"/>
          <w:rFonts w:ascii="Garamond" w:hAnsi="Garamond"/>
          <w:sz w:val="24"/>
          <w:szCs w:val="24"/>
        </w:rPr>
        <w:footnoteReference w:id="13"/>
      </w:r>
      <w:r w:rsidR="00D5221C">
        <w:rPr>
          <w:rFonts w:ascii="Garamond" w:hAnsi="Garamond"/>
          <w:sz w:val="24"/>
          <w:szCs w:val="24"/>
        </w:rPr>
        <w:t xml:space="preserve"> 1</w:t>
      </w:r>
      <w:r w:rsidR="00302A79">
        <w:rPr>
          <w:rFonts w:ascii="Garamond" w:hAnsi="Garamond"/>
          <w:sz w:val="24"/>
          <w:szCs w:val="24"/>
        </w:rPr>
        <w:t>497</w:t>
      </w:r>
      <w:r w:rsidR="00D5221C">
        <w:rPr>
          <w:rFonts w:ascii="Garamond" w:hAnsi="Garamond"/>
          <w:sz w:val="24"/>
          <w:szCs w:val="24"/>
        </w:rPr>
        <w:t>, w likwidacji 1</w:t>
      </w:r>
      <w:r w:rsidR="00302A79">
        <w:rPr>
          <w:rFonts w:ascii="Garamond" w:hAnsi="Garamond"/>
          <w:sz w:val="24"/>
          <w:szCs w:val="24"/>
        </w:rPr>
        <w:t>60</w:t>
      </w:r>
      <w:r w:rsidR="00D5221C">
        <w:rPr>
          <w:rFonts w:ascii="Garamond" w:hAnsi="Garamond"/>
          <w:sz w:val="24"/>
          <w:szCs w:val="24"/>
        </w:rPr>
        <w:t>, wykreślone</w:t>
      </w:r>
      <w:r w:rsidR="002A31C2">
        <w:rPr>
          <w:rStyle w:val="Odwoanieprzypisudolnego"/>
          <w:rFonts w:ascii="Garamond" w:hAnsi="Garamond"/>
          <w:sz w:val="24"/>
          <w:szCs w:val="24"/>
        </w:rPr>
        <w:footnoteReference w:id="14"/>
      </w:r>
      <w:r w:rsidR="00D5221C">
        <w:rPr>
          <w:rFonts w:ascii="Garamond" w:hAnsi="Garamond"/>
          <w:sz w:val="24"/>
          <w:szCs w:val="24"/>
        </w:rPr>
        <w:t xml:space="preserve"> </w:t>
      </w:r>
      <w:r w:rsidR="00302A79">
        <w:rPr>
          <w:rFonts w:ascii="Garamond" w:hAnsi="Garamond"/>
          <w:sz w:val="24"/>
          <w:szCs w:val="24"/>
        </w:rPr>
        <w:t>368,</w:t>
      </w:r>
      <w:r w:rsidR="00D5221C">
        <w:rPr>
          <w:rFonts w:ascii="Garamond" w:hAnsi="Garamond"/>
          <w:sz w:val="24"/>
          <w:szCs w:val="24"/>
        </w:rPr>
        <w:t xml:space="preserve"> </w:t>
      </w:r>
      <w:r w:rsidR="005A1D99">
        <w:rPr>
          <w:rFonts w:ascii="Garamond" w:hAnsi="Garamond"/>
          <w:sz w:val="24"/>
          <w:szCs w:val="24"/>
        </w:rPr>
        <w:t xml:space="preserve">w </w:t>
      </w:r>
      <w:r w:rsidR="00572A19">
        <w:rPr>
          <w:rFonts w:ascii="Garamond" w:hAnsi="Garamond"/>
          <w:sz w:val="24"/>
          <w:szCs w:val="24"/>
        </w:rPr>
        <w:t>20</w:t>
      </w:r>
      <w:r w:rsidR="00302A79">
        <w:rPr>
          <w:rFonts w:ascii="Garamond" w:hAnsi="Garamond"/>
          <w:sz w:val="24"/>
          <w:szCs w:val="24"/>
        </w:rPr>
        <w:t>21</w:t>
      </w:r>
      <w:r w:rsidR="005A1D99">
        <w:rPr>
          <w:rFonts w:ascii="Garamond" w:hAnsi="Garamond"/>
          <w:sz w:val="24"/>
          <w:szCs w:val="24"/>
        </w:rPr>
        <w:t xml:space="preserve"> r. </w:t>
      </w:r>
      <w:r w:rsidR="00302A79">
        <w:rPr>
          <w:rFonts w:ascii="Garamond" w:hAnsi="Garamond"/>
          <w:sz w:val="24"/>
          <w:szCs w:val="24"/>
        </w:rPr>
        <w:t xml:space="preserve">2080 </w:t>
      </w:r>
      <w:r w:rsidR="00320E41">
        <w:rPr>
          <w:rFonts w:ascii="Garamond" w:hAnsi="Garamond"/>
          <w:sz w:val="24"/>
          <w:szCs w:val="24"/>
        </w:rPr>
        <w:t xml:space="preserve">podmiotów </w:t>
      </w:r>
      <w:r w:rsidR="001D66A0">
        <w:rPr>
          <w:rFonts w:ascii="Garamond" w:hAnsi="Garamond"/>
          <w:sz w:val="24"/>
          <w:szCs w:val="24"/>
        </w:rPr>
        <w:t>(aktywne spółdzielnie socjalne 15</w:t>
      </w:r>
      <w:r w:rsidR="00302A79">
        <w:rPr>
          <w:rFonts w:ascii="Garamond" w:hAnsi="Garamond"/>
          <w:sz w:val="24"/>
          <w:szCs w:val="24"/>
        </w:rPr>
        <w:t>03</w:t>
      </w:r>
      <w:r w:rsidR="001D66A0">
        <w:rPr>
          <w:rFonts w:ascii="Garamond" w:hAnsi="Garamond"/>
          <w:sz w:val="24"/>
          <w:szCs w:val="24"/>
        </w:rPr>
        <w:t>, w likwidacji 1</w:t>
      </w:r>
      <w:r w:rsidR="00302A79">
        <w:rPr>
          <w:rFonts w:ascii="Garamond" w:hAnsi="Garamond"/>
          <w:sz w:val="24"/>
          <w:szCs w:val="24"/>
        </w:rPr>
        <w:t>58</w:t>
      </w:r>
      <w:r w:rsidR="001D66A0">
        <w:rPr>
          <w:rFonts w:ascii="Garamond" w:hAnsi="Garamond"/>
          <w:sz w:val="24"/>
          <w:szCs w:val="24"/>
        </w:rPr>
        <w:t xml:space="preserve">, </w:t>
      </w:r>
      <w:r w:rsidR="005A1D99">
        <w:rPr>
          <w:rFonts w:ascii="Garamond" w:hAnsi="Garamond"/>
          <w:sz w:val="24"/>
          <w:szCs w:val="24"/>
        </w:rPr>
        <w:t xml:space="preserve">wykreślone </w:t>
      </w:r>
      <w:r w:rsidR="00302A79">
        <w:rPr>
          <w:rFonts w:ascii="Garamond" w:hAnsi="Garamond"/>
          <w:sz w:val="24"/>
          <w:szCs w:val="24"/>
        </w:rPr>
        <w:t>419</w:t>
      </w:r>
      <w:r w:rsidRPr="0060347D">
        <w:rPr>
          <w:rFonts w:ascii="Garamond" w:hAnsi="Garamond"/>
          <w:sz w:val="24"/>
          <w:szCs w:val="24"/>
        </w:rPr>
        <w:t xml:space="preserve">. </w:t>
      </w:r>
      <w:r w:rsidR="00E74103">
        <w:rPr>
          <w:rFonts w:ascii="Garamond" w:hAnsi="Garamond"/>
          <w:sz w:val="24"/>
          <w:szCs w:val="24"/>
        </w:rPr>
        <w:t>Najwięcej spółdzielni socjalnych, które w Krajowym Rejestrze Sądowym miały status „w likwidacji” zlokalizowanych było na terenie województwa wielkopolskiego (łącznie w latach 2020 i 2021 59</w:t>
      </w:r>
      <w:r w:rsidR="00FB25DA">
        <w:rPr>
          <w:rFonts w:ascii="Garamond" w:hAnsi="Garamond"/>
          <w:sz w:val="24"/>
          <w:szCs w:val="24"/>
        </w:rPr>
        <w:t> </w:t>
      </w:r>
      <w:r w:rsidR="00E74103">
        <w:rPr>
          <w:rFonts w:ascii="Garamond" w:hAnsi="Garamond"/>
          <w:sz w:val="24"/>
          <w:szCs w:val="24"/>
        </w:rPr>
        <w:t>spółdzielni) i</w:t>
      </w:r>
      <w:r w:rsidR="00682170">
        <w:rPr>
          <w:rFonts w:ascii="Garamond" w:hAnsi="Garamond"/>
          <w:sz w:val="24"/>
          <w:szCs w:val="24"/>
        </w:rPr>
        <w:t> </w:t>
      </w:r>
      <w:r w:rsidR="00E74103">
        <w:rPr>
          <w:rFonts w:ascii="Garamond" w:hAnsi="Garamond"/>
          <w:sz w:val="24"/>
          <w:szCs w:val="24"/>
        </w:rPr>
        <w:t xml:space="preserve">mazowieckiego (łącznie w latach 2020 i 2021 26 spółdzielni). </w:t>
      </w:r>
    </w:p>
    <w:p w14:paraId="141CC711" w14:textId="782C6873" w:rsidR="00EB28FB" w:rsidRPr="0060347D" w:rsidRDefault="00CB6858" w:rsidP="00831179">
      <w:pPr>
        <w:rPr>
          <w:rFonts w:ascii="Garamond" w:hAnsi="Garamond"/>
          <w:sz w:val="24"/>
          <w:szCs w:val="24"/>
        </w:rPr>
      </w:pPr>
      <w:r>
        <w:rPr>
          <w:rFonts w:ascii="Garamond" w:hAnsi="Garamond"/>
          <w:sz w:val="24"/>
          <w:szCs w:val="24"/>
        </w:rPr>
        <w:t>Porównując sektor spółdzielni socjalnych z działalnością przedsiębiorców MSP należy zwrócić uwagę na fakt, że w</w:t>
      </w:r>
      <w:r w:rsidRPr="00CB6858">
        <w:rPr>
          <w:rFonts w:ascii="Garamond" w:hAnsi="Garamond"/>
          <w:sz w:val="24"/>
          <w:szCs w:val="24"/>
        </w:rPr>
        <w:t>edług danych z rejestru REGON w 2020 roku zarejestrowano 329 tys. nowych</w:t>
      </w:r>
      <w:r w:rsidR="00681585">
        <w:rPr>
          <w:rFonts w:ascii="Garamond" w:hAnsi="Garamond"/>
          <w:sz w:val="24"/>
          <w:szCs w:val="24"/>
        </w:rPr>
        <w:t xml:space="preserve"> </w:t>
      </w:r>
      <w:r w:rsidRPr="00CB6858">
        <w:rPr>
          <w:rFonts w:ascii="Garamond" w:hAnsi="Garamond"/>
          <w:sz w:val="24"/>
          <w:szCs w:val="24"/>
        </w:rPr>
        <w:t>przedsiębiorstw, wykreślono natomiast 170 tys. firm. W porównaniu z rokiem poprzednim liczba</w:t>
      </w:r>
      <w:r>
        <w:rPr>
          <w:rFonts w:ascii="Garamond" w:hAnsi="Garamond"/>
          <w:sz w:val="24"/>
          <w:szCs w:val="24"/>
        </w:rPr>
        <w:t xml:space="preserve"> </w:t>
      </w:r>
      <w:r w:rsidRPr="00CB6858">
        <w:rPr>
          <w:rFonts w:ascii="Garamond" w:hAnsi="Garamond"/>
          <w:sz w:val="24"/>
          <w:szCs w:val="24"/>
        </w:rPr>
        <w:lastRenderedPageBreak/>
        <w:t>nowo powstałych przedsiębiorstw spadła o 13,2%, natomiast zlikwidowanych – aż o 25,0%</w:t>
      </w:r>
      <w:r>
        <w:rPr>
          <w:rStyle w:val="Odwoanieprzypisudolnego"/>
          <w:rFonts w:ascii="Garamond" w:hAnsi="Garamond"/>
          <w:sz w:val="24"/>
          <w:szCs w:val="24"/>
        </w:rPr>
        <w:footnoteReference w:id="15"/>
      </w:r>
      <w:r w:rsidRPr="00CB6858">
        <w:rPr>
          <w:rFonts w:ascii="Garamond" w:hAnsi="Garamond"/>
          <w:sz w:val="24"/>
          <w:szCs w:val="24"/>
        </w:rPr>
        <w:t>.</w:t>
      </w:r>
      <w:r>
        <w:rPr>
          <w:rFonts w:ascii="Garamond" w:hAnsi="Garamond"/>
          <w:sz w:val="24"/>
          <w:szCs w:val="24"/>
        </w:rPr>
        <w:t xml:space="preserve"> </w:t>
      </w:r>
      <w:r w:rsidR="00582E91">
        <w:rPr>
          <w:rFonts w:ascii="Garamond" w:hAnsi="Garamond"/>
          <w:sz w:val="24"/>
          <w:szCs w:val="24"/>
        </w:rPr>
        <w:t xml:space="preserve">W zestawieniu spółdzielni socjalnych z sektorem przedsiębiorstw komercyjnych należy wskazać na dużo wyższą stabilność w prowadzeniu działalności w formie spółdzielni socjalnej. </w:t>
      </w:r>
      <w:r w:rsidR="00EB28FB">
        <w:rPr>
          <w:rFonts w:ascii="Garamond" w:hAnsi="Garamond"/>
          <w:sz w:val="24"/>
          <w:szCs w:val="24"/>
        </w:rPr>
        <w:br/>
      </w:r>
    </w:p>
    <w:p w14:paraId="3D4BC84D" w14:textId="57966383" w:rsidR="00120DF2" w:rsidRPr="00120DF2" w:rsidRDefault="00120DF2" w:rsidP="00B15EBD">
      <w:pPr>
        <w:pStyle w:val="Nagwek2"/>
        <w:numPr>
          <w:ilvl w:val="1"/>
          <w:numId w:val="5"/>
        </w:numPr>
        <w:rPr>
          <w:rFonts w:ascii="Garamond" w:hAnsi="Garamond"/>
          <w:sz w:val="24"/>
          <w:szCs w:val="24"/>
        </w:rPr>
      </w:pPr>
      <w:bookmarkStart w:id="18" w:name="_Toc103238891"/>
      <w:r>
        <w:rPr>
          <w:rFonts w:ascii="Garamond" w:hAnsi="Garamond"/>
          <w:sz w:val="24"/>
          <w:szCs w:val="24"/>
        </w:rPr>
        <w:t>Rozmieszczenie regionalne spółdzielni socjalnych</w:t>
      </w:r>
      <w:bookmarkEnd w:id="18"/>
      <w:r>
        <w:rPr>
          <w:rFonts w:ascii="Garamond" w:hAnsi="Garamond"/>
          <w:sz w:val="24"/>
          <w:szCs w:val="24"/>
        </w:rPr>
        <w:t> </w:t>
      </w:r>
      <w:r w:rsidRPr="00D06A7C">
        <w:rPr>
          <w:rFonts w:ascii="Garamond" w:hAnsi="Garamond"/>
          <w:sz w:val="24"/>
          <w:szCs w:val="24"/>
        </w:rPr>
        <w:t xml:space="preserve"> </w:t>
      </w:r>
    </w:p>
    <w:p w14:paraId="1E213FE1" w14:textId="2F0D9106" w:rsidR="00C80703" w:rsidRDefault="00EB28FB" w:rsidP="00C80703">
      <w:pPr>
        <w:rPr>
          <w:rFonts w:ascii="Garamond" w:hAnsi="Garamond"/>
          <w:sz w:val="24"/>
          <w:szCs w:val="24"/>
        </w:rPr>
      </w:pPr>
      <w:r>
        <w:rPr>
          <w:rFonts w:ascii="Garamond" w:hAnsi="Garamond"/>
          <w:sz w:val="24"/>
          <w:szCs w:val="24"/>
        </w:rPr>
        <w:br/>
      </w:r>
      <w:r w:rsidR="00C1377A">
        <w:rPr>
          <w:rFonts w:ascii="Garamond" w:hAnsi="Garamond"/>
          <w:sz w:val="24"/>
          <w:szCs w:val="24"/>
        </w:rPr>
        <w:t>Poddając analizie rozmieszczenie spółdzielni socjalnych w województwach dostrzegalna jest nierównomierność w rozmieszczeniu podmiotów na terenie kraju. Porównując lata 2020 i 2021 z poprzednią perspektywą sprawozdawczą 2018-2019 niezmiennie województwami, gdzie funkcjonuje najwięcej spółdzielni socjalnych są odpowiednio: województwo wielkopolskie, mazowieckie i śląskie. Najmniej spółdzielni socjalnych swoje siedziby miał</w:t>
      </w:r>
      <w:r w:rsidR="00120DF2">
        <w:rPr>
          <w:rFonts w:ascii="Garamond" w:hAnsi="Garamond"/>
          <w:sz w:val="24"/>
          <w:szCs w:val="24"/>
        </w:rPr>
        <w:t>o</w:t>
      </w:r>
      <w:r w:rsidR="00C1377A">
        <w:rPr>
          <w:rFonts w:ascii="Garamond" w:hAnsi="Garamond"/>
          <w:sz w:val="24"/>
          <w:szCs w:val="24"/>
        </w:rPr>
        <w:t xml:space="preserve"> w województwach: opolskim, świętokrzyskim i podlaskim. </w:t>
      </w:r>
      <w:r w:rsidR="00495461">
        <w:rPr>
          <w:rFonts w:ascii="Garamond" w:hAnsi="Garamond"/>
          <w:sz w:val="24"/>
          <w:szCs w:val="24"/>
        </w:rPr>
        <w:t xml:space="preserve">Jest to także tendencja utrzymująca się od poprzedniego okresu sprawozdawczego. </w:t>
      </w:r>
    </w:p>
    <w:p w14:paraId="4F28E5C1" w14:textId="2F08E453" w:rsidR="00671735" w:rsidRPr="00CE05E8" w:rsidRDefault="00D4604C" w:rsidP="00390347">
      <w:pPr>
        <w:rPr>
          <w:rFonts w:ascii="Garamond" w:hAnsi="Garamond"/>
          <w:sz w:val="24"/>
          <w:szCs w:val="24"/>
        </w:rPr>
      </w:pPr>
      <w:r>
        <w:rPr>
          <w:rFonts w:ascii="Garamond" w:hAnsi="Garamond"/>
          <w:b/>
          <w:sz w:val="24"/>
          <w:szCs w:val="24"/>
        </w:rPr>
        <w:t>Tabela 2.</w:t>
      </w:r>
      <w:r w:rsidRPr="0060347D">
        <w:rPr>
          <w:rFonts w:ascii="Garamond" w:hAnsi="Garamond"/>
          <w:sz w:val="24"/>
          <w:szCs w:val="24"/>
        </w:rPr>
        <w:t xml:space="preserve"> – Liczba spółdzielni socjalnych</w:t>
      </w:r>
      <w:r>
        <w:rPr>
          <w:rFonts w:ascii="Garamond" w:hAnsi="Garamond"/>
          <w:sz w:val="24"/>
          <w:szCs w:val="24"/>
        </w:rPr>
        <w:t> w </w:t>
      </w:r>
      <w:r w:rsidRPr="0060347D">
        <w:rPr>
          <w:rFonts w:ascii="Garamond" w:hAnsi="Garamond"/>
          <w:sz w:val="24"/>
          <w:szCs w:val="24"/>
        </w:rPr>
        <w:t>Polsce</w:t>
      </w:r>
      <w:r>
        <w:rPr>
          <w:rFonts w:ascii="Garamond" w:hAnsi="Garamond"/>
          <w:sz w:val="24"/>
          <w:szCs w:val="24"/>
        </w:rPr>
        <w:t> w latach 2020</w:t>
      </w:r>
      <w:r w:rsidR="00CE05E8">
        <w:rPr>
          <w:rFonts w:ascii="Garamond" w:hAnsi="Garamond"/>
          <w:sz w:val="24"/>
          <w:szCs w:val="24"/>
        </w:rPr>
        <w:t>–</w:t>
      </w:r>
      <w:r>
        <w:rPr>
          <w:rFonts w:ascii="Garamond" w:hAnsi="Garamond"/>
          <w:sz w:val="24"/>
          <w:szCs w:val="24"/>
        </w:rPr>
        <w:t>2021</w:t>
      </w:r>
      <w:r w:rsidR="00CE05E8">
        <w:rPr>
          <w:rFonts w:ascii="Garamond" w:hAnsi="Garamond"/>
          <w:sz w:val="24"/>
          <w:szCs w:val="24"/>
        </w:rPr>
        <w:t xml:space="preserve"> – </w:t>
      </w:r>
      <w:r>
        <w:rPr>
          <w:rFonts w:ascii="Garamond" w:hAnsi="Garamond"/>
          <w:sz w:val="24"/>
          <w:szCs w:val="24"/>
        </w:rPr>
        <w:t>w </w:t>
      </w:r>
      <w:r w:rsidRPr="0060347D">
        <w:rPr>
          <w:rFonts w:ascii="Garamond" w:hAnsi="Garamond"/>
          <w:sz w:val="24"/>
          <w:szCs w:val="24"/>
        </w:rPr>
        <w:t>podziale na województwa.</w:t>
      </w:r>
    </w:p>
    <w:tbl>
      <w:tblPr>
        <w:tblStyle w:val="Tabela-Siatka"/>
        <w:tblW w:w="0" w:type="auto"/>
        <w:tblLook w:val="04A0" w:firstRow="1" w:lastRow="0" w:firstColumn="1" w:lastColumn="0" w:noHBand="0" w:noVBand="1"/>
      </w:tblPr>
      <w:tblGrid>
        <w:gridCol w:w="3256"/>
        <w:gridCol w:w="2823"/>
        <w:gridCol w:w="2983"/>
      </w:tblGrid>
      <w:tr w:rsidR="002367FF" w14:paraId="75548614" w14:textId="77777777" w:rsidTr="000B6C7C">
        <w:tc>
          <w:tcPr>
            <w:tcW w:w="3256" w:type="dxa"/>
            <w:tcBorders>
              <w:bottom w:val="single" w:sz="4" w:space="0" w:color="auto"/>
            </w:tcBorders>
            <w:shd w:val="clear" w:color="auto" w:fill="498CF1" w:themeFill="background2" w:themeFillShade="BF"/>
          </w:tcPr>
          <w:p w14:paraId="606A0DAE" w14:textId="33429DC9" w:rsidR="002367FF" w:rsidRPr="00120DF2" w:rsidRDefault="002367FF" w:rsidP="002367FF">
            <w:pPr>
              <w:rPr>
                <w:rFonts w:ascii="Garamond" w:hAnsi="Garamond"/>
                <w:b/>
                <w:bCs/>
                <w:sz w:val="24"/>
                <w:szCs w:val="24"/>
              </w:rPr>
            </w:pPr>
            <w:r w:rsidRPr="00120DF2">
              <w:rPr>
                <w:rFonts w:ascii="Garamond" w:hAnsi="Garamond"/>
                <w:b/>
                <w:bCs/>
                <w:sz w:val="24"/>
                <w:szCs w:val="24"/>
              </w:rPr>
              <w:t>WOJEWÓDZTWO</w:t>
            </w:r>
          </w:p>
        </w:tc>
        <w:tc>
          <w:tcPr>
            <w:tcW w:w="2823" w:type="dxa"/>
            <w:tcBorders>
              <w:bottom w:val="single" w:sz="4" w:space="0" w:color="auto"/>
            </w:tcBorders>
            <w:shd w:val="clear" w:color="auto" w:fill="498CF1" w:themeFill="background2" w:themeFillShade="BF"/>
          </w:tcPr>
          <w:p w14:paraId="5F9BA60C" w14:textId="7C486337" w:rsidR="002367FF" w:rsidRPr="00120DF2" w:rsidRDefault="002367FF" w:rsidP="002367FF">
            <w:pPr>
              <w:jc w:val="center"/>
              <w:rPr>
                <w:rFonts w:ascii="Garamond" w:hAnsi="Garamond"/>
                <w:b/>
                <w:bCs/>
                <w:sz w:val="24"/>
                <w:szCs w:val="24"/>
              </w:rPr>
            </w:pPr>
            <w:r w:rsidRPr="00120DF2">
              <w:rPr>
                <w:rFonts w:ascii="Garamond" w:hAnsi="Garamond"/>
                <w:b/>
                <w:bCs/>
                <w:sz w:val="24"/>
                <w:szCs w:val="24"/>
              </w:rPr>
              <w:t>2020</w:t>
            </w:r>
          </w:p>
        </w:tc>
        <w:tc>
          <w:tcPr>
            <w:tcW w:w="2983" w:type="dxa"/>
            <w:tcBorders>
              <w:bottom w:val="single" w:sz="4" w:space="0" w:color="auto"/>
            </w:tcBorders>
            <w:shd w:val="clear" w:color="auto" w:fill="498CF1" w:themeFill="background2" w:themeFillShade="BF"/>
          </w:tcPr>
          <w:p w14:paraId="713E1264" w14:textId="0E2B9BDD" w:rsidR="002367FF" w:rsidRPr="00120DF2" w:rsidRDefault="002367FF" w:rsidP="002367FF">
            <w:pPr>
              <w:jc w:val="center"/>
              <w:rPr>
                <w:rFonts w:ascii="Garamond" w:hAnsi="Garamond"/>
                <w:b/>
                <w:bCs/>
                <w:sz w:val="24"/>
                <w:szCs w:val="24"/>
              </w:rPr>
            </w:pPr>
            <w:r w:rsidRPr="00120DF2">
              <w:rPr>
                <w:rFonts w:ascii="Garamond" w:hAnsi="Garamond"/>
                <w:b/>
                <w:bCs/>
                <w:sz w:val="24"/>
                <w:szCs w:val="24"/>
              </w:rPr>
              <w:t>2021</w:t>
            </w:r>
          </w:p>
        </w:tc>
      </w:tr>
      <w:tr w:rsidR="002367FF" w14:paraId="0B44899D" w14:textId="77777777" w:rsidTr="000B6C7C">
        <w:tc>
          <w:tcPr>
            <w:tcW w:w="3256" w:type="dxa"/>
            <w:shd w:val="clear" w:color="auto" w:fill="D3E5F6" w:themeFill="accent3" w:themeFillTint="33"/>
          </w:tcPr>
          <w:p w14:paraId="46A8A1EE" w14:textId="46D6AFB7" w:rsidR="002367FF" w:rsidRPr="002367FF" w:rsidRDefault="002367FF" w:rsidP="002367FF">
            <w:pPr>
              <w:rPr>
                <w:rFonts w:ascii="Garamond" w:hAnsi="Garamond"/>
                <w:sz w:val="24"/>
                <w:szCs w:val="24"/>
              </w:rPr>
            </w:pPr>
            <w:r w:rsidRPr="002367FF">
              <w:rPr>
                <w:rFonts w:ascii="Garamond" w:hAnsi="Garamond"/>
                <w:sz w:val="24"/>
                <w:szCs w:val="24"/>
              </w:rPr>
              <w:t>DOLNOŚLĄSKIE</w:t>
            </w:r>
          </w:p>
        </w:tc>
        <w:tc>
          <w:tcPr>
            <w:tcW w:w="2823" w:type="dxa"/>
            <w:shd w:val="clear" w:color="auto" w:fill="D3E5F6" w:themeFill="accent3" w:themeFillTint="33"/>
            <w:vAlign w:val="bottom"/>
          </w:tcPr>
          <w:p w14:paraId="4E58FA42" w14:textId="122B90DA"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84</w:t>
            </w:r>
          </w:p>
        </w:tc>
        <w:tc>
          <w:tcPr>
            <w:tcW w:w="2983" w:type="dxa"/>
            <w:shd w:val="clear" w:color="auto" w:fill="D3E5F6" w:themeFill="accent3" w:themeFillTint="33"/>
            <w:vAlign w:val="bottom"/>
          </w:tcPr>
          <w:p w14:paraId="468584CD" w14:textId="00694566"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80</w:t>
            </w:r>
          </w:p>
        </w:tc>
      </w:tr>
      <w:tr w:rsidR="002367FF" w14:paraId="7AF52A3E" w14:textId="77777777" w:rsidTr="000B6C7C">
        <w:tc>
          <w:tcPr>
            <w:tcW w:w="3256" w:type="dxa"/>
            <w:shd w:val="clear" w:color="auto" w:fill="D3E5F6" w:themeFill="accent3" w:themeFillTint="33"/>
          </w:tcPr>
          <w:p w14:paraId="5F5FF70B" w14:textId="4294DE2B" w:rsidR="002367FF" w:rsidRPr="002367FF" w:rsidRDefault="002367FF" w:rsidP="002367FF">
            <w:pPr>
              <w:rPr>
                <w:rFonts w:ascii="Garamond" w:hAnsi="Garamond"/>
                <w:sz w:val="24"/>
                <w:szCs w:val="24"/>
              </w:rPr>
            </w:pPr>
            <w:r w:rsidRPr="002367FF">
              <w:rPr>
                <w:rFonts w:ascii="Garamond" w:hAnsi="Garamond"/>
                <w:sz w:val="24"/>
                <w:szCs w:val="24"/>
              </w:rPr>
              <w:t>KUJAWSKO-POMORSKIE</w:t>
            </w:r>
          </w:p>
        </w:tc>
        <w:tc>
          <w:tcPr>
            <w:tcW w:w="2823" w:type="dxa"/>
            <w:shd w:val="clear" w:color="auto" w:fill="D3E5F6" w:themeFill="accent3" w:themeFillTint="33"/>
            <w:vAlign w:val="bottom"/>
          </w:tcPr>
          <w:p w14:paraId="7F9544DF" w14:textId="2C60BB56"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74</w:t>
            </w:r>
          </w:p>
        </w:tc>
        <w:tc>
          <w:tcPr>
            <w:tcW w:w="2983" w:type="dxa"/>
            <w:shd w:val="clear" w:color="auto" w:fill="D3E5F6" w:themeFill="accent3" w:themeFillTint="33"/>
            <w:vAlign w:val="bottom"/>
          </w:tcPr>
          <w:p w14:paraId="1C802416" w14:textId="61980908"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72</w:t>
            </w:r>
          </w:p>
        </w:tc>
      </w:tr>
      <w:tr w:rsidR="002367FF" w14:paraId="43CB0F9F" w14:textId="77777777" w:rsidTr="000B6C7C">
        <w:tc>
          <w:tcPr>
            <w:tcW w:w="3256" w:type="dxa"/>
            <w:shd w:val="clear" w:color="auto" w:fill="D3E5F6" w:themeFill="accent3" w:themeFillTint="33"/>
          </w:tcPr>
          <w:p w14:paraId="2A628CF4" w14:textId="0A3B7807" w:rsidR="002367FF" w:rsidRPr="002367FF" w:rsidRDefault="002367FF" w:rsidP="002367FF">
            <w:pPr>
              <w:rPr>
                <w:rFonts w:ascii="Garamond" w:hAnsi="Garamond"/>
                <w:sz w:val="24"/>
                <w:szCs w:val="24"/>
              </w:rPr>
            </w:pPr>
            <w:r w:rsidRPr="002367FF">
              <w:rPr>
                <w:rFonts w:ascii="Garamond" w:hAnsi="Garamond"/>
                <w:sz w:val="24"/>
                <w:szCs w:val="24"/>
              </w:rPr>
              <w:t>LUBELSKIE</w:t>
            </w:r>
          </w:p>
        </w:tc>
        <w:tc>
          <w:tcPr>
            <w:tcW w:w="2823" w:type="dxa"/>
            <w:shd w:val="clear" w:color="auto" w:fill="D3E5F6" w:themeFill="accent3" w:themeFillTint="33"/>
            <w:vAlign w:val="bottom"/>
          </w:tcPr>
          <w:p w14:paraId="21C62D02" w14:textId="15FF984E"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128</w:t>
            </w:r>
          </w:p>
        </w:tc>
        <w:tc>
          <w:tcPr>
            <w:tcW w:w="2983" w:type="dxa"/>
            <w:shd w:val="clear" w:color="auto" w:fill="D3E5F6" w:themeFill="accent3" w:themeFillTint="33"/>
            <w:vAlign w:val="bottom"/>
          </w:tcPr>
          <w:p w14:paraId="4AB95A53" w14:textId="209F73D7"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134</w:t>
            </w:r>
          </w:p>
        </w:tc>
      </w:tr>
      <w:tr w:rsidR="002367FF" w14:paraId="3BCBA5BE" w14:textId="77777777" w:rsidTr="000B6C7C">
        <w:tc>
          <w:tcPr>
            <w:tcW w:w="3256" w:type="dxa"/>
            <w:shd w:val="clear" w:color="auto" w:fill="D3E5F6" w:themeFill="accent3" w:themeFillTint="33"/>
          </w:tcPr>
          <w:p w14:paraId="60232F0F" w14:textId="7990CF9E" w:rsidR="002367FF" w:rsidRPr="002367FF" w:rsidRDefault="002367FF" w:rsidP="002367FF">
            <w:pPr>
              <w:rPr>
                <w:rFonts w:ascii="Garamond" w:hAnsi="Garamond"/>
                <w:sz w:val="24"/>
                <w:szCs w:val="24"/>
              </w:rPr>
            </w:pPr>
            <w:r w:rsidRPr="002367FF">
              <w:rPr>
                <w:rFonts w:ascii="Garamond" w:hAnsi="Garamond"/>
                <w:sz w:val="24"/>
                <w:szCs w:val="24"/>
              </w:rPr>
              <w:t>LUBUSKIE</w:t>
            </w:r>
          </w:p>
        </w:tc>
        <w:tc>
          <w:tcPr>
            <w:tcW w:w="2823" w:type="dxa"/>
            <w:shd w:val="clear" w:color="auto" w:fill="D3E5F6" w:themeFill="accent3" w:themeFillTint="33"/>
            <w:vAlign w:val="bottom"/>
          </w:tcPr>
          <w:p w14:paraId="40D14CA8" w14:textId="09829572"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97</w:t>
            </w:r>
          </w:p>
        </w:tc>
        <w:tc>
          <w:tcPr>
            <w:tcW w:w="2983" w:type="dxa"/>
            <w:shd w:val="clear" w:color="auto" w:fill="D3E5F6" w:themeFill="accent3" w:themeFillTint="33"/>
            <w:vAlign w:val="bottom"/>
          </w:tcPr>
          <w:p w14:paraId="3876ACB0" w14:textId="202BD19B"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100</w:t>
            </w:r>
          </w:p>
        </w:tc>
      </w:tr>
      <w:tr w:rsidR="002367FF" w14:paraId="21B2BE33" w14:textId="77777777" w:rsidTr="000B6C7C">
        <w:tc>
          <w:tcPr>
            <w:tcW w:w="3256" w:type="dxa"/>
            <w:shd w:val="clear" w:color="auto" w:fill="D3E5F6" w:themeFill="accent3" w:themeFillTint="33"/>
          </w:tcPr>
          <w:p w14:paraId="0EA240A5" w14:textId="7A28EE58" w:rsidR="002367FF" w:rsidRPr="002367FF" w:rsidRDefault="002367FF" w:rsidP="002367FF">
            <w:pPr>
              <w:rPr>
                <w:rFonts w:ascii="Garamond" w:hAnsi="Garamond"/>
                <w:sz w:val="24"/>
                <w:szCs w:val="24"/>
              </w:rPr>
            </w:pPr>
            <w:r w:rsidRPr="002367FF">
              <w:rPr>
                <w:rFonts w:ascii="Garamond" w:hAnsi="Garamond"/>
                <w:sz w:val="24"/>
                <w:szCs w:val="24"/>
              </w:rPr>
              <w:t>ŁÓDZKIE</w:t>
            </w:r>
          </w:p>
        </w:tc>
        <w:tc>
          <w:tcPr>
            <w:tcW w:w="2823" w:type="dxa"/>
            <w:shd w:val="clear" w:color="auto" w:fill="D3E5F6" w:themeFill="accent3" w:themeFillTint="33"/>
            <w:vAlign w:val="bottom"/>
          </w:tcPr>
          <w:p w14:paraId="0196AC86" w14:textId="71ABF739"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65</w:t>
            </w:r>
          </w:p>
        </w:tc>
        <w:tc>
          <w:tcPr>
            <w:tcW w:w="2983" w:type="dxa"/>
            <w:shd w:val="clear" w:color="auto" w:fill="D3E5F6" w:themeFill="accent3" w:themeFillTint="33"/>
            <w:vAlign w:val="bottom"/>
          </w:tcPr>
          <w:p w14:paraId="0C653519" w14:textId="4C14DA42"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59</w:t>
            </w:r>
          </w:p>
        </w:tc>
      </w:tr>
      <w:tr w:rsidR="002367FF" w14:paraId="12526CE8" w14:textId="77777777" w:rsidTr="000B6C7C">
        <w:tc>
          <w:tcPr>
            <w:tcW w:w="3256" w:type="dxa"/>
            <w:shd w:val="clear" w:color="auto" w:fill="D3E5F6" w:themeFill="accent3" w:themeFillTint="33"/>
          </w:tcPr>
          <w:p w14:paraId="61377FC2" w14:textId="728B1BED" w:rsidR="002367FF" w:rsidRPr="002367FF" w:rsidRDefault="002367FF" w:rsidP="002367FF">
            <w:pPr>
              <w:rPr>
                <w:rFonts w:ascii="Garamond" w:hAnsi="Garamond"/>
                <w:sz w:val="24"/>
                <w:szCs w:val="24"/>
              </w:rPr>
            </w:pPr>
            <w:r w:rsidRPr="002367FF">
              <w:rPr>
                <w:rFonts w:ascii="Garamond" w:hAnsi="Garamond"/>
                <w:sz w:val="24"/>
                <w:szCs w:val="24"/>
              </w:rPr>
              <w:t>MAŁOPOLSKIE</w:t>
            </w:r>
          </w:p>
        </w:tc>
        <w:tc>
          <w:tcPr>
            <w:tcW w:w="2823" w:type="dxa"/>
            <w:shd w:val="clear" w:color="auto" w:fill="D3E5F6" w:themeFill="accent3" w:themeFillTint="33"/>
            <w:vAlign w:val="bottom"/>
          </w:tcPr>
          <w:p w14:paraId="292D13C7" w14:textId="6D384A7A"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96</w:t>
            </w:r>
          </w:p>
        </w:tc>
        <w:tc>
          <w:tcPr>
            <w:tcW w:w="2983" w:type="dxa"/>
            <w:shd w:val="clear" w:color="auto" w:fill="D3E5F6" w:themeFill="accent3" w:themeFillTint="33"/>
            <w:vAlign w:val="bottom"/>
          </w:tcPr>
          <w:p w14:paraId="415C7071" w14:textId="57060398"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98</w:t>
            </w:r>
          </w:p>
        </w:tc>
      </w:tr>
      <w:tr w:rsidR="002367FF" w14:paraId="0E4901AC" w14:textId="77777777" w:rsidTr="000B6C7C">
        <w:tc>
          <w:tcPr>
            <w:tcW w:w="3256" w:type="dxa"/>
            <w:shd w:val="clear" w:color="auto" w:fill="D3E5F6" w:themeFill="accent3" w:themeFillTint="33"/>
          </w:tcPr>
          <w:p w14:paraId="7F28A930" w14:textId="2C4EDF3F" w:rsidR="002367FF" w:rsidRPr="002367FF" w:rsidRDefault="002367FF" w:rsidP="002367FF">
            <w:pPr>
              <w:rPr>
                <w:rFonts w:ascii="Garamond" w:hAnsi="Garamond"/>
                <w:sz w:val="24"/>
                <w:szCs w:val="24"/>
              </w:rPr>
            </w:pPr>
            <w:r w:rsidRPr="002367FF">
              <w:rPr>
                <w:rFonts w:ascii="Garamond" w:hAnsi="Garamond"/>
                <w:sz w:val="24"/>
                <w:szCs w:val="24"/>
              </w:rPr>
              <w:t>MAZOWIECKIE</w:t>
            </w:r>
          </w:p>
        </w:tc>
        <w:tc>
          <w:tcPr>
            <w:tcW w:w="2823" w:type="dxa"/>
            <w:shd w:val="clear" w:color="auto" w:fill="D3E5F6" w:themeFill="accent3" w:themeFillTint="33"/>
            <w:vAlign w:val="bottom"/>
          </w:tcPr>
          <w:p w14:paraId="55EF9D62" w14:textId="238E256E"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153</w:t>
            </w:r>
          </w:p>
        </w:tc>
        <w:tc>
          <w:tcPr>
            <w:tcW w:w="2983" w:type="dxa"/>
            <w:shd w:val="clear" w:color="auto" w:fill="D3E5F6" w:themeFill="accent3" w:themeFillTint="33"/>
            <w:vAlign w:val="bottom"/>
          </w:tcPr>
          <w:p w14:paraId="647597AF" w14:textId="1CC4D475"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157</w:t>
            </w:r>
          </w:p>
        </w:tc>
      </w:tr>
      <w:tr w:rsidR="002367FF" w14:paraId="3B83CF12" w14:textId="77777777" w:rsidTr="000B6C7C">
        <w:tc>
          <w:tcPr>
            <w:tcW w:w="3256" w:type="dxa"/>
            <w:shd w:val="clear" w:color="auto" w:fill="D3E5F6" w:themeFill="accent3" w:themeFillTint="33"/>
          </w:tcPr>
          <w:p w14:paraId="21D1E8F2" w14:textId="5EA53BCF" w:rsidR="002367FF" w:rsidRPr="002367FF" w:rsidRDefault="002367FF" w:rsidP="002367FF">
            <w:pPr>
              <w:rPr>
                <w:rFonts w:ascii="Garamond" w:hAnsi="Garamond"/>
                <w:sz w:val="24"/>
                <w:szCs w:val="24"/>
              </w:rPr>
            </w:pPr>
            <w:r w:rsidRPr="002367FF">
              <w:rPr>
                <w:rFonts w:ascii="Garamond" w:hAnsi="Garamond"/>
                <w:sz w:val="24"/>
                <w:szCs w:val="24"/>
              </w:rPr>
              <w:t>OPOLSKIE</w:t>
            </w:r>
          </w:p>
        </w:tc>
        <w:tc>
          <w:tcPr>
            <w:tcW w:w="2823" w:type="dxa"/>
            <w:shd w:val="clear" w:color="auto" w:fill="D3E5F6" w:themeFill="accent3" w:themeFillTint="33"/>
            <w:vAlign w:val="bottom"/>
          </w:tcPr>
          <w:p w14:paraId="0CE24E01" w14:textId="1F3EB139"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40</w:t>
            </w:r>
          </w:p>
        </w:tc>
        <w:tc>
          <w:tcPr>
            <w:tcW w:w="2983" w:type="dxa"/>
            <w:shd w:val="clear" w:color="auto" w:fill="D3E5F6" w:themeFill="accent3" w:themeFillTint="33"/>
            <w:vAlign w:val="bottom"/>
          </w:tcPr>
          <w:p w14:paraId="60D737C8" w14:textId="4617581B"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40</w:t>
            </w:r>
          </w:p>
        </w:tc>
      </w:tr>
      <w:tr w:rsidR="002367FF" w14:paraId="212ED722" w14:textId="77777777" w:rsidTr="000B6C7C">
        <w:tc>
          <w:tcPr>
            <w:tcW w:w="3256" w:type="dxa"/>
            <w:shd w:val="clear" w:color="auto" w:fill="D3E5F6" w:themeFill="accent3" w:themeFillTint="33"/>
          </w:tcPr>
          <w:p w14:paraId="4AABB018" w14:textId="41DD3307" w:rsidR="002367FF" w:rsidRPr="002367FF" w:rsidRDefault="002367FF" w:rsidP="002367FF">
            <w:pPr>
              <w:rPr>
                <w:rFonts w:ascii="Garamond" w:hAnsi="Garamond"/>
                <w:sz w:val="24"/>
                <w:szCs w:val="24"/>
              </w:rPr>
            </w:pPr>
            <w:r w:rsidRPr="002367FF">
              <w:rPr>
                <w:rFonts w:ascii="Garamond" w:hAnsi="Garamond"/>
                <w:sz w:val="24"/>
                <w:szCs w:val="24"/>
              </w:rPr>
              <w:t>PODKARPACKIE</w:t>
            </w:r>
          </w:p>
        </w:tc>
        <w:tc>
          <w:tcPr>
            <w:tcW w:w="2823" w:type="dxa"/>
            <w:shd w:val="clear" w:color="auto" w:fill="D3E5F6" w:themeFill="accent3" w:themeFillTint="33"/>
            <w:vAlign w:val="bottom"/>
          </w:tcPr>
          <w:p w14:paraId="378F584B" w14:textId="43219D64"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96</w:t>
            </w:r>
          </w:p>
        </w:tc>
        <w:tc>
          <w:tcPr>
            <w:tcW w:w="2983" w:type="dxa"/>
            <w:shd w:val="clear" w:color="auto" w:fill="D3E5F6" w:themeFill="accent3" w:themeFillTint="33"/>
            <w:vAlign w:val="bottom"/>
          </w:tcPr>
          <w:p w14:paraId="113B0B58" w14:textId="089BE837"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100</w:t>
            </w:r>
          </w:p>
        </w:tc>
      </w:tr>
      <w:tr w:rsidR="002367FF" w14:paraId="6318030C" w14:textId="77777777" w:rsidTr="000B6C7C">
        <w:tc>
          <w:tcPr>
            <w:tcW w:w="3256" w:type="dxa"/>
            <w:shd w:val="clear" w:color="auto" w:fill="D3E5F6" w:themeFill="accent3" w:themeFillTint="33"/>
          </w:tcPr>
          <w:p w14:paraId="1CFFF49E" w14:textId="5F1AEF17" w:rsidR="002367FF" w:rsidRPr="002367FF" w:rsidRDefault="002367FF" w:rsidP="002367FF">
            <w:pPr>
              <w:rPr>
                <w:rFonts w:ascii="Garamond" w:hAnsi="Garamond"/>
                <w:sz w:val="24"/>
                <w:szCs w:val="24"/>
              </w:rPr>
            </w:pPr>
            <w:r w:rsidRPr="002367FF">
              <w:rPr>
                <w:rFonts w:ascii="Garamond" w:hAnsi="Garamond"/>
                <w:sz w:val="24"/>
                <w:szCs w:val="24"/>
              </w:rPr>
              <w:t>PODLASKIE</w:t>
            </w:r>
          </w:p>
        </w:tc>
        <w:tc>
          <w:tcPr>
            <w:tcW w:w="2823" w:type="dxa"/>
            <w:shd w:val="clear" w:color="auto" w:fill="D3E5F6" w:themeFill="accent3" w:themeFillTint="33"/>
            <w:vAlign w:val="bottom"/>
          </w:tcPr>
          <w:p w14:paraId="22580CE5" w14:textId="7B9FDC51"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57</w:t>
            </w:r>
          </w:p>
        </w:tc>
        <w:tc>
          <w:tcPr>
            <w:tcW w:w="2983" w:type="dxa"/>
            <w:shd w:val="clear" w:color="auto" w:fill="D3E5F6" w:themeFill="accent3" w:themeFillTint="33"/>
            <w:vAlign w:val="bottom"/>
          </w:tcPr>
          <w:p w14:paraId="26F36936" w14:textId="602848BD"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56</w:t>
            </w:r>
          </w:p>
        </w:tc>
      </w:tr>
      <w:tr w:rsidR="002367FF" w14:paraId="046DD2A7" w14:textId="77777777" w:rsidTr="000B6C7C">
        <w:tc>
          <w:tcPr>
            <w:tcW w:w="3256" w:type="dxa"/>
            <w:shd w:val="clear" w:color="auto" w:fill="D3E5F6" w:themeFill="accent3" w:themeFillTint="33"/>
          </w:tcPr>
          <w:p w14:paraId="2B39D9AC" w14:textId="7FE4645F" w:rsidR="002367FF" w:rsidRPr="002367FF" w:rsidRDefault="002367FF" w:rsidP="002367FF">
            <w:pPr>
              <w:rPr>
                <w:rFonts w:ascii="Garamond" w:hAnsi="Garamond"/>
                <w:sz w:val="24"/>
                <w:szCs w:val="24"/>
              </w:rPr>
            </w:pPr>
            <w:r w:rsidRPr="002367FF">
              <w:rPr>
                <w:rFonts w:ascii="Garamond" w:hAnsi="Garamond"/>
                <w:sz w:val="24"/>
                <w:szCs w:val="24"/>
              </w:rPr>
              <w:t>POMORSKIE</w:t>
            </w:r>
          </w:p>
        </w:tc>
        <w:tc>
          <w:tcPr>
            <w:tcW w:w="2823" w:type="dxa"/>
            <w:shd w:val="clear" w:color="auto" w:fill="D3E5F6" w:themeFill="accent3" w:themeFillTint="33"/>
            <w:vAlign w:val="bottom"/>
          </w:tcPr>
          <w:p w14:paraId="65606E0E" w14:textId="3ED40B35"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75</w:t>
            </w:r>
          </w:p>
        </w:tc>
        <w:tc>
          <w:tcPr>
            <w:tcW w:w="2983" w:type="dxa"/>
            <w:shd w:val="clear" w:color="auto" w:fill="D3E5F6" w:themeFill="accent3" w:themeFillTint="33"/>
            <w:vAlign w:val="bottom"/>
          </w:tcPr>
          <w:p w14:paraId="3F6AEF5F" w14:textId="047B74CC"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75</w:t>
            </w:r>
          </w:p>
        </w:tc>
      </w:tr>
      <w:tr w:rsidR="002367FF" w14:paraId="66D41E5E" w14:textId="77777777" w:rsidTr="000B6C7C">
        <w:tc>
          <w:tcPr>
            <w:tcW w:w="3256" w:type="dxa"/>
            <w:shd w:val="clear" w:color="auto" w:fill="D3E5F6" w:themeFill="accent3" w:themeFillTint="33"/>
          </w:tcPr>
          <w:p w14:paraId="0436FA8F" w14:textId="62D0D8DA" w:rsidR="002367FF" w:rsidRPr="002367FF" w:rsidRDefault="002367FF" w:rsidP="002367FF">
            <w:pPr>
              <w:rPr>
                <w:rFonts w:ascii="Garamond" w:hAnsi="Garamond"/>
                <w:sz w:val="24"/>
                <w:szCs w:val="24"/>
              </w:rPr>
            </w:pPr>
            <w:r w:rsidRPr="002367FF">
              <w:rPr>
                <w:rFonts w:ascii="Garamond" w:hAnsi="Garamond"/>
                <w:sz w:val="24"/>
                <w:szCs w:val="24"/>
              </w:rPr>
              <w:t>ŚLĄSKIE</w:t>
            </w:r>
          </w:p>
        </w:tc>
        <w:tc>
          <w:tcPr>
            <w:tcW w:w="2823" w:type="dxa"/>
            <w:shd w:val="clear" w:color="auto" w:fill="D3E5F6" w:themeFill="accent3" w:themeFillTint="33"/>
            <w:vAlign w:val="bottom"/>
          </w:tcPr>
          <w:p w14:paraId="4C36E1AB" w14:textId="67BECCCA"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150</w:t>
            </w:r>
          </w:p>
        </w:tc>
        <w:tc>
          <w:tcPr>
            <w:tcW w:w="2983" w:type="dxa"/>
            <w:shd w:val="clear" w:color="auto" w:fill="D3E5F6" w:themeFill="accent3" w:themeFillTint="33"/>
            <w:vAlign w:val="bottom"/>
          </w:tcPr>
          <w:p w14:paraId="707C2CEB" w14:textId="0F3C6C70"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144</w:t>
            </w:r>
          </w:p>
        </w:tc>
      </w:tr>
      <w:tr w:rsidR="002367FF" w14:paraId="246A3907" w14:textId="77777777" w:rsidTr="000B6C7C">
        <w:tc>
          <w:tcPr>
            <w:tcW w:w="3256" w:type="dxa"/>
            <w:shd w:val="clear" w:color="auto" w:fill="D3E5F6" w:themeFill="accent3" w:themeFillTint="33"/>
          </w:tcPr>
          <w:p w14:paraId="729DE4AC" w14:textId="55DCFDD4" w:rsidR="002367FF" w:rsidRPr="002367FF" w:rsidRDefault="002367FF" w:rsidP="002367FF">
            <w:pPr>
              <w:rPr>
                <w:rFonts w:ascii="Garamond" w:hAnsi="Garamond"/>
                <w:sz w:val="24"/>
                <w:szCs w:val="24"/>
              </w:rPr>
            </w:pPr>
            <w:r w:rsidRPr="002367FF">
              <w:rPr>
                <w:rFonts w:ascii="Garamond" w:hAnsi="Garamond"/>
                <w:sz w:val="24"/>
                <w:szCs w:val="24"/>
              </w:rPr>
              <w:t>ŚWIĘTOKRZYSKIE</w:t>
            </w:r>
          </w:p>
        </w:tc>
        <w:tc>
          <w:tcPr>
            <w:tcW w:w="2823" w:type="dxa"/>
            <w:shd w:val="clear" w:color="auto" w:fill="D3E5F6" w:themeFill="accent3" w:themeFillTint="33"/>
            <w:vAlign w:val="bottom"/>
          </w:tcPr>
          <w:p w14:paraId="2E5A833C" w14:textId="1DC347BD"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42</w:t>
            </w:r>
          </w:p>
        </w:tc>
        <w:tc>
          <w:tcPr>
            <w:tcW w:w="2983" w:type="dxa"/>
            <w:shd w:val="clear" w:color="auto" w:fill="D3E5F6" w:themeFill="accent3" w:themeFillTint="33"/>
            <w:vAlign w:val="bottom"/>
          </w:tcPr>
          <w:p w14:paraId="61696C3D" w14:textId="1C18AC41"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40</w:t>
            </w:r>
          </w:p>
        </w:tc>
      </w:tr>
      <w:tr w:rsidR="002367FF" w14:paraId="0238B8E8" w14:textId="77777777" w:rsidTr="000B6C7C">
        <w:tc>
          <w:tcPr>
            <w:tcW w:w="3256" w:type="dxa"/>
            <w:shd w:val="clear" w:color="auto" w:fill="D3E5F6" w:themeFill="accent3" w:themeFillTint="33"/>
          </w:tcPr>
          <w:p w14:paraId="1A1A855B" w14:textId="25108782" w:rsidR="002367FF" w:rsidRPr="002367FF" w:rsidRDefault="002367FF" w:rsidP="002367FF">
            <w:pPr>
              <w:rPr>
                <w:rFonts w:ascii="Garamond" w:hAnsi="Garamond"/>
                <w:sz w:val="24"/>
                <w:szCs w:val="24"/>
              </w:rPr>
            </w:pPr>
            <w:r w:rsidRPr="002367FF">
              <w:rPr>
                <w:rFonts w:ascii="Garamond" w:hAnsi="Garamond"/>
                <w:sz w:val="24"/>
                <w:szCs w:val="24"/>
              </w:rPr>
              <w:t>WARMIŃSKO-MAZURSKIE</w:t>
            </w:r>
          </w:p>
        </w:tc>
        <w:tc>
          <w:tcPr>
            <w:tcW w:w="2823" w:type="dxa"/>
            <w:shd w:val="clear" w:color="auto" w:fill="D3E5F6" w:themeFill="accent3" w:themeFillTint="33"/>
            <w:vAlign w:val="bottom"/>
          </w:tcPr>
          <w:p w14:paraId="067AB64D" w14:textId="67A3D5C8"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95</w:t>
            </w:r>
          </w:p>
        </w:tc>
        <w:tc>
          <w:tcPr>
            <w:tcW w:w="2983" w:type="dxa"/>
            <w:shd w:val="clear" w:color="auto" w:fill="D3E5F6" w:themeFill="accent3" w:themeFillTint="33"/>
            <w:vAlign w:val="bottom"/>
          </w:tcPr>
          <w:p w14:paraId="2CB04AF7" w14:textId="7994E97D"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99</w:t>
            </w:r>
          </w:p>
        </w:tc>
      </w:tr>
      <w:tr w:rsidR="002367FF" w14:paraId="66840B7F" w14:textId="77777777" w:rsidTr="000B6C7C">
        <w:tc>
          <w:tcPr>
            <w:tcW w:w="3256" w:type="dxa"/>
            <w:shd w:val="clear" w:color="auto" w:fill="D3E5F6" w:themeFill="accent3" w:themeFillTint="33"/>
          </w:tcPr>
          <w:p w14:paraId="551A4138" w14:textId="6336620D" w:rsidR="002367FF" w:rsidRPr="002367FF" w:rsidRDefault="002367FF" w:rsidP="002367FF">
            <w:pPr>
              <w:rPr>
                <w:rFonts w:ascii="Garamond" w:hAnsi="Garamond"/>
                <w:sz w:val="24"/>
                <w:szCs w:val="24"/>
              </w:rPr>
            </w:pPr>
            <w:r w:rsidRPr="002367FF">
              <w:rPr>
                <w:rFonts w:ascii="Garamond" w:hAnsi="Garamond"/>
                <w:sz w:val="24"/>
                <w:szCs w:val="24"/>
              </w:rPr>
              <w:t>WIELKOPOLSKIE</w:t>
            </w:r>
          </w:p>
        </w:tc>
        <w:tc>
          <w:tcPr>
            <w:tcW w:w="2823" w:type="dxa"/>
            <w:shd w:val="clear" w:color="auto" w:fill="D3E5F6" w:themeFill="accent3" w:themeFillTint="33"/>
            <w:vAlign w:val="bottom"/>
          </w:tcPr>
          <w:p w14:paraId="6B44F03D" w14:textId="134D355F"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177</w:t>
            </w:r>
          </w:p>
        </w:tc>
        <w:tc>
          <w:tcPr>
            <w:tcW w:w="2983" w:type="dxa"/>
            <w:shd w:val="clear" w:color="auto" w:fill="D3E5F6" w:themeFill="accent3" w:themeFillTint="33"/>
            <w:vAlign w:val="bottom"/>
          </w:tcPr>
          <w:p w14:paraId="4EC13E68" w14:textId="60CE633C" w:rsidR="002367FF" w:rsidRPr="002367FF" w:rsidRDefault="002367FF" w:rsidP="002367FF">
            <w:pPr>
              <w:jc w:val="center"/>
              <w:rPr>
                <w:rFonts w:ascii="Garamond" w:hAnsi="Garamond"/>
                <w:sz w:val="24"/>
                <w:szCs w:val="24"/>
              </w:rPr>
            </w:pPr>
            <w:r w:rsidRPr="002367FF">
              <w:rPr>
                <w:rFonts w:ascii="Garamond" w:hAnsi="Garamond" w:cs="Calibri"/>
                <w:color w:val="000000"/>
                <w:sz w:val="22"/>
                <w:szCs w:val="22"/>
              </w:rPr>
              <w:t>176</w:t>
            </w:r>
          </w:p>
        </w:tc>
      </w:tr>
      <w:tr w:rsidR="002367FF" w14:paraId="64BB561F" w14:textId="77777777" w:rsidTr="000B6C7C">
        <w:tc>
          <w:tcPr>
            <w:tcW w:w="3256" w:type="dxa"/>
            <w:shd w:val="clear" w:color="auto" w:fill="D3E5F6" w:themeFill="accent3" w:themeFillTint="33"/>
          </w:tcPr>
          <w:p w14:paraId="72BA00AB" w14:textId="29D4C49C" w:rsidR="002367FF" w:rsidRPr="002367FF" w:rsidRDefault="002367FF" w:rsidP="002367FF">
            <w:pPr>
              <w:rPr>
                <w:rFonts w:ascii="Garamond" w:hAnsi="Garamond"/>
                <w:sz w:val="24"/>
                <w:szCs w:val="24"/>
              </w:rPr>
            </w:pPr>
            <w:r w:rsidRPr="002367FF">
              <w:rPr>
                <w:rFonts w:ascii="Garamond" w:hAnsi="Garamond"/>
                <w:sz w:val="24"/>
                <w:szCs w:val="24"/>
              </w:rPr>
              <w:t>ZACHODNIOPOMORSKIE</w:t>
            </w:r>
          </w:p>
        </w:tc>
        <w:tc>
          <w:tcPr>
            <w:tcW w:w="2823" w:type="dxa"/>
            <w:shd w:val="clear" w:color="auto" w:fill="D3E5F6" w:themeFill="accent3" w:themeFillTint="33"/>
            <w:vAlign w:val="bottom"/>
          </w:tcPr>
          <w:p w14:paraId="64B891C9" w14:textId="25814800" w:rsidR="002367FF" w:rsidRPr="002367FF" w:rsidRDefault="00120DF2" w:rsidP="002367FF">
            <w:pPr>
              <w:jc w:val="center"/>
              <w:rPr>
                <w:rFonts w:ascii="Garamond" w:hAnsi="Garamond"/>
                <w:sz w:val="24"/>
                <w:szCs w:val="24"/>
              </w:rPr>
            </w:pPr>
            <w:r>
              <w:rPr>
                <w:rFonts w:ascii="Garamond" w:hAnsi="Garamond"/>
                <w:sz w:val="24"/>
                <w:szCs w:val="24"/>
              </w:rPr>
              <w:t>68</w:t>
            </w:r>
          </w:p>
        </w:tc>
        <w:tc>
          <w:tcPr>
            <w:tcW w:w="2983" w:type="dxa"/>
            <w:shd w:val="clear" w:color="auto" w:fill="D3E5F6" w:themeFill="accent3" w:themeFillTint="33"/>
            <w:vAlign w:val="bottom"/>
          </w:tcPr>
          <w:p w14:paraId="17BDBAFE" w14:textId="1473D1C8" w:rsidR="002367FF" w:rsidRPr="002367FF" w:rsidRDefault="0066402E" w:rsidP="002367FF">
            <w:pPr>
              <w:jc w:val="center"/>
              <w:rPr>
                <w:rFonts w:ascii="Garamond" w:hAnsi="Garamond"/>
                <w:sz w:val="24"/>
                <w:szCs w:val="24"/>
              </w:rPr>
            </w:pPr>
            <w:r>
              <w:rPr>
                <w:rFonts w:ascii="Garamond" w:hAnsi="Garamond"/>
                <w:sz w:val="24"/>
                <w:szCs w:val="24"/>
              </w:rPr>
              <w:t>73</w:t>
            </w:r>
          </w:p>
        </w:tc>
      </w:tr>
    </w:tbl>
    <w:p w14:paraId="7FDC4BC0" w14:textId="23C45AD4" w:rsidR="003F4A71" w:rsidRDefault="00671735" w:rsidP="003F4A71">
      <w:pPr>
        <w:spacing w:before="0" w:after="0" w:line="240" w:lineRule="auto"/>
        <w:rPr>
          <w:rFonts w:ascii="Garamond" w:eastAsia="Calibri" w:hAnsi="Garamond" w:cs="Times New Roman"/>
        </w:rPr>
      </w:pPr>
      <w:r w:rsidRPr="009663F6">
        <w:rPr>
          <w:rFonts w:ascii="Garamond" w:eastAsia="Calibri" w:hAnsi="Garamond" w:cs="Times New Roman"/>
        </w:rPr>
        <w:t xml:space="preserve">Źródło: Opracowanie własne </w:t>
      </w:r>
      <w:r>
        <w:rPr>
          <w:rFonts w:ascii="Garamond" w:eastAsia="Calibri" w:hAnsi="Garamond" w:cs="Times New Roman"/>
        </w:rPr>
        <w:t>DES w </w:t>
      </w:r>
      <w:r w:rsidRPr="009663F6">
        <w:rPr>
          <w:rFonts w:ascii="Garamond" w:eastAsia="Calibri" w:hAnsi="Garamond" w:cs="Times New Roman"/>
        </w:rPr>
        <w:t>MRiPS na podstawie danych znajdujących się</w:t>
      </w:r>
      <w:r>
        <w:rPr>
          <w:rFonts w:ascii="Garamond" w:eastAsia="Calibri" w:hAnsi="Garamond" w:cs="Times New Roman"/>
        </w:rPr>
        <w:t> w </w:t>
      </w:r>
      <w:r w:rsidRPr="009663F6">
        <w:rPr>
          <w:rFonts w:ascii="Garamond" w:eastAsia="Calibri" w:hAnsi="Garamond" w:cs="Times New Roman"/>
        </w:rPr>
        <w:t>KRS.</w:t>
      </w:r>
    </w:p>
    <w:p w14:paraId="56C30146" w14:textId="77777777" w:rsidR="00A50E48" w:rsidRDefault="00A50E48" w:rsidP="00084309">
      <w:pPr>
        <w:spacing w:before="0" w:after="0" w:line="240" w:lineRule="auto"/>
        <w:rPr>
          <w:rFonts w:ascii="Garamond" w:hAnsi="Garamond"/>
          <w:b/>
          <w:sz w:val="24"/>
          <w:szCs w:val="24"/>
        </w:rPr>
      </w:pPr>
    </w:p>
    <w:p w14:paraId="009EDB7B" w14:textId="77777777" w:rsidR="00390347" w:rsidRDefault="00390347" w:rsidP="00084309">
      <w:pPr>
        <w:spacing w:before="0" w:after="0" w:line="240" w:lineRule="auto"/>
        <w:rPr>
          <w:rFonts w:ascii="Garamond" w:hAnsi="Garamond"/>
          <w:b/>
          <w:sz w:val="24"/>
          <w:szCs w:val="24"/>
        </w:rPr>
      </w:pPr>
    </w:p>
    <w:p w14:paraId="27814FD4" w14:textId="6ED51BF8" w:rsidR="00521D53" w:rsidRDefault="00932DAD" w:rsidP="00084309">
      <w:pPr>
        <w:spacing w:before="0" w:after="0" w:line="240" w:lineRule="auto"/>
        <w:rPr>
          <w:rFonts w:ascii="Garamond" w:hAnsi="Garamond"/>
          <w:sz w:val="24"/>
          <w:szCs w:val="24"/>
        </w:rPr>
      </w:pPr>
      <w:r w:rsidRPr="00057212">
        <w:rPr>
          <w:rFonts w:ascii="Garamond" w:hAnsi="Garamond"/>
          <w:b/>
          <w:sz w:val="24"/>
          <w:szCs w:val="24"/>
        </w:rPr>
        <w:lastRenderedPageBreak/>
        <w:t xml:space="preserve">Wykres </w:t>
      </w:r>
      <w:r w:rsidR="00013A2E">
        <w:rPr>
          <w:rFonts w:ascii="Garamond" w:hAnsi="Garamond"/>
          <w:b/>
          <w:sz w:val="24"/>
          <w:szCs w:val="24"/>
        </w:rPr>
        <w:t>3</w:t>
      </w:r>
      <w:r w:rsidR="005D7377">
        <w:rPr>
          <w:rFonts w:ascii="Garamond" w:hAnsi="Garamond"/>
          <w:b/>
          <w:sz w:val="24"/>
          <w:szCs w:val="24"/>
        </w:rPr>
        <w:t>.</w:t>
      </w:r>
      <w:r w:rsidRPr="0060347D">
        <w:rPr>
          <w:rFonts w:ascii="Garamond" w:hAnsi="Garamond"/>
          <w:sz w:val="24"/>
          <w:szCs w:val="24"/>
        </w:rPr>
        <w:t xml:space="preserve"> – Liczba spółdzielni socjalnych</w:t>
      </w:r>
      <w:r>
        <w:rPr>
          <w:rFonts w:ascii="Garamond" w:hAnsi="Garamond"/>
          <w:sz w:val="24"/>
          <w:szCs w:val="24"/>
        </w:rPr>
        <w:t> </w:t>
      </w:r>
      <w:r w:rsidRPr="0060347D">
        <w:rPr>
          <w:rFonts w:ascii="Garamond" w:hAnsi="Garamond"/>
          <w:sz w:val="24"/>
          <w:szCs w:val="24"/>
        </w:rPr>
        <w:t xml:space="preserve"> przypadających na 100 tys. mieszkańców danego województwa</w:t>
      </w:r>
      <w:r w:rsidRPr="00932DAD">
        <w:rPr>
          <w:rFonts w:ascii="Garamond" w:hAnsi="Garamond"/>
          <w:sz w:val="24"/>
          <w:szCs w:val="24"/>
        </w:rPr>
        <w:t xml:space="preserve"> </w:t>
      </w:r>
      <w:r>
        <w:rPr>
          <w:rFonts w:ascii="Garamond" w:hAnsi="Garamond"/>
          <w:sz w:val="24"/>
          <w:szCs w:val="24"/>
        </w:rPr>
        <w:t>w roku 201</w:t>
      </w:r>
      <w:r w:rsidR="002A7ED0">
        <w:rPr>
          <w:rFonts w:ascii="Garamond" w:hAnsi="Garamond"/>
          <w:sz w:val="24"/>
          <w:szCs w:val="24"/>
        </w:rPr>
        <w:t>9</w:t>
      </w:r>
      <w:r>
        <w:rPr>
          <w:rFonts w:ascii="Garamond" w:hAnsi="Garamond"/>
          <w:sz w:val="24"/>
          <w:szCs w:val="24"/>
        </w:rPr>
        <w:t xml:space="preserve"> i </w:t>
      </w:r>
      <w:r w:rsidRPr="0060347D">
        <w:rPr>
          <w:rFonts w:ascii="Garamond" w:hAnsi="Garamond"/>
          <w:sz w:val="24"/>
          <w:szCs w:val="24"/>
        </w:rPr>
        <w:t>20</w:t>
      </w:r>
      <w:r w:rsidR="002A7ED0">
        <w:rPr>
          <w:rFonts w:ascii="Garamond" w:hAnsi="Garamond"/>
          <w:sz w:val="24"/>
          <w:szCs w:val="24"/>
        </w:rPr>
        <w:t>21</w:t>
      </w:r>
      <w:r w:rsidR="00013A2E">
        <w:rPr>
          <w:rFonts w:ascii="Garamond" w:hAnsi="Garamond"/>
          <w:sz w:val="24"/>
          <w:szCs w:val="24"/>
        </w:rPr>
        <w:t>.</w:t>
      </w:r>
      <w:r w:rsidR="00013A2E">
        <w:rPr>
          <w:rFonts w:ascii="Garamond" w:hAnsi="Garamond"/>
          <w:sz w:val="24"/>
          <w:szCs w:val="24"/>
        </w:rPr>
        <w:tab/>
      </w:r>
      <w:r w:rsidR="002A7ED0">
        <w:rPr>
          <w:rFonts w:ascii="Garamond" w:hAnsi="Garamond"/>
          <w:sz w:val="24"/>
          <w:szCs w:val="24"/>
        </w:rPr>
        <w:t xml:space="preserve"> </w:t>
      </w:r>
      <w:r w:rsidR="00013A2E">
        <w:rPr>
          <w:rFonts w:ascii="Garamond" w:hAnsi="Garamond"/>
          <w:sz w:val="24"/>
          <w:szCs w:val="24"/>
        </w:rPr>
        <w:tab/>
      </w:r>
      <w:r w:rsidR="00013A2E">
        <w:rPr>
          <w:rFonts w:ascii="Garamond" w:hAnsi="Garamond"/>
          <w:noProof/>
          <w:sz w:val="24"/>
          <w:szCs w:val="24"/>
          <w:lang w:eastAsia="pl-PL"/>
        </w:rPr>
        <w:drawing>
          <wp:inline distT="0" distB="0" distL="0" distR="0" wp14:anchorId="5D8EF31A" wp14:editId="0C70BD55">
            <wp:extent cx="5553075" cy="4057650"/>
            <wp:effectExtent l="0" t="0" r="9525"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608EC19" w14:textId="2BC72AE0" w:rsidR="00932DAD" w:rsidRDefault="00932DAD" w:rsidP="000A2468">
      <w:pPr>
        <w:spacing w:before="0" w:after="0" w:line="240" w:lineRule="auto"/>
        <w:rPr>
          <w:rFonts w:ascii="Garamond" w:hAnsi="Garamond"/>
        </w:rPr>
      </w:pPr>
      <w:r w:rsidRPr="009663F6">
        <w:rPr>
          <w:rFonts w:ascii="Garamond" w:eastAsia="Calibri" w:hAnsi="Garamond" w:cs="Times New Roman"/>
        </w:rPr>
        <w:t xml:space="preserve">Źródło: Opracowanie własne </w:t>
      </w:r>
      <w:r>
        <w:rPr>
          <w:rFonts w:ascii="Garamond" w:eastAsia="Calibri" w:hAnsi="Garamond" w:cs="Times New Roman"/>
        </w:rPr>
        <w:t>DES w </w:t>
      </w:r>
      <w:r w:rsidRPr="009663F6">
        <w:rPr>
          <w:rFonts w:ascii="Garamond" w:eastAsia="Calibri" w:hAnsi="Garamond" w:cs="Times New Roman"/>
        </w:rPr>
        <w:t>MRiPS na podstawie danych znajdujących się</w:t>
      </w:r>
      <w:r>
        <w:rPr>
          <w:rFonts w:ascii="Garamond" w:eastAsia="Calibri" w:hAnsi="Garamond" w:cs="Times New Roman"/>
        </w:rPr>
        <w:t> w </w:t>
      </w:r>
      <w:r w:rsidRPr="009663F6">
        <w:rPr>
          <w:rFonts w:ascii="Garamond" w:eastAsia="Calibri" w:hAnsi="Garamond" w:cs="Times New Roman"/>
        </w:rPr>
        <w:t>KRS</w:t>
      </w:r>
      <w:r w:rsidR="00AB2680">
        <w:rPr>
          <w:rFonts w:ascii="Garamond" w:eastAsia="Calibri" w:hAnsi="Garamond" w:cs="Times New Roman"/>
        </w:rPr>
        <w:t xml:space="preserve"> oraz danych ujętych w publikacji GUS </w:t>
      </w:r>
      <w:r w:rsidR="00AB2680" w:rsidRPr="00AB2680">
        <w:rPr>
          <w:rFonts w:ascii="Garamond" w:eastAsia="Calibri" w:hAnsi="Garamond" w:cs="Times New Roman"/>
        </w:rPr>
        <w:t>Powierzchnia i ludność w przekroju terytorialnym w 2021 roku</w:t>
      </w:r>
      <w:r w:rsidR="00AB2680">
        <w:rPr>
          <w:rFonts w:ascii="Garamond" w:eastAsia="Calibri" w:hAnsi="Garamond" w:cs="Times New Roman"/>
        </w:rPr>
        <w:t>.</w:t>
      </w:r>
    </w:p>
    <w:p w14:paraId="317C0B5F" w14:textId="77777777" w:rsidR="000A2468" w:rsidRPr="000A2468" w:rsidRDefault="000A2468" w:rsidP="000A2468">
      <w:pPr>
        <w:spacing w:before="0" w:after="0" w:line="240" w:lineRule="auto"/>
        <w:rPr>
          <w:rFonts w:ascii="Garamond" w:hAnsi="Garamond"/>
        </w:rPr>
      </w:pPr>
    </w:p>
    <w:p w14:paraId="5F31E98C" w14:textId="6327BED9" w:rsidR="003F37D3" w:rsidRPr="00D06A7C" w:rsidRDefault="00DB1AC5" w:rsidP="00013A2E">
      <w:pPr>
        <w:rPr>
          <w:rFonts w:ascii="Garamond" w:hAnsi="Garamond"/>
          <w:sz w:val="24"/>
          <w:szCs w:val="24"/>
        </w:rPr>
      </w:pPr>
      <w:r>
        <w:rPr>
          <w:rFonts w:ascii="Garamond" w:hAnsi="Garamond"/>
          <w:sz w:val="24"/>
          <w:szCs w:val="24"/>
        </w:rPr>
        <w:t xml:space="preserve">Dane za rok 2021, w odniesieniu do danych z roku 2019, pokazują, że tylko w 6 województwach liczba spółdzielni socjalnych przypadających na 100 tys. mieszkańców nie uległa zmianie lub wzrosła. Największy wzrost odnotowano w województwach lubelskim i lubuskim. W pozostałych 10 województwach widoczny jest spadek liczby spółdzielni socjalnych przypadających na 100 tys. mieszkańców. </w:t>
      </w:r>
      <w:r w:rsidR="00113D9D">
        <w:rPr>
          <w:rFonts w:ascii="Garamond" w:hAnsi="Garamond"/>
          <w:sz w:val="24"/>
          <w:szCs w:val="24"/>
        </w:rPr>
        <w:t xml:space="preserve">Największy spadek odnotowano w województwach wielkopolskim i łódzkim. </w:t>
      </w:r>
      <w:r>
        <w:rPr>
          <w:rFonts w:ascii="Garamond" w:hAnsi="Garamond"/>
          <w:sz w:val="24"/>
          <w:szCs w:val="24"/>
        </w:rPr>
        <w:t xml:space="preserve"> </w:t>
      </w:r>
      <w:r w:rsidR="00113D9D">
        <w:rPr>
          <w:rFonts w:ascii="Garamond" w:hAnsi="Garamond"/>
          <w:sz w:val="24"/>
          <w:szCs w:val="24"/>
        </w:rPr>
        <w:t xml:space="preserve">O ile w województwie łódzkim na przełomie ostatnich lat mamy do czynienia zarówno ze spadkiem liczby ludności, jak i spadkiem liczby </w:t>
      </w:r>
      <w:r w:rsidR="008115FA">
        <w:rPr>
          <w:rFonts w:ascii="Garamond" w:hAnsi="Garamond"/>
          <w:sz w:val="24"/>
          <w:szCs w:val="24"/>
        </w:rPr>
        <w:t xml:space="preserve">działających </w:t>
      </w:r>
      <w:r w:rsidR="00113D9D">
        <w:rPr>
          <w:rFonts w:ascii="Garamond" w:hAnsi="Garamond"/>
          <w:sz w:val="24"/>
          <w:szCs w:val="24"/>
        </w:rPr>
        <w:t xml:space="preserve">spółdzielni socjalnych (z 78 w 2018 r. do 59 w 2021 r.), </w:t>
      </w:r>
      <w:r w:rsidR="004845B2">
        <w:rPr>
          <w:rFonts w:ascii="Garamond" w:hAnsi="Garamond"/>
          <w:sz w:val="24"/>
          <w:szCs w:val="24"/>
        </w:rPr>
        <w:t>o tyle</w:t>
      </w:r>
      <w:r w:rsidR="00113D9D">
        <w:rPr>
          <w:rFonts w:ascii="Garamond" w:hAnsi="Garamond"/>
          <w:sz w:val="24"/>
          <w:szCs w:val="24"/>
        </w:rPr>
        <w:t xml:space="preserve"> w województwie wielkopolskim liczba ludności wzrosła, a zmalała liczby  spółdzielni socjalnych (z 202 w roku 2018 do 176 w roku 2021).</w:t>
      </w:r>
      <w:r w:rsidR="005A1C30">
        <w:rPr>
          <w:rFonts w:ascii="Garamond" w:hAnsi="Garamond"/>
          <w:sz w:val="24"/>
          <w:szCs w:val="24"/>
        </w:rPr>
        <w:t xml:space="preserve">  </w:t>
      </w:r>
      <w:r w:rsidR="002C3662">
        <w:rPr>
          <w:rFonts w:ascii="Garamond" w:hAnsi="Garamond"/>
          <w:sz w:val="24"/>
          <w:szCs w:val="24"/>
        </w:rPr>
        <w:t xml:space="preserve"> </w:t>
      </w:r>
    </w:p>
    <w:p w14:paraId="1B80DE16" w14:textId="20F745F9" w:rsidR="00584404" w:rsidRPr="0060347D" w:rsidRDefault="00584404" w:rsidP="00B15EBD">
      <w:pPr>
        <w:pStyle w:val="Nagwek1"/>
        <w:numPr>
          <w:ilvl w:val="0"/>
          <w:numId w:val="5"/>
        </w:numPr>
        <w:rPr>
          <w:rFonts w:ascii="Garamond" w:hAnsi="Garamond"/>
          <w:sz w:val="24"/>
          <w:szCs w:val="24"/>
        </w:rPr>
      </w:pPr>
      <w:bookmarkStart w:id="19" w:name="_Toc103238892"/>
      <w:r w:rsidRPr="0060347D">
        <w:rPr>
          <w:rFonts w:ascii="Garamond" w:hAnsi="Garamond"/>
          <w:sz w:val="24"/>
          <w:szCs w:val="24"/>
        </w:rPr>
        <w:t>Struktura</w:t>
      </w:r>
      <w:r w:rsidR="000C05C6">
        <w:rPr>
          <w:rFonts w:ascii="Garamond" w:hAnsi="Garamond"/>
          <w:sz w:val="24"/>
          <w:szCs w:val="24"/>
        </w:rPr>
        <w:t xml:space="preserve"> i </w:t>
      </w:r>
      <w:r w:rsidR="00F307D6" w:rsidRPr="0060347D">
        <w:rPr>
          <w:rFonts w:ascii="Garamond" w:hAnsi="Garamond"/>
          <w:sz w:val="24"/>
          <w:szCs w:val="24"/>
        </w:rPr>
        <w:t>zatrudnienie</w:t>
      </w:r>
      <w:r w:rsidR="000C05C6">
        <w:rPr>
          <w:rFonts w:ascii="Garamond" w:hAnsi="Garamond"/>
          <w:sz w:val="24"/>
          <w:szCs w:val="24"/>
        </w:rPr>
        <w:t> w </w:t>
      </w:r>
      <w:r w:rsidRPr="0060347D">
        <w:rPr>
          <w:rFonts w:ascii="Garamond" w:hAnsi="Garamond"/>
          <w:sz w:val="24"/>
          <w:szCs w:val="24"/>
        </w:rPr>
        <w:t>spółdzielniach socjalnych</w:t>
      </w:r>
      <w:bookmarkEnd w:id="19"/>
    </w:p>
    <w:p w14:paraId="39D4BFEB" w14:textId="12687917" w:rsidR="00584404" w:rsidRPr="0060347D" w:rsidRDefault="00BC4344" w:rsidP="00B15EBD">
      <w:pPr>
        <w:pStyle w:val="Nagwek2"/>
        <w:numPr>
          <w:ilvl w:val="1"/>
          <w:numId w:val="5"/>
        </w:numPr>
        <w:rPr>
          <w:rFonts w:ascii="Garamond" w:hAnsi="Garamond"/>
          <w:sz w:val="24"/>
          <w:szCs w:val="24"/>
        </w:rPr>
      </w:pPr>
      <w:r w:rsidRPr="0060347D">
        <w:rPr>
          <w:rFonts w:ascii="Garamond" w:hAnsi="Garamond"/>
          <w:sz w:val="24"/>
          <w:szCs w:val="24"/>
        </w:rPr>
        <w:t xml:space="preserve"> </w:t>
      </w:r>
      <w:bookmarkStart w:id="20" w:name="_Toc103238893"/>
      <w:r w:rsidR="00584404" w:rsidRPr="0060347D">
        <w:rPr>
          <w:rFonts w:ascii="Garamond" w:hAnsi="Garamond"/>
          <w:sz w:val="24"/>
          <w:szCs w:val="24"/>
        </w:rPr>
        <w:t>Założyciele</w:t>
      </w:r>
      <w:r w:rsidR="000346DD">
        <w:rPr>
          <w:rFonts w:ascii="Garamond" w:hAnsi="Garamond"/>
          <w:sz w:val="24"/>
          <w:szCs w:val="24"/>
        </w:rPr>
        <w:t xml:space="preserve"> I CZŁONKOSTWO</w:t>
      </w:r>
      <w:bookmarkEnd w:id="20"/>
    </w:p>
    <w:p w14:paraId="17941380" w14:textId="2D678800" w:rsidR="004D23B8" w:rsidRPr="0060347D" w:rsidRDefault="00EB28FB" w:rsidP="0028513E">
      <w:pPr>
        <w:autoSpaceDE w:val="0"/>
        <w:autoSpaceDN w:val="0"/>
        <w:adjustRightInd w:val="0"/>
        <w:rPr>
          <w:rFonts w:ascii="Garamond" w:hAnsi="Garamond" w:cs="Times New Roman"/>
          <w:sz w:val="24"/>
          <w:szCs w:val="24"/>
        </w:rPr>
      </w:pPr>
      <w:r>
        <w:rPr>
          <w:rFonts w:ascii="Garamond" w:hAnsi="Garamond" w:cs="Times New Roman"/>
          <w:sz w:val="24"/>
          <w:szCs w:val="24"/>
        </w:rPr>
        <w:br/>
      </w:r>
      <w:r w:rsidR="004D23B8" w:rsidRPr="0060347D">
        <w:rPr>
          <w:rFonts w:ascii="Garamond" w:hAnsi="Garamond" w:cs="Times New Roman"/>
          <w:sz w:val="24"/>
          <w:szCs w:val="24"/>
        </w:rPr>
        <w:t>Zgodnie</w:t>
      </w:r>
      <w:r w:rsidR="000C05C6">
        <w:rPr>
          <w:rFonts w:ascii="Garamond" w:hAnsi="Garamond" w:cs="Times New Roman"/>
          <w:sz w:val="24"/>
          <w:szCs w:val="24"/>
        </w:rPr>
        <w:t xml:space="preserve"> z </w:t>
      </w:r>
      <w:r w:rsidR="004D23B8" w:rsidRPr="0060347D">
        <w:rPr>
          <w:rFonts w:ascii="Garamond" w:hAnsi="Garamond" w:cs="Times New Roman"/>
          <w:sz w:val="24"/>
          <w:szCs w:val="24"/>
        </w:rPr>
        <w:t>art. 5 ustawy</w:t>
      </w:r>
      <w:r w:rsidR="000C05C6">
        <w:rPr>
          <w:rFonts w:ascii="Garamond" w:hAnsi="Garamond" w:cs="Times New Roman"/>
          <w:sz w:val="24"/>
          <w:szCs w:val="24"/>
        </w:rPr>
        <w:t xml:space="preserve"> z </w:t>
      </w:r>
      <w:r w:rsidR="004D23B8" w:rsidRPr="0060347D">
        <w:rPr>
          <w:rFonts w:ascii="Garamond" w:hAnsi="Garamond" w:cs="Times New Roman"/>
          <w:sz w:val="24"/>
          <w:szCs w:val="24"/>
        </w:rPr>
        <w:t>dnia 27 kwietnia 2006 r.</w:t>
      </w:r>
      <w:r w:rsidR="000C05C6">
        <w:rPr>
          <w:rFonts w:ascii="Garamond" w:hAnsi="Garamond" w:cs="Times New Roman"/>
          <w:sz w:val="24"/>
          <w:szCs w:val="24"/>
        </w:rPr>
        <w:t xml:space="preserve"> </w:t>
      </w:r>
      <w:r w:rsidR="000C05C6" w:rsidRPr="001B2912">
        <w:rPr>
          <w:rFonts w:ascii="Garamond" w:hAnsi="Garamond" w:cs="Times New Roman"/>
          <w:sz w:val="24"/>
          <w:szCs w:val="24"/>
        </w:rPr>
        <w:t>o </w:t>
      </w:r>
      <w:r w:rsidR="004D23B8" w:rsidRPr="001B2912">
        <w:rPr>
          <w:rFonts w:ascii="Garamond" w:hAnsi="Garamond" w:cs="Times New Roman"/>
          <w:sz w:val="24"/>
          <w:szCs w:val="24"/>
        </w:rPr>
        <w:t>spółdzielniach socjalnych</w:t>
      </w:r>
      <w:r w:rsidR="004D23B8" w:rsidRPr="0060347D">
        <w:rPr>
          <w:rFonts w:ascii="Garamond" w:hAnsi="Garamond" w:cs="Times New Roman"/>
          <w:sz w:val="24"/>
          <w:szCs w:val="24"/>
        </w:rPr>
        <w:t>, założycielami spółdzielni socjalnej mogą być zarówno osoby fizyczne, jak</w:t>
      </w:r>
      <w:r w:rsidR="000C05C6">
        <w:rPr>
          <w:rFonts w:ascii="Garamond" w:hAnsi="Garamond" w:cs="Times New Roman"/>
          <w:sz w:val="24"/>
          <w:szCs w:val="24"/>
        </w:rPr>
        <w:t xml:space="preserve"> i </w:t>
      </w:r>
      <w:r w:rsidR="004D23B8" w:rsidRPr="0060347D">
        <w:rPr>
          <w:rFonts w:ascii="Garamond" w:hAnsi="Garamond" w:cs="Times New Roman"/>
          <w:sz w:val="24"/>
          <w:szCs w:val="24"/>
        </w:rPr>
        <w:t xml:space="preserve">osoby prawne. Jeżeli założycielami spółdzielni socjalnej są osoby fizyczne, ich liczba nie może być mniejsza niż </w:t>
      </w:r>
      <w:r w:rsidR="003C7711">
        <w:rPr>
          <w:rFonts w:ascii="Garamond" w:hAnsi="Garamond" w:cs="Times New Roman"/>
          <w:sz w:val="24"/>
          <w:szCs w:val="24"/>
        </w:rPr>
        <w:t>3 z obowiązkiem uzupełnienia składu do 5 osób w ciągu 12 miesięcy</w:t>
      </w:r>
      <w:r w:rsidR="00504392">
        <w:rPr>
          <w:rFonts w:ascii="Garamond" w:hAnsi="Garamond" w:cs="Times New Roman"/>
          <w:sz w:val="24"/>
          <w:szCs w:val="24"/>
        </w:rPr>
        <w:t xml:space="preserve"> </w:t>
      </w:r>
      <w:r w:rsidR="00504392" w:rsidRPr="00504392">
        <w:rPr>
          <w:rFonts w:ascii="Garamond" w:hAnsi="Garamond" w:cs="Times New Roman"/>
          <w:sz w:val="24"/>
          <w:szCs w:val="24"/>
        </w:rPr>
        <w:t xml:space="preserve">od dnia wpisu spółdzielni socjalnej do </w:t>
      </w:r>
      <w:r w:rsidR="00504392">
        <w:rPr>
          <w:rFonts w:ascii="Garamond" w:hAnsi="Garamond" w:cs="Times New Roman"/>
          <w:sz w:val="24"/>
          <w:szCs w:val="24"/>
        </w:rPr>
        <w:t>KRS</w:t>
      </w:r>
      <w:r w:rsidR="004D23B8" w:rsidRPr="0060347D">
        <w:rPr>
          <w:rFonts w:ascii="Garamond" w:hAnsi="Garamond" w:cs="Times New Roman"/>
          <w:sz w:val="24"/>
          <w:szCs w:val="24"/>
        </w:rPr>
        <w:t>,</w:t>
      </w:r>
      <w:r w:rsidR="000C05C6">
        <w:rPr>
          <w:rFonts w:ascii="Garamond" w:hAnsi="Garamond" w:cs="Times New Roman"/>
          <w:sz w:val="24"/>
          <w:szCs w:val="24"/>
        </w:rPr>
        <w:t xml:space="preserve"> a </w:t>
      </w:r>
      <w:r w:rsidR="004D23B8" w:rsidRPr="0060347D">
        <w:rPr>
          <w:rFonts w:ascii="Garamond" w:hAnsi="Garamond" w:cs="Times New Roman"/>
          <w:sz w:val="24"/>
          <w:szCs w:val="24"/>
        </w:rPr>
        <w:t xml:space="preserve">jeżeli założycielami są osoby prawne, liczba </w:t>
      </w:r>
      <w:r w:rsidR="00C105E3">
        <w:rPr>
          <w:rFonts w:ascii="Garamond" w:hAnsi="Garamond" w:cs="Times New Roman"/>
          <w:sz w:val="24"/>
          <w:szCs w:val="24"/>
        </w:rPr>
        <w:t xml:space="preserve">członków takiej spółdzielni socjalnej </w:t>
      </w:r>
      <w:r w:rsidR="004D23B8" w:rsidRPr="0060347D">
        <w:rPr>
          <w:rFonts w:ascii="Garamond" w:hAnsi="Garamond" w:cs="Times New Roman"/>
          <w:sz w:val="24"/>
          <w:szCs w:val="24"/>
        </w:rPr>
        <w:t xml:space="preserve">nie może być </w:t>
      </w:r>
      <w:r w:rsidR="004D23B8" w:rsidRPr="0060347D">
        <w:rPr>
          <w:rFonts w:ascii="Garamond" w:hAnsi="Garamond" w:cs="Times New Roman"/>
          <w:sz w:val="24"/>
          <w:szCs w:val="24"/>
        </w:rPr>
        <w:lastRenderedPageBreak/>
        <w:t>mniejsza, niż 2. Przyjęcie takiego rozwiązania podyktowane było</w:t>
      </w:r>
      <w:r w:rsidR="000C05C6">
        <w:rPr>
          <w:rFonts w:ascii="Garamond" w:hAnsi="Garamond" w:cs="Times New Roman"/>
          <w:sz w:val="24"/>
          <w:szCs w:val="24"/>
        </w:rPr>
        <w:t xml:space="preserve"> z </w:t>
      </w:r>
      <w:r w:rsidR="004D23B8" w:rsidRPr="0060347D">
        <w:rPr>
          <w:rFonts w:ascii="Garamond" w:hAnsi="Garamond" w:cs="Times New Roman"/>
          <w:sz w:val="24"/>
          <w:szCs w:val="24"/>
        </w:rPr>
        <w:t>jednej strony chęcią stworzenia możliwości prowadzenia wspólnej działalności dla osób, które samodzielnie miałyby trudności</w:t>
      </w:r>
      <w:r w:rsidR="000C05C6">
        <w:rPr>
          <w:rFonts w:ascii="Garamond" w:hAnsi="Garamond" w:cs="Times New Roman"/>
          <w:sz w:val="24"/>
          <w:szCs w:val="24"/>
        </w:rPr>
        <w:t> w </w:t>
      </w:r>
      <w:r w:rsidR="004D23B8" w:rsidRPr="0060347D">
        <w:rPr>
          <w:rFonts w:ascii="Garamond" w:hAnsi="Garamond" w:cs="Times New Roman"/>
          <w:sz w:val="24"/>
          <w:szCs w:val="24"/>
        </w:rPr>
        <w:t>podjęciu działalności gospodarczej,</w:t>
      </w:r>
      <w:r w:rsidR="000C05C6">
        <w:rPr>
          <w:rFonts w:ascii="Garamond" w:hAnsi="Garamond" w:cs="Times New Roman"/>
          <w:sz w:val="24"/>
          <w:szCs w:val="24"/>
        </w:rPr>
        <w:t xml:space="preserve"> z </w:t>
      </w:r>
      <w:r w:rsidR="004D23B8" w:rsidRPr="0060347D">
        <w:rPr>
          <w:rFonts w:ascii="Garamond" w:hAnsi="Garamond" w:cs="Times New Roman"/>
          <w:sz w:val="24"/>
          <w:szCs w:val="24"/>
        </w:rPr>
        <w:t>drugiej zaś koniecznością stworzenia optymalnych warunków dla reintegracji społecznej członków spółdzielni,</w:t>
      </w:r>
      <w:r w:rsidR="000C05C6">
        <w:rPr>
          <w:rFonts w:ascii="Garamond" w:hAnsi="Garamond" w:cs="Times New Roman"/>
          <w:sz w:val="24"/>
          <w:szCs w:val="24"/>
        </w:rPr>
        <w:t> w </w:t>
      </w:r>
      <w:r w:rsidR="004D23B8" w:rsidRPr="0060347D">
        <w:rPr>
          <w:rFonts w:ascii="Garamond" w:hAnsi="Garamond" w:cs="Times New Roman"/>
          <w:sz w:val="24"/>
          <w:szCs w:val="24"/>
        </w:rPr>
        <w:t>tym tworzenia</w:t>
      </w:r>
      <w:r w:rsidR="000C05C6">
        <w:rPr>
          <w:rFonts w:ascii="Garamond" w:hAnsi="Garamond" w:cs="Times New Roman"/>
          <w:sz w:val="24"/>
          <w:szCs w:val="24"/>
        </w:rPr>
        <w:t xml:space="preserve"> i </w:t>
      </w:r>
      <w:r w:rsidR="004D23B8" w:rsidRPr="0060347D">
        <w:rPr>
          <w:rFonts w:ascii="Garamond" w:hAnsi="Garamond" w:cs="Times New Roman"/>
          <w:sz w:val="24"/>
          <w:szCs w:val="24"/>
        </w:rPr>
        <w:t>wzmacniania więzi międzyludzkich</w:t>
      </w:r>
      <w:r w:rsidR="004D23B8" w:rsidRPr="0060347D">
        <w:rPr>
          <w:rStyle w:val="Odwoanieprzypisudolnego"/>
          <w:rFonts w:ascii="Garamond" w:hAnsi="Garamond"/>
          <w:sz w:val="24"/>
          <w:szCs w:val="24"/>
        </w:rPr>
        <w:footnoteReference w:id="16"/>
      </w:r>
      <w:r w:rsidR="004D23B8" w:rsidRPr="0060347D">
        <w:rPr>
          <w:rFonts w:ascii="Garamond" w:hAnsi="Garamond" w:cs="Times New Roman"/>
          <w:sz w:val="24"/>
          <w:szCs w:val="24"/>
        </w:rPr>
        <w:t>.</w:t>
      </w:r>
    </w:p>
    <w:p w14:paraId="344BA6EC" w14:textId="289D8A28" w:rsidR="004D23B8" w:rsidRPr="0060347D" w:rsidRDefault="004D23B8" w:rsidP="0028513E">
      <w:pPr>
        <w:autoSpaceDE w:val="0"/>
        <w:autoSpaceDN w:val="0"/>
        <w:adjustRightInd w:val="0"/>
        <w:rPr>
          <w:rFonts w:ascii="Garamond" w:hAnsi="Garamond" w:cs="Times New Roman"/>
          <w:sz w:val="24"/>
          <w:szCs w:val="24"/>
        </w:rPr>
      </w:pPr>
      <w:r w:rsidRPr="0060347D">
        <w:rPr>
          <w:rFonts w:ascii="Garamond" w:hAnsi="Garamond" w:cs="Times New Roman"/>
          <w:sz w:val="24"/>
          <w:szCs w:val="24"/>
        </w:rPr>
        <w:t>Zgodnie</w:t>
      </w:r>
      <w:r w:rsidR="000C05C6">
        <w:rPr>
          <w:rFonts w:ascii="Garamond" w:hAnsi="Garamond" w:cs="Times New Roman"/>
          <w:sz w:val="24"/>
          <w:szCs w:val="24"/>
        </w:rPr>
        <w:t xml:space="preserve"> z </w:t>
      </w:r>
      <w:r w:rsidRPr="0060347D">
        <w:rPr>
          <w:rFonts w:ascii="Garamond" w:hAnsi="Garamond" w:cs="Times New Roman"/>
          <w:sz w:val="24"/>
          <w:szCs w:val="24"/>
        </w:rPr>
        <w:t>obowiązującymi przepisami</w:t>
      </w:r>
      <w:r w:rsidRPr="0060347D">
        <w:rPr>
          <w:rStyle w:val="Odwoanieprzypisudolnego"/>
          <w:rFonts w:ascii="Garamond" w:hAnsi="Garamond"/>
          <w:sz w:val="24"/>
          <w:szCs w:val="24"/>
        </w:rPr>
        <w:footnoteReference w:id="17"/>
      </w:r>
      <w:r w:rsidR="000C05C6">
        <w:rPr>
          <w:rFonts w:ascii="Garamond" w:hAnsi="Garamond" w:cs="Times New Roman"/>
          <w:sz w:val="24"/>
          <w:szCs w:val="24"/>
        </w:rPr>
        <w:t> w </w:t>
      </w:r>
      <w:r w:rsidRPr="0060347D">
        <w:rPr>
          <w:rFonts w:ascii="Garamond" w:hAnsi="Garamond" w:cs="Times New Roman"/>
          <w:sz w:val="24"/>
          <w:szCs w:val="24"/>
        </w:rPr>
        <w:t>kręgu osób fizycznych uprawnionych do tworzenia spółdzielni socjalnej znajdują się przede wszystkim:</w:t>
      </w:r>
    </w:p>
    <w:p w14:paraId="554F8712" w14:textId="454DBEF5" w:rsidR="004D23B8" w:rsidRPr="0060347D" w:rsidRDefault="004D23B8" w:rsidP="00B15EBD">
      <w:pPr>
        <w:pStyle w:val="Akapitzlist"/>
        <w:numPr>
          <w:ilvl w:val="0"/>
          <w:numId w:val="11"/>
        </w:numPr>
        <w:autoSpaceDE w:val="0"/>
        <w:autoSpaceDN w:val="0"/>
        <w:adjustRightInd w:val="0"/>
        <w:ind w:left="360" w:hanging="357"/>
        <w:rPr>
          <w:rFonts w:ascii="Garamond" w:hAnsi="Garamond"/>
          <w:sz w:val="24"/>
          <w:szCs w:val="24"/>
        </w:rPr>
      </w:pPr>
      <w:r w:rsidRPr="0060347D">
        <w:rPr>
          <w:rFonts w:ascii="Garamond" w:hAnsi="Garamond"/>
          <w:sz w:val="24"/>
          <w:szCs w:val="24"/>
        </w:rPr>
        <w:t>posiadające pełną zdolność do czynności prawnych</w:t>
      </w:r>
      <w:r w:rsidR="00DA5CCB">
        <w:rPr>
          <w:rFonts w:ascii="Garamond" w:hAnsi="Garamond"/>
          <w:sz w:val="24"/>
          <w:szCs w:val="24"/>
        </w:rPr>
        <w:t>:</w:t>
      </w:r>
    </w:p>
    <w:p w14:paraId="66FDA77C" w14:textId="258A99CC" w:rsidR="004D23B8" w:rsidRPr="005F752D" w:rsidRDefault="004D23B8" w:rsidP="00A02FE8">
      <w:pPr>
        <w:pStyle w:val="Akapitzlist"/>
        <w:numPr>
          <w:ilvl w:val="0"/>
          <w:numId w:val="19"/>
        </w:numPr>
        <w:autoSpaceDE w:val="0"/>
        <w:autoSpaceDN w:val="0"/>
        <w:adjustRightInd w:val="0"/>
        <w:ind w:left="714" w:hanging="357"/>
        <w:rPr>
          <w:rFonts w:ascii="Garamond" w:hAnsi="Garamond" w:cs="Times New Roman"/>
          <w:sz w:val="24"/>
          <w:szCs w:val="24"/>
        </w:rPr>
      </w:pPr>
      <w:r w:rsidRPr="005F752D">
        <w:rPr>
          <w:rFonts w:ascii="Garamond" w:hAnsi="Garamond" w:cs="Times New Roman"/>
          <w:sz w:val="24"/>
          <w:szCs w:val="24"/>
        </w:rPr>
        <w:t>osoby bezrobotne,</w:t>
      </w:r>
      <w:r w:rsidR="000C05C6" w:rsidRPr="005F752D">
        <w:rPr>
          <w:rFonts w:ascii="Garamond" w:hAnsi="Garamond" w:cs="Times New Roman"/>
          <w:sz w:val="24"/>
          <w:szCs w:val="24"/>
        </w:rPr>
        <w:t> w </w:t>
      </w:r>
      <w:r w:rsidRPr="005F752D">
        <w:rPr>
          <w:rFonts w:ascii="Garamond" w:hAnsi="Garamond" w:cs="Times New Roman"/>
          <w:sz w:val="24"/>
          <w:szCs w:val="24"/>
        </w:rPr>
        <w:t>rozumieniu art. 2 ust. 1 pkt 2 usta</w:t>
      </w:r>
      <w:r w:rsidR="00FF38AC" w:rsidRPr="005F752D">
        <w:rPr>
          <w:rFonts w:ascii="Garamond" w:hAnsi="Garamond" w:cs="Times New Roman"/>
          <w:sz w:val="24"/>
          <w:szCs w:val="24"/>
        </w:rPr>
        <w:t>wy</w:t>
      </w:r>
      <w:r w:rsidR="000C05C6" w:rsidRPr="005F752D">
        <w:rPr>
          <w:rFonts w:ascii="Garamond" w:hAnsi="Garamond" w:cs="Times New Roman"/>
          <w:sz w:val="24"/>
          <w:szCs w:val="24"/>
        </w:rPr>
        <w:t xml:space="preserve"> z </w:t>
      </w:r>
      <w:r w:rsidR="00FF38AC" w:rsidRPr="005F752D">
        <w:rPr>
          <w:rFonts w:ascii="Garamond" w:hAnsi="Garamond" w:cs="Times New Roman"/>
          <w:sz w:val="24"/>
          <w:szCs w:val="24"/>
        </w:rPr>
        <w:t>dnia 20 kwietnia 2004 r.</w:t>
      </w:r>
      <w:r w:rsidR="000C05C6" w:rsidRPr="005F752D">
        <w:rPr>
          <w:rFonts w:ascii="Garamond" w:hAnsi="Garamond" w:cs="Times New Roman"/>
          <w:sz w:val="24"/>
          <w:szCs w:val="24"/>
        </w:rPr>
        <w:t xml:space="preserve"> </w:t>
      </w:r>
      <w:r w:rsidR="000C05C6" w:rsidRPr="003C7711">
        <w:rPr>
          <w:rFonts w:ascii="Garamond" w:hAnsi="Garamond" w:cs="Times New Roman"/>
          <w:sz w:val="24"/>
          <w:szCs w:val="24"/>
        </w:rPr>
        <w:t>o </w:t>
      </w:r>
      <w:r w:rsidRPr="003C7711">
        <w:rPr>
          <w:rFonts w:ascii="Garamond" w:hAnsi="Garamond" w:cs="Times New Roman"/>
          <w:sz w:val="24"/>
          <w:szCs w:val="24"/>
        </w:rPr>
        <w:t>promocji zatrudnienia</w:t>
      </w:r>
      <w:r w:rsidR="000C05C6" w:rsidRPr="003C7711">
        <w:rPr>
          <w:rFonts w:ascii="Garamond" w:hAnsi="Garamond" w:cs="Times New Roman"/>
          <w:sz w:val="24"/>
          <w:szCs w:val="24"/>
        </w:rPr>
        <w:t xml:space="preserve"> i </w:t>
      </w:r>
      <w:r w:rsidRPr="003C7711">
        <w:rPr>
          <w:rFonts w:ascii="Garamond" w:hAnsi="Garamond" w:cs="Times New Roman"/>
          <w:sz w:val="24"/>
          <w:szCs w:val="24"/>
        </w:rPr>
        <w:t>instytucjach rynku pracy</w:t>
      </w:r>
      <w:r w:rsidR="00AA466F">
        <w:rPr>
          <w:rFonts w:ascii="Garamond" w:hAnsi="Garamond" w:cs="Times New Roman"/>
          <w:sz w:val="24"/>
          <w:szCs w:val="24"/>
        </w:rPr>
        <w:t>,</w:t>
      </w:r>
    </w:p>
    <w:p w14:paraId="712B1806" w14:textId="77777777" w:rsidR="008F0061" w:rsidRDefault="00461415" w:rsidP="00A02FE8">
      <w:pPr>
        <w:pStyle w:val="Akapitzlist"/>
        <w:numPr>
          <w:ilvl w:val="0"/>
          <w:numId w:val="19"/>
        </w:numPr>
        <w:autoSpaceDE w:val="0"/>
        <w:autoSpaceDN w:val="0"/>
        <w:adjustRightInd w:val="0"/>
        <w:rPr>
          <w:rFonts w:ascii="Garamond" w:hAnsi="Garamond" w:cs="Times New Roman"/>
          <w:sz w:val="24"/>
          <w:szCs w:val="24"/>
        </w:rPr>
      </w:pPr>
      <w:r w:rsidRPr="00461415">
        <w:rPr>
          <w:rFonts w:ascii="Garamond" w:hAnsi="Garamond" w:cs="Times New Roman"/>
          <w:sz w:val="24"/>
          <w:szCs w:val="24"/>
        </w:rPr>
        <w:t xml:space="preserve">osoby, o których mowa w art. 2 pkt 1a i 1b ustawy z dnia 13 czerwca 2003 r. </w:t>
      </w:r>
      <w:r>
        <w:rPr>
          <w:rFonts w:ascii="Garamond" w:hAnsi="Garamond" w:cs="Times New Roman"/>
          <w:sz w:val="24"/>
          <w:szCs w:val="24"/>
        </w:rPr>
        <w:t>o </w:t>
      </w:r>
      <w:r w:rsidRPr="00461415">
        <w:rPr>
          <w:rFonts w:ascii="Garamond" w:hAnsi="Garamond" w:cs="Times New Roman"/>
          <w:sz w:val="24"/>
          <w:szCs w:val="24"/>
        </w:rPr>
        <w:t xml:space="preserve">zatrudnieniu socjalnym, a więc absolwenci CIS </w:t>
      </w:r>
      <w:r>
        <w:rPr>
          <w:rFonts w:ascii="Garamond" w:hAnsi="Garamond" w:cs="Times New Roman"/>
          <w:sz w:val="24"/>
          <w:szCs w:val="24"/>
        </w:rPr>
        <w:t xml:space="preserve">i KIS; </w:t>
      </w:r>
    </w:p>
    <w:p w14:paraId="6F6AEAD9" w14:textId="13D81D00" w:rsidR="008F0061" w:rsidRDefault="00461415" w:rsidP="00A02FE8">
      <w:pPr>
        <w:pStyle w:val="Akapitzlist"/>
        <w:numPr>
          <w:ilvl w:val="0"/>
          <w:numId w:val="19"/>
        </w:numPr>
        <w:autoSpaceDE w:val="0"/>
        <w:autoSpaceDN w:val="0"/>
        <w:adjustRightInd w:val="0"/>
        <w:rPr>
          <w:rFonts w:ascii="Garamond" w:hAnsi="Garamond" w:cs="Times New Roman"/>
          <w:sz w:val="24"/>
          <w:szCs w:val="24"/>
        </w:rPr>
      </w:pPr>
      <w:r>
        <w:rPr>
          <w:rFonts w:ascii="Garamond" w:hAnsi="Garamond" w:cs="Times New Roman"/>
          <w:sz w:val="24"/>
          <w:szCs w:val="24"/>
        </w:rPr>
        <w:t>osoby niepełnosprawne, w </w:t>
      </w:r>
      <w:r w:rsidRPr="00461415">
        <w:rPr>
          <w:rFonts w:ascii="Garamond" w:hAnsi="Garamond" w:cs="Times New Roman"/>
          <w:sz w:val="24"/>
          <w:szCs w:val="24"/>
        </w:rPr>
        <w:t xml:space="preserve">rozumieniu ustawy z dnia 27 sierpnia 1997 r. o rehabilitacji zawodowej i społecznej oraz zatrudnianiu osób niepełnosprawnych; </w:t>
      </w:r>
    </w:p>
    <w:p w14:paraId="781C473C" w14:textId="318FFC23" w:rsidR="00461415" w:rsidRDefault="00461415" w:rsidP="00A02FE8">
      <w:pPr>
        <w:pStyle w:val="Akapitzlist"/>
        <w:numPr>
          <w:ilvl w:val="0"/>
          <w:numId w:val="19"/>
        </w:numPr>
        <w:autoSpaceDE w:val="0"/>
        <w:autoSpaceDN w:val="0"/>
        <w:adjustRightInd w:val="0"/>
        <w:rPr>
          <w:rFonts w:ascii="Garamond" w:hAnsi="Garamond" w:cs="Times New Roman"/>
          <w:sz w:val="24"/>
          <w:szCs w:val="24"/>
        </w:rPr>
      </w:pPr>
      <w:r w:rsidRPr="00461415">
        <w:rPr>
          <w:rFonts w:ascii="Garamond" w:hAnsi="Garamond" w:cs="Times New Roman"/>
          <w:sz w:val="24"/>
          <w:szCs w:val="24"/>
        </w:rPr>
        <w:t>osoby do 30</w:t>
      </w:r>
      <w:r w:rsidR="008F0061">
        <w:rPr>
          <w:rFonts w:ascii="Garamond" w:hAnsi="Garamond" w:cs="Times New Roman"/>
          <w:sz w:val="24"/>
          <w:szCs w:val="24"/>
        </w:rPr>
        <w:t>.</w:t>
      </w:r>
      <w:r w:rsidRPr="00461415">
        <w:rPr>
          <w:rFonts w:ascii="Garamond" w:hAnsi="Garamond" w:cs="Times New Roman"/>
          <w:sz w:val="24"/>
          <w:szCs w:val="24"/>
        </w:rPr>
        <w:t xml:space="preserve"> roku życia oraz po ukończeniu 50</w:t>
      </w:r>
      <w:r w:rsidR="008F0061">
        <w:rPr>
          <w:rFonts w:ascii="Garamond" w:hAnsi="Garamond" w:cs="Times New Roman"/>
          <w:sz w:val="24"/>
          <w:szCs w:val="24"/>
        </w:rPr>
        <w:t>.</w:t>
      </w:r>
      <w:r w:rsidRPr="00461415">
        <w:rPr>
          <w:rFonts w:ascii="Garamond" w:hAnsi="Garamond" w:cs="Times New Roman"/>
          <w:sz w:val="24"/>
          <w:szCs w:val="24"/>
        </w:rPr>
        <w:t xml:space="preserve"> roku życia, posiadające status osoby poszuku</w:t>
      </w:r>
      <w:r>
        <w:rPr>
          <w:rFonts w:ascii="Garamond" w:hAnsi="Garamond" w:cs="Times New Roman"/>
          <w:sz w:val="24"/>
          <w:szCs w:val="24"/>
        </w:rPr>
        <w:t>jącej pracy, bez zatrudnienia w </w:t>
      </w:r>
      <w:r w:rsidRPr="00461415">
        <w:rPr>
          <w:rFonts w:ascii="Garamond" w:hAnsi="Garamond" w:cs="Times New Roman"/>
          <w:sz w:val="24"/>
          <w:szCs w:val="24"/>
        </w:rPr>
        <w:t>rozumieniu ustawy z dnia 20 kwietnia 2004 r. o</w:t>
      </w:r>
      <w:r w:rsidR="00051235">
        <w:rPr>
          <w:rFonts w:ascii="Garamond" w:hAnsi="Garamond" w:cs="Times New Roman"/>
          <w:sz w:val="24"/>
          <w:szCs w:val="24"/>
        </w:rPr>
        <w:t> </w:t>
      </w:r>
      <w:r w:rsidRPr="00461415">
        <w:rPr>
          <w:rFonts w:ascii="Garamond" w:hAnsi="Garamond" w:cs="Times New Roman"/>
          <w:sz w:val="24"/>
          <w:szCs w:val="24"/>
        </w:rPr>
        <w:t>promocji zatrudnienia i instytucjach rynku pracy</w:t>
      </w:r>
      <w:r w:rsidR="00DA5CCB">
        <w:rPr>
          <w:rFonts w:ascii="Garamond" w:hAnsi="Garamond" w:cs="Times New Roman"/>
          <w:sz w:val="24"/>
          <w:szCs w:val="24"/>
        </w:rPr>
        <w:t>;</w:t>
      </w:r>
    </w:p>
    <w:p w14:paraId="7A4863F9" w14:textId="582A721D" w:rsidR="00DA5CCB" w:rsidRPr="00DA5CCB" w:rsidRDefault="00DA5CCB" w:rsidP="00A02FE8">
      <w:pPr>
        <w:pStyle w:val="Akapitzlist"/>
        <w:numPr>
          <w:ilvl w:val="0"/>
          <w:numId w:val="19"/>
        </w:numPr>
        <w:autoSpaceDE w:val="0"/>
        <w:autoSpaceDN w:val="0"/>
        <w:adjustRightInd w:val="0"/>
        <w:rPr>
          <w:rFonts w:ascii="Garamond" w:hAnsi="Garamond" w:cs="Times New Roman"/>
          <w:sz w:val="24"/>
          <w:szCs w:val="24"/>
        </w:rPr>
      </w:pPr>
      <w:r>
        <w:rPr>
          <w:rFonts w:ascii="Garamond" w:hAnsi="Garamond" w:cs="Times New Roman"/>
          <w:sz w:val="24"/>
          <w:szCs w:val="24"/>
        </w:rPr>
        <w:t xml:space="preserve">osoby </w:t>
      </w:r>
      <w:r w:rsidRPr="00DA5CCB">
        <w:rPr>
          <w:rFonts w:ascii="Garamond" w:hAnsi="Garamond" w:cs="Times New Roman"/>
          <w:sz w:val="24"/>
          <w:szCs w:val="24"/>
        </w:rPr>
        <w:t>poszukując</w:t>
      </w:r>
      <w:r>
        <w:rPr>
          <w:rFonts w:ascii="Garamond" w:hAnsi="Garamond" w:cs="Times New Roman"/>
          <w:sz w:val="24"/>
          <w:szCs w:val="24"/>
        </w:rPr>
        <w:t>e</w:t>
      </w:r>
      <w:r w:rsidRPr="00DA5CCB">
        <w:rPr>
          <w:rFonts w:ascii="Garamond" w:hAnsi="Garamond" w:cs="Times New Roman"/>
          <w:sz w:val="24"/>
          <w:szCs w:val="24"/>
        </w:rPr>
        <w:t xml:space="preserve"> pracy niepozostając</w:t>
      </w:r>
      <w:r>
        <w:rPr>
          <w:rFonts w:ascii="Garamond" w:hAnsi="Garamond" w:cs="Times New Roman"/>
          <w:sz w:val="24"/>
          <w:szCs w:val="24"/>
        </w:rPr>
        <w:t>e</w:t>
      </w:r>
      <w:r w:rsidRPr="00DA5CCB">
        <w:rPr>
          <w:rFonts w:ascii="Garamond" w:hAnsi="Garamond" w:cs="Times New Roman"/>
          <w:sz w:val="24"/>
          <w:szCs w:val="24"/>
        </w:rPr>
        <w:t xml:space="preserve"> w zatrudnieniu lub niewykonując</w:t>
      </w:r>
      <w:r>
        <w:rPr>
          <w:rFonts w:ascii="Garamond" w:hAnsi="Garamond" w:cs="Times New Roman"/>
          <w:sz w:val="24"/>
          <w:szCs w:val="24"/>
        </w:rPr>
        <w:t>e</w:t>
      </w:r>
      <w:r w:rsidRPr="00DA5CCB">
        <w:rPr>
          <w:rFonts w:ascii="Garamond" w:hAnsi="Garamond" w:cs="Times New Roman"/>
          <w:sz w:val="24"/>
          <w:szCs w:val="24"/>
        </w:rPr>
        <w:t xml:space="preserve"> innej pracy zarobkowej opiekunów osób niepełnosprawnych, o których mowa w ustawie z dnia 20</w:t>
      </w:r>
      <w:r w:rsidR="00051235">
        <w:rPr>
          <w:rFonts w:ascii="Garamond" w:hAnsi="Garamond" w:cs="Times New Roman"/>
          <w:sz w:val="24"/>
          <w:szCs w:val="24"/>
        </w:rPr>
        <w:t> </w:t>
      </w:r>
      <w:r w:rsidRPr="00DA5CCB">
        <w:rPr>
          <w:rFonts w:ascii="Garamond" w:hAnsi="Garamond" w:cs="Times New Roman"/>
          <w:sz w:val="24"/>
          <w:szCs w:val="24"/>
        </w:rPr>
        <w:t>kwietnia 2004 r. o promocji zatrudnienia i instytucjach rynku pracy</w:t>
      </w:r>
      <w:r>
        <w:rPr>
          <w:rFonts w:ascii="Garamond" w:hAnsi="Garamond" w:cs="Times New Roman"/>
          <w:sz w:val="24"/>
          <w:szCs w:val="24"/>
        </w:rPr>
        <w:t>;</w:t>
      </w:r>
    </w:p>
    <w:p w14:paraId="463047F6" w14:textId="1A37FB9B" w:rsidR="00DA5CCB" w:rsidRPr="00DA5CCB" w:rsidRDefault="00DA5CCB" w:rsidP="00A02FE8">
      <w:pPr>
        <w:pStyle w:val="Akapitzlist"/>
        <w:numPr>
          <w:ilvl w:val="0"/>
          <w:numId w:val="19"/>
        </w:numPr>
        <w:autoSpaceDE w:val="0"/>
        <w:autoSpaceDN w:val="0"/>
        <w:adjustRightInd w:val="0"/>
        <w:rPr>
          <w:rFonts w:ascii="Garamond" w:hAnsi="Garamond" w:cs="Times New Roman"/>
          <w:sz w:val="24"/>
          <w:szCs w:val="24"/>
        </w:rPr>
      </w:pPr>
      <w:r>
        <w:rPr>
          <w:rFonts w:ascii="Garamond" w:hAnsi="Garamond" w:cs="Times New Roman"/>
          <w:sz w:val="24"/>
          <w:szCs w:val="24"/>
        </w:rPr>
        <w:t xml:space="preserve">osoby </w:t>
      </w:r>
      <w:r w:rsidRPr="00DA5CCB">
        <w:rPr>
          <w:rFonts w:ascii="Garamond" w:hAnsi="Garamond" w:cs="Times New Roman"/>
          <w:sz w:val="24"/>
          <w:szCs w:val="24"/>
        </w:rPr>
        <w:t>poszukują</w:t>
      </w:r>
      <w:r>
        <w:rPr>
          <w:rFonts w:ascii="Garamond" w:hAnsi="Garamond" w:cs="Times New Roman"/>
          <w:sz w:val="24"/>
          <w:szCs w:val="24"/>
        </w:rPr>
        <w:t>ce</w:t>
      </w:r>
      <w:r w:rsidRPr="00DA5CCB">
        <w:rPr>
          <w:rFonts w:ascii="Garamond" w:hAnsi="Garamond" w:cs="Times New Roman"/>
          <w:sz w:val="24"/>
          <w:szCs w:val="24"/>
        </w:rPr>
        <w:t xml:space="preserve"> pracy niepozostając</w:t>
      </w:r>
      <w:r>
        <w:rPr>
          <w:rFonts w:ascii="Garamond" w:hAnsi="Garamond" w:cs="Times New Roman"/>
          <w:sz w:val="24"/>
          <w:szCs w:val="24"/>
        </w:rPr>
        <w:t>e</w:t>
      </w:r>
      <w:r w:rsidRPr="00DA5CCB">
        <w:rPr>
          <w:rFonts w:ascii="Garamond" w:hAnsi="Garamond" w:cs="Times New Roman"/>
          <w:sz w:val="24"/>
          <w:szCs w:val="24"/>
        </w:rPr>
        <w:t xml:space="preserve"> w zatrudnieniu lub niewykonując</w:t>
      </w:r>
      <w:r>
        <w:rPr>
          <w:rFonts w:ascii="Garamond" w:hAnsi="Garamond" w:cs="Times New Roman"/>
          <w:sz w:val="24"/>
          <w:szCs w:val="24"/>
        </w:rPr>
        <w:t xml:space="preserve">e </w:t>
      </w:r>
      <w:r w:rsidRPr="00DA5CCB">
        <w:rPr>
          <w:rFonts w:ascii="Garamond" w:hAnsi="Garamond" w:cs="Times New Roman"/>
          <w:sz w:val="24"/>
          <w:szCs w:val="24"/>
        </w:rPr>
        <w:t>innej pracy zarobkowej,</w:t>
      </w:r>
    </w:p>
    <w:p w14:paraId="39EA6D18" w14:textId="0368DCBD" w:rsidR="00DA5CCB" w:rsidRPr="00DA5CCB" w:rsidRDefault="00DA5CCB" w:rsidP="00A02FE8">
      <w:pPr>
        <w:pStyle w:val="Akapitzlist"/>
        <w:numPr>
          <w:ilvl w:val="0"/>
          <w:numId w:val="19"/>
        </w:numPr>
        <w:autoSpaceDE w:val="0"/>
        <w:autoSpaceDN w:val="0"/>
        <w:adjustRightInd w:val="0"/>
        <w:rPr>
          <w:rFonts w:ascii="Garamond" w:hAnsi="Garamond" w:cs="Times New Roman"/>
          <w:sz w:val="24"/>
          <w:szCs w:val="24"/>
        </w:rPr>
      </w:pPr>
      <w:r w:rsidRPr="00DA5CCB">
        <w:rPr>
          <w:rFonts w:ascii="Garamond" w:hAnsi="Garamond" w:cs="Times New Roman"/>
          <w:sz w:val="24"/>
          <w:szCs w:val="24"/>
        </w:rPr>
        <w:t>osoby usamodzielniane opuszczające pieczę zastępczą o których mowa w ustawie z dnia 9</w:t>
      </w:r>
      <w:r w:rsidR="00051235">
        <w:rPr>
          <w:rFonts w:ascii="Garamond" w:hAnsi="Garamond" w:cs="Times New Roman"/>
          <w:sz w:val="24"/>
          <w:szCs w:val="24"/>
        </w:rPr>
        <w:t> </w:t>
      </w:r>
      <w:r w:rsidRPr="00DA5CCB">
        <w:rPr>
          <w:rFonts w:ascii="Garamond" w:hAnsi="Garamond" w:cs="Times New Roman"/>
          <w:sz w:val="24"/>
          <w:szCs w:val="24"/>
        </w:rPr>
        <w:t xml:space="preserve">czerwca 2011 r. o wspieraniu rodziny i systemie pieczy zastępczej (Dz. U. z 2020 r. poz. </w:t>
      </w:r>
      <w:r w:rsidR="004845B2">
        <w:rPr>
          <w:rFonts w:ascii="Garamond" w:hAnsi="Garamond" w:cs="Times New Roman"/>
          <w:sz w:val="24"/>
          <w:szCs w:val="24"/>
        </w:rPr>
        <w:t>447</w:t>
      </w:r>
      <w:r w:rsidRPr="00DA5CCB">
        <w:rPr>
          <w:rFonts w:ascii="Garamond" w:hAnsi="Garamond" w:cs="Times New Roman"/>
          <w:sz w:val="24"/>
          <w:szCs w:val="24"/>
        </w:rPr>
        <w:t>).</w:t>
      </w:r>
    </w:p>
    <w:p w14:paraId="41215753" w14:textId="77777777" w:rsidR="00EB28FB" w:rsidRDefault="004D23B8" w:rsidP="00EB28FB">
      <w:pPr>
        <w:pStyle w:val="Akapitzlist1"/>
        <w:numPr>
          <w:ilvl w:val="0"/>
          <w:numId w:val="11"/>
        </w:numPr>
        <w:autoSpaceDE w:val="0"/>
        <w:autoSpaceDN w:val="0"/>
        <w:adjustRightInd w:val="0"/>
        <w:ind w:left="360" w:hanging="357"/>
        <w:contextualSpacing w:val="0"/>
        <w:rPr>
          <w:rFonts w:ascii="Garamond" w:hAnsi="Garamond"/>
          <w:sz w:val="24"/>
          <w:szCs w:val="24"/>
        </w:rPr>
      </w:pPr>
      <w:r w:rsidRPr="0060347D">
        <w:rPr>
          <w:rFonts w:ascii="Garamond" w:hAnsi="Garamond"/>
          <w:bCs/>
          <w:sz w:val="24"/>
          <w:szCs w:val="24"/>
        </w:rPr>
        <w:t>inne osoby, niż wskazane powyżej, pod warunkiem, że ich liczba nie przekracza 50% ogólnej liczby założycieli</w:t>
      </w:r>
      <w:r w:rsidRPr="0060347D">
        <w:rPr>
          <w:rFonts w:ascii="Garamond" w:hAnsi="Garamond"/>
          <w:sz w:val="24"/>
          <w:szCs w:val="24"/>
        </w:rPr>
        <w:t>.</w:t>
      </w:r>
    </w:p>
    <w:p w14:paraId="08C78DB1" w14:textId="18F66F87" w:rsidR="007B6FBF" w:rsidRPr="00EB28FB" w:rsidRDefault="007B6FBF" w:rsidP="00EB28FB">
      <w:pPr>
        <w:pStyle w:val="Akapitzlist1"/>
        <w:autoSpaceDE w:val="0"/>
        <w:autoSpaceDN w:val="0"/>
        <w:adjustRightInd w:val="0"/>
        <w:ind w:left="3"/>
        <w:contextualSpacing w:val="0"/>
        <w:rPr>
          <w:rFonts w:ascii="Garamond" w:hAnsi="Garamond"/>
          <w:sz w:val="24"/>
          <w:szCs w:val="24"/>
        </w:rPr>
      </w:pPr>
      <w:r w:rsidRPr="00EB28FB">
        <w:rPr>
          <w:rFonts w:ascii="Garamond" w:hAnsi="Garamond"/>
          <w:sz w:val="24"/>
          <w:szCs w:val="24"/>
        </w:rPr>
        <w:t>Wskazane</w:t>
      </w:r>
      <w:r w:rsidR="00DA5CCB" w:rsidRPr="00EB28FB">
        <w:rPr>
          <w:rFonts w:ascii="Garamond" w:hAnsi="Garamond"/>
          <w:sz w:val="24"/>
          <w:szCs w:val="24"/>
        </w:rPr>
        <w:t xml:space="preserve"> w ww. katalogu osoby zagrożone wykluczeniem społecznym</w:t>
      </w:r>
      <w:r w:rsidRPr="00EB28FB">
        <w:rPr>
          <w:rFonts w:ascii="Garamond" w:hAnsi="Garamond"/>
          <w:sz w:val="24"/>
          <w:szCs w:val="24"/>
        </w:rPr>
        <w:t xml:space="preserve"> mogą również przystępować do spółdzielni socjalnej</w:t>
      </w:r>
      <w:r w:rsidR="000C05C6" w:rsidRPr="00EB28FB">
        <w:rPr>
          <w:rFonts w:ascii="Garamond" w:hAnsi="Garamond"/>
          <w:sz w:val="24"/>
          <w:szCs w:val="24"/>
        </w:rPr>
        <w:t> w </w:t>
      </w:r>
      <w:r w:rsidRPr="00EB28FB">
        <w:rPr>
          <w:rFonts w:ascii="Garamond" w:hAnsi="Garamond"/>
          <w:sz w:val="24"/>
          <w:szCs w:val="24"/>
        </w:rPr>
        <w:t>charakterze członka lub osoby świadczącej pracę na rzecz spółdzielni socjalnej.</w:t>
      </w:r>
    </w:p>
    <w:p w14:paraId="6A936330" w14:textId="17FEBE1A" w:rsidR="00CF2C58" w:rsidRPr="0060347D" w:rsidRDefault="00CF2C58" w:rsidP="009805CD">
      <w:pPr>
        <w:autoSpaceDE w:val="0"/>
        <w:autoSpaceDN w:val="0"/>
        <w:adjustRightInd w:val="0"/>
        <w:rPr>
          <w:rFonts w:ascii="Garamond" w:hAnsi="Garamond" w:cs="Times New Roman"/>
          <w:sz w:val="24"/>
          <w:szCs w:val="24"/>
        </w:rPr>
      </w:pPr>
      <w:r w:rsidRPr="0060347D">
        <w:rPr>
          <w:rFonts w:ascii="Garamond" w:hAnsi="Garamond" w:cs="Times New Roman"/>
          <w:sz w:val="24"/>
          <w:szCs w:val="24"/>
        </w:rPr>
        <w:t xml:space="preserve">Ponadto </w:t>
      </w:r>
      <w:r w:rsidR="00DA5CCB">
        <w:rPr>
          <w:rFonts w:ascii="Garamond" w:hAnsi="Garamond" w:cs="Times New Roman"/>
          <w:sz w:val="24"/>
          <w:szCs w:val="24"/>
        </w:rPr>
        <w:t xml:space="preserve"> spółdzielnie socjalne mogą być również zakładane </w:t>
      </w:r>
      <w:r w:rsidRPr="0060347D">
        <w:rPr>
          <w:rFonts w:ascii="Garamond" w:hAnsi="Garamond" w:cs="Times New Roman"/>
          <w:sz w:val="24"/>
          <w:szCs w:val="24"/>
        </w:rPr>
        <w:t xml:space="preserve">przez osoby niezaliczane do osób zagrożonych wykluczeniem społecznym. </w:t>
      </w:r>
      <w:r w:rsidR="003D1576">
        <w:rPr>
          <w:rFonts w:ascii="Garamond" w:hAnsi="Garamond" w:cs="Times New Roman"/>
          <w:sz w:val="24"/>
          <w:szCs w:val="24"/>
        </w:rPr>
        <w:t xml:space="preserve">W takim wypadku </w:t>
      </w:r>
      <w:r w:rsidR="007E3423">
        <w:rPr>
          <w:rFonts w:ascii="Garamond" w:hAnsi="Garamond" w:cs="Times New Roman"/>
          <w:sz w:val="24"/>
          <w:szCs w:val="24"/>
        </w:rPr>
        <w:t>podmiot jest obowiązany</w:t>
      </w:r>
      <w:r w:rsidR="003D1576" w:rsidRPr="003D1576">
        <w:rPr>
          <w:rFonts w:ascii="Garamond" w:hAnsi="Garamond" w:cs="Times New Roman"/>
          <w:sz w:val="24"/>
          <w:szCs w:val="24"/>
        </w:rPr>
        <w:t xml:space="preserve"> do przyjęcia w poczet członków oraz do zatrudnienia co najmniej dwóch osób</w:t>
      </w:r>
      <w:r w:rsidR="003D1576">
        <w:rPr>
          <w:rFonts w:ascii="Garamond" w:hAnsi="Garamond" w:cs="Times New Roman"/>
          <w:sz w:val="24"/>
          <w:szCs w:val="24"/>
        </w:rPr>
        <w:t xml:space="preserve"> spośród grupy osób zagrożonych wykluczeniem społecznym</w:t>
      </w:r>
      <w:r w:rsidR="007E3423">
        <w:rPr>
          <w:rStyle w:val="Odwoanieprzypisudolnego"/>
          <w:rFonts w:ascii="Garamond" w:hAnsi="Garamond" w:cs="Times New Roman"/>
          <w:sz w:val="24"/>
          <w:szCs w:val="24"/>
        </w:rPr>
        <w:footnoteReference w:id="18"/>
      </w:r>
      <w:r w:rsidR="003D1576">
        <w:rPr>
          <w:rFonts w:ascii="Garamond" w:hAnsi="Garamond" w:cs="Times New Roman"/>
          <w:sz w:val="24"/>
          <w:szCs w:val="24"/>
        </w:rPr>
        <w:t>.</w:t>
      </w:r>
      <w:r w:rsidR="007E3423">
        <w:rPr>
          <w:rFonts w:ascii="Garamond" w:hAnsi="Garamond" w:cs="Times New Roman"/>
          <w:sz w:val="24"/>
          <w:szCs w:val="24"/>
        </w:rPr>
        <w:t xml:space="preserve"> </w:t>
      </w:r>
      <w:r w:rsidR="00A777CE">
        <w:rPr>
          <w:rFonts w:ascii="Garamond" w:hAnsi="Garamond" w:cs="Times New Roman"/>
          <w:sz w:val="24"/>
          <w:szCs w:val="24"/>
        </w:rPr>
        <w:t>C</w:t>
      </w:r>
      <w:r w:rsidRPr="0060347D">
        <w:rPr>
          <w:rFonts w:ascii="Garamond" w:hAnsi="Garamond" w:cs="Times New Roman"/>
          <w:sz w:val="24"/>
          <w:szCs w:val="24"/>
        </w:rPr>
        <w:t>o do zasady</w:t>
      </w:r>
      <w:r w:rsidR="00DA5CCB">
        <w:rPr>
          <w:rFonts w:ascii="Garamond" w:hAnsi="Garamond" w:cs="Times New Roman"/>
          <w:sz w:val="24"/>
          <w:szCs w:val="24"/>
        </w:rPr>
        <w:t xml:space="preserve"> obowiązuje ustawowy</w:t>
      </w:r>
      <w:r w:rsidRPr="0060347D">
        <w:rPr>
          <w:rFonts w:ascii="Garamond" w:hAnsi="Garamond" w:cs="Times New Roman"/>
          <w:sz w:val="24"/>
          <w:szCs w:val="24"/>
        </w:rPr>
        <w:t xml:space="preserve"> limit osób zagrożonych wykluczeniem społecznym koniecznych do założenia spółdzielni socjalnej, który zgodnie</w:t>
      </w:r>
      <w:r w:rsidR="000C05C6">
        <w:rPr>
          <w:rFonts w:ascii="Garamond" w:hAnsi="Garamond" w:cs="Times New Roman"/>
          <w:sz w:val="24"/>
          <w:szCs w:val="24"/>
        </w:rPr>
        <w:t xml:space="preserve"> z </w:t>
      </w:r>
      <w:r w:rsidRPr="0060347D">
        <w:rPr>
          <w:rFonts w:ascii="Garamond" w:hAnsi="Garamond" w:cs="Times New Roman"/>
          <w:sz w:val="24"/>
          <w:szCs w:val="24"/>
        </w:rPr>
        <w:t xml:space="preserve">ustawą </w:t>
      </w:r>
      <w:r w:rsidR="008E38B9" w:rsidRPr="00592AA8">
        <w:rPr>
          <w:rFonts w:ascii="Garamond" w:hAnsi="Garamond" w:cs="Garamond"/>
          <w:color w:val="000000"/>
          <w:sz w:val="24"/>
          <w:szCs w:val="24"/>
        </w:rPr>
        <w:t>o spółdzielniach socjalnych</w:t>
      </w:r>
      <w:r w:rsidR="004845B2">
        <w:rPr>
          <w:rFonts w:ascii="Garamond" w:hAnsi="Garamond" w:cs="Garamond"/>
          <w:color w:val="000000"/>
          <w:sz w:val="24"/>
          <w:szCs w:val="24"/>
        </w:rPr>
        <w:t xml:space="preserve"> </w:t>
      </w:r>
      <w:r w:rsidR="004845B2" w:rsidRPr="00D23F81">
        <w:rPr>
          <w:rFonts w:ascii="Garamond" w:hAnsi="Garamond" w:cs="Times New Roman"/>
          <w:sz w:val="24"/>
          <w:szCs w:val="24"/>
        </w:rPr>
        <w:t xml:space="preserve">z dnia 27 kwietnia 2006 r. </w:t>
      </w:r>
      <w:r w:rsidR="008E38B9" w:rsidRPr="00592AA8">
        <w:rPr>
          <w:rFonts w:ascii="Garamond" w:hAnsi="Garamond" w:cs="Garamond"/>
          <w:color w:val="000000"/>
          <w:sz w:val="24"/>
          <w:szCs w:val="24"/>
        </w:rPr>
        <w:t xml:space="preserve"> </w:t>
      </w:r>
      <w:r w:rsidRPr="0060347D">
        <w:rPr>
          <w:rFonts w:ascii="Garamond" w:hAnsi="Garamond" w:cs="Times New Roman"/>
          <w:sz w:val="24"/>
          <w:szCs w:val="24"/>
        </w:rPr>
        <w:t>wynosi 50%.</w:t>
      </w:r>
      <w:r w:rsidR="00A777CE">
        <w:rPr>
          <w:rFonts w:ascii="Garamond" w:hAnsi="Garamond" w:cs="Times New Roman"/>
          <w:sz w:val="24"/>
          <w:szCs w:val="24"/>
        </w:rPr>
        <w:t xml:space="preserve"> Wyjątek stanowi sytuacja, </w:t>
      </w:r>
      <w:r w:rsidRPr="0060347D">
        <w:rPr>
          <w:rFonts w:ascii="Garamond" w:hAnsi="Garamond" w:cs="Times New Roman"/>
          <w:sz w:val="24"/>
          <w:szCs w:val="24"/>
        </w:rPr>
        <w:t>gdy założycielami spółdzielni socjalnej będą osoby</w:t>
      </w:r>
      <w:r w:rsidR="000C05C6">
        <w:rPr>
          <w:rFonts w:ascii="Garamond" w:hAnsi="Garamond" w:cs="Times New Roman"/>
          <w:sz w:val="24"/>
          <w:szCs w:val="24"/>
        </w:rPr>
        <w:t xml:space="preserve"> o </w:t>
      </w:r>
      <w:r w:rsidRPr="0060347D">
        <w:rPr>
          <w:rFonts w:ascii="Garamond" w:hAnsi="Garamond" w:cs="Times New Roman"/>
          <w:sz w:val="24"/>
          <w:szCs w:val="24"/>
        </w:rPr>
        <w:t>znacznym lub umiarkowanym stopniu niepełnosprawności, lub</w:t>
      </w:r>
      <w:r w:rsidR="000C05C6">
        <w:rPr>
          <w:rFonts w:ascii="Garamond" w:hAnsi="Garamond" w:cs="Times New Roman"/>
          <w:sz w:val="24"/>
          <w:szCs w:val="24"/>
        </w:rPr>
        <w:t> w </w:t>
      </w:r>
      <w:r w:rsidRPr="0060347D">
        <w:rPr>
          <w:rFonts w:ascii="Garamond" w:hAnsi="Garamond" w:cs="Times New Roman"/>
          <w:sz w:val="24"/>
          <w:szCs w:val="24"/>
        </w:rPr>
        <w:t>przypadku gdy spółdzielnia prowadzi działalność</w:t>
      </w:r>
      <w:r w:rsidR="000C05C6">
        <w:rPr>
          <w:rFonts w:ascii="Garamond" w:hAnsi="Garamond" w:cs="Times New Roman"/>
          <w:sz w:val="24"/>
          <w:szCs w:val="24"/>
        </w:rPr>
        <w:t> w </w:t>
      </w:r>
      <w:r w:rsidRPr="0060347D">
        <w:rPr>
          <w:rFonts w:ascii="Garamond" w:hAnsi="Garamond" w:cs="Times New Roman"/>
          <w:sz w:val="24"/>
          <w:szCs w:val="24"/>
        </w:rPr>
        <w:t xml:space="preserve">zakresie usług </w:t>
      </w:r>
      <w:r w:rsidRPr="0060347D">
        <w:rPr>
          <w:rFonts w:ascii="Garamond" w:hAnsi="Garamond" w:cs="Times New Roman"/>
          <w:sz w:val="24"/>
          <w:szCs w:val="24"/>
        </w:rPr>
        <w:lastRenderedPageBreak/>
        <w:t>społecznych użyteczności publicznej wymienionych</w:t>
      </w:r>
      <w:r w:rsidR="000C05C6">
        <w:rPr>
          <w:rFonts w:ascii="Garamond" w:hAnsi="Garamond" w:cs="Times New Roman"/>
          <w:sz w:val="24"/>
          <w:szCs w:val="24"/>
        </w:rPr>
        <w:t> w </w:t>
      </w:r>
      <w:r w:rsidRPr="0060347D">
        <w:rPr>
          <w:rFonts w:ascii="Garamond" w:hAnsi="Garamond" w:cs="Times New Roman"/>
          <w:sz w:val="24"/>
          <w:szCs w:val="24"/>
        </w:rPr>
        <w:t>ustaw</w:t>
      </w:r>
      <w:r w:rsidR="00936069">
        <w:rPr>
          <w:rFonts w:ascii="Garamond" w:hAnsi="Garamond" w:cs="Times New Roman"/>
          <w:sz w:val="24"/>
          <w:szCs w:val="24"/>
        </w:rPr>
        <w:t>ie.</w:t>
      </w:r>
      <w:r w:rsidR="0096269F">
        <w:rPr>
          <w:rFonts w:ascii="Garamond" w:hAnsi="Garamond" w:cs="Times New Roman"/>
          <w:sz w:val="24"/>
          <w:szCs w:val="24"/>
        </w:rPr>
        <w:t> W</w:t>
      </w:r>
      <w:r w:rsidR="000C05C6">
        <w:rPr>
          <w:rFonts w:ascii="Garamond" w:hAnsi="Garamond" w:cs="Times New Roman"/>
          <w:sz w:val="24"/>
          <w:szCs w:val="24"/>
        </w:rPr>
        <w:t> </w:t>
      </w:r>
      <w:r w:rsidR="00936069">
        <w:rPr>
          <w:rFonts w:ascii="Garamond" w:hAnsi="Garamond" w:cs="Times New Roman"/>
          <w:sz w:val="24"/>
          <w:szCs w:val="24"/>
        </w:rPr>
        <w:t>tej sytuacji limit osób</w:t>
      </w:r>
      <w:r w:rsidR="000C05C6">
        <w:rPr>
          <w:rFonts w:ascii="Garamond" w:hAnsi="Garamond" w:cs="Times New Roman"/>
          <w:sz w:val="24"/>
          <w:szCs w:val="24"/>
        </w:rPr>
        <w:t xml:space="preserve"> z </w:t>
      </w:r>
      <w:r w:rsidRPr="0060347D">
        <w:rPr>
          <w:rFonts w:ascii="Garamond" w:hAnsi="Garamond" w:cs="Times New Roman"/>
          <w:sz w:val="24"/>
          <w:szCs w:val="24"/>
        </w:rPr>
        <w:t xml:space="preserve">katalogu osób zagrożonych wykluczeniem społecznym </w:t>
      </w:r>
      <w:r w:rsidR="00A777CE">
        <w:rPr>
          <w:rFonts w:ascii="Garamond" w:hAnsi="Garamond" w:cs="Times New Roman"/>
          <w:sz w:val="24"/>
          <w:szCs w:val="24"/>
        </w:rPr>
        <w:t xml:space="preserve">musi </w:t>
      </w:r>
      <w:r w:rsidRPr="0060347D">
        <w:rPr>
          <w:rFonts w:ascii="Garamond" w:hAnsi="Garamond" w:cs="Times New Roman"/>
          <w:sz w:val="24"/>
          <w:szCs w:val="24"/>
        </w:rPr>
        <w:t xml:space="preserve">wynosić 30%. </w:t>
      </w:r>
    </w:p>
    <w:p w14:paraId="7440164E" w14:textId="77777777" w:rsidR="00051235" w:rsidRDefault="004D23B8" w:rsidP="009805CD">
      <w:pPr>
        <w:autoSpaceDE w:val="0"/>
        <w:autoSpaceDN w:val="0"/>
        <w:adjustRightInd w:val="0"/>
        <w:rPr>
          <w:rFonts w:ascii="Garamond" w:hAnsi="Garamond" w:cs="Times New Roman"/>
          <w:sz w:val="24"/>
          <w:szCs w:val="24"/>
        </w:rPr>
      </w:pPr>
      <w:r w:rsidRPr="0060347D">
        <w:rPr>
          <w:rFonts w:ascii="Garamond" w:hAnsi="Garamond" w:cs="Times New Roman"/>
          <w:sz w:val="24"/>
          <w:szCs w:val="24"/>
        </w:rPr>
        <w:t>Od 2009 r. spółdzielnię socjalną mogą również założyć co najmniej dwie osoby prawne spośród niżej wymienionych:</w:t>
      </w:r>
    </w:p>
    <w:p w14:paraId="4B998CDD" w14:textId="6D412A67" w:rsidR="004D23B8" w:rsidRPr="00051235" w:rsidRDefault="004D23B8" w:rsidP="00A02FE8">
      <w:pPr>
        <w:pStyle w:val="Akapitzlist"/>
        <w:numPr>
          <w:ilvl w:val="0"/>
          <w:numId w:val="49"/>
        </w:numPr>
        <w:autoSpaceDE w:val="0"/>
        <w:autoSpaceDN w:val="0"/>
        <w:adjustRightInd w:val="0"/>
        <w:rPr>
          <w:rFonts w:ascii="Garamond" w:hAnsi="Garamond" w:cs="Times New Roman"/>
          <w:sz w:val="24"/>
          <w:szCs w:val="24"/>
        </w:rPr>
      </w:pPr>
      <w:r w:rsidRPr="00051235">
        <w:rPr>
          <w:rFonts w:ascii="Garamond" w:hAnsi="Garamond"/>
          <w:sz w:val="24"/>
          <w:szCs w:val="24"/>
        </w:rPr>
        <w:t>organizacje pozarządowe</w:t>
      </w:r>
      <w:r w:rsidR="000C05C6" w:rsidRPr="00051235">
        <w:rPr>
          <w:rFonts w:ascii="Garamond" w:hAnsi="Garamond"/>
          <w:sz w:val="24"/>
          <w:szCs w:val="24"/>
        </w:rPr>
        <w:t> w </w:t>
      </w:r>
      <w:r w:rsidRPr="00051235">
        <w:rPr>
          <w:rFonts w:ascii="Garamond" w:hAnsi="Garamond"/>
          <w:sz w:val="24"/>
          <w:szCs w:val="24"/>
        </w:rPr>
        <w:t xml:space="preserve">rozumieniu </w:t>
      </w:r>
      <w:r w:rsidR="00A72A53" w:rsidRPr="00051235">
        <w:rPr>
          <w:rFonts w:ascii="Garamond" w:hAnsi="Garamond"/>
          <w:sz w:val="24"/>
          <w:szCs w:val="24"/>
        </w:rPr>
        <w:t>UDPPiW</w:t>
      </w:r>
      <w:r w:rsidR="00CE05E8">
        <w:rPr>
          <w:rFonts w:ascii="Garamond" w:hAnsi="Garamond"/>
          <w:sz w:val="24"/>
          <w:szCs w:val="24"/>
        </w:rPr>
        <w:t>;</w:t>
      </w:r>
    </w:p>
    <w:p w14:paraId="5CBDC74F" w14:textId="65E88079" w:rsidR="004D23B8" w:rsidRPr="00051235" w:rsidRDefault="004D23B8" w:rsidP="00A02FE8">
      <w:pPr>
        <w:pStyle w:val="Akapitzlist"/>
        <w:numPr>
          <w:ilvl w:val="0"/>
          <w:numId w:val="49"/>
        </w:numPr>
        <w:autoSpaceDE w:val="0"/>
        <w:autoSpaceDN w:val="0"/>
        <w:adjustRightInd w:val="0"/>
        <w:rPr>
          <w:rFonts w:ascii="Garamond" w:hAnsi="Garamond" w:cs="Times New Roman"/>
          <w:sz w:val="24"/>
          <w:szCs w:val="24"/>
        </w:rPr>
      </w:pPr>
      <w:r w:rsidRPr="00051235">
        <w:rPr>
          <w:rFonts w:ascii="Garamond" w:hAnsi="Garamond"/>
          <w:sz w:val="24"/>
          <w:szCs w:val="24"/>
        </w:rPr>
        <w:t>jed</w:t>
      </w:r>
      <w:r w:rsidR="000A2468" w:rsidRPr="00051235">
        <w:rPr>
          <w:rFonts w:ascii="Garamond" w:hAnsi="Garamond"/>
          <w:sz w:val="24"/>
          <w:szCs w:val="24"/>
        </w:rPr>
        <w:t>nostki samorządu terytorialnego</w:t>
      </w:r>
      <w:r w:rsidR="00CE05E8">
        <w:rPr>
          <w:rFonts w:ascii="Garamond" w:hAnsi="Garamond"/>
          <w:sz w:val="24"/>
          <w:szCs w:val="24"/>
        </w:rPr>
        <w:t>;</w:t>
      </w:r>
    </w:p>
    <w:p w14:paraId="77941769" w14:textId="77777777" w:rsidR="004D23B8" w:rsidRPr="00051235" w:rsidRDefault="004D23B8" w:rsidP="00A02FE8">
      <w:pPr>
        <w:pStyle w:val="Akapitzlist"/>
        <w:numPr>
          <w:ilvl w:val="0"/>
          <w:numId w:val="49"/>
        </w:numPr>
        <w:autoSpaceDE w:val="0"/>
        <w:autoSpaceDN w:val="0"/>
        <w:adjustRightInd w:val="0"/>
        <w:rPr>
          <w:rFonts w:ascii="Garamond" w:hAnsi="Garamond" w:cs="Times New Roman"/>
          <w:sz w:val="24"/>
          <w:szCs w:val="24"/>
        </w:rPr>
      </w:pPr>
      <w:r w:rsidRPr="00051235">
        <w:rPr>
          <w:rFonts w:ascii="Garamond" w:hAnsi="Garamond"/>
          <w:sz w:val="24"/>
          <w:szCs w:val="24"/>
        </w:rPr>
        <w:t>kościelne osoby prawne.</w:t>
      </w:r>
    </w:p>
    <w:p w14:paraId="4685ECB5" w14:textId="31CD1EB3" w:rsidR="000346DD" w:rsidRDefault="004D23B8" w:rsidP="009805CD">
      <w:pPr>
        <w:autoSpaceDE w:val="0"/>
        <w:autoSpaceDN w:val="0"/>
        <w:adjustRightInd w:val="0"/>
        <w:rPr>
          <w:rFonts w:ascii="Garamond" w:hAnsi="Garamond" w:cs="Times New Roman"/>
          <w:sz w:val="24"/>
          <w:szCs w:val="24"/>
        </w:rPr>
      </w:pPr>
      <w:r w:rsidRPr="0060347D">
        <w:rPr>
          <w:rFonts w:ascii="Garamond" w:hAnsi="Garamond" w:cs="Times New Roman"/>
          <w:sz w:val="24"/>
          <w:szCs w:val="24"/>
        </w:rPr>
        <w:t>Zgodnie</w:t>
      </w:r>
      <w:r w:rsidR="000C05C6">
        <w:rPr>
          <w:rFonts w:ascii="Garamond" w:hAnsi="Garamond" w:cs="Times New Roman"/>
          <w:sz w:val="24"/>
          <w:szCs w:val="24"/>
        </w:rPr>
        <w:t xml:space="preserve"> z </w:t>
      </w:r>
      <w:r w:rsidRPr="0060347D">
        <w:rPr>
          <w:rFonts w:ascii="Garamond" w:hAnsi="Garamond" w:cs="Times New Roman"/>
          <w:sz w:val="24"/>
          <w:szCs w:val="24"/>
        </w:rPr>
        <w:t>art. 5a ust. 1 ustawy</w:t>
      </w:r>
      <w:r w:rsidR="000C05C6">
        <w:rPr>
          <w:rFonts w:ascii="Garamond" w:hAnsi="Garamond" w:cs="Times New Roman"/>
          <w:sz w:val="24"/>
          <w:szCs w:val="24"/>
        </w:rPr>
        <w:t xml:space="preserve"> z </w:t>
      </w:r>
      <w:r w:rsidRPr="0060347D">
        <w:rPr>
          <w:rFonts w:ascii="Garamond" w:hAnsi="Garamond" w:cs="Times New Roman"/>
          <w:sz w:val="24"/>
          <w:szCs w:val="24"/>
        </w:rPr>
        <w:t>dnia 27 kwietnia 2006 r.</w:t>
      </w:r>
      <w:r w:rsidR="000C05C6">
        <w:rPr>
          <w:rFonts w:ascii="Garamond" w:hAnsi="Garamond" w:cs="Times New Roman"/>
          <w:sz w:val="24"/>
          <w:szCs w:val="24"/>
        </w:rPr>
        <w:t xml:space="preserve"> </w:t>
      </w:r>
      <w:r w:rsidR="000C05C6" w:rsidRPr="003C7711">
        <w:rPr>
          <w:rFonts w:ascii="Garamond" w:hAnsi="Garamond" w:cs="Times New Roman"/>
          <w:sz w:val="24"/>
          <w:szCs w:val="24"/>
        </w:rPr>
        <w:t>o </w:t>
      </w:r>
      <w:r w:rsidRPr="003C7711">
        <w:rPr>
          <w:rFonts w:ascii="Garamond" w:hAnsi="Garamond" w:cs="Times New Roman"/>
          <w:sz w:val="24"/>
          <w:szCs w:val="24"/>
        </w:rPr>
        <w:t>spółdzielniach socjalnych</w:t>
      </w:r>
      <w:r w:rsidRPr="0060347D">
        <w:rPr>
          <w:rFonts w:ascii="Garamond" w:hAnsi="Garamond" w:cs="Times New Roman"/>
          <w:sz w:val="24"/>
          <w:szCs w:val="24"/>
        </w:rPr>
        <w:t xml:space="preserve">, </w:t>
      </w:r>
      <w:r w:rsidRPr="0060347D">
        <w:rPr>
          <w:rFonts w:ascii="Garamond" w:hAnsi="Garamond" w:cs="Times New Roman"/>
          <w:sz w:val="24"/>
          <w:szCs w:val="24"/>
        </w:rPr>
        <w:br/>
        <w:t xml:space="preserve">spółdzielnia socjalna założona przez osoby prawne zobowiązana jest do zatrudnienia </w:t>
      </w:r>
      <w:r w:rsidRPr="0060347D">
        <w:rPr>
          <w:rFonts w:ascii="Garamond" w:hAnsi="Garamond" w:cs="Times New Roman"/>
          <w:sz w:val="24"/>
          <w:szCs w:val="24"/>
        </w:rPr>
        <w:br/>
        <w:t>co najmniej 5 osób fizycznych spośród tych wymienionych</w:t>
      </w:r>
      <w:r w:rsidR="000C05C6">
        <w:rPr>
          <w:rFonts w:ascii="Garamond" w:hAnsi="Garamond" w:cs="Times New Roman"/>
          <w:sz w:val="24"/>
          <w:szCs w:val="24"/>
        </w:rPr>
        <w:t> w </w:t>
      </w:r>
      <w:r w:rsidRPr="0060347D">
        <w:rPr>
          <w:rFonts w:ascii="Garamond" w:hAnsi="Garamond" w:cs="Times New Roman"/>
          <w:sz w:val="24"/>
          <w:szCs w:val="24"/>
        </w:rPr>
        <w:t xml:space="preserve">art. 4 ust. 1 ww. ustawy, </w:t>
      </w:r>
      <w:r w:rsidRPr="0060347D">
        <w:rPr>
          <w:rFonts w:ascii="Garamond" w:hAnsi="Garamond" w:cs="Times New Roman"/>
          <w:sz w:val="24"/>
          <w:szCs w:val="24"/>
        </w:rPr>
        <w:br/>
        <w:t>w terminie 6 miesięcy od dnia wpisu spółdzielni socjalnej do KRS. Po 12 miesiącach nieprzerwanego zatrudnienia</w:t>
      </w:r>
      <w:r w:rsidR="000C05C6">
        <w:rPr>
          <w:rFonts w:ascii="Garamond" w:hAnsi="Garamond" w:cs="Times New Roman"/>
          <w:sz w:val="24"/>
          <w:szCs w:val="24"/>
        </w:rPr>
        <w:t> w </w:t>
      </w:r>
      <w:r w:rsidRPr="0060347D">
        <w:rPr>
          <w:rFonts w:ascii="Garamond" w:hAnsi="Garamond" w:cs="Times New Roman"/>
          <w:sz w:val="24"/>
          <w:szCs w:val="24"/>
        </w:rPr>
        <w:t>spółdzielni, zatrudnione</w:t>
      </w:r>
      <w:r w:rsidR="000C05C6">
        <w:rPr>
          <w:rFonts w:ascii="Garamond" w:hAnsi="Garamond" w:cs="Times New Roman"/>
          <w:sz w:val="24"/>
          <w:szCs w:val="24"/>
        </w:rPr>
        <w:t> w </w:t>
      </w:r>
      <w:r w:rsidRPr="0060347D">
        <w:rPr>
          <w:rFonts w:ascii="Garamond" w:hAnsi="Garamond" w:cs="Times New Roman"/>
          <w:sz w:val="24"/>
          <w:szCs w:val="24"/>
        </w:rPr>
        <w:t xml:space="preserve">ten sposób osoby fizyczne mogą stać się jej pełnoprawnymi członkami. </w:t>
      </w:r>
      <w:r w:rsidR="000346DD" w:rsidRPr="000346DD">
        <w:rPr>
          <w:rFonts w:ascii="Garamond" w:hAnsi="Garamond" w:cs="Times New Roman"/>
          <w:sz w:val="24"/>
          <w:szCs w:val="24"/>
        </w:rPr>
        <w:t>Nie wyklucza to uzyskania członkostwa</w:t>
      </w:r>
      <w:r w:rsidR="00902C2D">
        <w:rPr>
          <w:rFonts w:ascii="Garamond" w:hAnsi="Garamond" w:cs="Times New Roman"/>
          <w:sz w:val="24"/>
          <w:szCs w:val="24"/>
        </w:rPr>
        <w:t xml:space="preserve"> </w:t>
      </w:r>
      <w:r w:rsidR="000346DD" w:rsidRPr="000346DD">
        <w:rPr>
          <w:rFonts w:ascii="Garamond" w:hAnsi="Garamond" w:cs="Times New Roman"/>
          <w:sz w:val="24"/>
          <w:szCs w:val="24"/>
        </w:rPr>
        <w:t>w </w:t>
      </w:r>
      <w:bookmarkStart w:id="21" w:name="highlightHit_81"/>
      <w:bookmarkEnd w:id="21"/>
      <w:r w:rsidR="000346DD" w:rsidRPr="000346DD">
        <w:rPr>
          <w:rFonts w:ascii="Garamond" w:hAnsi="Garamond" w:cs="Times New Roman"/>
          <w:sz w:val="24"/>
          <w:szCs w:val="24"/>
        </w:rPr>
        <w:t>spółdzielni </w:t>
      </w:r>
      <w:bookmarkStart w:id="22" w:name="highlightHit_82"/>
      <w:bookmarkEnd w:id="22"/>
      <w:r w:rsidR="000346DD" w:rsidRPr="000346DD">
        <w:rPr>
          <w:rFonts w:ascii="Garamond" w:hAnsi="Garamond" w:cs="Times New Roman"/>
          <w:sz w:val="24"/>
          <w:szCs w:val="24"/>
        </w:rPr>
        <w:t>socjalnej przed tym terminem zgodnie z postanowieniami statutu </w:t>
      </w:r>
      <w:bookmarkStart w:id="23" w:name="highlightHit_83"/>
      <w:bookmarkEnd w:id="23"/>
      <w:r w:rsidR="000346DD" w:rsidRPr="000346DD">
        <w:rPr>
          <w:rFonts w:ascii="Garamond" w:hAnsi="Garamond" w:cs="Times New Roman"/>
          <w:sz w:val="24"/>
          <w:szCs w:val="24"/>
        </w:rPr>
        <w:t>spółdzielni.</w:t>
      </w:r>
    </w:p>
    <w:p w14:paraId="0752FEB3" w14:textId="2839A544" w:rsidR="004D23B8" w:rsidRPr="0060347D" w:rsidRDefault="004D23B8" w:rsidP="005F752D">
      <w:pPr>
        <w:autoSpaceDE w:val="0"/>
        <w:autoSpaceDN w:val="0"/>
        <w:adjustRightInd w:val="0"/>
        <w:rPr>
          <w:rFonts w:ascii="Garamond" w:hAnsi="Garamond" w:cs="Times New Roman"/>
          <w:color w:val="000000" w:themeColor="text1"/>
          <w:sz w:val="24"/>
          <w:szCs w:val="24"/>
        </w:rPr>
      </w:pPr>
      <w:r w:rsidRPr="0060347D">
        <w:rPr>
          <w:rFonts w:ascii="Garamond" w:hAnsi="Garamond" w:cs="Times New Roman"/>
          <w:color w:val="000000" w:themeColor="text1"/>
          <w:sz w:val="24"/>
          <w:szCs w:val="24"/>
        </w:rPr>
        <w:t>Ponadto członkostwo</w:t>
      </w:r>
      <w:r w:rsidR="000C05C6">
        <w:rPr>
          <w:rFonts w:ascii="Garamond" w:hAnsi="Garamond" w:cs="Times New Roman"/>
          <w:color w:val="000000" w:themeColor="text1"/>
          <w:sz w:val="24"/>
          <w:szCs w:val="24"/>
        </w:rPr>
        <w:t> w </w:t>
      </w:r>
      <w:r w:rsidRPr="0060347D">
        <w:rPr>
          <w:rFonts w:ascii="Garamond" w:hAnsi="Garamond" w:cs="Times New Roman"/>
          <w:color w:val="000000" w:themeColor="text1"/>
          <w:sz w:val="24"/>
          <w:szCs w:val="24"/>
        </w:rPr>
        <w:t>spółdzielni socjalnej mogą nabyć:</w:t>
      </w:r>
    </w:p>
    <w:p w14:paraId="1601CD8E" w14:textId="17178C21" w:rsidR="004D23B8" w:rsidRPr="0060347D" w:rsidRDefault="004D23B8" w:rsidP="00B15EBD">
      <w:pPr>
        <w:pStyle w:val="Akapitzlist1"/>
        <w:numPr>
          <w:ilvl w:val="0"/>
          <w:numId w:val="12"/>
        </w:numPr>
        <w:autoSpaceDE w:val="0"/>
        <w:autoSpaceDN w:val="0"/>
        <w:adjustRightInd w:val="0"/>
        <w:ind w:left="709" w:hanging="357"/>
        <w:rPr>
          <w:rFonts w:ascii="Garamond" w:hAnsi="Garamond"/>
          <w:color w:val="000000" w:themeColor="text1"/>
          <w:sz w:val="24"/>
          <w:szCs w:val="24"/>
        </w:rPr>
      </w:pPr>
      <w:r w:rsidRPr="0060347D">
        <w:rPr>
          <w:rFonts w:ascii="Garamond" w:hAnsi="Garamond"/>
          <w:bCs/>
          <w:color w:val="000000" w:themeColor="text1"/>
          <w:sz w:val="24"/>
          <w:szCs w:val="24"/>
        </w:rPr>
        <w:t xml:space="preserve">osoby fizyczne uprawnione do założenia spółdzielni socjalnej wymienione </w:t>
      </w:r>
      <w:r w:rsidRPr="0060347D">
        <w:rPr>
          <w:rFonts w:ascii="Garamond" w:hAnsi="Garamond"/>
          <w:bCs/>
          <w:color w:val="000000" w:themeColor="text1"/>
          <w:sz w:val="24"/>
          <w:szCs w:val="24"/>
        </w:rPr>
        <w:br/>
        <w:t>w art. 4 ust. 1 ustawy</w:t>
      </w:r>
      <w:r w:rsidR="000C05C6">
        <w:rPr>
          <w:rFonts w:ascii="Garamond" w:hAnsi="Garamond"/>
          <w:bCs/>
          <w:color w:val="000000" w:themeColor="text1"/>
          <w:sz w:val="24"/>
          <w:szCs w:val="24"/>
        </w:rPr>
        <w:t xml:space="preserve"> z </w:t>
      </w:r>
      <w:r w:rsidRPr="0060347D">
        <w:rPr>
          <w:rFonts w:ascii="Garamond" w:hAnsi="Garamond"/>
          <w:color w:val="000000" w:themeColor="text1"/>
          <w:sz w:val="24"/>
          <w:szCs w:val="24"/>
        </w:rPr>
        <w:t>dnia 27 kwietnia 2006 r.</w:t>
      </w:r>
      <w:r w:rsidR="000C05C6">
        <w:rPr>
          <w:rFonts w:ascii="Garamond" w:hAnsi="Garamond"/>
          <w:color w:val="000000" w:themeColor="text1"/>
          <w:sz w:val="24"/>
          <w:szCs w:val="24"/>
        </w:rPr>
        <w:t xml:space="preserve"> </w:t>
      </w:r>
      <w:r w:rsidR="000C05C6" w:rsidRPr="003C7711">
        <w:rPr>
          <w:rFonts w:ascii="Garamond" w:hAnsi="Garamond"/>
          <w:color w:val="000000" w:themeColor="text1"/>
          <w:sz w:val="24"/>
          <w:szCs w:val="24"/>
        </w:rPr>
        <w:t>o </w:t>
      </w:r>
      <w:r w:rsidRPr="003C7711">
        <w:rPr>
          <w:rFonts w:ascii="Garamond" w:hAnsi="Garamond"/>
          <w:bCs/>
          <w:color w:val="000000" w:themeColor="text1"/>
          <w:sz w:val="24"/>
          <w:szCs w:val="24"/>
        </w:rPr>
        <w:t>spółdzielniach socjalnych</w:t>
      </w:r>
      <w:r w:rsidRPr="0060347D">
        <w:rPr>
          <w:rFonts w:ascii="Garamond" w:hAnsi="Garamond"/>
          <w:bCs/>
          <w:color w:val="000000" w:themeColor="text1"/>
          <w:sz w:val="24"/>
          <w:szCs w:val="24"/>
        </w:rPr>
        <w:t>,</w:t>
      </w:r>
      <w:r w:rsidR="000C05C6">
        <w:rPr>
          <w:rFonts w:ascii="Garamond" w:hAnsi="Garamond"/>
          <w:bCs/>
          <w:color w:val="000000" w:themeColor="text1"/>
          <w:sz w:val="24"/>
          <w:szCs w:val="24"/>
        </w:rPr>
        <w:t> w </w:t>
      </w:r>
      <w:r w:rsidRPr="0060347D">
        <w:rPr>
          <w:rFonts w:ascii="Garamond" w:hAnsi="Garamond"/>
          <w:bCs/>
          <w:color w:val="000000" w:themeColor="text1"/>
          <w:sz w:val="24"/>
          <w:szCs w:val="24"/>
        </w:rPr>
        <w:t>tym osoby posiadające ograniczoną zdolność do czynności prawnych</w:t>
      </w:r>
      <w:r w:rsidR="000A2468">
        <w:rPr>
          <w:rFonts w:ascii="Garamond" w:hAnsi="Garamond"/>
          <w:bCs/>
          <w:color w:val="000000" w:themeColor="text1"/>
          <w:sz w:val="24"/>
          <w:szCs w:val="24"/>
        </w:rPr>
        <w:t>,</w:t>
      </w:r>
    </w:p>
    <w:p w14:paraId="5E3780B9" w14:textId="3A434B5D" w:rsidR="00712C89" w:rsidRPr="008A7731" w:rsidRDefault="004D23B8" w:rsidP="00B15EBD">
      <w:pPr>
        <w:pStyle w:val="Akapitzlist1"/>
        <w:numPr>
          <w:ilvl w:val="0"/>
          <w:numId w:val="12"/>
        </w:numPr>
        <w:autoSpaceDE w:val="0"/>
        <w:autoSpaceDN w:val="0"/>
        <w:adjustRightInd w:val="0"/>
        <w:ind w:left="709"/>
        <w:rPr>
          <w:rFonts w:ascii="Garamond" w:hAnsi="Garamond"/>
          <w:color w:val="000000" w:themeColor="text1"/>
          <w:sz w:val="24"/>
          <w:szCs w:val="24"/>
        </w:rPr>
      </w:pPr>
      <w:r w:rsidRPr="0060347D">
        <w:rPr>
          <w:rFonts w:ascii="Garamond" w:hAnsi="Garamond"/>
          <w:bCs/>
          <w:color w:val="000000" w:themeColor="text1"/>
          <w:sz w:val="24"/>
          <w:szCs w:val="24"/>
        </w:rPr>
        <w:t>inne osoby fizyczne niż wskazane</w:t>
      </w:r>
      <w:r w:rsidR="000C05C6">
        <w:rPr>
          <w:rFonts w:ascii="Garamond" w:hAnsi="Garamond"/>
          <w:bCs/>
          <w:color w:val="000000" w:themeColor="text1"/>
          <w:sz w:val="24"/>
          <w:szCs w:val="24"/>
        </w:rPr>
        <w:t> w </w:t>
      </w:r>
      <w:r w:rsidRPr="0060347D">
        <w:rPr>
          <w:rFonts w:ascii="Garamond" w:hAnsi="Garamond"/>
          <w:bCs/>
          <w:color w:val="000000" w:themeColor="text1"/>
          <w:sz w:val="24"/>
          <w:szCs w:val="24"/>
        </w:rPr>
        <w:t>art. 4 ust. 1</w:t>
      </w:r>
      <w:r w:rsidR="000C05C6">
        <w:rPr>
          <w:rFonts w:ascii="Garamond" w:hAnsi="Garamond"/>
          <w:bCs/>
          <w:color w:val="000000" w:themeColor="text1"/>
          <w:sz w:val="24"/>
          <w:szCs w:val="24"/>
        </w:rPr>
        <w:t xml:space="preserve"> i </w:t>
      </w:r>
      <w:r w:rsidRPr="0060347D">
        <w:rPr>
          <w:rFonts w:ascii="Garamond" w:hAnsi="Garamond"/>
          <w:bCs/>
          <w:color w:val="000000" w:themeColor="text1"/>
          <w:sz w:val="24"/>
          <w:szCs w:val="24"/>
        </w:rPr>
        <w:t>ust. 2 pkt 1</w:t>
      </w:r>
      <w:r w:rsidR="008A7731">
        <w:rPr>
          <w:rFonts w:ascii="Garamond" w:hAnsi="Garamond"/>
          <w:bCs/>
          <w:color w:val="000000" w:themeColor="text1"/>
          <w:sz w:val="24"/>
          <w:szCs w:val="24"/>
        </w:rPr>
        <w:t xml:space="preserve"> lit. b)</w:t>
      </w:r>
      <w:r w:rsidRPr="0060347D">
        <w:rPr>
          <w:rFonts w:ascii="Garamond" w:hAnsi="Garamond"/>
          <w:bCs/>
          <w:color w:val="000000" w:themeColor="text1"/>
          <w:sz w:val="24"/>
          <w:szCs w:val="24"/>
        </w:rPr>
        <w:t>, pod warunkiem, że ich liczba nie przekracza 50% ogólnej liczby członków spółdzielni (art. 5 ust. 6 ustawy</w:t>
      </w:r>
      <w:r w:rsidR="000C05C6">
        <w:rPr>
          <w:rFonts w:ascii="Garamond" w:hAnsi="Garamond"/>
          <w:bCs/>
          <w:color w:val="000000" w:themeColor="text1"/>
          <w:sz w:val="24"/>
          <w:szCs w:val="24"/>
        </w:rPr>
        <w:t xml:space="preserve"> z </w:t>
      </w:r>
      <w:r w:rsidRPr="0060347D">
        <w:rPr>
          <w:rFonts w:ascii="Garamond" w:hAnsi="Garamond"/>
          <w:bCs/>
          <w:color w:val="000000" w:themeColor="text1"/>
          <w:sz w:val="24"/>
          <w:szCs w:val="24"/>
        </w:rPr>
        <w:t>dnia 27 kwietnia 2006 r.</w:t>
      </w:r>
      <w:r w:rsidR="000C05C6">
        <w:rPr>
          <w:rFonts w:ascii="Garamond" w:hAnsi="Garamond"/>
          <w:bCs/>
          <w:color w:val="000000" w:themeColor="text1"/>
          <w:sz w:val="24"/>
          <w:szCs w:val="24"/>
        </w:rPr>
        <w:t xml:space="preserve"> o </w:t>
      </w:r>
      <w:r w:rsidRPr="0060347D">
        <w:rPr>
          <w:rFonts w:ascii="Garamond" w:hAnsi="Garamond"/>
          <w:bCs/>
          <w:color w:val="000000" w:themeColor="text1"/>
          <w:sz w:val="24"/>
          <w:szCs w:val="24"/>
        </w:rPr>
        <w:t>spółdzielniach socjalnych)</w:t>
      </w:r>
      <w:r w:rsidR="00902C2D">
        <w:rPr>
          <w:rFonts w:ascii="Garamond" w:hAnsi="Garamond"/>
          <w:bCs/>
          <w:color w:val="000000" w:themeColor="text1"/>
          <w:sz w:val="24"/>
          <w:szCs w:val="24"/>
        </w:rPr>
        <w:t>.</w:t>
      </w:r>
      <w:r w:rsidR="008A7731" w:rsidRPr="008A7731">
        <w:rPr>
          <w:rFonts w:ascii="Arial" w:eastAsiaTheme="minorEastAsia" w:hAnsi="Arial" w:cs="Arial"/>
          <w:color w:val="333333"/>
          <w:sz w:val="21"/>
          <w:szCs w:val="21"/>
          <w:shd w:val="clear" w:color="auto" w:fill="FFFFFF"/>
        </w:rPr>
        <w:t xml:space="preserve"> </w:t>
      </w:r>
      <w:r w:rsidR="008A7731" w:rsidRPr="008A7731">
        <w:rPr>
          <w:rFonts w:ascii="Garamond" w:hAnsi="Garamond"/>
          <w:bCs/>
          <w:color w:val="000000" w:themeColor="text1"/>
          <w:sz w:val="24"/>
          <w:szCs w:val="24"/>
        </w:rPr>
        <w:t>Przekroczenie limitów, trwające nieprzerwanie przez okres 6 miesięcy, stanowi podstawę do postawienia </w:t>
      </w:r>
      <w:bookmarkStart w:id="24" w:name="highlightHit_65"/>
      <w:bookmarkEnd w:id="24"/>
      <w:r w:rsidR="008A7731" w:rsidRPr="008A7731">
        <w:rPr>
          <w:rFonts w:ascii="Garamond" w:hAnsi="Garamond"/>
          <w:bCs/>
          <w:color w:val="000000" w:themeColor="text1"/>
          <w:sz w:val="24"/>
          <w:szCs w:val="24"/>
        </w:rPr>
        <w:t>spółdzielni w stan likwidacji</w:t>
      </w:r>
      <w:r w:rsidR="00712C89" w:rsidRPr="0060347D">
        <w:rPr>
          <w:rFonts w:ascii="Garamond" w:hAnsi="Garamond"/>
          <w:bCs/>
          <w:color w:val="000000" w:themeColor="text1"/>
          <w:sz w:val="24"/>
          <w:szCs w:val="24"/>
        </w:rPr>
        <w:t>.</w:t>
      </w:r>
    </w:p>
    <w:p w14:paraId="56D72920" w14:textId="77484711" w:rsidR="008A7731" w:rsidRPr="002B6EA0" w:rsidRDefault="008A7731" w:rsidP="00B15EBD">
      <w:pPr>
        <w:pStyle w:val="Akapitzlist1"/>
        <w:numPr>
          <w:ilvl w:val="0"/>
          <w:numId w:val="12"/>
        </w:numPr>
        <w:autoSpaceDE w:val="0"/>
        <w:autoSpaceDN w:val="0"/>
        <w:adjustRightInd w:val="0"/>
        <w:ind w:left="709"/>
        <w:rPr>
          <w:rFonts w:ascii="Garamond" w:hAnsi="Garamond"/>
          <w:bCs/>
          <w:color w:val="000000" w:themeColor="text1"/>
          <w:sz w:val="24"/>
          <w:szCs w:val="24"/>
        </w:rPr>
      </w:pPr>
      <w:bookmarkStart w:id="25" w:name="highlightHit_66"/>
      <w:bookmarkStart w:id="26" w:name="highlightHit_67"/>
      <w:bookmarkEnd w:id="25"/>
      <w:bookmarkEnd w:id="26"/>
      <w:r w:rsidRPr="008A7731">
        <w:rPr>
          <w:rFonts w:ascii="Garamond" w:hAnsi="Garamond"/>
          <w:bCs/>
          <w:color w:val="000000" w:themeColor="text1"/>
          <w:sz w:val="24"/>
          <w:szCs w:val="24"/>
        </w:rPr>
        <w:t>organizacje pozarządowe w rozumieniu przepisów </w:t>
      </w:r>
      <w:bookmarkStart w:id="27" w:name="highlightHit_68"/>
      <w:bookmarkEnd w:id="27"/>
      <w:r w:rsidRPr="008A7731">
        <w:rPr>
          <w:rFonts w:ascii="Garamond" w:hAnsi="Garamond"/>
          <w:bCs/>
          <w:color w:val="000000" w:themeColor="text1"/>
          <w:sz w:val="24"/>
          <w:szCs w:val="24"/>
        </w:rPr>
        <w:t>o działalności pożytku publicznego i </w:t>
      </w:r>
      <w:bookmarkStart w:id="28" w:name="highlightHit_69"/>
      <w:bookmarkEnd w:id="28"/>
      <w:r w:rsidRPr="007A045E">
        <w:rPr>
          <w:rFonts w:ascii="Garamond" w:hAnsi="Garamond"/>
          <w:bCs/>
          <w:color w:val="000000" w:themeColor="text1"/>
          <w:sz w:val="24"/>
          <w:szCs w:val="24"/>
        </w:rPr>
        <w:t>o wolontariacie, kościelne osoby prawne lub jednostki samorządu terytorialnego.</w:t>
      </w:r>
    </w:p>
    <w:p w14:paraId="6BBF101F" w14:textId="1BDA5D0A" w:rsidR="00820CC9" w:rsidRDefault="00820CC9" w:rsidP="00820CC9">
      <w:pPr>
        <w:pStyle w:val="Akapitzlist1"/>
        <w:autoSpaceDE w:val="0"/>
        <w:autoSpaceDN w:val="0"/>
        <w:adjustRightInd w:val="0"/>
        <w:ind w:left="709"/>
        <w:rPr>
          <w:rFonts w:ascii="Garamond" w:hAnsi="Garamond"/>
          <w:bCs/>
          <w:color w:val="000000" w:themeColor="text1"/>
          <w:sz w:val="24"/>
          <w:szCs w:val="24"/>
        </w:rPr>
      </w:pPr>
    </w:p>
    <w:p w14:paraId="23301224" w14:textId="0661ECC3" w:rsidR="00820CC9" w:rsidRPr="0060347D" w:rsidRDefault="00820CC9" w:rsidP="00820CC9">
      <w:pPr>
        <w:pStyle w:val="Akapitzlist1"/>
        <w:autoSpaceDE w:val="0"/>
        <w:autoSpaceDN w:val="0"/>
        <w:adjustRightInd w:val="0"/>
        <w:ind w:left="0"/>
        <w:rPr>
          <w:rFonts w:ascii="Garamond" w:hAnsi="Garamond"/>
          <w:color w:val="000000" w:themeColor="text1"/>
          <w:sz w:val="24"/>
          <w:szCs w:val="24"/>
        </w:rPr>
      </w:pPr>
      <w:r>
        <w:rPr>
          <w:rFonts w:ascii="Garamond" w:hAnsi="Garamond"/>
          <w:bCs/>
          <w:color w:val="000000" w:themeColor="text1"/>
          <w:sz w:val="24"/>
          <w:szCs w:val="24"/>
        </w:rPr>
        <w:t>Badanie Głównego Urzędu Statystycznego przeprowadzone w roku 20</w:t>
      </w:r>
      <w:r w:rsidR="00463945">
        <w:rPr>
          <w:rFonts w:ascii="Garamond" w:hAnsi="Garamond"/>
          <w:bCs/>
          <w:color w:val="000000" w:themeColor="text1"/>
          <w:sz w:val="24"/>
          <w:szCs w:val="24"/>
        </w:rPr>
        <w:t xml:space="preserve">20 na pełnej zbiorowości spółdzielni pracy, spółdzielni socjalnych oraz spółdzielni inwalidów i </w:t>
      </w:r>
      <w:r w:rsidR="00CB5DA3">
        <w:rPr>
          <w:rFonts w:ascii="Garamond" w:hAnsi="Garamond"/>
          <w:bCs/>
          <w:color w:val="000000" w:themeColor="text1"/>
          <w:sz w:val="24"/>
          <w:szCs w:val="24"/>
        </w:rPr>
        <w:t>niewidomych</w:t>
      </w:r>
      <w:r>
        <w:rPr>
          <w:rStyle w:val="Odwoanieprzypisudolnego"/>
          <w:rFonts w:ascii="Garamond" w:hAnsi="Garamond"/>
          <w:bCs/>
          <w:color w:val="000000" w:themeColor="text1"/>
          <w:sz w:val="24"/>
          <w:szCs w:val="24"/>
        </w:rPr>
        <w:footnoteReference w:id="19"/>
      </w:r>
      <w:r>
        <w:rPr>
          <w:rFonts w:ascii="Garamond" w:hAnsi="Garamond"/>
          <w:bCs/>
          <w:color w:val="000000" w:themeColor="text1"/>
          <w:sz w:val="24"/>
          <w:szCs w:val="24"/>
        </w:rPr>
        <w:t xml:space="preserve"> (opublikowane w 2021 r.) wskazuje, że w 2019</w:t>
      </w:r>
      <w:r w:rsidR="004845B2">
        <w:rPr>
          <w:rFonts w:ascii="Garamond" w:hAnsi="Garamond"/>
          <w:bCs/>
          <w:color w:val="000000" w:themeColor="text1"/>
          <w:sz w:val="24"/>
          <w:szCs w:val="24"/>
        </w:rPr>
        <w:t xml:space="preserve"> r.</w:t>
      </w:r>
      <w:r>
        <w:rPr>
          <w:rFonts w:ascii="Garamond" w:hAnsi="Garamond"/>
          <w:bCs/>
          <w:color w:val="000000" w:themeColor="text1"/>
          <w:sz w:val="24"/>
          <w:szCs w:val="24"/>
        </w:rPr>
        <w:t xml:space="preserve"> najwięcej spółdzielni socjalnych zostało założony przez osoby fizyczne – 57,7%. Kolejną grupę podmiotów będących założycielami spółdzielni socjalnych były podmioty sektora non-profit stanowiące 31,9 %. Natomiast administracja samorządowa była założycielem 20,4% badanych spółdzielni socjalnych. </w:t>
      </w:r>
    </w:p>
    <w:p w14:paraId="457AAD32" w14:textId="77D86BD7" w:rsidR="006964FA" w:rsidRPr="00693660" w:rsidRDefault="002609A5" w:rsidP="00B15EBD">
      <w:pPr>
        <w:pStyle w:val="Nagwek2"/>
        <w:numPr>
          <w:ilvl w:val="1"/>
          <w:numId w:val="5"/>
        </w:numPr>
        <w:rPr>
          <w:rFonts w:ascii="Garamond" w:hAnsi="Garamond"/>
          <w:sz w:val="24"/>
          <w:szCs w:val="24"/>
        </w:rPr>
      </w:pPr>
      <w:bookmarkStart w:id="29" w:name="_Toc103238894"/>
      <w:r>
        <w:rPr>
          <w:rFonts w:ascii="Garamond" w:hAnsi="Garamond"/>
          <w:sz w:val="24"/>
          <w:szCs w:val="24"/>
        </w:rPr>
        <w:t>O</w:t>
      </w:r>
      <w:r w:rsidR="00720A2F">
        <w:rPr>
          <w:rFonts w:ascii="Garamond" w:hAnsi="Garamond"/>
          <w:sz w:val="24"/>
          <w:szCs w:val="24"/>
        </w:rPr>
        <w:t>rgany</w:t>
      </w:r>
      <w:bookmarkEnd w:id="29"/>
    </w:p>
    <w:p w14:paraId="28D3A1CE" w14:textId="2EE756E9" w:rsidR="00537528" w:rsidRPr="0060347D" w:rsidRDefault="006121CB" w:rsidP="005F752D">
      <w:pPr>
        <w:spacing w:after="0"/>
        <w:rPr>
          <w:rFonts w:ascii="Garamond" w:eastAsia="Times New Roman" w:hAnsi="Garamond" w:cs="Tahoma"/>
          <w:color w:val="000000"/>
          <w:sz w:val="24"/>
          <w:szCs w:val="24"/>
          <w:lang w:eastAsia="pl-PL"/>
        </w:rPr>
      </w:pPr>
      <w:r>
        <w:rPr>
          <w:rFonts w:ascii="Garamond" w:hAnsi="Garamond"/>
          <w:sz w:val="24"/>
          <w:szCs w:val="24"/>
        </w:rPr>
        <w:br/>
      </w:r>
      <w:r w:rsidR="00537528" w:rsidRPr="0060347D">
        <w:rPr>
          <w:rFonts w:ascii="Garamond" w:hAnsi="Garamond"/>
          <w:sz w:val="24"/>
          <w:szCs w:val="24"/>
        </w:rPr>
        <w:t>Zgodnie</w:t>
      </w:r>
      <w:r w:rsidR="000C05C6">
        <w:rPr>
          <w:rFonts w:ascii="Garamond" w:hAnsi="Garamond"/>
          <w:sz w:val="24"/>
          <w:szCs w:val="24"/>
        </w:rPr>
        <w:t xml:space="preserve"> z </w:t>
      </w:r>
      <w:r w:rsidR="00537528" w:rsidRPr="0060347D">
        <w:rPr>
          <w:rFonts w:ascii="Garamond" w:hAnsi="Garamond"/>
          <w:sz w:val="24"/>
          <w:szCs w:val="24"/>
        </w:rPr>
        <w:t>art. 35</w:t>
      </w:r>
      <w:r w:rsidR="00902C2D">
        <w:rPr>
          <w:rFonts w:ascii="Garamond" w:hAnsi="Garamond"/>
          <w:sz w:val="24"/>
          <w:szCs w:val="24"/>
        </w:rPr>
        <w:t xml:space="preserve"> §</w:t>
      </w:r>
      <w:r w:rsidR="00537528" w:rsidRPr="0060347D">
        <w:rPr>
          <w:rFonts w:ascii="Garamond" w:eastAsia="Times New Roman" w:hAnsi="Garamond" w:cs="Tahoma"/>
          <w:color w:val="000000"/>
          <w:sz w:val="24"/>
          <w:szCs w:val="24"/>
          <w:lang w:eastAsia="pl-PL"/>
        </w:rPr>
        <w:t> 1 ustawy</w:t>
      </w:r>
      <w:r w:rsidR="000C05C6">
        <w:rPr>
          <w:rFonts w:ascii="Garamond" w:eastAsia="Times New Roman" w:hAnsi="Garamond" w:cs="Tahoma"/>
          <w:color w:val="000000"/>
          <w:sz w:val="24"/>
          <w:szCs w:val="24"/>
          <w:lang w:eastAsia="pl-PL"/>
        </w:rPr>
        <w:t xml:space="preserve"> z </w:t>
      </w:r>
      <w:r w:rsidR="00537528" w:rsidRPr="0060347D">
        <w:rPr>
          <w:rFonts w:ascii="Garamond" w:eastAsia="Times New Roman" w:hAnsi="Garamond" w:cs="Tahoma"/>
          <w:color w:val="000000"/>
          <w:sz w:val="24"/>
          <w:szCs w:val="24"/>
          <w:lang w:eastAsia="pl-PL"/>
        </w:rPr>
        <w:t xml:space="preserve">dnia 16 września 1982 r. – </w:t>
      </w:r>
      <w:r w:rsidR="00537528" w:rsidRPr="000C668C">
        <w:rPr>
          <w:rFonts w:ascii="Garamond" w:eastAsia="Times New Roman" w:hAnsi="Garamond" w:cs="Tahoma"/>
          <w:color w:val="000000"/>
          <w:sz w:val="24"/>
          <w:szCs w:val="24"/>
          <w:lang w:eastAsia="pl-PL"/>
        </w:rPr>
        <w:t>Prawo spółdzielcze</w:t>
      </w:r>
      <w:r w:rsidR="00537528" w:rsidRPr="0060347D">
        <w:rPr>
          <w:rFonts w:ascii="Garamond" w:eastAsia="Times New Roman" w:hAnsi="Garamond" w:cs="Tahoma"/>
          <w:color w:val="000000"/>
          <w:sz w:val="24"/>
          <w:szCs w:val="24"/>
          <w:lang w:eastAsia="pl-PL"/>
        </w:rPr>
        <w:t>, organami spółdzielni są:</w:t>
      </w:r>
    </w:p>
    <w:p w14:paraId="59F31AED" w14:textId="2ED773CB" w:rsidR="00537528" w:rsidRPr="0060347D" w:rsidRDefault="000A2468" w:rsidP="00B15EBD">
      <w:pPr>
        <w:pStyle w:val="Akapitzlist"/>
        <w:numPr>
          <w:ilvl w:val="0"/>
          <w:numId w:val="13"/>
        </w:numPr>
        <w:rPr>
          <w:rFonts w:ascii="Garamond" w:hAnsi="Garamond"/>
          <w:sz w:val="24"/>
          <w:szCs w:val="24"/>
        </w:rPr>
      </w:pPr>
      <w:r>
        <w:rPr>
          <w:rFonts w:ascii="Garamond" w:hAnsi="Garamond"/>
          <w:sz w:val="24"/>
          <w:szCs w:val="24"/>
        </w:rPr>
        <w:t>walne zgromadzenie</w:t>
      </w:r>
      <w:r w:rsidR="00B80400">
        <w:rPr>
          <w:rFonts w:ascii="Garamond" w:hAnsi="Garamond"/>
          <w:sz w:val="24"/>
          <w:szCs w:val="24"/>
        </w:rPr>
        <w:t>;</w:t>
      </w:r>
    </w:p>
    <w:p w14:paraId="5E5CCDB0" w14:textId="0AB0C217" w:rsidR="00537528" w:rsidRPr="0060347D" w:rsidRDefault="000A2468" w:rsidP="00B15EBD">
      <w:pPr>
        <w:pStyle w:val="Akapitzlist"/>
        <w:numPr>
          <w:ilvl w:val="0"/>
          <w:numId w:val="13"/>
        </w:numPr>
        <w:rPr>
          <w:rFonts w:ascii="Garamond" w:hAnsi="Garamond"/>
          <w:sz w:val="24"/>
          <w:szCs w:val="24"/>
        </w:rPr>
      </w:pPr>
      <w:r>
        <w:rPr>
          <w:rFonts w:ascii="Garamond" w:hAnsi="Garamond"/>
          <w:sz w:val="24"/>
          <w:szCs w:val="24"/>
        </w:rPr>
        <w:lastRenderedPageBreak/>
        <w:t>rada nadzorcza</w:t>
      </w:r>
      <w:r w:rsidR="00B80400">
        <w:rPr>
          <w:rFonts w:ascii="Garamond" w:hAnsi="Garamond"/>
          <w:sz w:val="24"/>
          <w:szCs w:val="24"/>
        </w:rPr>
        <w:t>;</w:t>
      </w:r>
    </w:p>
    <w:p w14:paraId="294BBFBE" w14:textId="7731640F" w:rsidR="00537528" w:rsidRPr="0060347D" w:rsidRDefault="00537528" w:rsidP="00B15EBD">
      <w:pPr>
        <w:pStyle w:val="Akapitzlist"/>
        <w:numPr>
          <w:ilvl w:val="0"/>
          <w:numId w:val="13"/>
        </w:numPr>
        <w:rPr>
          <w:rFonts w:ascii="Garamond" w:hAnsi="Garamond"/>
          <w:sz w:val="24"/>
          <w:szCs w:val="24"/>
        </w:rPr>
      </w:pPr>
      <w:r w:rsidRPr="0060347D">
        <w:rPr>
          <w:rFonts w:ascii="Garamond" w:hAnsi="Garamond"/>
          <w:sz w:val="24"/>
          <w:szCs w:val="24"/>
        </w:rPr>
        <w:t>zarząd</w:t>
      </w:r>
      <w:r w:rsidR="00B80400">
        <w:rPr>
          <w:rFonts w:ascii="Garamond" w:eastAsia="Times New Roman" w:hAnsi="Garamond" w:cs="Tahoma"/>
          <w:color w:val="000000"/>
          <w:sz w:val="24"/>
          <w:szCs w:val="24"/>
          <w:lang w:eastAsia="pl-PL"/>
        </w:rPr>
        <w:t>;</w:t>
      </w:r>
    </w:p>
    <w:p w14:paraId="5A079797" w14:textId="5BED9C3B" w:rsidR="00537528" w:rsidRPr="0060347D" w:rsidRDefault="00537528" w:rsidP="00B15EBD">
      <w:pPr>
        <w:pStyle w:val="Akapitzlist"/>
        <w:numPr>
          <w:ilvl w:val="0"/>
          <w:numId w:val="13"/>
        </w:numPr>
        <w:spacing w:after="0"/>
        <w:rPr>
          <w:rFonts w:ascii="Garamond" w:hAnsi="Garamond"/>
          <w:sz w:val="24"/>
          <w:szCs w:val="24"/>
        </w:rPr>
      </w:pPr>
      <w:r w:rsidRPr="0060347D">
        <w:rPr>
          <w:rFonts w:ascii="Garamond" w:eastAsia="Times New Roman" w:hAnsi="Garamond" w:cs="Tahoma"/>
          <w:color w:val="000000"/>
          <w:sz w:val="24"/>
          <w:szCs w:val="24"/>
          <w:lang w:eastAsia="pl-PL"/>
        </w:rPr>
        <w:t>zebrania grup członkowskich –</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spółdzielniach,</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których walne zgromadzenie jest zastąpione przez zebranie przedstawicieli</w:t>
      </w:r>
      <w:r w:rsidRPr="0060347D">
        <w:rPr>
          <w:rStyle w:val="Odwoanieprzypisudolnego"/>
          <w:rFonts w:ascii="Garamond" w:eastAsia="Times New Roman" w:hAnsi="Garamond" w:cs="Tahoma"/>
          <w:color w:val="000000"/>
          <w:sz w:val="24"/>
          <w:szCs w:val="24"/>
          <w:lang w:eastAsia="pl-PL"/>
        </w:rPr>
        <w:footnoteReference w:id="20"/>
      </w:r>
      <w:r w:rsidRPr="0060347D">
        <w:rPr>
          <w:rFonts w:ascii="Garamond" w:eastAsia="Times New Roman" w:hAnsi="Garamond" w:cs="Tahoma"/>
          <w:color w:val="000000"/>
          <w:sz w:val="24"/>
          <w:szCs w:val="24"/>
          <w:lang w:eastAsia="pl-PL"/>
        </w:rPr>
        <w:t>.</w:t>
      </w:r>
    </w:p>
    <w:p w14:paraId="704F6534" w14:textId="02C80F14" w:rsidR="00537528" w:rsidRPr="0060347D" w:rsidRDefault="00537528" w:rsidP="00537528">
      <w:pPr>
        <w:spacing w:after="0"/>
        <w:rPr>
          <w:rFonts w:ascii="Garamond" w:hAnsi="Garamond"/>
          <w:sz w:val="24"/>
          <w:szCs w:val="24"/>
        </w:rPr>
      </w:pPr>
      <w:r w:rsidRPr="0060347D">
        <w:rPr>
          <w:rFonts w:ascii="Garamond" w:eastAsia="Times New Roman" w:hAnsi="Garamond" w:cs="Tahoma"/>
          <w:color w:val="000000"/>
          <w:sz w:val="24"/>
          <w:szCs w:val="24"/>
          <w:lang w:eastAsia="pl-PL"/>
        </w:rPr>
        <w:t>Wybory do organów spółdzielni dokonywane są</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głosowaniu tajnym spośród nieograniczonej liczby kandydatów. Odwołanie członka organu następuje także</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 xml:space="preserve">głosowaniu tajnym. </w:t>
      </w:r>
    </w:p>
    <w:p w14:paraId="30EA6491" w14:textId="57242187" w:rsidR="00537528" w:rsidRPr="0060347D" w:rsidRDefault="00537528" w:rsidP="00537528">
      <w:pPr>
        <w:spacing w:after="0"/>
        <w:rPr>
          <w:rFonts w:ascii="Garamond" w:eastAsia="Times New Roman" w:hAnsi="Garamond" w:cs="Tahoma"/>
          <w:color w:val="000000"/>
          <w:sz w:val="24"/>
          <w:szCs w:val="24"/>
          <w:lang w:eastAsia="pl-PL"/>
        </w:rPr>
      </w:pPr>
      <w:r w:rsidRPr="0060347D">
        <w:rPr>
          <w:rFonts w:ascii="Garamond" w:eastAsia="Times New Roman" w:hAnsi="Garamond" w:cs="Tahoma"/>
          <w:color w:val="000000"/>
          <w:sz w:val="24"/>
          <w:szCs w:val="24"/>
          <w:lang w:eastAsia="pl-PL"/>
        </w:rPr>
        <w:t>Ponadto statut może przewidywać powołanie także innych organów niż wymienione</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 xml:space="preserve">art. 35 </w:t>
      </w:r>
      <w:r w:rsidRPr="0060347D">
        <w:rPr>
          <w:rFonts w:ascii="Garamond" w:eastAsia="Times New Roman" w:hAnsi="Garamond" w:cs="Times New Roman"/>
          <w:color w:val="000000"/>
          <w:sz w:val="24"/>
          <w:szCs w:val="24"/>
          <w:lang w:eastAsia="pl-PL"/>
        </w:rPr>
        <w:t>§</w:t>
      </w:r>
      <w:r w:rsidRPr="0060347D">
        <w:rPr>
          <w:rFonts w:ascii="Garamond" w:eastAsia="Times New Roman" w:hAnsi="Garamond" w:cs="Tahoma"/>
          <w:color w:val="000000"/>
          <w:sz w:val="24"/>
          <w:szCs w:val="24"/>
          <w:lang w:eastAsia="pl-PL"/>
        </w:rPr>
        <w:t xml:space="preserve"> 1, </w:t>
      </w:r>
      <w:r w:rsidR="00AA466F">
        <w:rPr>
          <w:rFonts w:ascii="Garamond" w:eastAsia="Times New Roman" w:hAnsi="Garamond" w:cs="Tahoma"/>
          <w:color w:val="000000"/>
          <w:sz w:val="24"/>
          <w:szCs w:val="24"/>
          <w:lang w:eastAsia="pl-PL"/>
        </w:rPr>
        <w:t xml:space="preserve">ww. ustawy </w:t>
      </w:r>
      <w:r w:rsidRPr="0060347D">
        <w:rPr>
          <w:rFonts w:ascii="Garamond" w:eastAsia="Times New Roman" w:hAnsi="Garamond" w:cs="Tahoma"/>
          <w:color w:val="000000"/>
          <w:sz w:val="24"/>
          <w:szCs w:val="24"/>
          <w:lang w:eastAsia="pl-PL"/>
        </w:rPr>
        <w:t>składających się</w:t>
      </w:r>
      <w:r w:rsidR="000C05C6">
        <w:rPr>
          <w:rFonts w:ascii="Garamond" w:eastAsia="Times New Roman" w:hAnsi="Garamond" w:cs="Tahoma"/>
          <w:color w:val="000000"/>
          <w:sz w:val="24"/>
          <w:szCs w:val="24"/>
          <w:lang w:eastAsia="pl-PL"/>
        </w:rPr>
        <w:t xml:space="preserve"> z </w:t>
      </w:r>
      <w:r w:rsidRPr="0060347D">
        <w:rPr>
          <w:rFonts w:ascii="Garamond" w:eastAsia="Times New Roman" w:hAnsi="Garamond" w:cs="Tahoma"/>
          <w:color w:val="000000"/>
          <w:sz w:val="24"/>
          <w:szCs w:val="24"/>
          <w:lang w:eastAsia="pl-PL"/>
        </w:rPr>
        <w:t>członków spółdzielni.</w:t>
      </w:r>
      <w:r w:rsidR="0096269F">
        <w:rPr>
          <w:rFonts w:ascii="Garamond" w:eastAsia="Times New Roman" w:hAnsi="Garamond" w:cs="Tahoma"/>
          <w:color w:val="000000"/>
          <w:sz w:val="24"/>
          <w:szCs w:val="24"/>
          <w:lang w:eastAsia="pl-PL"/>
        </w:rPr>
        <w:t> W</w:t>
      </w:r>
      <w:r w:rsidR="000C05C6">
        <w:rPr>
          <w:rFonts w:ascii="Garamond" w:eastAsia="Times New Roman" w:hAnsi="Garamond" w:cs="Tahoma"/>
          <w:color w:val="000000"/>
          <w:sz w:val="24"/>
          <w:szCs w:val="24"/>
          <w:lang w:eastAsia="pl-PL"/>
        </w:rPr>
        <w:t> </w:t>
      </w:r>
      <w:r w:rsidRPr="0060347D">
        <w:rPr>
          <w:rFonts w:ascii="Garamond" w:eastAsia="Times New Roman" w:hAnsi="Garamond" w:cs="Tahoma"/>
          <w:color w:val="000000"/>
          <w:sz w:val="24"/>
          <w:szCs w:val="24"/>
          <w:lang w:eastAsia="pl-PL"/>
        </w:rPr>
        <w:t>takim wypadku statut określa zakres uprawnień tych organów oraz zasady wyboru</w:t>
      </w:r>
      <w:r w:rsidR="000C05C6">
        <w:rPr>
          <w:rFonts w:ascii="Garamond" w:eastAsia="Times New Roman" w:hAnsi="Garamond" w:cs="Tahoma"/>
          <w:color w:val="000000"/>
          <w:sz w:val="24"/>
          <w:szCs w:val="24"/>
          <w:lang w:eastAsia="pl-PL"/>
        </w:rPr>
        <w:t xml:space="preserve"> i </w:t>
      </w:r>
      <w:r w:rsidRPr="0060347D">
        <w:rPr>
          <w:rFonts w:ascii="Garamond" w:eastAsia="Times New Roman" w:hAnsi="Garamond" w:cs="Tahoma"/>
          <w:color w:val="000000"/>
          <w:sz w:val="24"/>
          <w:szCs w:val="24"/>
          <w:lang w:eastAsia="pl-PL"/>
        </w:rPr>
        <w:t>odwoływania ich członków.</w:t>
      </w:r>
    </w:p>
    <w:p w14:paraId="2B20DF13" w14:textId="1C4AFD21" w:rsidR="00B95A41" w:rsidRPr="0060347D" w:rsidRDefault="00537528" w:rsidP="00537528">
      <w:pPr>
        <w:pStyle w:val="Akapitzlist"/>
        <w:ind w:left="0"/>
        <w:rPr>
          <w:rFonts w:ascii="Garamond" w:eastAsia="Times New Roman" w:hAnsi="Garamond" w:cs="Tahoma"/>
          <w:color w:val="000000"/>
          <w:sz w:val="24"/>
          <w:szCs w:val="24"/>
          <w:lang w:eastAsia="pl-PL"/>
        </w:rPr>
      </w:pPr>
      <w:r w:rsidRPr="0060347D">
        <w:rPr>
          <w:rFonts w:ascii="Garamond" w:eastAsia="Times New Roman" w:hAnsi="Garamond" w:cs="Tahoma"/>
          <w:color w:val="000000"/>
          <w:sz w:val="24"/>
          <w:szCs w:val="24"/>
          <w:lang w:eastAsia="pl-PL"/>
        </w:rPr>
        <w:t>Walne zgromadzenie jest najwyższym organem spółdzielni,</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którego skład wchodzi ogół członków spółdzielni. Decyzje podejmowane są</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formie uchwał, które mają moc obowiązującą wobec wszystkich członków</w:t>
      </w:r>
      <w:r w:rsidR="000C05C6">
        <w:rPr>
          <w:rFonts w:ascii="Garamond" w:eastAsia="Times New Roman" w:hAnsi="Garamond" w:cs="Tahoma"/>
          <w:color w:val="000000"/>
          <w:sz w:val="24"/>
          <w:szCs w:val="24"/>
          <w:lang w:eastAsia="pl-PL"/>
        </w:rPr>
        <w:t xml:space="preserve"> i </w:t>
      </w:r>
      <w:r w:rsidRPr="0060347D">
        <w:rPr>
          <w:rFonts w:ascii="Garamond" w:eastAsia="Times New Roman" w:hAnsi="Garamond" w:cs="Tahoma"/>
          <w:color w:val="000000"/>
          <w:sz w:val="24"/>
          <w:szCs w:val="24"/>
          <w:lang w:eastAsia="pl-PL"/>
        </w:rPr>
        <w:t>wszystkich organów spółdzielni. Zadaniem rady nadzorczej jest kontrola pod względem leg</w:t>
      </w:r>
      <w:r w:rsidR="006964FA">
        <w:rPr>
          <w:rFonts w:ascii="Garamond" w:eastAsia="Times New Roman" w:hAnsi="Garamond" w:cs="Tahoma"/>
          <w:color w:val="000000"/>
          <w:sz w:val="24"/>
          <w:szCs w:val="24"/>
          <w:lang w:eastAsia="pl-PL"/>
        </w:rPr>
        <w:t>alności, celowości, rzetelności</w:t>
      </w:r>
      <w:r w:rsidR="000C05C6">
        <w:rPr>
          <w:rFonts w:ascii="Garamond" w:eastAsia="Times New Roman" w:hAnsi="Garamond" w:cs="Tahoma"/>
          <w:color w:val="000000"/>
          <w:sz w:val="24"/>
          <w:szCs w:val="24"/>
          <w:lang w:eastAsia="pl-PL"/>
        </w:rPr>
        <w:t xml:space="preserve"> i </w:t>
      </w:r>
      <w:r w:rsidRPr="0060347D">
        <w:rPr>
          <w:rFonts w:ascii="Garamond" w:eastAsia="Times New Roman" w:hAnsi="Garamond" w:cs="Tahoma"/>
          <w:color w:val="000000"/>
          <w:sz w:val="24"/>
          <w:szCs w:val="24"/>
          <w:lang w:eastAsia="pl-PL"/>
        </w:rPr>
        <w:t>gospodarności</w:t>
      </w:r>
      <w:r w:rsidR="00BA60D6">
        <w:rPr>
          <w:rFonts w:ascii="Garamond" w:eastAsia="Times New Roman" w:hAnsi="Garamond" w:cs="Tahoma"/>
          <w:color w:val="000000"/>
          <w:sz w:val="24"/>
          <w:szCs w:val="24"/>
          <w:lang w:eastAsia="pl-PL"/>
        </w:rPr>
        <w:t xml:space="preserve"> oraz </w:t>
      </w:r>
      <w:r w:rsidR="00BA60D6" w:rsidRPr="00BA60D6">
        <w:rPr>
          <w:rFonts w:ascii="Garamond" w:eastAsia="Times New Roman" w:hAnsi="Garamond" w:cs="Tahoma"/>
          <w:color w:val="000000"/>
          <w:sz w:val="24"/>
          <w:szCs w:val="24"/>
          <w:lang w:eastAsia="pl-PL"/>
        </w:rPr>
        <w:t>nadzór nad działalnością spółdzielni</w:t>
      </w:r>
      <w:r w:rsidRPr="0060347D">
        <w:rPr>
          <w:rFonts w:ascii="Garamond" w:eastAsia="Times New Roman" w:hAnsi="Garamond" w:cs="Tahoma"/>
          <w:color w:val="000000"/>
          <w:sz w:val="24"/>
          <w:szCs w:val="24"/>
          <w:lang w:eastAsia="pl-PL"/>
        </w:rPr>
        <w:t>. Zarząd jest organem wykonawczym. Może być organem jednoosobowym lub kolegialnym. Składa oświadczenia woli</w:t>
      </w:r>
      <w:r w:rsidR="000C05C6">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imieniu spółdzielni</w:t>
      </w:r>
      <w:r w:rsidR="000C05C6">
        <w:rPr>
          <w:rFonts w:ascii="Garamond" w:eastAsia="Times New Roman" w:hAnsi="Garamond" w:cs="Tahoma"/>
          <w:color w:val="000000"/>
          <w:sz w:val="24"/>
          <w:szCs w:val="24"/>
          <w:lang w:eastAsia="pl-PL"/>
        </w:rPr>
        <w:t xml:space="preserve"> i </w:t>
      </w:r>
      <w:r w:rsidRPr="0060347D">
        <w:rPr>
          <w:rFonts w:ascii="Garamond" w:eastAsia="Times New Roman" w:hAnsi="Garamond" w:cs="Tahoma"/>
          <w:color w:val="000000"/>
          <w:sz w:val="24"/>
          <w:szCs w:val="24"/>
          <w:lang w:eastAsia="pl-PL"/>
        </w:rPr>
        <w:t>reprezentuje ją.</w:t>
      </w:r>
    </w:p>
    <w:p w14:paraId="271AB1EC" w14:textId="77777777" w:rsidR="00B95A41" w:rsidRPr="0060347D" w:rsidRDefault="00B95A41" w:rsidP="00537528">
      <w:pPr>
        <w:pStyle w:val="Akapitzlist"/>
        <w:ind w:left="0"/>
        <w:rPr>
          <w:rFonts w:ascii="Garamond" w:eastAsia="Times New Roman" w:hAnsi="Garamond" w:cs="Tahoma"/>
          <w:color w:val="000000"/>
          <w:sz w:val="24"/>
          <w:szCs w:val="24"/>
          <w:lang w:eastAsia="pl-PL"/>
        </w:rPr>
      </w:pPr>
    </w:p>
    <w:p w14:paraId="2D4C83A6" w14:textId="5A83DA05" w:rsidR="005C5397" w:rsidRPr="00CF29DE" w:rsidRDefault="00537528" w:rsidP="005F752D">
      <w:pPr>
        <w:pStyle w:val="Akapitzlist"/>
        <w:ind w:left="0"/>
        <w:contextualSpacing w:val="0"/>
        <w:rPr>
          <w:rFonts w:ascii="Garamond" w:hAnsi="Garamond"/>
          <w:sz w:val="24"/>
          <w:szCs w:val="24"/>
        </w:rPr>
      </w:pPr>
      <w:r w:rsidRPr="0060347D">
        <w:rPr>
          <w:rFonts w:ascii="Garamond" w:hAnsi="Garamond"/>
          <w:sz w:val="24"/>
          <w:szCs w:val="24"/>
        </w:rPr>
        <w:t>Zgodnie</w:t>
      </w:r>
      <w:r w:rsidR="000C05C6">
        <w:rPr>
          <w:rFonts w:ascii="Garamond" w:hAnsi="Garamond"/>
          <w:sz w:val="24"/>
          <w:szCs w:val="24"/>
        </w:rPr>
        <w:t xml:space="preserve"> z </w:t>
      </w:r>
      <w:r w:rsidRPr="0060347D">
        <w:rPr>
          <w:rFonts w:ascii="Garamond" w:hAnsi="Garamond"/>
          <w:sz w:val="24"/>
          <w:szCs w:val="24"/>
        </w:rPr>
        <w:t>art. 7 ust. 1 ustawy</w:t>
      </w:r>
      <w:r w:rsidR="000C05C6">
        <w:rPr>
          <w:rFonts w:ascii="Garamond" w:hAnsi="Garamond"/>
          <w:sz w:val="24"/>
          <w:szCs w:val="24"/>
        </w:rPr>
        <w:t xml:space="preserve"> z </w:t>
      </w:r>
      <w:r w:rsidRPr="0060347D">
        <w:rPr>
          <w:rFonts w:ascii="Garamond" w:hAnsi="Garamond"/>
          <w:sz w:val="24"/>
          <w:szCs w:val="24"/>
        </w:rPr>
        <w:t>dnia 27 kwietnia 2006 r.</w:t>
      </w:r>
      <w:r w:rsidR="000C05C6">
        <w:rPr>
          <w:rFonts w:ascii="Garamond" w:hAnsi="Garamond"/>
          <w:sz w:val="24"/>
          <w:szCs w:val="24"/>
        </w:rPr>
        <w:t xml:space="preserve"> </w:t>
      </w:r>
      <w:r w:rsidR="000C05C6" w:rsidRPr="000C668C">
        <w:rPr>
          <w:rFonts w:ascii="Garamond" w:hAnsi="Garamond"/>
          <w:sz w:val="24"/>
          <w:szCs w:val="24"/>
        </w:rPr>
        <w:t>o </w:t>
      </w:r>
      <w:r w:rsidRPr="000C668C">
        <w:rPr>
          <w:rFonts w:ascii="Garamond" w:hAnsi="Garamond"/>
          <w:sz w:val="24"/>
          <w:szCs w:val="24"/>
        </w:rPr>
        <w:t>spółdzielniach socjalnych</w:t>
      </w:r>
      <w:r w:rsidRPr="0060347D">
        <w:rPr>
          <w:rFonts w:ascii="Garamond" w:hAnsi="Garamond"/>
          <w:sz w:val="24"/>
          <w:szCs w:val="24"/>
        </w:rPr>
        <w:t>, rada nadzorcza wybierana jest obligatoryjnie</w:t>
      </w:r>
      <w:r w:rsidR="000C05C6">
        <w:rPr>
          <w:rFonts w:ascii="Garamond" w:hAnsi="Garamond"/>
          <w:sz w:val="24"/>
          <w:szCs w:val="24"/>
        </w:rPr>
        <w:t> w </w:t>
      </w:r>
      <w:r w:rsidRPr="0060347D">
        <w:rPr>
          <w:rFonts w:ascii="Garamond" w:hAnsi="Garamond"/>
          <w:sz w:val="24"/>
          <w:szCs w:val="24"/>
        </w:rPr>
        <w:t>spółdzielni socjalnej liczącej powyżej</w:t>
      </w:r>
      <w:r w:rsidR="00B80400">
        <w:rPr>
          <w:rFonts w:ascii="Garamond" w:hAnsi="Garamond"/>
          <w:sz w:val="24"/>
          <w:szCs w:val="24"/>
        </w:rPr>
        <w:t xml:space="preserve"> </w:t>
      </w:r>
      <w:r w:rsidRPr="0060347D">
        <w:rPr>
          <w:rFonts w:ascii="Garamond" w:hAnsi="Garamond"/>
          <w:sz w:val="24"/>
          <w:szCs w:val="24"/>
        </w:rPr>
        <w:t>15</w:t>
      </w:r>
      <w:r w:rsidR="000A2468">
        <w:rPr>
          <w:rFonts w:ascii="Garamond" w:hAnsi="Garamond"/>
          <w:sz w:val="24"/>
          <w:szCs w:val="24"/>
        </w:rPr>
        <w:t> </w:t>
      </w:r>
      <w:r w:rsidRPr="0060347D">
        <w:rPr>
          <w:rFonts w:ascii="Garamond" w:hAnsi="Garamond"/>
          <w:sz w:val="24"/>
          <w:szCs w:val="24"/>
        </w:rPr>
        <w:t>członków.</w:t>
      </w:r>
      <w:r w:rsidR="0096269F">
        <w:rPr>
          <w:rFonts w:ascii="Garamond" w:hAnsi="Garamond"/>
          <w:sz w:val="24"/>
          <w:szCs w:val="24"/>
        </w:rPr>
        <w:t> W</w:t>
      </w:r>
      <w:r w:rsidR="000C05C6">
        <w:rPr>
          <w:rFonts w:ascii="Garamond" w:hAnsi="Garamond"/>
          <w:sz w:val="24"/>
          <w:szCs w:val="24"/>
        </w:rPr>
        <w:t> </w:t>
      </w:r>
      <w:r w:rsidRPr="0060347D">
        <w:rPr>
          <w:rFonts w:ascii="Garamond" w:hAnsi="Garamond"/>
          <w:sz w:val="24"/>
          <w:szCs w:val="24"/>
        </w:rPr>
        <w:t>przypadku spółdzielni socjalnych,</w:t>
      </w:r>
      <w:r w:rsidR="000C05C6">
        <w:rPr>
          <w:rFonts w:ascii="Garamond" w:hAnsi="Garamond"/>
          <w:sz w:val="24"/>
          <w:szCs w:val="24"/>
        </w:rPr>
        <w:t> w </w:t>
      </w:r>
      <w:r w:rsidRPr="0060347D">
        <w:rPr>
          <w:rFonts w:ascii="Garamond" w:hAnsi="Garamond"/>
          <w:sz w:val="24"/>
          <w:szCs w:val="24"/>
        </w:rPr>
        <w:t>których liczba członków nie przekracza 15, nie wybiera się rady nadzorczej, chyba że statut stanowi inaczej.</w:t>
      </w:r>
      <w:r w:rsidR="0096269F">
        <w:rPr>
          <w:rFonts w:ascii="Garamond" w:hAnsi="Garamond"/>
          <w:sz w:val="24"/>
          <w:szCs w:val="24"/>
        </w:rPr>
        <w:t> W</w:t>
      </w:r>
      <w:r w:rsidR="000C05C6">
        <w:rPr>
          <w:rFonts w:ascii="Garamond" w:hAnsi="Garamond"/>
          <w:sz w:val="24"/>
          <w:szCs w:val="24"/>
        </w:rPr>
        <w:t> </w:t>
      </w:r>
      <w:r w:rsidRPr="0060347D">
        <w:rPr>
          <w:rFonts w:ascii="Garamond" w:hAnsi="Garamond"/>
          <w:sz w:val="24"/>
          <w:szCs w:val="24"/>
        </w:rPr>
        <w:t>takim przypadku kompetencje rady nadzorczej wykonuje walne zgromadzenie</w:t>
      </w:r>
      <w:r w:rsidRPr="0060347D">
        <w:rPr>
          <w:rStyle w:val="Odwoanieprzypisudolnego"/>
          <w:rFonts w:ascii="Garamond" w:hAnsi="Garamond"/>
          <w:sz w:val="24"/>
          <w:szCs w:val="24"/>
        </w:rPr>
        <w:footnoteReference w:id="21"/>
      </w:r>
      <w:r w:rsidRPr="0060347D">
        <w:rPr>
          <w:rFonts w:ascii="Garamond" w:hAnsi="Garamond"/>
          <w:sz w:val="24"/>
          <w:szCs w:val="24"/>
        </w:rPr>
        <w:t>. Zadaniem rady nadzorczej jest przede wszystkim sprawowanie kontroli</w:t>
      </w:r>
      <w:r w:rsidR="000C05C6">
        <w:rPr>
          <w:rFonts w:ascii="Garamond" w:hAnsi="Garamond"/>
          <w:sz w:val="24"/>
          <w:szCs w:val="24"/>
        </w:rPr>
        <w:t xml:space="preserve"> i </w:t>
      </w:r>
      <w:r w:rsidRPr="0060347D">
        <w:rPr>
          <w:rFonts w:ascii="Garamond" w:hAnsi="Garamond"/>
          <w:sz w:val="24"/>
          <w:szCs w:val="24"/>
        </w:rPr>
        <w:t>nadzoru nad działalnością zarządu spółdzielni,</w:t>
      </w:r>
      <w:r w:rsidR="000C05C6">
        <w:rPr>
          <w:rFonts w:ascii="Garamond" w:hAnsi="Garamond"/>
          <w:sz w:val="24"/>
          <w:szCs w:val="24"/>
        </w:rPr>
        <w:t xml:space="preserve"> a </w:t>
      </w:r>
      <w:r w:rsidRPr="0060347D">
        <w:rPr>
          <w:rFonts w:ascii="Garamond" w:hAnsi="Garamond"/>
          <w:sz w:val="24"/>
          <w:szCs w:val="24"/>
        </w:rPr>
        <w:t>także wykonywaniem przez spółdzielnię jej zadań statutowych. Szczegółowy zakres zadań rady nadzorczej, jej skład oraz kadencję uregulowano</w:t>
      </w:r>
      <w:r w:rsidR="000C05C6">
        <w:rPr>
          <w:rFonts w:ascii="Garamond" w:hAnsi="Garamond"/>
          <w:sz w:val="24"/>
          <w:szCs w:val="24"/>
        </w:rPr>
        <w:t> w </w:t>
      </w:r>
      <w:r w:rsidRPr="0060347D">
        <w:rPr>
          <w:rFonts w:ascii="Garamond" w:hAnsi="Garamond"/>
          <w:sz w:val="24"/>
          <w:szCs w:val="24"/>
        </w:rPr>
        <w:t>rozdziale 2 ustawy</w:t>
      </w:r>
      <w:r w:rsidR="000C05C6">
        <w:rPr>
          <w:rFonts w:ascii="Garamond" w:hAnsi="Garamond"/>
          <w:sz w:val="24"/>
          <w:szCs w:val="24"/>
        </w:rPr>
        <w:t xml:space="preserve"> z </w:t>
      </w:r>
      <w:r w:rsidRPr="0060347D">
        <w:rPr>
          <w:rFonts w:ascii="Garamond" w:hAnsi="Garamond"/>
          <w:sz w:val="24"/>
          <w:szCs w:val="24"/>
        </w:rPr>
        <w:t xml:space="preserve">dnia 16 września 1982 r. – </w:t>
      </w:r>
      <w:r w:rsidRPr="000C668C">
        <w:rPr>
          <w:rFonts w:ascii="Garamond" w:hAnsi="Garamond"/>
          <w:sz w:val="24"/>
          <w:szCs w:val="24"/>
        </w:rPr>
        <w:t>Prawo spółdzielcze.</w:t>
      </w:r>
      <w:r w:rsidRPr="0060347D">
        <w:rPr>
          <w:rStyle w:val="h1"/>
          <w:rFonts w:ascii="Garamond" w:hAnsi="Garamond"/>
          <w:sz w:val="24"/>
          <w:szCs w:val="24"/>
        </w:rPr>
        <w:t xml:space="preserve"> </w:t>
      </w:r>
      <w:r w:rsidR="00903C13">
        <w:rPr>
          <w:rStyle w:val="h1"/>
          <w:rFonts w:ascii="Garamond" w:hAnsi="Garamond"/>
          <w:sz w:val="24"/>
          <w:szCs w:val="24"/>
        </w:rPr>
        <w:br/>
      </w:r>
    </w:p>
    <w:p w14:paraId="03153DF9" w14:textId="11BA49F8" w:rsidR="00584404" w:rsidRPr="00D06A7C" w:rsidRDefault="001361ED" w:rsidP="00B15EBD">
      <w:pPr>
        <w:pStyle w:val="Nagwek2"/>
        <w:numPr>
          <w:ilvl w:val="1"/>
          <w:numId w:val="5"/>
        </w:numPr>
        <w:rPr>
          <w:rFonts w:ascii="Garamond" w:hAnsi="Garamond"/>
          <w:sz w:val="24"/>
          <w:szCs w:val="24"/>
        </w:rPr>
      </w:pPr>
      <w:bookmarkStart w:id="30" w:name="_Toc503854308"/>
      <w:r w:rsidRPr="00D06A7C">
        <w:rPr>
          <w:rFonts w:ascii="Garamond" w:hAnsi="Garamond"/>
          <w:sz w:val="24"/>
          <w:szCs w:val="24"/>
        </w:rPr>
        <w:t xml:space="preserve"> </w:t>
      </w:r>
      <w:bookmarkStart w:id="31" w:name="_Toc103238895"/>
      <w:r w:rsidR="00BC4344" w:rsidRPr="00D06A7C">
        <w:rPr>
          <w:rFonts w:ascii="Garamond" w:hAnsi="Garamond"/>
          <w:sz w:val="24"/>
          <w:szCs w:val="24"/>
        </w:rPr>
        <w:t>Zatrudnienie</w:t>
      </w:r>
      <w:r w:rsidR="000C05C6">
        <w:rPr>
          <w:rFonts w:ascii="Garamond" w:hAnsi="Garamond"/>
          <w:sz w:val="24"/>
          <w:szCs w:val="24"/>
        </w:rPr>
        <w:t xml:space="preserve"> i </w:t>
      </w:r>
      <w:r w:rsidR="00584404" w:rsidRPr="00D06A7C">
        <w:rPr>
          <w:rFonts w:ascii="Garamond" w:hAnsi="Garamond"/>
          <w:sz w:val="24"/>
          <w:szCs w:val="24"/>
        </w:rPr>
        <w:t>liczba pracujących niepełnosprawnych</w:t>
      </w:r>
      <w:bookmarkEnd w:id="30"/>
      <w:bookmarkEnd w:id="31"/>
    </w:p>
    <w:p w14:paraId="60F738FF" w14:textId="7BFDEB2D" w:rsidR="00A260A8" w:rsidRPr="00902C2D" w:rsidRDefault="006121CB" w:rsidP="00902C2D">
      <w:pPr>
        <w:pStyle w:val="Tekstkomentarza"/>
        <w:spacing w:line="276" w:lineRule="auto"/>
        <w:rPr>
          <w:b/>
        </w:rPr>
      </w:pPr>
      <w:r>
        <w:rPr>
          <w:rFonts w:ascii="Garamond" w:eastAsia="Times New Roman" w:hAnsi="Garamond" w:cs="Tahoma"/>
          <w:b/>
          <w:color w:val="000000"/>
          <w:sz w:val="24"/>
          <w:szCs w:val="24"/>
          <w:lang w:eastAsia="pl-PL"/>
        </w:rPr>
        <w:br/>
      </w:r>
      <w:r w:rsidR="00A03620" w:rsidRPr="00902C2D">
        <w:rPr>
          <w:rFonts w:ascii="Garamond" w:eastAsia="Times New Roman" w:hAnsi="Garamond" w:cs="Tahoma"/>
          <w:b/>
          <w:color w:val="000000"/>
          <w:sz w:val="24"/>
          <w:szCs w:val="24"/>
          <w:lang w:eastAsia="pl-PL"/>
        </w:rPr>
        <w:t xml:space="preserve">W okresie sprawozdawczym zatrudnienie w spółdzielniach </w:t>
      </w:r>
      <w:r w:rsidR="00A03620" w:rsidRPr="008941D3">
        <w:rPr>
          <w:rFonts w:ascii="Garamond" w:eastAsia="Times New Roman" w:hAnsi="Garamond" w:cs="Tahoma"/>
          <w:b/>
          <w:color w:val="000000"/>
          <w:sz w:val="24"/>
          <w:szCs w:val="24"/>
          <w:lang w:eastAsia="pl-PL"/>
        </w:rPr>
        <w:t>socjalnych znalazło łącznie ok. </w:t>
      </w:r>
      <w:r w:rsidR="00F06B5D" w:rsidRPr="008941D3">
        <w:rPr>
          <w:rFonts w:ascii="Garamond" w:eastAsia="Times New Roman" w:hAnsi="Garamond" w:cs="Tahoma"/>
          <w:b/>
          <w:color w:val="000000"/>
          <w:sz w:val="24"/>
          <w:szCs w:val="24"/>
          <w:lang w:eastAsia="pl-PL"/>
        </w:rPr>
        <w:t>10 tys. osób, co oznacza kontynuację sukcesywnego wzrostu zatrudnienia w tych podmiotach.</w:t>
      </w:r>
      <w:r w:rsidR="00A03620" w:rsidRPr="00902C2D">
        <w:rPr>
          <w:rFonts w:ascii="Garamond" w:eastAsia="Times New Roman" w:hAnsi="Garamond" w:cs="Tahoma"/>
          <w:b/>
          <w:color w:val="000000"/>
          <w:sz w:val="24"/>
          <w:szCs w:val="24"/>
          <w:lang w:eastAsia="pl-PL"/>
        </w:rPr>
        <w:t xml:space="preserve"> </w:t>
      </w:r>
      <w:r w:rsidR="00A03620" w:rsidRPr="00902C2D">
        <w:rPr>
          <w:rFonts w:ascii="Garamond" w:eastAsia="Times New Roman" w:hAnsi="Garamond" w:cs="Times New Roman"/>
          <w:b/>
          <w:color w:val="000000"/>
          <w:sz w:val="24"/>
          <w:szCs w:val="24"/>
          <w:lang w:eastAsia="pl-PL"/>
        </w:rPr>
        <w:t xml:space="preserve">Wśród pracujących zdecydowaną większość stanowiły kobiety. Osoby </w:t>
      </w:r>
      <w:r w:rsidR="00A03620" w:rsidRPr="008941D3">
        <w:rPr>
          <w:rFonts w:ascii="Garamond" w:eastAsia="Times New Roman" w:hAnsi="Garamond" w:cs="Times New Roman"/>
          <w:b/>
          <w:color w:val="000000"/>
          <w:sz w:val="24"/>
          <w:szCs w:val="24"/>
          <w:lang w:eastAsia="pl-PL"/>
        </w:rPr>
        <w:t>z </w:t>
      </w:r>
      <w:r w:rsidR="00A03620" w:rsidRPr="00902C2D">
        <w:rPr>
          <w:rFonts w:ascii="Garamond" w:eastAsia="Times New Roman" w:hAnsi="Garamond" w:cs="Times New Roman"/>
          <w:b/>
          <w:color w:val="000000"/>
          <w:sz w:val="24"/>
          <w:szCs w:val="24"/>
          <w:lang w:eastAsia="pl-PL"/>
        </w:rPr>
        <w:t xml:space="preserve">orzeczoną niepełnosprawnością stanowiły prawie 20% wszystkich </w:t>
      </w:r>
      <w:r w:rsidR="00A03620" w:rsidRPr="008941D3">
        <w:rPr>
          <w:rFonts w:ascii="Garamond" w:eastAsia="Times New Roman" w:hAnsi="Garamond" w:cs="Times New Roman"/>
          <w:b/>
          <w:color w:val="000000"/>
          <w:sz w:val="24"/>
          <w:szCs w:val="24"/>
          <w:lang w:eastAsia="pl-PL"/>
        </w:rPr>
        <w:t>pracujących w </w:t>
      </w:r>
      <w:r w:rsidR="00A03620" w:rsidRPr="00902C2D">
        <w:rPr>
          <w:rFonts w:ascii="Garamond" w:eastAsia="Times New Roman" w:hAnsi="Garamond" w:cs="Times New Roman"/>
          <w:b/>
          <w:color w:val="000000"/>
          <w:sz w:val="24"/>
          <w:szCs w:val="24"/>
          <w:lang w:eastAsia="pl-PL"/>
        </w:rPr>
        <w:t>spółdzielniach socjalnych.</w:t>
      </w:r>
    </w:p>
    <w:p w14:paraId="76F360A3" w14:textId="12C7A2B2" w:rsidR="004D1A29" w:rsidRDefault="004D1A29" w:rsidP="004D1A29">
      <w:pPr>
        <w:pStyle w:val="Akapitzlist"/>
        <w:ind w:left="0"/>
        <w:contextualSpacing w:val="0"/>
        <w:rPr>
          <w:rFonts w:ascii="Garamond" w:eastAsia="Times New Roman" w:hAnsi="Garamond" w:cs="Tahoma"/>
          <w:color w:val="000000"/>
          <w:sz w:val="24"/>
          <w:szCs w:val="24"/>
          <w:lang w:eastAsia="pl-PL"/>
        </w:rPr>
      </w:pPr>
      <w:r w:rsidRPr="005F752D">
        <w:rPr>
          <w:rFonts w:ascii="Garamond" w:hAnsi="Garamond"/>
          <w:sz w:val="24"/>
          <w:szCs w:val="24"/>
        </w:rPr>
        <w:t>Spółdzielnia i człon</w:t>
      </w:r>
      <w:r w:rsidR="00671D2E">
        <w:rPr>
          <w:rFonts w:ascii="Garamond" w:hAnsi="Garamond"/>
          <w:sz w:val="24"/>
          <w:szCs w:val="24"/>
        </w:rPr>
        <w:t xml:space="preserve">kowie </w:t>
      </w:r>
      <w:r w:rsidRPr="0060347D">
        <w:rPr>
          <w:rFonts w:ascii="Garamond" w:eastAsia="Times New Roman" w:hAnsi="Garamond" w:cs="Tahoma"/>
          <w:color w:val="000000"/>
          <w:sz w:val="24"/>
          <w:szCs w:val="24"/>
          <w:lang w:eastAsia="pl-PL"/>
        </w:rPr>
        <w:t>spółdzielni mają obowiązek pozostawania ze sobą</w:t>
      </w:r>
      <w:r>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stosunku pracy. Do zatrudnienia</w:t>
      </w:r>
      <w:r>
        <w:rPr>
          <w:rFonts w:ascii="Garamond" w:eastAsia="Times New Roman" w:hAnsi="Garamond" w:cs="Tahoma"/>
          <w:color w:val="000000"/>
          <w:sz w:val="24"/>
          <w:szCs w:val="24"/>
          <w:lang w:eastAsia="pl-PL"/>
        </w:rPr>
        <w:t> w </w:t>
      </w:r>
      <w:r w:rsidRPr="0060347D">
        <w:rPr>
          <w:rFonts w:ascii="Garamond" w:eastAsia="Times New Roman" w:hAnsi="Garamond" w:cs="Tahoma"/>
          <w:color w:val="000000"/>
          <w:sz w:val="24"/>
          <w:szCs w:val="24"/>
          <w:lang w:eastAsia="pl-PL"/>
        </w:rPr>
        <w:t xml:space="preserve">spółdzielniach socjalnych stosuje się przepisy </w:t>
      </w:r>
      <w:r w:rsidRPr="00A72A53">
        <w:rPr>
          <w:rFonts w:ascii="Garamond" w:eastAsia="Times New Roman" w:hAnsi="Garamond" w:cs="Tahoma"/>
          <w:color w:val="000000"/>
          <w:sz w:val="24"/>
          <w:szCs w:val="24"/>
          <w:lang w:eastAsia="pl-PL"/>
        </w:rPr>
        <w:t xml:space="preserve">ustawy </w:t>
      </w:r>
      <w:r>
        <w:rPr>
          <w:rFonts w:ascii="Garamond" w:eastAsia="Times New Roman" w:hAnsi="Garamond" w:cs="Tahoma"/>
          <w:color w:val="000000"/>
          <w:sz w:val="24"/>
          <w:szCs w:val="24"/>
          <w:lang w:eastAsia="pl-PL"/>
        </w:rPr>
        <w:t>z dnia 16 września 1982 r. -</w:t>
      </w:r>
      <w:r w:rsidRPr="00A72A53">
        <w:rPr>
          <w:rFonts w:ascii="Garamond" w:eastAsia="Times New Roman" w:hAnsi="Garamond" w:cs="Tahoma"/>
          <w:color w:val="000000"/>
          <w:sz w:val="24"/>
          <w:szCs w:val="24"/>
          <w:lang w:eastAsia="pl-PL"/>
        </w:rPr>
        <w:t>Prawo spółdzielcze</w:t>
      </w:r>
      <w:r w:rsidRPr="0060347D">
        <w:rPr>
          <w:rFonts w:ascii="Garamond" w:eastAsia="Times New Roman" w:hAnsi="Garamond" w:cs="Tahoma"/>
          <w:color w:val="000000"/>
          <w:sz w:val="24"/>
          <w:szCs w:val="24"/>
          <w:lang w:eastAsia="pl-PL"/>
        </w:rPr>
        <w:t xml:space="preserve"> dotyczące spółdzielni pracy oraz przepisy prawa pracy (stosunek pracy na podstawie spółdzielczej umowy</w:t>
      </w:r>
      <w:r>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pracę, umowy</w:t>
      </w:r>
      <w:r>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 xml:space="preserve">pracę, pracę nakładczą, </w:t>
      </w:r>
      <w:r w:rsidRPr="005F752D">
        <w:rPr>
          <w:rFonts w:ascii="Garamond" w:hAnsi="Garamond"/>
          <w:sz w:val="24"/>
          <w:szCs w:val="24"/>
        </w:rPr>
        <w:t>powołania</w:t>
      </w:r>
      <w:r w:rsidRPr="0060347D">
        <w:rPr>
          <w:rFonts w:ascii="Garamond" w:eastAsia="Times New Roman" w:hAnsi="Garamond" w:cs="Tahoma"/>
          <w:color w:val="000000"/>
          <w:sz w:val="24"/>
          <w:szCs w:val="24"/>
          <w:lang w:eastAsia="pl-PL"/>
        </w:rPr>
        <w:t>)</w:t>
      </w:r>
      <w:r>
        <w:rPr>
          <w:rFonts w:ascii="Garamond" w:eastAsia="Times New Roman" w:hAnsi="Garamond" w:cs="Tahoma"/>
          <w:color w:val="000000"/>
          <w:sz w:val="24"/>
          <w:szCs w:val="24"/>
          <w:lang w:eastAsia="pl-PL"/>
        </w:rPr>
        <w:t xml:space="preserve"> i </w:t>
      </w:r>
      <w:r w:rsidRPr="0060347D">
        <w:rPr>
          <w:rFonts w:ascii="Garamond" w:eastAsia="Times New Roman" w:hAnsi="Garamond" w:cs="Tahoma"/>
          <w:color w:val="000000"/>
          <w:sz w:val="24"/>
          <w:szCs w:val="24"/>
          <w:lang w:eastAsia="pl-PL"/>
        </w:rPr>
        <w:t>przepisy kodeksu cywilnego (umowa zlecenie, umowa</w:t>
      </w:r>
      <w:r>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dzieło). Stosunek pracy między spółdzielnią socjalną</w:t>
      </w:r>
      <w:r>
        <w:rPr>
          <w:rFonts w:ascii="Garamond" w:eastAsia="Times New Roman" w:hAnsi="Garamond" w:cs="Tahoma"/>
          <w:color w:val="000000"/>
          <w:sz w:val="24"/>
          <w:szCs w:val="24"/>
          <w:lang w:eastAsia="pl-PL"/>
        </w:rPr>
        <w:t>, a </w:t>
      </w:r>
      <w:r w:rsidRPr="0060347D">
        <w:rPr>
          <w:rFonts w:ascii="Garamond" w:eastAsia="Times New Roman" w:hAnsi="Garamond" w:cs="Tahoma"/>
          <w:color w:val="000000"/>
          <w:sz w:val="24"/>
          <w:szCs w:val="24"/>
          <w:lang w:eastAsia="pl-PL"/>
        </w:rPr>
        <w:t>jej członkami nawiązuje się na podstawie spółdzielczej umowy</w:t>
      </w:r>
      <w:r>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pracę. Zgodnie</w:t>
      </w:r>
      <w:r>
        <w:rPr>
          <w:rFonts w:ascii="Garamond" w:eastAsia="Times New Roman" w:hAnsi="Garamond" w:cs="Tahoma"/>
          <w:color w:val="000000"/>
          <w:sz w:val="24"/>
          <w:szCs w:val="24"/>
          <w:lang w:eastAsia="pl-PL"/>
        </w:rPr>
        <w:t xml:space="preserve"> z art. </w:t>
      </w:r>
      <w:r w:rsidRPr="0060347D">
        <w:rPr>
          <w:rFonts w:ascii="Garamond" w:eastAsia="Times New Roman" w:hAnsi="Garamond" w:cs="Tahoma"/>
          <w:color w:val="000000"/>
          <w:sz w:val="24"/>
          <w:szCs w:val="24"/>
          <w:lang w:eastAsia="pl-PL"/>
        </w:rPr>
        <w:t xml:space="preserve">201 </w:t>
      </w:r>
      <w:r w:rsidRPr="00A72A53">
        <w:rPr>
          <w:rFonts w:ascii="Garamond" w:eastAsia="Times New Roman" w:hAnsi="Garamond" w:cs="Tahoma"/>
          <w:color w:val="000000"/>
          <w:sz w:val="24"/>
          <w:szCs w:val="24"/>
          <w:lang w:eastAsia="pl-PL"/>
        </w:rPr>
        <w:t xml:space="preserve">ustawy </w:t>
      </w:r>
      <w:r>
        <w:rPr>
          <w:rFonts w:ascii="Garamond" w:eastAsia="Times New Roman" w:hAnsi="Garamond" w:cs="Tahoma"/>
          <w:color w:val="000000"/>
          <w:sz w:val="24"/>
          <w:szCs w:val="24"/>
          <w:lang w:eastAsia="pl-PL"/>
        </w:rPr>
        <w:t xml:space="preserve">z dnia 16 września 1982 r. </w:t>
      </w:r>
      <w:r w:rsidR="00B80400">
        <w:rPr>
          <w:rFonts w:ascii="Garamond" w:eastAsia="Times New Roman" w:hAnsi="Garamond" w:cs="Tahoma"/>
          <w:color w:val="000000"/>
          <w:sz w:val="24"/>
          <w:szCs w:val="24"/>
          <w:lang w:eastAsia="pl-PL"/>
        </w:rPr>
        <w:t>–</w:t>
      </w:r>
      <w:r>
        <w:rPr>
          <w:rFonts w:ascii="Garamond" w:eastAsia="Times New Roman" w:hAnsi="Garamond" w:cs="Tahoma"/>
          <w:color w:val="000000"/>
          <w:sz w:val="24"/>
          <w:szCs w:val="24"/>
          <w:lang w:eastAsia="pl-PL"/>
        </w:rPr>
        <w:t xml:space="preserve"> </w:t>
      </w:r>
      <w:r w:rsidRPr="00A72A53">
        <w:rPr>
          <w:rFonts w:ascii="Garamond" w:eastAsia="Times New Roman" w:hAnsi="Garamond" w:cs="Tahoma"/>
          <w:color w:val="000000"/>
          <w:sz w:val="24"/>
          <w:szCs w:val="24"/>
          <w:lang w:eastAsia="pl-PL"/>
        </w:rPr>
        <w:t>Prawo spółdzielcze</w:t>
      </w:r>
      <w:r w:rsidRPr="0060347D">
        <w:rPr>
          <w:rFonts w:ascii="Garamond" w:eastAsia="Times New Roman" w:hAnsi="Garamond" w:cs="Tahoma"/>
          <w:color w:val="000000"/>
          <w:sz w:val="24"/>
          <w:szCs w:val="24"/>
          <w:lang w:eastAsia="pl-PL"/>
        </w:rPr>
        <w:t xml:space="preserve"> statut może przewidywać </w:t>
      </w:r>
      <w:r w:rsidRPr="0060347D">
        <w:rPr>
          <w:rFonts w:ascii="Garamond" w:eastAsia="Times New Roman" w:hAnsi="Garamond" w:cs="Tahoma"/>
          <w:color w:val="000000"/>
          <w:sz w:val="24"/>
          <w:szCs w:val="24"/>
          <w:lang w:eastAsia="pl-PL"/>
        </w:rPr>
        <w:lastRenderedPageBreak/>
        <w:t>zatrudnienie wszystkich lub niektórych członków nie na podstawie spółdzielczej umowy</w:t>
      </w:r>
      <w:r>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pracę, lecz na podstawie umowy</w:t>
      </w:r>
      <w:r>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pracę, umowy</w:t>
      </w:r>
      <w:r>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pracę nakładczą, umowy zlecenia lub umowy</w:t>
      </w:r>
      <w:r>
        <w:rPr>
          <w:rFonts w:ascii="Garamond" w:eastAsia="Times New Roman" w:hAnsi="Garamond" w:cs="Tahoma"/>
          <w:color w:val="000000"/>
          <w:sz w:val="24"/>
          <w:szCs w:val="24"/>
          <w:lang w:eastAsia="pl-PL"/>
        </w:rPr>
        <w:t xml:space="preserve"> o </w:t>
      </w:r>
      <w:r w:rsidRPr="0060347D">
        <w:rPr>
          <w:rFonts w:ascii="Garamond" w:eastAsia="Times New Roman" w:hAnsi="Garamond" w:cs="Tahoma"/>
          <w:color w:val="000000"/>
          <w:sz w:val="24"/>
          <w:szCs w:val="24"/>
          <w:lang w:eastAsia="pl-PL"/>
        </w:rPr>
        <w:t>dzieło,</w:t>
      </w:r>
      <w:r>
        <w:rPr>
          <w:rFonts w:ascii="Garamond" w:eastAsia="Times New Roman" w:hAnsi="Garamond" w:cs="Tahoma"/>
          <w:color w:val="000000"/>
          <w:sz w:val="24"/>
          <w:szCs w:val="24"/>
          <w:lang w:eastAsia="pl-PL"/>
        </w:rPr>
        <w:t xml:space="preserve"> a </w:t>
      </w:r>
      <w:r w:rsidRPr="0060347D">
        <w:rPr>
          <w:rFonts w:ascii="Garamond" w:eastAsia="Times New Roman" w:hAnsi="Garamond" w:cs="Tahoma"/>
          <w:color w:val="000000"/>
          <w:sz w:val="24"/>
          <w:szCs w:val="24"/>
          <w:lang w:eastAsia="pl-PL"/>
        </w:rPr>
        <w:t xml:space="preserve">także powołanie jeżeli jest to uzasadnione rodzajem działalności spółdzielni. </w:t>
      </w:r>
    </w:p>
    <w:p w14:paraId="71CF5522" w14:textId="2CCA2EB0" w:rsidR="004D1A29" w:rsidRDefault="004D1A29" w:rsidP="004D1A29">
      <w:pPr>
        <w:pStyle w:val="Akapitzlist"/>
        <w:ind w:left="0"/>
        <w:contextualSpacing w:val="0"/>
        <w:rPr>
          <w:rFonts w:ascii="Garamond" w:eastAsia="Times New Roman" w:hAnsi="Garamond" w:cs="Tahoma"/>
          <w:color w:val="000000"/>
          <w:sz w:val="24"/>
          <w:szCs w:val="24"/>
          <w:lang w:eastAsia="pl-PL"/>
        </w:rPr>
      </w:pPr>
      <w:r>
        <w:rPr>
          <w:rFonts w:ascii="Garamond" w:eastAsia="Times New Roman" w:hAnsi="Garamond" w:cs="Tahoma"/>
          <w:color w:val="000000"/>
          <w:sz w:val="24"/>
          <w:szCs w:val="24"/>
          <w:lang w:eastAsia="pl-PL"/>
        </w:rPr>
        <w:t>W latach 2020</w:t>
      </w:r>
      <w:r w:rsidR="00B80400">
        <w:rPr>
          <w:rFonts w:ascii="Garamond" w:eastAsia="Times New Roman" w:hAnsi="Garamond" w:cs="Tahoma"/>
          <w:color w:val="000000"/>
          <w:sz w:val="24"/>
          <w:szCs w:val="24"/>
          <w:lang w:eastAsia="pl-PL"/>
        </w:rPr>
        <w:t>–</w:t>
      </w:r>
      <w:r>
        <w:rPr>
          <w:rFonts w:ascii="Garamond" w:eastAsia="Times New Roman" w:hAnsi="Garamond" w:cs="Tahoma"/>
          <w:color w:val="000000"/>
          <w:sz w:val="24"/>
          <w:szCs w:val="24"/>
          <w:lang w:eastAsia="pl-PL"/>
        </w:rPr>
        <w:t>2021 zatrudnienie w spółdzielniach socjalnych znalazło łącznie ok. 10 tys. osób – w 2020 r. było to 9 930 osób, natomiast w 2021 r. liczba tych osób wzrosła do 10 166</w:t>
      </w:r>
      <w:r>
        <w:rPr>
          <w:rStyle w:val="Odwoanieprzypisudolnego"/>
          <w:rFonts w:ascii="Garamond" w:eastAsia="Times New Roman" w:hAnsi="Garamond" w:cs="Tahoma"/>
          <w:color w:val="000000"/>
          <w:sz w:val="24"/>
          <w:szCs w:val="24"/>
          <w:lang w:eastAsia="pl-PL"/>
        </w:rPr>
        <w:footnoteReference w:id="22"/>
      </w:r>
      <w:r>
        <w:rPr>
          <w:rFonts w:ascii="Garamond" w:eastAsia="Times New Roman" w:hAnsi="Garamond" w:cs="Tahoma"/>
          <w:color w:val="000000"/>
          <w:sz w:val="24"/>
          <w:szCs w:val="24"/>
          <w:lang w:eastAsia="pl-PL"/>
        </w:rPr>
        <w:t xml:space="preserve">. Warto podkreślić, że liczba osób </w:t>
      </w:r>
      <w:r w:rsidRPr="005F752D">
        <w:rPr>
          <w:rFonts w:ascii="Garamond" w:eastAsia="Times New Roman" w:hAnsi="Garamond" w:cs="Tahoma"/>
          <w:color w:val="000000"/>
          <w:sz w:val="24"/>
          <w:szCs w:val="24"/>
          <w:lang w:eastAsia="pl-PL"/>
        </w:rPr>
        <w:t>zatrudnionych we wszystkich spółdzielniach socjalnych</w:t>
      </w:r>
      <w:r>
        <w:rPr>
          <w:rFonts w:ascii="Garamond" w:eastAsia="Times New Roman" w:hAnsi="Garamond" w:cs="Tahoma"/>
          <w:color w:val="000000"/>
          <w:sz w:val="24"/>
          <w:szCs w:val="24"/>
          <w:lang w:eastAsia="pl-PL"/>
        </w:rPr>
        <w:t xml:space="preserve"> </w:t>
      </w:r>
      <w:r w:rsidRPr="005F752D">
        <w:rPr>
          <w:rFonts w:ascii="Garamond" w:eastAsia="Times New Roman" w:hAnsi="Garamond" w:cs="Tahoma"/>
          <w:color w:val="000000"/>
          <w:sz w:val="24"/>
          <w:szCs w:val="24"/>
          <w:lang w:eastAsia="pl-PL"/>
        </w:rPr>
        <w:t xml:space="preserve"> </w:t>
      </w:r>
      <w:r>
        <w:rPr>
          <w:rFonts w:ascii="Garamond" w:eastAsia="Times New Roman" w:hAnsi="Garamond" w:cs="Tahoma"/>
          <w:color w:val="000000"/>
          <w:sz w:val="24"/>
          <w:szCs w:val="24"/>
          <w:lang w:eastAsia="pl-PL"/>
        </w:rPr>
        <w:t>sukcesywnie rośnie. W samym okresie sprawozdawczym liczba osób zatrudnionych w spółdzielniach socjalnych wzrosła o ponad 2%. Natomiast w porównaniu z poprzednim okresem sprawozdawczym potencjał kadrowy tych podmiotów wzrósł o prawie 23% (wzrost o prawie 2 tys. osób).</w:t>
      </w:r>
    </w:p>
    <w:p w14:paraId="45CC9353" w14:textId="1C150011" w:rsidR="004D1A29" w:rsidRPr="006121CB" w:rsidRDefault="004D1A29" w:rsidP="006121CB">
      <w:pPr>
        <w:rPr>
          <w:rFonts w:ascii="Garamond" w:hAnsi="Garamond"/>
          <w:b/>
          <w:sz w:val="24"/>
          <w:szCs w:val="24"/>
        </w:rPr>
      </w:pPr>
      <w:r w:rsidRPr="005F752D">
        <w:rPr>
          <w:rFonts w:ascii="Garamond" w:hAnsi="Garamond"/>
          <w:b/>
          <w:sz w:val="24"/>
          <w:szCs w:val="24"/>
        </w:rPr>
        <w:t xml:space="preserve">Wykres </w:t>
      </w:r>
      <w:r w:rsidR="00013A2E">
        <w:rPr>
          <w:rFonts w:ascii="Garamond" w:hAnsi="Garamond"/>
          <w:b/>
          <w:sz w:val="24"/>
          <w:szCs w:val="24"/>
        </w:rPr>
        <w:t>4</w:t>
      </w:r>
      <w:r w:rsidRPr="005F752D">
        <w:rPr>
          <w:rFonts w:ascii="Garamond" w:hAnsi="Garamond"/>
          <w:b/>
          <w:sz w:val="24"/>
          <w:szCs w:val="24"/>
        </w:rPr>
        <w:t>.</w:t>
      </w:r>
      <w:r w:rsidRPr="005F752D">
        <w:rPr>
          <w:rFonts w:ascii="Garamond" w:hAnsi="Garamond"/>
          <w:sz w:val="24"/>
          <w:szCs w:val="24"/>
        </w:rPr>
        <w:t xml:space="preserve"> </w:t>
      </w:r>
      <w:r w:rsidR="00013A2E">
        <w:rPr>
          <w:rFonts w:ascii="Garamond" w:hAnsi="Garamond"/>
          <w:sz w:val="24"/>
          <w:szCs w:val="24"/>
        </w:rPr>
        <w:t xml:space="preserve">– </w:t>
      </w:r>
      <w:r>
        <w:rPr>
          <w:rFonts w:ascii="Garamond" w:hAnsi="Garamond"/>
          <w:sz w:val="24"/>
          <w:szCs w:val="24"/>
        </w:rPr>
        <w:t>L</w:t>
      </w:r>
      <w:r w:rsidRPr="005F752D">
        <w:rPr>
          <w:rFonts w:ascii="Garamond" w:hAnsi="Garamond"/>
          <w:sz w:val="24"/>
          <w:szCs w:val="24"/>
        </w:rPr>
        <w:t>iczba pracowników spółd</w:t>
      </w:r>
      <w:r>
        <w:rPr>
          <w:rFonts w:ascii="Garamond" w:hAnsi="Garamond"/>
          <w:sz w:val="24"/>
          <w:szCs w:val="24"/>
        </w:rPr>
        <w:t>zielni socjalnych w latach 20</w:t>
      </w:r>
      <w:r w:rsidR="001C2CC6">
        <w:rPr>
          <w:rFonts w:ascii="Garamond" w:hAnsi="Garamond"/>
          <w:sz w:val="24"/>
          <w:szCs w:val="24"/>
        </w:rPr>
        <w:t>18</w:t>
      </w:r>
      <w:r w:rsidR="00B80400">
        <w:rPr>
          <w:rFonts w:ascii="Garamond" w:hAnsi="Garamond"/>
          <w:sz w:val="24"/>
          <w:szCs w:val="24"/>
        </w:rPr>
        <w:t>–</w:t>
      </w:r>
      <w:r>
        <w:rPr>
          <w:rFonts w:ascii="Garamond" w:hAnsi="Garamond"/>
          <w:sz w:val="24"/>
          <w:szCs w:val="24"/>
        </w:rPr>
        <w:t>20</w:t>
      </w:r>
      <w:r w:rsidR="00CA7027">
        <w:rPr>
          <w:rFonts w:ascii="Garamond" w:hAnsi="Garamond"/>
          <w:sz w:val="24"/>
          <w:szCs w:val="24"/>
        </w:rPr>
        <w:t>21</w:t>
      </w:r>
      <w:r w:rsidR="003F37D3">
        <w:rPr>
          <w:rFonts w:ascii="Garamond" w:hAnsi="Garamond"/>
          <w:sz w:val="24"/>
          <w:szCs w:val="24"/>
        </w:rPr>
        <w:t>.</w:t>
      </w:r>
    </w:p>
    <w:p w14:paraId="543CBE54" w14:textId="77777777" w:rsidR="004D1A29" w:rsidRDefault="004D1A29" w:rsidP="004D1A29">
      <w:pPr>
        <w:pStyle w:val="Akapitzlist"/>
        <w:ind w:left="0"/>
        <w:contextualSpacing w:val="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noProof/>
          <w:color w:val="000000"/>
          <w:sz w:val="24"/>
          <w:szCs w:val="24"/>
          <w:lang w:eastAsia="pl-PL"/>
        </w:rPr>
        <w:drawing>
          <wp:inline distT="0" distB="0" distL="0" distR="0" wp14:anchorId="7A0CE4A6" wp14:editId="0F048D77">
            <wp:extent cx="5486400" cy="2257425"/>
            <wp:effectExtent l="0" t="0" r="0" b="9525"/>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B8E0226" w14:textId="0BA89610" w:rsidR="005F752D" w:rsidRPr="00A11247" w:rsidRDefault="004D1A29" w:rsidP="00A11247">
      <w:pPr>
        <w:spacing w:before="0" w:after="0" w:line="240" w:lineRule="auto"/>
        <w:rPr>
          <w:rFonts w:ascii="Garamond" w:hAnsi="Garamond"/>
        </w:rPr>
      </w:pPr>
      <w:r w:rsidRPr="009663F6">
        <w:rPr>
          <w:rFonts w:ascii="Garamond" w:eastAsia="Calibri" w:hAnsi="Garamond" w:cs="Times New Roman"/>
        </w:rPr>
        <w:t xml:space="preserve">Źródło: </w:t>
      </w:r>
      <w:r>
        <w:rPr>
          <w:rFonts w:ascii="Garamond" w:eastAsia="Calibri" w:hAnsi="Garamond" w:cs="Times New Roman"/>
        </w:rPr>
        <w:t>opracowanie własne DES na podstawie danych ZUS</w:t>
      </w:r>
      <w:r w:rsidR="00E318AE">
        <w:rPr>
          <w:rFonts w:ascii="Garamond" w:eastAsia="Calibri" w:hAnsi="Garamond" w:cs="Times New Roman"/>
        </w:rPr>
        <w:t>.</w:t>
      </w:r>
      <w:r w:rsidR="00637685">
        <w:rPr>
          <w:rFonts w:ascii="Garamond" w:eastAsia="Calibri" w:hAnsi="Garamond" w:cs="Times New Roman"/>
        </w:rPr>
        <w:t xml:space="preserve"> </w:t>
      </w:r>
      <w:r>
        <w:rPr>
          <w:rFonts w:ascii="Garamond" w:eastAsia="Calibri" w:hAnsi="Garamond" w:cs="Times New Roman"/>
        </w:rPr>
        <w:t>r</w:t>
      </w:r>
      <w:r w:rsidR="00A11247">
        <w:rPr>
          <w:rFonts w:ascii="Garamond" w:eastAsia="Calibri" w:hAnsi="Garamond" w:cs="Times New Roman"/>
        </w:rPr>
        <w:t>.</w:t>
      </w:r>
    </w:p>
    <w:p w14:paraId="029E2201" w14:textId="0254C528" w:rsidR="005F752D" w:rsidRDefault="004D1A29" w:rsidP="005A367D">
      <w:pPr>
        <w:spacing w:after="0"/>
        <w:rPr>
          <w:rFonts w:ascii="Garamond" w:eastAsia="Times New Roman" w:hAnsi="Garamond" w:cs="Times New Roman"/>
          <w:color w:val="000000"/>
          <w:sz w:val="24"/>
          <w:szCs w:val="24"/>
          <w:lang w:eastAsia="pl-PL"/>
        </w:rPr>
      </w:pPr>
      <w:r w:rsidRPr="00D0586F">
        <w:rPr>
          <w:rFonts w:ascii="Garamond" w:eastAsia="Times New Roman" w:hAnsi="Garamond" w:cs="Times New Roman"/>
          <w:color w:val="000000"/>
          <w:sz w:val="24"/>
          <w:szCs w:val="24"/>
          <w:lang w:eastAsia="pl-PL"/>
        </w:rPr>
        <w:t xml:space="preserve">Wśród osób pracujących w spółdzielniach socjalnych zdecydowaną większość stanowiły kobiety. </w:t>
      </w:r>
      <w:r>
        <w:rPr>
          <w:rFonts w:ascii="Garamond" w:eastAsia="Times New Roman" w:hAnsi="Garamond" w:cs="Times New Roman"/>
          <w:color w:val="000000"/>
          <w:sz w:val="24"/>
          <w:szCs w:val="24"/>
          <w:lang w:eastAsia="pl-PL"/>
        </w:rPr>
        <w:t>Proporcja ta wydaje się stała i podobnie jak w poprzednich latach, liczba kobiet zatrudnionych w spółdzielniach socjalnych była</w:t>
      </w:r>
      <w:r w:rsidRPr="00D0586F">
        <w:rPr>
          <w:rFonts w:ascii="Garamond" w:eastAsia="Times New Roman" w:hAnsi="Garamond" w:cs="Times New Roman"/>
          <w:color w:val="000000"/>
          <w:sz w:val="24"/>
          <w:szCs w:val="24"/>
          <w:lang w:eastAsia="pl-PL"/>
        </w:rPr>
        <w:t xml:space="preserve"> </w:t>
      </w:r>
      <w:r w:rsidR="007E3423">
        <w:rPr>
          <w:rFonts w:ascii="Garamond" w:eastAsia="Times New Roman" w:hAnsi="Garamond" w:cs="Times New Roman"/>
          <w:color w:val="000000"/>
          <w:sz w:val="24"/>
          <w:szCs w:val="24"/>
          <w:lang w:eastAsia="pl-PL"/>
        </w:rPr>
        <w:t>ponad</w:t>
      </w:r>
      <w:r w:rsidR="007E3423" w:rsidRPr="00D0586F">
        <w:rPr>
          <w:rFonts w:ascii="Garamond" w:eastAsia="Times New Roman" w:hAnsi="Garamond" w:cs="Times New Roman"/>
          <w:color w:val="000000"/>
          <w:sz w:val="24"/>
          <w:szCs w:val="24"/>
          <w:lang w:eastAsia="pl-PL"/>
        </w:rPr>
        <w:t xml:space="preserve"> </w:t>
      </w:r>
      <w:r w:rsidRPr="00D0586F">
        <w:rPr>
          <w:rFonts w:ascii="Garamond" w:eastAsia="Times New Roman" w:hAnsi="Garamond" w:cs="Times New Roman"/>
          <w:color w:val="000000"/>
          <w:sz w:val="24"/>
          <w:szCs w:val="24"/>
          <w:lang w:eastAsia="pl-PL"/>
        </w:rPr>
        <w:t xml:space="preserve">dwukrotnie </w:t>
      </w:r>
      <w:r>
        <w:rPr>
          <w:rFonts w:ascii="Garamond" w:eastAsia="Times New Roman" w:hAnsi="Garamond" w:cs="Times New Roman"/>
          <w:color w:val="000000"/>
          <w:sz w:val="24"/>
          <w:szCs w:val="24"/>
          <w:lang w:eastAsia="pl-PL"/>
        </w:rPr>
        <w:t>większa</w:t>
      </w:r>
      <w:r w:rsidRPr="00D0586F">
        <w:rPr>
          <w:rFonts w:ascii="Garamond" w:eastAsia="Times New Roman" w:hAnsi="Garamond" w:cs="Times New Roman"/>
          <w:color w:val="000000"/>
          <w:sz w:val="24"/>
          <w:szCs w:val="24"/>
          <w:lang w:eastAsia="pl-PL"/>
        </w:rPr>
        <w:t xml:space="preserve"> niż mężczyzn</w:t>
      </w:r>
      <w:r>
        <w:rPr>
          <w:rFonts w:ascii="Garamond" w:eastAsia="Times New Roman" w:hAnsi="Garamond" w:cs="Times New Roman"/>
          <w:color w:val="000000"/>
          <w:sz w:val="24"/>
          <w:szCs w:val="24"/>
          <w:lang w:eastAsia="pl-PL"/>
        </w:rPr>
        <w:t>.</w:t>
      </w:r>
      <w:r w:rsidRPr="00D0586F">
        <w:rPr>
          <w:rFonts w:ascii="Garamond" w:eastAsia="Times New Roman" w:hAnsi="Garamond" w:cs="Times New Roman"/>
          <w:color w:val="000000"/>
          <w:sz w:val="24"/>
          <w:szCs w:val="24"/>
          <w:lang w:eastAsia="pl-PL"/>
        </w:rPr>
        <w:t xml:space="preserve"> </w:t>
      </w:r>
      <w:r>
        <w:rPr>
          <w:rFonts w:ascii="Garamond" w:eastAsia="Times New Roman" w:hAnsi="Garamond" w:cs="Times New Roman"/>
          <w:color w:val="000000"/>
          <w:sz w:val="24"/>
          <w:szCs w:val="24"/>
          <w:lang w:eastAsia="pl-PL"/>
        </w:rPr>
        <w:t>W roku 2020 kobiety stanowiły 67%, a w 2021 ponad 68% wszystkich pracowników omawianych podmiotów.</w:t>
      </w:r>
    </w:p>
    <w:p w14:paraId="529138B6" w14:textId="77777777" w:rsidR="004D1A29" w:rsidRDefault="004D1A29" w:rsidP="005A367D">
      <w:pPr>
        <w:spacing w:after="0"/>
        <w:rPr>
          <w:rFonts w:ascii="Garamond" w:eastAsia="Times New Roman" w:hAnsi="Garamond" w:cs="Times New Roman"/>
          <w:color w:val="000000"/>
          <w:sz w:val="24"/>
          <w:szCs w:val="24"/>
          <w:lang w:eastAsia="pl-PL"/>
        </w:rPr>
      </w:pPr>
    </w:p>
    <w:p w14:paraId="0275C705" w14:textId="77777777" w:rsidR="00903C13" w:rsidRDefault="00903C13">
      <w:pPr>
        <w:rPr>
          <w:rFonts w:ascii="Garamond" w:hAnsi="Garamond"/>
          <w:b/>
          <w:sz w:val="24"/>
          <w:szCs w:val="24"/>
        </w:rPr>
      </w:pPr>
      <w:r>
        <w:rPr>
          <w:rFonts w:ascii="Garamond" w:hAnsi="Garamond"/>
          <w:b/>
          <w:sz w:val="24"/>
          <w:szCs w:val="24"/>
        </w:rPr>
        <w:br w:type="page"/>
      </w:r>
    </w:p>
    <w:p w14:paraId="194F999F" w14:textId="0F4FC644" w:rsidR="004D1A29" w:rsidRPr="0065635E" w:rsidRDefault="004D1A29" w:rsidP="0065635E">
      <w:pPr>
        <w:spacing w:before="0" w:after="0"/>
        <w:rPr>
          <w:rFonts w:ascii="Garamond" w:hAnsi="Garamond"/>
          <w:b/>
          <w:sz w:val="24"/>
          <w:szCs w:val="24"/>
        </w:rPr>
      </w:pPr>
      <w:r w:rsidRPr="005E6B63">
        <w:rPr>
          <w:rFonts w:ascii="Garamond" w:hAnsi="Garamond"/>
          <w:b/>
          <w:sz w:val="24"/>
          <w:szCs w:val="24"/>
        </w:rPr>
        <w:lastRenderedPageBreak/>
        <w:t xml:space="preserve">Wykres </w:t>
      </w:r>
      <w:r w:rsidR="00013A2E">
        <w:rPr>
          <w:rFonts w:ascii="Garamond" w:hAnsi="Garamond"/>
          <w:b/>
          <w:sz w:val="24"/>
          <w:szCs w:val="24"/>
        </w:rPr>
        <w:t>5</w:t>
      </w:r>
      <w:r w:rsidRPr="005E6B63">
        <w:rPr>
          <w:rFonts w:ascii="Garamond" w:hAnsi="Garamond"/>
          <w:b/>
          <w:sz w:val="24"/>
          <w:szCs w:val="24"/>
        </w:rPr>
        <w:t>.</w:t>
      </w:r>
      <w:r w:rsidR="003F37D3">
        <w:rPr>
          <w:rFonts w:ascii="Garamond" w:hAnsi="Garamond"/>
          <w:b/>
          <w:sz w:val="24"/>
          <w:szCs w:val="24"/>
        </w:rPr>
        <w:t xml:space="preserve"> </w:t>
      </w:r>
      <w:r w:rsidR="003F37D3" w:rsidRPr="003F37D3">
        <w:rPr>
          <w:rFonts w:ascii="Garamond" w:hAnsi="Garamond"/>
          <w:bCs/>
          <w:sz w:val="24"/>
          <w:szCs w:val="24"/>
        </w:rPr>
        <w:t>–</w:t>
      </w:r>
      <w:r w:rsidRPr="005E6B63">
        <w:rPr>
          <w:rFonts w:ascii="Garamond" w:hAnsi="Garamond"/>
          <w:sz w:val="24"/>
          <w:szCs w:val="24"/>
        </w:rPr>
        <w:t xml:space="preserve"> Struktura zatrudnienia w spółdzielniach socjalnych w latach 20</w:t>
      </w:r>
      <w:r w:rsidR="00CA7027">
        <w:rPr>
          <w:rFonts w:ascii="Garamond" w:hAnsi="Garamond"/>
          <w:sz w:val="24"/>
          <w:szCs w:val="24"/>
        </w:rPr>
        <w:t>20</w:t>
      </w:r>
      <w:r w:rsidRPr="005E6B63">
        <w:rPr>
          <w:rFonts w:ascii="Garamond" w:hAnsi="Garamond"/>
          <w:sz w:val="24"/>
          <w:szCs w:val="24"/>
        </w:rPr>
        <w:t>-20</w:t>
      </w:r>
      <w:r w:rsidR="00CA7027">
        <w:rPr>
          <w:rFonts w:ascii="Garamond" w:hAnsi="Garamond"/>
          <w:sz w:val="24"/>
          <w:szCs w:val="24"/>
        </w:rPr>
        <w:t>21</w:t>
      </w:r>
      <w:r w:rsidRPr="005E6B63">
        <w:rPr>
          <w:rFonts w:ascii="Garamond" w:hAnsi="Garamond"/>
          <w:sz w:val="24"/>
          <w:szCs w:val="24"/>
        </w:rPr>
        <w:t xml:space="preserve"> ze względu na płeć.</w:t>
      </w:r>
    </w:p>
    <w:p w14:paraId="0EB53C4C" w14:textId="6BDB1E21" w:rsidR="007E3423" w:rsidRPr="00B83D0C" w:rsidRDefault="004D1A29" w:rsidP="00B83D0C">
      <w:pPr>
        <w:spacing w:after="0"/>
        <w:rPr>
          <w:rFonts w:ascii="Times New Roman" w:eastAsia="Times New Roman" w:hAnsi="Times New Roman" w:cs="Times New Roman"/>
          <w:color w:val="000000"/>
          <w:sz w:val="24"/>
          <w:szCs w:val="24"/>
          <w:lang w:eastAsia="pl-PL"/>
        </w:rPr>
      </w:pPr>
      <w:r>
        <w:rPr>
          <w:rFonts w:ascii="Times New Roman" w:eastAsia="Times New Roman" w:hAnsi="Times New Roman" w:cs="Times New Roman"/>
          <w:noProof/>
          <w:color w:val="000000"/>
          <w:sz w:val="24"/>
          <w:szCs w:val="24"/>
          <w:lang w:eastAsia="pl-PL"/>
        </w:rPr>
        <w:drawing>
          <wp:inline distT="0" distB="0" distL="0" distR="0" wp14:anchorId="2E351DB2" wp14:editId="31772B0E">
            <wp:extent cx="5734050" cy="2581275"/>
            <wp:effectExtent l="0" t="0" r="0" b="9525"/>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663F6">
        <w:rPr>
          <w:rFonts w:ascii="Garamond" w:eastAsia="Calibri" w:hAnsi="Garamond" w:cs="Times New Roman"/>
        </w:rPr>
        <w:t xml:space="preserve">Źródło: </w:t>
      </w:r>
      <w:r>
        <w:rPr>
          <w:rFonts w:ascii="Garamond" w:eastAsia="Calibri" w:hAnsi="Garamond" w:cs="Times New Roman"/>
        </w:rPr>
        <w:t>opracowanie własne DES na podstawie danych ZUS na dzień 1 grudnia 2020 r. oraz 1 grudnia 2021 r.</w:t>
      </w:r>
      <w:r w:rsidR="00B83D0C">
        <w:rPr>
          <w:rFonts w:ascii="Times New Roman" w:eastAsia="Times New Roman" w:hAnsi="Times New Roman" w:cs="Times New Roman"/>
          <w:color w:val="000000"/>
          <w:sz w:val="24"/>
          <w:szCs w:val="24"/>
          <w:lang w:eastAsia="pl-PL"/>
        </w:rPr>
        <w:br/>
      </w:r>
    </w:p>
    <w:p w14:paraId="59D6EA6D" w14:textId="693A38C5" w:rsidR="007E3423" w:rsidRPr="00AA49D6" w:rsidRDefault="00AA49D6" w:rsidP="004D1A29">
      <w:pPr>
        <w:rPr>
          <w:rFonts w:ascii="Garamond" w:eastAsia="Times New Roman" w:hAnsi="Garamond" w:cs="Times New Roman"/>
          <w:b/>
          <w:color w:val="000000"/>
          <w:sz w:val="24"/>
          <w:szCs w:val="24"/>
          <w:lang w:eastAsia="pl-PL"/>
        </w:rPr>
      </w:pPr>
      <w:r w:rsidRPr="00AA49D6">
        <w:rPr>
          <w:rFonts w:ascii="Garamond" w:eastAsia="Times New Roman" w:hAnsi="Garamond" w:cs="Times New Roman"/>
          <w:b/>
          <w:color w:val="000000"/>
          <w:sz w:val="24"/>
          <w:szCs w:val="24"/>
          <w:lang w:eastAsia="pl-PL"/>
        </w:rPr>
        <w:t>Osoby niepełnosprawne w spółdzielniach socjalnych</w:t>
      </w:r>
    </w:p>
    <w:p w14:paraId="1E9E97D2" w14:textId="77777777" w:rsidR="004D1A29" w:rsidRDefault="004D1A29" w:rsidP="004D1A29">
      <w:pPr>
        <w:rPr>
          <w:rFonts w:ascii="Garamond" w:eastAsia="Times New Roman" w:hAnsi="Garamond" w:cs="Times New Roman"/>
          <w:color w:val="000000"/>
          <w:sz w:val="24"/>
          <w:szCs w:val="24"/>
          <w:lang w:eastAsia="pl-PL"/>
        </w:rPr>
      </w:pPr>
      <w:r w:rsidRPr="005E6B63">
        <w:rPr>
          <w:rFonts w:ascii="Garamond" w:eastAsia="Times New Roman" w:hAnsi="Garamond" w:cs="Times New Roman"/>
          <w:color w:val="000000"/>
          <w:sz w:val="24"/>
          <w:szCs w:val="24"/>
          <w:lang w:eastAsia="pl-PL"/>
        </w:rPr>
        <w:t>Zgodnie z obowiązującymi przepisami wśród osób fizycznych, które mogą być założycielami, ale również pracownikami spółdzielni socjalnych</w:t>
      </w:r>
      <w:r>
        <w:rPr>
          <w:rFonts w:ascii="Garamond" w:eastAsia="Times New Roman" w:hAnsi="Garamond" w:cs="Times New Roman"/>
          <w:color w:val="000000"/>
          <w:sz w:val="24"/>
          <w:szCs w:val="24"/>
          <w:lang w:eastAsia="pl-PL"/>
        </w:rPr>
        <w:t>,</w:t>
      </w:r>
      <w:r w:rsidRPr="005E6B63">
        <w:rPr>
          <w:rFonts w:ascii="Garamond" w:eastAsia="Times New Roman" w:hAnsi="Garamond" w:cs="Times New Roman"/>
          <w:color w:val="000000"/>
          <w:sz w:val="24"/>
          <w:szCs w:val="24"/>
          <w:lang w:eastAsia="pl-PL"/>
        </w:rPr>
        <w:t xml:space="preserve"> są osoby niepełnosprawne, w rozumieniu ustawy</w:t>
      </w:r>
      <w:r>
        <w:rPr>
          <w:rFonts w:ascii="Garamond" w:eastAsia="Times New Roman" w:hAnsi="Garamond" w:cs="Times New Roman"/>
          <w:color w:val="000000"/>
          <w:sz w:val="24"/>
          <w:szCs w:val="24"/>
          <w:lang w:eastAsia="pl-PL"/>
        </w:rPr>
        <w:br/>
      </w:r>
      <w:r w:rsidRPr="005E6B63">
        <w:rPr>
          <w:rFonts w:ascii="Garamond" w:eastAsia="Times New Roman" w:hAnsi="Garamond" w:cs="Times New Roman"/>
          <w:color w:val="000000"/>
          <w:sz w:val="24"/>
          <w:szCs w:val="24"/>
          <w:lang w:eastAsia="pl-PL"/>
        </w:rPr>
        <w:t xml:space="preserve">z dnia 27 sierpnia 1997 r. </w:t>
      </w:r>
      <w:r w:rsidRPr="000C668C">
        <w:rPr>
          <w:rFonts w:ascii="Garamond" w:eastAsia="Times New Roman" w:hAnsi="Garamond" w:cs="Times New Roman"/>
          <w:color w:val="000000"/>
          <w:sz w:val="24"/>
          <w:szCs w:val="24"/>
          <w:lang w:eastAsia="pl-PL"/>
        </w:rPr>
        <w:t>o rehabilitacji zawodowej i społecznej oraz zatrudnianiu osób niepełnosprawnych</w:t>
      </w:r>
      <w:r w:rsidRPr="005E6B63">
        <w:rPr>
          <w:rFonts w:ascii="Garamond" w:eastAsia="Times New Roman" w:hAnsi="Garamond" w:cs="Times New Roman"/>
          <w:color w:val="000000"/>
          <w:sz w:val="24"/>
          <w:szCs w:val="24"/>
          <w:lang w:eastAsia="pl-PL"/>
        </w:rPr>
        <w:t xml:space="preserve">. </w:t>
      </w:r>
      <w:r w:rsidRPr="002C4F40">
        <w:rPr>
          <w:rFonts w:ascii="Garamond" w:eastAsia="Times New Roman" w:hAnsi="Garamond" w:cs="Times New Roman"/>
          <w:color w:val="000000"/>
          <w:sz w:val="24"/>
          <w:szCs w:val="24"/>
          <w:lang w:eastAsia="pl-PL"/>
        </w:rPr>
        <w:t xml:space="preserve">W latach sprawozdawczych </w:t>
      </w:r>
      <w:r w:rsidRPr="000C668C">
        <w:rPr>
          <w:rFonts w:ascii="Garamond" w:eastAsia="Times New Roman" w:hAnsi="Garamond" w:cs="Times New Roman"/>
          <w:color w:val="000000"/>
          <w:sz w:val="24"/>
          <w:szCs w:val="24"/>
          <w:lang w:eastAsia="pl-PL"/>
        </w:rPr>
        <w:t xml:space="preserve">osoby </w:t>
      </w:r>
      <w:r>
        <w:rPr>
          <w:rFonts w:ascii="Garamond" w:eastAsia="Times New Roman" w:hAnsi="Garamond" w:cs="Times New Roman"/>
          <w:color w:val="000000"/>
          <w:sz w:val="24"/>
          <w:szCs w:val="24"/>
          <w:lang w:eastAsia="pl-PL"/>
        </w:rPr>
        <w:t xml:space="preserve">z orzeczoną </w:t>
      </w:r>
      <w:r w:rsidRPr="000C668C">
        <w:rPr>
          <w:rFonts w:ascii="Garamond" w:eastAsia="Times New Roman" w:hAnsi="Garamond" w:cs="Times New Roman"/>
          <w:color w:val="000000"/>
          <w:sz w:val="24"/>
          <w:szCs w:val="24"/>
          <w:lang w:eastAsia="pl-PL"/>
        </w:rPr>
        <w:t xml:space="preserve">niepełnosprawnością stanowiły </w:t>
      </w:r>
      <w:r>
        <w:rPr>
          <w:rFonts w:ascii="Garamond" w:eastAsia="Times New Roman" w:hAnsi="Garamond" w:cs="Times New Roman"/>
          <w:color w:val="000000"/>
          <w:sz w:val="24"/>
          <w:szCs w:val="24"/>
          <w:lang w:eastAsia="pl-PL"/>
        </w:rPr>
        <w:t xml:space="preserve">prawie 20% wszystkich </w:t>
      </w:r>
      <w:r w:rsidRPr="002C4F40">
        <w:rPr>
          <w:rFonts w:ascii="Garamond" w:eastAsia="Times New Roman" w:hAnsi="Garamond" w:cs="Times New Roman"/>
          <w:color w:val="000000"/>
          <w:sz w:val="24"/>
          <w:szCs w:val="24"/>
          <w:lang w:eastAsia="pl-PL"/>
        </w:rPr>
        <w:t>osób pracujących w spółdzielniach socjalnych</w:t>
      </w:r>
      <w:r>
        <w:rPr>
          <w:rFonts w:ascii="Garamond" w:eastAsia="Times New Roman" w:hAnsi="Garamond" w:cs="Times New Roman"/>
          <w:color w:val="000000"/>
          <w:sz w:val="24"/>
          <w:szCs w:val="24"/>
          <w:lang w:eastAsia="pl-PL"/>
        </w:rPr>
        <w:t xml:space="preserve"> – 19,5% w 2020 r. i 18,6% w 2021 r</w:t>
      </w:r>
      <w:r w:rsidRPr="002C4F40">
        <w:rPr>
          <w:rFonts w:ascii="Garamond" w:eastAsia="Times New Roman" w:hAnsi="Garamond" w:cs="Times New Roman"/>
          <w:color w:val="000000"/>
          <w:sz w:val="24"/>
          <w:szCs w:val="24"/>
          <w:lang w:eastAsia="pl-PL"/>
        </w:rPr>
        <w:t>.</w:t>
      </w:r>
      <w:r w:rsidRPr="005E6B63">
        <w:rPr>
          <w:rFonts w:ascii="Garamond" w:eastAsia="Times New Roman" w:hAnsi="Garamond" w:cs="Times New Roman"/>
          <w:color w:val="000000"/>
          <w:sz w:val="24"/>
          <w:szCs w:val="24"/>
          <w:lang w:eastAsia="pl-PL"/>
        </w:rPr>
        <w:t xml:space="preserve"> </w:t>
      </w:r>
      <w:r>
        <w:rPr>
          <w:rFonts w:ascii="Garamond" w:eastAsia="Times New Roman" w:hAnsi="Garamond" w:cs="Times New Roman"/>
          <w:color w:val="000000"/>
          <w:sz w:val="24"/>
          <w:szCs w:val="24"/>
          <w:lang w:eastAsia="pl-PL"/>
        </w:rPr>
        <w:t xml:space="preserve">Dla porównania, w poprzednim okresie sprawozdawczym stosunek ten wynosił 21,7%. </w:t>
      </w:r>
    </w:p>
    <w:p w14:paraId="4533239D" w14:textId="77777777" w:rsidR="004D1A29" w:rsidRPr="00C26385" w:rsidRDefault="004D1A29" w:rsidP="004D1A29">
      <w:pPr>
        <w:rPr>
          <w:rFonts w:ascii="Garamond" w:eastAsia="Times New Roman" w:hAnsi="Garamond" w:cs="Times New Roman"/>
          <w:color w:val="000000"/>
          <w:sz w:val="24"/>
          <w:szCs w:val="24"/>
          <w:lang w:eastAsia="pl-PL"/>
        </w:rPr>
      </w:pPr>
      <w:r>
        <w:rPr>
          <w:rFonts w:ascii="Garamond" w:eastAsia="Times New Roman" w:hAnsi="Garamond" w:cs="Times New Roman"/>
          <w:color w:val="000000"/>
          <w:sz w:val="24"/>
          <w:szCs w:val="24"/>
          <w:lang w:eastAsia="pl-PL"/>
        </w:rPr>
        <w:t>Struktura omawianej grupy w ostatnich latach nie ulegała większym zmianom. Podobnie jak w ubiegłych latach, w</w:t>
      </w:r>
      <w:r w:rsidRPr="005E6B63">
        <w:rPr>
          <w:rFonts w:ascii="Garamond" w:eastAsia="Times New Roman" w:hAnsi="Garamond" w:cs="Times New Roman"/>
          <w:color w:val="000000"/>
          <w:sz w:val="24"/>
          <w:szCs w:val="24"/>
          <w:lang w:eastAsia="pl-PL"/>
        </w:rPr>
        <w:t>śród wszystkich niepełnosprawn</w:t>
      </w:r>
      <w:r>
        <w:rPr>
          <w:rFonts w:ascii="Garamond" w:eastAsia="Times New Roman" w:hAnsi="Garamond" w:cs="Times New Roman"/>
          <w:color w:val="000000"/>
          <w:sz w:val="24"/>
          <w:szCs w:val="24"/>
          <w:lang w:eastAsia="pl-PL"/>
        </w:rPr>
        <w:t>ych osób wykonujących pracę w </w:t>
      </w:r>
      <w:r w:rsidRPr="005E6B63">
        <w:rPr>
          <w:rFonts w:ascii="Garamond" w:eastAsia="Times New Roman" w:hAnsi="Garamond" w:cs="Times New Roman"/>
          <w:color w:val="000000"/>
          <w:sz w:val="24"/>
          <w:szCs w:val="24"/>
          <w:lang w:eastAsia="pl-PL"/>
        </w:rPr>
        <w:t>spółdzielniach socjalnych najliczniejszą grupę stanowiły</w:t>
      </w:r>
      <w:r>
        <w:rPr>
          <w:rFonts w:ascii="Garamond" w:eastAsia="Times New Roman" w:hAnsi="Garamond" w:cs="Times New Roman"/>
          <w:color w:val="000000"/>
          <w:sz w:val="24"/>
          <w:szCs w:val="24"/>
          <w:lang w:eastAsia="pl-PL"/>
        </w:rPr>
        <w:t xml:space="preserve"> osoby posiadające orzeczenie o </w:t>
      </w:r>
      <w:r w:rsidRPr="005E6B63">
        <w:rPr>
          <w:rFonts w:ascii="Garamond" w:eastAsia="Times New Roman" w:hAnsi="Garamond" w:cs="Times New Roman"/>
          <w:color w:val="000000"/>
          <w:sz w:val="24"/>
          <w:szCs w:val="24"/>
          <w:lang w:eastAsia="pl-PL"/>
        </w:rPr>
        <w:t>umiarkowanym stopniu</w:t>
      </w:r>
      <w:r>
        <w:rPr>
          <w:rFonts w:ascii="Garamond" w:eastAsia="Times New Roman" w:hAnsi="Garamond" w:cs="Times New Roman"/>
          <w:color w:val="000000"/>
          <w:sz w:val="24"/>
          <w:szCs w:val="24"/>
          <w:lang w:eastAsia="pl-PL"/>
        </w:rPr>
        <w:t xml:space="preserve"> niepełnosprawności – było to 1 212 osób w 2020 r. i 1 213 osób w 2021 r., czyli odpowiednio 63% i 64% wszystkich zatrudnionych osób niepełnosprawnych. W stosunku do grupy wszystkich pracowników spółdzielni socjalnych, osoby z umiarkowanym stopniem niepełnosprawności stanowiły ok. 12% (12,2% w 2020 r. i 11,9% w 2021 r.). Zestawiając te wyniki z danymi z poprzedniego okresu sprawozdawczego, można zauważyć delikatną tendencję spadkową, ponieważ w 2018 r.</w:t>
      </w:r>
      <w:r w:rsidRPr="005E6B63">
        <w:rPr>
          <w:rFonts w:ascii="Garamond" w:eastAsia="Times New Roman" w:hAnsi="Garamond" w:cs="Times New Roman"/>
          <w:color w:val="000000"/>
          <w:sz w:val="24"/>
          <w:szCs w:val="24"/>
          <w:lang w:eastAsia="pl-PL"/>
        </w:rPr>
        <w:t xml:space="preserve"> </w:t>
      </w:r>
      <w:r>
        <w:rPr>
          <w:rFonts w:ascii="Garamond" w:eastAsia="Times New Roman" w:hAnsi="Garamond" w:cs="Times New Roman"/>
          <w:color w:val="000000"/>
          <w:sz w:val="24"/>
          <w:szCs w:val="24"/>
          <w:lang w:eastAsia="pl-PL"/>
        </w:rPr>
        <w:t>liczba</w:t>
      </w:r>
      <w:r w:rsidRPr="005E6B63">
        <w:rPr>
          <w:rFonts w:ascii="Garamond" w:eastAsia="Times New Roman" w:hAnsi="Garamond" w:cs="Times New Roman"/>
          <w:color w:val="000000"/>
          <w:sz w:val="24"/>
          <w:szCs w:val="24"/>
          <w:lang w:eastAsia="pl-PL"/>
        </w:rPr>
        <w:t xml:space="preserve"> </w:t>
      </w:r>
      <w:r>
        <w:rPr>
          <w:rFonts w:ascii="Garamond" w:eastAsia="Times New Roman" w:hAnsi="Garamond" w:cs="Times New Roman"/>
          <w:color w:val="000000"/>
          <w:sz w:val="24"/>
          <w:szCs w:val="24"/>
          <w:lang w:eastAsia="pl-PL"/>
        </w:rPr>
        <w:t xml:space="preserve">osób z orzeczeniem o niepełnosprawności w stopniu umiarkowanym stanowiła </w:t>
      </w:r>
      <w:r w:rsidRPr="005E6B63">
        <w:rPr>
          <w:rFonts w:ascii="Garamond" w:eastAsia="Times New Roman" w:hAnsi="Garamond" w:cs="Times New Roman"/>
          <w:color w:val="000000"/>
          <w:sz w:val="24"/>
          <w:szCs w:val="24"/>
          <w:lang w:eastAsia="pl-PL"/>
        </w:rPr>
        <w:t>14,4%</w:t>
      </w:r>
      <w:r>
        <w:rPr>
          <w:rFonts w:ascii="Garamond" w:eastAsia="Times New Roman" w:hAnsi="Garamond" w:cs="Times New Roman"/>
          <w:color w:val="000000"/>
          <w:sz w:val="24"/>
          <w:szCs w:val="24"/>
          <w:lang w:eastAsia="pl-PL"/>
        </w:rPr>
        <w:t xml:space="preserve"> liczby wszystkich zatrudnionych</w:t>
      </w:r>
      <w:r w:rsidRPr="005E6B63">
        <w:rPr>
          <w:rFonts w:ascii="Garamond" w:eastAsia="Times New Roman" w:hAnsi="Garamond" w:cs="Times New Roman"/>
          <w:color w:val="000000"/>
          <w:sz w:val="24"/>
          <w:szCs w:val="24"/>
          <w:lang w:eastAsia="pl-PL"/>
        </w:rPr>
        <w:t>, a w 2019</w:t>
      </w:r>
      <w:r>
        <w:rPr>
          <w:rFonts w:ascii="Garamond" w:eastAsia="Times New Roman" w:hAnsi="Garamond" w:cs="Times New Roman"/>
          <w:color w:val="000000"/>
          <w:sz w:val="24"/>
          <w:szCs w:val="24"/>
          <w:lang w:eastAsia="pl-PL"/>
        </w:rPr>
        <w:t xml:space="preserve"> r.</w:t>
      </w:r>
      <w:r w:rsidRPr="005E6B63">
        <w:rPr>
          <w:rFonts w:ascii="Garamond" w:eastAsia="Times New Roman" w:hAnsi="Garamond" w:cs="Times New Roman"/>
          <w:color w:val="000000"/>
          <w:sz w:val="24"/>
          <w:szCs w:val="24"/>
          <w:lang w:eastAsia="pl-PL"/>
        </w:rPr>
        <w:t xml:space="preserve"> </w:t>
      </w:r>
      <w:r>
        <w:rPr>
          <w:rFonts w:ascii="Garamond" w:eastAsia="Times New Roman" w:hAnsi="Garamond" w:cs="Times New Roman"/>
          <w:color w:val="000000"/>
          <w:sz w:val="24"/>
          <w:szCs w:val="24"/>
          <w:lang w:eastAsia="pl-PL"/>
        </w:rPr>
        <w:t>- 12,9</w:t>
      </w:r>
      <w:r w:rsidRPr="005E6B63">
        <w:rPr>
          <w:rFonts w:ascii="Garamond" w:eastAsia="Times New Roman" w:hAnsi="Garamond" w:cs="Times New Roman"/>
          <w:color w:val="000000"/>
          <w:sz w:val="24"/>
          <w:szCs w:val="24"/>
          <w:lang w:eastAsia="pl-PL"/>
        </w:rPr>
        <w:t xml:space="preserve">%. </w:t>
      </w:r>
    </w:p>
    <w:p w14:paraId="3EE70D3F" w14:textId="4CEF7687" w:rsidR="004D1A29" w:rsidRPr="004D1A29" w:rsidRDefault="004D1A29" w:rsidP="004D1A29">
      <w:pPr>
        <w:rPr>
          <w:rFonts w:ascii="Garamond" w:hAnsi="Garamond" w:cs="Times New Roman"/>
          <w:sz w:val="24"/>
          <w:szCs w:val="24"/>
        </w:rPr>
      </w:pPr>
      <w:r>
        <w:rPr>
          <w:rFonts w:ascii="Garamond" w:hAnsi="Garamond" w:cs="Times New Roman"/>
          <w:sz w:val="24"/>
          <w:szCs w:val="24"/>
        </w:rPr>
        <w:t xml:space="preserve">Zdecydowanie mniej licznymi frakcjami w grupie niepełnosprawnych pracowników były osoby z orzeczeniem o niepełnosprawności w stopniu lekkim oraz osoby z orzeczeniem o niepełnosprawności w stopniu znacznym. Pierwsza z wymienionych podgrup stanowiła 19,4% w 2020 r. i 18,5% w 2021 r. Natomiast druga – 17,7% w 2020 r. i 17,4% w 2021 r. W odniesieniu do ogólnej liczny pracowników spółdzielni socjalnych, zarówno pierwsza, jak i druga grupa stanowiły w okresie sprawozdawczym ok. 3%. W 2020 r. pracownicy z lekkim stopniem niepełnosprawności stanowili 3,7% wszystkich pracowników, a rok później 3,4%. Podobnie </w:t>
      </w:r>
      <w:r>
        <w:rPr>
          <w:rFonts w:ascii="Garamond" w:hAnsi="Garamond" w:cs="Times New Roman"/>
          <w:sz w:val="24"/>
          <w:szCs w:val="24"/>
        </w:rPr>
        <w:lastRenderedPageBreak/>
        <w:t xml:space="preserve">pracownicy ze znacznym stopniem niepełnosprawności stanowili w 2020 r. 3,4% wszystkich pracowników, a rok później 3,2%.    </w:t>
      </w:r>
    </w:p>
    <w:p w14:paraId="0E6EA4D5" w14:textId="445E994A" w:rsidR="004D1A29" w:rsidRPr="003F37D3" w:rsidRDefault="004D1A29" w:rsidP="004D1A29">
      <w:pPr>
        <w:spacing w:before="0" w:after="0"/>
        <w:rPr>
          <w:rFonts w:ascii="Garamond" w:hAnsi="Garamond"/>
          <w:b/>
          <w:sz w:val="24"/>
          <w:szCs w:val="24"/>
        </w:rPr>
      </w:pPr>
      <w:r w:rsidRPr="005E6B63">
        <w:rPr>
          <w:rFonts w:ascii="Garamond" w:hAnsi="Garamond"/>
          <w:b/>
          <w:sz w:val="24"/>
          <w:szCs w:val="24"/>
        </w:rPr>
        <w:t xml:space="preserve">Wykres </w:t>
      </w:r>
      <w:r w:rsidR="00013A2E">
        <w:rPr>
          <w:rFonts w:ascii="Garamond" w:hAnsi="Garamond"/>
          <w:b/>
          <w:sz w:val="24"/>
          <w:szCs w:val="24"/>
        </w:rPr>
        <w:t>6</w:t>
      </w:r>
      <w:r w:rsidRPr="005E6B63">
        <w:rPr>
          <w:rFonts w:ascii="Garamond" w:hAnsi="Garamond"/>
          <w:b/>
          <w:sz w:val="24"/>
          <w:szCs w:val="24"/>
        </w:rPr>
        <w:t>.</w:t>
      </w:r>
      <w:r w:rsidR="003F37D3">
        <w:rPr>
          <w:rFonts w:ascii="Garamond" w:hAnsi="Garamond"/>
          <w:b/>
          <w:sz w:val="24"/>
          <w:szCs w:val="24"/>
        </w:rPr>
        <w:t xml:space="preserve"> </w:t>
      </w:r>
      <w:r w:rsidR="003F37D3" w:rsidRPr="003F37D3">
        <w:rPr>
          <w:rFonts w:ascii="Garamond" w:hAnsi="Garamond"/>
          <w:bCs/>
          <w:sz w:val="24"/>
          <w:szCs w:val="24"/>
        </w:rPr>
        <w:t>–</w:t>
      </w:r>
      <w:r w:rsidRPr="005E6B63">
        <w:rPr>
          <w:rFonts w:ascii="Garamond" w:hAnsi="Garamond"/>
          <w:b/>
          <w:sz w:val="24"/>
          <w:szCs w:val="24"/>
        </w:rPr>
        <w:t xml:space="preserve"> </w:t>
      </w:r>
      <w:r w:rsidRPr="005E6B63">
        <w:rPr>
          <w:rFonts w:ascii="Garamond" w:hAnsi="Garamond"/>
          <w:sz w:val="24"/>
          <w:szCs w:val="24"/>
        </w:rPr>
        <w:t>Struktura pracowników spółdzielni w podziale na stopień niepełnosprawności</w:t>
      </w:r>
      <w:r w:rsidR="003F37D3">
        <w:rPr>
          <w:rFonts w:ascii="Garamond" w:hAnsi="Garamond"/>
          <w:sz w:val="24"/>
          <w:szCs w:val="24"/>
        </w:rPr>
        <w:t>.</w:t>
      </w:r>
      <w:r w:rsidRPr="005E6B63">
        <w:rPr>
          <w:rFonts w:ascii="Garamond" w:hAnsi="Garamond"/>
          <w:sz w:val="24"/>
          <w:szCs w:val="24"/>
        </w:rPr>
        <w:t xml:space="preserve"> </w:t>
      </w:r>
    </w:p>
    <w:p w14:paraId="45B6290A" w14:textId="77777777" w:rsidR="004D1A29" w:rsidRDefault="004D1A29" w:rsidP="004D1A29">
      <w:pPr>
        <w:spacing w:after="0"/>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45217AE5" wp14:editId="1B243598">
            <wp:extent cx="5743575" cy="2914650"/>
            <wp:effectExtent l="0" t="0" r="9525"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FCAFA25" w14:textId="23FC57CA" w:rsidR="004D1A29" w:rsidRPr="009663F6" w:rsidRDefault="004D1A29" w:rsidP="004D1A29">
      <w:pPr>
        <w:spacing w:before="0" w:after="0" w:line="240" w:lineRule="auto"/>
        <w:rPr>
          <w:rFonts w:ascii="Garamond" w:hAnsi="Garamond"/>
        </w:rPr>
      </w:pPr>
      <w:r w:rsidRPr="009663F6">
        <w:rPr>
          <w:rFonts w:ascii="Garamond" w:eastAsia="Calibri" w:hAnsi="Garamond" w:cs="Times New Roman"/>
        </w:rPr>
        <w:t xml:space="preserve">Źródło: </w:t>
      </w:r>
      <w:r>
        <w:rPr>
          <w:rFonts w:ascii="Garamond" w:eastAsia="Calibri" w:hAnsi="Garamond" w:cs="Times New Roman"/>
        </w:rPr>
        <w:t>opracowanie własne DES na podstawie danych ZUS na dzień 1 grudnia 2020 r. oraz 1 grudnia 2021 r.</w:t>
      </w:r>
    </w:p>
    <w:p w14:paraId="79A0CB68" w14:textId="4DE04D30" w:rsidR="00AA49D6" w:rsidRDefault="004D1A29" w:rsidP="004D1A29">
      <w:pPr>
        <w:spacing w:after="0"/>
        <w:rPr>
          <w:rFonts w:ascii="Garamond" w:hAnsi="Garamond" w:cs="Times New Roman"/>
          <w:sz w:val="24"/>
          <w:szCs w:val="24"/>
        </w:rPr>
      </w:pPr>
      <w:r>
        <w:rPr>
          <w:rFonts w:ascii="Garamond" w:hAnsi="Garamond" w:cs="Times New Roman"/>
          <w:sz w:val="24"/>
          <w:szCs w:val="24"/>
        </w:rPr>
        <w:t>W okresie sprawozdawczym, tak jak poprzednich latach, n</w:t>
      </w:r>
      <w:r w:rsidRPr="00D0586F">
        <w:rPr>
          <w:rFonts w:ascii="Garamond" w:hAnsi="Garamond" w:cs="Times New Roman"/>
          <w:sz w:val="24"/>
          <w:szCs w:val="24"/>
        </w:rPr>
        <w:t>ajw</w:t>
      </w:r>
      <w:r>
        <w:rPr>
          <w:rFonts w:ascii="Garamond" w:hAnsi="Garamond" w:cs="Times New Roman"/>
          <w:sz w:val="24"/>
          <w:szCs w:val="24"/>
        </w:rPr>
        <w:t>iększą grupą osób pracujących w </w:t>
      </w:r>
      <w:r w:rsidRPr="00D0586F">
        <w:rPr>
          <w:rFonts w:ascii="Garamond" w:hAnsi="Garamond" w:cs="Times New Roman"/>
          <w:sz w:val="24"/>
          <w:szCs w:val="24"/>
        </w:rPr>
        <w:t xml:space="preserve">spółdzielniach były </w:t>
      </w:r>
      <w:r>
        <w:rPr>
          <w:rFonts w:ascii="Garamond" w:hAnsi="Garamond" w:cs="Times New Roman"/>
          <w:sz w:val="24"/>
          <w:szCs w:val="24"/>
        </w:rPr>
        <w:t xml:space="preserve">jednak </w:t>
      </w:r>
      <w:r w:rsidRPr="00D0586F">
        <w:rPr>
          <w:rFonts w:ascii="Garamond" w:hAnsi="Garamond" w:cs="Times New Roman"/>
          <w:sz w:val="24"/>
          <w:szCs w:val="24"/>
        </w:rPr>
        <w:t xml:space="preserve">osoby, które nie posiadały żadnej orzeczonej niepełnosprawności. </w:t>
      </w:r>
      <w:r>
        <w:rPr>
          <w:rFonts w:ascii="Garamond" w:hAnsi="Garamond" w:cs="Times New Roman"/>
          <w:sz w:val="24"/>
          <w:szCs w:val="24"/>
        </w:rPr>
        <w:t xml:space="preserve">W 2020 r. stanowiły one 80,5% (7 997 osób), a rok później 81,4% (8 271 osób). Na podstawie danych z ostatnich 4 lat, można </w:t>
      </w:r>
      <w:r w:rsidR="00F06B5D">
        <w:rPr>
          <w:rFonts w:ascii="Garamond" w:hAnsi="Garamond" w:cs="Times New Roman"/>
          <w:sz w:val="24"/>
          <w:szCs w:val="24"/>
        </w:rPr>
        <w:t xml:space="preserve">więc </w:t>
      </w:r>
      <w:r>
        <w:rPr>
          <w:rFonts w:ascii="Garamond" w:hAnsi="Garamond" w:cs="Times New Roman"/>
          <w:sz w:val="24"/>
          <w:szCs w:val="24"/>
        </w:rPr>
        <w:t>zauważyć</w:t>
      </w:r>
      <w:r w:rsidR="00F06B5D">
        <w:rPr>
          <w:rFonts w:ascii="Garamond" w:hAnsi="Garamond" w:cs="Times New Roman"/>
          <w:sz w:val="24"/>
          <w:szCs w:val="24"/>
        </w:rPr>
        <w:t>, że struktura pracowników spółdzielni socjalnych nie ulega większym zmianom jakościowym. Ma to szczególne znaczenie w kontekście pandemii COVID-19, której skutki nie wpłynęły na stabilność zatrudnienia osób niepełnosprawnych w</w:t>
      </w:r>
      <w:r w:rsidR="00136C3A">
        <w:rPr>
          <w:rFonts w:ascii="Garamond" w:hAnsi="Garamond" w:cs="Times New Roman"/>
          <w:sz w:val="24"/>
          <w:szCs w:val="24"/>
        </w:rPr>
        <w:t> </w:t>
      </w:r>
      <w:r w:rsidR="00F06B5D">
        <w:rPr>
          <w:rFonts w:ascii="Garamond" w:hAnsi="Garamond" w:cs="Times New Roman"/>
          <w:sz w:val="24"/>
          <w:szCs w:val="24"/>
        </w:rPr>
        <w:t xml:space="preserve">spółdzielniach socjalnych. </w:t>
      </w:r>
    </w:p>
    <w:p w14:paraId="28A85FED" w14:textId="4F5BEC04" w:rsidR="00AA49D6" w:rsidRPr="00AA49D6" w:rsidRDefault="00AA49D6" w:rsidP="004D1A29">
      <w:pPr>
        <w:spacing w:after="0"/>
        <w:rPr>
          <w:rFonts w:ascii="Garamond" w:hAnsi="Garamond" w:cs="Times New Roman"/>
          <w:b/>
          <w:sz w:val="24"/>
          <w:szCs w:val="24"/>
        </w:rPr>
      </w:pPr>
      <w:r>
        <w:rPr>
          <w:rFonts w:ascii="Garamond" w:hAnsi="Garamond" w:cs="Times New Roman"/>
          <w:b/>
          <w:sz w:val="24"/>
          <w:szCs w:val="24"/>
        </w:rPr>
        <w:t xml:space="preserve">Rodzaje zatrudnienia w spółdzielniach socjalnych </w:t>
      </w:r>
    </w:p>
    <w:p w14:paraId="73E42A93" w14:textId="281DED87" w:rsidR="00551D10" w:rsidRPr="00776B68" w:rsidRDefault="00551D10" w:rsidP="00551D10">
      <w:pPr>
        <w:rPr>
          <w:rFonts w:ascii="Garamond" w:eastAsia="Times New Roman" w:hAnsi="Garamond" w:cs="Tahoma"/>
          <w:color w:val="000000"/>
          <w:sz w:val="24"/>
          <w:szCs w:val="24"/>
          <w:lang w:eastAsia="pl-PL"/>
        </w:rPr>
      </w:pPr>
      <w:r w:rsidRPr="00776B68">
        <w:rPr>
          <w:rFonts w:ascii="Garamond" w:eastAsia="Times New Roman" w:hAnsi="Garamond" w:cs="Tahoma"/>
          <w:color w:val="000000"/>
          <w:sz w:val="24"/>
          <w:szCs w:val="24"/>
          <w:lang w:eastAsia="pl-PL"/>
        </w:rPr>
        <w:t xml:space="preserve">Ustawa </w:t>
      </w:r>
      <w:r>
        <w:rPr>
          <w:rFonts w:ascii="Garamond" w:eastAsia="Times New Roman" w:hAnsi="Garamond" w:cs="Tahoma"/>
          <w:color w:val="000000"/>
          <w:sz w:val="24"/>
          <w:szCs w:val="24"/>
          <w:lang w:eastAsia="pl-PL"/>
        </w:rPr>
        <w:t xml:space="preserve">z dnia 16 września 1982 r. </w:t>
      </w:r>
      <w:r w:rsidR="001269DD">
        <w:rPr>
          <w:rFonts w:ascii="Garamond" w:eastAsia="Times New Roman" w:hAnsi="Garamond" w:cs="Tahoma"/>
          <w:color w:val="000000"/>
          <w:sz w:val="24"/>
          <w:szCs w:val="24"/>
          <w:lang w:eastAsia="pl-PL"/>
        </w:rPr>
        <w:t xml:space="preserve">– </w:t>
      </w:r>
      <w:r w:rsidRPr="00776B68">
        <w:rPr>
          <w:rFonts w:ascii="Garamond" w:eastAsia="Times New Roman" w:hAnsi="Garamond" w:cs="Tahoma"/>
          <w:color w:val="000000"/>
          <w:sz w:val="24"/>
          <w:szCs w:val="24"/>
          <w:lang w:eastAsia="pl-PL"/>
        </w:rPr>
        <w:t>Prawo spółdzielcze zakłada jako regułę, że spółdzielnia i człon</w:t>
      </w:r>
      <w:r w:rsidR="008941D3">
        <w:rPr>
          <w:rFonts w:ascii="Garamond" w:eastAsia="Times New Roman" w:hAnsi="Garamond" w:cs="Tahoma"/>
          <w:color w:val="000000"/>
          <w:sz w:val="24"/>
          <w:szCs w:val="24"/>
          <w:lang w:eastAsia="pl-PL"/>
        </w:rPr>
        <w:t>kowie</w:t>
      </w:r>
      <w:r w:rsidRPr="00776B68">
        <w:rPr>
          <w:rFonts w:ascii="Garamond" w:eastAsia="Times New Roman" w:hAnsi="Garamond" w:cs="Tahoma"/>
          <w:color w:val="000000"/>
          <w:sz w:val="24"/>
          <w:szCs w:val="24"/>
          <w:lang w:eastAsia="pl-PL"/>
        </w:rPr>
        <w:t xml:space="preserve"> spółdzielni mają obowiązek pozostawania ze sobą w stosunku pracy (art. 182 </w:t>
      </w:r>
      <w:r w:rsidRPr="002378CA">
        <w:rPr>
          <w:rFonts w:ascii="Garamond" w:eastAsia="Times New Roman" w:hAnsi="Garamond" w:cs="Tahoma"/>
          <w:color w:val="000000"/>
          <w:sz w:val="24"/>
          <w:szCs w:val="24"/>
          <w:lang w:eastAsia="pl-PL"/>
        </w:rPr>
        <w:t>ustawy</w:t>
      </w:r>
      <w:r>
        <w:rPr>
          <w:rFonts w:ascii="Garamond" w:eastAsia="Times New Roman" w:hAnsi="Garamond" w:cs="Tahoma"/>
          <w:color w:val="000000"/>
          <w:sz w:val="24"/>
          <w:szCs w:val="24"/>
          <w:lang w:eastAsia="pl-PL"/>
        </w:rPr>
        <w:t>)</w:t>
      </w:r>
      <w:r w:rsidR="008941D3">
        <w:rPr>
          <w:rStyle w:val="Odwoanieprzypisudolnego"/>
          <w:rFonts w:ascii="Garamond" w:eastAsia="Times New Roman" w:hAnsi="Garamond" w:cs="Tahoma"/>
          <w:color w:val="000000"/>
          <w:sz w:val="24"/>
          <w:szCs w:val="24"/>
          <w:lang w:eastAsia="pl-PL"/>
        </w:rPr>
        <w:footnoteReference w:id="23"/>
      </w:r>
      <w:r w:rsidRPr="00776B68">
        <w:rPr>
          <w:rFonts w:ascii="Garamond" w:eastAsia="Times New Roman" w:hAnsi="Garamond" w:cs="Tahoma"/>
          <w:color w:val="000000"/>
          <w:sz w:val="24"/>
          <w:szCs w:val="24"/>
          <w:lang w:eastAsia="pl-PL"/>
        </w:rPr>
        <w:t>. Zastosowanie konstrukcji spółdzielczej umowy o pracę daje większą ochronę członka spółdzielni socjalnej, na którą składają się instrumenty ochronne przewidziane w </w:t>
      </w:r>
      <w:r w:rsidRPr="002378CA">
        <w:rPr>
          <w:rFonts w:ascii="Garamond" w:eastAsia="Times New Roman" w:hAnsi="Garamond" w:cs="Tahoma"/>
          <w:color w:val="000000"/>
          <w:sz w:val="24"/>
          <w:szCs w:val="24"/>
          <w:lang w:eastAsia="pl-PL"/>
        </w:rPr>
        <w:t xml:space="preserve">ustawie </w:t>
      </w:r>
      <w:r>
        <w:rPr>
          <w:rFonts w:ascii="Garamond" w:eastAsia="Times New Roman" w:hAnsi="Garamond" w:cs="Tahoma"/>
          <w:color w:val="000000"/>
          <w:sz w:val="24"/>
          <w:szCs w:val="24"/>
          <w:lang w:eastAsia="pl-PL"/>
        </w:rPr>
        <w:t>z dnia 16</w:t>
      </w:r>
      <w:r w:rsidR="008C5BA1">
        <w:rPr>
          <w:rFonts w:ascii="Garamond" w:eastAsia="Times New Roman" w:hAnsi="Garamond" w:cs="Tahoma"/>
          <w:color w:val="000000"/>
          <w:sz w:val="24"/>
          <w:szCs w:val="24"/>
          <w:lang w:eastAsia="pl-PL"/>
        </w:rPr>
        <w:t> </w:t>
      </w:r>
      <w:r>
        <w:rPr>
          <w:rFonts w:ascii="Garamond" w:eastAsia="Times New Roman" w:hAnsi="Garamond" w:cs="Tahoma"/>
          <w:color w:val="000000"/>
          <w:sz w:val="24"/>
          <w:szCs w:val="24"/>
          <w:lang w:eastAsia="pl-PL"/>
        </w:rPr>
        <w:t xml:space="preserve">września 1982 r. - </w:t>
      </w:r>
      <w:r w:rsidRPr="002378CA">
        <w:rPr>
          <w:rFonts w:ascii="Garamond" w:eastAsia="Times New Roman" w:hAnsi="Garamond" w:cs="Tahoma"/>
          <w:color w:val="000000"/>
          <w:sz w:val="24"/>
          <w:szCs w:val="24"/>
          <w:lang w:eastAsia="pl-PL"/>
        </w:rPr>
        <w:t>Prawo spółdzielcze</w:t>
      </w:r>
      <w:r>
        <w:rPr>
          <w:rFonts w:ascii="Garamond" w:eastAsia="Times New Roman" w:hAnsi="Garamond" w:cs="Tahoma"/>
          <w:color w:val="000000"/>
          <w:sz w:val="24"/>
          <w:szCs w:val="24"/>
          <w:lang w:eastAsia="pl-PL"/>
        </w:rPr>
        <w:t xml:space="preserve"> </w:t>
      </w:r>
      <w:r w:rsidRPr="00776B68">
        <w:rPr>
          <w:rFonts w:ascii="Garamond" w:eastAsia="Times New Roman" w:hAnsi="Garamond" w:cs="Tahoma"/>
          <w:color w:val="000000"/>
          <w:sz w:val="24"/>
          <w:szCs w:val="24"/>
          <w:lang w:eastAsia="pl-PL"/>
        </w:rPr>
        <w:t>(np. ograniczenie prawa wypowiedzenia i wypowiedzenia zmieniającego oraz podstawy wykluczenia)</w:t>
      </w:r>
      <w:r>
        <w:rPr>
          <w:rFonts w:ascii="Garamond" w:eastAsia="Times New Roman" w:hAnsi="Garamond" w:cs="Tahoma"/>
          <w:color w:val="000000"/>
          <w:sz w:val="24"/>
          <w:szCs w:val="24"/>
          <w:lang w:eastAsia="pl-PL"/>
        </w:rPr>
        <w:t xml:space="preserve"> </w:t>
      </w:r>
      <w:r w:rsidRPr="00776B68">
        <w:rPr>
          <w:rFonts w:ascii="Garamond" w:eastAsia="Times New Roman" w:hAnsi="Garamond" w:cs="Tahoma"/>
          <w:color w:val="000000"/>
          <w:sz w:val="24"/>
          <w:szCs w:val="24"/>
          <w:lang w:eastAsia="pl-PL"/>
        </w:rPr>
        <w:t>i te przewidziane w </w:t>
      </w:r>
      <w:r w:rsidRPr="002378CA">
        <w:rPr>
          <w:rFonts w:ascii="Garamond" w:eastAsia="Times New Roman" w:hAnsi="Garamond" w:cs="Tahoma"/>
          <w:color w:val="000000"/>
          <w:sz w:val="24"/>
          <w:szCs w:val="24"/>
          <w:lang w:eastAsia="pl-PL"/>
        </w:rPr>
        <w:t>ustawie</w:t>
      </w:r>
      <w:r>
        <w:rPr>
          <w:rFonts w:ascii="Garamond" w:eastAsia="Times New Roman" w:hAnsi="Garamond" w:cs="Tahoma"/>
          <w:color w:val="000000"/>
          <w:sz w:val="24"/>
          <w:szCs w:val="24"/>
          <w:lang w:eastAsia="pl-PL"/>
        </w:rPr>
        <w:t xml:space="preserve"> z dnia 26 czerwca 1974 r.</w:t>
      </w:r>
      <w:r w:rsidRPr="002378CA">
        <w:rPr>
          <w:rFonts w:ascii="Garamond" w:eastAsia="Times New Roman" w:hAnsi="Garamond" w:cs="Tahoma"/>
          <w:color w:val="000000"/>
          <w:sz w:val="24"/>
          <w:szCs w:val="24"/>
          <w:lang w:eastAsia="pl-PL"/>
        </w:rPr>
        <w:t xml:space="preserve"> </w:t>
      </w:r>
      <w:r w:rsidR="002C53AE">
        <w:rPr>
          <w:rFonts w:ascii="Garamond" w:eastAsia="Times New Roman" w:hAnsi="Garamond" w:cs="Tahoma"/>
          <w:color w:val="000000"/>
          <w:sz w:val="24"/>
          <w:szCs w:val="24"/>
          <w:lang w:eastAsia="pl-PL"/>
        </w:rPr>
        <w:t xml:space="preserve">– </w:t>
      </w:r>
      <w:r>
        <w:rPr>
          <w:rFonts w:ascii="Garamond" w:eastAsia="Times New Roman" w:hAnsi="Garamond" w:cs="Tahoma"/>
          <w:color w:val="000000"/>
          <w:sz w:val="24"/>
          <w:szCs w:val="24"/>
          <w:lang w:eastAsia="pl-PL"/>
        </w:rPr>
        <w:t>K</w:t>
      </w:r>
      <w:r w:rsidRPr="002378CA">
        <w:rPr>
          <w:rFonts w:ascii="Garamond" w:eastAsia="Times New Roman" w:hAnsi="Garamond" w:cs="Tahoma"/>
          <w:color w:val="000000"/>
          <w:sz w:val="24"/>
          <w:szCs w:val="24"/>
          <w:lang w:eastAsia="pl-PL"/>
        </w:rPr>
        <w:t>odeks pracy</w:t>
      </w:r>
      <w:r w:rsidRPr="00776B68">
        <w:rPr>
          <w:rFonts w:ascii="Garamond" w:eastAsia="Times New Roman" w:hAnsi="Garamond" w:cs="Tahoma"/>
          <w:color w:val="000000"/>
          <w:sz w:val="24"/>
          <w:szCs w:val="24"/>
          <w:lang w:eastAsia="pl-PL"/>
        </w:rPr>
        <w:t xml:space="preserve"> </w:t>
      </w:r>
      <w:r w:rsidR="004845B2" w:rsidRPr="004845B2">
        <w:rPr>
          <w:rFonts w:ascii="Garamond" w:eastAsia="Times New Roman" w:hAnsi="Garamond" w:cs="Tahoma"/>
          <w:color w:val="000000"/>
          <w:sz w:val="24"/>
          <w:szCs w:val="24"/>
          <w:lang w:eastAsia="pl-PL"/>
        </w:rPr>
        <w:t>(Dz. U. z 2020 r. poz. 1320, z późn. zm.</w:t>
      </w:r>
      <w:r w:rsidR="004845B2">
        <w:rPr>
          <w:rFonts w:ascii="Garamond" w:eastAsia="Times New Roman" w:hAnsi="Garamond" w:cs="Tahoma"/>
          <w:color w:val="000000"/>
          <w:sz w:val="24"/>
          <w:szCs w:val="24"/>
          <w:lang w:eastAsia="pl-PL"/>
        </w:rPr>
        <w:t>)</w:t>
      </w:r>
      <w:r w:rsidR="002C53AE">
        <w:rPr>
          <w:rFonts w:ascii="Garamond" w:eastAsia="Times New Roman" w:hAnsi="Garamond" w:cs="Tahoma"/>
          <w:color w:val="000000"/>
          <w:sz w:val="24"/>
          <w:szCs w:val="24"/>
          <w:lang w:eastAsia="pl-PL"/>
        </w:rPr>
        <w:t>,</w:t>
      </w:r>
      <w:r w:rsidR="004845B2">
        <w:rPr>
          <w:rFonts w:ascii="Garamond" w:eastAsia="Times New Roman" w:hAnsi="Garamond" w:cs="Tahoma"/>
          <w:color w:val="000000"/>
          <w:sz w:val="24"/>
          <w:szCs w:val="24"/>
          <w:lang w:eastAsia="pl-PL"/>
        </w:rPr>
        <w:t xml:space="preserve"> </w:t>
      </w:r>
      <w:r>
        <w:rPr>
          <w:rFonts w:ascii="Garamond" w:eastAsia="Times New Roman" w:hAnsi="Garamond" w:cs="Tahoma"/>
          <w:color w:val="000000"/>
          <w:sz w:val="24"/>
          <w:szCs w:val="24"/>
          <w:lang w:eastAsia="pl-PL"/>
        </w:rPr>
        <w:t xml:space="preserve">tj. </w:t>
      </w:r>
      <w:r w:rsidRPr="00776B68">
        <w:rPr>
          <w:rFonts w:ascii="Garamond" w:eastAsia="Times New Roman" w:hAnsi="Garamond" w:cs="Tahoma"/>
          <w:color w:val="000000"/>
          <w:sz w:val="24"/>
          <w:szCs w:val="24"/>
          <w:lang w:eastAsia="pl-PL"/>
        </w:rPr>
        <w:t>ochrona wynagrodzenia, ochrona czasu pracy, przepisy antydyskryminacyjne i inne. W przypadku zastosowania niepracowniczych form świadczenia pracy, spółdzielnia socjalna ma obowiązek równomiernie rozdzielać pracę między członków zatrudnionych, dla których podstawą zatrudnienia nie jest spółdzielcza umowa o pracę, z uwzględnieniem ich kwalifikacji</w:t>
      </w:r>
      <w:r w:rsidRPr="00776B68">
        <w:rPr>
          <w:rStyle w:val="Odwoanieprzypisudolnego"/>
          <w:rFonts w:ascii="Garamond" w:hAnsi="Garamond"/>
          <w:sz w:val="24"/>
          <w:szCs w:val="24"/>
        </w:rPr>
        <w:footnoteReference w:id="24"/>
      </w:r>
      <w:r w:rsidRPr="00776B68">
        <w:rPr>
          <w:rFonts w:ascii="Garamond" w:hAnsi="Garamond"/>
          <w:sz w:val="24"/>
          <w:szCs w:val="24"/>
        </w:rPr>
        <w:t>.</w:t>
      </w:r>
    </w:p>
    <w:p w14:paraId="13424650" w14:textId="77777777" w:rsidR="00551D10" w:rsidRPr="00776B68" w:rsidRDefault="00551D10" w:rsidP="00551D10">
      <w:pPr>
        <w:rPr>
          <w:rFonts w:ascii="Garamond" w:eastAsia="Times New Roman" w:hAnsi="Garamond" w:cs="Tahoma"/>
          <w:color w:val="000000"/>
          <w:sz w:val="24"/>
          <w:szCs w:val="24"/>
          <w:lang w:eastAsia="pl-PL"/>
        </w:rPr>
      </w:pPr>
      <w:r w:rsidRPr="00776B68">
        <w:rPr>
          <w:rFonts w:ascii="Garamond" w:eastAsia="Times New Roman" w:hAnsi="Garamond" w:cs="Tahoma"/>
          <w:color w:val="000000"/>
          <w:sz w:val="24"/>
          <w:szCs w:val="24"/>
          <w:lang w:eastAsia="pl-PL"/>
        </w:rPr>
        <w:lastRenderedPageBreak/>
        <w:t>W przypadku spółdzielczej umowy o pracę, wyłączona została możliwość zawierania umowy o pracę na okres próbny. Statut spółdzielni może jednak uzależnić przyjęcie na członka od odbycia okresu kandydackiego. W takim wypadku statut powinien wskazywać organ spółdzielni uprawniony do przyjmowania kandydatów i określać czas trwania okresu kandydackiego. Możliwe jest również obniżenie wymiaru czasu pracy czy stosowanie umów o pracę na czas określony. Walne zgromadzenie może skrócić równomiernie czas pracy i zmniejszyć odpowiednio wynagrodzenie członków bez wypowiedzenia spółdzielczej umowy o pracę lub jej warunków</w:t>
      </w:r>
      <w:r w:rsidRPr="00776B68">
        <w:rPr>
          <w:rStyle w:val="Odwoanieprzypisudolnego"/>
          <w:rFonts w:ascii="Garamond" w:hAnsi="Garamond"/>
          <w:sz w:val="24"/>
          <w:szCs w:val="24"/>
        </w:rPr>
        <w:footnoteReference w:id="25"/>
      </w:r>
      <w:r w:rsidRPr="00776B68">
        <w:rPr>
          <w:rFonts w:ascii="Garamond" w:hAnsi="Garamond"/>
          <w:sz w:val="24"/>
          <w:szCs w:val="24"/>
        </w:rPr>
        <w:t xml:space="preserve">. </w:t>
      </w:r>
    </w:p>
    <w:p w14:paraId="709016BE" w14:textId="0E1B186D" w:rsidR="00551D10" w:rsidRPr="00894494" w:rsidRDefault="00D01157" w:rsidP="00551D10">
      <w:pPr>
        <w:rPr>
          <w:rFonts w:ascii="Garamond" w:eastAsia="Times New Roman" w:hAnsi="Garamond" w:cs="Tahoma"/>
          <w:color w:val="000000"/>
          <w:sz w:val="24"/>
          <w:szCs w:val="24"/>
          <w:lang w:eastAsia="pl-PL"/>
        </w:rPr>
      </w:pPr>
      <w:r>
        <w:rPr>
          <w:rFonts w:ascii="Garamond" w:eastAsia="Times New Roman" w:hAnsi="Garamond" w:cs="Tahoma"/>
          <w:color w:val="000000"/>
          <w:sz w:val="24"/>
          <w:szCs w:val="24"/>
          <w:lang w:eastAsia="pl-PL"/>
        </w:rPr>
        <w:t>Jedna z nowelizacji</w:t>
      </w:r>
      <w:r w:rsidR="00551D10" w:rsidRPr="00776B68">
        <w:rPr>
          <w:rFonts w:ascii="Garamond" w:eastAsia="Times New Roman" w:hAnsi="Garamond" w:cs="Tahoma"/>
          <w:color w:val="000000"/>
          <w:sz w:val="24"/>
          <w:szCs w:val="24"/>
          <w:lang w:eastAsia="pl-PL"/>
        </w:rPr>
        <w:t xml:space="preserve"> ustawy</w:t>
      </w:r>
      <w:r w:rsidR="00551D10" w:rsidRPr="008E38B9">
        <w:rPr>
          <w:rFonts w:ascii="Garamond" w:hAnsi="Garamond" w:cs="Garamond"/>
          <w:color w:val="000000"/>
          <w:sz w:val="24"/>
          <w:szCs w:val="24"/>
        </w:rPr>
        <w:t xml:space="preserve"> </w:t>
      </w:r>
      <w:r w:rsidR="00551D10">
        <w:rPr>
          <w:rFonts w:ascii="Garamond" w:hAnsi="Garamond" w:cs="Garamond"/>
          <w:color w:val="000000"/>
          <w:sz w:val="24"/>
          <w:szCs w:val="24"/>
        </w:rPr>
        <w:t xml:space="preserve">z dnia 16 września 1982 r. – Prawo spółdzielcze </w:t>
      </w:r>
      <w:r w:rsidR="00551D10" w:rsidRPr="00776B68">
        <w:rPr>
          <w:rFonts w:ascii="Garamond" w:eastAsia="Times New Roman" w:hAnsi="Garamond" w:cs="Tahoma"/>
          <w:color w:val="000000"/>
          <w:sz w:val="24"/>
          <w:szCs w:val="24"/>
          <w:lang w:eastAsia="pl-PL"/>
        </w:rPr>
        <w:t>doprecyzow</w:t>
      </w:r>
      <w:r>
        <w:rPr>
          <w:rFonts w:ascii="Garamond" w:eastAsia="Times New Roman" w:hAnsi="Garamond" w:cs="Tahoma"/>
          <w:color w:val="000000"/>
          <w:sz w:val="24"/>
          <w:szCs w:val="24"/>
          <w:lang w:eastAsia="pl-PL"/>
        </w:rPr>
        <w:t>ała</w:t>
      </w:r>
      <w:r w:rsidR="00551D10" w:rsidRPr="00776B68">
        <w:rPr>
          <w:rFonts w:ascii="Garamond" w:eastAsia="Times New Roman" w:hAnsi="Garamond" w:cs="Tahoma"/>
          <w:color w:val="000000"/>
          <w:sz w:val="24"/>
          <w:szCs w:val="24"/>
          <w:lang w:eastAsia="pl-PL"/>
        </w:rPr>
        <w:t xml:space="preserve"> formę zatrudnienia członków zarządu spółdzielni, w taki</w:t>
      </w:r>
      <w:r w:rsidR="00505B1D">
        <w:rPr>
          <w:rFonts w:ascii="Garamond" w:eastAsia="Times New Roman" w:hAnsi="Garamond" w:cs="Tahoma"/>
          <w:color w:val="000000"/>
          <w:sz w:val="24"/>
          <w:szCs w:val="24"/>
          <w:lang w:eastAsia="pl-PL"/>
        </w:rPr>
        <w:t xml:space="preserve"> </w:t>
      </w:r>
      <w:r w:rsidR="00551D10" w:rsidRPr="00776B68">
        <w:rPr>
          <w:rFonts w:ascii="Garamond" w:eastAsia="Times New Roman" w:hAnsi="Garamond" w:cs="Tahoma"/>
          <w:color w:val="000000"/>
          <w:sz w:val="24"/>
          <w:szCs w:val="24"/>
          <w:lang w:eastAsia="pl-PL"/>
        </w:rPr>
        <w:t>sposób, iż z członkami zarządu zatrudnianymi w spółdzielni socjalnej rada nadzorcza, a w przypadku braku jej powołania walne zgromadzenie, nawiązuje stosunek pracy na podstawie spółdzielczej umowy</w:t>
      </w:r>
      <w:r w:rsidR="00551D10" w:rsidRPr="00894494">
        <w:rPr>
          <w:rFonts w:ascii="Garamond" w:eastAsia="Times New Roman" w:hAnsi="Garamond" w:cs="Tahoma"/>
          <w:color w:val="000000"/>
          <w:sz w:val="24"/>
          <w:szCs w:val="24"/>
          <w:lang w:eastAsia="pl-PL"/>
        </w:rPr>
        <w:t xml:space="preserve"> o pracę albo umowy o pracę.</w:t>
      </w:r>
    </w:p>
    <w:p w14:paraId="205AF849" w14:textId="5D91A05A" w:rsidR="00DB4309" w:rsidRPr="00894494" w:rsidRDefault="00551D10" w:rsidP="00776B68">
      <w:pPr>
        <w:rPr>
          <w:rFonts w:ascii="Garamond" w:hAnsi="Garamond"/>
          <w:sz w:val="24"/>
          <w:szCs w:val="24"/>
        </w:rPr>
      </w:pPr>
      <w:r w:rsidRPr="00894494">
        <w:rPr>
          <w:rFonts w:ascii="Garamond" w:hAnsi="Garamond"/>
          <w:sz w:val="24"/>
          <w:szCs w:val="24"/>
        </w:rPr>
        <w:t>Jak wynika z opracowania danych pozyskanych z Zakładu Ubezpieczeń Społecznych</w:t>
      </w:r>
      <w:r>
        <w:rPr>
          <w:rStyle w:val="Odwoanieprzypisudolnego"/>
          <w:rFonts w:ascii="Garamond" w:hAnsi="Garamond"/>
          <w:sz w:val="24"/>
          <w:szCs w:val="24"/>
        </w:rPr>
        <w:footnoteReference w:id="26"/>
      </w:r>
      <w:r w:rsidRPr="00894494">
        <w:rPr>
          <w:rFonts w:ascii="Garamond" w:hAnsi="Garamond"/>
          <w:sz w:val="24"/>
          <w:szCs w:val="24"/>
        </w:rPr>
        <w:t xml:space="preserve"> </w:t>
      </w:r>
      <w:r w:rsidR="00D01157">
        <w:rPr>
          <w:rFonts w:ascii="Garamond" w:hAnsi="Garamond"/>
          <w:sz w:val="24"/>
          <w:szCs w:val="24"/>
        </w:rPr>
        <w:t xml:space="preserve">w </w:t>
      </w:r>
      <w:r>
        <w:rPr>
          <w:rFonts w:ascii="Garamond" w:hAnsi="Garamond"/>
          <w:sz w:val="24"/>
          <w:szCs w:val="24"/>
        </w:rPr>
        <w:t>okresie sprawozdawczym</w:t>
      </w:r>
      <w:r w:rsidRPr="00894494">
        <w:rPr>
          <w:rFonts w:ascii="Garamond" w:hAnsi="Garamond"/>
          <w:sz w:val="24"/>
          <w:szCs w:val="24"/>
        </w:rPr>
        <w:t xml:space="preserve"> osoby zatrudnione na po</w:t>
      </w:r>
      <w:r>
        <w:rPr>
          <w:rFonts w:ascii="Garamond" w:hAnsi="Garamond"/>
          <w:sz w:val="24"/>
          <w:szCs w:val="24"/>
        </w:rPr>
        <w:t xml:space="preserve">dstawie umowy o pracę stanowiły ponad 60% wszystkich pracowników spółdzielni socjalnych - 60,7% w 2020 r. oraz 60,6% w 2021 r. Kolejną grupą pod względem liczebności były osoby </w:t>
      </w:r>
      <w:r w:rsidRPr="00776B68">
        <w:rPr>
          <w:rFonts w:ascii="Garamond" w:hAnsi="Garamond"/>
          <w:sz w:val="24"/>
          <w:szCs w:val="24"/>
        </w:rPr>
        <w:t>wykonujące</w:t>
      </w:r>
      <w:r w:rsidR="00505B1D">
        <w:rPr>
          <w:rFonts w:ascii="Garamond" w:hAnsi="Garamond"/>
          <w:sz w:val="24"/>
          <w:szCs w:val="24"/>
        </w:rPr>
        <w:t xml:space="preserve"> pracę na podstawie umowy zlecenia.</w:t>
      </w:r>
      <w:r>
        <w:rPr>
          <w:rFonts w:ascii="Garamond" w:hAnsi="Garamond"/>
          <w:sz w:val="24"/>
          <w:szCs w:val="24"/>
        </w:rPr>
        <w:t xml:space="preserve"> W</w:t>
      </w:r>
      <w:r w:rsidR="00505B1D">
        <w:rPr>
          <w:rFonts w:ascii="Garamond" w:hAnsi="Garamond"/>
          <w:sz w:val="24"/>
          <w:szCs w:val="24"/>
        </w:rPr>
        <w:t> </w:t>
      </w:r>
      <w:r>
        <w:rPr>
          <w:rFonts w:ascii="Garamond" w:hAnsi="Garamond"/>
          <w:sz w:val="24"/>
          <w:szCs w:val="24"/>
        </w:rPr>
        <w:t>2020 r. osoby te stanowiły 32,2%, a rok później 30,7% wszystkich pracowników. Pozostałe osoby pracujące w  s</w:t>
      </w:r>
      <w:r w:rsidRPr="00776B68">
        <w:rPr>
          <w:rFonts w:ascii="Garamond" w:hAnsi="Garamond"/>
          <w:sz w:val="24"/>
          <w:szCs w:val="24"/>
        </w:rPr>
        <w:t>półdzielniach, zgłoszone do ubezpieczenia w ZUS to m.in. osoby pobierające</w:t>
      </w:r>
      <w:r w:rsidR="004A6982">
        <w:rPr>
          <w:rFonts w:ascii="Garamond" w:hAnsi="Garamond"/>
          <w:sz w:val="24"/>
          <w:szCs w:val="24"/>
        </w:rPr>
        <w:t xml:space="preserve"> świadczenie integracyjne; </w:t>
      </w:r>
      <w:r w:rsidRPr="00894494">
        <w:rPr>
          <w:rFonts w:ascii="Garamond" w:hAnsi="Garamond"/>
          <w:sz w:val="24"/>
          <w:szCs w:val="24"/>
        </w:rPr>
        <w:t>osoby pobierające stypendium w okresie odbywania szkolenia, stażu lub przygotowania zawodo</w:t>
      </w:r>
      <w:r>
        <w:rPr>
          <w:rFonts w:ascii="Garamond" w:hAnsi="Garamond"/>
          <w:sz w:val="24"/>
          <w:szCs w:val="24"/>
        </w:rPr>
        <w:t>wego dorosłych, na które zostali skierowani</w:t>
      </w:r>
      <w:r w:rsidRPr="00894494">
        <w:rPr>
          <w:rFonts w:ascii="Garamond" w:hAnsi="Garamond"/>
          <w:sz w:val="24"/>
          <w:szCs w:val="24"/>
        </w:rPr>
        <w:t xml:space="preserve"> przez powiatowy urząd pracy lub inny niż powiatowy urząd pr</w:t>
      </w:r>
      <w:r>
        <w:rPr>
          <w:rFonts w:ascii="Garamond" w:hAnsi="Garamond"/>
          <w:sz w:val="24"/>
          <w:szCs w:val="24"/>
        </w:rPr>
        <w:t>acy podmiot kierujący oraz osoby pobierająca stypendium w </w:t>
      </w:r>
      <w:r w:rsidRPr="00894494">
        <w:rPr>
          <w:rFonts w:ascii="Garamond" w:hAnsi="Garamond"/>
          <w:sz w:val="24"/>
          <w:szCs w:val="24"/>
        </w:rPr>
        <w:t>okresie odbywania studiów podyplomowych</w:t>
      </w:r>
      <w:r w:rsidR="00B2164F">
        <w:rPr>
          <w:rFonts w:ascii="Garamond" w:hAnsi="Garamond"/>
          <w:sz w:val="24"/>
          <w:szCs w:val="24"/>
        </w:rPr>
        <w:t>,</w:t>
      </w:r>
      <w:r w:rsidRPr="00894494">
        <w:rPr>
          <w:rFonts w:ascii="Garamond" w:hAnsi="Garamond"/>
          <w:sz w:val="24"/>
          <w:szCs w:val="24"/>
        </w:rPr>
        <w:t xml:space="preserve"> członkowie rady nadzorczej oraz pracownicy młodociani.  </w:t>
      </w:r>
    </w:p>
    <w:p w14:paraId="05769B53" w14:textId="77777777" w:rsidR="009D3783" w:rsidRPr="00D06A7C" w:rsidRDefault="001361ED" w:rsidP="00B15EBD">
      <w:pPr>
        <w:pStyle w:val="Nagwek2"/>
        <w:numPr>
          <w:ilvl w:val="1"/>
          <w:numId w:val="5"/>
        </w:numPr>
        <w:rPr>
          <w:rFonts w:ascii="Garamond" w:hAnsi="Garamond"/>
          <w:sz w:val="24"/>
          <w:szCs w:val="24"/>
        </w:rPr>
      </w:pPr>
      <w:bookmarkStart w:id="32" w:name="_Hlk102990706"/>
      <w:r w:rsidRPr="00D06A7C">
        <w:rPr>
          <w:rFonts w:ascii="Garamond" w:hAnsi="Garamond"/>
          <w:sz w:val="24"/>
          <w:szCs w:val="24"/>
        </w:rPr>
        <w:t xml:space="preserve"> </w:t>
      </w:r>
      <w:bookmarkStart w:id="33" w:name="_Toc103238896"/>
      <w:r w:rsidR="00584404" w:rsidRPr="00D06A7C">
        <w:rPr>
          <w:rFonts w:ascii="Garamond" w:hAnsi="Garamond"/>
          <w:sz w:val="24"/>
          <w:szCs w:val="24"/>
        </w:rPr>
        <w:t>Przynależność do związku rewizyjnego</w:t>
      </w:r>
      <w:bookmarkEnd w:id="33"/>
      <w:r w:rsidR="00584404" w:rsidRPr="00D06A7C">
        <w:rPr>
          <w:rFonts w:ascii="Garamond" w:hAnsi="Garamond"/>
          <w:sz w:val="24"/>
          <w:szCs w:val="24"/>
        </w:rPr>
        <w:t xml:space="preserve"> </w:t>
      </w:r>
    </w:p>
    <w:bookmarkEnd w:id="32"/>
    <w:p w14:paraId="2EED51D1" w14:textId="672582BC" w:rsidR="00C851DB" w:rsidRPr="00894494" w:rsidRDefault="00B80400" w:rsidP="00776B68">
      <w:pPr>
        <w:rPr>
          <w:rFonts w:ascii="Garamond" w:hAnsi="Garamond"/>
          <w:sz w:val="24"/>
          <w:szCs w:val="24"/>
        </w:rPr>
      </w:pPr>
      <w:r>
        <w:rPr>
          <w:rFonts w:ascii="Garamond" w:hAnsi="Garamond"/>
          <w:sz w:val="24"/>
          <w:szCs w:val="24"/>
        </w:rPr>
        <w:br/>
      </w:r>
      <w:r w:rsidR="00C851DB" w:rsidRPr="00776B68">
        <w:rPr>
          <w:rFonts w:ascii="Garamond" w:hAnsi="Garamond"/>
          <w:sz w:val="24"/>
          <w:szCs w:val="24"/>
        </w:rPr>
        <w:t>Zgodnie</w:t>
      </w:r>
      <w:r w:rsidR="000C05C6" w:rsidRPr="00776B68">
        <w:rPr>
          <w:rFonts w:ascii="Garamond" w:hAnsi="Garamond"/>
          <w:sz w:val="24"/>
          <w:szCs w:val="24"/>
        </w:rPr>
        <w:t xml:space="preserve"> z </w:t>
      </w:r>
      <w:r w:rsidR="00C851DB" w:rsidRPr="00776B68">
        <w:rPr>
          <w:rFonts w:ascii="Garamond" w:hAnsi="Garamond"/>
          <w:sz w:val="24"/>
          <w:szCs w:val="24"/>
        </w:rPr>
        <w:t>regulacjami ustawy</w:t>
      </w:r>
      <w:r w:rsidR="000C05C6" w:rsidRPr="00776B68">
        <w:rPr>
          <w:rFonts w:ascii="Garamond" w:hAnsi="Garamond"/>
          <w:sz w:val="24"/>
          <w:szCs w:val="24"/>
        </w:rPr>
        <w:t xml:space="preserve"> z </w:t>
      </w:r>
      <w:r w:rsidR="00C851DB" w:rsidRPr="00776B68">
        <w:rPr>
          <w:rFonts w:ascii="Garamond" w:hAnsi="Garamond"/>
          <w:sz w:val="24"/>
          <w:szCs w:val="24"/>
        </w:rPr>
        <w:t xml:space="preserve">dnia 16 września 1982 r. </w:t>
      </w:r>
      <w:r w:rsidR="00B65C6F" w:rsidRPr="00776B68">
        <w:rPr>
          <w:rFonts w:ascii="Garamond" w:hAnsi="Garamond"/>
          <w:sz w:val="24"/>
          <w:szCs w:val="24"/>
        </w:rPr>
        <w:t xml:space="preserve">– </w:t>
      </w:r>
      <w:r w:rsidR="00B65C6F" w:rsidRPr="002378CA">
        <w:rPr>
          <w:rFonts w:ascii="Garamond" w:hAnsi="Garamond"/>
          <w:sz w:val="24"/>
          <w:szCs w:val="24"/>
        </w:rPr>
        <w:t>Prawo spółdzielcze</w:t>
      </w:r>
      <w:r w:rsidR="00C851DB" w:rsidRPr="00776B68">
        <w:rPr>
          <w:rFonts w:ascii="Garamond" w:hAnsi="Garamond"/>
          <w:sz w:val="24"/>
          <w:szCs w:val="24"/>
        </w:rPr>
        <w:t xml:space="preserve"> spółdzielnie mogą zakładać związki rewizyjne oraz do nich przystępować. Uprawnienie to stanowi więc także uprawnienie spółdzielni socjalnych. Liczba założycieli związku rewizyjneg</w:t>
      </w:r>
      <w:r w:rsidR="00C851DB" w:rsidRPr="00894494">
        <w:rPr>
          <w:rFonts w:ascii="Garamond" w:hAnsi="Garamond"/>
          <w:sz w:val="24"/>
          <w:szCs w:val="24"/>
        </w:rPr>
        <w:t>o nie może być mniejsza niż 10 podmiotów. Celem związku rewizyjnego jest zapewnienie zrzeszonym</w:t>
      </w:r>
      <w:r w:rsidR="000C05C6" w:rsidRPr="00894494">
        <w:rPr>
          <w:rFonts w:ascii="Garamond" w:hAnsi="Garamond"/>
          <w:sz w:val="24"/>
          <w:szCs w:val="24"/>
        </w:rPr>
        <w:t> w </w:t>
      </w:r>
      <w:r w:rsidR="00C851DB" w:rsidRPr="00894494">
        <w:rPr>
          <w:rFonts w:ascii="Garamond" w:hAnsi="Garamond"/>
          <w:sz w:val="24"/>
          <w:szCs w:val="24"/>
        </w:rPr>
        <w:t>nim spółdzielniom pomocy</w:t>
      </w:r>
      <w:r w:rsidR="000C05C6" w:rsidRPr="00894494">
        <w:rPr>
          <w:rFonts w:ascii="Garamond" w:hAnsi="Garamond"/>
          <w:sz w:val="24"/>
          <w:szCs w:val="24"/>
        </w:rPr>
        <w:t> w </w:t>
      </w:r>
      <w:r w:rsidR="00C851DB" w:rsidRPr="00894494">
        <w:rPr>
          <w:rFonts w:ascii="Garamond" w:hAnsi="Garamond"/>
          <w:sz w:val="24"/>
          <w:szCs w:val="24"/>
        </w:rPr>
        <w:t xml:space="preserve">ich działalności statutowej. </w:t>
      </w:r>
    </w:p>
    <w:p w14:paraId="61688189" w14:textId="0D135C74" w:rsidR="00C851DB" w:rsidRPr="00776B68" w:rsidRDefault="00C851DB" w:rsidP="00776B68">
      <w:pPr>
        <w:rPr>
          <w:rFonts w:ascii="Garamond" w:hAnsi="Garamond"/>
          <w:sz w:val="24"/>
          <w:szCs w:val="24"/>
        </w:rPr>
      </w:pPr>
      <w:r w:rsidRPr="00776B68">
        <w:rPr>
          <w:rFonts w:ascii="Garamond" w:hAnsi="Garamond"/>
          <w:sz w:val="24"/>
          <w:szCs w:val="24"/>
        </w:rPr>
        <w:t>Do zadań związku rewizyjnego należy</w:t>
      </w:r>
      <w:r w:rsidR="000C05C6" w:rsidRPr="00776B68">
        <w:rPr>
          <w:rFonts w:ascii="Garamond" w:hAnsi="Garamond"/>
          <w:sz w:val="24"/>
          <w:szCs w:val="24"/>
        </w:rPr>
        <w:t> w </w:t>
      </w:r>
      <w:r w:rsidRPr="00776B68">
        <w:rPr>
          <w:rFonts w:ascii="Garamond" w:hAnsi="Garamond"/>
          <w:sz w:val="24"/>
          <w:szCs w:val="24"/>
        </w:rPr>
        <w:t>szczególności:</w:t>
      </w:r>
    </w:p>
    <w:p w14:paraId="013E50F8" w14:textId="36C193E8" w:rsidR="00C851DB" w:rsidRPr="00894494" w:rsidRDefault="00C851DB" w:rsidP="00A02FE8">
      <w:pPr>
        <w:pStyle w:val="Akapitzlist"/>
        <w:numPr>
          <w:ilvl w:val="0"/>
          <w:numId w:val="26"/>
        </w:numPr>
        <w:ind w:left="425" w:hanging="425"/>
        <w:rPr>
          <w:rFonts w:ascii="Garamond" w:hAnsi="Garamond"/>
          <w:sz w:val="24"/>
          <w:szCs w:val="24"/>
        </w:rPr>
      </w:pPr>
      <w:r w:rsidRPr="00894494">
        <w:rPr>
          <w:rFonts w:ascii="Garamond" w:hAnsi="Garamond"/>
          <w:sz w:val="24"/>
          <w:szCs w:val="24"/>
        </w:rPr>
        <w:t>przeprowadzanie lu</w:t>
      </w:r>
      <w:r w:rsidR="00C27FBD">
        <w:rPr>
          <w:rFonts w:ascii="Garamond" w:hAnsi="Garamond"/>
          <w:sz w:val="24"/>
          <w:szCs w:val="24"/>
        </w:rPr>
        <w:t>stracji zrzeszonych spółdzielni</w:t>
      </w:r>
      <w:r w:rsidR="00B2164F">
        <w:rPr>
          <w:rFonts w:ascii="Garamond" w:hAnsi="Garamond"/>
          <w:sz w:val="24"/>
          <w:szCs w:val="24"/>
        </w:rPr>
        <w:t>;</w:t>
      </w:r>
    </w:p>
    <w:p w14:paraId="4EB4F8A9" w14:textId="3B5404BF" w:rsidR="00C851DB" w:rsidRPr="00776B68" w:rsidRDefault="00C851DB" w:rsidP="00A02FE8">
      <w:pPr>
        <w:pStyle w:val="Akapitzlist"/>
        <w:numPr>
          <w:ilvl w:val="0"/>
          <w:numId w:val="26"/>
        </w:numPr>
        <w:ind w:left="425" w:hanging="425"/>
        <w:rPr>
          <w:rFonts w:ascii="Garamond" w:hAnsi="Garamond"/>
          <w:sz w:val="24"/>
          <w:szCs w:val="24"/>
        </w:rPr>
      </w:pPr>
      <w:r w:rsidRPr="00776B68">
        <w:rPr>
          <w:rFonts w:ascii="Garamond" w:hAnsi="Garamond"/>
          <w:sz w:val="24"/>
          <w:szCs w:val="24"/>
        </w:rPr>
        <w:t>prowadzenie na rzecz zrzeszonych spółdzielni działalności instruktażowej, doradczej, kulturalno-oświatowej, szkoleniowej</w:t>
      </w:r>
      <w:r w:rsidR="000C05C6" w:rsidRPr="00776B68">
        <w:rPr>
          <w:rFonts w:ascii="Garamond" w:hAnsi="Garamond"/>
          <w:sz w:val="24"/>
          <w:szCs w:val="24"/>
        </w:rPr>
        <w:t xml:space="preserve"> i </w:t>
      </w:r>
      <w:r w:rsidR="00C27FBD">
        <w:rPr>
          <w:rFonts w:ascii="Garamond" w:hAnsi="Garamond"/>
          <w:sz w:val="24"/>
          <w:szCs w:val="24"/>
        </w:rPr>
        <w:t>wydawniczej</w:t>
      </w:r>
      <w:r w:rsidR="00B2164F">
        <w:rPr>
          <w:rFonts w:ascii="Garamond" w:hAnsi="Garamond"/>
          <w:sz w:val="24"/>
          <w:szCs w:val="24"/>
        </w:rPr>
        <w:t>;</w:t>
      </w:r>
    </w:p>
    <w:p w14:paraId="0FB43893" w14:textId="2146E895" w:rsidR="00C851DB" w:rsidRPr="00776B68" w:rsidRDefault="00C851DB" w:rsidP="00A02FE8">
      <w:pPr>
        <w:pStyle w:val="Akapitzlist"/>
        <w:numPr>
          <w:ilvl w:val="0"/>
          <w:numId w:val="26"/>
        </w:numPr>
        <w:ind w:left="425" w:hanging="425"/>
        <w:rPr>
          <w:rFonts w:ascii="Garamond" w:hAnsi="Garamond"/>
          <w:sz w:val="24"/>
          <w:szCs w:val="24"/>
        </w:rPr>
      </w:pPr>
      <w:r w:rsidRPr="00776B68">
        <w:rPr>
          <w:rFonts w:ascii="Garamond" w:hAnsi="Garamond"/>
          <w:sz w:val="24"/>
          <w:szCs w:val="24"/>
        </w:rPr>
        <w:t>reprezentowanie interesów zrzeszonych spółdzielni wobec organów administracji państwowej</w:t>
      </w:r>
      <w:r w:rsidR="000C05C6" w:rsidRPr="00776B68">
        <w:rPr>
          <w:rFonts w:ascii="Garamond" w:hAnsi="Garamond"/>
          <w:sz w:val="24"/>
          <w:szCs w:val="24"/>
        </w:rPr>
        <w:t xml:space="preserve"> i </w:t>
      </w:r>
      <w:r w:rsidRPr="00776B68">
        <w:rPr>
          <w:rFonts w:ascii="Garamond" w:hAnsi="Garamond"/>
          <w:sz w:val="24"/>
          <w:szCs w:val="24"/>
        </w:rPr>
        <w:t>o</w:t>
      </w:r>
      <w:r w:rsidR="00C27FBD">
        <w:rPr>
          <w:rFonts w:ascii="Garamond" w:hAnsi="Garamond"/>
          <w:sz w:val="24"/>
          <w:szCs w:val="24"/>
        </w:rPr>
        <w:t>rganów samorządu terytorialnego</w:t>
      </w:r>
      <w:r w:rsidR="00B2164F">
        <w:rPr>
          <w:rFonts w:ascii="Garamond" w:hAnsi="Garamond"/>
          <w:sz w:val="24"/>
          <w:szCs w:val="24"/>
        </w:rPr>
        <w:t>;</w:t>
      </w:r>
    </w:p>
    <w:p w14:paraId="0FEB21CB" w14:textId="385563C3" w:rsidR="00C851DB" w:rsidRPr="00776B68" w:rsidRDefault="00C851DB" w:rsidP="00A02FE8">
      <w:pPr>
        <w:pStyle w:val="Akapitzlist"/>
        <w:numPr>
          <w:ilvl w:val="0"/>
          <w:numId w:val="26"/>
        </w:numPr>
        <w:ind w:left="425" w:hanging="425"/>
        <w:rPr>
          <w:rFonts w:ascii="Garamond" w:hAnsi="Garamond"/>
          <w:sz w:val="24"/>
          <w:szCs w:val="24"/>
        </w:rPr>
      </w:pPr>
      <w:r w:rsidRPr="00776B68">
        <w:rPr>
          <w:rFonts w:ascii="Garamond" w:hAnsi="Garamond"/>
          <w:sz w:val="24"/>
          <w:szCs w:val="24"/>
        </w:rPr>
        <w:t>reprezentowanie zrz</w:t>
      </w:r>
      <w:r w:rsidR="00C27FBD">
        <w:rPr>
          <w:rFonts w:ascii="Garamond" w:hAnsi="Garamond"/>
          <w:sz w:val="24"/>
          <w:szCs w:val="24"/>
        </w:rPr>
        <w:t>eszonych spółdzielni za granicą</w:t>
      </w:r>
      <w:r w:rsidR="00B2164F">
        <w:rPr>
          <w:rFonts w:ascii="Garamond" w:hAnsi="Garamond"/>
          <w:sz w:val="24"/>
          <w:szCs w:val="24"/>
        </w:rPr>
        <w:t>;</w:t>
      </w:r>
    </w:p>
    <w:p w14:paraId="4A7C19AD" w14:textId="16C51791" w:rsidR="00C851DB" w:rsidRPr="00776B68" w:rsidRDefault="00C851DB" w:rsidP="00A02FE8">
      <w:pPr>
        <w:pStyle w:val="Akapitzlist"/>
        <w:numPr>
          <w:ilvl w:val="0"/>
          <w:numId w:val="26"/>
        </w:numPr>
        <w:ind w:left="425" w:hanging="425"/>
        <w:rPr>
          <w:rFonts w:ascii="Garamond" w:hAnsi="Garamond"/>
          <w:sz w:val="24"/>
          <w:szCs w:val="24"/>
        </w:rPr>
      </w:pPr>
      <w:r w:rsidRPr="00776B68">
        <w:rPr>
          <w:rFonts w:ascii="Garamond" w:hAnsi="Garamond"/>
          <w:sz w:val="24"/>
          <w:szCs w:val="24"/>
        </w:rPr>
        <w:lastRenderedPageBreak/>
        <w:t>inicjowanie</w:t>
      </w:r>
      <w:r w:rsidR="000C05C6" w:rsidRPr="00776B68">
        <w:rPr>
          <w:rFonts w:ascii="Garamond" w:hAnsi="Garamond"/>
          <w:sz w:val="24"/>
          <w:szCs w:val="24"/>
        </w:rPr>
        <w:t xml:space="preserve"> i </w:t>
      </w:r>
      <w:r w:rsidRPr="00776B68">
        <w:rPr>
          <w:rFonts w:ascii="Garamond" w:hAnsi="Garamond"/>
          <w:sz w:val="24"/>
          <w:szCs w:val="24"/>
        </w:rPr>
        <w:t>rozwijanie współpracy między spółdzielniami oraz współdziałanie</w:t>
      </w:r>
      <w:r w:rsidR="000C05C6" w:rsidRPr="00776B68">
        <w:rPr>
          <w:rFonts w:ascii="Garamond" w:hAnsi="Garamond"/>
          <w:sz w:val="24"/>
          <w:szCs w:val="24"/>
        </w:rPr>
        <w:t xml:space="preserve"> z </w:t>
      </w:r>
      <w:r w:rsidRPr="00776B68">
        <w:rPr>
          <w:rFonts w:ascii="Garamond" w:hAnsi="Garamond"/>
          <w:sz w:val="24"/>
          <w:szCs w:val="24"/>
        </w:rPr>
        <w:t>placówkami naukowo-badawczymi</w:t>
      </w:r>
      <w:r w:rsidRPr="00776B68">
        <w:rPr>
          <w:rStyle w:val="Odwoanieprzypisudolnego"/>
          <w:rFonts w:ascii="Garamond" w:hAnsi="Garamond"/>
          <w:sz w:val="24"/>
          <w:szCs w:val="24"/>
        </w:rPr>
        <w:footnoteReference w:id="27"/>
      </w:r>
      <w:r w:rsidR="00B8291E" w:rsidRPr="00776B68">
        <w:rPr>
          <w:rFonts w:ascii="Garamond" w:hAnsi="Garamond"/>
          <w:sz w:val="24"/>
          <w:szCs w:val="24"/>
        </w:rPr>
        <w:t>.</w:t>
      </w:r>
    </w:p>
    <w:p w14:paraId="15F1CCC7" w14:textId="77777777" w:rsidR="00C851DB" w:rsidRPr="00776B68" w:rsidRDefault="00C851DB" w:rsidP="00776B68">
      <w:pPr>
        <w:rPr>
          <w:rFonts w:ascii="Garamond" w:hAnsi="Garamond"/>
          <w:b/>
          <w:sz w:val="24"/>
          <w:szCs w:val="24"/>
        </w:rPr>
      </w:pPr>
      <w:r w:rsidRPr="00776B68">
        <w:rPr>
          <w:rFonts w:ascii="Garamond" w:hAnsi="Garamond"/>
          <w:b/>
          <w:sz w:val="24"/>
          <w:szCs w:val="24"/>
        </w:rPr>
        <w:t>Krajowa Rada Spółdzielcza</w:t>
      </w:r>
    </w:p>
    <w:p w14:paraId="7849BA58" w14:textId="210A0828" w:rsidR="00C851DB" w:rsidRPr="00776B68" w:rsidRDefault="00C851DB" w:rsidP="00894494">
      <w:pPr>
        <w:rPr>
          <w:rFonts w:ascii="Garamond" w:hAnsi="Garamond"/>
          <w:sz w:val="24"/>
          <w:szCs w:val="24"/>
        </w:rPr>
      </w:pPr>
      <w:r w:rsidRPr="00776B68">
        <w:rPr>
          <w:rFonts w:ascii="Garamond" w:hAnsi="Garamond"/>
          <w:sz w:val="24"/>
          <w:szCs w:val="24"/>
        </w:rPr>
        <w:t>Funkcję związku rewizyjnego dla wszystkich niezrzeszonych spółdzielni,</w:t>
      </w:r>
      <w:r w:rsidR="000C05C6" w:rsidRPr="00776B68">
        <w:rPr>
          <w:rFonts w:ascii="Garamond" w:hAnsi="Garamond"/>
          <w:sz w:val="24"/>
          <w:szCs w:val="24"/>
        </w:rPr>
        <w:t> w </w:t>
      </w:r>
      <w:r w:rsidRPr="00776B68">
        <w:rPr>
          <w:rFonts w:ascii="Garamond" w:hAnsi="Garamond"/>
          <w:sz w:val="24"/>
          <w:szCs w:val="24"/>
        </w:rPr>
        <w:t>tym spółdzielni socjalnych, pełni Krajowa Rada Spółdzielcza, która jest także naczelnym organem samorządu spółdzielczego. Ponadto Krajowa Rada prowadzi rejestr wszystkich związków rewizyjnych.</w:t>
      </w:r>
    </w:p>
    <w:p w14:paraId="3F7EA9D2" w14:textId="77777777" w:rsidR="00C851DB" w:rsidRPr="00776B68" w:rsidRDefault="00C851DB" w:rsidP="00776B68">
      <w:pPr>
        <w:rPr>
          <w:rFonts w:ascii="Garamond" w:hAnsi="Garamond"/>
          <w:sz w:val="24"/>
          <w:szCs w:val="24"/>
        </w:rPr>
      </w:pPr>
      <w:r w:rsidRPr="00776B68">
        <w:rPr>
          <w:rFonts w:ascii="Garamond" w:hAnsi="Garamond"/>
          <w:sz w:val="24"/>
          <w:szCs w:val="24"/>
        </w:rPr>
        <w:t>Do zadań Krajowej Rady Spółdzielczej należy przede wszystkim:</w:t>
      </w:r>
      <w:bookmarkStart w:id="34" w:name="mip39698729"/>
      <w:bookmarkStart w:id="35" w:name="mip39698748"/>
      <w:bookmarkStart w:id="36" w:name="mip39698785"/>
      <w:bookmarkStart w:id="37" w:name="mip39698787"/>
      <w:bookmarkEnd w:id="34"/>
      <w:bookmarkEnd w:id="35"/>
      <w:bookmarkEnd w:id="36"/>
      <w:bookmarkEnd w:id="37"/>
    </w:p>
    <w:p w14:paraId="7945ADAF" w14:textId="3EE0FC31" w:rsidR="00C851DB" w:rsidRPr="00776B68" w:rsidRDefault="00C851DB" w:rsidP="00A02FE8">
      <w:pPr>
        <w:pStyle w:val="Akapitzlist"/>
        <w:numPr>
          <w:ilvl w:val="0"/>
          <w:numId w:val="27"/>
        </w:numPr>
        <w:ind w:left="426" w:hanging="426"/>
        <w:rPr>
          <w:rFonts w:ascii="Garamond" w:hAnsi="Garamond"/>
          <w:sz w:val="24"/>
          <w:szCs w:val="24"/>
        </w:rPr>
      </w:pPr>
      <w:r w:rsidRPr="00894494">
        <w:rPr>
          <w:rFonts w:ascii="Garamond" w:hAnsi="Garamond"/>
          <w:sz w:val="24"/>
          <w:szCs w:val="24"/>
        </w:rPr>
        <w:t>reprezentowanie polskiego ruchu spółdzielczego</w:t>
      </w:r>
      <w:r w:rsidR="000C05C6" w:rsidRPr="00894494">
        <w:rPr>
          <w:rFonts w:ascii="Garamond" w:hAnsi="Garamond"/>
          <w:sz w:val="24"/>
          <w:szCs w:val="24"/>
        </w:rPr>
        <w:t> w </w:t>
      </w:r>
      <w:r w:rsidRPr="00894494">
        <w:rPr>
          <w:rFonts w:ascii="Garamond" w:hAnsi="Garamond"/>
          <w:sz w:val="24"/>
          <w:szCs w:val="24"/>
        </w:rPr>
        <w:t>kraju</w:t>
      </w:r>
      <w:r w:rsidR="000C05C6" w:rsidRPr="00894494">
        <w:rPr>
          <w:rFonts w:ascii="Garamond" w:hAnsi="Garamond"/>
          <w:sz w:val="24"/>
          <w:szCs w:val="24"/>
        </w:rPr>
        <w:t xml:space="preserve"> i </w:t>
      </w:r>
      <w:r w:rsidR="00FE2BB5">
        <w:rPr>
          <w:rFonts w:ascii="Garamond" w:hAnsi="Garamond"/>
          <w:sz w:val="24"/>
          <w:szCs w:val="24"/>
        </w:rPr>
        <w:t>za granicą</w:t>
      </w:r>
      <w:r w:rsidR="00EC07A0">
        <w:rPr>
          <w:rFonts w:ascii="Garamond" w:hAnsi="Garamond"/>
          <w:sz w:val="24"/>
          <w:szCs w:val="24"/>
        </w:rPr>
        <w:t>;</w:t>
      </w:r>
    </w:p>
    <w:p w14:paraId="01250EF6" w14:textId="5837C129" w:rsidR="00C851DB" w:rsidRPr="00894494" w:rsidRDefault="00C851DB" w:rsidP="00A02FE8">
      <w:pPr>
        <w:pStyle w:val="Akapitzlist"/>
        <w:numPr>
          <w:ilvl w:val="0"/>
          <w:numId w:val="27"/>
        </w:numPr>
        <w:ind w:left="425" w:hanging="425"/>
        <w:rPr>
          <w:rFonts w:ascii="Garamond" w:hAnsi="Garamond"/>
          <w:sz w:val="24"/>
          <w:szCs w:val="24"/>
        </w:rPr>
      </w:pPr>
      <w:bookmarkStart w:id="38" w:name="mip39698788"/>
      <w:bookmarkEnd w:id="38"/>
      <w:r w:rsidRPr="00894494">
        <w:rPr>
          <w:rFonts w:ascii="Garamond" w:hAnsi="Garamond"/>
          <w:sz w:val="24"/>
          <w:szCs w:val="24"/>
        </w:rPr>
        <w:t>współdziałanie</w:t>
      </w:r>
      <w:r w:rsidR="000C05C6" w:rsidRPr="00894494">
        <w:rPr>
          <w:rFonts w:ascii="Garamond" w:hAnsi="Garamond"/>
          <w:sz w:val="24"/>
          <w:szCs w:val="24"/>
        </w:rPr>
        <w:t xml:space="preserve"> z </w:t>
      </w:r>
      <w:r w:rsidRPr="00894494">
        <w:rPr>
          <w:rFonts w:ascii="Garamond" w:hAnsi="Garamond"/>
          <w:sz w:val="24"/>
          <w:szCs w:val="24"/>
        </w:rPr>
        <w:t>naczelnymi organami państwowymi</w:t>
      </w:r>
      <w:r w:rsidR="000C05C6" w:rsidRPr="00894494">
        <w:rPr>
          <w:rFonts w:ascii="Garamond" w:hAnsi="Garamond"/>
          <w:sz w:val="24"/>
          <w:szCs w:val="24"/>
        </w:rPr>
        <w:t> w </w:t>
      </w:r>
      <w:r w:rsidRPr="00894494">
        <w:rPr>
          <w:rFonts w:ascii="Garamond" w:hAnsi="Garamond"/>
          <w:sz w:val="24"/>
          <w:szCs w:val="24"/>
        </w:rPr>
        <w:t>sprawach do</w:t>
      </w:r>
      <w:r w:rsidR="00FE2BB5">
        <w:rPr>
          <w:rFonts w:ascii="Garamond" w:hAnsi="Garamond"/>
          <w:sz w:val="24"/>
          <w:szCs w:val="24"/>
        </w:rPr>
        <w:t>tyczących ruchu spółdzielczego</w:t>
      </w:r>
      <w:r w:rsidR="00EC07A0">
        <w:rPr>
          <w:rFonts w:ascii="Garamond" w:hAnsi="Garamond"/>
          <w:sz w:val="24"/>
          <w:szCs w:val="24"/>
        </w:rPr>
        <w:t>;</w:t>
      </w:r>
    </w:p>
    <w:p w14:paraId="05BB9490" w14:textId="6DFA282B" w:rsidR="00C851DB" w:rsidRPr="00894494" w:rsidRDefault="00C851DB" w:rsidP="00A02FE8">
      <w:pPr>
        <w:pStyle w:val="Akapitzlist"/>
        <w:numPr>
          <w:ilvl w:val="0"/>
          <w:numId w:val="27"/>
        </w:numPr>
        <w:ind w:left="425" w:hanging="425"/>
        <w:rPr>
          <w:rFonts w:ascii="Garamond" w:hAnsi="Garamond"/>
          <w:sz w:val="24"/>
          <w:szCs w:val="24"/>
        </w:rPr>
      </w:pPr>
      <w:bookmarkStart w:id="39" w:name="mip39698789"/>
      <w:bookmarkEnd w:id="39"/>
      <w:r w:rsidRPr="00894494">
        <w:rPr>
          <w:rFonts w:ascii="Garamond" w:hAnsi="Garamond"/>
          <w:sz w:val="24"/>
          <w:szCs w:val="24"/>
        </w:rPr>
        <w:t>inicjowanie</w:t>
      </w:r>
      <w:r w:rsidR="000C05C6" w:rsidRPr="00894494">
        <w:rPr>
          <w:rFonts w:ascii="Garamond" w:hAnsi="Garamond"/>
          <w:sz w:val="24"/>
          <w:szCs w:val="24"/>
        </w:rPr>
        <w:t xml:space="preserve"> i </w:t>
      </w:r>
      <w:r w:rsidRPr="00894494">
        <w:rPr>
          <w:rFonts w:ascii="Garamond" w:hAnsi="Garamond"/>
          <w:sz w:val="24"/>
          <w:szCs w:val="24"/>
        </w:rPr>
        <w:t>opiniowanie aktów prawnych dotyczących spółdzielczości</w:t>
      </w:r>
      <w:r w:rsidR="000C05C6" w:rsidRPr="00894494">
        <w:rPr>
          <w:rFonts w:ascii="Garamond" w:hAnsi="Garamond"/>
          <w:sz w:val="24"/>
          <w:szCs w:val="24"/>
        </w:rPr>
        <w:t xml:space="preserve"> i </w:t>
      </w:r>
      <w:r w:rsidRPr="00894494">
        <w:rPr>
          <w:rFonts w:ascii="Garamond" w:hAnsi="Garamond"/>
          <w:sz w:val="24"/>
          <w:szCs w:val="24"/>
        </w:rPr>
        <w:t>mają</w:t>
      </w:r>
      <w:r w:rsidR="00FE2BB5">
        <w:rPr>
          <w:rFonts w:ascii="Garamond" w:hAnsi="Garamond"/>
          <w:sz w:val="24"/>
          <w:szCs w:val="24"/>
        </w:rPr>
        <w:t>cych dla niej istotne znaczenie</w:t>
      </w:r>
      <w:r w:rsidR="00EC07A0">
        <w:rPr>
          <w:rFonts w:ascii="Garamond" w:hAnsi="Garamond"/>
          <w:sz w:val="24"/>
          <w:szCs w:val="24"/>
        </w:rPr>
        <w:t>;</w:t>
      </w:r>
    </w:p>
    <w:p w14:paraId="083F1DB3" w14:textId="30E3F780" w:rsidR="00C851DB" w:rsidRDefault="00C851DB" w:rsidP="00A02FE8">
      <w:pPr>
        <w:pStyle w:val="Akapitzlist"/>
        <w:numPr>
          <w:ilvl w:val="0"/>
          <w:numId w:val="27"/>
        </w:numPr>
        <w:ind w:left="425" w:hanging="425"/>
        <w:rPr>
          <w:rFonts w:ascii="Garamond" w:hAnsi="Garamond"/>
          <w:sz w:val="24"/>
          <w:szCs w:val="24"/>
        </w:rPr>
      </w:pPr>
      <w:bookmarkStart w:id="40" w:name="mip39698790"/>
      <w:bookmarkEnd w:id="40"/>
      <w:r w:rsidRPr="00894494">
        <w:rPr>
          <w:rFonts w:ascii="Garamond" w:hAnsi="Garamond"/>
          <w:sz w:val="24"/>
          <w:szCs w:val="24"/>
        </w:rPr>
        <w:t>badanie</w:t>
      </w:r>
      <w:r w:rsidR="000C05C6" w:rsidRPr="00894494">
        <w:rPr>
          <w:rFonts w:ascii="Garamond" w:hAnsi="Garamond"/>
          <w:sz w:val="24"/>
          <w:szCs w:val="24"/>
        </w:rPr>
        <w:t xml:space="preserve"> i </w:t>
      </w:r>
      <w:r w:rsidRPr="00894494">
        <w:rPr>
          <w:rFonts w:ascii="Garamond" w:hAnsi="Garamond"/>
          <w:sz w:val="24"/>
          <w:szCs w:val="24"/>
        </w:rPr>
        <w:t>ocena form, warunków, kierunków oraz wyników działalności ruchu spółdzielczego</w:t>
      </w:r>
      <w:r w:rsidR="000C05C6" w:rsidRPr="00894494">
        <w:rPr>
          <w:rFonts w:ascii="Garamond" w:hAnsi="Garamond"/>
          <w:sz w:val="24"/>
          <w:szCs w:val="24"/>
        </w:rPr>
        <w:t xml:space="preserve"> i </w:t>
      </w:r>
      <w:r w:rsidRPr="00894494">
        <w:rPr>
          <w:rFonts w:ascii="Garamond" w:hAnsi="Garamond"/>
          <w:sz w:val="24"/>
          <w:szCs w:val="24"/>
        </w:rPr>
        <w:t>przedstawianie informacji</w:t>
      </w:r>
      <w:r w:rsidR="000C05C6" w:rsidRPr="00894494">
        <w:rPr>
          <w:rFonts w:ascii="Garamond" w:hAnsi="Garamond"/>
          <w:sz w:val="24"/>
          <w:szCs w:val="24"/>
        </w:rPr>
        <w:t xml:space="preserve"> i </w:t>
      </w:r>
      <w:r w:rsidRPr="00894494">
        <w:rPr>
          <w:rFonts w:ascii="Garamond" w:hAnsi="Garamond"/>
          <w:sz w:val="24"/>
          <w:szCs w:val="24"/>
        </w:rPr>
        <w:t>wniosk</w:t>
      </w:r>
      <w:r w:rsidR="00FE2BB5">
        <w:rPr>
          <w:rFonts w:ascii="Garamond" w:hAnsi="Garamond"/>
          <w:sz w:val="24"/>
          <w:szCs w:val="24"/>
        </w:rPr>
        <w:t>ów naczelnym organom państwowym</w:t>
      </w:r>
      <w:r w:rsidR="00EC07A0">
        <w:rPr>
          <w:rFonts w:ascii="Garamond" w:hAnsi="Garamond"/>
          <w:sz w:val="24"/>
          <w:szCs w:val="24"/>
        </w:rPr>
        <w:t>;</w:t>
      </w:r>
    </w:p>
    <w:p w14:paraId="786322A5" w14:textId="349AC956" w:rsidR="00C851DB" w:rsidRPr="00B75245" w:rsidRDefault="00C851DB" w:rsidP="00A02FE8">
      <w:pPr>
        <w:pStyle w:val="Akapitzlist"/>
        <w:numPr>
          <w:ilvl w:val="0"/>
          <w:numId w:val="27"/>
        </w:numPr>
        <w:ind w:left="425" w:hanging="425"/>
        <w:rPr>
          <w:rFonts w:ascii="Garamond" w:hAnsi="Garamond"/>
          <w:sz w:val="24"/>
          <w:szCs w:val="24"/>
        </w:rPr>
      </w:pPr>
      <w:bookmarkStart w:id="41" w:name="mip39698791"/>
      <w:bookmarkEnd w:id="41"/>
      <w:r w:rsidRPr="00B75245">
        <w:rPr>
          <w:rFonts w:ascii="Garamond" w:hAnsi="Garamond"/>
          <w:sz w:val="24"/>
          <w:szCs w:val="24"/>
        </w:rPr>
        <w:t>organizowanie działalności naukowo-badawczej, szkoleniowej</w:t>
      </w:r>
      <w:r w:rsidR="000C05C6" w:rsidRPr="00B75245">
        <w:rPr>
          <w:rFonts w:ascii="Garamond" w:hAnsi="Garamond"/>
          <w:sz w:val="24"/>
          <w:szCs w:val="24"/>
        </w:rPr>
        <w:t xml:space="preserve"> </w:t>
      </w:r>
      <w:r w:rsidR="00855E20" w:rsidRPr="00B75245">
        <w:rPr>
          <w:rFonts w:ascii="Garamond" w:hAnsi="Garamond"/>
          <w:sz w:val="24"/>
          <w:szCs w:val="24"/>
        </w:rPr>
        <w:t xml:space="preserve">i </w:t>
      </w:r>
      <w:r w:rsidRPr="00B75245">
        <w:rPr>
          <w:rFonts w:ascii="Garamond" w:hAnsi="Garamond"/>
          <w:sz w:val="24"/>
          <w:szCs w:val="24"/>
        </w:rPr>
        <w:t>informacyjnej, propagowanie działalności kulturalno-oświatowej członków, podejmowanie inicjatyw związanych</w:t>
      </w:r>
      <w:r w:rsidR="000C05C6" w:rsidRPr="00B75245">
        <w:rPr>
          <w:rFonts w:ascii="Garamond" w:hAnsi="Garamond"/>
          <w:sz w:val="24"/>
          <w:szCs w:val="24"/>
        </w:rPr>
        <w:t xml:space="preserve"> z </w:t>
      </w:r>
      <w:r w:rsidRPr="00B75245">
        <w:rPr>
          <w:rFonts w:ascii="Garamond" w:hAnsi="Garamond"/>
          <w:sz w:val="24"/>
          <w:szCs w:val="24"/>
        </w:rPr>
        <w:t>rozwojem ruchu spółdzielczego</w:t>
      </w:r>
      <w:r w:rsidR="00855E20" w:rsidRPr="00B75245">
        <w:rPr>
          <w:rFonts w:ascii="Garamond" w:hAnsi="Garamond"/>
          <w:sz w:val="24"/>
          <w:szCs w:val="24"/>
        </w:rPr>
        <w:t xml:space="preserve"> </w:t>
      </w:r>
      <w:r w:rsidR="000C05C6" w:rsidRPr="00B75245">
        <w:rPr>
          <w:rFonts w:ascii="Garamond" w:hAnsi="Garamond"/>
          <w:sz w:val="24"/>
          <w:szCs w:val="24"/>
        </w:rPr>
        <w:t> </w:t>
      </w:r>
      <w:r w:rsidR="00855E20" w:rsidRPr="00B75245">
        <w:rPr>
          <w:rFonts w:ascii="Garamond" w:hAnsi="Garamond"/>
          <w:sz w:val="24"/>
          <w:szCs w:val="24"/>
        </w:rPr>
        <w:t xml:space="preserve">w </w:t>
      </w:r>
      <w:r w:rsidRPr="00B75245">
        <w:rPr>
          <w:rFonts w:ascii="Garamond" w:hAnsi="Garamond"/>
          <w:sz w:val="24"/>
          <w:szCs w:val="24"/>
        </w:rPr>
        <w:t>Rzeczypospolitej Polskiej,</w:t>
      </w:r>
      <w:r w:rsidR="000C05C6" w:rsidRPr="00B75245">
        <w:rPr>
          <w:rFonts w:ascii="Garamond" w:hAnsi="Garamond"/>
          <w:sz w:val="24"/>
          <w:szCs w:val="24"/>
        </w:rPr>
        <w:t> </w:t>
      </w:r>
      <w:r w:rsidR="00855E20" w:rsidRPr="00B75245">
        <w:rPr>
          <w:rFonts w:ascii="Garamond" w:hAnsi="Garamond"/>
          <w:sz w:val="24"/>
          <w:szCs w:val="24"/>
        </w:rPr>
        <w:t xml:space="preserve"> </w:t>
      </w:r>
      <w:r w:rsidR="000C05C6" w:rsidRPr="00B75245">
        <w:rPr>
          <w:rFonts w:ascii="Garamond" w:hAnsi="Garamond"/>
          <w:sz w:val="24"/>
          <w:szCs w:val="24"/>
        </w:rPr>
        <w:t>w</w:t>
      </w:r>
      <w:r w:rsidR="00855E20" w:rsidRPr="00B75245">
        <w:rPr>
          <w:rFonts w:ascii="Garamond" w:hAnsi="Garamond"/>
          <w:sz w:val="24"/>
          <w:szCs w:val="24"/>
        </w:rPr>
        <w:t xml:space="preserve"> </w:t>
      </w:r>
      <w:r w:rsidR="000C05C6" w:rsidRPr="00B75245">
        <w:rPr>
          <w:rFonts w:ascii="Garamond" w:hAnsi="Garamond"/>
          <w:sz w:val="24"/>
          <w:szCs w:val="24"/>
        </w:rPr>
        <w:t> </w:t>
      </w:r>
      <w:r w:rsidRPr="00B75245">
        <w:rPr>
          <w:rFonts w:ascii="Garamond" w:hAnsi="Garamond"/>
          <w:sz w:val="24"/>
          <w:szCs w:val="24"/>
        </w:rPr>
        <w:t>tym rozwoju spółdzielczości uczniowskiej, oraz kształtowanie sprzyjających warunków d</w:t>
      </w:r>
      <w:r w:rsidR="00FE2BB5">
        <w:rPr>
          <w:rFonts w:ascii="Garamond" w:hAnsi="Garamond"/>
          <w:sz w:val="24"/>
          <w:szCs w:val="24"/>
        </w:rPr>
        <w:t>la rozwoju ruchu spółdzielczego</w:t>
      </w:r>
      <w:r w:rsidR="00EC07A0">
        <w:rPr>
          <w:rFonts w:ascii="Garamond" w:hAnsi="Garamond"/>
          <w:sz w:val="24"/>
          <w:szCs w:val="24"/>
        </w:rPr>
        <w:t>;</w:t>
      </w:r>
    </w:p>
    <w:p w14:paraId="0E35087F" w14:textId="312AA7EF" w:rsidR="00C851DB" w:rsidRPr="00894494" w:rsidRDefault="00C851DB" w:rsidP="00A02FE8">
      <w:pPr>
        <w:pStyle w:val="Akapitzlist"/>
        <w:numPr>
          <w:ilvl w:val="0"/>
          <w:numId w:val="27"/>
        </w:numPr>
        <w:ind w:left="425" w:hanging="425"/>
        <w:rPr>
          <w:rFonts w:ascii="Garamond" w:hAnsi="Garamond"/>
          <w:sz w:val="24"/>
          <w:szCs w:val="24"/>
        </w:rPr>
      </w:pPr>
      <w:r w:rsidRPr="00894494">
        <w:rPr>
          <w:rFonts w:ascii="Garamond" w:hAnsi="Garamond"/>
          <w:sz w:val="24"/>
          <w:szCs w:val="24"/>
        </w:rPr>
        <w:t>inicjowanie</w:t>
      </w:r>
      <w:r w:rsidR="000C05C6" w:rsidRPr="00894494">
        <w:rPr>
          <w:rFonts w:ascii="Garamond" w:hAnsi="Garamond"/>
          <w:sz w:val="24"/>
          <w:szCs w:val="24"/>
        </w:rPr>
        <w:t xml:space="preserve"> i </w:t>
      </w:r>
      <w:r w:rsidRPr="00894494">
        <w:rPr>
          <w:rFonts w:ascii="Garamond" w:hAnsi="Garamond"/>
          <w:sz w:val="24"/>
          <w:szCs w:val="24"/>
        </w:rPr>
        <w:t>rozwijanie współpracy międzyspółdzielczej</w:t>
      </w:r>
      <w:r w:rsidR="000C05C6" w:rsidRPr="00894494">
        <w:rPr>
          <w:rFonts w:ascii="Garamond" w:hAnsi="Garamond"/>
          <w:sz w:val="24"/>
          <w:szCs w:val="24"/>
        </w:rPr>
        <w:t xml:space="preserve"> i </w:t>
      </w:r>
      <w:r w:rsidRPr="00894494">
        <w:rPr>
          <w:rFonts w:ascii="Garamond" w:hAnsi="Garamond"/>
          <w:sz w:val="24"/>
          <w:szCs w:val="24"/>
        </w:rPr>
        <w:t>szerzenie ide</w:t>
      </w:r>
      <w:r w:rsidR="00FE2BB5">
        <w:rPr>
          <w:rFonts w:ascii="Garamond" w:hAnsi="Garamond"/>
          <w:sz w:val="24"/>
          <w:szCs w:val="24"/>
        </w:rPr>
        <w:t>i spółdzielczego współdziałania</w:t>
      </w:r>
      <w:r w:rsidR="00EC07A0">
        <w:rPr>
          <w:rFonts w:ascii="Garamond" w:hAnsi="Garamond"/>
          <w:sz w:val="24"/>
          <w:szCs w:val="24"/>
        </w:rPr>
        <w:t>;</w:t>
      </w:r>
    </w:p>
    <w:p w14:paraId="2393A543" w14:textId="0DB9C7E8" w:rsidR="00C851DB" w:rsidRPr="00776B68" w:rsidRDefault="00C851DB" w:rsidP="00A02FE8">
      <w:pPr>
        <w:pStyle w:val="Akapitzlist"/>
        <w:numPr>
          <w:ilvl w:val="0"/>
          <w:numId w:val="27"/>
        </w:numPr>
        <w:ind w:left="425" w:hanging="425"/>
        <w:rPr>
          <w:rFonts w:ascii="Garamond" w:eastAsia="Times New Roman" w:hAnsi="Garamond" w:cs="Times New Roman"/>
          <w:sz w:val="24"/>
          <w:szCs w:val="24"/>
          <w:lang w:eastAsia="pl-PL"/>
        </w:rPr>
      </w:pPr>
      <w:bookmarkStart w:id="42" w:name="mip39698793"/>
      <w:bookmarkEnd w:id="42"/>
      <w:r w:rsidRPr="00894494">
        <w:rPr>
          <w:rFonts w:ascii="Garamond" w:hAnsi="Garamond"/>
          <w:sz w:val="24"/>
          <w:szCs w:val="24"/>
        </w:rPr>
        <w:t>organizowanie postępowania rozjemczego</w:t>
      </w:r>
      <w:r w:rsidR="000C05C6" w:rsidRPr="00894494">
        <w:rPr>
          <w:rFonts w:ascii="Garamond" w:hAnsi="Garamond"/>
          <w:sz w:val="24"/>
          <w:szCs w:val="24"/>
        </w:rPr>
        <w:t> w </w:t>
      </w:r>
      <w:r w:rsidRPr="00894494">
        <w:rPr>
          <w:rFonts w:ascii="Garamond" w:hAnsi="Garamond"/>
          <w:sz w:val="24"/>
          <w:szCs w:val="24"/>
        </w:rPr>
        <w:t>sporach między organizacjami spółdzielczymi</w:t>
      </w:r>
      <w:bookmarkStart w:id="43" w:name="mip39698794"/>
      <w:bookmarkEnd w:id="43"/>
      <w:r w:rsidRPr="00776B68">
        <w:rPr>
          <w:rStyle w:val="Odwoanieprzypisudolnego"/>
          <w:rFonts w:ascii="Garamond" w:eastAsia="Times New Roman" w:hAnsi="Garamond" w:cs="Times New Roman"/>
          <w:sz w:val="24"/>
          <w:szCs w:val="24"/>
          <w:lang w:eastAsia="pl-PL"/>
        </w:rPr>
        <w:footnoteReference w:id="28"/>
      </w:r>
      <w:r w:rsidRPr="00776B68">
        <w:rPr>
          <w:rFonts w:ascii="Garamond" w:eastAsia="Times New Roman" w:hAnsi="Garamond" w:cs="Times New Roman"/>
          <w:sz w:val="24"/>
          <w:szCs w:val="24"/>
          <w:lang w:eastAsia="pl-PL"/>
        </w:rPr>
        <w:t>.</w:t>
      </w:r>
    </w:p>
    <w:p w14:paraId="61BB05BC" w14:textId="4D287487" w:rsidR="007D5A5B" w:rsidRPr="00776B68" w:rsidRDefault="00C851DB" w:rsidP="00776B68">
      <w:pPr>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Organami Krajowej Rady Spółdzielczej są: Zgromadzenie Ogólne, Komisja Rewizyjna</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Zarząd.</w:t>
      </w:r>
    </w:p>
    <w:p w14:paraId="5ED7FA33" w14:textId="77777777" w:rsidR="00C851DB" w:rsidRPr="00776B68" w:rsidRDefault="00C851DB" w:rsidP="00776B68">
      <w:pPr>
        <w:rPr>
          <w:rFonts w:ascii="Garamond" w:eastAsia="Times New Roman" w:hAnsi="Garamond" w:cs="Times New Roman"/>
          <w:b/>
          <w:sz w:val="24"/>
          <w:szCs w:val="24"/>
          <w:lang w:eastAsia="pl-PL"/>
        </w:rPr>
      </w:pPr>
      <w:r w:rsidRPr="00776B68">
        <w:rPr>
          <w:rFonts w:ascii="Garamond" w:eastAsia="Times New Roman" w:hAnsi="Garamond" w:cs="Times New Roman"/>
          <w:b/>
          <w:sz w:val="24"/>
          <w:szCs w:val="24"/>
          <w:lang w:eastAsia="pl-PL"/>
        </w:rPr>
        <w:t>Związki rewizyjne zrzeszające spółdzielnie socjalne</w:t>
      </w:r>
    </w:p>
    <w:p w14:paraId="71F7E32F" w14:textId="256982BF" w:rsidR="00C851DB" w:rsidRPr="00776B68" w:rsidRDefault="00650151" w:rsidP="00776B68">
      <w:pPr>
        <w:rPr>
          <w:rFonts w:ascii="Garamond" w:eastAsia="Times New Roman" w:hAnsi="Garamond" w:cs="Times New Roman"/>
          <w:sz w:val="24"/>
          <w:szCs w:val="24"/>
          <w:lang w:eastAsia="pl-PL"/>
        </w:rPr>
      </w:pPr>
      <w:r w:rsidRPr="00E50ECB">
        <w:rPr>
          <w:rFonts w:ascii="Garamond" w:eastAsia="Times New Roman" w:hAnsi="Garamond" w:cs="Times New Roman"/>
          <w:sz w:val="24"/>
          <w:szCs w:val="24"/>
          <w:lang w:eastAsia="pl-PL"/>
        </w:rPr>
        <w:t>Obecnie funkcjonują dwa związki</w:t>
      </w:r>
      <w:r w:rsidR="00C851DB" w:rsidRPr="00E50ECB">
        <w:rPr>
          <w:rFonts w:ascii="Garamond" w:eastAsia="Times New Roman" w:hAnsi="Garamond" w:cs="Times New Roman"/>
          <w:sz w:val="24"/>
          <w:szCs w:val="24"/>
          <w:lang w:eastAsia="pl-PL"/>
        </w:rPr>
        <w:t xml:space="preserve"> rewizyjne,</w:t>
      </w:r>
      <w:r w:rsidR="000C05C6" w:rsidRPr="00E50ECB">
        <w:rPr>
          <w:rFonts w:ascii="Garamond" w:eastAsia="Times New Roman" w:hAnsi="Garamond" w:cs="Times New Roman"/>
          <w:sz w:val="24"/>
          <w:szCs w:val="24"/>
          <w:lang w:eastAsia="pl-PL"/>
        </w:rPr>
        <w:t> w </w:t>
      </w:r>
      <w:r w:rsidR="00C851DB" w:rsidRPr="00E50ECB">
        <w:rPr>
          <w:rFonts w:ascii="Garamond" w:eastAsia="Times New Roman" w:hAnsi="Garamond" w:cs="Times New Roman"/>
          <w:sz w:val="24"/>
          <w:szCs w:val="24"/>
          <w:lang w:eastAsia="pl-PL"/>
        </w:rPr>
        <w:t>których spółdzielnie socjalne mogą być zrzeszone: Ogólnopolski Związek Re</w:t>
      </w:r>
      <w:r w:rsidRPr="00E50ECB">
        <w:rPr>
          <w:rFonts w:ascii="Garamond" w:eastAsia="Times New Roman" w:hAnsi="Garamond" w:cs="Times New Roman"/>
          <w:sz w:val="24"/>
          <w:szCs w:val="24"/>
          <w:lang w:eastAsia="pl-PL"/>
        </w:rPr>
        <w:t xml:space="preserve">wizyjny Spółdzielni Socjalnych oraz </w:t>
      </w:r>
      <w:r w:rsidR="00C851DB" w:rsidRPr="00E50ECB">
        <w:rPr>
          <w:rFonts w:ascii="Garamond" w:eastAsia="Times New Roman" w:hAnsi="Garamond" w:cs="Times New Roman"/>
          <w:sz w:val="24"/>
          <w:szCs w:val="24"/>
          <w:lang w:eastAsia="pl-PL"/>
        </w:rPr>
        <w:t>Regionalny Spółdzielczy Związek Rewizyjny</w:t>
      </w:r>
      <w:r w:rsidR="000C05C6" w:rsidRPr="00E50ECB">
        <w:rPr>
          <w:rFonts w:ascii="Garamond" w:eastAsia="Times New Roman" w:hAnsi="Garamond" w:cs="Times New Roman"/>
          <w:sz w:val="24"/>
          <w:szCs w:val="24"/>
          <w:lang w:eastAsia="pl-PL"/>
        </w:rPr>
        <w:t> w </w:t>
      </w:r>
      <w:r w:rsidR="00C851DB" w:rsidRPr="00E50ECB">
        <w:rPr>
          <w:rFonts w:ascii="Garamond" w:eastAsia="Times New Roman" w:hAnsi="Garamond" w:cs="Times New Roman"/>
          <w:sz w:val="24"/>
          <w:szCs w:val="24"/>
          <w:lang w:eastAsia="pl-PL"/>
        </w:rPr>
        <w:t>Olsztynie.</w:t>
      </w:r>
    </w:p>
    <w:p w14:paraId="4203BFF6" w14:textId="3C14E27C" w:rsidR="00C851DB" w:rsidRPr="00776B68" w:rsidRDefault="00C851DB" w:rsidP="00776B68">
      <w:pPr>
        <w:rPr>
          <w:rFonts w:ascii="Garamond" w:eastAsia="Times New Roman" w:hAnsi="Garamond" w:cs="Times New Roman"/>
          <w:sz w:val="24"/>
          <w:szCs w:val="24"/>
          <w:lang w:eastAsia="pl-PL"/>
        </w:rPr>
      </w:pPr>
      <w:r w:rsidRPr="00776B68">
        <w:rPr>
          <w:rFonts w:ascii="Garamond" w:eastAsia="Times New Roman" w:hAnsi="Garamond" w:cs="Times New Roman"/>
          <w:b/>
          <w:sz w:val="24"/>
          <w:szCs w:val="24"/>
          <w:lang w:eastAsia="pl-PL"/>
        </w:rPr>
        <w:t>Ogólnopolski Związek Rewizyjny Spółdzielni Socjalnych</w:t>
      </w:r>
      <w:r w:rsidR="00967B62" w:rsidRPr="00776B68">
        <w:rPr>
          <w:rFonts w:ascii="Garamond" w:eastAsia="Times New Roman" w:hAnsi="Garamond" w:cs="Times New Roman"/>
          <w:sz w:val="24"/>
          <w:szCs w:val="24"/>
          <w:lang w:eastAsia="pl-PL"/>
        </w:rPr>
        <w:t xml:space="preserve"> (</w:t>
      </w:r>
      <w:r w:rsidRPr="00776B68">
        <w:rPr>
          <w:rFonts w:ascii="Garamond" w:eastAsia="Times New Roman" w:hAnsi="Garamond" w:cs="Times New Roman"/>
          <w:sz w:val="24"/>
          <w:szCs w:val="24"/>
          <w:lang w:eastAsia="pl-PL"/>
        </w:rPr>
        <w:t>OZRSS) powstał</w:t>
      </w:r>
      <w:r w:rsidR="000C05C6" w:rsidRPr="00776B68">
        <w:rPr>
          <w:rFonts w:ascii="Garamond" w:eastAsia="Times New Roman" w:hAnsi="Garamond" w:cs="Times New Roman"/>
          <w:sz w:val="24"/>
          <w:szCs w:val="24"/>
          <w:lang w:eastAsia="pl-PL"/>
        </w:rPr>
        <w:t> w </w:t>
      </w:r>
      <w:r w:rsidRPr="00776B68">
        <w:rPr>
          <w:rFonts w:ascii="Garamond" w:eastAsia="Times New Roman" w:hAnsi="Garamond" w:cs="Times New Roman"/>
          <w:sz w:val="24"/>
          <w:szCs w:val="24"/>
          <w:lang w:eastAsia="pl-PL"/>
        </w:rPr>
        <w:t>2007 r.</w:t>
      </w:r>
      <w:r w:rsidR="000C05C6" w:rsidRPr="00776B68">
        <w:rPr>
          <w:rFonts w:ascii="Garamond" w:eastAsia="Times New Roman" w:hAnsi="Garamond" w:cs="Times New Roman"/>
          <w:sz w:val="24"/>
          <w:szCs w:val="24"/>
          <w:lang w:eastAsia="pl-PL"/>
        </w:rPr>
        <w:t xml:space="preserve"> </w:t>
      </w:r>
      <w:r w:rsidR="00B2164F">
        <w:rPr>
          <w:rFonts w:ascii="Garamond" w:eastAsia="Times New Roman" w:hAnsi="Garamond" w:cs="Times New Roman"/>
          <w:sz w:val="24"/>
          <w:szCs w:val="24"/>
          <w:lang w:eastAsia="pl-PL"/>
        </w:rPr>
        <w:t xml:space="preserve">z siedzibą </w:t>
      </w:r>
      <w:r w:rsidR="000C05C6" w:rsidRPr="00776B68">
        <w:rPr>
          <w:rFonts w:ascii="Garamond" w:eastAsia="Times New Roman" w:hAnsi="Garamond" w:cs="Times New Roman"/>
          <w:sz w:val="24"/>
          <w:szCs w:val="24"/>
          <w:lang w:eastAsia="pl-PL"/>
        </w:rPr>
        <w:t>w </w:t>
      </w:r>
      <w:r w:rsidRPr="00776B68">
        <w:rPr>
          <w:rFonts w:ascii="Garamond" w:eastAsia="Times New Roman" w:hAnsi="Garamond" w:cs="Times New Roman"/>
          <w:sz w:val="24"/>
          <w:szCs w:val="24"/>
          <w:lang w:eastAsia="pl-PL"/>
        </w:rPr>
        <w:t>Warszawie. Celem Związku jest promocja</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wspieranie idei społecznej spółdzielczości socjalnej, działanie na rzecz szeroko rozumianej reintegracji społecznej</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zawodowej oraz zapewnienie zrzeszonym</w:t>
      </w:r>
      <w:r w:rsidR="000C05C6" w:rsidRPr="00776B68">
        <w:rPr>
          <w:rFonts w:ascii="Garamond" w:eastAsia="Times New Roman" w:hAnsi="Garamond" w:cs="Times New Roman"/>
          <w:sz w:val="24"/>
          <w:szCs w:val="24"/>
          <w:lang w:eastAsia="pl-PL"/>
        </w:rPr>
        <w:t> w </w:t>
      </w:r>
      <w:r w:rsidRPr="00776B68">
        <w:rPr>
          <w:rFonts w:ascii="Garamond" w:eastAsia="Times New Roman" w:hAnsi="Garamond" w:cs="Times New Roman"/>
          <w:sz w:val="24"/>
          <w:szCs w:val="24"/>
          <w:lang w:eastAsia="pl-PL"/>
        </w:rPr>
        <w:t>nim spółdzielniom socjalnym pomocy</w:t>
      </w:r>
      <w:r w:rsidR="000C05C6" w:rsidRPr="00776B68">
        <w:rPr>
          <w:rFonts w:ascii="Garamond" w:eastAsia="Times New Roman" w:hAnsi="Garamond" w:cs="Times New Roman"/>
          <w:sz w:val="24"/>
          <w:szCs w:val="24"/>
          <w:lang w:eastAsia="pl-PL"/>
        </w:rPr>
        <w:t> w </w:t>
      </w:r>
      <w:r w:rsidRPr="00776B68">
        <w:rPr>
          <w:rFonts w:ascii="Garamond" w:eastAsia="Times New Roman" w:hAnsi="Garamond" w:cs="Times New Roman"/>
          <w:sz w:val="24"/>
          <w:szCs w:val="24"/>
          <w:lang w:eastAsia="pl-PL"/>
        </w:rPr>
        <w:t>ich działalności statutowej</w:t>
      </w:r>
      <w:r w:rsidRPr="00776B68">
        <w:rPr>
          <w:rStyle w:val="Odwoanieprzypisudolnego"/>
          <w:rFonts w:ascii="Garamond" w:eastAsia="Times New Roman" w:hAnsi="Garamond" w:cs="Times New Roman"/>
          <w:sz w:val="24"/>
          <w:szCs w:val="24"/>
          <w:lang w:eastAsia="pl-PL"/>
        </w:rPr>
        <w:footnoteReference w:id="29"/>
      </w:r>
      <w:r w:rsidRPr="00776B68">
        <w:rPr>
          <w:rFonts w:ascii="Garamond" w:eastAsia="Times New Roman" w:hAnsi="Garamond" w:cs="Times New Roman"/>
          <w:sz w:val="24"/>
          <w:szCs w:val="24"/>
          <w:lang w:eastAsia="pl-PL"/>
        </w:rPr>
        <w:t>.</w:t>
      </w:r>
    </w:p>
    <w:p w14:paraId="78D1C2F2" w14:textId="77777777" w:rsidR="00C851DB" w:rsidRPr="00776B68" w:rsidRDefault="00C851DB" w:rsidP="00776B68">
      <w:pPr>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 xml:space="preserve">Członkami </w:t>
      </w:r>
      <w:r w:rsidR="00967B62" w:rsidRPr="00776B68">
        <w:rPr>
          <w:rFonts w:ascii="Garamond" w:eastAsia="Times New Roman" w:hAnsi="Garamond" w:cs="Times New Roman"/>
          <w:sz w:val="24"/>
          <w:szCs w:val="24"/>
          <w:lang w:eastAsia="pl-PL"/>
        </w:rPr>
        <w:t>OZRSS</w:t>
      </w:r>
      <w:r w:rsidRPr="00776B68">
        <w:rPr>
          <w:rFonts w:ascii="Garamond" w:eastAsia="Times New Roman" w:hAnsi="Garamond" w:cs="Times New Roman"/>
          <w:sz w:val="24"/>
          <w:szCs w:val="24"/>
          <w:lang w:eastAsia="pl-PL"/>
        </w:rPr>
        <w:t xml:space="preserve"> mogą być Spółdzielnie Socjalne działające na terenie Rzeczpospolitej Polskiej</w:t>
      </w:r>
      <w:r w:rsidRPr="00776B68">
        <w:rPr>
          <w:rStyle w:val="Odwoanieprzypisudolnego"/>
          <w:rFonts w:ascii="Garamond" w:eastAsia="Times New Roman" w:hAnsi="Garamond" w:cs="Times New Roman"/>
          <w:sz w:val="24"/>
          <w:szCs w:val="24"/>
          <w:lang w:eastAsia="pl-PL"/>
        </w:rPr>
        <w:footnoteReference w:id="30"/>
      </w:r>
      <w:r w:rsidRPr="00776B68">
        <w:rPr>
          <w:rFonts w:ascii="Garamond" w:eastAsia="Times New Roman" w:hAnsi="Garamond" w:cs="Times New Roman"/>
          <w:sz w:val="24"/>
          <w:szCs w:val="24"/>
          <w:lang w:eastAsia="pl-PL"/>
        </w:rPr>
        <w:t>.</w:t>
      </w:r>
    </w:p>
    <w:p w14:paraId="434DB2D2" w14:textId="65EF642F" w:rsidR="00C851DB" w:rsidRPr="00776B68" w:rsidRDefault="00A558C9" w:rsidP="00776B68">
      <w:pPr>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Członko</w:t>
      </w:r>
      <w:r>
        <w:rPr>
          <w:rFonts w:ascii="Garamond" w:eastAsia="Times New Roman" w:hAnsi="Garamond" w:cs="Times New Roman"/>
          <w:sz w:val="24"/>
          <w:szCs w:val="24"/>
          <w:lang w:eastAsia="pl-PL"/>
        </w:rPr>
        <w:t>wie</w:t>
      </w:r>
      <w:r w:rsidR="00C851DB" w:rsidRPr="00776B68">
        <w:rPr>
          <w:rFonts w:ascii="Garamond" w:eastAsia="Times New Roman" w:hAnsi="Garamond" w:cs="Times New Roman"/>
          <w:sz w:val="24"/>
          <w:szCs w:val="24"/>
          <w:lang w:eastAsia="pl-PL"/>
        </w:rPr>
        <w:t xml:space="preserve"> </w:t>
      </w:r>
      <w:r w:rsidR="00967B62" w:rsidRPr="00776B68">
        <w:rPr>
          <w:rFonts w:ascii="Garamond" w:eastAsia="Times New Roman" w:hAnsi="Garamond" w:cs="Times New Roman"/>
          <w:sz w:val="24"/>
          <w:szCs w:val="24"/>
          <w:lang w:eastAsia="pl-PL"/>
        </w:rPr>
        <w:t>OZRSS</w:t>
      </w:r>
      <w:r w:rsidR="00C851DB" w:rsidRPr="00776B68">
        <w:rPr>
          <w:rFonts w:ascii="Garamond" w:eastAsia="Times New Roman" w:hAnsi="Garamond" w:cs="Times New Roman"/>
          <w:sz w:val="24"/>
          <w:szCs w:val="24"/>
          <w:lang w:eastAsia="pl-PL"/>
        </w:rPr>
        <w:t xml:space="preserve"> ma</w:t>
      </w:r>
      <w:r>
        <w:rPr>
          <w:rFonts w:ascii="Garamond" w:eastAsia="Times New Roman" w:hAnsi="Garamond" w:cs="Times New Roman"/>
          <w:sz w:val="24"/>
          <w:szCs w:val="24"/>
          <w:lang w:eastAsia="pl-PL"/>
        </w:rPr>
        <w:t>ją</w:t>
      </w:r>
      <w:r w:rsidR="00C851DB" w:rsidRPr="00776B68">
        <w:rPr>
          <w:rFonts w:ascii="Garamond" w:eastAsia="Times New Roman" w:hAnsi="Garamond" w:cs="Times New Roman"/>
          <w:sz w:val="24"/>
          <w:szCs w:val="24"/>
          <w:lang w:eastAsia="pl-PL"/>
        </w:rPr>
        <w:t xml:space="preserve"> prawo do:</w:t>
      </w:r>
    </w:p>
    <w:p w14:paraId="16D1F743" w14:textId="4C793E6F" w:rsidR="00C851DB" w:rsidRPr="00776B68" w:rsidRDefault="00C851DB" w:rsidP="00B15EBD">
      <w:pPr>
        <w:pStyle w:val="Akapitzlist"/>
        <w:numPr>
          <w:ilvl w:val="0"/>
          <w:numId w:val="14"/>
        </w:numPr>
        <w:ind w:left="357" w:hanging="357"/>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lastRenderedPageBreak/>
        <w:t>korzystania</w:t>
      </w:r>
      <w:r w:rsidR="000C05C6" w:rsidRPr="00776B68">
        <w:rPr>
          <w:rFonts w:ascii="Garamond" w:eastAsia="Times New Roman" w:hAnsi="Garamond" w:cs="Times New Roman"/>
          <w:sz w:val="24"/>
          <w:szCs w:val="24"/>
          <w:lang w:eastAsia="pl-PL"/>
        </w:rPr>
        <w:t xml:space="preserve"> z </w:t>
      </w:r>
      <w:r w:rsidRPr="00776B68">
        <w:rPr>
          <w:rFonts w:ascii="Garamond" w:eastAsia="Times New Roman" w:hAnsi="Garamond" w:cs="Times New Roman"/>
          <w:sz w:val="24"/>
          <w:szCs w:val="24"/>
          <w:lang w:eastAsia="pl-PL"/>
        </w:rPr>
        <w:t>wszelkiej pomocy</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urządzeń Związku, ułatwiających dz</w:t>
      </w:r>
      <w:r w:rsidR="00517EC2">
        <w:rPr>
          <w:rFonts w:ascii="Garamond" w:eastAsia="Times New Roman" w:hAnsi="Garamond" w:cs="Times New Roman"/>
          <w:sz w:val="24"/>
          <w:szCs w:val="24"/>
          <w:lang w:eastAsia="pl-PL"/>
        </w:rPr>
        <w:t>iałalność statutową spółdzielni</w:t>
      </w:r>
      <w:r w:rsidR="00EC07A0">
        <w:rPr>
          <w:rFonts w:ascii="Garamond" w:eastAsia="Times New Roman" w:hAnsi="Garamond" w:cs="Times New Roman"/>
          <w:sz w:val="24"/>
          <w:szCs w:val="24"/>
          <w:lang w:eastAsia="pl-PL"/>
        </w:rPr>
        <w:t>;</w:t>
      </w:r>
    </w:p>
    <w:p w14:paraId="10077812" w14:textId="625D1485" w:rsidR="00C851DB" w:rsidRPr="00776B68" w:rsidRDefault="00C851DB" w:rsidP="00B15EBD">
      <w:pPr>
        <w:pStyle w:val="Akapitzlist"/>
        <w:numPr>
          <w:ilvl w:val="0"/>
          <w:numId w:val="14"/>
        </w:numPr>
        <w:ind w:left="357" w:hanging="357"/>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pomocy Związku</w:t>
      </w:r>
      <w:r w:rsidR="000C05C6" w:rsidRPr="00776B68">
        <w:rPr>
          <w:rFonts w:ascii="Garamond" w:eastAsia="Times New Roman" w:hAnsi="Garamond" w:cs="Times New Roman"/>
          <w:sz w:val="24"/>
          <w:szCs w:val="24"/>
          <w:lang w:eastAsia="pl-PL"/>
        </w:rPr>
        <w:t> w </w:t>
      </w:r>
      <w:r w:rsidRPr="00776B68">
        <w:rPr>
          <w:rFonts w:ascii="Garamond" w:eastAsia="Times New Roman" w:hAnsi="Garamond" w:cs="Times New Roman"/>
          <w:sz w:val="24"/>
          <w:szCs w:val="24"/>
          <w:lang w:eastAsia="pl-PL"/>
        </w:rPr>
        <w:t>ochronie swoich interesó</w:t>
      </w:r>
      <w:r w:rsidR="00517EC2">
        <w:rPr>
          <w:rFonts w:ascii="Garamond" w:eastAsia="Times New Roman" w:hAnsi="Garamond" w:cs="Times New Roman"/>
          <w:sz w:val="24"/>
          <w:szCs w:val="24"/>
          <w:lang w:eastAsia="pl-PL"/>
        </w:rPr>
        <w:t>w</w:t>
      </w:r>
      <w:r w:rsidR="00EC07A0">
        <w:rPr>
          <w:rFonts w:ascii="Garamond" w:eastAsia="Times New Roman" w:hAnsi="Garamond" w:cs="Times New Roman"/>
          <w:sz w:val="24"/>
          <w:szCs w:val="24"/>
          <w:lang w:eastAsia="pl-PL"/>
        </w:rPr>
        <w:t>;</w:t>
      </w:r>
    </w:p>
    <w:p w14:paraId="0995FCE5" w14:textId="45D77395" w:rsidR="00C851DB" w:rsidRPr="00776B68" w:rsidRDefault="00C851DB" w:rsidP="00B15EBD">
      <w:pPr>
        <w:pStyle w:val="Akapitzlist"/>
        <w:numPr>
          <w:ilvl w:val="0"/>
          <w:numId w:val="14"/>
        </w:numPr>
        <w:ind w:left="357" w:hanging="357"/>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lustracji ustawowej oraz innej</w:t>
      </w:r>
      <w:r w:rsidR="00517EC2">
        <w:rPr>
          <w:rFonts w:ascii="Garamond" w:eastAsia="Times New Roman" w:hAnsi="Garamond" w:cs="Times New Roman"/>
          <w:sz w:val="24"/>
          <w:szCs w:val="24"/>
          <w:lang w:eastAsia="pl-PL"/>
        </w:rPr>
        <w:t xml:space="preserve"> na żądanie organów spółdzielni,</w:t>
      </w:r>
    </w:p>
    <w:p w14:paraId="5A139310" w14:textId="27E9173F" w:rsidR="00C851DB" w:rsidRPr="00776B68" w:rsidRDefault="00C851DB" w:rsidP="00B15EBD">
      <w:pPr>
        <w:pStyle w:val="Akapitzlist"/>
        <w:numPr>
          <w:ilvl w:val="0"/>
          <w:numId w:val="14"/>
        </w:numPr>
        <w:ind w:left="357" w:hanging="357"/>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brania udziału poprzez swoich przedstawicie</w:t>
      </w:r>
      <w:r w:rsidR="00D14737" w:rsidRPr="00776B68">
        <w:rPr>
          <w:rFonts w:ascii="Garamond" w:eastAsia="Times New Roman" w:hAnsi="Garamond" w:cs="Times New Roman"/>
          <w:sz w:val="24"/>
          <w:szCs w:val="24"/>
          <w:lang w:eastAsia="pl-PL"/>
        </w:rPr>
        <w:t>li</w:t>
      </w:r>
      <w:r w:rsidR="000C05C6" w:rsidRPr="00776B68">
        <w:rPr>
          <w:rFonts w:ascii="Garamond" w:eastAsia="Times New Roman" w:hAnsi="Garamond" w:cs="Times New Roman"/>
          <w:sz w:val="24"/>
          <w:szCs w:val="24"/>
          <w:lang w:eastAsia="pl-PL"/>
        </w:rPr>
        <w:t> w </w:t>
      </w:r>
      <w:r w:rsidR="00517EC2">
        <w:rPr>
          <w:rFonts w:ascii="Garamond" w:eastAsia="Times New Roman" w:hAnsi="Garamond" w:cs="Times New Roman"/>
          <w:sz w:val="24"/>
          <w:szCs w:val="24"/>
          <w:lang w:eastAsia="pl-PL"/>
        </w:rPr>
        <w:t>Zjeździe Delegatów Związku</w:t>
      </w:r>
      <w:r w:rsidR="00EC07A0">
        <w:rPr>
          <w:rFonts w:ascii="Garamond" w:eastAsia="Times New Roman" w:hAnsi="Garamond" w:cs="Times New Roman"/>
          <w:sz w:val="24"/>
          <w:szCs w:val="24"/>
          <w:lang w:eastAsia="pl-PL"/>
        </w:rPr>
        <w:t>;</w:t>
      </w:r>
    </w:p>
    <w:p w14:paraId="3BFDBDA8" w14:textId="342D9910" w:rsidR="00C851DB" w:rsidRPr="00776B68" w:rsidRDefault="00C851DB" w:rsidP="00B15EBD">
      <w:pPr>
        <w:pStyle w:val="Akapitzlist"/>
        <w:numPr>
          <w:ilvl w:val="0"/>
          <w:numId w:val="14"/>
        </w:numPr>
        <w:ind w:left="357" w:hanging="357"/>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wskazani</w:t>
      </w:r>
      <w:r w:rsidR="00D14737" w:rsidRPr="00776B68">
        <w:rPr>
          <w:rFonts w:ascii="Garamond" w:eastAsia="Times New Roman" w:hAnsi="Garamond" w:cs="Times New Roman"/>
          <w:sz w:val="24"/>
          <w:szCs w:val="24"/>
          <w:lang w:eastAsia="pl-PL"/>
        </w:rPr>
        <w:t>a kandydatów do orga</w:t>
      </w:r>
      <w:r w:rsidR="00517EC2">
        <w:rPr>
          <w:rFonts w:ascii="Garamond" w:eastAsia="Times New Roman" w:hAnsi="Garamond" w:cs="Times New Roman"/>
          <w:sz w:val="24"/>
          <w:szCs w:val="24"/>
          <w:lang w:eastAsia="pl-PL"/>
        </w:rPr>
        <w:t>nów Związku</w:t>
      </w:r>
      <w:r w:rsidR="00EC07A0">
        <w:rPr>
          <w:rFonts w:ascii="Garamond" w:eastAsia="Times New Roman" w:hAnsi="Garamond" w:cs="Times New Roman"/>
          <w:sz w:val="24"/>
          <w:szCs w:val="24"/>
          <w:lang w:eastAsia="pl-PL"/>
        </w:rPr>
        <w:t>;</w:t>
      </w:r>
    </w:p>
    <w:p w14:paraId="10619EA4" w14:textId="5455D819" w:rsidR="00C851DB" w:rsidRPr="00776B68" w:rsidRDefault="00C851DB" w:rsidP="00B15EBD">
      <w:pPr>
        <w:pStyle w:val="Akapitzlist"/>
        <w:numPr>
          <w:ilvl w:val="0"/>
          <w:numId w:val="14"/>
        </w:numPr>
        <w:ind w:left="357" w:hanging="357"/>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wglądu do rejestru członków</w:t>
      </w:r>
      <w:r w:rsidR="000C05C6" w:rsidRPr="00776B68">
        <w:rPr>
          <w:rFonts w:ascii="Garamond" w:eastAsia="Times New Roman" w:hAnsi="Garamond" w:cs="Times New Roman"/>
          <w:sz w:val="24"/>
          <w:szCs w:val="24"/>
          <w:lang w:eastAsia="pl-PL"/>
        </w:rPr>
        <w:t xml:space="preserve"> i </w:t>
      </w:r>
      <w:r w:rsidR="00517EC2">
        <w:rPr>
          <w:rFonts w:ascii="Garamond" w:eastAsia="Times New Roman" w:hAnsi="Garamond" w:cs="Times New Roman"/>
          <w:sz w:val="24"/>
          <w:szCs w:val="24"/>
          <w:lang w:eastAsia="pl-PL"/>
        </w:rPr>
        <w:t>protokołów Zjazdów Delegatów</w:t>
      </w:r>
      <w:r w:rsidR="00EC07A0">
        <w:rPr>
          <w:rFonts w:ascii="Garamond" w:eastAsia="Times New Roman" w:hAnsi="Garamond" w:cs="Times New Roman"/>
          <w:sz w:val="24"/>
          <w:szCs w:val="24"/>
          <w:lang w:eastAsia="pl-PL"/>
        </w:rPr>
        <w:t>;</w:t>
      </w:r>
    </w:p>
    <w:p w14:paraId="0C0FAD6F" w14:textId="7C501663" w:rsidR="00C851DB" w:rsidRPr="00776B68" w:rsidRDefault="00C851DB" w:rsidP="00B15EBD">
      <w:pPr>
        <w:pStyle w:val="Akapitzlist"/>
        <w:numPr>
          <w:ilvl w:val="0"/>
          <w:numId w:val="14"/>
        </w:numPr>
        <w:ind w:left="357" w:hanging="357"/>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przeglądania sprawozdań finansowych łącznie</w:t>
      </w:r>
      <w:r w:rsidR="000C05C6" w:rsidRPr="00776B68">
        <w:rPr>
          <w:rFonts w:ascii="Garamond" w:eastAsia="Times New Roman" w:hAnsi="Garamond" w:cs="Times New Roman"/>
          <w:sz w:val="24"/>
          <w:szCs w:val="24"/>
          <w:lang w:eastAsia="pl-PL"/>
        </w:rPr>
        <w:t xml:space="preserve"> z </w:t>
      </w:r>
      <w:r w:rsidRPr="00776B68">
        <w:rPr>
          <w:rFonts w:ascii="Garamond" w:eastAsia="Times New Roman" w:hAnsi="Garamond" w:cs="Times New Roman"/>
          <w:sz w:val="24"/>
          <w:szCs w:val="24"/>
          <w:lang w:eastAsia="pl-PL"/>
        </w:rPr>
        <w:t xml:space="preserve">rachunkami </w:t>
      </w:r>
      <w:r w:rsidR="00517BD8" w:rsidRPr="00776B68">
        <w:rPr>
          <w:rFonts w:ascii="Garamond" w:eastAsia="Times New Roman" w:hAnsi="Garamond" w:cs="Times New Roman"/>
          <w:sz w:val="24"/>
          <w:szCs w:val="24"/>
          <w:lang w:eastAsia="pl-PL"/>
        </w:rPr>
        <w:t>zysków</w:t>
      </w:r>
      <w:r w:rsidR="000C05C6" w:rsidRPr="00776B68">
        <w:rPr>
          <w:rFonts w:ascii="Garamond" w:eastAsia="Times New Roman" w:hAnsi="Garamond" w:cs="Times New Roman"/>
          <w:sz w:val="24"/>
          <w:szCs w:val="24"/>
          <w:lang w:eastAsia="pl-PL"/>
        </w:rPr>
        <w:t xml:space="preserve"> i </w:t>
      </w:r>
      <w:r w:rsidR="00517BD8" w:rsidRPr="00776B68">
        <w:rPr>
          <w:rFonts w:ascii="Garamond" w:eastAsia="Times New Roman" w:hAnsi="Garamond" w:cs="Times New Roman"/>
          <w:sz w:val="24"/>
          <w:szCs w:val="24"/>
          <w:lang w:eastAsia="pl-PL"/>
        </w:rPr>
        <w:t>strat</w:t>
      </w:r>
      <w:r w:rsidRPr="00776B68">
        <w:rPr>
          <w:rFonts w:ascii="Garamond" w:eastAsia="Times New Roman" w:hAnsi="Garamond" w:cs="Times New Roman"/>
          <w:sz w:val="24"/>
          <w:szCs w:val="24"/>
          <w:lang w:eastAsia="pl-PL"/>
        </w:rPr>
        <w:t xml:space="preserve"> oraz</w:t>
      </w:r>
      <w:r w:rsidR="00D14737" w:rsidRPr="00776B68">
        <w:rPr>
          <w:rFonts w:ascii="Garamond" w:eastAsia="Times New Roman" w:hAnsi="Garamond" w:cs="Times New Roman"/>
          <w:sz w:val="24"/>
          <w:szCs w:val="24"/>
          <w:lang w:eastAsia="pl-PL"/>
        </w:rPr>
        <w:t xml:space="preserve"> do otrzymywania</w:t>
      </w:r>
      <w:r w:rsidR="000C05C6" w:rsidRPr="00776B68">
        <w:rPr>
          <w:rFonts w:ascii="Garamond" w:eastAsia="Times New Roman" w:hAnsi="Garamond" w:cs="Times New Roman"/>
          <w:sz w:val="24"/>
          <w:szCs w:val="24"/>
          <w:lang w:eastAsia="pl-PL"/>
        </w:rPr>
        <w:t xml:space="preserve"> z </w:t>
      </w:r>
      <w:r w:rsidR="00517EC2">
        <w:rPr>
          <w:rFonts w:ascii="Garamond" w:eastAsia="Times New Roman" w:hAnsi="Garamond" w:cs="Times New Roman"/>
          <w:sz w:val="24"/>
          <w:szCs w:val="24"/>
          <w:lang w:eastAsia="pl-PL"/>
        </w:rPr>
        <w:t>nich odpisów</w:t>
      </w:r>
      <w:r w:rsidR="00EC07A0">
        <w:rPr>
          <w:rFonts w:ascii="Garamond" w:eastAsia="Times New Roman" w:hAnsi="Garamond" w:cs="Times New Roman"/>
          <w:sz w:val="24"/>
          <w:szCs w:val="24"/>
          <w:lang w:eastAsia="pl-PL"/>
        </w:rPr>
        <w:t>;</w:t>
      </w:r>
    </w:p>
    <w:p w14:paraId="507D231C" w14:textId="2777D5F8" w:rsidR="00C851DB" w:rsidRPr="00776B68" w:rsidRDefault="00C851DB" w:rsidP="00B15EBD">
      <w:pPr>
        <w:pStyle w:val="Akapitzlist"/>
        <w:numPr>
          <w:ilvl w:val="0"/>
          <w:numId w:val="14"/>
        </w:numPr>
        <w:ind w:left="357" w:hanging="357"/>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uzyskiwania od organów Związku informacji</w:t>
      </w:r>
      <w:r w:rsidR="000C05C6" w:rsidRPr="00776B68">
        <w:rPr>
          <w:rFonts w:ascii="Garamond" w:eastAsia="Times New Roman" w:hAnsi="Garamond" w:cs="Times New Roman"/>
          <w:sz w:val="24"/>
          <w:szCs w:val="24"/>
          <w:lang w:eastAsia="pl-PL"/>
        </w:rPr>
        <w:t xml:space="preserve"> o </w:t>
      </w:r>
      <w:r w:rsidR="00D14737" w:rsidRPr="00776B68">
        <w:rPr>
          <w:rFonts w:ascii="Garamond" w:eastAsia="Times New Roman" w:hAnsi="Garamond" w:cs="Times New Roman"/>
          <w:sz w:val="24"/>
          <w:szCs w:val="24"/>
          <w:lang w:eastAsia="pl-PL"/>
        </w:rPr>
        <w:t>działalności</w:t>
      </w:r>
      <w:r w:rsidR="000C05C6" w:rsidRPr="00776B68">
        <w:rPr>
          <w:rFonts w:ascii="Garamond" w:eastAsia="Times New Roman" w:hAnsi="Garamond" w:cs="Times New Roman"/>
          <w:sz w:val="24"/>
          <w:szCs w:val="24"/>
          <w:lang w:eastAsia="pl-PL"/>
        </w:rPr>
        <w:t xml:space="preserve"> i </w:t>
      </w:r>
      <w:r w:rsidR="00517EC2">
        <w:rPr>
          <w:rFonts w:ascii="Garamond" w:eastAsia="Times New Roman" w:hAnsi="Garamond" w:cs="Times New Roman"/>
          <w:sz w:val="24"/>
          <w:szCs w:val="24"/>
          <w:lang w:eastAsia="pl-PL"/>
        </w:rPr>
        <w:t>zamierzeniach</w:t>
      </w:r>
      <w:r w:rsidR="00EC07A0">
        <w:rPr>
          <w:rFonts w:ascii="Garamond" w:eastAsia="Times New Roman" w:hAnsi="Garamond" w:cs="Times New Roman"/>
          <w:sz w:val="24"/>
          <w:szCs w:val="24"/>
          <w:lang w:eastAsia="pl-PL"/>
        </w:rPr>
        <w:t>;</w:t>
      </w:r>
    </w:p>
    <w:p w14:paraId="2CB61DE4" w14:textId="526162EF" w:rsidR="00C851DB" w:rsidRPr="00B75245" w:rsidRDefault="00C851DB" w:rsidP="00B15EBD">
      <w:pPr>
        <w:pStyle w:val="Akapitzlist"/>
        <w:numPr>
          <w:ilvl w:val="0"/>
          <w:numId w:val="14"/>
        </w:numPr>
        <w:ind w:left="357" w:hanging="357"/>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przedstawiania opinii, wniosków, postulatów</w:t>
      </w:r>
      <w:r w:rsidR="000C05C6" w:rsidRPr="00776B68">
        <w:rPr>
          <w:rFonts w:ascii="Garamond" w:eastAsia="Times New Roman" w:hAnsi="Garamond" w:cs="Times New Roman"/>
          <w:sz w:val="24"/>
          <w:szCs w:val="24"/>
          <w:lang w:eastAsia="pl-PL"/>
        </w:rPr>
        <w:t> w </w:t>
      </w:r>
      <w:r w:rsidRPr="00776B68">
        <w:rPr>
          <w:rFonts w:ascii="Garamond" w:eastAsia="Times New Roman" w:hAnsi="Garamond" w:cs="Times New Roman"/>
          <w:sz w:val="24"/>
          <w:szCs w:val="24"/>
          <w:lang w:eastAsia="pl-PL"/>
        </w:rPr>
        <w:t>sprawie działalności Związku</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jego organów.</w:t>
      </w:r>
    </w:p>
    <w:p w14:paraId="61A56E0C" w14:textId="77777777" w:rsidR="00C851DB" w:rsidRPr="00776B68" w:rsidRDefault="00C851DB" w:rsidP="00776B68">
      <w:pPr>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Do obowiązków członka OZRSS należy natomiast:</w:t>
      </w:r>
    </w:p>
    <w:p w14:paraId="227BA15F" w14:textId="3B584444" w:rsidR="00C851DB" w:rsidRPr="00776B68" w:rsidRDefault="00C851DB" w:rsidP="00B15EBD">
      <w:pPr>
        <w:pStyle w:val="Akapitzlist"/>
        <w:numPr>
          <w:ilvl w:val="0"/>
          <w:numId w:val="15"/>
        </w:numPr>
        <w:ind w:left="357" w:hanging="357"/>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przestrzeganie</w:t>
      </w:r>
      <w:r w:rsidR="000C05C6" w:rsidRPr="00776B68">
        <w:rPr>
          <w:rFonts w:ascii="Garamond" w:eastAsia="Times New Roman" w:hAnsi="Garamond" w:cs="Times New Roman"/>
          <w:sz w:val="24"/>
          <w:szCs w:val="24"/>
          <w:lang w:eastAsia="pl-PL"/>
        </w:rPr>
        <w:t> w </w:t>
      </w:r>
      <w:r w:rsidRPr="00776B68">
        <w:rPr>
          <w:rFonts w:ascii="Garamond" w:eastAsia="Times New Roman" w:hAnsi="Garamond" w:cs="Times New Roman"/>
          <w:sz w:val="24"/>
          <w:szCs w:val="24"/>
          <w:lang w:eastAsia="pl-PL"/>
        </w:rPr>
        <w:t>swojej działalności zasad spółdzielczych, uchwał Zjazdów Związku</w:t>
      </w:r>
      <w:r w:rsidR="00517EC2">
        <w:rPr>
          <w:rFonts w:ascii="Garamond" w:eastAsia="Times New Roman" w:hAnsi="Garamond" w:cs="Times New Roman"/>
          <w:sz w:val="24"/>
          <w:szCs w:val="24"/>
          <w:lang w:eastAsia="pl-PL"/>
        </w:rPr>
        <w:t xml:space="preserve"> oraz przepisów statutu Związku</w:t>
      </w:r>
      <w:r w:rsidR="00EC07A0">
        <w:rPr>
          <w:rFonts w:ascii="Garamond" w:eastAsia="Times New Roman" w:hAnsi="Garamond" w:cs="Times New Roman"/>
          <w:sz w:val="24"/>
          <w:szCs w:val="24"/>
          <w:lang w:eastAsia="pl-PL"/>
        </w:rPr>
        <w:t>;</w:t>
      </w:r>
    </w:p>
    <w:p w14:paraId="7BEA7946" w14:textId="443FAEE2" w:rsidR="00C851DB" w:rsidRPr="00776B68" w:rsidRDefault="00C851DB" w:rsidP="00B15EBD">
      <w:pPr>
        <w:pStyle w:val="Akapitzlist"/>
        <w:numPr>
          <w:ilvl w:val="0"/>
          <w:numId w:val="15"/>
        </w:numPr>
        <w:ind w:left="357" w:hanging="357"/>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świadczenie wzajemnej pomocy, popierania</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obrony interesów sp</w:t>
      </w:r>
      <w:r w:rsidR="00D14737" w:rsidRPr="00776B68">
        <w:rPr>
          <w:rFonts w:ascii="Garamond" w:eastAsia="Times New Roman" w:hAnsi="Garamond" w:cs="Times New Roman"/>
          <w:sz w:val="24"/>
          <w:szCs w:val="24"/>
          <w:lang w:eastAsia="pl-PL"/>
        </w:rPr>
        <w:t>ółdzielni zrzeszonych</w:t>
      </w:r>
      <w:r w:rsidR="000C05C6" w:rsidRPr="00776B68">
        <w:rPr>
          <w:rFonts w:ascii="Garamond" w:eastAsia="Times New Roman" w:hAnsi="Garamond" w:cs="Times New Roman"/>
          <w:sz w:val="24"/>
          <w:szCs w:val="24"/>
          <w:lang w:eastAsia="pl-PL"/>
        </w:rPr>
        <w:t> w </w:t>
      </w:r>
      <w:r w:rsidR="00517EC2">
        <w:rPr>
          <w:rFonts w:ascii="Garamond" w:eastAsia="Times New Roman" w:hAnsi="Garamond" w:cs="Times New Roman"/>
          <w:sz w:val="24"/>
          <w:szCs w:val="24"/>
          <w:lang w:eastAsia="pl-PL"/>
        </w:rPr>
        <w:t>Związku</w:t>
      </w:r>
      <w:r w:rsidR="00EC07A0">
        <w:rPr>
          <w:rFonts w:ascii="Garamond" w:eastAsia="Times New Roman" w:hAnsi="Garamond" w:cs="Times New Roman"/>
          <w:sz w:val="24"/>
          <w:szCs w:val="24"/>
          <w:lang w:eastAsia="pl-PL"/>
        </w:rPr>
        <w:t>;</w:t>
      </w:r>
    </w:p>
    <w:p w14:paraId="6D3B625F" w14:textId="5A24E732" w:rsidR="00C851DB" w:rsidRPr="00776B68" w:rsidRDefault="00C851DB" w:rsidP="00B15EBD">
      <w:pPr>
        <w:pStyle w:val="Akapitzlist"/>
        <w:numPr>
          <w:ilvl w:val="0"/>
          <w:numId w:val="15"/>
        </w:numPr>
        <w:ind w:left="357" w:hanging="357"/>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poddawanie się lustracjom ustawowym dokonywanym przez Związek</w:t>
      </w:r>
      <w:r w:rsidR="00EC07A0">
        <w:rPr>
          <w:rFonts w:ascii="Garamond" w:eastAsia="Times New Roman" w:hAnsi="Garamond" w:cs="Times New Roman"/>
          <w:sz w:val="24"/>
          <w:szCs w:val="24"/>
          <w:lang w:eastAsia="pl-PL"/>
        </w:rPr>
        <w:t>;</w:t>
      </w:r>
    </w:p>
    <w:p w14:paraId="1A39BE97" w14:textId="77777777" w:rsidR="00C851DB" w:rsidRPr="00776B68" w:rsidRDefault="00C851DB" w:rsidP="00B15EBD">
      <w:pPr>
        <w:pStyle w:val="Akapitzlist"/>
        <w:numPr>
          <w:ilvl w:val="0"/>
          <w:numId w:val="15"/>
        </w:numPr>
        <w:ind w:left="357" w:hanging="357"/>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regularne, terminowe uiszczania składek na rzecz Związku</w:t>
      </w:r>
      <w:r w:rsidRPr="00776B68">
        <w:rPr>
          <w:rStyle w:val="Odwoanieprzypisudolnego"/>
          <w:rFonts w:ascii="Garamond" w:eastAsia="Times New Roman" w:hAnsi="Garamond" w:cs="Times New Roman"/>
          <w:sz w:val="24"/>
          <w:szCs w:val="24"/>
          <w:lang w:eastAsia="pl-PL"/>
        </w:rPr>
        <w:footnoteReference w:id="31"/>
      </w:r>
      <w:r w:rsidRPr="00776B68">
        <w:rPr>
          <w:rFonts w:ascii="Garamond" w:eastAsia="Times New Roman" w:hAnsi="Garamond" w:cs="Times New Roman"/>
          <w:sz w:val="24"/>
          <w:szCs w:val="24"/>
          <w:lang w:eastAsia="pl-PL"/>
        </w:rPr>
        <w:t>.</w:t>
      </w:r>
      <w:bookmarkStart w:id="44" w:name="mip39698795"/>
      <w:bookmarkEnd w:id="44"/>
    </w:p>
    <w:p w14:paraId="31BDECA3" w14:textId="3F8E949E" w:rsidR="00563FC1" w:rsidRPr="00776B68" w:rsidRDefault="00C851DB" w:rsidP="00776B68">
      <w:pPr>
        <w:rPr>
          <w:rFonts w:ascii="Garamond" w:eastAsia="Times New Roman" w:hAnsi="Garamond" w:cs="Times New Roman"/>
          <w:sz w:val="24"/>
          <w:szCs w:val="24"/>
          <w:lang w:eastAsia="pl-PL"/>
        </w:rPr>
      </w:pPr>
      <w:r w:rsidRPr="00776B68">
        <w:rPr>
          <w:rFonts w:ascii="Garamond" w:eastAsia="Times New Roman" w:hAnsi="Garamond" w:cs="Times New Roman"/>
          <w:sz w:val="24"/>
          <w:szCs w:val="24"/>
          <w:lang w:eastAsia="pl-PL"/>
        </w:rPr>
        <w:t xml:space="preserve">Organami </w:t>
      </w:r>
      <w:r w:rsidR="00967B62" w:rsidRPr="00776B68">
        <w:rPr>
          <w:rFonts w:ascii="Garamond" w:eastAsia="Times New Roman" w:hAnsi="Garamond" w:cs="Times New Roman"/>
          <w:sz w:val="24"/>
          <w:szCs w:val="24"/>
          <w:lang w:eastAsia="pl-PL"/>
        </w:rPr>
        <w:t>OZRSS</w:t>
      </w:r>
      <w:r w:rsidRPr="00776B68">
        <w:rPr>
          <w:rFonts w:ascii="Garamond" w:eastAsia="Times New Roman" w:hAnsi="Garamond" w:cs="Times New Roman"/>
          <w:sz w:val="24"/>
          <w:szCs w:val="24"/>
          <w:lang w:eastAsia="pl-PL"/>
        </w:rPr>
        <w:t xml:space="preserve"> są: Zjazd Delegatów, Rada Nadzorcza</w:t>
      </w:r>
      <w:r w:rsidR="000C05C6" w:rsidRPr="00776B68">
        <w:rPr>
          <w:rFonts w:ascii="Garamond" w:eastAsia="Times New Roman" w:hAnsi="Garamond" w:cs="Times New Roman"/>
          <w:sz w:val="24"/>
          <w:szCs w:val="24"/>
          <w:lang w:eastAsia="pl-PL"/>
        </w:rPr>
        <w:t xml:space="preserve"> i </w:t>
      </w:r>
      <w:r w:rsidRPr="00776B68">
        <w:rPr>
          <w:rFonts w:ascii="Garamond" w:eastAsia="Times New Roman" w:hAnsi="Garamond" w:cs="Times New Roman"/>
          <w:sz w:val="24"/>
          <w:szCs w:val="24"/>
          <w:lang w:eastAsia="pl-PL"/>
        </w:rPr>
        <w:t>Zarząd.</w:t>
      </w:r>
    </w:p>
    <w:p w14:paraId="35558BA6" w14:textId="28C5130E" w:rsidR="00825446" w:rsidRPr="00894494" w:rsidRDefault="00213C12" w:rsidP="00776B68">
      <w:pPr>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t xml:space="preserve">Zgodnie z danymi </w:t>
      </w:r>
      <w:r w:rsidR="00C851DB" w:rsidRPr="00776B68">
        <w:rPr>
          <w:rFonts w:ascii="Garamond" w:eastAsia="Times New Roman" w:hAnsi="Garamond" w:cs="Times New Roman"/>
          <w:sz w:val="24"/>
          <w:szCs w:val="24"/>
          <w:lang w:eastAsia="pl-PL"/>
        </w:rPr>
        <w:t>Ogólnopolski</w:t>
      </w:r>
      <w:r>
        <w:rPr>
          <w:rFonts w:ascii="Garamond" w:eastAsia="Times New Roman" w:hAnsi="Garamond" w:cs="Times New Roman"/>
          <w:sz w:val="24"/>
          <w:szCs w:val="24"/>
          <w:lang w:eastAsia="pl-PL"/>
        </w:rPr>
        <w:t>ego</w:t>
      </w:r>
      <w:r w:rsidR="00C851DB" w:rsidRPr="00776B68">
        <w:rPr>
          <w:rFonts w:ascii="Garamond" w:eastAsia="Times New Roman" w:hAnsi="Garamond" w:cs="Times New Roman"/>
          <w:sz w:val="24"/>
          <w:szCs w:val="24"/>
          <w:lang w:eastAsia="pl-PL"/>
        </w:rPr>
        <w:t xml:space="preserve"> Związ</w:t>
      </w:r>
      <w:r>
        <w:rPr>
          <w:rFonts w:ascii="Garamond" w:eastAsia="Times New Roman" w:hAnsi="Garamond" w:cs="Times New Roman"/>
          <w:sz w:val="24"/>
          <w:szCs w:val="24"/>
          <w:lang w:eastAsia="pl-PL"/>
        </w:rPr>
        <w:t>ku</w:t>
      </w:r>
      <w:r w:rsidR="00C851DB" w:rsidRPr="00776B68">
        <w:rPr>
          <w:rFonts w:ascii="Garamond" w:eastAsia="Times New Roman" w:hAnsi="Garamond" w:cs="Times New Roman"/>
          <w:sz w:val="24"/>
          <w:szCs w:val="24"/>
          <w:lang w:eastAsia="pl-PL"/>
        </w:rPr>
        <w:t xml:space="preserve"> Rewizyjn</w:t>
      </w:r>
      <w:r>
        <w:rPr>
          <w:rFonts w:ascii="Garamond" w:eastAsia="Times New Roman" w:hAnsi="Garamond" w:cs="Times New Roman"/>
          <w:sz w:val="24"/>
          <w:szCs w:val="24"/>
          <w:lang w:eastAsia="pl-PL"/>
        </w:rPr>
        <w:t>ego</w:t>
      </w:r>
      <w:r w:rsidR="00C851DB" w:rsidRPr="00776B68">
        <w:rPr>
          <w:rFonts w:ascii="Garamond" w:eastAsia="Times New Roman" w:hAnsi="Garamond" w:cs="Times New Roman"/>
          <w:sz w:val="24"/>
          <w:szCs w:val="24"/>
          <w:lang w:eastAsia="pl-PL"/>
        </w:rPr>
        <w:t xml:space="preserve"> Spółdzielni Socjalnych</w:t>
      </w:r>
      <w:r>
        <w:rPr>
          <w:rFonts w:ascii="Garamond" w:eastAsia="Times New Roman" w:hAnsi="Garamond" w:cs="Times New Roman"/>
          <w:sz w:val="24"/>
          <w:szCs w:val="24"/>
          <w:lang w:eastAsia="pl-PL"/>
        </w:rPr>
        <w:t xml:space="preserve"> w </w:t>
      </w:r>
      <w:r w:rsidR="00EC07A0">
        <w:rPr>
          <w:rFonts w:ascii="Garamond" w:eastAsia="Times New Roman" w:hAnsi="Garamond" w:cs="Times New Roman"/>
          <w:sz w:val="24"/>
          <w:szCs w:val="24"/>
          <w:lang w:eastAsia="pl-PL"/>
        </w:rPr>
        <w:t xml:space="preserve">roku </w:t>
      </w:r>
      <w:r>
        <w:rPr>
          <w:rFonts w:ascii="Garamond" w:eastAsia="Times New Roman" w:hAnsi="Garamond" w:cs="Times New Roman"/>
          <w:sz w:val="24"/>
          <w:szCs w:val="24"/>
          <w:lang w:eastAsia="pl-PL"/>
        </w:rPr>
        <w:t>2020 zrzeszonych było 307 spółdzielni socjalnych, natomiast w roku 2021 ich liczba wzrosła do 346.</w:t>
      </w:r>
      <w:r w:rsidR="00C851DB" w:rsidRPr="00776B68">
        <w:rPr>
          <w:rFonts w:ascii="Garamond" w:eastAsia="Times New Roman" w:hAnsi="Garamond" w:cs="Times New Roman"/>
          <w:sz w:val="24"/>
          <w:szCs w:val="24"/>
          <w:lang w:eastAsia="pl-PL"/>
        </w:rPr>
        <w:t xml:space="preserve"> </w:t>
      </w:r>
      <w:bookmarkStart w:id="45" w:name="mip39698797"/>
      <w:bookmarkStart w:id="46" w:name="mip39698809"/>
      <w:bookmarkEnd w:id="45"/>
      <w:bookmarkEnd w:id="46"/>
      <w:r w:rsidR="00825446">
        <w:rPr>
          <w:rFonts w:ascii="Garamond" w:eastAsia="Times New Roman" w:hAnsi="Garamond" w:cs="Times New Roman"/>
          <w:sz w:val="24"/>
          <w:szCs w:val="24"/>
          <w:lang w:eastAsia="pl-PL"/>
        </w:rPr>
        <w:t>W</w:t>
      </w:r>
      <w:r>
        <w:rPr>
          <w:rFonts w:ascii="Garamond" w:eastAsia="Times New Roman" w:hAnsi="Garamond" w:cs="Times New Roman"/>
          <w:sz w:val="24"/>
          <w:szCs w:val="24"/>
          <w:lang w:eastAsia="pl-PL"/>
        </w:rPr>
        <w:t> </w:t>
      </w:r>
      <w:r w:rsidR="00825446">
        <w:rPr>
          <w:rFonts w:ascii="Garamond" w:eastAsia="Times New Roman" w:hAnsi="Garamond" w:cs="Times New Roman"/>
          <w:sz w:val="24"/>
          <w:szCs w:val="24"/>
          <w:lang w:eastAsia="pl-PL"/>
        </w:rPr>
        <w:t>porównaniu z poprzednim okresem sprawozdawczym, liczba spółdzielni socjalnych zrzeszonych w OZRSS</w:t>
      </w:r>
      <w:r>
        <w:rPr>
          <w:rFonts w:ascii="Garamond" w:eastAsia="Times New Roman" w:hAnsi="Garamond" w:cs="Times New Roman"/>
          <w:sz w:val="24"/>
          <w:szCs w:val="24"/>
          <w:lang w:eastAsia="pl-PL"/>
        </w:rPr>
        <w:t xml:space="preserve"> w latach 2020</w:t>
      </w:r>
      <w:r w:rsidR="00EC07A0">
        <w:rPr>
          <w:rFonts w:ascii="Garamond" w:eastAsia="Times New Roman" w:hAnsi="Garamond" w:cs="Times New Roman"/>
          <w:sz w:val="24"/>
          <w:szCs w:val="24"/>
          <w:lang w:eastAsia="pl-PL"/>
        </w:rPr>
        <w:t>–</w:t>
      </w:r>
      <w:r>
        <w:rPr>
          <w:rFonts w:ascii="Garamond" w:eastAsia="Times New Roman" w:hAnsi="Garamond" w:cs="Times New Roman"/>
          <w:sz w:val="24"/>
          <w:szCs w:val="24"/>
          <w:lang w:eastAsia="pl-PL"/>
        </w:rPr>
        <w:t>2021 była</w:t>
      </w:r>
      <w:r w:rsidR="00825446">
        <w:rPr>
          <w:rFonts w:ascii="Garamond" w:eastAsia="Times New Roman" w:hAnsi="Garamond" w:cs="Times New Roman"/>
          <w:sz w:val="24"/>
          <w:szCs w:val="24"/>
          <w:lang w:eastAsia="pl-PL"/>
        </w:rPr>
        <w:t xml:space="preserve"> </w:t>
      </w:r>
      <w:r>
        <w:rPr>
          <w:rFonts w:ascii="Garamond" w:eastAsia="Times New Roman" w:hAnsi="Garamond" w:cs="Times New Roman"/>
          <w:sz w:val="24"/>
          <w:szCs w:val="24"/>
          <w:lang w:eastAsia="pl-PL"/>
        </w:rPr>
        <w:t>wyższa</w:t>
      </w:r>
      <w:r w:rsidR="00825446">
        <w:rPr>
          <w:rFonts w:ascii="Garamond" w:eastAsia="Times New Roman" w:hAnsi="Garamond" w:cs="Times New Roman"/>
          <w:sz w:val="24"/>
          <w:szCs w:val="24"/>
          <w:lang w:eastAsia="pl-PL"/>
        </w:rPr>
        <w:t xml:space="preserve"> </w:t>
      </w:r>
      <w:r>
        <w:rPr>
          <w:rFonts w:ascii="Garamond" w:eastAsia="Times New Roman" w:hAnsi="Garamond" w:cs="Times New Roman"/>
          <w:sz w:val="24"/>
          <w:szCs w:val="24"/>
          <w:lang w:eastAsia="pl-PL"/>
        </w:rPr>
        <w:t>o</w:t>
      </w:r>
      <w:r w:rsidR="00825446">
        <w:rPr>
          <w:rFonts w:ascii="Garamond" w:eastAsia="Times New Roman" w:hAnsi="Garamond" w:cs="Times New Roman"/>
          <w:sz w:val="24"/>
          <w:szCs w:val="24"/>
          <w:lang w:eastAsia="pl-PL"/>
        </w:rPr>
        <w:t xml:space="preserve"> 142. To 20% zrzeszonych spółdzielni więcej niż w latach 2018</w:t>
      </w:r>
      <w:r w:rsidR="002A5087">
        <w:rPr>
          <w:rFonts w:ascii="Garamond" w:eastAsia="Times New Roman" w:hAnsi="Garamond" w:cs="Times New Roman"/>
          <w:sz w:val="24"/>
          <w:szCs w:val="24"/>
          <w:lang w:eastAsia="pl-PL"/>
        </w:rPr>
        <w:t>–</w:t>
      </w:r>
      <w:r w:rsidR="00825446">
        <w:rPr>
          <w:rFonts w:ascii="Garamond" w:eastAsia="Times New Roman" w:hAnsi="Garamond" w:cs="Times New Roman"/>
          <w:sz w:val="24"/>
          <w:szCs w:val="24"/>
          <w:lang w:eastAsia="pl-PL"/>
        </w:rPr>
        <w:t>2019</w:t>
      </w:r>
      <w:r w:rsidR="00B932AE">
        <w:rPr>
          <w:rFonts w:ascii="Garamond" w:eastAsia="Times New Roman" w:hAnsi="Garamond" w:cs="Times New Roman"/>
          <w:sz w:val="24"/>
          <w:szCs w:val="24"/>
          <w:lang w:eastAsia="pl-PL"/>
        </w:rPr>
        <w:t>.</w:t>
      </w:r>
    </w:p>
    <w:p w14:paraId="0381481A" w14:textId="77777777" w:rsidR="00DB4309" w:rsidRDefault="00C851DB" w:rsidP="00776B68">
      <w:pPr>
        <w:rPr>
          <w:rFonts w:ascii="Garamond" w:eastAsia="Times New Roman" w:hAnsi="Garamond" w:cs="Times New Roman"/>
          <w:sz w:val="24"/>
          <w:szCs w:val="24"/>
          <w:lang w:eastAsia="pl-PL"/>
        </w:rPr>
      </w:pPr>
      <w:r w:rsidRPr="00A16C22">
        <w:rPr>
          <w:rFonts w:ascii="Garamond" w:eastAsia="Times New Roman" w:hAnsi="Garamond" w:cs="Times New Roman"/>
          <w:b/>
          <w:sz w:val="24"/>
          <w:szCs w:val="24"/>
          <w:lang w:eastAsia="pl-PL"/>
        </w:rPr>
        <w:t>Regionalny Spółdzielczy Związek Rewizyjny</w:t>
      </w:r>
      <w:r w:rsidR="000C05C6" w:rsidRPr="00A16C22">
        <w:rPr>
          <w:rFonts w:ascii="Garamond" w:eastAsia="Times New Roman" w:hAnsi="Garamond" w:cs="Times New Roman"/>
          <w:b/>
          <w:sz w:val="24"/>
          <w:szCs w:val="24"/>
          <w:lang w:eastAsia="pl-PL"/>
        </w:rPr>
        <w:t> w </w:t>
      </w:r>
      <w:r w:rsidRPr="00A16C22">
        <w:rPr>
          <w:rFonts w:ascii="Garamond" w:eastAsia="Times New Roman" w:hAnsi="Garamond" w:cs="Times New Roman"/>
          <w:b/>
          <w:sz w:val="24"/>
          <w:szCs w:val="24"/>
          <w:lang w:eastAsia="pl-PL"/>
        </w:rPr>
        <w:t>Olsztynie</w:t>
      </w:r>
      <w:r w:rsidRPr="00A16C22">
        <w:rPr>
          <w:rFonts w:ascii="Garamond" w:eastAsia="Times New Roman" w:hAnsi="Garamond" w:cs="Times New Roman"/>
          <w:sz w:val="24"/>
          <w:szCs w:val="24"/>
          <w:lang w:eastAsia="pl-PL"/>
        </w:rPr>
        <w:t xml:space="preserve"> </w:t>
      </w:r>
      <w:r w:rsidR="00436CF4" w:rsidRPr="00A16C22">
        <w:rPr>
          <w:rFonts w:ascii="Garamond" w:eastAsia="Times New Roman" w:hAnsi="Garamond" w:cs="Times New Roman"/>
          <w:sz w:val="24"/>
          <w:szCs w:val="24"/>
          <w:lang w:eastAsia="pl-PL"/>
        </w:rPr>
        <w:t>(</w:t>
      </w:r>
      <w:r w:rsidRPr="00A16C22">
        <w:rPr>
          <w:rFonts w:ascii="Garamond" w:eastAsia="Times New Roman" w:hAnsi="Garamond" w:cs="Times New Roman"/>
          <w:sz w:val="24"/>
          <w:szCs w:val="24"/>
          <w:lang w:eastAsia="pl-PL"/>
        </w:rPr>
        <w:t>RSZR) powstał</w:t>
      </w:r>
      <w:r w:rsidR="000C05C6" w:rsidRPr="00A16C22">
        <w:rPr>
          <w:rFonts w:ascii="Garamond" w:eastAsia="Times New Roman" w:hAnsi="Garamond" w:cs="Times New Roman"/>
          <w:sz w:val="24"/>
          <w:szCs w:val="24"/>
          <w:lang w:eastAsia="pl-PL"/>
        </w:rPr>
        <w:t> w </w:t>
      </w:r>
      <w:r w:rsidRPr="00A16C22">
        <w:rPr>
          <w:rFonts w:ascii="Garamond" w:eastAsia="Times New Roman" w:hAnsi="Garamond" w:cs="Times New Roman"/>
          <w:sz w:val="24"/>
          <w:szCs w:val="24"/>
          <w:lang w:eastAsia="pl-PL"/>
        </w:rPr>
        <w:t>2015 r. na mocy postanowienia sądu rejestrowego</w:t>
      </w:r>
      <w:r w:rsidR="000C05C6" w:rsidRPr="00A16C22">
        <w:rPr>
          <w:rFonts w:ascii="Garamond" w:eastAsia="Times New Roman" w:hAnsi="Garamond" w:cs="Times New Roman"/>
          <w:sz w:val="24"/>
          <w:szCs w:val="24"/>
          <w:lang w:eastAsia="pl-PL"/>
        </w:rPr>
        <w:t xml:space="preserve"> o </w:t>
      </w:r>
      <w:r w:rsidRPr="00A16C22">
        <w:rPr>
          <w:rFonts w:ascii="Garamond" w:eastAsia="Times New Roman" w:hAnsi="Garamond" w:cs="Times New Roman"/>
          <w:sz w:val="24"/>
          <w:szCs w:val="24"/>
          <w:lang w:eastAsia="pl-PL"/>
        </w:rPr>
        <w:t>wpisie związku do Krajowego Rejestru Sądowego. RSZR ma swoją siedzibę</w:t>
      </w:r>
      <w:r w:rsidR="000C05C6" w:rsidRPr="00A16C22">
        <w:rPr>
          <w:rFonts w:ascii="Garamond" w:eastAsia="Times New Roman" w:hAnsi="Garamond" w:cs="Times New Roman"/>
          <w:sz w:val="24"/>
          <w:szCs w:val="24"/>
          <w:lang w:eastAsia="pl-PL"/>
        </w:rPr>
        <w:t> w </w:t>
      </w:r>
      <w:r w:rsidRPr="00A16C22">
        <w:rPr>
          <w:rFonts w:ascii="Garamond" w:eastAsia="Times New Roman" w:hAnsi="Garamond" w:cs="Times New Roman"/>
          <w:sz w:val="24"/>
          <w:szCs w:val="24"/>
          <w:lang w:eastAsia="pl-PL"/>
        </w:rPr>
        <w:t>Olsztynie. Celem Związku jest udzielanie pomocy</w:t>
      </w:r>
      <w:r w:rsidR="000C05C6" w:rsidRPr="00A16C22">
        <w:rPr>
          <w:rFonts w:ascii="Garamond" w:eastAsia="Times New Roman" w:hAnsi="Garamond" w:cs="Times New Roman"/>
          <w:sz w:val="24"/>
          <w:szCs w:val="24"/>
          <w:lang w:eastAsia="pl-PL"/>
        </w:rPr>
        <w:t xml:space="preserve"> i </w:t>
      </w:r>
      <w:r w:rsidRPr="00A16C22">
        <w:rPr>
          <w:rFonts w:ascii="Garamond" w:eastAsia="Times New Roman" w:hAnsi="Garamond" w:cs="Times New Roman"/>
          <w:sz w:val="24"/>
          <w:szCs w:val="24"/>
          <w:lang w:eastAsia="pl-PL"/>
        </w:rPr>
        <w:t>wsparcia zrzeszonym spółdzielniom</w:t>
      </w:r>
      <w:r w:rsidR="000C05C6" w:rsidRPr="00A16C22">
        <w:rPr>
          <w:rFonts w:ascii="Garamond" w:eastAsia="Times New Roman" w:hAnsi="Garamond" w:cs="Times New Roman"/>
          <w:sz w:val="24"/>
          <w:szCs w:val="24"/>
          <w:lang w:eastAsia="pl-PL"/>
        </w:rPr>
        <w:t xml:space="preserve"> i </w:t>
      </w:r>
      <w:r w:rsidRPr="00A16C22">
        <w:rPr>
          <w:rFonts w:ascii="Garamond" w:eastAsia="Times New Roman" w:hAnsi="Garamond" w:cs="Times New Roman"/>
          <w:sz w:val="24"/>
          <w:szCs w:val="24"/>
          <w:lang w:eastAsia="pl-PL"/>
        </w:rPr>
        <w:t>organizacjom spółdzielczym</w:t>
      </w:r>
      <w:r w:rsidR="000C05C6" w:rsidRPr="00A16C22">
        <w:rPr>
          <w:rFonts w:ascii="Garamond" w:eastAsia="Times New Roman" w:hAnsi="Garamond" w:cs="Times New Roman"/>
          <w:sz w:val="24"/>
          <w:szCs w:val="24"/>
          <w:lang w:eastAsia="pl-PL"/>
        </w:rPr>
        <w:t> w </w:t>
      </w:r>
      <w:r w:rsidRPr="00A16C22">
        <w:rPr>
          <w:rFonts w:ascii="Garamond" w:eastAsia="Times New Roman" w:hAnsi="Garamond" w:cs="Times New Roman"/>
          <w:sz w:val="24"/>
          <w:szCs w:val="24"/>
          <w:lang w:eastAsia="pl-PL"/>
        </w:rPr>
        <w:t>ich działalności statutowej poprzez tworzenie warunków rozwoju spółdzielni</w:t>
      </w:r>
      <w:r w:rsidR="000C05C6" w:rsidRPr="00A16C22">
        <w:rPr>
          <w:rFonts w:ascii="Garamond" w:eastAsia="Times New Roman" w:hAnsi="Garamond" w:cs="Times New Roman"/>
          <w:sz w:val="24"/>
          <w:szCs w:val="24"/>
          <w:lang w:eastAsia="pl-PL"/>
        </w:rPr>
        <w:t xml:space="preserve"> i </w:t>
      </w:r>
      <w:r w:rsidRPr="00A16C22">
        <w:rPr>
          <w:rFonts w:ascii="Garamond" w:eastAsia="Times New Roman" w:hAnsi="Garamond" w:cs="Times New Roman"/>
          <w:sz w:val="24"/>
          <w:szCs w:val="24"/>
          <w:lang w:eastAsia="pl-PL"/>
        </w:rPr>
        <w:t>organizacji spółdzielczych, upowszechnianie idei spółdzielczego gospodarowania, podejmowanie działań mających na celu zapewnie</w:t>
      </w:r>
      <w:r w:rsidR="005C61B5" w:rsidRPr="00A16C22">
        <w:rPr>
          <w:rFonts w:ascii="Garamond" w:eastAsia="Times New Roman" w:hAnsi="Garamond" w:cs="Times New Roman"/>
          <w:sz w:val="24"/>
          <w:szCs w:val="24"/>
          <w:lang w:eastAsia="pl-PL"/>
        </w:rPr>
        <w:t>nie legalności, gospodarności</w:t>
      </w:r>
      <w:r w:rsidR="000C05C6" w:rsidRPr="00A16C22">
        <w:rPr>
          <w:rFonts w:ascii="Garamond" w:eastAsia="Times New Roman" w:hAnsi="Garamond" w:cs="Times New Roman"/>
          <w:sz w:val="24"/>
          <w:szCs w:val="24"/>
          <w:lang w:eastAsia="pl-PL"/>
        </w:rPr>
        <w:t xml:space="preserve"> i </w:t>
      </w:r>
      <w:r w:rsidRPr="00A16C22">
        <w:rPr>
          <w:rFonts w:ascii="Garamond" w:eastAsia="Times New Roman" w:hAnsi="Garamond" w:cs="Times New Roman"/>
          <w:sz w:val="24"/>
          <w:szCs w:val="24"/>
          <w:lang w:eastAsia="pl-PL"/>
        </w:rPr>
        <w:t>rzetelności podmiotów spółdzielczych</w:t>
      </w:r>
      <w:r w:rsidR="000C05C6" w:rsidRPr="00A16C22">
        <w:rPr>
          <w:rFonts w:ascii="Garamond" w:eastAsia="Times New Roman" w:hAnsi="Garamond" w:cs="Times New Roman"/>
          <w:sz w:val="24"/>
          <w:szCs w:val="24"/>
          <w:lang w:eastAsia="pl-PL"/>
        </w:rPr>
        <w:t xml:space="preserve"> i </w:t>
      </w:r>
      <w:r w:rsidRPr="00A16C22">
        <w:rPr>
          <w:rFonts w:ascii="Garamond" w:eastAsia="Times New Roman" w:hAnsi="Garamond" w:cs="Times New Roman"/>
          <w:sz w:val="24"/>
          <w:szCs w:val="24"/>
          <w:lang w:eastAsia="pl-PL"/>
        </w:rPr>
        <w:t>organizacji spółdzielczych zrzeszonych</w:t>
      </w:r>
      <w:r w:rsidR="000C05C6" w:rsidRPr="00A16C22">
        <w:rPr>
          <w:rFonts w:ascii="Garamond" w:eastAsia="Times New Roman" w:hAnsi="Garamond" w:cs="Times New Roman"/>
          <w:sz w:val="24"/>
          <w:szCs w:val="24"/>
          <w:lang w:eastAsia="pl-PL"/>
        </w:rPr>
        <w:t> w </w:t>
      </w:r>
      <w:r w:rsidRPr="00A16C22">
        <w:rPr>
          <w:rFonts w:ascii="Garamond" w:eastAsia="Times New Roman" w:hAnsi="Garamond" w:cs="Times New Roman"/>
          <w:sz w:val="24"/>
          <w:szCs w:val="24"/>
          <w:lang w:eastAsia="pl-PL"/>
        </w:rPr>
        <w:t>Związku oraz inspirowanie współdziałania między nimi oraz</w:t>
      </w:r>
      <w:r w:rsidR="000C05C6" w:rsidRPr="00A16C22">
        <w:rPr>
          <w:rFonts w:ascii="Garamond" w:eastAsia="Times New Roman" w:hAnsi="Garamond" w:cs="Times New Roman"/>
          <w:sz w:val="24"/>
          <w:szCs w:val="24"/>
          <w:lang w:eastAsia="pl-PL"/>
        </w:rPr>
        <w:t xml:space="preserve"> z </w:t>
      </w:r>
      <w:r w:rsidRPr="00A16C22">
        <w:rPr>
          <w:rFonts w:ascii="Garamond" w:eastAsia="Times New Roman" w:hAnsi="Garamond" w:cs="Times New Roman"/>
          <w:sz w:val="24"/>
          <w:szCs w:val="24"/>
          <w:lang w:eastAsia="pl-PL"/>
        </w:rPr>
        <w:t>ugrupowaniami</w:t>
      </w:r>
      <w:r w:rsidR="000C05C6" w:rsidRPr="00A16C22">
        <w:rPr>
          <w:rFonts w:ascii="Garamond" w:eastAsia="Times New Roman" w:hAnsi="Garamond" w:cs="Times New Roman"/>
          <w:sz w:val="24"/>
          <w:szCs w:val="24"/>
          <w:lang w:eastAsia="pl-PL"/>
        </w:rPr>
        <w:t xml:space="preserve"> o </w:t>
      </w:r>
      <w:r w:rsidRPr="00A16C22">
        <w:rPr>
          <w:rFonts w:ascii="Garamond" w:eastAsia="Times New Roman" w:hAnsi="Garamond" w:cs="Times New Roman"/>
          <w:sz w:val="24"/>
          <w:szCs w:val="24"/>
          <w:lang w:eastAsia="pl-PL"/>
        </w:rPr>
        <w:t>podobnym proﬁlu działalności dla ich rozwoju</w:t>
      </w:r>
      <w:r w:rsidR="000C05C6" w:rsidRPr="00A16C22">
        <w:rPr>
          <w:rFonts w:ascii="Garamond" w:eastAsia="Times New Roman" w:hAnsi="Garamond" w:cs="Times New Roman"/>
          <w:sz w:val="24"/>
          <w:szCs w:val="24"/>
          <w:lang w:eastAsia="pl-PL"/>
        </w:rPr>
        <w:t xml:space="preserve"> i </w:t>
      </w:r>
      <w:r w:rsidRPr="00A16C22">
        <w:rPr>
          <w:rFonts w:ascii="Garamond" w:eastAsia="Times New Roman" w:hAnsi="Garamond" w:cs="Times New Roman"/>
          <w:sz w:val="24"/>
          <w:szCs w:val="24"/>
          <w:lang w:eastAsia="pl-PL"/>
        </w:rPr>
        <w:t>integracji</w:t>
      </w:r>
      <w:r w:rsidRPr="00A16C22">
        <w:rPr>
          <w:rStyle w:val="Odwoanieprzypisudolnego"/>
          <w:rFonts w:ascii="Garamond" w:eastAsia="Times New Roman" w:hAnsi="Garamond" w:cs="Times New Roman"/>
          <w:sz w:val="24"/>
          <w:szCs w:val="24"/>
          <w:lang w:eastAsia="pl-PL"/>
        </w:rPr>
        <w:footnoteReference w:id="32"/>
      </w:r>
      <w:r w:rsidRPr="00A16C22">
        <w:rPr>
          <w:rFonts w:ascii="Garamond" w:eastAsia="Times New Roman" w:hAnsi="Garamond" w:cs="Times New Roman"/>
          <w:sz w:val="24"/>
          <w:szCs w:val="24"/>
          <w:lang w:eastAsia="pl-PL"/>
        </w:rPr>
        <w:t>.</w:t>
      </w:r>
      <w:r w:rsidR="00DB4309">
        <w:rPr>
          <w:rFonts w:ascii="Garamond" w:eastAsia="Times New Roman" w:hAnsi="Garamond" w:cs="Times New Roman"/>
          <w:sz w:val="24"/>
          <w:szCs w:val="24"/>
          <w:lang w:eastAsia="pl-PL"/>
        </w:rPr>
        <w:t xml:space="preserve"> </w:t>
      </w:r>
    </w:p>
    <w:p w14:paraId="134D414A" w14:textId="18CCCA80" w:rsidR="00C851DB" w:rsidRPr="00DB4309" w:rsidRDefault="00C851DB" w:rsidP="00776B68">
      <w:pPr>
        <w:rPr>
          <w:rFonts w:ascii="Garamond" w:eastAsia="Times New Roman" w:hAnsi="Garamond" w:cs="Times New Roman"/>
          <w:sz w:val="24"/>
          <w:szCs w:val="24"/>
          <w:lang w:eastAsia="pl-PL"/>
        </w:rPr>
      </w:pPr>
      <w:r w:rsidRPr="00A16C22">
        <w:rPr>
          <w:rFonts w:ascii="Garamond" w:hAnsi="Garamond"/>
          <w:sz w:val="24"/>
          <w:szCs w:val="24"/>
        </w:rPr>
        <w:t xml:space="preserve">Członkami </w:t>
      </w:r>
      <w:r w:rsidR="00967B62" w:rsidRPr="00A16C22">
        <w:rPr>
          <w:rFonts w:ascii="Garamond" w:hAnsi="Garamond"/>
          <w:sz w:val="24"/>
          <w:szCs w:val="24"/>
        </w:rPr>
        <w:t>RSZR</w:t>
      </w:r>
      <w:r w:rsidRPr="00A16C22">
        <w:rPr>
          <w:rFonts w:ascii="Garamond" w:hAnsi="Garamond"/>
          <w:sz w:val="24"/>
          <w:szCs w:val="24"/>
        </w:rPr>
        <w:t xml:space="preserve"> mogą być spółdzielnie oraz organizacje spółdzielcze, które założyły związek lub do niego przystąpiły</w:t>
      </w:r>
      <w:r w:rsidRPr="00A16C22">
        <w:rPr>
          <w:rStyle w:val="Odwoanieprzypisudolnego"/>
          <w:rFonts w:ascii="Garamond" w:hAnsi="Garamond"/>
          <w:sz w:val="24"/>
          <w:szCs w:val="24"/>
        </w:rPr>
        <w:footnoteReference w:id="33"/>
      </w:r>
      <w:r w:rsidRPr="00A16C22">
        <w:rPr>
          <w:rFonts w:ascii="Garamond" w:hAnsi="Garamond"/>
          <w:sz w:val="24"/>
          <w:szCs w:val="24"/>
        </w:rPr>
        <w:t>.</w:t>
      </w:r>
    </w:p>
    <w:p w14:paraId="15CE8256" w14:textId="77777777" w:rsidR="00C851DB" w:rsidRPr="00A16C22" w:rsidRDefault="00C851DB" w:rsidP="00776B68">
      <w:pPr>
        <w:rPr>
          <w:rFonts w:ascii="Garamond" w:hAnsi="Garamond"/>
          <w:sz w:val="24"/>
          <w:szCs w:val="24"/>
        </w:rPr>
      </w:pPr>
      <w:r w:rsidRPr="00A16C22">
        <w:rPr>
          <w:rFonts w:ascii="Garamond" w:hAnsi="Garamond"/>
          <w:sz w:val="24"/>
          <w:szCs w:val="24"/>
        </w:rPr>
        <w:t xml:space="preserve">Członkowie </w:t>
      </w:r>
      <w:r w:rsidR="00967B62" w:rsidRPr="00A16C22">
        <w:rPr>
          <w:rFonts w:ascii="Garamond" w:hAnsi="Garamond"/>
          <w:sz w:val="24"/>
          <w:szCs w:val="24"/>
        </w:rPr>
        <w:t xml:space="preserve">RSZR </w:t>
      </w:r>
      <w:r w:rsidRPr="00A16C22">
        <w:rPr>
          <w:rFonts w:ascii="Garamond" w:hAnsi="Garamond"/>
          <w:sz w:val="24"/>
          <w:szCs w:val="24"/>
        </w:rPr>
        <w:t>mają prawo:</w:t>
      </w:r>
    </w:p>
    <w:p w14:paraId="2E6AD78A" w14:textId="54C653DC" w:rsidR="00C851DB" w:rsidRPr="00A16C22" w:rsidRDefault="00C851DB" w:rsidP="00A02FE8">
      <w:pPr>
        <w:pStyle w:val="Akapitzlist"/>
        <w:numPr>
          <w:ilvl w:val="0"/>
          <w:numId w:val="28"/>
        </w:numPr>
        <w:rPr>
          <w:rFonts w:ascii="Garamond" w:eastAsia="Times New Roman" w:hAnsi="Garamond" w:cs="Times New Roman"/>
          <w:sz w:val="24"/>
          <w:szCs w:val="24"/>
          <w:lang w:eastAsia="pl-PL"/>
        </w:rPr>
      </w:pPr>
      <w:r w:rsidRPr="00A16C22">
        <w:rPr>
          <w:rFonts w:ascii="Garamond" w:eastAsia="Times New Roman" w:hAnsi="Garamond" w:cs="Times New Roman"/>
          <w:sz w:val="24"/>
          <w:szCs w:val="24"/>
          <w:lang w:eastAsia="pl-PL"/>
        </w:rPr>
        <w:lastRenderedPageBreak/>
        <w:t>brać udział</w:t>
      </w:r>
      <w:r w:rsidR="000C05C6" w:rsidRPr="00A16C22">
        <w:rPr>
          <w:rFonts w:ascii="Garamond" w:eastAsia="Times New Roman" w:hAnsi="Garamond" w:cs="Times New Roman"/>
          <w:sz w:val="24"/>
          <w:szCs w:val="24"/>
          <w:lang w:eastAsia="pl-PL"/>
        </w:rPr>
        <w:t> w </w:t>
      </w:r>
      <w:r w:rsidRPr="00A16C22">
        <w:rPr>
          <w:rFonts w:ascii="Garamond" w:eastAsia="Times New Roman" w:hAnsi="Garamond" w:cs="Times New Roman"/>
          <w:sz w:val="24"/>
          <w:szCs w:val="24"/>
          <w:lang w:eastAsia="pl-PL"/>
        </w:rPr>
        <w:t>obradach Ogólnego Zebrania Przedstawicieli, uczestniczyć</w:t>
      </w:r>
      <w:r w:rsidR="000C05C6" w:rsidRPr="00A16C22">
        <w:rPr>
          <w:rFonts w:ascii="Garamond" w:eastAsia="Times New Roman" w:hAnsi="Garamond" w:cs="Times New Roman"/>
          <w:sz w:val="24"/>
          <w:szCs w:val="24"/>
          <w:lang w:eastAsia="pl-PL"/>
        </w:rPr>
        <w:t> w </w:t>
      </w:r>
      <w:r w:rsidRPr="00A16C22">
        <w:rPr>
          <w:rFonts w:ascii="Garamond" w:eastAsia="Times New Roman" w:hAnsi="Garamond" w:cs="Times New Roman"/>
          <w:sz w:val="24"/>
          <w:szCs w:val="24"/>
          <w:lang w:eastAsia="pl-PL"/>
        </w:rPr>
        <w:t>wyborach do organów Związku oraz oceniać jego działalność, br</w:t>
      </w:r>
      <w:r w:rsidR="00D14737" w:rsidRPr="00A16C22">
        <w:rPr>
          <w:rFonts w:ascii="Garamond" w:eastAsia="Times New Roman" w:hAnsi="Garamond" w:cs="Times New Roman"/>
          <w:sz w:val="24"/>
          <w:szCs w:val="24"/>
          <w:lang w:eastAsia="pl-PL"/>
        </w:rPr>
        <w:t>ać udział</w:t>
      </w:r>
      <w:r w:rsidR="000C05C6" w:rsidRPr="00A16C22">
        <w:rPr>
          <w:rFonts w:ascii="Garamond" w:eastAsia="Times New Roman" w:hAnsi="Garamond" w:cs="Times New Roman"/>
          <w:sz w:val="24"/>
          <w:szCs w:val="24"/>
          <w:lang w:eastAsia="pl-PL"/>
        </w:rPr>
        <w:t> w </w:t>
      </w:r>
      <w:r w:rsidR="00517EC2" w:rsidRPr="00A16C22">
        <w:rPr>
          <w:rFonts w:ascii="Garamond" w:eastAsia="Times New Roman" w:hAnsi="Garamond" w:cs="Times New Roman"/>
          <w:sz w:val="24"/>
          <w:szCs w:val="24"/>
          <w:lang w:eastAsia="pl-PL"/>
        </w:rPr>
        <w:t>zebraniach członków</w:t>
      </w:r>
      <w:r w:rsidR="002A5087">
        <w:rPr>
          <w:rFonts w:ascii="Garamond" w:eastAsia="Times New Roman" w:hAnsi="Garamond" w:cs="Times New Roman"/>
          <w:sz w:val="24"/>
          <w:szCs w:val="24"/>
          <w:lang w:eastAsia="pl-PL"/>
        </w:rPr>
        <w:t>;</w:t>
      </w:r>
    </w:p>
    <w:p w14:paraId="53DB88BF" w14:textId="578C11F0" w:rsidR="00C851DB" w:rsidRPr="00A16C22" w:rsidRDefault="00C851DB" w:rsidP="00A02FE8">
      <w:pPr>
        <w:pStyle w:val="Akapitzlist"/>
        <w:numPr>
          <w:ilvl w:val="0"/>
          <w:numId w:val="28"/>
        </w:numPr>
        <w:ind w:left="357" w:hanging="357"/>
        <w:rPr>
          <w:rFonts w:ascii="Garamond" w:eastAsia="Times New Roman" w:hAnsi="Garamond" w:cs="Times New Roman"/>
          <w:sz w:val="24"/>
          <w:szCs w:val="24"/>
          <w:lang w:eastAsia="pl-PL"/>
        </w:rPr>
      </w:pPr>
      <w:r w:rsidRPr="00A16C22">
        <w:rPr>
          <w:rFonts w:ascii="Garamond" w:eastAsia="Times New Roman" w:hAnsi="Garamond" w:cs="Times New Roman"/>
          <w:sz w:val="24"/>
          <w:szCs w:val="24"/>
          <w:lang w:eastAsia="pl-PL"/>
        </w:rPr>
        <w:t>żądać zwołania Ogólnego Zebrania Przedstawicieli oraz zamieszczenia oznaczonych spraw</w:t>
      </w:r>
      <w:r w:rsidR="000C05C6" w:rsidRPr="00A16C22">
        <w:rPr>
          <w:rFonts w:ascii="Garamond" w:eastAsia="Times New Roman" w:hAnsi="Garamond" w:cs="Times New Roman"/>
          <w:sz w:val="24"/>
          <w:szCs w:val="24"/>
          <w:lang w:eastAsia="pl-PL"/>
        </w:rPr>
        <w:t> w </w:t>
      </w:r>
      <w:r w:rsidRPr="00A16C22">
        <w:rPr>
          <w:rFonts w:ascii="Garamond" w:eastAsia="Times New Roman" w:hAnsi="Garamond" w:cs="Times New Roman"/>
          <w:sz w:val="24"/>
          <w:szCs w:val="24"/>
          <w:lang w:eastAsia="pl-PL"/>
        </w:rPr>
        <w:t>jego porządku obrad pod warunkiem zgłoszenia wniosku</w:t>
      </w:r>
      <w:r w:rsidR="000C05C6" w:rsidRPr="00A16C22">
        <w:rPr>
          <w:rFonts w:ascii="Garamond" w:eastAsia="Times New Roman" w:hAnsi="Garamond" w:cs="Times New Roman"/>
          <w:sz w:val="24"/>
          <w:szCs w:val="24"/>
          <w:lang w:eastAsia="pl-PL"/>
        </w:rPr>
        <w:t> w </w:t>
      </w:r>
      <w:r w:rsidRPr="00A16C22">
        <w:rPr>
          <w:rFonts w:ascii="Garamond" w:eastAsia="Times New Roman" w:hAnsi="Garamond" w:cs="Times New Roman"/>
          <w:sz w:val="24"/>
          <w:szCs w:val="24"/>
          <w:lang w:eastAsia="pl-PL"/>
        </w:rPr>
        <w:t>sposób</w:t>
      </w:r>
      <w:r w:rsidR="000C05C6" w:rsidRPr="00A16C22">
        <w:rPr>
          <w:rFonts w:ascii="Garamond" w:eastAsia="Times New Roman" w:hAnsi="Garamond" w:cs="Times New Roman"/>
          <w:sz w:val="24"/>
          <w:szCs w:val="24"/>
          <w:lang w:eastAsia="pl-PL"/>
        </w:rPr>
        <w:t xml:space="preserve"> i w </w:t>
      </w:r>
      <w:r w:rsidRPr="00A16C22">
        <w:rPr>
          <w:rFonts w:ascii="Garamond" w:eastAsia="Times New Roman" w:hAnsi="Garamond" w:cs="Times New Roman"/>
          <w:sz w:val="24"/>
          <w:szCs w:val="24"/>
          <w:lang w:eastAsia="pl-PL"/>
        </w:rPr>
        <w:t>t</w:t>
      </w:r>
      <w:r w:rsidR="00517EC2" w:rsidRPr="00A16C22">
        <w:rPr>
          <w:rFonts w:ascii="Garamond" w:eastAsia="Times New Roman" w:hAnsi="Garamond" w:cs="Times New Roman"/>
          <w:sz w:val="24"/>
          <w:szCs w:val="24"/>
          <w:lang w:eastAsia="pl-PL"/>
        </w:rPr>
        <w:t>erminie określonym przez statut</w:t>
      </w:r>
      <w:r w:rsidR="002A5087">
        <w:rPr>
          <w:rFonts w:ascii="Garamond" w:eastAsia="Times New Roman" w:hAnsi="Garamond" w:cs="Times New Roman"/>
          <w:sz w:val="24"/>
          <w:szCs w:val="24"/>
          <w:lang w:eastAsia="pl-PL"/>
        </w:rPr>
        <w:t>;</w:t>
      </w:r>
    </w:p>
    <w:p w14:paraId="2819E965" w14:textId="3398F70F" w:rsidR="00C851DB" w:rsidRPr="00A16C22" w:rsidRDefault="00C851DB" w:rsidP="00A02FE8">
      <w:pPr>
        <w:pStyle w:val="Akapitzlist"/>
        <w:numPr>
          <w:ilvl w:val="0"/>
          <w:numId w:val="28"/>
        </w:numPr>
        <w:ind w:left="357" w:hanging="357"/>
        <w:rPr>
          <w:rFonts w:ascii="Garamond" w:eastAsia="Times New Roman" w:hAnsi="Garamond" w:cs="Times New Roman"/>
          <w:sz w:val="24"/>
          <w:szCs w:val="24"/>
          <w:lang w:eastAsia="pl-PL"/>
        </w:rPr>
      </w:pPr>
      <w:r w:rsidRPr="00A16C22">
        <w:rPr>
          <w:rFonts w:ascii="Garamond" w:eastAsia="Times New Roman" w:hAnsi="Garamond" w:cs="Times New Roman"/>
          <w:sz w:val="24"/>
          <w:szCs w:val="24"/>
          <w:lang w:eastAsia="pl-PL"/>
        </w:rPr>
        <w:t>żądać przeprowadzenia lustracji działalności spółdzielni lub części jej działalności a</w:t>
      </w:r>
      <w:r w:rsidR="00D14737" w:rsidRPr="00A16C22">
        <w:rPr>
          <w:rFonts w:ascii="Garamond" w:eastAsia="Times New Roman" w:hAnsi="Garamond" w:cs="Times New Roman"/>
          <w:sz w:val="24"/>
          <w:szCs w:val="24"/>
          <w:lang w:eastAsia="pl-PL"/>
        </w:rPr>
        <w:t xml:space="preserve">lbo </w:t>
      </w:r>
      <w:r w:rsidR="00517EC2" w:rsidRPr="00A16C22">
        <w:rPr>
          <w:rFonts w:ascii="Garamond" w:eastAsia="Times New Roman" w:hAnsi="Garamond" w:cs="Times New Roman"/>
          <w:sz w:val="24"/>
          <w:szCs w:val="24"/>
          <w:lang w:eastAsia="pl-PL"/>
        </w:rPr>
        <w:t>tylko określonych zagadnień</w:t>
      </w:r>
      <w:r w:rsidR="002A5087">
        <w:rPr>
          <w:rFonts w:ascii="Garamond" w:eastAsia="Times New Roman" w:hAnsi="Garamond" w:cs="Times New Roman"/>
          <w:sz w:val="24"/>
          <w:szCs w:val="24"/>
          <w:lang w:eastAsia="pl-PL"/>
        </w:rPr>
        <w:t>;</w:t>
      </w:r>
    </w:p>
    <w:p w14:paraId="051B91A6" w14:textId="0E4AD03F" w:rsidR="00C851DB" w:rsidRPr="00A16C22" w:rsidRDefault="00C851DB" w:rsidP="00A02FE8">
      <w:pPr>
        <w:pStyle w:val="Akapitzlist"/>
        <w:numPr>
          <w:ilvl w:val="0"/>
          <w:numId w:val="28"/>
        </w:numPr>
        <w:ind w:left="357" w:hanging="357"/>
        <w:rPr>
          <w:rFonts w:ascii="Garamond" w:eastAsia="Times New Roman" w:hAnsi="Garamond" w:cs="Times New Roman"/>
          <w:sz w:val="24"/>
          <w:szCs w:val="24"/>
          <w:lang w:eastAsia="pl-PL"/>
        </w:rPr>
      </w:pPr>
      <w:r w:rsidRPr="00A16C22">
        <w:rPr>
          <w:rFonts w:ascii="Garamond" w:eastAsia="Times New Roman" w:hAnsi="Garamond" w:cs="Times New Roman"/>
          <w:sz w:val="24"/>
          <w:szCs w:val="24"/>
          <w:lang w:eastAsia="pl-PL"/>
        </w:rPr>
        <w:t>korzystać</w:t>
      </w:r>
      <w:r w:rsidR="000C05C6" w:rsidRPr="00A16C22">
        <w:rPr>
          <w:rFonts w:ascii="Garamond" w:eastAsia="Times New Roman" w:hAnsi="Garamond" w:cs="Times New Roman"/>
          <w:sz w:val="24"/>
          <w:szCs w:val="24"/>
          <w:lang w:eastAsia="pl-PL"/>
        </w:rPr>
        <w:t xml:space="preserve"> z </w:t>
      </w:r>
      <w:r w:rsidRPr="00A16C22">
        <w:rPr>
          <w:rFonts w:ascii="Garamond" w:eastAsia="Times New Roman" w:hAnsi="Garamond" w:cs="Times New Roman"/>
          <w:sz w:val="24"/>
          <w:szCs w:val="24"/>
          <w:lang w:eastAsia="pl-PL"/>
        </w:rPr>
        <w:t>prowadzonej przez Związek działalności instruktażowej, doradczej, wydawnicze</w:t>
      </w:r>
      <w:r w:rsidR="00D14737" w:rsidRPr="00A16C22">
        <w:rPr>
          <w:rFonts w:ascii="Garamond" w:eastAsia="Times New Roman" w:hAnsi="Garamond" w:cs="Times New Roman"/>
          <w:sz w:val="24"/>
          <w:szCs w:val="24"/>
          <w:lang w:eastAsia="pl-PL"/>
        </w:rPr>
        <w:t>j</w:t>
      </w:r>
      <w:r w:rsidR="000C05C6" w:rsidRPr="00A16C22">
        <w:rPr>
          <w:rFonts w:ascii="Garamond" w:eastAsia="Times New Roman" w:hAnsi="Garamond" w:cs="Times New Roman"/>
          <w:sz w:val="24"/>
          <w:szCs w:val="24"/>
          <w:lang w:eastAsia="pl-PL"/>
        </w:rPr>
        <w:t xml:space="preserve"> i </w:t>
      </w:r>
      <w:r w:rsidR="00D14737" w:rsidRPr="00A16C22">
        <w:rPr>
          <w:rFonts w:ascii="Garamond" w:eastAsia="Times New Roman" w:hAnsi="Garamond" w:cs="Times New Roman"/>
          <w:sz w:val="24"/>
          <w:szCs w:val="24"/>
          <w:lang w:eastAsia="pl-PL"/>
        </w:rPr>
        <w:t>innej określonej</w:t>
      </w:r>
      <w:r w:rsidR="000C05C6" w:rsidRPr="00A16C22">
        <w:rPr>
          <w:rFonts w:ascii="Garamond" w:eastAsia="Times New Roman" w:hAnsi="Garamond" w:cs="Times New Roman"/>
          <w:sz w:val="24"/>
          <w:szCs w:val="24"/>
          <w:lang w:eastAsia="pl-PL"/>
        </w:rPr>
        <w:t> w </w:t>
      </w:r>
      <w:r w:rsidR="00D34065" w:rsidRPr="00A16C22">
        <w:rPr>
          <w:rFonts w:ascii="Garamond" w:eastAsia="Times New Roman" w:hAnsi="Garamond" w:cs="Times New Roman"/>
          <w:sz w:val="24"/>
          <w:szCs w:val="24"/>
          <w:lang w:eastAsia="pl-PL"/>
        </w:rPr>
        <w:t>statucie</w:t>
      </w:r>
      <w:r w:rsidR="002A5087">
        <w:rPr>
          <w:rFonts w:ascii="Garamond" w:eastAsia="Times New Roman" w:hAnsi="Garamond" w:cs="Times New Roman"/>
          <w:sz w:val="24"/>
          <w:szCs w:val="24"/>
          <w:lang w:eastAsia="pl-PL"/>
        </w:rPr>
        <w:t>;</w:t>
      </w:r>
    </w:p>
    <w:p w14:paraId="0DAF4B80" w14:textId="6723B389" w:rsidR="00C851DB" w:rsidRPr="00A16C22" w:rsidRDefault="00C851DB" w:rsidP="00A02FE8">
      <w:pPr>
        <w:pStyle w:val="Akapitzlist"/>
        <w:numPr>
          <w:ilvl w:val="0"/>
          <w:numId w:val="28"/>
        </w:numPr>
        <w:ind w:left="357" w:hanging="357"/>
        <w:rPr>
          <w:rFonts w:ascii="Garamond" w:eastAsia="Times New Roman" w:hAnsi="Garamond" w:cs="Times New Roman"/>
          <w:sz w:val="24"/>
          <w:szCs w:val="24"/>
          <w:lang w:eastAsia="pl-PL"/>
        </w:rPr>
      </w:pPr>
      <w:r w:rsidRPr="00A16C22">
        <w:rPr>
          <w:rFonts w:ascii="Garamond" w:eastAsia="Times New Roman" w:hAnsi="Garamond" w:cs="Times New Roman"/>
          <w:sz w:val="24"/>
          <w:szCs w:val="24"/>
          <w:lang w:eastAsia="pl-PL"/>
        </w:rPr>
        <w:t>przeglądać sprawozdania</w:t>
      </w:r>
      <w:r w:rsidR="000C05C6" w:rsidRPr="00A16C22">
        <w:rPr>
          <w:rFonts w:ascii="Garamond" w:eastAsia="Times New Roman" w:hAnsi="Garamond" w:cs="Times New Roman"/>
          <w:sz w:val="24"/>
          <w:szCs w:val="24"/>
          <w:lang w:eastAsia="pl-PL"/>
        </w:rPr>
        <w:t xml:space="preserve"> z </w:t>
      </w:r>
      <w:r w:rsidRPr="00A16C22">
        <w:rPr>
          <w:rFonts w:ascii="Garamond" w:eastAsia="Times New Roman" w:hAnsi="Garamond" w:cs="Times New Roman"/>
          <w:sz w:val="24"/>
          <w:szCs w:val="24"/>
          <w:lang w:eastAsia="pl-PL"/>
        </w:rPr>
        <w:t>działalności Związku oraz protokoły lustracji działalności Związku</w:t>
      </w:r>
      <w:r w:rsidR="002A5087">
        <w:rPr>
          <w:rFonts w:ascii="Garamond" w:eastAsia="Times New Roman" w:hAnsi="Garamond" w:cs="Times New Roman"/>
          <w:sz w:val="24"/>
          <w:szCs w:val="24"/>
          <w:lang w:eastAsia="pl-PL"/>
        </w:rPr>
        <w:t>;</w:t>
      </w:r>
    </w:p>
    <w:p w14:paraId="18F017D6" w14:textId="254A6833" w:rsidR="00C851DB" w:rsidRPr="00A16C22" w:rsidRDefault="00C851DB" w:rsidP="00A02FE8">
      <w:pPr>
        <w:pStyle w:val="Akapitzlist"/>
        <w:numPr>
          <w:ilvl w:val="0"/>
          <w:numId w:val="28"/>
        </w:numPr>
        <w:ind w:left="357" w:hanging="357"/>
        <w:rPr>
          <w:rFonts w:ascii="Garamond" w:eastAsia="Times New Roman" w:hAnsi="Garamond" w:cs="Times New Roman"/>
          <w:sz w:val="24"/>
          <w:szCs w:val="24"/>
          <w:lang w:eastAsia="pl-PL"/>
        </w:rPr>
      </w:pPr>
      <w:r w:rsidRPr="00A16C22">
        <w:rPr>
          <w:rFonts w:ascii="Garamond" w:eastAsia="Times New Roman" w:hAnsi="Garamond" w:cs="Times New Roman"/>
          <w:sz w:val="24"/>
          <w:szCs w:val="24"/>
          <w:lang w:eastAsia="pl-PL"/>
        </w:rPr>
        <w:t>za</w:t>
      </w:r>
      <w:r w:rsidR="00A558C9">
        <w:rPr>
          <w:rFonts w:ascii="Garamond" w:eastAsia="Times New Roman" w:hAnsi="Garamond" w:cs="Times New Roman"/>
          <w:sz w:val="24"/>
          <w:szCs w:val="24"/>
          <w:lang w:eastAsia="pl-PL"/>
        </w:rPr>
        <w:t>poznać</w:t>
      </w:r>
      <w:r w:rsidRPr="00A16C22">
        <w:rPr>
          <w:rFonts w:ascii="Garamond" w:eastAsia="Times New Roman" w:hAnsi="Garamond" w:cs="Times New Roman"/>
          <w:sz w:val="24"/>
          <w:szCs w:val="24"/>
          <w:lang w:eastAsia="pl-PL"/>
        </w:rPr>
        <w:t xml:space="preserve"> się</w:t>
      </w:r>
      <w:r w:rsidR="000C05C6" w:rsidRPr="00A16C22">
        <w:rPr>
          <w:rFonts w:ascii="Garamond" w:eastAsia="Times New Roman" w:hAnsi="Garamond" w:cs="Times New Roman"/>
          <w:sz w:val="24"/>
          <w:szCs w:val="24"/>
          <w:lang w:eastAsia="pl-PL"/>
        </w:rPr>
        <w:t xml:space="preserve"> z </w:t>
      </w:r>
      <w:r w:rsidRPr="00A16C22">
        <w:rPr>
          <w:rFonts w:ascii="Garamond" w:eastAsia="Times New Roman" w:hAnsi="Garamond" w:cs="Times New Roman"/>
          <w:sz w:val="24"/>
          <w:szCs w:val="24"/>
          <w:lang w:eastAsia="pl-PL"/>
        </w:rPr>
        <w:t>uchwałami organów Związku, protokołami obrad organów Związku oraz umowami zawieranymi przez Związek</w:t>
      </w:r>
      <w:r w:rsidR="000C05C6" w:rsidRPr="00A16C22">
        <w:rPr>
          <w:rFonts w:ascii="Garamond" w:eastAsia="Times New Roman" w:hAnsi="Garamond" w:cs="Times New Roman"/>
          <w:sz w:val="24"/>
          <w:szCs w:val="24"/>
          <w:lang w:eastAsia="pl-PL"/>
        </w:rPr>
        <w:t xml:space="preserve"> z </w:t>
      </w:r>
      <w:r w:rsidRPr="00A16C22">
        <w:rPr>
          <w:rFonts w:ascii="Garamond" w:eastAsia="Times New Roman" w:hAnsi="Garamond" w:cs="Times New Roman"/>
          <w:sz w:val="24"/>
          <w:szCs w:val="24"/>
          <w:lang w:eastAsia="pl-PL"/>
        </w:rPr>
        <w:t>osobami trzecimi</w:t>
      </w:r>
      <w:r w:rsidR="002A5087">
        <w:rPr>
          <w:rFonts w:ascii="Garamond" w:eastAsia="Times New Roman" w:hAnsi="Garamond" w:cs="Times New Roman"/>
          <w:sz w:val="24"/>
          <w:szCs w:val="24"/>
          <w:lang w:eastAsia="pl-PL"/>
        </w:rPr>
        <w:t>,</w:t>
      </w:r>
      <w:r w:rsidRPr="00A16C22">
        <w:rPr>
          <w:rFonts w:ascii="Garamond" w:eastAsia="Times New Roman" w:hAnsi="Garamond" w:cs="Times New Roman"/>
          <w:sz w:val="24"/>
          <w:szCs w:val="24"/>
          <w:lang w:eastAsia="pl-PL"/>
        </w:rPr>
        <w:t xml:space="preserve"> Zarząd Związku może odmówić członkowi wglądu do umów zawieranych</w:t>
      </w:r>
      <w:r w:rsidR="000C05C6" w:rsidRPr="00A16C22">
        <w:rPr>
          <w:rFonts w:ascii="Garamond" w:eastAsia="Times New Roman" w:hAnsi="Garamond" w:cs="Times New Roman"/>
          <w:sz w:val="24"/>
          <w:szCs w:val="24"/>
          <w:lang w:eastAsia="pl-PL"/>
        </w:rPr>
        <w:t xml:space="preserve"> z </w:t>
      </w:r>
      <w:r w:rsidRPr="00A16C22">
        <w:rPr>
          <w:rFonts w:ascii="Garamond" w:eastAsia="Times New Roman" w:hAnsi="Garamond" w:cs="Times New Roman"/>
          <w:sz w:val="24"/>
          <w:szCs w:val="24"/>
          <w:lang w:eastAsia="pl-PL"/>
        </w:rPr>
        <w:t>osobami trzecimi</w:t>
      </w:r>
      <w:r w:rsidR="000C05C6" w:rsidRPr="00A16C22">
        <w:rPr>
          <w:rFonts w:ascii="Garamond" w:eastAsia="Times New Roman" w:hAnsi="Garamond" w:cs="Times New Roman"/>
          <w:sz w:val="24"/>
          <w:szCs w:val="24"/>
          <w:lang w:eastAsia="pl-PL"/>
        </w:rPr>
        <w:t> w </w:t>
      </w:r>
      <w:r w:rsidRPr="00A16C22">
        <w:rPr>
          <w:rFonts w:ascii="Garamond" w:eastAsia="Times New Roman" w:hAnsi="Garamond" w:cs="Times New Roman"/>
          <w:sz w:val="24"/>
          <w:szCs w:val="24"/>
          <w:lang w:eastAsia="pl-PL"/>
        </w:rPr>
        <w:t>przypadkach</w:t>
      </w:r>
      <w:r w:rsidR="000C05C6" w:rsidRPr="00A16C22">
        <w:rPr>
          <w:rFonts w:ascii="Garamond" w:eastAsia="Times New Roman" w:hAnsi="Garamond" w:cs="Times New Roman"/>
          <w:sz w:val="24"/>
          <w:szCs w:val="24"/>
          <w:lang w:eastAsia="pl-PL"/>
        </w:rPr>
        <w:t xml:space="preserve"> i </w:t>
      </w:r>
      <w:r w:rsidRPr="00A16C22">
        <w:rPr>
          <w:rFonts w:ascii="Garamond" w:eastAsia="Times New Roman" w:hAnsi="Garamond" w:cs="Times New Roman"/>
          <w:sz w:val="24"/>
          <w:szCs w:val="24"/>
          <w:lang w:eastAsia="pl-PL"/>
        </w:rPr>
        <w:t>na zasadach określony</w:t>
      </w:r>
      <w:r w:rsidR="00D14737" w:rsidRPr="00A16C22">
        <w:rPr>
          <w:rFonts w:ascii="Garamond" w:eastAsia="Times New Roman" w:hAnsi="Garamond" w:cs="Times New Roman"/>
          <w:sz w:val="24"/>
          <w:szCs w:val="24"/>
          <w:lang w:eastAsia="pl-PL"/>
        </w:rPr>
        <w:t>ch</w:t>
      </w:r>
      <w:r w:rsidR="000C05C6" w:rsidRPr="00A16C22">
        <w:rPr>
          <w:rFonts w:ascii="Garamond" w:eastAsia="Times New Roman" w:hAnsi="Garamond" w:cs="Times New Roman"/>
          <w:sz w:val="24"/>
          <w:szCs w:val="24"/>
          <w:lang w:eastAsia="pl-PL"/>
        </w:rPr>
        <w:t> w </w:t>
      </w:r>
      <w:r w:rsidR="00D14737" w:rsidRPr="00A16C22">
        <w:rPr>
          <w:rFonts w:ascii="Garamond" w:eastAsia="Times New Roman" w:hAnsi="Garamond" w:cs="Times New Roman"/>
          <w:sz w:val="24"/>
          <w:szCs w:val="24"/>
          <w:lang w:eastAsia="pl-PL"/>
        </w:rPr>
        <w:t xml:space="preserve">ustawie </w:t>
      </w:r>
      <w:r w:rsidR="006A33EC" w:rsidRPr="00A16C22">
        <w:rPr>
          <w:rFonts w:ascii="Garamond" w:eastAsia="Times New Roman" w:hAnsi="Garamond" w:cs="Times New Roman"/>
          <w:sz w:val="24"/>
          <w:szCs w:val="24"/>
          <w:lang w:eastAsia="pl-PL"/>
        </w:rPr>
        <w:t xml:space="preserve">z dnia 16 września 1982 r. - </w:t>
      </w:r>
      <w:r w:rsidR="00D34065" w:rsidRPr="00A16C22">
        <w:rPr>
          <w:rFonts w:ascii="Garamond" w:eastAsia="Times New Roman" w:hAnsi="Garamond" w:cs="Times New Roman"/>
          <w:sz w:val="24"/>
          <w:szCs w:val="24"/>
          <w:lang w:eastAsia="pl-PL"/>
        </w:rPr>
        <w:t>Prawo spółdzielcze</w:t>
      </w:r>
      <w:r w:rsidR="002A5087">
        <w:rPr>
          <w:rFonts w:ascii="Garamond" w:eastAsia="Times New Roman" w:hAnsi="Garamond" w:cs="Times New Roman"/>
          <w:sz w:val="24"/>
          <w:szCs w:val="24"/>
          <w:lang w:eastAsia="pl-PL"/>
        </w:rPr>
        <w:t>;</w:t>
      </w:r>
    </w:p>
    <w:p w14:paraId="4DCF3845" w14:textId="392428DA" w:rsidR="00C851DB" w:rsidRPr="00A16C22" w:rsidRDefault="00C851DB" w:rsidP="00A02FE8">
      <w:pPr>
        <w:pStyle w:val="Akapitzlist"/>
        <w:numPr>
          <w:ilvl w:val="0"/>
          <w:numId w:val="28"/>
        </w:numPr>
        <w:ind w:left="357" w:hanging="357"/>
        <w:rPr>
          <w:rFonts w:ascii="Garamond" w:eastAsia="Times New Roman" w:hAnsi="Garamond" w:cs="Times New Roman"/>
          <w:sz w:val="24"/>
          <w:szCs w:val="24"/>
          <w:lang w:eastAsia="pl-PL"/>
        </w:rPr>
      </w:pPr>
      <w:r w:rsidRPr="00A16C22">
        <w:rPr>
          <w:rFonts w:ascii="Garamond" w:eastAsia="Times New Roman" w:hAnsi="Garamond" w:cs="Times New Roman"/>
          <w:sz w:val="24"/>
          <w:szCs w:val="24"/>
          <w:lang w:eastAsia="pl-PL"/>
        </w:rPr>
        <w:t>zgłaszać wnioski, opinie</w:t>
      </w:r>
      <w:r w:rsidR="000C05C6" w:rsidRPr="00A16C22">
        <w:rPr>
          <w:rFonts w:ascii="Garamond" w:eastAsia="Times New Roman" w:hAnsi="Garamond" w:cs="Times New Roman"/>
          <w:sz w:val="24"/>
          <w:szCs w:val="24"/>
          <w:lang w:eastAsia="pl-PL"/>
        </w:rPr>
        <w:t xml:space="preserve"> i </w:t>
      </w:r>
      <w:r w:rsidRPr="00A16C22">
        <w:rPr>
          <w:rFonts w:ascii="Garamond" w:eastAsia="Times New Roman" w:hAnsi="Garamond" w:cs="Times New Roman"/>
          <w:sz w:val="24"/>
          <w:szCs w:val="24"/>
          <w:lang w:eastAsia="pl-PL"/>
        </w:rPr>
        <w:t>postulaty</w:t>
      </w:r>
      <w:r w:rsidR="000C05C6" w:rsidRPr="00A16C22">
        <w:rPr>
          <w:rFonts w:ascii="Garamond" w:eastAsia="Times New Roman" w:hAnsi="Garamond" w:cs="Times New Roman"/>
          <w:sz w:val="24"/>
          <w:szCs w:val="24"/>
          <w:lang w:eastAsia="pl-PL"/>
        </w:rPr>
        <w:t> w </w:t>
      </w:r>
      <w:r w:rsidRPr="00A16C22">
        <w:rPr>
          <w:rFonts w:ascii="Garamond" w:eastAsia="Times New Roman" w:hAnsi="Garamond" w:cs="Times New Roman"/>
          <w:sz w:val="24"/>
          <w:szCs w:val="24"/>
          <w:lang w:eastAsia="pl-PL"/>
        </w:rPr>
        <w:t>sprawie działalności Związku.</w:t>
      </w:r>
    </w:p>
    <w:p w14:paraId="4050F7BF" w14:textId="77777777" w:rsidR="00C851DB" w:rsidRPr="00A16C22" w:rsidRDefault="00C851DB" w:rsidP="00776B68">
      <w:pPr>
        <w:rPr>
          <w:rFonts w:ascii="Garamond" w:hAnsi="Garamond"/>
          <w:sz w:val="24"/>
          <w:szCs w:val="24"/>
        </w:rPr>
      </w:pPr>
      <w:r w:rsidRPr="00A16C22">
        <w:rPr>
          <w:rFonts w:ascii="Garamond" w:hAnsi="Garamond"/>
          <w:sz w:val="24"/>
          <w:szCs w:val="24"/>
        </w:rPr>
        <w:t>Natomiast do obowiązków członka RSZR należy:</w:t>
      </w:r>
    </w:p>
    <w:p w14:paraId="7D3D2DC7" w14:textId="1F27F730" w:rsidR="00C851DB" w:rsidRPr="00A16C22" w:rsidRDefault="00C851DB" w:rsidP="00A02FE8">
      <w:pPr>
        <w:pStyle w:val="Akapitzlist"/>
        <w:numPr>
          <w:ilvl w:val="0"/>
          <w:numId w:val="29"/>
        </w:numPr>
        <w:rPr>
          <w:rFonts w:ascii="Garamond" w:eastAsia="Times New Roman" w:hAnsi="Garamond" w:cs="Times New Roman"/>
          <w:sz w:val="24"/>
          <w:szCs w:val="24"/>
          <w:lang w:eastAsia="pl-PL"/>
        </w:rPr>
      </w:pPr>
      <w:r w:rsidRPr="00A16C22">
        <w:rPr>
          <w:rFonts w:ascii="Garamond" w:eastAsia="Times New Roman" w:hAnsi="Garamond" w:cs="Times New Roman"/>
          <w:sz w:val="24"/>
          <w:szCs w:val="24"/>
          <w:lang w:eastAsia="pl-PL"/>
        </w:rPr>
        <w:t>wniesienie wpisowego</w:t>
      </w:r>
      <w:r w:rsidR="000C05C6" w:rsidRPr="00A16C22">
        <w:rPr>
          <w:rFonts w:ascii="Garamond" w:eastAsia="Times New Roman" w:hAnsi="Garamond" w:cs="Times New Roman"/>
          <w:sz w:val="24"/>
          <w:szCs w:val="24"/>
          <w:lang w:eastAsia="pl-PL"/>
        </w:rPr>
        <w:t> w </w:t>
      </w:r>
      <w:r w:rsidR="00D14737" w:rsidRPr="00A16C22">
        <w:rPr>
          <w:rFonts w:ascii="Garamond" w:eastAsia="Times New Roman" w:hAnsi="Garamond" w:cs="Times New Roman"/>
          <w:sz w:val="24"/>
          <w:szCs w:val="24"/>
          <w:lang w:eastAsia="pl-PL"/>
        </w:rPr>
        <w:t>wysokości określonej</w:t>
      </w:r>
      <w:r w:rsidR="000C05C6" w:rsidRPr="00A16C22">
        <w:rPr>
          <w:rFonts w:ascii="Garamond" w:eastAsia="Times New Roman" w:hAnsi="Garamond" w:cs="Times New Roman"/>
          <w:sz w:val="24"/>
          <w:szCs w:val="24"/>
          <w:lang w:eastAsia="pl-PL"/>
        </w:rPr>
        <w:t> w </w:t>
      </w:r>
      <w:r w:rsidR="00D34065" w:rsidRPr="00A16C22">
        <w:rPr>
          <w:rFonts w:ascii="Garamond" w:eastAsia="Times New Roman" w:hAnsi="Garamond" w:cs="Times New Roman"/>
          <w:sz w:val="24"/>
          <w:szCs w:val="24"/>
          <w:lang w:eastAsia="pl-PL"/>
        </w:rPr>
        <w:t>statucie</w:t>
      </w:r>
      <w:r w:rsidR="002A5087">
        <w:rPr>
          <w:rFonts w:ascii="Garamond" w:eastAsia="Times New Roman" w:hAnsi="Garamond" w:cs="Times New Roman"/>
          <w:sz w:val="24"/>
          <w:szCs w:val="24"/>
          <w:lang w:eastAsia="pl-PL"/>
        </w:rPr>
        <w:t>;</w:t>
      </w:r>
    </w:p>
    <w:p w14:paraId="2F1231DE" w14:textId="5B42B890" w:rsidR="00C851DB" w:rsidRPr="00A16C22" w:rsidRDefault="00C851DB" w:rsidP="00A02FE8">
      <w:pPr>
        <w:pStyle w:val="Akapitzlist"/>
        <w:numPr>
          <w:ilvl w:val="0"/>
          <w:numId w:val="29"/>
        </w:numPr>
        <w:rPr>
          <w:rFonts w:ascii="Garamond" w:eastAsia="Times New Roman" w:hAnsi="Garamond" w:cs="Times New Roman"/>
          <w:sz w:val="24"/>
          <w:szCs w:val="24"/>
          <w:lang w:eastAsia="pl-PL"/>
        </w:rPr>
      </w:pPr>
      <w:r w:rsidRPr="00A16C22">
        <w:rPr>
          <w:rFonts w:ascii="Garamond" w:eastAsia="Times New Roman" w:hAnsi="Garamond" w:cs="Times New Roman"/>
          <w:sz w:val="24"/>
          <w:szCs w:val="24"/>
          <w:lang w:eastAsia="pl-PL"/>
        </w:rPr>
        <w:t>wpłacanie skład</w:t>
      </w:r>
      <w:r w:rsidR="00D14737" w:rsidRPr="00A16C22">
        <w:rPr>
          <w:rFonts w:ascii="Garamond" w:eastAsia="Times New Roman" w:hAnsi="Garamond" w:cs="Times New Roman"/>
          <w:sz w:val="24"/>
          <w:szCs w:val="24"/>
          <w:lang w:eastAsia="pl-PL"/>
        </w:rPr>
        <w:t>ek na wykonywani</w:t>
      </w:r>
      <w:r w:rsidR="00D34065" w:rsidRPr="00A16C22">
        <w:rPr>
          <w:rFonts w:ascii="Garamond" w:eastAsia="Times New Roman" w:hAnsi="Garamond" w:cs="Times New Roman"/>
          <w:sz w:val="24"/>
          <w:szCs w:val="24"/>
          <w:lang w:eastAsia="pl-PL"/>
        </w:rPr>
        <w:t>e zadań Związku</w:t>
      </w:r>
      <w:r w:rsidR="002A5087">
        <w:rPr>
          <w:rFonts w:ascii="Garamond" w:eastAsia="Times New Roman" w:hAnsi="Garamond" w:cs="Times New Roman"/>
          <w:sz w:val="24"/>
          <w:szCs w:val="24"/>
          <w:lang w:eastAsia="pl-PL"/>
        </w:rPr>
        <w:t>;</w:t>
      </w:r>
    </w:p>
    <w:p w14:paraId="680FCDD0" w14:textId="29AF5B22" w:rsidR="00C851DB" w:rsidRPr="00A16C22" w:rsidRDefault="00C851DB" w:rsidP="00A02FE8">
      <w:pPr>
        <w:pStyle w:val="Akapitzlist"/>
        <w:numPr>
          <w:ilvl w:val="0"/>
          <w:numId w:val="29"/>
        </w:numPr>
        <w:rPr>
          <w:rFonts w:ascii="Garamond" w:eastAsia="Times New Roman" w:hAnsi="Garamond" w:cs="Times New Roman"/>
          <w:sz w:val="24"/>
          <w:szCs w:val="24"/>
          <w:lang w:eastAsia="pl-PL"/>
        </w:rPr>
      </w:pPr>
      <w:r w:rsidRPr="00A16C22">
        <w:rPr>
          <w:rFonts w:ascii="Garamond" w:eastAsia="Times New Roman" w:hAnsi="Garamond" w:cs="Times New Roman"/>
          <w:sz w:val="24"/>
          <w:szCs w:val="24"/>
          <w:lang w:eastAsia="pl-PL"/>
        </w:rPr>
        <w:t>przestrzeganie postanowień statutu Związku oraz uchwał Ogólnego Zebrania Przedstawicieli</w:t>
      </w:r>
      <w:r w:rsidR="000C05C6" w:rsidRPr="00A16C22">
        <w:rPr>
          <w:rFonts w:ascii="Garamond" w:eastAsia="Times New Roman" w:hAnsi="Garamond" w:cs="Times New Roman"/>
          <w:sz w:val="24"/>
          <w:szCs w:val="24"/>
          <w:lang w:eastAsia="pl-PL"/>
        </w:rPr>
        <w:t xml:space="preserve"> i </w:t>
      </w:r>
      <w:r w:rsidRPr="00A16C22">
        <w:rPr>
          <w:rFonts w:ascii="Garamond" w:eastAsia="Times New Roman" w:hAnsi="Garamond" w:cs="Times New Roman"/>
          <w:sz w:val="24"/>
          <w:szCs w:val="24"/>
          <w:lang w:eastAsia="pl-PL"/>
        </w:rPr>
        <w:t>Komisji Rewizyjnej</w:t>
      </w:r>
      <w:r w:rsidR="000C05C6" w:rsidRPr="00A16C22">
        <w:rPr>
          <w:rFonts w:ascii="Garamond" w:eastAsia="Times New Roman" w:hAnsi="Garamond" w:cs="Times New Roman"/>
          <w:sz w:val="24"/>
          <w:szCs w:val="24"/>
          <w:lang w:eastAsia="pl-PL"/>
        </w:rPr>
        <w:t> w </w:t>
      </w:r>
      <w:r w:rsidRPr="00A16C22">
        <w:rPr>
          <w:rFonts w:ascii="Garamond" w:eastAsia="Times New Roman" w:hAnsi="Garamond" w:cs="Times New Roman"/>
          <w:sz w:val="24"/>
          <w:szCs w:val="24"/>
          <w:lang w:eastAsia="pl-PL"/>
        </w:rPr>
        <w:t>sprawach organi</w:t>
      </w:r>
      <w:r w:rsidR="00D14737" w:rsidRPr="00A16C22">
        <w:rPr>
          <w:rFonts w:ascii="Garamond" w:eastAsia="Times New Roman" w:hAnsi="Garamond" w:cs="Times New Roman"/>
          <w:sz w:val="24"/>
          <w:szCs w:val="24"/>
          <w:lang w:eastAsia="pl-PL"/>
        </w:rPr>
        <w:t>zacyjnych</w:t>
      </w:r>
      <w:r w:rsidR="000C05C6" w:rsidRPr="00A16C22">
        <w:rPr>
          <w:rFonts w:ascii="Garamond" w:eastAsia="Times New Roman" w:hAnsi="Garamond" w:cs="Times New Roman"/>
          <w:sz w:val="24"/>
          <w:szCs w:val="24"/>
          <w:lang w:eastAsia="pl-PL"/>
        </w:rPr>
        <w:t xml:space="preserve"> i </w:t>
      </w:r>
      <w:r w:rsidR="00D34065" w:rsidRPr="00A16C22">
        <w:rPr>
          <w:rFonts w:ascii="Garamond" w:eastAsia="Times New Roman" w:hAnsi="Garamond" w:cs="Times New Roman"/>
          <w:sz w:val="24"/>
          <w:szCs w:val="24"/>
          <w:lang w:eastAsia="pl-PL"/>
        </w:rPr>
        <w:t>majątkowych Związku</w:t>
      </w:r>
      <w:r w:rsidR="002A5087">
        <w:rPr>
          <w:rFonts w:ascii="Garamond" w:eastAsia="Times New Roman" w:hAnsi="Garamond" w:cs="Times New Roman"/>
          <w:sz w:val="24"/>
          <w:szCs w:val="24"/>
          <w:lang w:eastAsia="pl-PL"/>
        </w:rPr>
        <w:t>;</w:t>
      </w:r>
    </w:p>
    <w:p w14:paraId="41579F4C" w14:textId="4747F3A1" w:rsidR="00C851DB" w:rsidRPr="00A16C22" w:rsidRDefault="00C851DB" w:rsidP="00A02FE8">
      <w:pPr>
        <w:pStyle w:val="Akapitzlist"/>
        <w:numPr>
          <w:ilvl w:val="0"/>
          <w:numId w:val="29"/>
        </w:numPr>
        <w:rPr>
          <w:rFonts w:ascii="Garamond" w:eastAsia="Times New Roman" w:hAnsi="Garamond" w:cs="Times New Roman"/>
          <w:sz w:val="24"/>
          <w:szCs w:val="24"/>
          <w:lang w:eastAsia="pl-PL"/>
        </w:rPr>
      </w:pPr>
      <w:r w:rsidRPr="00A16C22">
        <w:rPr>
          <w:rFonts w:ascii="Garamond" w:eastAsia="Times New Roman" w:hAnsi="Garamond" w:cs="Times New Roman"/>
          <w:sz w:val="24"/>
          <w:szCs w:val="24"/>
          <w:lang w:eastAsia="pl-PL"/>
        </w:rPr>
        <w:t>umożliwianie Zwią</w:t>
      </w:r>
      <w:r w:rsidR="00D34065" w:rsidRPr="00A16C22">
        <w:rPr>
          <w:rFonts w:ascii="Garamond" w:eastAsia="Times New Roman" w:hAnsi="Garamond" w:cs="Times New Roman"/>
          <w:sz w:val="24"/>
          <w:szCs w:val="24"/>
          <w:lang w:eastAsia="pl-PL"/>
        </w:rPr>
        <w:t>zkowi przeprowadzania lustracji</w:t>
      </w:r>
      <w:r w:rsidR="002A5087">
        <w:rPr>
          <w:rFonts w:ascii="Garamond" w:eastAsia="Times New Roman" w:hAnsi="Garamond" w:cs="Times New Roman"/>
          <w:sz w:val="24"/>
          <w:szCs w:val="24"/>
          <w:lang w:eastAsia="pl-PL"/>
        </w:rPr>
        <w:t>;</w:t>
      </w:r>
    </w:p>
    <w:p w14:paraId="5986EE51" w14:textId="1F6658E5" w:rsidR="00C851DB" w:rsidRPr="00A16C22" w:rsidRDefault="00C851DB" w:rsidP="00A02FE8">
      <w:pPr>
        <w:pStyle w:val="Akapitzlist"/>
        <w:numPr>
          <w:ilvl w:val="0"/>
          <w:numId w:val="29"/>
        </w:numPr>
        <w:rPr>
          <w:rFonts w:ascii="Garamond" w:hAnsi="Garamond"/>
          <w:sz w:val="24"/>
          <w:szCs w:val="24"/>
        </w:rPr>
      </w:pPr>
      <w:r w:rsidRPr="00A16C22">
        <w:rPr>
          <w:rFonts w:ascii="Garamond" w:eastAsia="Times New Roman" w:hAnsi="Garamond" w:cs="Times New Roman"/>
          <w:sz w:val="24"/>
          <w:szCs w:val="24"/>
          <w:lang w:eastAsia="pl-PL"/>
        </w:rPr>
        <w:t>zawiadamianie Związku</w:t>
      </w:r>
      <w:r w:rsidR="000C05C6" w:rsidRPr="00A16C22">
        <w:rPr>
          <w:rFonts w:ascii="Garamond" w:eastAsia="Times New Roman" w:hAnsi="Garamond" w:cs="Times New Roman"/>
          <w:sz w:val="24"/>
          <w:szCs w:val="24"/>
          <w:lang w:eastAsia="pl-PL"/>
        </w:rPr>
        <w:t xml:space="preserve"> o </w:t>
      </w:r>
      <w:r w:rsidRPr="00A16C22">
        <w:rPr>
          <w:rFonts w:ascii="Garamond" w:eastAsia="Times New Roman" w:hAnsi="Garamond" w:cs="Times New Roman"/>
          <w:sz w:val="24"/>
          <w:szCs w:val="24"/>
          <w:lang w:eastAsia="pl-PL"/>
        </w:rPr>
        <w:t>istotnych zmianach dotyczących Spółdzielni lub organizacji spółdzielczej</w:t>
      </w:r>
      <w:r w:rsidR="000C05C6" w:rsidRPr="00A16C22">
        <w:rPr>
          <w:rFonts w:ascii="Garamond" w:eastAsia="Times New Roman" w:hAnsi="Garamond" w:cs="Times New Roman"/>
          <w:sz w:val="24"/>
          <w:szCs w:val="24"/>
          <w:lang w:eastAsia="pl-PL"/>
        </w:rPr>
        <w:t> w </w:t>
      </w:r>
      <w:r w:rsidRPr="00A16C22">
        <w:rPr>
          <w:rFonts w:ascii="Garamond" w:eastAsia="Times New Roman" w:hAnsi="Garamond" w:cs="Times New Roman"/>
          <w:sz w:val="24"/>
          <w:szCs w:val="24"/>
          <w:lang w:eastAsia="pl-PL"/>
        </w:rPr>
        <w:t>szczególności</w:t>
      </w:r>
      <w:r w:rsidR="000C05C6" w:rsidRPr="00A16C22">
        <w:rPr>
          <w:rFonts w:ascii="Garamond" w:eastAsia="Times New Roman" w:hAnsi="Garamond" w:cs="Times New Roman"/>
          <w:sz w:val="24"/>
          <w:szCs w:val="24"/>
          <w:lang w:eastAsia="pl-PL"/>
        </w:rPr>
        <w:t xml:space="preserve"> o </w:t>
      </w:r>
      <w:r w:rsidRPr="00A16C22">
        <w:rPr>
          <w:rFonts w:ascii="Garamond" w:eastAsia="Times New Roman" w:hAnsi="Garamond" w:cs="Times New Roman"/>
          <w:sz w:val="24"/>
          <w:szCs w:val="24"/>
          <w:lang w:eastAsia="pl-PL"/>
        </w:rPr>
        <w:t>zmianie nazwy</w:t>
      </w:r>
      <w:r w:rsidR="000C05C6" w:rsidRPr="00A16C22">
        <w:rPr>
          <w:rFonts w:ascii="Garamond" w:eastAsia="Times New Roman" w:hAnsi="Garamond" w:cs="Times New Roman"/>
          <w:sz w:val="24"/>
          <w:szCs w:val="24"/>
          <w:lang w:eastAsia="pl-PL"/>
        </w:rPr>
        <w:t xml:space="preserve"> i </w:t>
      </w:r>
      <w:r w:rsidRPr="00A16C22">
        <w:rPr>
          <w:rFonts w:ascii="Garamond" w:eastAsia="Times New Roman" w:hAnsi="Garamond" w:cs="Times New Roman"/>
          <w:sz w:val="24"/>
          <w:szCs w:val="24"/>
          <w:lang w:eastAsia="pl-PL"/>
        </w:rPr>
        <w:t>siedziby, połączeniu, podziale, likwidacji lub upadłości</w:t>
      </w:r>
      <w:r w:rsidRPr="00A16C22">
        <w:rPr>
          <w:rStyle w:val="Odwoanieprzypisudolnego"/>
          <w:rFonts w:ascii="Garamond" w:hAnsi="Garamond"/>
          <w:sz w:val="24"/>
          <w:szCs w:val="24"/>
        </w:rPr>
        <w:footnoteReference w:id="34"/>
      </w:r>
      <w:r w:rsidRPr="00A16C22">
        <w:rPr>
          <w:rFonts w:ascii="Garamond" w:hAnsi="Garamond"/>
          <w:sz w:val="24"/>
          <w:szCs w:val="24"/>
        </w:rPr>
        <w:t>.</w:t>
      </w:r>
    </w:p>
    <w:p w14:paraId="28716CBF" w14:textId="4A6D3F7E" w:rsidR="00C851DB" w:rsidRPr="00A16C22" w:rsidRDefault="00C851DB" w:rsidP="00776B68">
      <w:pPr>
        <w:rPr>
          <w:rFonts w:ascii="Garamond" w:hAnsi="Garamond"/>
          <w:sz w:val="24"/>
          <w:szCs w:val="24"/>
        </w:rPr>
      </w:pPr>
      <w:r w:rsidRPr="00A16C22">
        <w:rPr>
          <w:rFonts w:ascii="Garamond" w:hAnsi="Garamond"/>
          <w:sz w:val="24"/>
          <w:szCs w:val="24"/>
        </w:rPr>
        <w:t>Organami RSZR są: Ogólne Zebranie Przedstawicieli, Komisja Rewizyjna</w:t>
      </w:r>
      <w:r w:rsidR="000C05C6" w:rsidRPr="00A16C22">
        <w:rPr>
          <w:rFonts w:ascii="Garamond" w:hAnsi="Garamond"/>
          <w:sz w:val="24"/>
          <w:szCs w:val="24"/>
        </w:rPr>
        <w:t xml:space="preserve"> i </w:t>
      </w:r>
      <w:r w:rsidRPr="00A16C22">
        <w:rPr>
          <w:rFonts w:ascii="Garamond" w:hAnsi="Garamond"/>
          <w:sz w:val="24"/>
          <w:szCs w:val="24"/>
        </w:rPr>
        <w:t>Zarząd.</w:t>
      </w:r>
    </w:p>
    <w:p w14:paraId="2AA5778E" w14:textId="30FE1A75" w:rsidR="0065635E" w:rsidRDefault="00A16C22" w:rsidP="00CF29DE">
      <w:pPr>
        <w:rPr>
          <w:rFonts w:ascii="Garamond" w:eastAsia="Times New Roman" w:hAnsi="Garamond" w:cs="Times New Roman"/>
          <w:sz w:val="24"/>
          <w:szCs w:val="24"/>
          <w:lang w:eastAsia="pl-PL"/>
        </w:rPr>
      </w:pPr>
      <w:r w:rsidRPr="00A16C22">
        <w:rPr>
          <w:rFonts w:ascii="Garamond" w:hAnsi="Garamond"/>
          <w:sz w:val="24"/>
          <w:szCs w:val="24"/>
        </w:rPr>
        <w:t xml:space="preserve">Na koniec 2021 r. w </w:t>
      </w:r>
      <w:r w:rsidR="00967B62" w:rsidRPr="00A16C22">
        <w:rPr>
          <w:rFonts w:ascii="Garamond" w:hAnsi="Garamond"/>
          <w:sz w:val="24"/>
          <w:szCs w:val="24"/>
        </w:rPr>
        <w:t>RSZR</w:t>
      </w:r>
      <w:r w:rsidR="00C851DB" w:rsidRPr="00A16C22">
        <w:rPr>
          <w:rFonts w:ascii="Garamond" w:hAnsi="Garamond"/>
          <w:sz w:val="24"/>
          <w:szCs w:val="24"/>
        </w:rPr>
        <w:t xml:space="preserve"> </w:t>
      </w:r>
      <w:r w:rsidR="00C851DB" w:rsidRPr="00A16C22">
        <w:rPr>
          <w:rFonts w:ascii="Garamond" w:eastAsia="Times New Roman" w:hAnsi="Garamond" w:cs="Times New Roman"/>
          <w:sz w:val="24"/>
          <w:szCs w:val="24"/>
          <w:lang w:eastAsia="pl-PL"/>
        </w:rPr>
        <w:t>zrzesz</w:t>
      </w:r>
      <w:r w:rsidRPr="00A16C22">
        <w:rPr>
          <w:rFonts w:ascii="Garamond" w:eastAsia="Times New Roman" w:hAnsi="Garamond" w:cs="Times New Roman"/>
          <w:sz w:val="24"/>
          <w:szCs w:val="24"/>
          <w:lang w:eastAsia="pl-PL"/>
        </w:rPr>
        <w:t xml:space="preserve">onych było 16 spółdzielni socjalnych. W poprzedniej informacji o funkcjonowaniu spółdzielni socjalnych stan na 8 stycznia 2020 r. wynosił 23 zrzeszone spółdzielnie socjalne.  </w:t>
      </w:r>
    </w:p>
    <w:p w14:paraId="447D6DB0" w14:textId="501FD112" w:rsidR="007E28D2" w:rsidRDefault="006121CB" w:rsidP="00CF29DE">
      <w:pPr>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br w:type="page"/>
      </w:r>
    </w:p>
    <w:p w14:paraId="16574FD7" w14:textId="463B8672" w:rsidR="00451E9C" w:rsidRPr="002738D5" w:rsidRDefault="00970B69" w:rsidP="00B15EBD">
      <w:pPr>
        <w:pStyle w:val="Nagwek1"/>
        <w:numPr>
          <w:ilvl w:val="0"/>
          <w:numId w:val="5"/>
        </w:numPr>
        <w:spacing w:before="0"/>
        <w:rPr>
          <w:rFonts w:ascii="Garamond" w:eastAsia="Times New Roman" w:hAnsi="Garamond" w:cs="Times New Roman"/>
          <w:sz w:val="24"/>
          <w:szCs w:val="24"/>
          <w:lang w:eastAsia="pl-PL"/>
        </w:rPr>
      </w:pPr>
      <w:bookmarkStart w:id="47" w:name="_Toc508887143"/>
      <w:bookmarkStart w:id="48" w:name="_Toc103238897"/>
      <w:r w:rsidRPr="002738D5">
        <w:rPr>
          <w:rFonts w:ascii="Garamond" w:hAnsi="Garamond"/>
          <w:sz w:val="24"/>
          <w:szCs w:val="24"/>
        </w:rPr>
        <w:lastRenderedPageBreak/>
        <w:t>P</w:t>
      </w:r>
      <w:r w:rsidR="00451E9C" w:rsidRPr="002738D5">
        <w:rPr>
          <w:rFonts w:ascii="Garamond" w:hAnsi="Garamond"/>
          <w:sz w:val="24"/>
          <w:szCs w:val="24"/>
        </w:rPr>
        <w:t>rzedmiot działalności</w:t>
      </w:r>
      <w:r w:rsidR="002738D5">
        <w:rPr>
          <w:rFonts w:ascii="Garamond" w:hAnsi="Garamond"/>
          <w:sz w:val="24"/>
          <w:szCs w:val="24"/>
        </w:rPr>
        <w:t xml:space="preserve"> i </w:t>
      </w:r>
      <w:r w:rsidR="00451E9C" w:rsidRPr="002738D5">
        <w:rPr>
          <w:rFonts w:ascii="Garamond" w:hAnsi="Garamond"/>
          <w:sz w:val="24"/>
          <w:szCs w:val="24"/>
        </w:rPr>
        <w:t>czas funkcjonowania</w:t>
      </w:r>
      <w:bookmarkEnd w:id="47"/>
      <w:r w:rsidR="002738D5">
        <w:rPr>
          <w:rFonts w:ascii="Garamond" w:hAnsi="Garamond"/>
          <w:sz w:val="24"/>
          <w:szCs w:val="24"/>
        </w:rPr>
        <w:t xml:space="preserve"> spółdzielni socj</w:t>
      </w:r>
      <w:r w:rsidR="00A558C9">
        <w:rPr>
          <w:rFonts w:ascii="Garamond" w:hAnsi="Garamond"/>
          <w:sz w:val="24"/>
          <w:szCs w:val="24"/>
        </w:rPr>
        <w:t>a</w:t>
      </w:r>
      <w:r w:rsidR="002738D5">
        <w:rPr>
          <w:rFonts w:ascii="Garamond" w:hAnsi="Garamond"/>
          <w:sz w:val="24"/>
          <w:szCs w:val="24"/>
        </w:rPr>
        <w:t>lnych</w:t>
      </w:r>
      <w:bookmarkEnd w:id="48"/>
      <w:r w:rsidR="002738D5">
        <w:rPr>
          <w:rFonts w:ascii="Garamond" w:hAnsi="Garamond"/>
          <w:sz w:val="24"/>
          <w:szCs w:val="24"/>
        </w:rPr>
        <w:t xml:space="preserve"> </w:t>
      </w:r>
    </w:p>
    <w:p w14:paraId="78CED644" w14:textId="27529D02" w:rsidR="00E50ECB" w:rsidRPr="00D06A7C" w:rsidRDefault="00E50ECB" w:rsidP="00B15EBD">
      <w:pPr>
        <w:pStyle w:val="Nagwek2"/>
        <w:numPr>
          <w:ilvl w:val="1"/>
          <w:numId w:val="5"/>
        </w:numPr>
        <w:rPr>
          <w:rFonts w:ascii="Garamond" w:hAnsi="Garamond"/>
          <w:sz w:val="24"/>
          <w:szCs w:val="24"/>
        </w:rPr>
      </w:pPr>
      <w:bookmarkStart w:id="49" w:name="_Toc103238898"/>
      <w:r>
        <w:rPr>
          <w:rFonts w:ascii="Garamond" w:hAnsi="Garamond"/>
          <w:sz w:val="24"/>
          <w:szCs w:val="24"/>
        </w:rPr>
        <w:t xml:space="preserve">Przedmiot </w:t>
      </w:r>
      <w:r w:rsidRPr="00D06A7C">
        <w:rPr>
          <w:rFonts w:ascii="Garamond" w:hAnsi="Garamond"/>
          <w:sz w:val="24"/>
          <w:szCs w:val="24"/>
        </w:rPr>
        <w:t xml:space="preserve">działalności </w:t>
      </w:r>
      <w:r>
        <w:rPr>
          <w:rFonts w:ascii="Garamond" w:hAnsi="Garamond"/>
          <w:sz w:val="24"/>
          <w:szCs w:val="24"/>
        </w:rPr>
        <w:t>spółdzielni socjalnych</w:t>
      </w:r>
      <w:bookmarkEnd w:id="49"/>
    </w:p>
    <w:p w14:paraId="1A21BEAB" w14:textId="77777777" w:rsidR="00451E9C" w:rsidRPr="0060347D" w:rsidRDefault="00451E9C" w:rsidP="00451E9C">
      <w:pPr>
        <w:spacing w:before="0" w:after="0"/>
        <w:rPr>
          <w:rFonts w:ascii="Garamond" w:eastAsia="Times New Roman" w:hAnsi="Garamond" w:cs="Times New Roman"/>
          <w:sz w:val="24"/>
          <w:szCs w:val="24"/>
          <w:lang w:eastAsia="pl-PL"/>
        </w:rPr>
      </w:pPr>
    </w:p>
    <w:p w14:paraId="1B9C6CB5" w14:textId="6D44D890" w:rsidR="00451E9C" w:rsidRPr="00385224" w:rsidRDefault="00451E9C" w:rsidP="00451E9C">
      <w:pPr>
        <w:rPr>
          <w:rFonts w:ascii="Garamond" w:hAnsi="Garamond"/>
          <w:sz w:val="24"/>
          <w:szCs w:val="24"/>
        </w:rPr>
      </w:pPr>
      <w:r w:rsidRPr="00385224">
        <w:rPr>
          <w:rFonts w:ascii="Garamond" w:hAnsi="Garamond"/>
          <w:sz w:val="24"/>
          <w:szCs w:val="24"/>
        </w:rPr>
        <w:t xml:space="preserve">Zgodnie </w:t>
      </w:r>
      <w:r w:rsidRPr="00B932AE">
        <w:rPr>
          <w:rFonts w:ascii="Garamond" w:hAnsi="Garamond"/>
          <w:sz w:val="24"/>
          <w:szCs w:val="24"/>
        </w:rPr>
        <w:t>z art. 2</w:t>
      </w:r>
      <w:r w:rsidR="002A5087">
        <w:rPr>
          <w:rFonts w:ascii="Garamond" w:hAnsi="Garamond"/>
          <w:sz w:val="24"/>
          <w:szCs w:val="24"/>
        </w:rPr>
        <w:t xml:space="preserve"> ust.</w:t>
      </w:r>
      <w:r w:rsidRPr="00B932AE">
        <w:rPr>
          <w:rFonts w:ascii="Garamond" w:hAnsi="Garamond"/>
          <w:sz w:val="24"/>
          <w:szCs w:val="24"/>
        </w:rPr>
        <w:t>1. ustawy z dnia 27 kwietnia 2006 r. o spółdzielniach</w:t>
      </w:r>
      <w:r w:rsidR="00975FB5" w:rsidRPr="00B932AE">
        <w:rPr>
          <w:rFonts w:ascii="Garamond" w:hAnsi="Garamond"/>
          <w:sz w:val="24"/>
          <w:szCs w:val="24"/>
        </w:rPr>
        <w:t xml:space="preserve"> socjalnych</w:t>
      </w:r>
      <w:r w:rsidRPr="00385224">
        <w:rPr>
          <w:rFonts w:ascii="Garamond" w:hAnsi="Garamond"/>
          <w:sz w:val="24"/>
          <w:szCs w:val="24"/>
        </w:rPr>
        <w:t xml:space="preserve"> przedmiotem działalności spółdzielni socjalnej jest prowadzenie wspólnego przedsiębiorstwa w oparciu </w:t>
      </w:r>
      <w:r w:rsidR="00975FB5">
        <w:rPr>
          <w:rFonts w:ascii="Garamond" w:hAnsi="Garamond"/>
          <w:sz w:val="24"/>
          <w:szCs w:val="24"/>
        </w:rPr>
        <w:br/>
      </w:r>
      <w:r w:rsidRPr="00385224">
        <w:rPr>
          <w:rFonts w:ascii="Garamond" w:hAnsi="Garamond"/>
          <w:sz w:val="24"/>
          <w:szCs w:val="24"/>
        </w:rPr>
        <w:t xml:space="preserve">o osobistą pracę członków oraz pracowników spółdzielni socjalnej. </w:t>
      </w:r>
    </w:p>
    <w:p w14:paraId="5B031346" w14:textId="3A06B526" w:rsidR="00451E9C" w:rsidRPr="00894494" w:rsidRDefault="00451E9C" w:rsidP="00A02FE8">
      <w:pPr>
        <w:pStyle w:val="Akapitzlist"/>
        <w:numPr>
          <w:ilvl w:val="0"/>
          <w:numId w:val="31"/>
        </w:numPr>
        <w:ind w:left="426" w:hanging="426"/>
        <w:contextualSpacing w:val="0"/>
        <w:rPr>
          <w:rFonts w:ascii="Garamond" w:hAnsi="Garamond"/>
          <w:sz w:val="24"/>
          <w:szCs w:val="24"/>
        </w:rPr>
      </w:pPr>
      <w:r w:rsidRPr="00894494">
        <w:rPr>
          <w:rFonts w:ascii="Garamond" w:hAnsi="Garamond"/>
          <w:sz w:val="24"/>
          <w:szCs w:val="24"/>
        </w:rPr>
        <w:t xml:space="preserve">Spółdzielnia socjalna działa na rzecz: </w:t>
      </w:r>
    </w:p>
    <w:p w14:paraId="20075520" w14:textId="7C555A7F" w:rsidR="00451E9C" w:rsidRPr="002A5087" w:rsidRDefault="00451E9C" w:rsidP="00A02FE8">
      <w:pPr>
        <w:pStyle w:val="Akapitzlist"/>
        <w:numPr>
          <w:ilvl w:val="0"/>
          <w:numId w:val="30"/>
        </w:numPr>
        <w:ind w:left="851" w:hanging="357"/>
        <w:contextualSpacing w:val="0"/>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 xml:space="preserve">społecznej reintegracji jej członków </w:t>
      </w:r>
      <w:r w:rsidR="002A5087">
        <w:rPr>
          <w:rFonts w:ascii="Garamond" w:eastAsia="Times New Roman" w:hAnsi="Garamond" w:cs="Times New Roman"/>
          <w:sz w:val="24"/>
          <w:szCs w:val="24"/>
          <w:lang w:eastAsia="pl-PL"/>
        </w:rPr>
        <w:t>–</w:t>
      </w:r>
      <w:r w:rsidR="00091FCE" w:rsidRPr="002A5087">
        <w:rPr>
          <w:rFonts w:ascii="Garamond" w:eastAsia="Times New Roman" w:hAnsi="Garamond" w:cs="Times New Roman"/>
          <w:sz w:val="24"/>
          <w:szCs w:val="24"/>
          <w:lang w:eastAsia="pl-PL"/>
        </w:rPr>
        <w:t xml:space="preserve"> </w:t>
      </w:r>
      <w:r w:rsidRPr="002A5087">
        <w:rPr>
          <w:rFonts w:ascii="Garamond" w:eastAsia="Times New Roman" w:hAnsi="Garamond" w:cs="Times New Roman"/>
          <w:sz w:val="24"/>
          <w:szCs w:val="24"/>
          <w:lang w:eastAsia="pl-PL"/>
        </w:rPr>
        <w:t>przez co należy rozumieć działania mające na celu odbudowanie i podtrzymanie umiejętności uczestniczenia w życiu społeczności lokalnej i pełnienia ról społecznych w miejscu pracy, zamieszkania lub pobytu</w:t>
      </w:r>
      <w:r w:rsidR="00B80400">
        <w:rPr>
          <w:rFonts w:ascii="Garamond" w:eastAsia="Times New Roman" w:hAnsi="Garamond" w:cs="Times New Roman"/>
          <w:sz w:val="24"/>
          <w:szCs w:val="24"/>
          <w:lang w:eastAsia="pl-PL"/>
        </w:rPr>
        <w:t>;</w:t>
      </w:r>
    </w:p>
    <w:p w14:paraId="5459674B" w14:textId="385A6E58" w:rsidR="00451E9C" w:rsidRPr="002A5087" w:rsidRDefault="00451E9C" w:rsidP="00A02FE8">
      <w:pPr>
        <w:pStyle w:val="Akapitzlist"/>
        <w:numPr>
          <w:ilvl w:val="0"/>
          <w:numId w:val="30"/>
        </w:numPr>
        <w:ind w:left="851" w:hanging="357"/>
        <w:contextualSpacing w:val="0"/>
        <w:rPr>
          <w:rFonts w:ascii="Garamond" w:eastAsia="Times New Roman" w:hAnsi="Garamond" w:cs="Times New Roman"/>
          <w:sz w:val="24"/>
          <w:szCs w:val="24"/>
          <w:lang w:eastAsia="pl-PL"/>
        </w:rPr>
      </w:pPr>
      <w:r w:rsidRPr="00894494">
        <w:rPr>
          <w:rFonts w:ascii="Garamond" w:eastAsia="Times New Roman" w:hAnsi="Garamond" w:cs="Times New Roman"/>
          <w:sz w:val="24"/>
          <w:szCs w:val="24"/>
          <w:lang w:eastAsia="pl-PL"/>
        </w:rPr>
        <w:t>zawodowej reintegracji jej członków</w:t>
      </w:r>
      <w:r w:rsidR="002A5087" w:rsidRPr="00894494">
        <w:rPr>
          <w:rFonts w:ascii="Garamond" w:eastAsia="Times New Roman" w:hAnsi="Garamond" w:cs="Times New Roman"/>
          <w:sz w:val="24"/>
          <w:szCs w:val="24"/>
          <w:lang w:eastAsia="pl-PL"/>
        </w:rPr>
        <w:t xml:space="preserve"> </w:t>
      </w:r>
      <w:r w:rsidR="002A5087">
        <w:rPr>
          <w:rFonts w:ascii="Garamond" w:eastAsia="Times New Roman" w:hAnsi="Garamond" w:cs="Times New Roman"/>
          <w:sz w:val="24"/>
          <w:szCs w:val="24"/>
          <w:lang w:eastAsia="pl-PL"/>
        </w:rPr>
        <w:t>–</w:t>
      </w:r>
      <w:r w:rsidR="002A5087" w:rsidRPr="003F3C6F">
        <w:rPr>
          <w:rFonts w:ascii="Garamond" w:eastAsia="Times New Roman" w:hAnsi="Garamond" w:cs="Times New Roman"/>
          <w:sz w:val="24"/>
          <w:szCs w:val="24"/>
          <w:lang w:eastAsia="pl-PL"/>
        </w:rPr>
        <w:t xml:space="preserve"> </w:t>
      </w:r>
      <w:r w:rsidRPr="002A5087">
        <w:rPr>
          <w:rFonts w:ascii="Garamond" w:eastAsia="Times New Roman" w:hAnsi="Garamond" w:cs="Times New Roman"/>
          <w:sz w:val="24"/>
          <w:szCs w:val="24"/>
          <w:lang w:eastAsia="pl-PL"/>
        </w:rPr>
        <w:t>przez co należy rozumieć działania mające na celu odbudowanie i podtrzymanie zdolności do samodzielnego świadczenia pracy na rynku pracy</w:t>
      </w:r>
      <w:r w:rsidR="00B80400">
        <w:rPr>
          <w:rFonts w:ascii="Garamond" w:eastAsia="Times New Roman" w:hAnsi="Garamond" w:cs="Times New Roman"/>
          <w:sz w:val="24"/>
          <w:szCs w:val="24"/>
          <w:lang w:eastAsia="pl-PL"/>
        </w:rPr>
        <w:t>;</w:t>
      </w:r>
    </w:p>
    <w:p w14:paraId="04DC8AB5" w14:textId="77777777" w:rsidR="00451E9C" w:rsidRPr="00385224" w:rsidRDefault="00451E9C" w:rsidP="00451E9C">
      <w:pPr>
        <w:rPr>
          <w:rFonts w:ascii="Garamond" w:hAnsi="Garamond"/>
          <w:sz w:val="24"/>
          <w:szCs w:val="24"/>
        </w:rPr>
      </w:pPr>
      <w:r w:rsidRPr="00385224">
        <w:rPr>
          <w:rFonts w:ascii="Garamond" w:hAnsi="Garamond"/>
          <w:sz w:val="24"/>
          <w:szCs w:val="24"/>
        </w:rPr>
        <w:t xml:space="preserve">– a działania te nie są wykonywane w ramach prowadzonej przez spółdzielnię socjalną działalności gospodarczej. </w:t>
      </w:r>
    </w:p>
    <w:p w14:paraId="1BC1E8CB" w14:textId="12359473" w:rsidR="00451E9C" w:rsidRPr="00385224" w:rsidRDefault="00451E9C" w:rsidP="00A02FE8">
      <w:pPr>
        <w:pStyle w:val="Akapitzlist"/>
        <w:numPr>
          <w:ilvl w:val="0"/>
          <w:numId w:val="31"/>
        </w:numPr>
        <w:ind w:left="426" w:hanging="426"/>
        <w:contextualSpacing w:val="0"/>
        <w:rPr>
          <w:rFonts w:ascii="Garamond" w:hAnsi="Garamond"/>
          <w:sz w:val="24"/>
          <w:szCs w:val="24"/>
        </w:rPr>
      </w:pPr>
      <w:r w:rsidRPr="00385224">
        <w:rPr>
          <w:rFonts w:ascii="Garamond" w:hAnsi="Garamond"/>
          <w:sz w:val="24"/>
          <w:szCs w:val="24"/>
        </w:rPr>
        <w:t>Spółdzielnia socjalna może prowadzić działalność społeczną i oświatowo-kulturalną na rzecz swoich członków, pracowników oraz ich środowiska lokalnego, a także działalność społecznie użyteczną w sferze zadań publicznych określonych w UDPPiW.</w:t>
      </w:r>
    </w:p>
    <w:p w14:paraId="4022AA1E" w14:textId="23A198D3" w:rsidR="00B932AE" w:rsidRDefault="00B932AE" w:rsidP="00894494">
      <w:pPr>
        <w:rPr>
          <w:rFonts w:ascii="Garamond" w:hAnsi="Garamond"/>
          <w:sz w:val="24"/>
          <w:szCs w:val="24"/>
        </w:rPr>
      </w:pPr>
      <w:r>
        <w:rPr>
          <w:rFonts w:ascii="Garamond" w:hAnsi="Garamond"/>
          <w:sz w:val="24"/>
          <w:szCs w:val="24"/>
        </w:rPr>
        <w:t xml:space="preserve">Ponadto, na skutek nowelizacji ustawy </w:t>
      </w:r>
      <w:r w:rsidR="004845B2" w:rsidRPr="00D23F81">
        <w:rPr>
          <w:rFonts w:ascii="Garamond" w:hAnsi="Garamond"/>
          <w:sz w:val="24"/>
          <w:szCs w:val="24"/>
        </w:rPr>
        <w:t xml:space="preserve">z dnia 27 kwietnia 2006 r. </w:t>
      </w:r>
      <w:r>
        <w:rPr>
          <w:rFonts w:ascii="Garamond" w:hAnsi="Garamond"/>
          <w:sz w:val="24"/>
          <w:szCs w:val="24"/>
        </w:rPr>
        <w:t>o spółdzielniach socjalnych z</w:t>
      </w:r>
      <w:r w:rsidR="004845B2">
        <w:rPr>
          <w:rFonts w:ascii="Garamond" w:hAnsi="Garamond"/>
          <w:sz w:val="24"/>
          <w:szCs w:val="24"/>
        </w:rPr>
        <w:t> </w:t>
      </w:r>
      <w:r>
        <w:rPr>
          <w:rFonts w:ascii="Garamond" w:hAnsi="Garamond"/>
          <w:sz w:val="24"/>
          <w:szCs w:val="24"/>
        </w:rPr>
        <w:t>2018</w:t>
      </w:r>
      <w:r w:rsidR="00BC79F0">
        <w:rPr>
          <w:rFonts w:ascii="Garamond" w:hAnsi="Garamond"/>
          <w:sz w:val="24"/>
          <w:szCs w:val="24"/>
        </w:rPr>
        <w:t> </w:t>
      </w:r>
      <w:r>
        <w:rPr>
          <w:rFonts w:ascii="Garamond" w:hAnsi="Garamond"/>
          <w:sz w:val="24"/>
          <w:szCs w:val="24"/>
        </w:rPr>
        <w:t>r., pozycja pracowników spółdzielni socjalnych została wzmocniona poprzez:</w:t>
      </w:r>
    </w:p>
    <w:p w14:paraId="6F86FD58" w14:textId="2E5A3DE2" w:rsidR="00451E9C" w:rsidRPr="0060347D" w:rsidRDefault="00451E9C" w:rsidP="00B80400">
      <w:pPr>
        <w:pStyle w:val="Akapitzlist"/>
        <w:numPr>
          <w:ilvl w:val="0"/>
          <w:numId w:val="16"/>
        </w:numPr>
        <w:ind w:left="357" w:hanging="357"/>
        <w:rPr>
          <w:rFonts w:ascii="Garamond" w:eastAsia="Times New Roman" w:hAnsi="Garamond" w:cs="Times New Roman"/>
          <w:sz w:val="24"/>
          <w:szCs w:val="24"/>
          <w:lang w:eastAsia="pl-PL"/>
        </w:rPr>
      </w:pPr>
      <w:r w:rsidRPr="0060347D">
        <w:rPr>
          <w:rFonts w:ascii="Garamond" w:eastAsia="Arial" w:hAnsi="Garamond" w:cs="Times New Roman"/>
          <w:sz w:val="24"/>
          <w:szCs w:val="24"/>
        </w:rPr>
        <w:t>ponowne zdefiniowanie przedmiotu działalności spółdzielni socjalnej jako prowadzenia wspólnego przedsiębiorstwa także w oparciu o osobistą pracę pr</w:t>
      </w:r>
      <w:r w:rsidR="00802B82">
        <w:rPr>
          <w:rFonts w:ascii="Garamond" w:eastAsia="Arial" w:hAnsi="Garamond" w:cs="Times New Roman"/>
          <w:sz w:val="24"/>
          <w:szCs w:val="24"/>
        </w:rPr>
        <w:t>acowników spółdzielni socjalnej</w:t>
      </w:r>
      <w:r w:rsidR="002A5087">
        <w:rPr>
          <w:rFonts w:ascii="Garamond" w:eastAsia="Arial" w:hAnsi="Garamond" w:cs="Times New Roman"/>
          <w:sz w:val="24"/>
          <w:szCs w:val="24"/>
        </w:rPr>
        <w:t>;</w:t>
      </w:r>
    </w:p>
    <w:p w14:paraId="28B21C2C" w14:textId="5704CB23" w:rsidR="00451E9C" w:rsidRPr="00D06A7C" w:rsidRDefault="00451E9C" w:rsidP="00B80400">
      <w:pPr>
        <w:pStyle w:val="Akapitzlist"/>
        <w:numPr>
          <w:ilvl w:val="0"/>
          <w:numId w:val="16"/>
        </w:numPr>
        <w:ind w:left="357" w:hanging="357"/>
        <w:rPr>
          <w:rFonts w:ascii="Garamond" w:eastAsia="Times New Roman" w:hAnsi="Garamond" w:cs="Times New Roman"/>
          <w:sz w:val="24"/>
          <w:szCs w:val="24"/>
          <w:lang w:eastAsia="pl-PL"/>
        </w:rPr>
      </w:pPr>
      <w:r w:rsidRPr="0060347D">
        <w:rPr>
          <w:rFonts w:ascii="Garamond" w:eastAsia="Arial" w:hAnsi="Garamond" w:cs="Times New Roman"/>
          <w:sz w:val="24"/>
          <w:szCs w:val="24"/>
        </w:rPr>
        <w:t>wskazanie, iż spółdzielnia socjalna działa na rzecz społecznej i zawodowej reintegracji także jej pracowników, jeżeli należą do kategorii osób zagrożonych wykluczeniem społecznym</w:t>
      </w:r>
      <w:r w:rsidR="002A5087">
        <w:rPr>
          <w:rFonts w:ascii="Garamond" w:eastAsia="Arial" w:hAnsi="Garamond" w:cs="Times New Roman"/>
          <w:sz w:val="24"/>
          <w:szCs w:val="24"/>
        </w:rPr>
        <w:t>;</w:t>
      </w:r>
    </w:p>
    <w:p w14:paraId="53EF798F" w14:textId="6DC2E9FC" w:rsidR="00451E9C" w:rsidRPr="0060347D" w:rsidRDefault="00451E9C" w:rsidP="00B80400">
      <w:pPr>
        <w:pStyle w:val="Akapitzlist"/>
        <w:numPr>
          <w:ilvl w:val="0"/>
          <w:numId w:val="16"/>
        </w:numPr>
        <w:ind w:left="357" w:hanging="357"/>
        <w:rPr>
          <w:rFonts w:ascii="Garamond" w:eastAsia="Times New Roman" w:hAnsi="Garamond" w:cs="Times New Roman"/>
          <w:sz w:val="24"/>
          <w:szCs w:val="24"/>
          <w:lang w:eastAsia="pl-PL"/>
        </w:rPr>
      </w:pPr>
      <w:r w:rsidRPr="0060347D">
        <w:rPr>
          <w:rFonts w:ascii="Garamond" w:eastAsia="Arial" w:hAnsi="Garamond" w:cs="Times New Roman"/>
          <w:sz w:val="24"/>
          <w:szCs w:val="24"/>
        </w:rPr>
        <w:t>fakultatywną działalność społeczną i oświatowo-kulturalną również na rzecz pracowników.</w:t>
      </w:r>
    </w:p>
    <w:p w14:paraId="251737EB" w14:textId="154DF844" w:rsidR="00451E9C" w:rsidRPr="00385224" w:rsidRDefault="00451E9C" w:rsidP="00451E9C">
      <w:pPr>
        <w:rPr>
          <w:rFonts w:ascii="Garamond" w:hAnsi="Garamond"/>
          <w:sz w:val="24"/>
          <w:szCs w:val="24"/>
        </w:rPr>
      </w:pPr>
      <w:r w:rsidRPr="00385224">
        <w:rPr>
          <w:rFonts w:ascii="Garamond" w:hAnsi="Garamond"/>
          <w:sz w:val="24"/>
          <w:szCs w:val="24"/>
        </w:rPr>
        <w:t xml:space="preserve">Działanie na rzecz społecznej i zawodowej reintegracji członków spółdzielni jest zadaniem o charakterze obligatoryjnym. Nie stanowi działalności gospodarczej i jest częścią statutowej działalności odpłatnej lub nieodpłatnej w rozumieniu UDPPiW. Wydatki na tę działalność podlegają zwolnieniom podatkowym. </w:t>
      </w:r>
      <w:r w:rsidR="00975FB5" w:rsidRPr="00385224">
        <w:rPr>
          <w:rFonts w:ascii="Garamond" w:hAnsi="Garamond"/>
          <w:sz w:val="24"/>
          <w:szCs w:val="24"/>
        </w:rPr>
        <w:t>Ważnym jest fakt, że reintegracja zawodowa i społeczna nie jest tożsama z faktem zatrudnienia, oznacza dodatkowe czynności na rzecz osób zatrudnianych</w:t>
      </w:r>
      <w:r w:rsidR="00975FB5">
        <w:rPr>
          <w:rFonts w:ascii="Garamond" w:hAnsi="Garamond"/>
          <w:sz w:val="24"/>
          <w:szCs w:val="24"/>
        </w:rPr>
        <w:t xml:space="preserve">, których istotą jest </w:t>
      </w:r>
      <w:r w:rsidR="00975FB5" w:rsidRPr="008E0228">
        <w:rPr>
          <w:rFonts w:ascii="Garamond" w:hAnsi="Garamond"/>
          <w:sz w:val="24"/>
          <w:szCs w:val="24"/>
        </w:rPr>
        <w:t>odbudowanie i podtrzymanie umiejętności uczestniczenia w życiu społeczności lokalnej i pełnienia ról społecznych w miejscu pracy, zamieszkania lub pobytu</w:t>
      </w:r>
      <w:bookmarkStart w:id="50" w:name="mip43353378"/>
      <w:bookmarkEnd w:id="50"/>
      <w:r w:rsidR="00975FB5">
        <w:rPr>
          <w:rFonts w:ascii="Garamond" w:hAnsi="Garamond"/>
          <w:sz w:val="24"/>
          <w:szCs w:val="24"/>
        </w:rPr>
        <w:t xml:space="preserve"> oraz</w:t>
      </w:r>
      <w:r w:rsidR="00975FB5" w:rsidRPr="008E0228">
        <w:rPr>
          <w:rFonts w:ascii="Garamond" w:hAnsi="Garamond"/>
          <w:sz w:val="24"/>
          <w:szCs w:val="24"/>
        </w:rPr>
        <w:t xml:space="preserve"> </w:t>
      </w:r>
      <w:r w:rsidR="00975FB5">
        <w:rPr>
          <w:rFonts w:ascii="Garamond" w:hAnsi="Garamond"/>
          <w:sz w:val="24"/>
          <w:szCs w:val="24"/>
        </w:rPr>
        <w:t>zd</w:t>
      </w:r>
      <w:r w:rsidR="00975FB5" w:rsidRPr="008E0228">
        <w:rPr>
          <w:rFonts w:ascii="Garamond" w:hAnsi="Garamond"/>
          <w:sz w:val="24"/>
          <w:szCs w:val="24"/>
        </w:rPr>
        <w:t>olności do samodzielnego świadczenia pracy na rynku pracy</w:t>
      </w:r>
      <w:r w:rsidR="00975FB5">
        <w:rPr>
          <w:rFonts w:ascii="Garamond" w:hAnsi="Garamond"/>
          <w:sz w:val="24"/>
          <w:szCs w:val="24"/>
        </w:rPr>
        <w:t>.</w:t>
      </w:r>
      <w:r w:rsidRPr="00385224">
        <w:rPr>
          <w:rFonts w:ascii="Garamond" w:hAnsi="Garamond"/>
          <w:sz w:val="24"/>
          <w:szCs w:val="24"/>
        </w:rPr>
        <w:t xml:space="preserve"> Z dotychczasowej praktyki działań spółdzielczych można wskazać przykładowe kierunki działań</w:t>
      </w:r>
      <w:r w:rsidRPr="00385224">
        <w:rPr>
          <w:vertAlign w:val="superscript"/>
        </w:rPr>
        <w:footnoteReference w:id="35"/>
      </w:r>
      <w:r w:rsidRPr="00385224">
        <w:rPr>
          <w:rFonts w:ascii="Garamond" w:hAnsi="Garamond"/>
          <w:sz w:val="24"/>
          <w:szCs w:val="24"/>
        </w:rPr>
        <w:t xml:space="preserve"> o charakterze:</w:t>
      </w:r>
    </w:p>
    <w:p w14:paraId="4F2EAB74" w14:textId="44D66DB9" w:rsidR="00817CBB" w:rsidRDefault="00451E9C" w:rsidP="00A02FE8">
      <w:pPr>
        <w:pStyle w:val="Akapitzlist"/>
        <w:numPr>
          <w:ilvl w:val="0"/>
          <w:numId w:val="20"/>
        </w:numPr>
        <w:ind w:left="425" w:hanging="425"/>
        <w:rPr>
          <w:rFonts w:ascii="Garamond" w:eastAsia="Times New Roman" w:hAnsi="Garamond" w:cs="Times New Roman"/>
          <w:sz w:val="24"/>
          <w:szCs w:val="24"/>
          <w:lang w:eastAsia="pl-PL"/>
        </w:rPr>
      </w:pPr>
      <w:r w:rsidRPr="0099148E">
        <w:rPr>
          <w:rFonts w:ascii="Garamond" w:eastAsia="Times New Roman" w:hAnsi="Garamond" w:cs="Times New Roman"/>
          <w:sz w:val="24"/>
          <w:szCs w:val="24"/>
          <w:lang w:eastAsia="pl-PL"/>
        </w:rPr>
        <w:lastRenderedPageBreak/>
        <w:t xml:space="preserve">obywatelskim – organizowanie i uczestnictwo członków spółdzielni w spotkaniach </w:t>
      </w:r>
      <w:r w:rsidR="00B80400">
        <w:rPr>
          <w:rFonts w:ascii="Garamond" w:eastAsia="Times New Roman" w:hAnsi="Garamond" w:cs="Times New Roman"/>
          <w:sz w:val="24"/>
          <w:szCs w:val="24"/>
          <w:lang w:eastAsia="pl-PL"/>
        </w:rPr>
        <w:br/>
      </w:r>
      <w:r w:rsidRPr="0099148E">
        <w:rPr>
          <w:rFonts w:ascii="Garamond" w:eastAsia="Times New Roman" w:hAnsi="Garamond" w:cs="Times New Roman"/>
          <w:sz w:val="24"/>
          <w:szCs w:val="24"/>
          <w:lang w:eastAsia="pl-PL"/>
        </w:rPr>
        <w:t xml:space="preserve">z politykami, urzędnikami na szczeblu rządowym, samorządowym, organizacja </w:t>
      </w:r>
      <w:r w:rsidR="00E30ACD">
        <w:rPr>
          <w:rFonts w:ascii="Garamond" w:eastAsia="Times New Roman" w:hAnsi="Garamond" w:cs="Times New Roman"/>
          <w:sz w:val="24"/>
          <w:szCs w:val="24"/>
          <w:lang w:eastAsia="pl-PL"/>
        </w:rPr>
        <w:br/>
      </w:r>
      <w:r w:rsidRPr="0099148E">
        <w:rPr>
          <w:rFonts w:ascii="Garamond" w:eastAsia="Times New Roman" w:hAnsi="Garamond" w:cs="Times New Roman"/>
          <w:sz w:val="24"/>
          <w:szCs w:val="24"/>
          <w:lang w:eastAsia="pl-PL"/>
        </w:rPr>
        <w:t>i podpisywanie petycji, edukacja proekologiczna członków, w tym poprzez wspieranie różnego typu akcji ekologicznych (np. zakup kubłów pozwalających segregować w sposób ekologiczny śmieci), działalno</w:t>
      </w:r>
      <w:r w:rsidRPr="005C7A23">
        <w:rPr>
          <w:rFonts w:ascii="Garamond" w:eastAsia="Times New Roman" w:hAnsi="Garamond" w:cs="Times New Roman"/>
          <w:sz w:val="24"/>
          <w:szCs w:val="24"/>
          <w:lang w:eastAsia="pl-PL"/>
        </w:rPr>
        <w:t>ść lobbingową i rzecznicz</w:t>
      </w:r>
      <w:r w:rsidRPr="007B2DB7">
        <w:rPr>
          <w:rFonts w:ascii="Garamond" w:eastAsia="Times New Roman" w:hAnsi="Garamond" w:cs="Times New Roman"/>
          <w:sz w:val="24"/>
          <w:szCs w:val="24"/>
          <w:lang w:eastAsia="pl-PL"/>
        </w:rPr>
        <w:t>ą</w:t>
      </w:r>
      <w:r w:rsidRPr="00A36CEF">
        <w:rPr>
          <w:rFonts w:ascii="Garamond" w:eastAsia="Times New Roman" w:hAnsi="Garamond" w:cs="Times New Roman"/>
          <w:sz w:val="24"/>
          <w:szCs w:val="24"/>
          <w:lang w:eastAsia="pl-PL"/>
        </w:rPr>
        <w:t xml:space="preserve"> na rzecz ruchu spółdzielczego; </w:t>
      </w:r>
    </w:p>
    <w:p w14:paraId="06C90B77" w14:textId="27F1024A" w:rsidR="00451E9C" w:rsidRDefault="00451E9C" w:rsidP="00A02FE8">
      <w:pPr>
        <w:pStyle w:val="Akapitzlist"/>
        <w:numPr>
          <w:ilvl w:val="0"/>
          <w:numId w:val="20"/>
        </w:numPr>
        <w:ind w:left="425" w:hanging="425"/>
        <w:rPr>
          <w:rFonts w:ascii="Garamond" w:eastAsia="Times New Roman" w:hAnsi="Garamond" w:cs="Times New Roman"/>
          <w:sz w:val="24"/>
          <w:szCs w:val="24"/>
          <w:lang w:eastAsia="pl-PL"/>
        </w:rPr>
      </w:pPr>
      <w:r w:rsidRPr="00A36CEF">
        <w:rPr>
          <w:rFonts w:ascii="Garamond" w:eastAsia="Times New Roman" w:hAnsi="Garamond" w:cs="Times New Roman"/>
          <w:sz w:val="24"/>
          <w:szCs w:val="24"/>
          <w:lang w:eastAsia="pl-PL"/>
        </w:rPr>
        <w:t xml:space="preserve">pomocowym czy </w:t>
      </w:r>
      <w:r w:rsidRPr="00A35385">
        <w:rPr>
          <w:rFonts w:ascii="Garamond" w:eastAsia="Times New Roman" w:hAnsi="Garamond" w:cs="Times New Roman"/>
          <w:sz w:val="24"/>
          <w:szCs w:val="24"/>
          <w:lang w:eastAsia="pl-PL"/>
        </w:rPr>
        <w:t xml:space="preserve">prospołecznym – polegających na udzielaniu pomocy i wsparcia członkom </w:t>
      </w:r>
      <w:r w:rsidRPr="00060979">
        <w:rPr>
          <w:rFonts w:ascii="Garamond" w:eastAsia="Times New Roman" w:hAnsi="Garamond" w:cs="Times New Roman"/>
          <w:sz w:val="24"/>
          <w:szCs w:val="24"/>
          <w:lang w:eastAsia="pl-PL"/>
        </w:rPr>
        <w:t>spół</w:t>
      </w:r>
      <w:r w:rsidRPr="00400DCC">
        <w:rPr>
          <w:rFonts w:ascii="Garamond" w:eastAsia="Times New Roman" w:hAnsi="Garamond" w:cs="Times New Roman"/>
          <w:sz w:val="24"/>
          <w:szCs w:val="24"/>
          <w:lang w:eastAsia="pl-PL"/>
        </w:rPr>
        <w:t xml:space="preserve">dzielni, niezależnego od ich pracy, jak i wsparcie lub uczestnictwo </w:t>
      </w:r>
      <w:r w:rsidRPr="00880800">
        <w:rPr>
          <w:rFonts w:ascii="Garamond" w:eastAsia="Times New Roman" w:hAnsi="Garamond" w:cs="Times New Roman"/>
          <w:sz w:val="24"/>
          <w:szCs w:val="24"/>
          <w:lang w:eastAsia="pl-PL"/>
        </w:rPr>
        <w:t>w pomocy wzajemnej, np. pomoc w zakupie opa</w:t>
      </w:r>
      <w:r w:rsidRPr="00334956">
        <w:rPr>
          <w:rFonts w:ascii="Garamond" w:eastAsia="Times New Roman" w:hAnsi="Garamond" w:cs="Times New Roman"/>
          <w:sz w:val="24"/>
          <w:szCs w:val="24"/>
          <w:lang w:eastAsia="pl-PL"/>
        </w:rPr>
        <w:t>łu, udział w sprzątaniu ulicy,</w:t>
      </w:r>
      <w:r w:rsidRPr="00DA2468">
        <w:rPr>
          <w:rFonts w:ascii="Garamond" w:eastAsia="Times New Roman" w:hAnsi="Garamond" w:cs="Times New Roman"/>
          <w:sz w:val="24"/>
          <w:szCs w:val="24"/>
          <w:lang w:eastAsia="pl-PL"/>
        </w:rPr>
        <w:t xml:space="preserve"> pomoc dla cz</w:t>
      </w:r>
      <w:r w:rsidRPr="006E5A92">
        <w:rPr>
          <w:rFonts w:ascii="Garamond" w:eastAsia="Times New Roman" w:hAnsi="Garamond" w:cs="Times New Roman"/>
          <w:sz w:val="24"/>
          <w:szCs w:val="24"/>
          <w:lang w:eastAsia="pl-PL"/>
        </w:rPr>
        <w:t>łonków spó</w:t>
      </w:r>
      <w:r w:rsidRPr="00373457">
        <w:rPr>
          <w:rFonts w:ascii="Garamond" w:eastAsia="Times New Roman" w:hAnsi="Garamond" w:cs="Times New Roman"/>
          <w:sz w:val="24"/>
          <w:szCs w:val="24"/>
          <w:lang w:eastAsia="pl-PL"/>
        </w:rPr>
        <w:t xml:space="preserve">łdzielni </w:t>
      </w:r>
      <w:r w:rsidR="00E30ACD">
        <w:rPr>
          <w:rFonts w:ascii="Garamond" w:eastAsia="Times New Roman" w:hAnsi="Garamond" w:cs="Times New Roman"/>
          <w:sz w:val="24"/>
          <w:szCs w:val="24"/>
          <w:lang w:eastAsia="pl-PL"/>
        </w:rPr>
        <w:br/>
      </w:r>
      <w:r w:rsidRPr="00373457">
        <w:rPr>
          <w:rFonts w:ascii="Garamond" w:eastAsia="Times New Roman" w:hAnsi="Garamond" w:cs="Times New Roman"/>
          <w:sz w:val="24"/>
          <w:szCs w:val="24"/>
          <w:lang w:eastAsia="pl-PL"/>
        </w:rPr>
        <w:t>w bie</w:t>
      </w:r>
      <w:r w:rsidRPr="009F0AB1">
        <w:rPr>
          <w:rFonts w:ascii="Garamond" w:eastAsia="Times New Roman" w:hAnsi="Garamond" w:cs="Times New Roman"/>
          <w:sz w:val="24"/>
          <w:szCs w:val="24"/>
          <w:lang w:eastAsia="pl-PL"/>
        </w:rPr>
        <w:t>żących sprawach, np. zakupy,</w:t>
      </w:r>
      <w:r w:rsidRPr="0099148E">
        <w:rPr>
          <w:rFonts w:ascii="Garamond" w:eastAsia="Times New Roman" w:hAnsi="Garamond" w:cs="Times New Roman"/>
          <w:sz w:val="24"/>
          <w:szCs w:val="24"/>
          <w:lang w:eastAsia="pl-PL"/>
        </w:rPr>
        <w:t xml:space="preserve"> sprawy na poczcie, opieka nad dzieckiem, sfinansowanie biletów komunikacji miejskiej (np. sieciowych), biletów do kina, opłacenia Internetu, zakup komputera, udział w urządzaniu, sfinansowanie lub zorganizowanie miejsca</w:t>
      </w:r>
      <w:r>
        <w:rPr>
          <w:rFonts w:ascii="Garamond" w:eastAsia="Times New Roman" w:hAnsi="Garamond" w:cs="Times New Roman"/>
          <w:sz w:val="24"/>
          <w:szCs w:val="24"/>
          <w:lang w:eastAsia="pl-PL"/>
        </w:rPr>
        <w:t xml:space="preserve"> </w:t>
      </w:r>
      <w:r w:rsidRPr="0099148E">
        <w:rPr>
          <w:rFonts w:ascii="Garamond" w:eastAsia="Times New Roman" w:hAnsi="Garamond" w:cs="Times New Roman"/>
          <w:sz w:val="24"/>
          <w:szCs w:val="24"/>
          <w:lang w:eastAsia="pl-PL"/>
        </w:rPr>
        <w:t>zabaw dla dzieci cz</w:t>
      </w:r>
      <w:r w:rsidR="00802B82">
        <w:rPr>
          <w:rFonts w:ascii="Garamond" w:eastAsia="Times New Roman" w:hAnsi="Garamond" w:cs="Times New Roman"/>
          <w:sz w:val="24"/>
          <w:szCs w:val="24"/>
          <w:lang w:eastAsia="pl-PL"/>
        </w:rPr>
        <w:t>y organizowanie zbiórki odzieży</w:t>
      </w:r>
      <w:r w:rsidR="008C7BB9">
        <w:rPr>
          <w:rFonts w:ascii="Garamond" w:eastAsia="Times New Roman" w:hAnsi="Garamond" w:cs="Times New Roman"/>
          <w:sz w:val="24"/>
          <w:szCs w:val="24"/>
          <w:lang w:eastAsia="pl-PL"/>
        </w:rPr>
        <w:t>;</w:t>
      </w:r>
    </w:p>
    <w:p w14:paraId="69C98694" w14:textId="77777777" w:rsidR="00451E9C" w:rsidRDefault="00451E9C" w:rsidP="00A02FE8">
      <w:pPr>
        <w:pStyle w:val="Akapitzlist"/>
        <w:numPr>
          <w:ilvl w:val="0"/>
          <w:numId w:val="20"/>
        </w:numPr>
        <w:ind w:left="425" w:hanging="425"/>
        <w:rPr>
          <w:rFonts w:ascii="Garamond" w:eastAsia="Times New Roman" w:hAnsi="Garamond" w:cs="Times New Roman"/>
          <w:sz w:val="24"/>
          <w:szCs w:val="24"/>
          <w:lang w:eastAsia="pl-PL"/>
        </w:rPr>
      </w:pPr>
      <w:r w:rsidRPr="0099148E">
        <w:rPr>
          <w:rFonts w:ascii="Garamond" w:eastAsia="Times New Roman" w:hAnsi="Garamond" w:cs="Times New Roman"/>
          <w:sz w:val="24"/>
          <w:szCs w:val="24"/>
          <w:lang w:eastAsia="pl-PL"/>
        </w:rPr>
        <w:t>kooperacyjnym – mających na celu rozwój umiejętności współpracy z innymi; przy czym kooperacji służy wszelkiego typu działalność o charakterze integracyjnym, np. wspólne szkolenia i wyjazdy szkoleniowe na rzecz budowania</w:t>
      </w:r>
      <w:r w:rsidRPr="005C7A23">
        <w:rPr>
          <w:rFonts w:ascii="Garamond" w:eastAsia="Times New Roman" w:hAnsi="Garamond" w:cs="Times New Roman"/>
          <w:sz w:val="24"/>
          <w:szCs w:val="24"/>
          <w:lang w:eastAsia="pl-PL"/>
        </w:rPr>
        <w:t xml:space="preserve"> zespołu, organizacja i uczestnictwo </w:t>
      </w:r>
      <w:r>
        <w:rPr>
          <w:rFonts w:ascii="Garamond" w:eastAsia="Times New Roman" w:hAnsi="Garamond" w:cs="Times New Roman"/>
          <w:sz w:val="24"/>
          <w:szCs w:val="24"/>
          <w:lang w:eastAsia="pl-PL"/>
        </w:rPr>
        <w:br/>
      </w:r>
      <w:r w:rsidRPr="005C7A23">
        <w:rPr>
          <w:rFonts w:ascii="Garamond" w:eastAsia="Times New Roman" w:hAnsi="Garamond" w:cs="Times New Roman"/>
          <w:sz w:val="24"/>
          <w:szCs w:val="24"/>
          <w:lang w:eastAsia="pl-PL"/>
        </w:rPr>
        <w:t>w rozgrywkach sportowych,</w:t>
      </w:r>
      <w:r>
        <w:rPr>
          <w:rFonts w:ascii="Garamond" w:eastAsia="Times New Roman" w:hAnsi="Garamond" w:cs="Times New Roman"/>
          <w:sz w:val="24"/>
          <w:szCs w:val="24"/>
          <w:lang w:eastAsia="pl-PL"/>
        </w:rPr>
        <w:t xml:space="preserve"> </w:t>
      </w:r>
      <w:r w:rsidRPr="0099148E">
        <w:rPr>
          <w:rFonts w:ascii="Garamond" w:eastAsia="Times New Roman" w:hAnsi="Garamond" w:cs="Times New Roman"/>
          <w:sz w:val="24"/>
          <w:szCs w:val="24"/>
          <w:lang w:eastAsia="pl-PL"/>
        </w:rPr>
        <w:t>gry zespołowe.</w:t>
      </w:r>
    </w:p>
    <w:p w14:paraId="733CDE5D" w14:textId="4874A550" w:rsidR="00451E9C" w:rsidRDefault="00451E9C" w:rsidP="00451E9C">
      <w:pPr>
        <w:rPr>
          <w:rFonts w:ascii="Garamond" w:eastAsia="Times New Roman" w:hAnsi="Garamond" w:cs="Times New Roman"/>
          <w:sz w:val="24"/>
          <w:szCs w:val="24"/>
          <w:lang w:eastAsia="pl-PL"/>
        </w:rPr>
      </w:pPr>
      <w:r w:rsidRPr="0060347D">
        <w:rPr>
          <w:rFonts w:ascii="Garamond" w:eastAsia="Times New Roman" w:hAnsi="Garamond" w:cs="Times New Roman"/>
          <w:sz w:val="24"/>
          <w:szCs w:val="24"/>
          <w:lang w:eastAsia="pl-PL"/>
        </w:rPr>
        <w:t xml:space="preserve">Reintegracja zawodowa obejmuje działania mające na celu odbudowanie i podtrzymanie zdolności do </w:t>
      </w:r>
      <w:r w:rsidRPr="00883668">
        <w:rPr>
          <w:rFonts w:ascii="Garamond" w:hAnsi="Garamond"/>
          <w:sz w:val="24"/>
          <w:szCs w:val="24"/>
        </w:rPr>
        <w:t>samodzielnego</w:t>
      </w:r>
      <w:r w:rsidR="001E0CA0">
        <w:rPr>
          <w:rFonts w:ascii="Garamond" w:eastAsia="Times New Roman" w:hAnsi="Garamond" w:cs="Times New Roman"/>
          <w:sz w:val="24"/>
          <w:szCs w:val="24"/>
          <w:lang w:eastAsia="pl-PL"/>
        </w:rPr>
        <w:t xml:space="preserve"> </w:t>
      </w:r>
      <w:r w:rsidRPr="0060347D">
        <w:rPr>
          <w:rFonts w:ascii="Garamond" w:eastAsia="Times New Roman" w:hAnsi="Garamond" w:cs="Times New Roman"/>
          <w:sz w:val="24"/>
          <w:szCs w:val="24"/>
          <w:lang w:eastAsia="pl-PL"/>
        </w:rPr>
        <w:t>świadczenia pracy na rynku pracy. Działania spółdzielni socjalnej w tym zakresie mogą dotyczy</w:t>
      </w:r>
      <w:r w:rsidR="00477C87">
        <w:rPr>
          <w:rFonts w:ascii="Garamond" w:eastAsia="Times New Roman" w:hAnsi="Garamond" w:cs="Times New Roman"/>
          <w:sz w:val="24"/>
          <w:szCs w:val="24"/>
          <w:lang w:eastAsia="pl-PL"/>
        </w:rPr>
        <w:t>ć</w:t>
      </w:r>
      <w:r w:rsidR="00266FC4">
        <w:t xml:space="preserve"> </w:t>
      </w:r>
      <w:r w:rsidRPr="005C7A23">
        <w:rPr>
          <w:rFonts w:ascii="Garamond" w:eastAsia="Times New Roman" w:hAnsi="Garamond" w:cs="Times New Roman"/>
          <w:sz w:val="24"/>
          <w:szCs w:val="24"/>
          <w:lang w:eastAsia="pl-PL"/>
        </w:rPr>
        <w:t>zwiększenia motywacji członków spółdzielni</w:t>
      </w:r>
      <w:r>
        <w:rPr>
          <w:rFonts w:ascii="Garamond" w:eastAsia="Times New Roman" w:hAnsi="Garamond" w:cs="Times New Roman"/>
          <w:sz w:val="24"/>
          <w:szCs w:val="24"/>
          <w:lang w:eastAsia="pl-PL"/>
        </w:rPr>
        <w:t xml:space="preserve"> </w:t>
      </w:r>
      <w:r w:rsidRPr="005C7A23">
        <w:rPr>
          <w:rFonts w:ascii="Garamond" w:eastAsia="Times New Roman" w:hAnsi="Garamond" w:cs="Times New Roman"/>
          <w:sz w:val="24"/>
          <w:szCs w:val="24"/>
          <w:lang w:eastAsia="pl-PL"/>
        </w:rPr>
        <w:t>socjalnej do podwyższenia kwalifikacji zawodowych, odnalezienia własnej</w:t>
      </w:r>
      <w:r>
        <w:rPr>
          <w:rFonts w:ascii="Garamond" w:eastAsia="Times New Roman" w:hAnsi="Garamond" w:cs="Times New Roman"/>
          <w:sz w:val="24"/>
          <w:szCs w:val="24"/>
          <w:lang w:eastAsia="pl-PL"/>
        </w:rPr>
        <w:t xml:space="preserve"> </w:t>
      </w:r>
      <w:r w:rsidRPr="005C7A23">
        <w:rPr>
          <w:rFonts w:ascii="Garamond" w:eastAsia="Times New Roman" w:hAnsi="Garamond" w:cs="Times New Roman"/>
          <w:sz w:val="24"/>
          <w:szCs w:val="24"/>
          <w:lang w:eastAsia="pl-PL"/>
        </w:rPr>
        <w:t>ścieżki rozwoju i kariery zawodowej poprzez pracę z doradcami zawodowymi (np.</w:t>
      </w:r>
      <w:r>
        <w:rPr>
          <w:rFonts w:ascii="Garamond" w:eastAsia="Times New Roman" w:hAnsi="Garamond" w:cs="Times New Roman"/>
          <w:sz w:val="24"/>
          <w:szCs w:val="24"/>
          <w:lang w:eastAsia="pl-PL"/>
        </w:rPr>
        <w:t xml:space="preserve"> </w:t>
      </w:r>
      <w:r w:rsidRPr="005C7A23">
        <w:rPr>
          <w:rFonts w:ascii="Garamond" w:eastAsia="Times New Roman" w:hAnsi="Garamond" w:cs="Times New Roman"/>
          <w:sz w:val="24"/>
          <w:szCs w:val="24"/>
          <w:lang w:eastAsia="pl-PL"/>
        </w:rPr>
        <w:t>psychologiem pracy), a w konsekwencji zdobycia wykształcenia, zawodu lub umiejętności</w:t>
      </w:r>
      <w:r>
        <w:rPr>
          <w:rFonts w:ascii="Garamond" w:eastAsia="Times New Roman" w:hAnsi="Garamond" w:cs="Times New Roman"/>
          <w:sz w:val="24"/>
          <w:szCs w:val="24"/>
          <w:lang w:eastAsia="pl-PL"/>
        </w:rPr>
        <w:t xml:space="preserve"> </w:t>
      </w:r>
      <w:r w:rsidRPr="005C7A23">
        <w:rPr>
          <w:rFonts w:ascii="Garamond" w:eastAsia="Times New Roman" w:hAnsi="Garamond" w:cs="Times New Roman"/>
          <w:sz w:val="24"/>
          <w:szCs w:val="24"/>
          <w:lang w:eastAsia="pl-PL"/>
        </w:rPr>
        <w:t>umożliwiających samorealizację zawodową</w:t>
      </w:r>
      <w:r w:rsidR="00266FC4">
        <w:rPr>
          <w:rStyle w:val="Odwoanieprzypisudolnego"/>
          <w:rFonts w:ascii="Garamond" w:eastAsia="Times New Roman" w:hAnsi="Garamond" w:cs="Times New Roman"/>
          <w:sz w:val="24"/>
          <w:szCs w:val="24"/>
          <w:lang w:eastAsia="pl-PL"/>
        </w:rPr>
        <w:footnoteReference w:id="36"/>
      </w:r>
      <w:r w:rsidRPr="005C7A23">
        <w:rPr>
          <w:rFonts w:ascii="Garamond" w:eastAsia="Times New Roman" w:hAnsi="Garamond" w:cs="Times New Roman"/>
          <w:sz w:val="24"/>
          <w:szCs w:val="24"/>
          <w:lang w:eastAsia="pl-PL"/>
        </w:rPr>
        <w:t>.</w:t>
      </w:r>
      <w:r w:rsidRPr="0060347D">
        <w:rPr>
          <w:rFonts w:ascii="Garamond" w:eastAsia="Times New Roman" w:hAnsi="Garamond" w:cs="Times New Roman"/>
          <w:sz w:val="24"/>
          <w:szCs w:val="24"/>
          <w:lang w:eastAsia="pl-PL"/>
        </w:rPr>
        <w:t xml:space="preserve"> </w:t>
      </w:r>
    </w:p>
    <w:p w14:paraId="012B86A2" w14:textId="2A4A8629" w:rsidR="00451E9C" w:rsidRPr="0060347D" w:rsidRDefault="00451E9C" w:rsidP="00451E9C">
      <w:pPr>
        <w:rPr>
          <w:rFonts w:ascii="Garamond" w:eastAsia="Times New Roman" w:hAnsi="Garamond" w:cs="Times New Roman"/>
          <w:sz w:val="24"/>
          <w:szCs w:val="24"/>
          <w:lang w:eastAsia="pl-PL"/>
        </w:rPr>
      </w:pPr>
      <w:r w:rsidRPr="0060347D">
        <w:rPr>
          <w:rFonts w:ascii="Garamond" w:eastAsia="Times New Roman" w:hAnsi="Garamond" w:cs="Times New Roman"/>
          <w:sz w:val="24"/>
          <w:szCs w:val="24"/>
          <w:lang w:eastAsia="pl-PL"/>
        </w:rPr>
        <w:t xml:space="preserve">Spółdzielnie socjalne </w:t>
      </w:r>
      <w:r w:rsidRPr="00883668">
        <w:rPr>
          <w:rFonts w:ascii="Garamond" w:hAnsi="Garamond"/>
          <w:sz w:val="24"/>
          <w:szCs w:val="24"/>
        </w:rPr>
        <w:t>mogą</w:t>
      </w:r>
      <w:r w:rsidRPr="0060347D">
        <w:rPr>
          <w:rFonts w:ascii="Garamond" w:eastAsia="Times New Roman" w:hAnsi="Garamond" w:cs="Times New Roman"/>
          <w:sz w:val="24"/>
          <w:szCs w:val="24"/>
          <w:lang w:eastAsia="pl-PL"/>
        </w:rPr>
        <w:t xml:space="preserve"> również fakultatywnie prowadzić społeczną i oświatowo – kulturalną </w:t>
      </w:r>
      <w:r w:rsidR="00477C87">
        <w:rPr>
          <w:rFonts w:ascii="Garamond" w:eastAsia="Times New Roman" w:hAnsi="Garamond" w:cs="Times New Roman"/>
          <w:sz w:val="24"/>
          <w:szCs w:val="24"/>
          <w:lang w:eastAsia="pl-PL"/>
        </w:rPr>
        <w:t xml:space="preserve">działalność </w:t>
      </w:r>
      <w:r w:rsidRPr="0060347D">
        <w:rPr>
          <w:rFonts w:ascii="Garamond" w:eastAsia="Times New Roman" w:hAnsi="Garamond" w:cs="Times New Roman"/>
          <w:sz w:val="24"/>
          <w:szCs w:val="24"/>
          <w:lang w:eastAsia="pl-PL"/>
        </w:rPr>
        <w:t>na rzecz swoich członków</w:t>
      </w:r>
      <w:r>
        <w:rPr>
          <w:rFonts w:ascii="Garamond" w:eastAsia="Times New Roman" w:hAnsi="Garamond" w:cs="Times New Roman"/>
          <w:sz w:val="24"/>
          <w:szCs w:val="24"/>
          <w:lang w:eastAsia="pl-PL"/>
        </w:rPr>
        <w:t>,</w:t>
      </w:r>
      <w:r w:rsidRPr="00A36CEF">
        <w:rPr>
          <w:rFonts w:ascii="Garamond" w:eastAsia="Times New Roman" w:hAnsi="Garamond" w:cs="Times New Roman"/>
          <w:sz w:val="24"/>
          <w:szCs w:val="24"/>
          <w:lang w:eastAsia="pl-PL"/>
        </w:rPr>
        <w:t xml:space="preserve"> </w:t>
      </w:r>
      <w:r w:rsidRPr="006A07C8">
        <w:rPr>
          <w:rFonts w:ascii="Garamond" w:eastAsia="Times New Roman" w:hAnsi="Garamond" w:cs="Times New Roman"/>
          <w:sz w:val="24"/>
          <w:szCs w:val="24"/>
          <w:lang w:eastAsia="pl-PL"/>
        </w:rPr>
        <w:t>pracowników</w:t>
      </w:r>
      <w:r w:rsidRPr="0060347D">
        <w:rPr>
          <w:rFonts w:ascii="Garamond" w:eastAsia="Times New Roman" w:hAnsi="Garamond" w:cs="Times New Roman"/>
          <w:sz w:val="24"/>
          <w:szCs w:val="24"/>
          <w:lang w:eastAsia="pl-PL"/>
        </w:rPr>
        <w:t xml:space="preserve"> oraz ich środowiska lokalnego, a także działalność społecznie użyteczną w sferze zadań publicznych określonych w </w:t>
      </w:r>
      <w:r>
        <w:rPr>
          <w:rFonts w:ascii="Garamond" w:eastAsia="Times New Roman" w:hAnsi="Garamond" w:cs="Times New Roman"/>
          <w:sz w:val="24"/>
          <w:szCs w:val="24"/>
          <w:lang w:eastAsia="pl-PL"/>
        </w:rPr>
        <w:t>UDPPiW</w:t>
      </w:r>
      <w:r w:rsidRPr="0060347D">
        <w:rPr>
          <w:rFonts w:ascii="Garamond" w:eastAsia="Times New Roman" w:hAnsi="Garamond" w:cs="Times New Roman"/>
          <w:sz w:val="24"/>
          <w:szCs w:val="24"/>
          <w:lang w:eastAsia="pl-PL"/>
        </w:rPr>
        <w:t>. Działalność ta powinna mieć swój wyraz w postanowieniach statutu. W przypadku brak</w:t>
      </w:r>
      <w:r>
        <w:rPr>
          <w:rFonts w:ascii="Garamond" w:eastAsia="Times New Roman" w:hAnsi="Garamond" w:cs="Times New Roman"/>
          <w:sz w:val="24"/>
          <w:szCs w:val="24"/>
          <w:lang w:eastAsia="pl-PL"/>
        </w:rPr>
        <w:t>u odpowiedniego postanowienia w </w:t>
      </w:r>
      <w:r w:rsidRPr="0060347D">
        <w:rPr>
          <w:rFonts w:ascii="Garamond" w:eastAsia="Times New Roman" w:hAnsi="Garamond" w:cs="Times New Roman"/>
          <w:sz w:val="24"/>
          <w:szCs w:val="24"/>
          <w:lang w:eastAsia="pl-PL"/>
        </w:rPr>
        <w:t>statucie, nie jest możliwa do realizacji. Prowadzenie działalności oświatowo-kulturalnej możliwe jest zarówno wobec członków i</w:t>
      </w:r>
      <w:r w:rsidR="00F62AD1">
        <w:rPr>
          <w:rFonts w:ascii="Garamond" w:eastAsia="Times New Roman" w:hAnsi="Garamond" w:cs="Times New Roman"/>
          <w:sz w:val="24"/>
          <w:szCs w:val="24"/>
          <w:lang w:eastAsia="pl-PL"/>
        </w:rPr>
        <w:t xml:space="preserve"> pracowników spółdzielni, jak i </w:t>
      </w:r>
      <w:r w:rsidRPr="0060347D">
        <w:rPr>
          <w:rFonts w:ascii="Garamond" w:eastAsia="Times New Roman" w:hAnsi="Garamond" w:cs="Times New Roman"/>
          <w:sz w:val="24"/>
          <w:szCs w:val="24"/>
          <w:lang w:eastAsia="pl-PL"/>
        </w:rPr>
        <w:t xml:space="preserve">rodzin spółdzielców oraz środowiska lokalnego. </w:t>
      </w:r>
    </w:p>
    <w:p w14:paraId="7DD8973D" w14:textId="6D46E508" w:rsidR="00451E9C" w:rsidRPr="0060347D" w:rsidRDefault="00451E9C" w:rsidP="00451E9C">
      <w:pPr>
        <w:rPr>
          <w:rFonts w:ascii="Garamond" w:eastAsia="Times New Roman" w:hAnsi="Garamond" w:cs="Times New Roman"/>
          <w:sz w:val="24"/>
          <w:szCs w:val="24"/>
          <w:lang w:eastAsia="pl-PL"/>
        </w:rPr>
      </w:pPr>
      <w:r w:rsidRPr="0060347D">
        <w:rPr>
          <w:rFonts w:ascii="Garamond" w:eastAsia="Times New Roman" w:hAnsi="Garamond" w:cs="Times New Roman"/>
          <w:sz w:val="24"/>
          <w:szCs w:val="24"/>
          <w:lang w:eastAsia="pl-PL"/>
        </w:rPr>
        <w:t xml:space="preserve">Działalność taka to przykładowo: organizowanie zajęć dotyczących zainteresowań członków spółdzielni i </w:t>
      </w:r>
      <w:r w:rsidR="00F62AD1">
        <w:rPr>
          <w:rFonts w:ascii="Garamond" w:eastAsia="Times New Roman" w:hAnsi="Garamond" w:cs="Times New Roman"/>
          <w:sz w:val="24"/>
          <w:szCs w:val="24"/>
          <w:lang w:eastAsia="pl-PL"/>
        </w:rPr>
        <w:t>ich rodzin, organizowanie imprez plenerowych</w:t>
      </w:r>
      <w:r w:rsidRPr="0060347D">
        <w:rPr>
          <w:rFonts w:ascii="Garamond" w:eastAsia="Times New Roman" w:hAnsi="Garamond" w:cs="Times New Roman"/>
          <w:sz w:val="24"/>
          <w:szCs w:val="24"/>
          <w:lang w:eastAsia="pl-PL"/>
        </w:rPr>
        <w:t xml:space="preserve">, zakup biletów na imprezy artystyczne, kulturalne, rozrywkowe i sportowe oraz zakup sprzętu sportowego do wspólnego użytku, </w:t>
      </w:r>
      <w:r w:rsidR="00F62AD1">
        <w:rPr>
          <w:rFonts w:ascii="Garamond" w:eastAsia="Times New Roman" w:hAnsi="Garamond" w:cs="Times New Roman"/>
          <w:sz w:val="24"/>
          <w:szCs w:val="24"/>
          <w:lang w:eastAsia="pl-PL"/>
        </w:rPr>
        <w:t xml:space="preserve">organizowanie </w:t>
      </w:r>
      <w:r w:rsidRPr="0060347D">
        <w:rPr>
          <w:rFonts w:ascii="Garamond" w:eastAsia="Times New Roman" w:hAnsi="Garamond" w:cs="Times New Roman"/>
          <w:sz w:val="24"/>
          <w:szCs w:val="24"/>
          <w:lang w:eastAsia="pl-PL"/>
        </w:rPr>
        <w:t>zajęć edukacyjnych i szkoleniowych, działalność sportowa i turystyczna, poprzez organizowanie zajęć sportowych, wycieczek turystycznych, inicjowanie działań społeczn</w:t>
      </w:r>
      <w:r>
        <w:rPr>
          <w:rFonts w:ascii="Garamond" w:eastAsia="Times New Roman" w:hAnsi="Garamond" w:cs="Times New Roman"/>
          <w:sz w:val="24"/>
          <w:szCs w:val="24"/>
          <w:lang w:eastAsia="pl-PL"/>
        </w:rPr>
        <w:t>ych, m.in. poprzez współpracę z </w:t>
      </w:r>
      <w:r w:rsidRPr="0060347D">
        <w:rPr>
          <w:rFonts w:ascii="Garamond" w:eastAsia="Times New Roman" w:hAnsi="Garamond" w:cs="Times New Roman"/>
          <w:sz w:val="24"/>
          <w:szCs w:val="24"/>
          <w:lang w:eastAsia="pl-PL"/>
        </w:rPr>
        <w:t xml:space="preserve">młodzieżą, tworzenie spółdzielni uczniowskich. Działalność oświatowo-kulturalna i społeczna może mieć charakter zarówno odpłatny, jak i nieodpłatny. </w:t>
      </w:r>
      <w:r w:rsidR="00975FB5" w:rsidRPr="00EB4526">
        <w:rPr>
          <w:rFonts w:ascii="Garamond" w:eastAsia="Times New Roman" w:hAnsi="Garamond" w:cs="Times New Roman"/>
          <w:sz w:val="24"/>
          <w:szCs w:val="24"/>
          <w:lang w:eastAsia="pl-PL"/>
        </w:rPr>
        <w:t>Działalność oświatowo-kulturalna nie jest działalnością gospodarczą w rozumieniu</w:t>
      </w:r>
      <w:r w:rsidR="00975FB5">
        <w:rPr>
          <w:rFonts w:ascii="Garamond" w:eastAsia="Times New Roman" w:hAnsi="Garamond" w:cs="Times New Roman"/>
          <w:sz w:val="24"/>
          <w:szCs w:val="24"/>
          <w:lang w:eastAsia="pl-PL"/>
        </w:rPr>
        <w:t xml:space="preserve"> </w:t>
      </w:r>
      <w:r w:rsidR="00975FB5" w:rsidRPr="00EB4526">
        <w:rPr>
          <w:rFonts w:ascii="Garamond" w:eastAsia="Times New Roman" w:hAnsi="Garamond" w:cs="Times New Roman"/>
          <w:sz w:val="24"/>
          <w:szCs w:val="24"/>
          <w:lang w:eastAsia="pl-PL"/>
        </w:rPr>
        <w:t>przepisów ustawy</w:t>
      </w:r>
      <w:r w:rsidR="00975FB5">
        <w:rPr>
          <w:rFonts w:ascii="Garamond" w:eastAsia="Times New Roman" w:hAnsi="Garamond" w:cs="Times New Roman"/>
          <w:sz w:val="24"/>
          <w:szCs w:val="24"/>
          <w:lang w:eastAsia="pl-PL"/>
        </w:rPr>
        <w:t xml:space="preserve"> </w:t>
      </w:r>
      <w:r w:rsidR="00F62AD1">
        <w:rPr>
          <w:rFonts w:ascii="Garamond" w:eastAsia="Times New Roman" w:hAnsi="Garamond" w:cs="Times New Roman"/>
          <w:sz w:val="24"/>
          <w:szCs w:val="24"/>
          <w:lang w:eastAsia="pl-PL"/>
        </w:rPr>
        <w:t>z dnia 6 </w:t>
      </w:r>
      <w:r w:rsidR="00975FB5" w:rsidRPr="00EB4526">
        <w:rPr>
          <w:rFonts w:ascii="Garamond" w:eastAsia="Times New Roman" w:hAnsi="Garamond" w:cs="Times New Roman"/>
          <w:sz w:val="24"/>
          <w:szCs w:val="24"/>
          <w:lang w:eastAsia="pl-PL"/>
        </w:rPr>
        <w:t xml:space="preserve">marca 2018 r. – </w:t>
      </w:r>
      <w:r w:rsidR="00975FB5" w:rsidRPr="00982877">
        <w:rPr>
          <w:rFonts w:ascii="Garamond" w:eastAsia="Times New Roman" w:hAnsi="Garamond" w:cs="Times New Roman"/>
          <w:sz w:val="24"/>
          <w:szCs w:val="24"/>
          <w:lang w:eastAsia="pl-PL"/>
        </w:rPr>
        <w:t>Prawo przedsiębiorców</w:t>
      </w:r>
      <w:r w:rsidR="004845B2">
        <w:rPr>
          <w:rFonts w:ascii="Garamond" w:eastAsia="Times New Roman" w:hAnsi="Garamond" w:cs="Times New Roman"/>
          <w:sz w:val="24"/>
          <w:szCs w:val="24"/>
          <w:lang w:eastAsia="pl-PL"/>
        </w:rPr>
        <w:t xml:space="preserve"> (</w:t>
      </w:r>
      <w:r w:rsidR="006C180B" w:rsidRPr="00BB6BCE">
        <w:rPr>
          <w:rFonts w:ascii="Garamond" w:eastAsia="Times New Roman" w:hAnsi="Garamond" w:cs="Times New Roman"/>
          <w:sz w:val="24"/>
          <w:szCs w:val="24"/>
          <w:lang w:eastAsia="pl-PL"/>
        </w:rPr>
        <w:t>Dz.</w:t>
      </w:r>
      <w:r w:rsidR="006C180B">
        <w:rPr>
          <w:rFonts w:ascii="Garamond" w:eastAsia="Times New Roman" w:hAnsi="Garamond" w:cs="Times New Roman"/>
          <w:sz w:val="24"/>
          <w:szCs w:val="24"/>
          <w:lang w:eastAsia="pl-PL"/>
        </w:rPr>
        <w:t xml:space="preserve"> </w:t>
      </w:r>
      <w:r w:rsidR="006C180B" w:rsidRPr="00BB6BCE">
        <w:rPr>
          <w:rFonts w:ascii="Garamond" w:eastAsia="Times New Roman" w:hAnsi="Garamond" w:cs="Times New Roman"/>
          <w:sz w:val="24"/>
          <w:szCs w:val="24"/>
          <w:lang w:eastAsia="pl-PL"/>
        </w:rPr>
        <w:t xml:space="preserve">U. </w:t>
      </w:r>
      <w:r w:rsidR="006C180B">
        <w:rPr>
          <w:rFonts w:ascii="Garamond" w:eastAsia="Times New Roman" w:hAnsi="Garamond" w:cs="Times New Roman"/>
          <w:sz w:val="24"/>
          <w:szCs w:val="24"/>
          <w:lang w:eastAsia="pl-PL"/>
        </w:rPr>
        <w:t xml:space="preserve">z </w:t>
      </w:r>
      <w:r w:rsidR="006C180B" w:rsidRPr="00BB6BCE">
        <w:rPr>
          <w:rFonts w:ascii="Garamond" w:eastAsia="Times New Roman" w:hAnsi="Garamond" w:cs="Times New Roman"/>
          <w:sz w:val="24"/>
          <w:szCs w:val="24"/>
          <w:lang w:eastAsia="pl-PL"/>
        </w:rPr>
        <w:t>2021 r. poz. 162</w:t>
      </w:r>
      <w:r w:rsidR="006C180B">
        <w:rPr>
          <w:rFonts w:ascii="Garamond" w:eastAsia="Times New Roman" w:hAnsi="Garamond" w:cs="Times New Roman"/>
          <w:sz w:val="24"/>
          <w:szCs w:val="24"/>
          <w:lang w:eastAsia="pl-PL"/>
        </w:rPr>
        <w:t xml:space="preserve"> , z późn. zm.)</w:t>
      </w:r>
      <w:r w:rsidR="004845B2">
        <w:rPr>
          <w:rFonts w:ascii="Garamond" w:eastAsia="Times New Roman" w:hAnsi="Garamond" w:cs="Times New Roman"/>
          <w:sz w:val="24"/>
          <w:szCs w:val="24"/>
          <w:lang w:eastAsia="pl-PL"/>
        </w:rPr>
        <w:t xml:space="preserve"> </w:t>
      </w:r>
      <w:r w:rsidR="00975FB5" w:rsidRPr="00EB4526">
        <w:rPr>
          <w:rFonts w:ascii="Garamond" w:eastAsia="Times New Roman" w:hAnsi="Garamond" w:cs="Times New Roman"/>
          <w:sz w:val="24"/>
          <w:szCs w:val="24"/>
          <w:lang w:eastAsia="pl-PL"/>
        </w:rPr>
        <w:t>i może być prowadzona jako</w:t>
      </w:r>
      <w:r w:rsidR="00975FB5">
        <w:rPr>
          <w:rFonts w:ascii="Garamond" w:eastAsia="Times New Roman" w:hAnsi="Garamond" w:cs="Times New Roman"/>
          <w:sz w:val="24"/>
          <w:szCs w:val="24"/>
          <w:lang w:eastAsia="pl-PL"/>
        </w:rPr>
        <w:t xml:space="preserve"> </w:t>
      </w:r>
      <w:r w:rsidR="00975FB5" w:rsidRPr="00EB4526">
        <w:rPr>
          <w:rFonts w:ascii="Garamond" w:eastAsia="Times New Roman" w:hAnsi="Garamond" w:cs="Times New Roman"/>
          <w:sz w:val="24"/>
          <w:szCs w:val="24"/>
          <w:lang w:eastAsia="pl-PL"/>
        </w:rPr>
        <w:t>statutowa działalność odpłatna lub nieodpłatna</w:t>
      </w:r>
      <w:r w:rsidR="00975FB5">
        <w:rPr>
          <w:rFonts w:ascii="CalibriLight" w:hAnsi="CalibriLight" w:cs="CalibriLight"/>
          <w:sz w:val="22"/>
          <w:szCs w:val="22"/>
        </w:rPr>
        <w:t xml:space="preserve">. </w:t>
      </w:r>
      <w:r w:rsidR="00F62AD1">
        <w:rPr>
          <w:rFonts w:ascii="Garamond" w:eastAsia="Times New Roman" w:hAnsi="Garamond" w:cs="Times New Roman"/>
          <w:sz w:val="24"/>
          <w:szCs w:val="24"/>
          <w:lang w:eastAsia="pl-PL"/>
        </w:rPr>
        <w:t>Ewentualny przychód z </w:t>
      </w:r>
      <w:r w:rsidRPr="0060347D">
        <w:rPr>
          <w:rFonts w:ascii="Garamond" w:eastAsia="Times New Roman" w:hAnsi="Garamond" w:cs="Times New Roman"/>
          <w:sz w:val="24"/>
          <w:szCs w:val="24"/>
          <w:lang w:eastAsia="pl-PL"/>
        </w:rPr>
        <w:t xml:space="preserve">działalności oświatowo-kulturalnej i społecznej jako przychód z działalności odpłatnej pożytku publicznego służy wyłącznie prowadzeniu działalności pożytku publicznego. Spółdzielnie socjalne </w:t>
      </w:r>
      <w:r w:rsidRPr="0060347D">
        <w:rPr>
          <w:rFonts w:ascii="Garamond" w:eastAsia="Times New Roman" w:hAnsi="Garamond" w:cs="Times New Roman"/>
          <w:sz w:val="24"/>
          <w:szCs w:val="24"/>
          <w:lang w:eastAsia="pl-PL"/>
        </w:rPr>
        <w:lastRenderedPageBreak/>
        <w:t>mogą prowadzić dzi</w:t>
      </w:r>
      <w:r>
        <w:rPr>
          <w:rFonts w:ascii="Garamond" w:eastAsia="Times New Roman" w:hAnsi="Garamond" w:cs="Times New Roman"/>
          <w:sz w:val="24"/>
          <w:szCs w:val="24"/>
          <w:lang w:eastAsia="pl-PL"/>
        </w:rPr>
        <w:t>ałalność społecznie użyteczną w </w:t>
      </w:r>
      <w:r w:rsidRPr="0060347D">
        <w:rPr>
          <w:rFonts w:ascii="Garamond" w:eastAsia="Times New Roman" w:hAnsi="Garamond" w:cs="Times New Roman"/>
          <w:sz w:val="24"/>
          <w:szCs w:val="24"/>
          <w:lang w:eastAsia="pl-PL"/>
        </w:rPr>
        <w:t>sferze zadań publicznych, określonych</w:t>
      </w:r>
      <w:r w:rsidR="00443551">
        <w:rPr>
          <w:rFonts w:ascii="Garamond" w:eastAsia="Times New Roman" w:hAnsi="Garamond" w:cs="Times New Roman"/>
          <w:sz w:val="24"/>
          <w:szCs w:val="24"/>
          <w:lang w:eastAsia="pl-PL"/>
        </w:rPr>
        <w:t> w </w:t>
      </w:r>
      <w:r w:rsidR="00F62AD1">
        <w:rPr>
          <w:rFonts w:ascii="Garamond" w:eastAsia="Times New Roman" w:hAnsi="Garamond" w:cs="Times New Roman"/>
          <w:sz w:val="24"/>
          <w:szCs w:val="24"/>
          <w:lang w:eastAsia="pl-PL"/>
        </w:rPr>
        <w:t>art. </w:t>
      </w:r>
      <w:r w:rsidR="00D157E6">
        <w:rPr>
          <w:rFonts w:ascii="Garamond" w:eastAsia="Times New Roman" w:hAnsi="Garamond" w:cs="Times New Roman"/>
          <w:sz w:val="24"/>
          <w:szCs w:val="24"/>
          <w:lang w:eastAsia="pl-PL"/>
        </w:rPr>
        <w:t xml:space="preserve">4 ust. 1 </w:t>
      </w:r>
      <w:r w:rsidR="00AE69A1" w:rsidRPr="00F1587C">
        <w:rPr>
          <w:rFonts w:ascii="Garamond" w:hAnsi="Garamond"/>
          <w:bCs/>
          <w:sz w:val="24"/>
          <w:szCs w:val="24"/>
        </w:rPr>
        <w:t>UDPPiW</w:t>
      </w:r>
      <w:r w:rsidR="00AE69A1" w:rsidRPr="0060347D" w:rsidDel="00AE69A1">
        <w:rPr>
          <w:rFonts w:ascii="Garamond" w:eastAsia="Times New Roman" w:hAnsi="Garamond" w:cs="Times New Roman"/>
          <w:sz w:val="24"/>
          <w:szCs w:val="24"/>
          <w:lang w:eastAsia="pl-PL"/>
        </w:rPr>
        <w:t xml:space="preserve"> </w:t>
      </w:r>
      <w:r w:rsidRPr="0060347D">
        <w:rPr>
          <w:rFonts w:ascii="Garamond" w:eastAsia="Times New Roman" w:hAnsi="Garamond" w:cs="Times New Roman"/>
          <w:sz w:val="24"/>
          <w:szCs w:val="24"/>
          <w:lang w:eastAsia="pl-PL"/>
        </w:rPr>
        <w:t xml:space="preserve">. </w:t>
      </w:r>
    </w:p>
    <w:p w14:paraId="792F0DAC" w14:textId="692F8A68" w:rsidR="00451E9C" w:rsidRPr="0060347D" w:rsidRDefault="00802B82" w:rsidP="00451E9C">
      <w:pPr>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t>Ustawa z dnia 24 kwietnia 2003 r.</w:t>
      </w:r>
      <w:r w:rsidRPr="0060347D">
        <w:rPr>
          <w:rFonts w:ascii="Garamond" w:eastAsia="Times New Roman" w:hAnsi="Garamond" w:cs="Times New Roman"/>
          <w:sz w:val="24"/>
          <w:szCs w:val="24"/>
          <w:lang w:eastAsia="pl-PL"/>
        </w:rPr>
        <w:t xml:space="preserve"> </w:t>
      </w:r>
      <w:r>
        <w:rPr>
          <w:rFonts w:ascii="Garamond" w:eastAsia="Times New Roman" w:hAnsi="Garamond" w:cs="Times New Roman"/>
          <w:sz w:val="24"/>
          <w:szCs w:val="24"/>
          <w:lang w:eastAsia="pl-PL"/>
        </w:rPr>
        <w:t>o działalności pożytku publicznego i o wolontariacie, zgodnie z </w:t>
      </w:r>
      <w:r w:rsidR="00451E9C" w:rsidRPr="0060347D">
        <w:rPr>
          <w:rFonts w:ascii="Garamond" w:eastAsia="Times New Roman" w:hAnsi="Garamond" w:cs="Times New Roman"/>
          <w:sz w:val="24"/>
          <w:szCs w:val="24"/>
          <w:lang w:eastAsia="pl-PL"/>
        </w:rPr>
        <w:t>treścią art. 3 ust. 3a, określiła możliwość dz</w:t>
      </w:r>
      <w:r w:rsidR="00451E9C">
        <w:rPr>
          <w:rFonts w:ascii="Garamond" w:eastAsia="Times New Roman" w:hAnsi="Garamond" w:cs="Times New Roman"/>
          <w:sz w:val="24"/>
          <w:szCs w:val="24"/>
          <w:lang w:eastAsia="pl-PL"/>
        </w:rPr>
        <w:t>iałania spółdzielni socjalnej w </w:t>
      </w:r>
      <w:r>
        <w:rPr>
          <w:rFonts w:ascii="Garamond" w:eastAsia="Times New Roman" w:hAnsi="Garamond" w:cs="Times New Roman"/>
          <w:sz w:val="24"/>
          <w:szCs w:val="24"/>
          <w:lang w:eastAsia="pl-PL"/>
        </w:rPr>
        <w:t>sferze pożytku, z </w:t>
      </w:r>
      <w:r w:rsidR="00451E9C" w:rsidRPr="0060347D">
        <w:rPr>
          <w:rFonts w:ascii="Garamond" w:eastAsia="Times New Roman" w:hAnsi="Garamond" w:cs="Times New Roman"/>
          <w:sz w:val="24"/>
          <w:szCs w:val="24"/>
          <w:lang w:eastAsia="pl-PL"/>
        </w:rPr>
        <w:t>wyłączeniem:</w:t>
      </w:r>
    </w:p>
    <w:p w14:paraId="1D2C774C" w14:textId="6DF1D4DB" w:rsidR="00451E9C" w:rsidRPr="00A35385" w:rsidRDefault="00451E9C" w:rsidP="00B80400">
      <w:pPr>
        <w:pStyle w:val="Akapitzlist"/>
        <w:numPr>
          <w:ilvl w:val="0"/>
          <w:numId w:val="63"/>
        </w:numPr>
        <w:ind w:left="357" w:hanging="357"/>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 xml:space="preserve">inicjowania i uczestnictwa w inicjatywie lokalnej (art. 19b–19h </w:t>
      </w:r>
      <w:r w:rsidR="00851705" w:rsidRPr="00A35385">
        <w:rPr>
          <w:rFonts w:ascii="Garamond" w:eastAsia="Times New Roman" w:hAnsi="Garamond" w:cs="Times New Roman"/>
          <w:sz w:val="24"/>
          <w:szCs w:val="24"/>
          <w:lang w:eastAsia="pl-PL"/>
        </w:rPr>
        <w:t>UDPPiW</w:t>
      </w:r>
      <w:r w:rsidR="00802B82">
        <w:rPr>
          <w:rFonts w:ascii="Garamond" w:eastAsia="Times New Roman" w:hAnsi="Garamond" w:cs="Times New Roman"/>
          <w:sz w:val="24"/>
          <w:szCs w:val="24"/>
          <w:lang w:eastAsia="pl-PL"/>
        </w:rPr>
        <w:t>)</w:t>
      </w:r>
      <w:r w:rsidR="004C1557">
        <w:rPr>
          <w:rFonts w:ascii="Garamond" w:eastAsia="Times New Roman" w:hAnsi="Garamond" w:cs="Times New Roman"/>
          <w:sz w:val="24"/>
          <w:szCs w:val="24"/>
          <w:lang w:eastAsia="pl-PL"/>
        </w:rPr>
        <w:t>;</w:t>
      </w:r>
    </w:p>
    <w:p w14:paraId="4DE9632B" w14:textId="4AEB3EC9" w:rsidR="00451E9C" w:rsidRPr="00A35385" w:rsidRDefault="00451E9C" w:rsidP="00B80400">
      <w:pPr>
        <w:pStyle w:val="Akapitzlist"/>
        <w:numPr>
          <w:ilvl w:val="0"/>
          <w:numId w:val="63"/>
        </w:numPr>
        <w:ind w:left="425" w:hanging="425"/>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możliwości ubiegania się o status organizacji pożytku publicznego (art. 20–34 UDPPiW).</w:t>
      </w:r>
    </w:p>
    <w:p w14:paraId="0D8E4A2E" w14:textId="77777777" w:rsidR="00451E9C" w:rsidRPr="006F7298" w:rsidRDefault="00451E9C" w:rsidP="00451E9C">
      <w:pPr>
        <w:autoSpaceDE w:val="0"/>
        <w:autoSpaceDN w:val="0"/>
        <w:adjustRightInd w:val="0"/>
        <w:rPr>
          <w:rFonts w:ascii="Garamond" w:eastAsiaTheme="minorHAnsi" w:hAnsi="Garamond" w:cs="Humanst521LtPL-Light"/>
          <w:sz w:val="24"/>
          <w:szCs w:val="24"/>
        </w:rPr>
      </w:pPr>
      <w:r w:rsidRPr="006F7298">
        <w:rPr>
          <w:rFonts w:ascii="Garamond" w:eastAsiaTheme="minorHAnsi" w:hAnsi="Garamond" w:cs="Humanst521LtPL-Light"/>
          <w:sz w:val="24"/>
          <w:szCs w:val="24"/>
        </w:rPr>
        <w:t>Tym samym spółdzielnie socjalne mogą podejmować następujące zadania związane z działalnością pożytku publicznego</w:t>
      </w:r>
      <w:r>
        <w:rPr>
          <w:rStyle w:val="Odwoanieprzypisudolnego"/>
          <w:rFonts w:ascii="Garamond" w:eastAsiaTheme="minorHAnsi" w:hAnsi="Garamond" w:cs="Humanst521LtPL-Light"/>
          <w:sz w:val="24"/>
          <w:szCs w:val="24"/>
        </w:rPr>
        <w:footnoteReference w:id="37"/>
      </w:r>
      <w:r w:rsidRPr="006F7298">
        <w:rPr>
          <w:rFonts w:ascii="Garamond" w:eastAsiaTheme="minorHAnsi" w:hAnsi="Garamond" w:cs="Humanst521LtPL-Light"/>
          <w:sz w:val="24"/>
          <w:szCs w:val="24"/>
        </w:rPr>
        <w:t>:</w:t>
      </w:r>
    </w:p>
    <w:p w14:paraId="26C08D38" w14:textId="717FB8E9" w:rsidR="00451E9C" w:rsidRPr="00A35385" w:rsidRDefault="00451E9C" w:rsidP="00B80400">
      <w:pPr>
        <w:pStyle w:val="Akapitzlist"/>
        <w:numPr>
          <w:ilvl w:val="0"/>
          <w:numId w:val="63"/>
        </w:numPr>
        <w:ind w:left="425" w:hanging="425"/>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prowadzenie działalności stat</w:t>
      </w:r>
      <w:r w:rsidR="000938A2">
        <w:rPr>
          <w:rFonts w:ascii="Garamond" w:eastAsia="Times New Roman" w:hAnsi="Garamond" w:cs="Times New Roman"/>
          <w:sz w:val="24"/>
          <w:szCs w:val="24"/>
          <w:lang w:eastAsia="pl-PL"/>
        </w:rPr>
        <w:t>utowej odpłatnej i nieodpłatnej</w:t>
      </w:r>
      <w:r w:rsidR="004C1557">
        <w:rPr>
          <w:rFonts w:ascii="Garamond" w:eastAsia="Times New Roman" w:hAnsi="Garamond" w:cs="Times New Roman"/>
          <w:sz w:val="24"/>
          <w:szCs w:val="24"/>
          <w:lang w:eastAsia="pl-PL"/>
        </w:rPr>
        <w:t>;</w:t>
      </w:r>
    </w:p>
    <w:p w14:paraId="43F67443" w14:textId="4BE5BD74" w:rsidR="00451E9C" w:rsidRPr="00A35385" w:rsidRDefault="00451E9C" w:rsidP="00B80400">
      <w:pPr>
        <w:pStyle w:val="Akapitzlist"/>
        <w:numPr>
          <w:ilvl w:val="0"/>
          <w:numId w:val="63"/>
        </w:numPr>
        <w:ind w:left="426" w:hanging="426"/>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realiza</w:t>
      </w:r>
      <w:r w:rsidR="000938A2">
        <w:rPr>
          <w:rFonts w:ascii="Garamond" w:eastAsia="Times New Roman" w:hAnsi="Garamond" w:cs="Times New Roman"/>
          <w:sz w:val="24"/>
          <w:szCs w:val="24"/>
          <w:lang w:eastAsia="pl-PL"/>
        </w:rPr>
        <w:t>cja zlecanych zadań publicznych</w:t>
      </w:r>
      <w:r w:rsidR="004C1557">
        <w:rPr>
          <w:rFonts w:ascii="Garamond" w:eastAsia="Times New Roman" w:hAnsi="Garamond" w:cs="Times New Roman"/>
          <w:sz w:val="24"/>
          <w:szCs w:val="24"/>
          <w:lang w:eastAsia="pl-PL"/>
        </w:rPr>
        <w:t>;</w:t>
      </w:r>
    </w:p>
    <w:p w14:paraId="60D6FCCA" w14:textId="47A1D9E4" w:rsidR="00451E9C" w:rsidRDefault="00451E9C" w:rsidP="00B80400">
      <w:pPr>
        <w:pStyle w:val="Akapitzlist"/>
        <w:numPr>
          <w:ilvl w:val="0"/>
          <w:numId w:val="63"/>
        </w:numPr>
        <w:ind w:left="426" w:hanging="426"/>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 xml:space="preserve">złożenie </w:t>
      </w:r>
      <w:r w:rsidRPr="00400DCC">
        <w:rPr>
          <w:rFonts w:ascii="Garamond" w:eastAsia="Times New Roman" w:hAnsi="Garamond" w:cs="Times New Roman"/>
          <w:sz w:val="24"/>
          <w:szCs w:val="24"/>
          <w:lang w:eastAsia="pl-PL"/>
        </w:rPr>
        <w:t xml:space="preserve">z własnej inicjatywy </w:t>
      </w:r>
      <w:r w:rsidRPr="00A35385">
        <w:rPr>
          <w:rFonts w:ascii="Garamond" w:eastAsia="Times New Roman" w:hAnsi="Garamond" w:cs="Times New Roman"/>
          <w:sz w:val="24"/>
          <w:szCs w:val="24"/>
          <w:lang w:eastAsia="pl-PL"/>
        </w:rPr>
        <w:t>wniosku o</w:t>
      </w:r>
      <w:r w:rsidR="000938A2">
        <w:rPr>
          <w:rFonts w:ascii="Garamond" w:eastAsia="Times New Roman" w:hAnsi="Garamond" w:cs="Times New Roman"/>
          <w:sz w:val="24"/>
          <w:szCs w:val="24"/>
          <w:lang w:eastAsia="pl-PL"/>
        </w:rPr>
        <w:t xml:space="preserve"> realizację zadania publicznego</w:t>
      </w:r>
      <w:r w:rsidR="004C1557">
        <w:rPr>
          <w:rFonts w:ascii="Garamond" w:eastAsia="Times New Roman" w:hAnsi="Garamond" w:cs="Times New Roman"/>
          <w:sz w:val="24"/>
          <w:szCs w:val="24"/>
          <w:lang w:eastAsia="pl-PL"/>
        </w:rPr>
        <w:t>;</w:t>
      </w:r>
    </w:p>
    <w:p w14:paraId="32ACB20B" w14:textId="2730D5FF" w:rsidR="00451E9C" w:rsidRPr="00880800" w:rsidRDefault="00451E9C" w:rsidP="00B80400">
      <w:pPr>
        <w:pStyle w:val="Akapitzlist"/>
        <w:numPr>
          <w:ilvl w:val="0"/>
          <w:numId w:val="63"/>
        </w:numPr>
        <w:ind w:left="426" w:hanging="426"/>
        <w:rPr>
          <w:rFonts w:ascii="Garamond" w:eastAsia="Times New Roman" w:hAnsi="Garamond" w:cs="Times New Roman"/>
          <w:sz w:val="24"/>
          <w:szCs w:val="24"/>
          <w:lang w:eastAsia="pl-PL"/>
        </w:rPr>
      </w:pPr>
      <w:r w:rsidRPr="00880800">
        <w:rPr>
          <w:rFonts w:ascii="Garamond" w:eastAsia="Times New Roman" w:hAnsi="Garamond" w:cs="Times New Roman"/>
          <w:sz w:val="24"/>
          <w:szCs w:val="24"/>
          <w:lang w:eastAsia="pl-PL"/>
        </w:rPr>
        <w:t>realizacj</w:t>
      </w:r>
      <w:r>
        <w:rPr>
          <w:rFonts w:ascii="Garamond" w:eastAsia="Times New Roman" w:hAnsi="Garamond" w:cs="Times New Roman"/>
          <w:sz w:val="24"/>
          <w:szCs w:val="24"/>
          <w:lang w:eastAsia="pl-PL"/>
        </w:rPr>
        <w:t>a</w:t>
      </w:r>
      <w:r w:rsidRPr="00880800">
        <w:rPr>
          <w:rFonts w:ascii="Garamond" w:eastAsia="Times New Roman" w:hAnsi="Garamond" w:cs="Times New Roman"/>
          <w:sz w:val="24"/>
          <w:szCs w:val="24"/>
          <w:lang w:eastAsia="pl-PL"/>
        </w:rPr>
        <w:t xml:space="preserve"> zadań publicznych na podstawie umowy partnerstwa w przypadku projektów finansowanych</w:t>
      </w:r>
      <w:r>
        <w:rPr>
          <w:rFonts w:ascii="Garamond" w:eastAsia="Times New Roman" w:hAnsi="Garamond" w:cs="Times New Roman"/>
          <w:sz w:val="24"/>
          <w:szCs w:val="24"/>
          <w:lang w:eastAsia="pl-PL"/>
        </w:rPr>
        <w:t xml:space="preserve"> </w:t>
      </w:r>
      <w:r w:rsidRPr="00400DCC">
        <w:rPr>
          <w:rFonts w:ascii="Garamond" w:eastAsia="Times New Roman" w:hAnsi="Garamond" w:cs="Times New Roman"/>
          <w:sz w:val="24"/>
          <w:szCs w:val="24"/>
          <w:lang w:eastAsia="pl-PL"/>
        </w:rPr>
        <w:t>ze środków Unii Europejskiej</w:t>
      </w:r>
      <w:r w:rsidR="004C1557">
        <w:rPr>
          <w:rFonts w:ascii="Garamond" w:eastAsia="Times New Roman" w:hAnsi="Garamond" w:cs="Times New Roman"/>
          <w:sz w:val="24"/>
          <w:szCs w:val="24"/>
          <w:lang w:eastAsia="pl-PL"/>
        </w:rPr>
        <w:t>;</w:t>
      </w:r>
    </w:p>
    <w:p w14:paraId="26370F9D" w14:textId="178E6D22" w:rsidR="00451E9C" w:rsidRPr="00A35385" w:rsidRDefault="00451E9C" w:rsidP="00B80400">
      <w:pPr>
        <w:pStyle w:val="Akapitzlist"/>
        <w:numPr>
          <w:ilvl w:val="0"/>
          <w:numId w:val="63"/>
        </w:numPr>
        <w:ind w:left="426" w:hanging="426"/>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konsultowanie projektów aktów normatywnych w dziedzinach dotyczących</w:t>
      </w:r>
      <w:r>
        <w:rPr>
          <w:rFonts w:ascii="Garamond" w:eastAsia="Times New Roman" w:hAnsi="Garamond" w:cs="Times New Roman"/>
          <w:sz w:val="24"/>
          <w:szCs w:val="24"/>
          <w:lang w:eastAsia="pl-PL"/>
        </w:rPr>
        <w:t xml:space="preserve"> </w:t>
      </w:r>
      <w:r w:rsidRPr="00A35385">
        <w:rPr>
          <w:rFonts w:ascii="Garamond" w:eastAsia="Times New Roman" w:hAnsi="Garamond" w:cs="Times New Roman"/>
          <w:sz w:val="24"/>
          <w:szCs w:val="24"/>
          <w:lang w:eastAsia="pl-PL"/>
        </w:rPr>
        <w:t>dzia</w:t>
      </w:r>
      <w:r w:rsidR="000938A2">
        <w:rPr>
          <w:rFonts w:ascii="Garamond" w:eastAsia="Times New Roman" w:hAnsi="Garamond" w:cs="Times New Roman"/>
          <w:sz w:val="24"/>
          <w:szCs w:val="24"/>
          <w:lang w:eastAsia="pl-PL"/>
        </w:rPr>
        <w:t>łalności statutowej spółdzielni</w:t>
      </w:r>
      <w:r w:rsidR="004C1557">
        <w:rPr>
          <w:rFonts w:ascii="Garamond" w:eastAsia="Times New Roman" w:hAnsi="Garamond" w:cs="Times New Roman"/>
          <w:sz w:val="24"/>
          <w:szCs w:val="24"/>
          <w:lang w:eastAsia="pl-PL"/>
        </w:rPr>
        <w:t>;</w:t>
      </w:r>
    </w:p>
    <w:p w14:paraId="295EB5AE" w14:textId="4DFD6E7E" w:rsidR="00451E9C" w:rsidRDefault="00451E9C" w:rsidP="00B80400">
      <w:pPr>
        <w:pStyle w:val="Akapitzlist"/>
        <w:numPr>
          <w:ilvl w:val="0"/>
          <w:numId w:val="63"/>
        </w:numPr>
        <w:ind w:left="426" w:hanging="426"/>
        <w:rPr>
          <w:rFonts w:ascii="Garamond" w:eastAsia="Times New Roman" w:hAnsi="Garamond" w:cs="Times New Roman"/>
          <w:sz w:val="24"/>
          <w:szCs w:val="24"/>
          <w:lang w:eastAsia="pl-PL"/>
        </w:rPr>
      </w:pPr>
      <w:r w:rsidRPr="00A35385">
        <w:rPr>
          <w:rFonts w:ascii="Garamond" w:eastAsia="Times New Roman" w:hAnsi="Garamond" w:cs="Times New Roman"/>
          <w:sz w:val="24"/>
          <w:szCs w:val="24"/>
          <w:lang w:eastAsia="pl-PL"/>
        </w:rPr>
        <w:t>konsultowanie rocznego i wieloletniego programu współpracy jed</w:t>
      </w:r>
      <w:r w:rsidR="000938A2">
        <w:rPr>
          <w:rFonts w:ascii="Garamond" w:eastAsia="Times New Roman" w:hAnsi="Garamond" w:cs="Times New Roman"/>
          <w:sz w:val="24"/>
          <w:szCs w:val="24"/>
          <w:lang w:eastAsia="pl-PL"/>
        </w:rPr>
        <w:t>nostki samorządu terytorialnego</w:t>
      </w:r>
      <w:r w:rsidR="004C1557">
        <w:rPr>
          <w:rFonts w:ascii="Garamond" w:eastAsia="Times New Roman" w:hAnsi="Garamond" w:cs="Times New Roman"/>
          <w:sz w:val="24"/>
          <w:szCs w:val="24"/>
          <w:lang w:eastAsia="pl-PL"/>
        </w:rPr>
        <w:t>;</w:t>
      </w:r>
    </w:p>
    <w:p w14:paraId="561448D9" w14:textId="522B097B" w:rsidR="00EE0C90" w:rsidRPr="006121CB" w:rsidRDefault="005A66AD" w:rsidP="00EE0C90">
      <w:pPr>
        <w:pStyle w:val="Akapitzlist"/>
        <w:numPr>
          <w:ilvl w:val="0"/>
          <w:numId w:val="63"/>
        </w:numPr>
        <w:ind w:left="426" w:hanging="426"/>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t>udział we wspólnych zespołach o charakterze doradczym i inicjatywnym, tworzonych przez jednostki</w:t>
      </w:r>
      <w:r w:rsidR="00EE0C90">
        <w:rPr>
          <w:rFonts w:ascii="Garamond" w:eastAsia="Times New Roman" w:hAnsi="Garamond" w:cs="Times New Roman"/>
          <w:sz w:val="24"/>
          <w:szCs w:val="24"/>
          <w:lang w:eastAsia="pl-PL"/>
        </w:rPr>
        <w:t xml:space="preserve"> </w:t>
      </w:r>
      <w:r w:rsidRPr="00EE0C90">
        <w:rPr>
          <w:rFonts w:ascii="Garamond" w:eastAsia="Times New Roman" w:hAnsi="Garamond" w:cs="Times New Roman"/>
          <w:sz w:val="24"/>
          <w:szCs w:val="24"/>
          <w:lang w:eastAsia="pl-PL"/>
        </w:rPr>
        <w:t xml:space="preserve">samorządu terytorialnego w przypadku ich powołania. </w:t>
      </w:r>
      <w:r w:rsidR="006121CB">
        <w:rPr>
          <w:rFonts w:ascii="Garamond" w:eastAsia="Times New Roman" w:hAnsi="Garamond" w:cs="Times New Roman"/>
          <w:sz w:val="24"/>
          <w:szCs w:val="24"/>
          <w:lang w:eastAsia="pl-PL"/>
        </w:rPr>
        <w:tab/>
      </w:r>
      <w:r w:rsidR="006121CB">
        <w:rPr>
          <w:rFonts w:ascii="Garamond" w:eastAsia="Times New Roman" w:hAnsi="Garamond" w:cs="Times New Roman"/>
          <w:sz w:val="24"/>
          <w:szCs w:val="24"/>
          <w:lang w:eastAsia="pl-PL"/>
        </w:rPr>
        <w:br/>
      </w:r>
    </w:p>
    <w:p w14:paraId="2B0C1D43" w14:textId="77777777" w:rsidR="00451E9C" w:rsidRPr="00D06A7C" w:rsidRDefault="00451E9C" w:rsidP="00A7600B">
      <w:pPr>
        <w:pStyle w:val="Nagwek2"/>
        <w:numPr>
          <w:ilvl w:val="1"/>
          <w:numId w:val="5"/>
        </w:numPr>
        <w:ind w:left="431" w:hanging="431"/>
        <w:rPr>
          <w:rFonts w:ascii="Garamond" w:hAnsi="Garamond"/>
          <w:sz w:val="24"/>
          <w:szCs w:val="24"/>
        </w:rPr>
      </w:pPr>
      <w:bookmarkStart w:id="51" w:name="_Hlk102990840"/>
      <w:r w:rsidRPr="00D06A7C">
        <w:rPr>
          <w:rFonts w:ascii="Garamond" w:hAnsi="Garamond"/>
          <w:sz w:val="24"/>
          <w:szCs w:val="24"/>
        </w:rPr>
        <w:t xml:space="preserve"> </w:t>
      </w:r>
      <w:bookmarkStart w:id="52" w:name="_Toc508887145"/>
      <w:bookmarkStart w:id="53" w:name="_Toc103238899"/>
      <w:r w:rsidRPr="00D06A7C">
        <w:rPr>
          <w:rFonts w:ascii="Garamond" w:hAnsi="Garamond"/>
          <w:sz w:val="24"/>
          <w:szCs w:val="24"/>
        </w:rPr>
        <w:t xml:space="preserve">Główne obszary działalności </w:t>
      </w:r>
      <w:r w:rsidRPr="0060347D">
        <w:rPr>
          <w:rFonts w:ascii="Garamond" w:hAnsi="Garamond"/>
          <w:sz w:val="24"/>
          <w:szCs w:val="24"/>
        </w:rPr>
        <w:t>gospodarczej</w:t>
      </w:r>
      <w:bookmarkEnd w:id="52"/>
      <w:bookmarkEnd w:id="53"/>
    </w:p>
    <w:bookmarkEnd w:id="51"/>
    <w:p w14:paraId="0ACB5EDF" w14:textId="520FC972" w:rsidR="00451E9C" w:rsidRDefault="00451E9C" w:rsidP="00451E9C">
      <w:pPr>
        <w:spacing w:before="0" w:after="0"/>
        <w:rPr>
          <w:rFonts w:ascii="Garamond" w:hAnsi="Garamond"/>
          <w:sz w:val="24"/>
          <w:szCs w:val="24"/>
        </w:rPr>
      </w:pPr>
    </w:p>
    <w:p w14:paraId="7978420B" w14:textId="77777777" w:rsidR="00EE0C90" w:rsidRDefault="00665A41" w:rsidP="00EE0C90">
      <w:pPr>
        <w:spacing w:before="0" w:after="0"/>
        <w:rPr>
          <w:rFonts w:ascii="Garamond" w:hAnsi="Garamond"/>
          <w:b/>
          <w:bCs/>
          <w:sz w:val="24"/>
          <w:szCs w:val="24"/>
        </w:rPr>
      </w:pPr>
      <w:r>
        <w:rPr>
          <w:rFonts w:ascii="Garamond" w:hAnsi="Garamond"/>
          <w:b/>
          <w:bCs/>
          <w:sz w:val="24"/>
          <w:szCs w:val="24"/>
        </w:rPr>
        <w:t>N</w:t>
      </w:r>
      <w:r w:rsidR="000C03E7">
        <w:rPr>
          <w:rFonts w:ascii="Garamond" w:hAnsi="Garamond"/>
          <w:b/>
          <w:bCs/>
          <w:sz w:val="24"/>
          <w:szCs w:val="24"/>
        </w:rPr>
        <w:t xml:space="preserve">a koniec 2021 r. </w:t>
      </w:r>
      <w:r w:rsidR="00E629D4">
        <w:rPr>
          <w:rFonts w:ascii="Garamond" w:hAnsi="Garamond"/>
          <w:b/>
          <w:bCs/>
          <w:sz w:val="24"/>
          <w:szCs w:val="24"/>
        </w:rPr>
        <w:t xml:space="preserve">44% </w:t>
      </w:r>
      <w:r>
        <w:rPr>
          <w:rFonts w:ascii="Garamond" w:hAnsi="Garamond"/>
          <w:b/>
          <w:bCs/>
          <w:sz w:val="24"/>
          <w:szCs w:val="24"/>
        </w:rPr>
        <w:t xml:space="preserve">spółdzielni socjalnych </w:t>
      </w:r>
      <w:r w:rsidR="000C03E7">
        <w:rPr>
          <w:rFonts w:ascii="Garamond" w:hAnsi="Garamond"/>
          <w:b/>
          <w:bCs/>
          <w:sz w:val="24"/>
          <w:szCs w:val="24"/>
        </w:rPr>
        <w:t>działało w</w:t>
      </w:r>
      <w:r w:rsidR="00B97131">
        <w:rPr>
          <w:rFonts w:ascii="Garamond" w:hAnsi="Garamond"/>
          <w:b/>
          <w:bCs/>
          <w:sz w:val="24"/>
          <w:szCs w:val="24"/>
        </w:rPr>
        <w:t> </w:t>
      </w:r>
      <w:r w:rsidR="00E629D4">
        <w:rPr>
          <w:rFonts w:ascii="Garamond" w:hAnsi="Garamond"/>
          <w:b/>
          <w:bCs/>
          <w:sz w:val="24"/>
          <w:szCs w:val="24"/>
        </w:rPr>
        <w:t>następujących branżach: handel hurtowy i detaliczny, przetwórstwo przemysłowe oraz usługi</w:t>
      </w:r>
      <w:r w:rsidR="00312ECC">
        <w:rPr>
          <w:rFonts w:ascii="Garamond" w:hAnsi="Garamond"/>
          <w:b/>
          <w:bCs/>
          <w:sz w:val="24"/>
          <w:szCs w:val="24"/>
        </w:rPr>
        <w:t xml:space="preserve"> </w:t>
      </w:r>
      <w:r w:rsidR="00E629D4">
        <w:rPr>
          <w:rFonts w:ascii="Garamond" w:hAnsi="Garamond"/>
          <w:b/>
          <w:bCs/>
          <w:sz w:val="24"/>
          <w:szCs w:val="24"/>
        </w:rPr>
        <w:t>administrowania i</w:t>
      </w:r>
      <w:r w:rsidR="00312ECC">
        <w:rPr>
          <w:rFonts w:ascii="Garamond" w:hAnsi="Garamond"/>
          <w:b/>
          <w:bCs/>
          <w:sz w:val="24"/>
          <w:szCs w:val="24"/>
        </w:rPr>
        <w:t> </w:t>
      </w:r>
      <w:r w:rsidR="00E629D4">
        <w:rPr>
          <w:rFonts w:ascii="Garamond" w:hAnsi="Garamond"/>
          <w:b/>
          <w:bCs/>
          <w:sz w:val="24"/>
          <w:szCs w:val="24"/>
        </w:rPr>
        <w:t>działalności wspierającej.</w:t>
      </w:r>
      <w:r w:rsidR="00DB4309">
        <w:rPr>
          <w:rFonts w:ascii="Garamond" w:hAnsi="Garamond"/>
          <w:b/>
          <w:bCs/>
          <w:sz w:val="24"/>
          <w:szCs w:val="24"/>
        </w:rPr>
        <w:t xml:space="preserve"> </w:t>
      </w:r>
      <w:r w:rsidR="005A66AD">
        <w:rPr>
          <w:rFonts w:ascii="Garamond" w:hAnsi="Garamond"/>
          <w:b/>
          <w:bCs/>
          <w:sz w:val="24"/>
          <w:szCs w:val="24"/>
        </w:rPr>
        <w:t xml:space="preserve">Zmiany w obszarach prowadzonej działalności na przestrzeni ostatnich dwóch lat dowodzą, że spółdzielnie socjalne </w:t>
      </w:r>
      <w:r w:rsidR="00312ECC">
        <w:rPr>
          <w:rFonts w:ascii="Garamond" w:hAnsi="Garamond"/>
          <w:b/>
          <w:bCs/>
          <w:sz w:val="24"/>
          <w:szCs w:val="24"/>
        </w:rPr>
        <w:t>dostosowały się do okoliczności rynkowych wywołanych wybuchem pandemii.</w:t>
      </w:r>
      <w:r w:rsidR="00EE0C90">
        <w:rPr>
          <w:rFonts w:ascii="Garamond" w:hAnsi="Garamond"/>
          <w:b/>
          <w:bCs/>
          <w:sz w:val="24"/>
          <w:szCs w:val="24"/>
        </w:rPr>
        <w:t xml:space="preserve"> </w:t>
      </w:r>
    </w:p>
    <w:p w14:paraId="37034816" w14:textId="158A9C01" w:rsidR="00451E9C" w:rsidRPr="00EE0C90" w:rsidRDefault="00EE0C90" w:rsidP="00EE0C90">
      <w:pPr>
        <w:spacing w:before="0" w:after="0"/>
        <w:rPr>
          <w:rFonts w:ascii="Garamond" w:hAnsi="Garamond"/>
          <w:b/>
          <w:bCs/>
          <w:sz w:val="24"/>
          <w:szCs w:val="24"/>
        </w:rPr>
      </w:pPr>
      <w:r>
        <w:rPr>
          <w:rFonts w:ascii="Garamond" w:hAnsi="Garamond"/>
          <w:b/>
          <w:bCs/>
          <w:sz w:val="24"/>
          <w:szCs w:val="24"/>
        </w:rPr>
        <w:br/>
      </w:r>
      <w:r w:rsidR="00294090" w:rsidRPr="00D7767D">
        <w:rPr>
          <w:rFonts w:ascii="Garamond" w:eastAsiaTheme="minorHAnsi" w:hAnsi="Garamond" w:cs="Humanst521LtPL-Light"/>
          <w:sz w:val="24"/>
          <w:szCs w:val="24"/>
        </w:rPr>
        <w:t>Spółdzielnie socjalne prowadz</w:t>
      </w:r>
      <w:r w:rsidR="00294090">
        <w:rPr>
          <w:rFonts w:ascii="Garamond" w:eastAsiaTheme="minorHAnsi" w:hAnsi="Garamond" w:cs="Humanst521LtPL-Light"/>
          <w:sz w:val="24"/>
          <w:szCs w:val="24"/>
        </w:rPr>
        <w:t>ą</w:t>
      </w:r>
      <w:r w:rsidR="00294090" w:rsidRPr="00D7767D">
        <w:rPr>
          <w:rFonts w:ascii="Garamond" w:eastAsiaTheme="minorHAnsi" w:hAnsi="Garamond" w:cs="Humanst521LtPL-Light"/>
          <w:sz w:val="24"/>
          <w:szCs w:val="24"/>
        </w:rPr>
        <w:t xml:space="preserve"> działalność gospodarczą</w:t>
      </w:r>
      <w:r w:rsidR="00294090">
        <w:rPr>
          <w:rFonts w:ascii="Garamond" w:eastAsiaTheme="minorHAnsi" w:hAnsi="Garamond" w:cs="Humanst521LtPL-Light"/>
          <w:sz w:val="24"/>
          <w:szCs w:val="24"/>
        </w:rPr>
        <w:t xml:space="preserve"> </w:t>
      </w:r>
      <w:r w:rsidR="00294090" w:rsidRPr="00903FFF">
        <w:rPr>
          <w:rFonts w:ascii="Garamond" w:eastAsiaTheme="minorHAnsi" w:hAnsi="Garamond" w:cs="Humanst521LtPL-Light"/>
          <w:sz w:val="24"/>
          <w:szCs w:val="24"/>
        </w:rPr>
        <w:t>w oparciu o osobistą pracę członków oraz pracowników spółdzielni socjalnej</w:t>
      </w:r>
      <w:r w:rsidR="00294090">
        <w:rPr>
          <w:rFonts w:ascii="Garamond" w:eastAsiaTheme="minorHAnsi" w:hAnsi="Garamond" w:cs="Humanst521LtPL-Light"/>
          <w:sz w:val="24"/>
          <w:szCs w:val="24"/>
        </w:rPr>
        <w:t xml:space="preserve">. </w:t>
      </w:r>
      <w:r w:rsidR="00294090" w:rsidRPr="00903FFF">
        <w:rPr>
          <w:rFonts w:ascii="Garamond" w:eastAsiaTheme="minorHAnsi" w:hAnsi="Garamond" w:cs="Humanst521LtPL-Light"/>
          <w:sz w:val="24"/>
          <w:szCs w:val="24"/>
        </w:rPr>
        <w:t xml:space="preserve">Ustawa </w:t>
      </w:r>
      <w:r w:rsidR="007F631D">
        <w:rPr>
          <w:rFonts w:ascii="Garamond" w:eastAsiaTheme="minorHAnsi" w:hAnsi="Garamond" w:cs="Humanst521LtPL-Light"/>
          <w:sz w:val="24"/>
          <w:szCs w:val="24"/>
        </w:rPr>
        <w:t xml:space="preserve">z dnia 27 kwietnia 2006 r. </w:t>
      </w:r>
      <w:r w:rsidR="00294090" w:rsidRPr="00903FFF">
        <w:rPr>
          <w:rFonts w:ascii="Garamond" w:eastAsiaTheme="minorHAnsi" w:hAnsi="Garamond" w:cs="Humanst521LtPL-Light"/>
          <w:sz w:val="24"/>
          <w:szCs w:val="24"/>
        </w:rPr>
        <w:t>o spółdzielniach socjalnych z</w:t>
      </w:r>
      <w:r w:rsidR="00AE04C7">
        <w:rPr>
          <w:rFonts w:ascii="Garamond" w:eastAsiaTheme="minorHAnsi" w:hAnsi="Garamond" w:cs="Humanst521LtPL-Light"/>
          <w:sz w:val="24"/>
          <w:szCs w:val="24"/>
        </w:rPr>
        <w:t>a</w:t>
      </w:r>
      <w:r w:rsidR="00294090" w:rsidRPr="00903FFF">
        <w:rPr>
          <w:rFonts w:ascii="Garamond" w:eastAsiaTheme="minorHAnsi" w:hAnsi="Garamond" w:cs="Humanst521LtPL-Light"/>
          <w:sz w:val="24"/>
          <w:szCs w:val="24"/>
        </w:rPr>
        <w:t>wiera szczegółowe uregulowania w zakresie podziału nadwyżki.</w:t>
      </w:r>
      <w:r w:rsidR="00294090">
        <w:rPr>
          <w:rFonts w:ascii="Garamond" w:eastAsiaTheme="minorHAnsi" w:hAnsi="Garamond" w:cs="Humanst521LtPL-Light"/>
          <w:sz w:val="24"/>
          <w:szCs w:val="24"/>
        </w:rPr>
        <w:t xml:space="preserve"> W przypadku gdy spółdzielnia socjalna wypracuje </w:t>
      </w:r>
      <w:r w:rsidR="00294090" w:rsidRPr="00D7767D">
        <w:rPr>
          <w:rFonts w:ascii="Garamond" w:eastAsiaTheme="minorHAnsi" w:hAnsi="Garamond" w:cs="Humanst521LtPL-Light"/>
          <w:sz w:val="24"/>
          <w:szCs w:val="24"/>
        </w:rPr>
        <w:t>nadwyżk</w:t>
      </w:r>
      <w:r w:rsidR="00294090">
        <w:rPr>
          <w:rFonts w:ascii="Garamond" w:eastAsiaTheme="minorHAnsi" w:hAnsi="Garamond" w:cs="Humanst521LtPL-Light"/>
          <w:sz w:val="24"/>
          <w:szCs w:val="24"/>
        </w:rPr>
        <w:t>ę</w:t>
      </w:r>
      <w:r w:rsidR="00294090" w:rsidRPr="00D7767D">
        <w:rPr>
          <w:rFonts w:ascii="Garamond" w:eastAsiaTheme="minorHAnsi" w:hAnsi="Garamond" w:cs="Humanst521LtPL-Light"/>
          <w:sz w:val="24"/>
          <w:szCs w:val="24"/>
        </w:rPr>
        <w:t xml:space="preserve"> bilansow</w:t>
      </w:r>
      <w:r w:rsidR="00294090">
        <w:rPr>
          <w:rFonts w:ascii="Garamond" w:eastAsiaTheme="minorHAnsi" w:hAnsi="Garamond" w:cs="Humanst521LtPL-Light"/>
          <w:sz w:val="24"/>
          <w:szCs w:val="24"/>
        </w:rPr>
        <w:t xml:space="preserve">ą to </w:t>
      </w:r>
      <w:r w:rsidR="00294090" w:rsidRPr="00D7767D">
        <w:rPr>
          <w:rFonts w:ascii="Garamond" w:eastAsiaTheme="minorHAnsi" w:hAnsi="Garamond" w:cs="Humanst521LtPL-Light"/>
          <w:sz w:val="24"/>
          <w:szCs w:val="24"/>
        </w:rPr>
        <w:t xml:space="preserve"> jest </w:t>
      </w:r>
      <w:r w:rsidR="00294090">
        <w:rPr>
          <w:rFonts w:ascii="Garamond" w:eastAsiaTheme="minorHAnsi" w:hAnsi="Garamond" w:cs="Humanst521LtPL-Light"/>
          <w:sz w:val="24"/>
          <w:szCs w:val="24"/>
        </w:rPr>
        <w:t xml:space="preserve">ona </w:t>
      </w:r>
      <w:r w:rsidR="00294090" w:rsidRPr="00D7767D">
        <w:rPr>
          <w:rFonts w:ascii="Garamond" w:eastAsiaTheme="minorHAnsi" w:hAnsi="Garamond" w:cs="Humanst521LtPL-Light"/>
          <w:sz w:val="24"/>
          <w:szCs w:val="24"/>
        </w:rPr>
        <w:t>przeznaczana na: fundusz zasobowy (nie mniej niż 20%), na cele związane z reintegracją społeczno-zawodową j</w:t>
      </w:r>
      <w:r w:rsidR="00A113D9">
        <w:rPr>
          <w:rFonts w:ascii="Garamond" w:eastAsiaTheme="minorHAnsi" w:hAnsi="Garamond" w:cs="Humanst521LtPL-Light"/>
          <w:sz w:val="24"/>
          <w:szCs w:val="24"/>
        </w:rPr>
        <w:t>ej członków, na cele związane z </w:t>
      </w:r>
      <w:r w:rsidR="00294090" w:rsidRPr="00D7767D">
        <w:rPr>
          <w:rFonts w:ascii="Garamond" w:eastAsiaTheme="minorHAnsi" w:hAnsi="Garamond" w:cs="Humanst521LtPL-Light"/>
          <w:sz w:val="24"/>
          <w:szCs w:val="24"/>
        </w:rPr>
        <w:t>działalnością oświatowo-kulturalną spółdzielni</w:t>
      </w:r>
      <w:r w:rsidR="00294090">
        <w:rPr>
          <w:rFonts w:ascii="Garamond" w:eastAsiaTheme="minorHAnsi" w:hAnsi="Garamond" w:cs="Humanst521LtPL-Light"/>
          <w:sz w:val="24"/>
          <w:szCs w:val="24"/>
        </w:rPr>
        <w:t xml:space="preserve"> oraz w sferze zdań publicznych z </w:t>
      </w:r>
      <w:r w:rsidR="008A1848" w:rsidRPr="00F1587C">
        <w:rPr>
          <w:rFonts w:ascii="Garamond" w:hAnsi="Garamond"/>
          <w:bCs/>
          <w:sz w:val="24"/>
          <w:szCs w:val="24"/>
        </w:rPr>
        <w:t>UDPPiW</w:t>
      </w:r>
      <w:r w:rsidR="00294090" w:rsidRPr="00D7767D">
        <w:rPr>
          <w:rFonts w:ascii="Garamond" w:eastAsiaTheme="minorHAnsi" w:hAnsi="Garamond" w:cs="Humanst521LtPL-Light"/>
          <w:sz w:val="24"/>
          <w:szCs w:val="24"/>
        </w:rPr>
        <w:t xml:space="preserve"> (nie mniej niż 30%)</w:t>
      </w:r>
      <w:r w:rsidR="00C87A5E">
        <w:rPr>
          <w:rFonts w:ascii="Garamond" w:eastAsiaTheme="minorHAnsi" w:hAnsi="Garamond" w:cs="Humanst521LtPL-Light"/>
          <w:sz w:val="24"/>
          <w:szCs w:val="24"/>
        </w:rPr>
        <w:t xml:space="preserve"> i fundusz wzajemnościowy</w:t>
      </w:r>
      <w:r w:rsidR="00294090">
        <w:rPr>
          <w:rFonts w:ascii="Garamond" w:eastAsiaTheme="minorHAnsi" w:hAnsi="Garamond" w:cs="Humanst521LtPL-Light"/>
          <w:sz w:val="24"/>
          <w:szCs w:val="24"/>
        </w:rPr>
        <w:t>. F</w:t>
      </w:r>
      <w:r w:rsidR="00294090" w:rsidRPr="00D7767D">
        <w:rPr>
          <w:rFonts w:ascii="Garamond" w:eastAsiaTheme="minorHAnsi" w:hAnsi="Garamond" w:cs="Humanst521LtPL-Light"/>
          <w:sz w:val="24"/>
          <w:szCs w:val="24"/>
        </w:rPr>
        <w:t xml:space="preserve">undusz wzajemnościowy tworzony jest przez </w:t>
      </w:r>
      <w:r w:rsidR="00294090" w:rsidRPr="003C1B0C">
        <w:rPr>
          <w:rFonts w:ascii="Garamond" w:eastAsiaTheme="minorHAnsi" w:hAnsi="Garamond" w:cs="Humanst521LtPL-Light"/>
          <w:sz w:val="24"/>
          <w:szCs w:val="24"/>
        </w:rPr>
        <w:t>spółdzielnię socjalną w przypadku utworzenia lub przystąpienia do konsorcjum spółdzielczego. Nadwyżka bilansowa nie może podlegać podziałowi pomiędzy członków spółdzielni </w:t>
      </w:r>
      <w:bookmarkStart w:id="54" w:name="highlightHit_49"/>
      <w:bookmarkEnd w:id="54"/>
      <w:r w:rsidR="00294090" w:rsidRPr="003C1B0C">
        <w:rPr>
          <w:rFonts w:ascii="Garamond" w:eastAsiaTheme="minorHAnsi" w:hAnsi="Garamond" w:cs="Humanst521LtPL-Light"/>
          <w:sz w:val="24"/>
          <w:szCs w:val="24"/>
        </w:rPr>
        <w:t xml:space="preserve">socjalnej, </w:t>
      </w:r>
      <w:r w:rsidR="00294090" w:rsidRPr="003C1B0C">
        <w:rPr>
          <w:rFonts w:ascii="Garamond" w:eastAsiaTheme="minorHAnsi" w:hAnsi="Garamond" w:cs="Humanst521LtPL-Light"/>
          <w:sz w:val="24"/>
          <w:szCs w:val="24"/>
        </w:rPr>
        <w:lastRenderedPageBreak/>
        <w:t>w</w:t>
      </w:r>
      <w:r w:rsidR="001E0CA0">
        <w:rPr>
          <w:rFonts w:ascii="Garamond" w:eastAsiaTheme="minorHAnsi" w:hAnsi="Garamond" w:cs="Humanst521LtPL-Light"/>
          <w:sz w:val="24"/>
          <w:szCs w:val="24"/>
        </w:rPr>
        <w:t> </w:t>
      </w:r>
      <w:r w:rsidR="00294090" w:rsidRPr="003C1B0C">
        <w:rPr>
          <w:rFonts w:ascii="Garamond" w:eastAsiaTheme="minorHAnsi" w:hAnsi="Garamond" w:cs="Humanst521LtPL-Light"/>
          <w:sz w:val="24"/>
          <w:szCs w:val="24"/>
        </w:rPr>
        <w:t>szczególności nie może być przeznaczona na zwiększenie fundus</w:t>
      </w:r>
      <w:r w:rsidR="00D230FF">
        <w:rPr>
          <w:rFonts w:ascii="Garamond" w:eastAsiaTheme="minorHAnsi" w:hAnsi="Garamond" w:cs="Humanst521LtPL-Light"/>
          <w:sz w:val="24"/>
          <w:szCs w:val="24"/>
        </w:rPr>
        <w:t>zu udziałowego</w:t>
      </w:r>
      <w:r w:rsidR="00C87A5E">
        <w:rPr>
          <w:rFonts w:ascii="Garamond" w:eastAsiaTheme="minorHAnsi" w:hAnsi="Garamond" w:cs="Humanst521LtPL-Light"/>
          <w:sz w:val="24"/>
          <w:szCs w:val="24"/>
        </w:rPr>
        <w:t>, jak również nie</w:t>
      </w:r>
      <w:r w:rsidR="00D230FF">
        <w:rPr>
          <w:rFonts w:ascii="Garamond" w:eastAsiaTheme="minorHAnsi" w:hAnsi="Garamond" w:cs="Humanst521LtPL-Light"/>
          <w:sz w:val="24"/>
          <w:szCs w:val="24"/>
        </w:rPr>
        <w:t xml:space="preserve"> </w:t>
      </w:r>
      <w:r w:rsidR="00294090" w:rsidRPr="003C1B0C">
        <w:rPr>
          <w:rFonts w:ascii="Garamond" w:eastAsiaTheme="minorHAnsi" w:hAnsi="Garamond" w:cs="Humanst521LtPL-Light"/>
          <w:sz w:val="24"/>
          <w:szCs w:val="24"/>
        </w:rPr>
        <w:t>może być przeznaczona na oprocentowanie udziałów.</w:t>
      </w:r>
    </w:p>
    <w:p w14:paraId="6AD4E5CB" w14:textId="50C80AC4" w:rsidR="00FD4014" w:rsidRPr="0065635E" w:rsidRDefault="00451E9C" w:rsidP="0065635E">
      <w:pPr>
        <w:autoSpaceDE w:val="0"/>
        <w:autoSpaceDN w:val="0"/>
        <w:adjustRightInd w:val="0"/>
        <w:rPr>
          <w:rFonts w:ascii="Garamond" w:hAnsi="Garamond"/>
          <w:sz w:val="24"/>
          <w:szCs w:val="24"/>
        </w:rPr>
      </w:pPr>
      <w:r w:rsidRPr="00D7767D">
        <w:rPr>
          <w:rFonts w:ascii="Garamond" w:eastAsiaTheme="minorHAnsi" w:hAnsi="Garamond" w:cs="Humanst521LtPL-Light"/>
          <w:sz w:val="24"/>
          <w:szCs w:val="24"/>
        </w:rPr>
        <w:t>W celu przedstawienia informacji na temat obszarów działalności podejmowanych przez spółdzielnie socjalne wykorzystano dane dostępne w Krajowym Rejestrze Sądowym</w:t>
      </w:r>
      <w:r w:rsidR="001A6B8F">
        <w:rPr>
          <w:rFonts w:ascii="Garamond" w:eastAsiaTheme="minorHAnsi" w:hAnsi="Garamond" w:cs="Humanst521LtPL-Light"/>
          <w:sz w:val="24"/>
          <w:szCs w:val="24"/>
        </w:rPr>
        <w:t xml:space="preserve">. W ramach badania odniesiono się do sekcji, w ramach których wyodrębnionych jest 21 rodzajów działalności. </w:t>
      </w:r>
    </w:p>
    <w:p w14:paraId="286C76C6" w14:textId="3DD47126" w:rsidR="00451E9C" w:rsidRPr="00FD4014" w:rsidRDefault="00451E9C" w:rsidP="006B0FD0">
      <w:pPr>
        <w:autoSpaceDE w:val="0"/>
        <w:autoSpaceDN w:val="0"/>
        <w:adjustRightInd w:val="0"/>
        <w:spacing w:line="240" w:lineRule="auto"/>
        <w:rPr>
          <w:rFonts w:ascii="Garamond" w:hAnsi="Garamond"/>
          <w:b/>
          <w:sz w:val="24"/>
          <w:szCs w:val="24"/>
        </w:rPr>
      </w:pPr>
      <w:r w:rsidRPr="00FD4014">
        <w:rPr>
          <w:rFonts w:ascii="Garamond" w:hAnsi="Garamond"/>
          <w:b/>
          <w:sz w:val="24"/>
          <w:szCs w:val="24"/>
        </w:rPr>
        <w:t xml:space="preserve">Tabela </w:t>
      </w:r>
      <w:r w:rsidR="00AA03B8" w:rsidRPr="00FD4014">
        <w:rPr>
          <w:rFonts w:ascii="Garamond" w:hAnsi="Garamond"/>
          <w:b/>
          <w:sz w:val="24"/>
          <w:szCs w:val="24"/>
        </w:rPr>
        <w:t>3</w:t>
      </w:r>
      <w:r w:rsidR="00297413" w:rsidRPr="00FD4014">
        <w:rPr>
          <w:rFonts w:ascii="Garamond" w:hAnsi="Garamond"/>
          <w:b/>
          <w:sz w:val="24"/>
          <w:szCs w:val="24"/>
        </w:rPr>
        <w:t>.</w:t>
      </w:r>
      <w:r w:rsidR="00FD4014">
        <w:rPr>
          <w:rFonts w:ascii="Garamond" w:hAnsi="Garamond"/>
          <w:b/>
          <w:sz w:val="24"/>
          <w:szCs w:val="24"/>
        </w:rPr>
        <w:t xml:space="preserve"> </w:t>
      </w:r>
      <w:r w:rsidR="00FD4014" w:rsidRPr="00EE0C90">
        <w:rPr>
          <w:rFonts w:ascii="Garamond" w:hAnsi="Garamond"/>
          <w:bCs/>
          <w:sz w:val="24"/>
          <w:szCs w:val="24"/>
        </w:rPr>
        <w:t>–</w:t>
      </w:r>
      <w:r w:rsidR="008C7237" w:rsidRPr="00FD4014">
        <w:rPr>
          <w:rFonts w:ascii="Garamond" w:hAnsi="Garamond"/>
          <w:sz w:val="24"/>
          <w:szCs w:val="24"/>
        </w:rPr>
        <w:t xml:space="preserve"> </w:t>
      </w:r>
      <w:r w:rsidRPr="00FD4014">
        <w:rPr>
          <w:rFonts w:ascii="Garamond" w:hAnsi="Garamond"/>
          <w:sz w:val="24"/>
          <w:szCs w:val="24"/>
        </w:rPr>
        <w:t xml:space="preserve">Przedmiot </w:t>
      </w:r>
      <w:r w:rsidRPr="00FD4014">
        <w:rPr>
          <w:rFonts w:ascii="Garamond" w:eastAsiaTheme="minorHAnsi" w:hAnsi="Garamond" w:cs="Humanst521LtPL-Light"/>
          <w:sz w:val="24"/>
          <w:szCs w:val="24"/>
        </w:rPr>
        <w:t>działalności</w:t>
      </w:r>
      <w:r w:rsidRPr="00FD4014">
        <w:rPr>
          <w:rFonts w:ascii="Garamond" w:hAnsi="Garamond"/>
          <w:sz w:val="24"/>
          <w:szCs w:val="24"/>
        </w:rPr>
        <w:t xml:space="preserve"> spółdzielni socjalnych według sekcji PKD </w:t>
      </w:r>
      <w:r w:rsidR="001269DD">
        <w:rPr>
          <w:rFonts w:ascii="Garamond" w:hAnsi="Garamond"/>
          <w:sz w:val="24"/>
          <w:szCs w:val="24"/>
        </w:rPr>
        <w:t>–</w:t>
      </w:r>
      <w:r w:rsidR="001269DD" w:rsidRPr="00FD4014">
        <w:rPr>
          <w:rFonts w:ascii="Garamond" w:hAnsi="Garamond"/>
          <w:sz w:val="24"/>
          <w:szCs w:val="24"/>
        </w:rPr>
        <w:t xml:space="preserve"> </w:t>
      </w:r>
      <w:r w:rsidRPr="00FD4014">
        <w:rPr>
          <w:rFonts w:ascii="Garamond" w:hAnsi="Garamond"/>
          <w:sz w:val="24"/>
          <w:szCs w:val="24"/>
        </w:rPr>
        <w:t xml:space="preserve">stan na dzień </w:t>
      </w:r>
      <w:r w:rsidRPr="00FD4014">
        <w:rPr>
          <w:rFonts w:ascii="Garamond" w:hAnsi="Garamond"/>
          <w:sz w:val="24"/>
          <w:szCs w:val="24"/>
        </w:rPr>
        <w:br/>
        <w:t>31 grudnia 20</w:t>
      </w:r>
      <w:r w:rsidR="004A7CC6" w:rsidRPr="00FD4014">
        <w:rPr>
          <w:rFonts w:ascii="Garamond" w:hAnsi="Garamond"/>
          <w:sz w:val="24"/>
          <w:szCs w:val="24"/>
        </w:rPr>
        <w:t>21</w:t>
      </w:r>
      <w:r w:rsidRPr="00AB3741">
        <w:rPr>
          <w:rFonts w:ascii="Garamond" w:hAnsi="Garamond"/>
          <w:sz w:val="22"/>
          <w:szCs w:val="22"/>
        </w:rPr>
        <w:t xml:space="preserve"> r.</w:t>
      </w:r>
    </w:p>
    <w:tbl>
      <w:tblPr>
        <w:tblW w:w="9107" w:type="dxa"/>
        <w:tblCellMar>
          <w:left w:w="70" w:type="dxa"/>
          <w:right w:w="70" w:type="dxa"/>
        </w:tblCellMar>
        <w:tblLook w:val="04A0" w:firstRow="1" w:lastRow="0" w:firstColumn="1" w:lastColumn="0" w:noHBand="0" w:noVBand="1"/>
      </w:tblPr>
      <w:tblGrid>
        <w:gridCol w:w="1271"/>
        <w:gridCol w:w="5824"/>
        <w:gridCol w:w="1135"/>
        <w:gridCol w:w="877"/>
      </w:tblGrid>
      <w:tr w:rsidR="00451E9C" w:rsidRPr="00D7767D" w14:paraId="0ED0B43D" w14:textId="77777777" w:rsidTr="006860D7">
        <w:trPr>
          <w:trHeight w:val="308"/>
        </w:trPr>
        <w:tc>
          <w:tcPr>
            <w:tcW w:w="7095" w:type="dxa"/>
            <w:gridSpan w:val="2"/>
            <w:tcBorders>
              <w:top w:val="single" w:sz="4" w:space="0" w:color="auto"/>
              <w:left w:val="single" w:sz="4" w:space="0" w:color="auto"/>
              <w:bottom w:val="single" w:sz="4" w:space="0" w:color="auto"/>
              <w:right w:val="single" w:sz="4" w:space="0" w:color="auto"/>
            </w:tcBorders>
            <w:shd w:val="clear" w:color="auto" w:fill="498CF1" w:themeFill="background2" w:themeFillShade="BF"/>
            <w:noWrap/>
            <w:vAlign w:val="center"/>
            <w:hideMark/>
          </w:tcPr>
          <w:p w14:paraId="641543C6" w14:textId="7E92F156" w:rsidR="00451E9C" w:rsidRPr="00D7767D" w:rsidRDefault="00451E9C" w:rsidP="00596769">
            <w:pPr>
              <w:spacing w:before="0" w:after="0" w:line="240" w:lineRule="auto"/>
              <w:jc w:val="center"/>
              <w:rPr>
                <w:rFonts w:ascii="Garamond" w:eastAsia="Times New Roman" w:hAnsi="Garamond" w:cs="Times New Roman"/>
                <w:b/>
                <w:color w:val="000000"/>
                <w:lang w:eastAsia="pl-PL"/>
              </w:rPr>
            </w:pPr>
            <w:r w:rsidRPr="00D7767D">
              <w:rPr>
                <w:rFonts w:ascii="Garamond" w:eastAsia="Times New Roman" w:hAnsi="Garamond" w:cs="Times New Roman"/>
                <w:b/>
                <w:color w:val="000000"/>
                <w:lang w:eastAsia="pl-PL"/>
              </w:rPr>
              <w:t>LICZBA</w:t>
            </w:r>
            <w:r w:rsidR="000C03E7">
              <w:rPr>
                <w:rFonts w:ascii="Garamond" w:eastAsia="Times New Roman" w:hAnsi="Garamond" w:cs="Times New Roman"/>
                <w:b/>
                <w:color w:val="000000"/>
                <w:lang w:eastAsia="pl-PL"/>
              </w:rPr>
              <w:t xml:space="preserve"> </w:t>
            </w:r>
            <w:r w:rsidRPr="00D7767D">
              <w:rPr>
                <w:rFonts w:ascii="Garamond" w:eastAsia="Times New Roman" w:hAnsi="Garamond" w:cs="Times New Roman"/>
                <w:b/>
                <w:color w:val="000000"/>
                <w:lang w:eastAsia="pl-PL"/>
              </w:rPr>
              <w:t>SPÓŁDZIELNI SOCJALNYCH ZAREJESTROWANYCH W KRS</w:t>
            </w:r>
            <w:r w:rsidRPr="00D7767D">
              <w:rPr>
                <w:rStyle w:val="Odwoanieprzypisudolnego"/>
                <w:rFonts w:ascii="Garamond" w:eastAsia="Times New Roman" w:hAnsi="Garamond" w:cs="Times New Roman"/>
                <w:color w:val="000000"/>
                <w:lang w:eastAsia="pl-PL"/>
              </w:rPr>
              <w:footnoteReference w:id="38"/>
            </w:r>
          </w:p>
        </w:tc>
        <w:tc>
          <w:tcPr>
            <w:tcW w:w="2012" w:type="dxa"/>
            <w:gridSpan w:val="2"/>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1ED5E576" w14:textId="0590ACF7" w:rsidR="00451E9C" w:rsidRPr="00D7767D" w:rsidRDefault="00451E9C" w:rsidP="00596769">
            <w:pPr>
              <w:spacing w:before="0" w:after="0" w:line="240" w:lineRule="auto"/>
              <w:jc w:val="center"/>
              <w:rPr>
                <w:rFonts w:ascii="Garamond" w:eastAsia="Times New Roman" w:hAnsi="Garamond" w:cs="Times New Roman"/>
                <w:color w:val="000000"/>
                <w:lang w:eastAsia="pl-PL"/>
              </w:rPr>
            </w:pPr>
            <w:r w:rsidRPr="00D7767D">
              <w:rPr>
                <w:rFonts w:ascii="Garamond" w:eastAsia="Times New Roman" w:hAnsi="Garamond" w:cs="Times New Roman"/>
                <w:b/>
                <w:bCs/>
                <w:color w:val="000000"/>
                <w:lang w:eastAsia="pl-PL"/>
              </w:rPr>
              <w:t xml:space="preserve">1 </w:t>
            </w:r>
            <w:r w:rsidR="001E0CA0">
              <w:rPr>
                <w:rFonts w:ascii="Garamond" w:eastAsia="Times New Roman" w:hAnsi="Garamond" w:cs="Times New Roman"/>
                <w:b/>
                <w:bCs/>
                <w:color w:val="000000"/>
                <w:lang w:eastAsia="pl-PL"/>
              </w:rPr>
              <w:t>503</w:t>
            </w:r>
          </w:p>
        </w:tc>
      </w:tr>
      <w:tr w:rsidR="00451E9C" w:rsidRPr="00D7767D" w14:paraId="65D5B966" w14:textId="77777777" w:rsidTr="00D26787">
        <w:trPr>
          <w:trHeight w:val="19"/>
        </w:trPr>
        <w:tc>
          <w:tcPr>
            <w:tcW w:w="1271" w:type="dxa"/>
            <w:tcBorders>
              <w:top w:val="single" w:sz="4" w:space="0" w:color="auto"/>
              <w:left w:val="single" w:sz="4" w:space="0" w:color="auto"/>
              <w:bottom w:val="single" w:sz="4" w:space="0" w:color="auto"/>
              <w:right w:val="single" w:sz="4" w:space="0" w:color="auto"/>
            </w:tcBorders>
            <w:shd w:val="clear" w:color="auto" w:fill="498CF1" w:themeFill="background2" w:themeFillShade="BF"/>
            <w:noWrap/>
            <w:vAlign w:val="center"/>
            <w:hideMark/>
          </w:tcPr>
          <w:p w14:paraId="779F4FDD" w14:textId="6C5D9FE2" w:rsidR="00451E9C" w:rsidRPr="00D230FF" w:rsidRDefault="00D26787" w:rsidP="00D26787">
            <w:pPr>
              <w:spacing w:before="0" w:after="0" w:line="240" w:lineRule="auto"/>
              <w:rPr>
                <w:rFonts w:ascii="Garamond" w:eastAsia="Times New Roman" w:hAnsi="Garamond" w:cs="Times New Roman"/>
                <w:b/>
                <w:color w:val="000000"/>
                <w:lang w:eastAsia="pl-PL"/>
              </w:rPr>
            </w:pPr>
            <w:r>
              <w:rPr>
                <w:rFonts w:ascii="Garamond" w:eastAsia="Times New Roman" w:hAnsi="Garamond" w:cs="Times New Roman"/>
                <w:b/>
                <w:color w:val="000000"/>
                <w:lang w:eastAsia="pl-PL"/>
              </w:rPr>
              <w:t xml:space="preserve"> Sekcja </w:t>
            </w:r>
            <w:r w:rsidR="00451E9C" w:rsidRPr="00D230FF">
              <w:rPr>
                <w:rFonts w:ascii="Garamond" w:eastAsia="Times New Roman" w:hAnsi="Garamond" w:cs="Times New Roman"/>
                <w:b/>
                <w:color w:val="000000"/>
                <w:lang w:eastAsia="pl-PL"/>
              </w:rPr>
              <w:t>PKD</w:t>
            </w:r>
          </w:p>
        </w:tc>
        <w:tc>
          <w:tcPr>
            <w:tcW w:w="5824"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35C7CAF8" w14:textId="77777777" w:rsidR="00451E9C" w:rsidRPr="00D230FF" w:rsidRDefault="00451E9C" w:rsidP="00596769">
            <w:pPr>
              <w:spacing w:before="0" w:after="0" w:line="240" w:lineRule="auto"/>
              <w:jc w:val="center"/>
              <w:rPr>
                <w:rFonts w:ascii="Garamond" w:eastAsia="Times New Roman" w:hAnsi="Garamond" w:cs="Times New Roman"/>
                <w:b/>
                <w:color w:val="000000"/>
                <w:lang w:eastAsia="pl-PL"/>
              </w:rPr>
            </w:pPr>
            <w:r w:rsidRPr="00D230FF">
              <w:rPr>
                <w:rFonts w:ascii="Garamond" w:eastAsia="Times New Roman" w:hAnsi="Garamond" w:cs="Times New Roman"/>
                <w:b/>
                <w:color w:val="000000"/>
                <w:lang w:eastAsia="pl-PL"/>
              </w:rPr>
              <w:t>Przedmiot działalności</w:t>
            </w:r>
          </w:p>
        </w:tc>
        <w:tc>
          <w:tcPr>
            <w:tcW w:w="1135"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4CC26555" w14:textId="77777777" w:rsidR="00451E9C" w:rsidRPr="00D230FF" w:rsidRDefault="00451E9C" w:rsidP="00596769">
            <w:pPr>
              <w:spacing w:before="0" w:after="0" w:line="240" w:lineRule="auto"/>
              <w:jc w:val="center"/>
              <w:rPr>
                <w:rFonts w:ascii="Garamond" w:eastAsia="Times New Roman" w:hAnsi="Garamond" w:cs="Times New Roman"/>
                <w:b/>
                <w:color w:val="000000"/>
                <w:lang w:eastAsia="pl-PL"/>
              </w:rPr>
            </w:pPr>
            <w:r w:rsidRPr="00D230FF">
              <w:rPr>
                <w:rFonts w:ascii="Garamond" w:eastAsia="Times New Roman" w:hAnsi="Garamond" w:cs="Times New Roman"/>
                <w:b/>
                <w:color w:val="000000"/>
                <w:lang w:eastAsia="pl-PL"/>
              </w:rPr>
              <w:t>Liczba wskazań</w:t>
            </w:r>
          </w:p>
        </w:tc>
        <w:tc>
          <w:tcPr>
            <w:tcW w:w="877"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58B65488" w14:textId="77777777" w:rsidR="00451E9C" w:rsidRPr="00D230FF" w:rsidRDefault="00451E9C" w:rsidP="00596769">
            <w:pPr>
              <w:spacing w:before="0" w:after="0" w:line="240" w:lineRule="auto"/>
              <w:jc w:val="center"/>
              <w:rPr>
                <w:rFonts w:ascii="Garamond" w:eastAsia="Times New Roman" w:hAnsi="Garamond" w:cs="Times New Roman"/>
                <w:b/>
                <w:color w:val="000000"/>
                <w:lang w:eastAsia="pl-PL"/>
              </w:rPr>
            </w:pPr>
            <w:r w:rsidRPr="00D230FF">
              <w:rPr>
                <w:rFonts w:ascii="Garamond" w:eastAsia="Times New Roman" w:hAnsi="Garamond" w:cs="Times New Roman"/>
                <w:b/>
                <w:color w:val="000000"/>
                <w:lang w:eastAsia="pl-PL"/>
              </w:rPr>
              <w:t>% wskazań</w:t>
            </w:r>
          </w:p>
        </w:tc>
      </w:tr>
      <w:tr w:rsidR="00D26787" w:rsidRPr="00D7767D" w14:paraId="0959E3A1"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3366FA5" w14:textId="3C1966D4" w:rsidR="00D26787" w:rsidRPr="001037F8" w:rsidRDefault="00D26787" w:rsidP="00D26787">
            <w:pPr>
              <w:spacing w:before="0" w:after="0" w:line="240" w:lineRule="auto"/>
              <w:ind w:left="-57" w:right="-57"/>
              <w:rPr>
                <w:rFonts w:ascii="Garamond" w:eastAsia="Times New Roman" w:hAnsi="Garamond" w:cs="Times New Roman"/>
                <w:b/>
                <w:bCs/>
                <w:color w:val="000000"/>
                <w:lang w:eastAsia="pl-PL"/>
              </w:rPr>
            </w:pPr>
            <w:r w:rsidRPr="001037F8">
              <w:rPr>
                <w:rFonts w:ascii="Garamond" w:eastAsia="Times New Roman" w:hAnsi="Garamond" w:cs="Times New Roman"/>
                <w:b/>
                <w:bCs/>
                <w:color w:val="000000"/>
                <w:lang w:eastAsia="pl-PL"/>
              </w:rPr>
              <w:t>Sekcja A</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hideMark/>
          </w:tcPr>
          <w:p w14:paraId="6A65F4DD" w14:textId="77777777" w:rsidR="00D26787" w:rsidRPr="001037F8" w:rsidRDefault="00D26787" w:rsidP="00D26787">
            <w:pPr>
              <w:spacing w:before="0" w:after="0" w:line="240" w:lineRule="auto"/>
              <w:ind w:left="-57" w:right="-57"/>
              <w:rPr>
                <w:rFonts w:ascii="Garamond" w:eastAsia="Times New Roman" w:hAnsi="Garamond" w:cs="Times New Roman"/>
                <w:b/>
                <w:bCs/>
                <w:color w:val="000000"/>
                <w:lang w:eastAsia="pl-PL"/>
              </w:rPr>
            </w:pPr>
            <w:r w:rsidRPr="001037F8">
              <w:rPr>
                <w:rFonts w:ascii="Garamond" w:eastAsia="Times New Roman" w:hAnsi="Garamond" w:cs="Times New Roman"/>
                <w:b/>
                <w:bCs/>
                <w:color w:val="000000"/>
                <w:lang w:eastAsia="pl-PL"/>
              </w:rPr>
              <w:t>Rolnictwo, leśnictwo, łowiectwo i rybactwo</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46FC003" w14:textId="3A3F191C" w:rsidR="00D26787" w:rsidRPr="001037F8" w:rsidRDefault="00D26787" w:rsidP="00D26787">
            <w:pPr>
              <w:spacing w:before="0" w:after="0" w:line="240" w:lineRule="auto"/>
              <w:jc w:val="right"/>
              <w:rPr>
                <w:rFonts w:ascii="Garamond" w:eastAsia="Times New Roman" w:hAnsi="Garamond" w:cs="Times New Roman"/>
                <w:b/>
                <w:bCs/>
                <w:color w:val="000000"/>
                <w:lang w:eastAsia="pl-PL"/>
              </w:rPr>
            </w:pPr>
            <w:r w:rsidRPr="001037F8">
              <w:rPr>
                <w:rFonts w:ascii="Garamond" w:hAnsi="Garamond"/>
                <w:b/>
                <w:bCs/>
              </w:rPr>
              <w:t>4</w:t>
            </w:r>
            <w:r w:rsidR="00B51322" w:rsidRPr="001037F8">
              <w:rPr>
                <w:rFonts w:ascii="Garamond" w:hAnsi="Garamond"/>
                <w:b/>
                <w:bCs/>
              </w:rPr>
              <w:t xml:space="preserve"> </w:t>
            </w:r>
            <w:r w:rsidRPr="001037F8">
              <w:rPr>
                <w:rFonts w:ascii="Garamond" w:hAnsi="Garamond"/>
                <w:b/>
                <w:bCs/>
              </w:rPr>
              <w:t>938</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E262B5A" w14:textId="78A2BBA1" w:rsidR="00D26787" w:rsidRPr="001037F8" w:rsidRDefault="00D26787" w:rsidP="00D26787">
            <w:pPr>
              <w:spacing w:before="0" w:after="0" w:line="240" w:lineRule="auto"/>
              <w:jc w:val="right"/>
              <w:rPr>
                <w:rFonts w:ascii="Garamond" w:eastAsia="Times New Roman" w:hAnsi="Garamond" w:cs="Times New Roman"/>
                <w:b/>
                <w:bCs/>
                <w:color w:val="000000"/>
                <w:lang w:eastAsia="pl-PL"/>
              </w:rPr>
            </w:pPr>
            <w:r w:rsidRPr="001037F8">
              <w:rPr>
                <w:rFonts w:ascii="Garamond" w:hAnsi="Garamond"/>
                <w:b/>
                <w:bCs/>
              </w:rPr>
              <w:t>6</w:t>
            </w:r>
            <w:r w:rsidR="001037F8">
              <w:rPr>
                <w:rFonts w:ascii="Garamond" w:hAnsi="Garamond"/>
                <w:b/>
                <w:bCs/>
              </w:rPr>
              <w:t>,2</w:t>
            </w:r>
            <w:r w:rsidRPr="001037F8">
              <w:rPr>
                <w:rFonts w:ascii="Garamond" w:hAnsi="Garamond"/>
                <w:b/>
                <w:bCs/>
              </w:rPr>
              <w:t>%</w:t>
            </w:r>
          </w:p>
        </w:tc>
      </w:tr>
      <w:tr w:rsidR="00D26787" w:rsidRPr="00D7767D" w14:paraId="1E7C57CE"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tcPr>
          <w:p w14:paraId="5D8A3C7A" w14:textId="5D34B29E" w:rsidR="00D26787" w:rsidRPr="00D7767D" w:rsidRDefault="00D26787" w:rsidP="00D26787">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Sekcja B</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tcPr>
          <w:p w14:paraId="1B3EF907" w14:textId="72F3BF2E" w:rsidR="00D26787" w:rsidRPr="00D7767D" w:rsidRDefault="00D26787" w:rsidP="00D26787">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Górnictwo i wydobywanie</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tcPr>
          <w:p w14:paraId="59E439D0" w14:textId="226F7195" w:rsidR="00D26787" w:rsidRPr="00B51322" w:rsidRDefault="00D26787" w:rsidP="00D26787">
            <w:pPr>
              <w:spacing w:before="0" w:after="0" w:line="240" w:lineRule="auto"/>
              <w:jc w:val="right"/>
              <w:rPr>
                <w:rFonts w:ascii="Garamond" w:eastAsia="Times New Roman" w:hAnsi="Garamond" w:cs="Times New Roman"/>
                <w:color w:val="000000"/>
                <w:lang w:eastAsia="pl-PL"/>
              </w:rPr>
            </w:pPr>
            <w:r w:rsidRPr="00B51322">
              <w:rPr>
                <w:rFonts w:ascii="Garamond" w:hAnsi="Garamond"/>
              </w:rPr>
              <w:t>132</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tcPr>
          <w:p w14:paraId="238ACA37" w14:textId="578EB535" w:rsidR="00D26787" w:rsidRPr="00B51322" w:rsidRDefault="00D26787" w:rsidP="00D26787">
            <w:pPr>
              <w:spacing w:before="0" w:after="0" w:line="240" w:lineRule="auto"/>
              <w:jc w:val="right"/>
              <w:rPr>
                <w:rFonts w:ascii="Garamond" w:eastAsia="Times New Roman" w:hAnsi="Garamond" w:cs="Times New Roman"/>
                <w:color w:val="000000"/>
                <w:lang w:eastAsia="pl-PL"/>
              </w:rPr>
            </w:pPr>
            <w:r w:rsidRPr="00B51322">
              <w:rPr>
                <w:rFonts w:ascii="Garamond" w:hAnsi="Garamond"/>
              </w:rPr>
              <w:t>0</w:t>
            </w:r>
            <w:r w:rsidR="001037F8">
              <w:rPr>
                <w:rFonts w:ascii="Garamond" w:hAnsi="Garamond"/>
              </w:rPr>
              <w:t>,2</w:t>
            </w:r>
            <w:r w:rsidRPr="00B51322">
              <w:rPr>
                <w:rFonts w:ascii="Garamond" w:hAnsi="Garamond"/>
              </w:rPr>
              <w:t>%</w:t>
            </w:r>
          </w:p>
        </w:tc>
      </w:tr>
      <w:tr w:rsidR="00D26787" w:rsidRPr="00D7767D" w14:paraId="0F0C15A8"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tcPr>
          <w:p w14:paraId="6D9336F5" w14:textId="72B17CD6" w:rsidR="00D26787" w:rsidRPr="004A7CC6" w:rsidRDefault="00D26787" w:rsidP="00D26787">
            <w:pPr>
              <w:spacing w:before="0" w:after="0" w:line="240" w:lineRule="auto"/>
              <w:ind w:left="-57" w:right="-57"/>
              <w:rPr>
                <w:rFonts w:ascii="Garamond" w:eastAsia="Times New Roman" w:hAnsi="Garamond" w:cs="Times New Roman"/>
                <w:b/>
                <w:bCs/>
                <w:color w:val="000000"/>
                <w:lang w:eastAsia="pl-PL"/>
              </w:rPr>
            </w:pPr>
            <w:r w:rsidRPr="004A7CC6">
              <w:rPr>
                <w:rFonts w:ascii="Garamond" w:eastAsia="Times New Roman" w:hAnsi="Garamond" w:cs="Times New Roman"/>
                <w:b/>
                <w:bCs/>
                <w:color w:val="000000"/>
                <w:lang w:eastAsia="pl-PL"/>
              </w:rPr>
              <w:t xml:space="preserve">Sekcja C </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tcPr>
          <w:p w14:paraId="43B03A9B" w14:textId="4C128355" w:rsidR="00D26787" w:rsidRPr="004A7CC6" w:rsidRDefault="00D26787" w:rsidP="00D26787">
            <w:pPr>
              <w:spacing w:before="0" w:after="0" w:line="240" w:lineRule="auto"/>
              <w:ind w:left="-57" w:right="-57"/>
              <w:rPr>
                <w:rFonts w:ascii="Garamond" w:eastAsia="Times New Roman" w:hAnsi="Garamond" w:cs="Times New Roman"/>
                <w:b/>
                <w:bCs/>
                <w:color w:val="000000"/>
                <w:lang w:eastAsia="pl-PL"/>
              </w:rPr>
            </w:pPr>
            <w:r w:rsidRPr="004A7CC6">
              <w:rPr>
                <w:rFonts w:ascii="Garamond" w:eastAsia="Times New Roman" w:hAnsi="Garamond" w:cs="Times New Roman"/>
                <w:b/>
                <w:bCs/>
                <w:color w:val="000000"/>
                <w:lang w:eastAsia="pl-PL"/>
              </w:rPr>
              <w:t>Przetwórstwo przemysłowe</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tcPr>
          <w:p w14:paraId="5AC531D6" w14:textId="21B3146D" w:rsidR="00D26787" w:rsidRPr="004A7CC6" w:rsidRDefault="00D26787" w:rsidP="00D26787">
            <w:pPr>
              <w:spacing w:before="0" w:after="0" w:line="240" w:lineRule="auto"/>
              <w:jc w:val="right"/>
              <w:rPr>
                <w:rFonts w:ascii="Garamond" w:hAnsi="Garamond"/>
                <w:b/>
                <w:bCs/>
              </w:rPr>
            </w:pPr>
            <w:r w:rsidRPr="004A7CC6">
              <w:rPr>
                <w:rFonts w:ascii="Garamond" w:hAnsi="Garamond" w:cs="Calibri"/>
                <w:b/>
                <w:bCs/>
                <w:color w:val="000000"/>
              </w:rPr>
              <w:t>12</w:t>
            </w:r>
            <w:r w:rsidR="00B51322" w:rsidRPr="004A7CC6">
              <w:rPr>
                <w:rFonts w:ascii="Garamond" w:hAnsi="Garamond" w:cs="Calibri"/>
                <w:b/>
                <w:bCs/>
                <w:color w:val="000000"/>
              </w:rPr>
              <w:t xml:space="preserve"> </w:t>
            </w:r>
            <w:r w:rsidRPr="004A7CC6">
              <w:rPr>
                <w:rFonts w:ascii="Garamond" w:hAnsi="Garamond" w:cs="Calibri"/>
                <w:b/>
                <w:bCs/>
                <w:color w:val="000000"/>
              </w:rPr>
              <w:t>246</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tcPr>
          <w:p w14:paraId="5A15BD4D" w14:textId="2E8419D9" w:rsidR="00D26787" w:rsidRPr="004A7CC6" w:rsidRDefault="00D26787" w:rsidP="00D26787">
            <w:pPr>
              <w:spacing w:before="0" w:after="0" w:line="240" w:lineRule="auto"/>
              <w:jc w:val="right"/>
              <w:rPr>
                <w:rFonts w:ascii="Garamond" w:hAnsi="Garamond"/>
                <w:b/>
                <w:bCs/>
              </w:rPr>
            </w:pPr>
            <w:r w:rsidRPr="004A7CC6">
              <w:rPr>
                <w:rFonts w:ascii="Garamond" w:hAnsi="Garamond" w:cs="Calibri"/>
                <w:b/>
                <w:bCs/>
                <w:color w:val="000000"/>
              </w:rPr>
              <w:t>15</w:t>
            </w:r>
            <w:r w:rsidR="001037F8">
              <w:rPr>
                <w:rFonts w:ascii="Garamond" w:hAnsi="Garamond" w:cs="Calibri"/>
                <w:b/>
                <w:bCs/>
                <w:color w:val="000000"/>
              </w:rPr>
              <w:t>,3</w:t>
            </w:r>
            <w:r w:rsidRPr="004A7CC6">
              <w:rPr>
                <w:rFonts w:ascii="Garamond" w:hAnsi="Garamond" w:cs="Calibri"/>
                <w:b/>
                <w:bCs/>
                <w:color w:val="000000"/>
              </w:rPr>
              <w:t>%</w:t>
            </w:r>
          </w:p>
        </w:tc>
      </w:tr>
      <w:tr w:rsidR="00D26787" w:rsidRPr="00D7767D" w14:paraId="2671EAD3"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tcPr>
          <w:p w14:paraId="48CC2CAB" w14:textId="07E5BC54" w:rsidR="00D26787" w:rsidRPr="00D7767D" w:rsidRDefault="00D26787" w:rsidP="00D26787">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 xml:space="preserve">Sekcja </w:t>
            </w:r>
            <w:r w:rsidRPr="00B51322">
              <w:rPr>
                <w:rFonts w:ascii="Garamond" w:eastAsia="Times New Roman" w:hAnsi="Garamond" w:cs="Times New Roman"/>
                <w:bCs/>
                <w:color w:val="000000"/>
                <w:lang w:eastAsia="pl-PL"/>
              </w:rPr>
              <w:t xml:space="preserve">D </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tcPr>
          <w:p w14:paraId="5BDA767C" w14:textId="4E8D1CFE" w:rsidR="00D26787" w:rsidRPr="00D7767D" w:rsidRDefault="00D26787" w:rsidP="00D26787">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 xml:space="preserve">Wytwarzanie i zaopatrywanie w energię elektryczną, gaz, </w:t>
            </w:r>
            <w:r>
              <w:rPr>
                <w:rFonts w:ascii="Garamond" w:eastAsia="Times New Roman" w:hAnsi="Garamond" w:cs="Times New Roman"/>
                <w:color w:val="000000"/>
                <w:lang w:eastAsia="pl-PL"/>
              </w:rPr>
              <w:t>ciepłą wodę</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tcPr>
          <w:p w14:paraId="67004F22" w14:textId="4FDD3F31" w:rsidR="00D26787" w:rsidRPr="00B51322" w:rsidRDefault="00D26787" w:rsidP="00D26787">
            <w:pPr>
              <w:spacing w:before="0" w:after="0" w:line="240" w:lineRule="auto"/>
              <w:jc w:val="right"/>
              <w:rPr>
                <w:rFonts w:ascii="Garamond" w:hAnsi="Garamond" w:cs="Calibri"/>
                <w:color w:val="000000"/>
              </w:rPr>
            </w:pPr>
            <w:r w:rsidRPr="00B51322">
              <w:rPr>
                <w:rFonts w:ascii="Garamond" w:hAnsi="Garamond"/>
              </w:rPr>
              <w:t>296</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tcPr>
          <w:p w14:paraId="11E8AE43" w14:textId="67471BBC" w:rsidR="00D26787" w:rsidRPr="00B51322" w:rsidRDefault="00D26787" w:rsidP="00D26787">
            <w:pPr>
              <w:spacing w:before="0" w:after="0" w:line="240" w:lineRule="auto"/>
              <w:jc w:val="right"/>
              <w:rPr>
                <w:rFonts w:ascii="Garamond" w:hAnsi="Garamond" w:cs="Calibri"/>
                <w:color w:val="000000"/>
              </w:rPr>
            </w:pPr>
            <w:r w:rsidRPr="00B51322">
              <w:rPr>
                <w:rFonts w:ascii="Garamond" w:hAnsi="Garamond"/>
              </w:rPr>
              <w:t>0</w:t>
            </w:r>
            <w:r w:rsidR="001037F8">
              <w:rPr>
                <w:rFonts w:ascii="Garamond" w:hAnsi="Garamond"/>
              </w:rPr>
              <w:t>,4</w:t>
            </w:r>
            <w:r w:rsidRPr="00B51322">
              <w:rPr>
                <w:rFonts w:ascii="Garamond" w:hAnsi="Garamond"/>
              </w:rPr>
              <w:t>%</w:t>
            </w:r>
          </w:p>
        </w:tc>
      </w:tr>
      <w:tr w:rsidR="00D26787" w:rsidRPr="00D7767D" w14:paraId="238218C6"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tcPr>
          <w:p w14:paraId="42EBFC41" w14:textId="207F8018" w:rsidR="00D26787" w:rsidRPr="00D7767D" w:rsidRDefault="00D26787" w:rsidP="00D26787">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Sekcja E</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tcPr>
          <w:p w14:paraId="723927F2" w14:textId="734B6F9A" w:rsidR="00D26787" w:rsidRPr="00D7767D" w:rsidRDefault="00D26787" w:rsidP="00D26787">
            <w:pPr>
              <w:spacing w:before="0" w:after="0" w:line="240" w:lineRule="auto"/>
              <w:ind w:left="-57" w:right="-57"/>
              <w:rPr>
                <w:rFonts w:ascii="Garamond" w:eastAsia="Times New Roman" w:hAnsi="Garamond" w:cs="Times New Roman"/>
                <w:color w:val="000000"/>
                <w:lang w:eastAsia="pl-PL"/>
              </w:rPr>
            </w:pPr>
            <w:r>
              <w:rPr>
                <w:rFonts w:ascii="Garamond" w:eastAsia="Times New Roman" w:hAnsi="Garamond" w:cs="Times New Roman"/>
                <w:color w:val="000000"/>
                <w:lang w:eastAsia="pl-PL"/>
              </w:rPr>
              <w:t>Gospodarka</w:t>
            </w:r>
            <w:r w:rsidRPr="00D7767D">
              <w:rPr>
                <w:rFonts w:ascii="Garamond" w:eastAsia="Times New Roman" w:hAnsi="Garamond" w:cs="Times New Roman"/>
                <w:color w:val="000000"/>
                <w:lang w:eastAsia="pl-PL"/>
              </w:rPr>
              <w:t xml:space="preserve"> ściekami i odpadam</w:t>
            </w:r>
            <w:r>
              <w:rPr>
                <w:rFonts w:ascii="Garamond" w:eastAsia="Times New Roman" w:hAnsi="Garamond" w:cs="Times New Roman"/>
                <w:color w:val="000000"/>
                <w:lang w:eastAsia="pl-PL"/>
              </w:rPr>
              <w:t>i,</w:t>
            </w:r>
            <w:r w:rsidRPr="00D7767D">
              <w:rPr>
                <w:rFonts w:ascii="Garamond" w:eastAsia="Times New Roman" w:hAnsi="Garamond" w:cs="Times New Roman"/>
                <w:color w:val="000000"/>
                <w:lang w:eastAsia="pl-PL"/>
              </w:rPr>
              <w:t xml:space="preserve"> rekultywacj</w:t>
            </w:r>
            <w:r>
              <w:rPr>
                <w:rFonts w:ascii="Garamond" w:eastAsia="Times New Roman" w:hAnsi="Garamond" w:cs="Times New Roman"/>
                <w:color w:val="000000"/>
                <w:lang w:eastAsia="pl-PL"/>
              </w:rPr>
              <w:t>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tcPr>
          <w:p w14:paraId="15BE630E" w14:textId="6E23577C" w:rsidR="00D26787" w:rsidRPr="00B51322" w:rsidRDefault="00D26787" w:rsidP="00D26787">
            <w:pPr>
              <w:spacing w:before="0" w:after="0" w:line="240" w:lineRule="auto"/>
              <w:jc w:val="right"/>
              <w:rPr>
                <w:rFonts w:ascii="Garamond" w:hAnsi="Garamond"/>
              </w:rPr>
            </w:pPr>
            <w:r w:rsidRPr="00B51322">
              <w:rPr>
                <w:rFonts w:ascii="Garamond" w:hAnsi="Garamond"/>
              </w:rPr>
              <w:t>1</w:t>
            </w:r>
            <w:r w:rsidR="00B51322">
              <w:rPr>
                <w:rFonts w:ascii="Garamond" w:hAnsi="Garamond"/>
              </w:rPr>
              <w:t xml:space="preserve"> </w:t>
            </w:r>
            <w:r w:rsidRPr="00B51322">
              <w:rPr>
                <w:rFonts w:ascii="Garamond" w:hAnsi="Garamond"/>
              </w:rPr>
              <w:t>345</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tcPr>
          <w:p w14:paraId="43EAD88B" w14:textId="38B998EB" w:rsidR="00D26787" w:rsidRPr="00B51322" w:rsidRDefault="001037F8" w:rsidP="00D26787">
            <w:pPr>
              <w:spacing w:before="0" w:after="0" w:line="240" w:lineRule="auto"/>
              <w:jc w:val="right"/>
              <w:rPr>
                <w:rFonts w:ascii="Garamond" w:hAnsi="Garamond"/>
              </w:rPr>
            </w:pPr>
            <w:r>
              <w:rPr>
                <w:rFonts w:ascii="Garamond" w:hAnsi="Garamond"/>
              </w:rPr>
              <w:t>1,7</w:t>
            </w:r>
            <w:r w:rsidR="00D26787" w:rsidRPr="00B51322">
              <w:rPr>
                <w:rFonts w:ascii="Garamond" w:hAnsi="Garamond"/>
              </w:rPr>
              <w:t>%</w:t>
            </w:r>
          </w:p>
        </w:tc>
      </w:tr>
      <w:tr w:rsidR="00D26787" w:rsidRPr="00D7767D" w14:paraId="117A16DC"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tcPr>
          <w:p w14:paraId="7BE1AB0F" w14:textId="74C15124" w:rsidR="00D26787" w:rsidRPr="001037F8" w:rsidRDefault="00D26787" w:rsidP="00D26787">
            <w:pPr>
              <w:spacing w:before="0" w:after="0" w:line="240" w:lineRule="auto"/>
              <w:ind w:right="-57"/>
              <w:rPr>
                <w:rFonts w:ascii="Garamond" w:eastAsia="Times New Roman" w:hAnsi="Garamond" w:cs="Times New Roman"/>
                <w:b/>
                <w:bCs/>
                <w:color w:val="000000"/>
                <w:lang w:eastAsia="pl-PL"/>
              </w:rPr>
            </w:pPr>
            <w:r w:rsidRPr="001037F8">
              <w:rPr>
                <w:rFonts w:ascii="Garamond" w:eastAsia="Times New Roman" w:hAnsi="Garamond" w:cs="Times New Roman"/>
                <w:b/>
                <w:bCs/>
                <w:color w:val="000000"/>
                <w:lang w:eastAsia="pl-PL"/>
              </w:rPr>
              <w:t>Sekcja F</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tcPr>
          <w:p w14:paraId="1B6C494D" w14:textId="245186CB" w:rsidR="00D26787" w:rsidRPr="001037F8" w:rsidRDefault="00D26787" w:rsidP="00D26787">
            <w:pPr>
              <w:spacing w:before="0" w:after="0" w:line="240" w:lineRule="auto"/>
              <w:ind w:left="-57" w:right="-57"/>
              <w:rPr>
                <w:rFonts w:ascii="Garamond" w:eastAsia="Times New Roman" w:hAnsi="Garamond" w:cs="Times New Roman"/>
                <w:b/>
                <w:bCs/>
                <w:color w:val="000000"/>
                <w:lang w:eastAsia="pl-PL"/>
              </w:rPr>
            </w:pPr>
            <w:r w:rsidRPr="001037F8">
              <w:rPr>
                <w:rFonts w:ascii="Garamond" w:eastAsia="Times New Roman" w:hAnsi="Garamond" w:cs="Times New Roman"/>
                <w:b/>
                <w:bCs/>
                <w:color w:val="000000"/>
                <w:lang w:eastAsia="pl-PL"/>
              </w:rPr>
              <w:t>Budownictwo</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tcPr>
          <w:p w14:paraId="2444C359" w14:textId="5CE03199" w:rsidR="00D26787" w:rsidRPr="001037F8" w:rsidRDefault="00D26787" w:rsidP="00D26787">
            <w:pPr>
              <w:spacing w:before="0" w:after="0" w:line="240" w:lineRule="auto"/>
              <w:jc w:val="right"/>
              <w:rPr>
                <w:rFonts w:ascii="Garamond" w:hAnsi="Garamond"/>
                <w:b/>
                <w:bCs/>
              </w:rPr>
            </w:pPr>
            <w:r w:rsidRPr="001037F8">
              <w:rPr>
                <w:rFonts w:ascii="Garamond" w:hAnsi="Garamond"/>
                <w:b/>
                <w:bCs/>
              </w:rPr>
              <w:t>6</w:t>
            </w:r>
            <w:r w:rsidR="00B51322" w:rsidRPr="001037F8">
              <w:rPr>
                <w:rFonts w:ascii="Garamond" w:hAnsi="Garamond"/>
                <w:b/>
                <w:bCs/>
              </w:rPr>
              <w:t xml:space="preserve"> </w:t>
            </w:r>
            <w:r w:rsidRPr="001037F8">
              <w:rPr>
                <w:rFonts w:ascii="Garamond" w:hAnsi="Garamond"/>
                <w:b/>
                <w:bCs/>
              </w:rPr>
              <w:t>437</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tcPr>
          <w:p w14:paraId="7D0705E5" w14:textId="11837683" w:rsidR="00D26787" w:rsidRPr="001037F8" w:rsidRDefault="00D26787" w:rsidP="00D26787">
            <w:pPr>
              <w:spacing w:before="0" w:after="0" w:line="240" w:lineRule="auto"/>
              <w:jc w:val="right"/>
              <w:rPr>
                <w:rFonts w:ascii="Garamond" w:hAnsi="Garamond"/>
                <w:b/>
                <w:bCs/>
              </w:rPr>
            </w:pPr>
            <w:r w:rsidRPr="001037F8">
              <w:rPr>
                <w:rFonts w:ascii="Garamond" w:hAnsi="Garamond"/>
                <w:b/>
                <w:bCs/>
              </w:rPr>
              <w:t>8</w:t>
            </w:r>
            <w:r w:rsidR="001037F8">
              <w:rPr>
                <w:rFonts w:ascii="Garamond" w:hAnsi="Garamond"/>
                <w:b/>
                <w:bCs/>
              </w:rPr>
              <w:t>,1</w:t>
            </w:r>
            <w:r w:rsidRPr="001037F8">
              <w:rPr>
                <w:rFonts w:ascii="Garamond" w:hAnsi="Garamond"/>
                <w:b/>
                <w:bCs/>
              </w:rPr>
              <w:t>%</w:t>
            </w:r>
          </w:p>
        </w:tc>
      </w:tr>
      <w:tr w:rsidR="00D26787" w:rsidRPr="00D7767D" w14:paraId="0E1ED5CB"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tcPr>
          <w:p w14:paraId="676E221C" w14:textId="6FD7F370" w:rsidR="00D26787" w:rsidRPr="004A7CC6" w:rsidRDefault="00D26787" w:rsidP="00D26787">
            <w:pPr>
              <w:spacing w:before="0" w:after="0" w:line="240" w:lineRule="auto"/>
              <w:ind w:right="-57"/>
              <w:rPr>
                <w:rFonts w:ascii="Garamond" w:eastAsia="Times New Roman" w:hAnsi="Garamond" w:cs="Times New Roman"/>
                <w:b/>
                <w:bCs/>
                <w:color w:val="000000"/>
                <w:lang w:eastAsia="pl-PL"/>
              </w:rPr>
            </w:pPr>
            <w:r w:rsidRPr="004A7CC6">
              <w:rPr>
                <w:rFonts w:ascii="Garamond" w:eastAsia="Times New Roman" w:hAnsi="Garamond" w:cs="Times New Roman"/>
                <w:b/>
                <w:bCs/>
                <w:color w:val="000000"/>
                <w:lang w:eastAsia="pl-PL"/>
              </w:rPr>
              <w:t xml:space="preserve">Sekcja G </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tcPr>
          <w:p w14:paraId="071F7F31" w14:textId="5449EF0E" w:rsidR="00D26787" w:rsidRPr="004A7CC6" w:rsidRDefault="00D26787" w:rsidP="00D26787">
            <w:pPr>
              <w:spacing w:before="0" w:after="0" w:line="240" w:lineRule="auto"/>
              <w:ind w:left="-57" w:right="-57"/>
              <w:rPr>
                <w:rFonts w:ascii="Garamond" w:eastAsia="Times New Roman" w:hAnsi="Garamond" w:cs="Times New Roman"/>
                <w:b/>
                <w:bCs/>
                <w:color w:val="000000"/>
                <w:lang w:eastAsia="pl-PL"/>
              </w:rPr>
            </w:pPr>
            <w:r w:rsidRPr="004A7CC6">
              <w:rPr>
                <w:rFonts w:ascii="Garamond" w:eastAsia="Times New Roman" w:hAnsi="Garamond" w:cs="Times New Roman"/>
                <w:b/>
                <w:bCs/>
                <w:color w:val="000000"/>
                <w:lang w:eastAsia="pl-PL"/>
              </w:rPr>
              <w:t>Handel hurt. i detal., naprawa pojazdów samochodowych, włączając motocykle</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tcPr>
          <w:p w14:paraId="5E5F274F" w14:textId="1FDB96AC" w:rsidR="00D26787" w:rsidRPr="004A7CC6" w:rsidRDefault="00D26787" w:rsidP="00D26787">
            <w:pPr>
              <w:spacing w:before="0" w:after="0" w:line="240" w:lineRule="auto"/>
              <w:jc w:val="right"/>
              <w:rPr>
                <w:rFonts w:ascii="Garamond" w:hAnsi="Garamond"/>
                <w:b/>
                <w:bCs/>
              </w:rPr>
            </w:pPr>
            <w:r w:rsidRPr="004A7CC6">
              <w:rPr>
                <w:rFonts w:ascii="Garamond" w:hAnsi="Garamond"/>
                <w:b/>
                <w:bCs/>
              </w:rPr>
              <w:t>13</w:t>
            </w:r>
            <w:r w:rsidR="00B51322" w:rsidRPr="004A7CC6">
              <w:rPr>
                <w:rFonts w:ascii="Garamond" w:hAnsi="Garamond"/>
                <w:b/>
                <w:bCs/>
              </w:rPr>
              <w:t xml:space="preserve"> </w:t>
            </w:r>
            <w:r w:rsidRPr="004A7CC6">
              <w:rPr>
                <w:rFonts w:ascii="Garamond" w:hAnsi="Garamond"/>
                <w:b/>
                <w:bCs/>
              </w:rPr>
              <w:t>864</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tcPr>
          <w:p w14:paraId="0373D77F" w14:textId="1D096A99" w:rsidR="00D26787" w:rsidRPr="004A7CC6" w:rsidRDefault="00D26787" w:rsidP="00D26787">
            <w:pPr>
              <w:spacing w:before="0" w:after="0" w:line="240" w:lineRule="auto"/>
              <w:jc w:val="right"/>
              <w:rPr>
                <w:rFonts w:ascii="Garamond" w:hAnsi="Garamond"/>
                <w:b/>
                <w:bCs/>
              </w:rPr>
            </w:pPr>
            <w:r w:rsidRPr="004A7CC6">
              <w:rPr>
                <w:rFonts w:ascii="Garamond" w:hAnsi="Garamond"/>
                <w:b/>
                <w:bCs/>
              </w:rPr>
              <w:t>17</w:t>
            </w:r>
            <w:r w:rsidR="001037F8">
              <w:rPr>
                <w:rFonts w:ascii="Garamond" w:hAnsi="Garamond"/>
                <w:b/>
                <w:bCs/>
              </w:rPr>
              <w:t>,4</w:t>
            </w:r>
            <w:r w:rsidRPr="004A7CC6">
              <w:rPr>
                <w:rFonts w:ascii="Garamond" w:hAnsi="Garamond"/>
                <w:b/>
                <w:bCs/>
              </w:rPr>
              <w:t>%</w:t>
            </w:r>
          </w:p>
        </w:tc>
      </w:tr>
      <w:tr w:rsidR="00D26787" w:rsidRPr="00D7767D" w14:paraId="09E1EB6B"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tcPr>
          <w:p w14:paraId="080E9FCA" w14:textId="188F81AB" w:rsidR="00D26787" w:rsidRPr="00D7767D" w:rsidRDefault="00D26787" w:rsidP="00D26787">
            <w:pPr>
              <w:spacing w:before="0" w:after="0" w:line="240" w:lineRule="auto"/>
              <w:ind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 xml:space="preserve">Sekcja H </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tcPr>
          <w:p w14:paraId="3414CF44" w14:textId="749B3893" w:rsidR="00D26787" w:rsidRPr="00D7767D" w:rsidRDefault="00D26787" w:rsidP="00D26787">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Transport i gospodarka magazynowa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tcPr>
          <w:p w14:paraId="1D60371A" w14:textId="46300107" w:rsidR="00D26787" w:rsidRPr="00B51322" w:rsidRDefault="00D26787" w:rsidP="00D26787">
            <w:pPr>
              <w:spacing w:before="0" w:after="0" w:line="240" w:lineRule="auto"/>
              <w:jc w:val="right"/>
              <w:rPr>
                <w:rFonts w:ascii="Garamond" w:hAnsi="Garamond"/>
              </w:rPr>
            </w:pPr>
            <w:r w:rsidRPr="00B51322">
              <w:rPr>
                <w:rFonts w:ascii="Garamond" w:hAnsi="Garamond"/>
              </w:rPr>
              <w:t>3</w:t>
            </w:r>
            <w:r w:rsidR="00B51322">
              <w:rPr>
                <w:rFonts w:ascii="Garamond" w:hAnsi="Garamond"/>
              </w:rPr>
              <w:t xml:space="preserve"> </w:t>
            </w:r>
            <w:r w:rsidRPr="00B51322">
              <w:rPr>
                <w:rFonts w:ascii="Garamond" w:hAnsi="Garamond"/>
              </w:rPr>
              <w:t>939</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tcPr>
          <w:p w14:paraId="0F2E9A4B" w14:textId="1B6B15F5" w:rsidR="00D26787" w:rsidRPr="00B51322" w:rsidRDefault="001037F8" w:rsidP="00D26787">
            <w:pPr>
              <w:spacing w:before="0" w:after="0" w:line="240" w:lineRule="auto"/>
              <w:jc w:val="right"/>
              <w:rPr>
                <w:rFonts w:ascii="Garamond" w:hAnsi="Garamond"/>
              </w:rPr>
            </w:pPr>
            <w:r>
              <w:rPr>
                <w:rFonts w:ascii="Garamond" w:hAnsi="Garamond"/>
              </w:rPr>
              <w:t>4,9</w:t>
            </w:r>
            <w:r w:rsidR="00D26787" w:rsidRPr="00B51322">
              <w:rPr>
                <w:rFonts w:ascii="Garamond" w:hAnsi="Garamond"/>
              </w:rPr>
              <w:t>%</w:t>
            </w:r>
          </w:p>
        </w:tc>
      </w:tr>
      <w:tr w:rsidR="00D26787" w:rsidRPr="00D7767D" w14:paraId="16376D71"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tcPr>
          <w:p w14:paraId="573C6124" w14:textId="7B4B11EB" w:rsidR="00D26787" w:rsidRPr="001037F8" w:rsidRDefault="00D26787" w:rsidP="00D26787">
            <w:pPr>
              <w:spacing w:before="0" w:after="0" w:line="240" w:lineRule="auto"/>
              <w:ind w:right="-57"/>
              <w:rPr>
                <w:rFonts w:ascii="Garamond" w:eastAsia="Times New Roman" w:hAnsi="Garamond" w:cs="Times New Roman"/>
                <w:b/>
                <w:bCs/>
                <w:color w:val="000000"/>
                <w:lang w:eastAsia="pl-PL"/>
              </w:rPr>
            </w:pPr>
            <w:r w:rsidRPr="001037F8">
              <w:rPr>
                <w:rFonts w:ascii="Garamond" w:eastAsia="Times New Roman" w:hAnsi="Garamond" w:cs="Times New Roman"/>
                <w:b/>
                <w:bCs/>
                <w:color w:val="000000"/>
                <w:lang w:eastAsia="pl-PL"/>
              </w:rPr>
              <w:t>Sekcja I</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tcPr>
          <w:p w14:paraId="426792EC" w14:textId="09125266" w:rsidR="00D26787" w:rsidRPr="001037F8" w:rsidRDefault="00D26787" w:rsidP="00D26787">
            <w:pPr>
              <w:spacing w:before="0" w:after="0" w:line="240" w:lineRule="auto"/>
              <w:ind w:left="-57" w:right="-57"/>
              <w:rPr>
                <w:rFonts w:ascii="Garamond" w:eastAsia="Times New Roman" w:hAnsi="Garamond" w:cs="Times New Roman"/>
                <w:b/>
                <w:bCs/>
                <w:color w:val="000000"/>
                <w:lang w:eastAsia="pl-PL"/>
              </w:rPr>
            </w:pPr>
            <w:r w:rsidRPr="001037F8">
              <w:rPr>
                <w:rFonts w:ascii="Garamond" w:eastAsia="Times New Roman" w:hAnsi="Garamond" w:cs="Times New Roman"/>
                <w:b/>
                <w:bCs/>
                <w:color w:val="000000"/>
                <w:lang w:eastAsia="pl-PL"/>
              </w:rPr>
              <w:t>Zakwaterowanie i usługi gastronomiczne</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tcPr>
          <w:p w14:paraId="1A7C3058" w14:textId="3AA43A64" w:rsidR="00D26787" w:rsidRPr="001037F8" w:rsidRDefault="00D26787" w:rsidP="00D26787">
            <w:pPr>
              <w:spacing w:before="0" w:after="0" w:line="240" w:lineRule="auto"/>
              <w:jc w:val="right"/>
              <w:rPr>
                <w:rFonts w:ascii="Garamond" w:hAnsi="Garamond"/>
                <w:b/>
                <w:bCs/>
              </w:rPr>
            </w:pPr>
            <w:r w:rsidRPr="001037F8">
              <w:rPr>
                <w:rFonts w:ascii="Garamond" w:hAnsi="Garamond"/>
                <w:b/>
                <w:bCs/>
              </w:rPr>
              <w:t>4</w:t>
            </w:r>
            <w:r w:rsidR="00B51322" w:rsidRPr="001037F8">
              <w:rPr>
                <w:rFonts w:ascii="Garamond" w:hAnsi="Garamond"/>
                <w:b/>
                <w:bCs/>
              </w:rPr>
              <w:t xml:space="preserve"> </w:t>
            </w:r>
            <w:r w:rsidRPr="001037F8">
              <w:rPr>
                <w:rFonts w:ascii="Garamond" w:hAnsi="Garamond"/>
                <w:b/>
                <w:bCs/>
              </w:rPr>
              <w:t>419</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tcPr>
          <w:p w14:paraId="295753D2" w14:textId="1F2D2D69" w:rsidR="00D26787" w:rsidRPr="001037F8" w:rsidRDefault="001037F8" w:rsidP="00D26787">
            <w:pPr>
              <w:spacing w:before="0" w:after="0" w:line="240" w:lineRule="auto"/>
              <w:jc w:val="right"/>
              <w:rPr>
                <w:rFonts w:ascii="Garamond" w:hAnsi="Garamond"/>
                <w:b/>
                <w:bCs/>
              </w:rPr>
            </w:pPr>
            <w:r>
              <w:rPr>
                <w:rFonts w:ascii="Garamond" w:hAnsi="Garamond"/>
                <w:b/>
                <w:bCs/>
              </w:rPr>
              <w:t>5,5</w:t>
            </w:r>
            <w:r w:rsidR="00D26787" w:rsidRPr="001037F8">
              <w:rPr>
                <w:rFonts w:ascii="Garamond" w:hAnsi="Garamond"/>
                <w:b/>
                <w:bCs/>
              </w:rPr>
              <w:t>%</w:t>
            </w:r>
          </w:p>
        </w:tc>
      </w:tr>
      <w:tr w:rsidR="00D26787" w:rsidRPr="00D7767D" w14:paraId="2A9A8131"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87E5959" w14:textId="16DB02CC" w:rsidR="00D26787" w:rsidRPr="00D7767D" w:rsidRDefault="00D26787" w:rsidP="00D26787">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Sekcja J</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hideMark/>
          </w:tcPr>
          <w:p w14:paraId="02369E93" w14:textId="77777777" w:rsidR="00D26787" w:rsidRPr="00D7767D" w:rsidRDefault="00D26787" w:rsidP="00D26787">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Informacja i komunikacja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46E2ED2" w14:textId="4960E7CB" w:rsidR="00D26787" w:rsidRPr="00B51322" w:rsidRDefault="00D26787" w:rsidP="00D26787">
            <w:pPr>
              <w:spacing w:before="0" w:after="0" w:line="240" w:lineRule="auto"/>
              <w:jc w:val="right"/>
              <w:rPr>
                <w:rFonts w:ascii="Garamond" w:eastAsia="Times New Roman" w:hAnsi="Garamond" w:cs="Times New Roman"/>
                <w:color w:val="000000"/>
                <w:lang w:eastAsia="pl-PL"/>
              </w:rPr>
            </w:pPr>
            <w:r w:rsidRPr="00B51322">
              <w:rPr>
                <w:rFonts w:ascii="Garamond" w:hAnsi="Garamond"/>
              </w:rPr>
              <w:t>3</w:t>
            </w:r>
            <w:r w:rsidR="00B51322">
              <w:rPr>
                <w:rFonts w:ascii="Garamond" w:hAnsi="Garamond"/>
              </w:rPr>
              <w:t xml:space="preserve"> </w:t>
            </w:r>
            <w:r w:rsidRPr="00B51322">
              <w:rPr>
                <w:rFonts w:ascii="Garamond" w:hAnsi="Garamond"/>
              </w:rPr>
              <w:t>455</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206D15C" w14:textId="49C373B7" w:rsidR="00D26787" w:rsidRPr="00B51322" w:rsidRDefault="00D26787" w:rsidP="00D26787">
            <w:pPr>
              <w:spacing w:before="0" w:after="0" w:line="240" w:lineRule="auto"/>
              <w:jc w:val="right"/>
              <w:rPr>
                <w:rFonts w:ascii="Garamond" w:eastAsia="Times New Roman" w:hAnsi="Garamond" w:cs="Times New Roman"/>
                <w:color w:val="000000"/>
                <w:lang w:eastAsia="pl-PL"/>
              </w:rPr>
            </w:pPr>
            <w:r w:rsidRPr="00B51322">
              <w:rPr>
                <w:rFonts w:ascii="Garamond" w:hAnsi="Garamond"/>
              </w:rPr>
              <w:t>4</w:t>
            </w:r>
            <w:r w:rsidR="001037F8">
              <w:rPr>
                <w:rFonts w:ascii="Garamond" w:hAnsi="Garamond"/>
              </w:rPr>
              <w:t>,3</w:t>
            </w:r>
            <w:r w:rsidRPr="00B51322">
              <w:rPr>
                <w:rFonts w:ascii="Garamond" w:hAnsi="Garamond"/>
              </w:rPr>
              <w:t>%</w:t>
            </w:r>
          </w:p>
        </w:tc>
      </w:tr>
      <w:tr w:rsidR="00D26787" w:rsidRPr="00D7767D" w14:paraId="406B8165"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45B0A09" w14:textId="78F5DEA0" w:rsidR="00D26787" w:rsidRPr="00D7767D" w:rsidRDefault="00D26787" w:rsidP="00D26787">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Sekcja K</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hideMark/>
          </w:tcPr>
          <w:p w14:paraId="339CB334" w14:textId="77777777" w:rsidR="00D26787" w:rsidRPr="00D7767D" w:rsidRDefault="00D26787" w:rsidP="00D26787">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Działalność finansowa i ubezpieczeniowa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D93AF5E" w14:textId="5A298C17" w:rsidR="00D26787" w:rsidRPr="00B51322" w:rsidRDefault="00D26787" w:rsidP="00D26787">
            <w:pPr>
              <w:spacing w:before="0" w:after="0" w:line="240" w:lineRule="auto"/>
              <w:jc w:val="right"/>
              <w:rPr>
                <w:rFonts w:ascii="Garamond" w:eastAsia="Times New Roman" w:hAnsi="Garamond" w:cs="Times New Roman"/>
                <w:color w:val="000000"/>
                <w:lang w:eastAsia="pl-PL"/>
              </w:rPr>
            </w:pPr>
            <w:r w:rsidRPr="00B51322">
              <w:rPr>
                <w:rFonts w:ascii="Garamond" w:hAnsi="Garamond" w:cs="Calibri"/>
                <w:color w:val="000000"/>
              </w:rPr>
              <w:t>614</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5BB6055" w14:textId="40896D58" w:rsidR="00D26787" w:rsidRPr="00B51322" w:rsidRDefault="001037F8" w:rsidP="00D26787">
            <w:pPr>
              <w:spacing w:before="0" w:after="0" w:line="240" w:lineRule="auto"/>
              <w:jc w:val="right"/>
              <w:rPr>
                <w:rFonts w:ascii="Garamond" w:eastAsia="Times New Roman" w:hAnsi="Garamond" w:cs="Times New Roman"/>
                <w:color w:val="000000"/>
                <w:lang w:eastAsia="pl-PL"/>
              </w:rPr>
            </w:pPr>
            <w:r>
              <w:rPr>
                <w:rFonts w:ascii="Garamond" w:hAnsi="Garamond" w:cs="Calibri"/>
                <w:color w:val="000000"/>
              </w:rPr>
              <w:t>0,8</w:t>
            </w:r>
            <w:r w:rsidR="00D26787" w:rsidRPr="00B51322">
              <w:rPr>
                <w:rFonts w:ascii="Garamond" w:hAnsi="Garamond" w:cs="Calibri"/>
                <w:color w:val="000000"/>
              </w:rPr>
              <w:t>%</w:t>
            </w:r>
          </w:p>
        </w:tc>
      </w:tr>
      <w:tr w:rsidR="00D26787" w:rsidRPr="00D7767D" w14:paraId="0CFA39BA"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774FE00C" w14:textId="5849D505" w:rsidR="00D26787" w:rsidRPr="00D7767D" w:rsidRDefault="00D26787" w:rsidP="00D26787">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Sekcja L</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hideMark/>
          </w:tcPr>
          <w:p w14:paraId="4E531CD4" w14:textId="11A3C6B8" w:rsidR="00D26787" w:rsidRPr="00D7767D" w:rsidRDefault="00D26787" w:rsidP="00D26787">
            <w:pPr>
              <w:spacing w:before="0" w:after="0" w:line="240" w:lineRule="auto"/>
              <w:ind w:left="-57" w:right="-57"/>
              <w:rPr>
                <w:rFonts w:ascii="Garamond" w:eastAsia="Times New Roman" w:hAnsi="Garamond" w:cs="Times New Roman"/>
                <w:color w:val="000000"/>
                <w:lang w:eastAsia="pl-PL"/>
              </w:rPr>
            </w:pPr>
            <w:r>
              <w:rPr>
                <w:rFonts w:ascii="Garamond" w:eastAsia="Times New Roman" w:hAnsi="Garamond" w:cs="Times New Roman"/>
                <w:color w:val="000000"/>
                <w:lang w:eastAsia="pl-PL"/>
              </w:rPr>
              <w:t>O</w:t>
            </w:r>
            <w:r w:rsidRPr="00D7767D">
              <w:rPr>
                <w:rFonts w:ascii="Garamond" w:eastAsia="Times New Roman" w:hAnsi="Garamond" w:cs="Times New Roman"/>
                <w:color w:val="000000"/>
                <w:lang w:eastAsia="pl-PL"/>
              </w:rPr>
              <w:t>bsług</w:t>
            </w:r>
            <w:r>
              <w:rPr>
                <w:rFonts w:ascii="Garamond" w:eastAsia="Times New Roman" w:hAnsi="Garamond" w:cs="Times New Roman"/>
                <w:color w:val="000000"/>
                <w:lang w:eastAsia="pl-PL"/>
              </w:rPr>
              <w:t>a</w:t>
            </w:r>
            <w:r w:rsidRPr="00D7767D">
              <w:rPr>
                <w:rFonts w:ascii="Garamond" w:eastAsia="Times New Roman" w:hAnsi="Garamond" w:cs="Times New Roman"/>
                <w:color w:val="000000"/>
                <w:lang w:eastAsia="pl-PL"/>
              </w:rPr>
              <w:t xml:space="preserve"> rynku nieruchomości</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585BD37" w14:textId="25A92BF1" w:rsidR="00D26787" w:rsidRPr="00B51322" w:rsidRDefault="00D26787" w:rsidP="00D26787">
            <w:pPr>
              <w:spacing w:before="0" w:after="0" w:line="240" w:lineRule="auto"/>
              <w:jc w:val="right"/>
              <w:rPr>
                <w:rFonts w:ascii="Garamond" w:eastAsia="Times New Roman" w:hAnsi="Garamond" w:cs="Times New Roman"/>
                <w:color w:val="000000"/>
                <w:lang w:eastAsia="pl-PL"/>
              </w:rPr>
            </w:pPr>
            <w:r w:rsidRPr="00B51322">
              <w:rPr>
                <w:rFonts w:ascii="Garamond" w:hAnsi="Garamond" w:cs="Calibri"/>
                <w:color w:val="000000"/>
              </w:rPr>
              <w:t>2</w:t>
            </w:r>
            <w:r w:rsidR="00B51322">
              <w:rPr>
                <w:rFonts w:ascii="Garamond" w:hAnsi="Garamond" w:cs="Calibri"/>
                <w:color w:val="000000"/>
              </w:rPr>
              <w:t xml:space="preserve"> </w:t>
            </w:r>
            <w:r w:rsidRPr="00B51322">
              <w:rPr>
                <w:rFonts w:ascii="Garamond" w:hAnsi="Garamond" w:cs="Calibri"/>
                <w:color w:val="000000"/>
              </w:rPr>
              <w:t>637</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6B8DCC4" w14:textId="429390AF" w:rsidR="00D26787" w:rsidRPr="00B51322" w:rsidRDefault="00D26787" w:rsidP="00D26787">
            <w:pPr>
              <w:spacing w:before="0" w:after="0" w:line="240" w:lineRule="auto"/>
              <w:jc w:val="right"/>
              <w:rPr>
                <w:rFonts w:ascii="Garamond" w:eastAsia="Times New Roman" w:hAnsi="Garamond" w:cs="Times New Roman"/>
                <w:color w:val="000000"/>
                <w:lang w:eastAsia="pl-PL"/>
              </w:rPr>
            </w:pPr>
            <w:r w:rsidRPr="00B51322">
              <w:rPr>
                <w:rFonts w:ascii="Garamond" w:hAnsi="Garamond" w:cs="Calibri"/>
                <w:color w:val="000000"/>
              </w:rPr>
              <w:t>3</w:t>
            </w:r>
            <w:r w:rsidR="001037F8">
              <w:rPr>
                <w:rFonts w:ascii="Garamond" w:hAnsi="Garamond" w:cs="Calibri"/>
                <w:color w:val="000000"/>
              </w:rPr>
              <w:t>,3</w:t>
            </w:r>
            <w:r w:rsidRPr="00B51322">
              <w:rPr>
                <w:rFonts w:ascii="Garamond" w:hAnsi="Garamond" w:cs="Calibri"/>
                <w:color w:val="000000"/>
              </w:rPr>
              <w:t>%</w:t>
            </w:r>
          </w:p>
        </w:tc>
      </w:tr>
      <w:tr w:rsidR="00B51322" w:rsidRPr="00D7767D" w14:paraId="0927C022"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768544F9" w14:textId="712FEB90" w:rsidR="00B51322" w:rsidRPr="001037F8" w:rsidRDefault="00B51322" w:rsidP="00B51322">
            <w:pPr>
              <w:spacing w:before="0" w:after="0" w:line="240" w:lineRule="auto"/>
              <w:ind w:left="-57" w:right="-57"/>
              <w:rPr>
                <w:rFonts w:ascii="Garamond" w:eastAsia="Times New Roman" w:hAnsi="Garamond" w:cs="Times New Roman"/>
                <w:b/>
                <w:bCs/>
                <w:color w:val="000000"/>
                <w:lang w:eastAsia="pl-PL"/>
              </w:rPr>
            </w:pPr>
            <w:r w:rsidRPr="001037F8">
              <w:rPr>
                <w:rFonts w:ascii="Garamond" w:eastAsia="Times New Roman" w:hAnsi="Garamond" w:cs="Times New Roman"/>
                <w:b/>
                <w:bCs/>
                <w:color w:val="000000"/>
                <w:lang w:eastAsia="pl-PL"/>
              </w:rPr>
              <w:t>Sekcja M</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hideMark/>
          </w:tcPr>
          <w:p w14:paraId="71B3EB55" w14:textId="77777777" w:rsidR="00B51322" w:rsidRPr="001037F8" w:rsidRDefault="00B51322" w:rsidP="00B51322">
            <w:pPr>
              <w:spacing w:before="0" w:after="0" w:line="240" w:lineRule="auto"/>
              <w:ind w:left="-57" w:right="-57"/>
              <w:rPr>
                <w:rFonts w:ascii="Garamond" w:eastAsia="Times New Roman" w:hAnsi="Garamond" w:cs="Times New Roman"/>
                <w:b/>
                <w:bCs/>
                <w:color w:val="000000"/>
                <w:lang w:eastAsia="pl-PL"/>
              </w:rPr>
            </w:pPr>
            <w:r w:rsidRPr="001037F8">
              <w:rPr>
                <w:rFonts w:ascii="Garamond" w:eastAsia="Times New Roman" w:hAnsi="Garamond" w:cs="Times New Roman"/>
                <w:b/>
                <w:bCs/>
                <w:color w:val="000000"/>
                <w:lang w:eastAsia="pl-PL"/>
              </w:rPr>
              <w:t>Działalność profesjonalna, naukowa i techniczna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1E5804DB" w14:textId="6607842E" w:rsidR="00B51322" w:rsidRPr="001037F8" w:rsidRDefault="00B51322" w:rsidP="00B51322">
            <w:pPr>
              <w:spacing w:before="0" w:after="0" w:line="240" w:lineRule="auto"/>
              <w:jc w:val="right"/>
              <w:rPr>
                <w:rFonts w:ascii="Garamond" w:eastAsia="Times New Roman" w:hAnsi="Garamond" w:cs="Times New Roman"/>
                <w:b/>
                <w:bCs/>
                <w:color w:val="000000"/>
                <w:lang w:eastAsia="pl-PL"/>
              </w:rPr>
            </w:pPr>
            <w:r w:rsidRPr="001037F8">
              <w:rPr>
                <w:rFonts w:ascii="Garamond" w:hAnsi="Garamond" w:cs="Calibri"/>
                <w:b/>
                <w:bCs/>
                <w:color w:val="000000"/>
              </w:rPr>
              <w:t>5 162</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31BF0B78" w14:textId="6EAE0FC3" w:rsidR="00B51322" w:rsidRPr="001037F8" w:rsidRDefault="00B51322" w:rsidP="00B51322">
            <w:pPr>
              <w:spacing w:before="0" w:after="0" w:line="240" w:lineRule="auto"/>
              <w:jc w:val="right"/>
              <w:rPr>
                <w:rFonts w:ascii="Garamond" w:eastAsia="Times New Roman" w:hAnsi="Garamond" w:cs="Times New Roman"/>
                <w:b/>
                <w:bCs/>
                <w:color w:val="000000"/>
                <w:lang w:eastAsia="pl-PL"/>
              </w:rPr>
            </w:pPr>
            <w:r w:rsidRPr="001037F8">
              <w:rPr>
                <w:rFonts w:ascii="Garamond" w:hAnsi="Garamond" w:cs="Calibri"/>
                <w:b/>
                <w:bCs/>
                <w:color w:val="000000"/>
              </w:rPr>
              <w:t>6</w:t>
            </w:r>
            <w:r w:rsidR="001037F8">
              <w:rPr>
                <w:rFonts w:ascii="Garamond" w:hAnsi="Garamond" w:cs="Calibri"/>
                <w:b/>
                <w:bCs/>
                <w:color w:val="000000"/>
              </w:rPr>
              <w:t>,5</w:t>
            </w:r>
            <w:r w:rsidRPr="001037F8">
              <w:rPr>
                <w:rFonts w:ascii="Garamond" w:hAnsi="Garamond" w:cs="Calibri"/>
                <w:b/>
                <w:bCs/>
                <w:color w:val="000000"/>
              </w:rPr>
              <w:t>%</w:t>
            </w:r>
          </w:p>
        </w:tc>
      </w:tr>
      <w:tr w:rsidR="00B51322" w:rsidRPr="00D7767D" w14:paraId="056E5020"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5027B0B" w14:textId="3A7C7002" w:rsidR="00B51322" w:rsidRPr="004A7CC6" w:rsidRDefault="00B51322" w:rsidP="00B51322">
            <w:pPr>
              <w:spacing w:before="0" w:after="0" w:line="240" w:lineRule="auto"/>
              <w:ind w:left="-57" w:right="-57"/>
              <w:rPr>
                <w:rFonts w:ascii="Garamond" w:eastAsia="Times New Roman" w:hAnsi="Garamond" w:cs="Times New Roman"/>
                <w:b/>
                <w:bCs/>
                <w:color w:val="000000"/>
                <w:lang w:eastAsia="pl-PL"/>
              </w:rPr>
            </w:pPr>
            <w:r w:rsidRPr="004A7CC6">
              <w:rPr>
                <w:rFonts w:ascii="Garamond" w:eastAsia="Times New Roman" w:hAnsi="Garamond" w:cs="Times New Roman"/>
                <w:b/>
                <w:bCs/>
                <w:color w:val="000000"/>
                <w:lang w:eastAsia="pl-PL"/>
              </w:rPr>
              <w:t>Sekcja N</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hideMark/>
          </w:tcPr>
          <w:p w14:paraId="5B3732A8" w14:textId="5490EC46" w:rsidR="00B51322" w:rsidRPr="004A7CC6" w:rsidRDefault="00B51322" w:rsidP="00B51322">
            <w:pPr>
              <w:spacing w:before="0" w:after="0" w:line="240" w:lineRule="auto"/>
              <w:ind w:left="-57" w:right="-57"/>
              <w:rPr>
                <w:rFonts w:ascii="Garamond" w:eastAsia="Times New Roman" w:hAnsi="Garamond" w:cs="Times New Roman"/>
                <w:b/>
                <w:bCs/>
                <w:color w:val="000000"/>
                <w:lang w:eastAsia="pl-PL"/>
              </w:rPr>
            </w:pPr>
            <w:r w:rsidRPr="004A7CC6">
              <w:rPr>
                <w:rFonts w:ascii="Garamond" w:eastAsia="Times New Roman" w:hAnsi="Garamond" w:cs="Times New Roman"/>
                <w:b/>
                <w:bCs/>
                <w:color w:val="000000"/>
                <w:lang w:eastAsia="pl-PL"/>
              </w:rPr>
              <w:t>Usługi administrowania i działalność wspierająca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6F9F32D1" w14:textId="4966CB6D" w:rsidR="00B51322" w:rsidRPr="004A7CC6" w:rsidRDefault="00B51322" w:rsidP="00B51322">
            <w:pPr>
              <w:spacing w:before="0" w:after="0" w:line="240" w:lineRule="auto"/>
              <w:jc w:val="right"/>
              <w:rPr>
                <w:rFonts w:ascii="Garamond" w:eastAsia="Times New Roman" w:hAnsi="Garamond" w:cs="Times New Roman"/>
                <w:b/>
                <w:bCs/>
                <w:color w:val="000000"/>
                <w:lang w:eastAsia="pl-PL"/>
              </w:rPr>
            </w:pPr>
            <w:r w:rsidRPr="004A7CC6">
              <w:rPr>
                <w:rFonts w:ascii="Garamond" w:hAnsi="Garamond" w:cs="Calibri"/>
                <w:b/>
                <w:bCs/>
                <w:color w:val="000000"/>
              </w:rPr>
              <w:t>9 071</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96D6952" w14:textId="521467BB" w:rsidR="00B51322" w:rsidRPr="004A7CC6" w:rsidRDefault="00B51322" w:rsidP="00B51322">
            <w:pPr>
              <w:spacing w:before="0" w:after="0" w:line="240" w:lineRule="auto"/>
              <w:jc w:val="right"/>
              <w:rPr>
                <w:rFonts w:ascii="Garamond" w:eastAsia="Times New Roman" w:hAnsi="Garamond" w:cs="Times New Roman"/>
                <w:b/>
                <w:bCs/>
                <w:color w:val="000000"/>
                <w:lang w:eastAsia="pl-PL"/>
              </w:rPr>
            </w:pPr>
            <w:r w:rsidRPr="004A7CC6">
              <w:rPr>
                <w:rFonts w:ascii="Garamond" w:hAnsi="Garamond" w:cs="Calibri"/>
                <w:b/>
                <w:bCs/>
                <w:color w:val="000000"/>
              </w:rPr>
              <w:t>11</w:t>
            </w:r>
            <w:r w:rsidR="001037F8">
              <w:rPr>
                <w:rFonts w:ascii="Garamond" w:hAnsi="Garamond" w:cs="Calibri"/>
                <w:b/>
                <w:bCs/>
                <w:color w:val="000000"/>
              </w:rPr>
              <w:t>,4</w:t>
            </w:r>
            <w:r w:rsidRPr="004A7CC6">
              <w:rPr>
                <w:rFonts w:ascii="Garamond" w:hAnsi="Garamond" w:cs="Calibri"/>
                <w:b/>
                <w:bCs/>
                <w:color w:val="000000"/>
              </w:rPr>
              <w:t>%</w:t>
            </w:r>
          </w:p>
        </w:tc>
      </w:tr>
      <w:tr w:rsidR="00B51322" w:rsidRPr="00D7767D" w14:paraId="5674DA76"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74048D3A" w14:textId="55A73372" w:rsidR="00B51322" w:rsidRPr="00D7767D" w:rsidRDefault="00B51322" w:rsidP="00B51322">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Sekcja O</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hideMark/>
          </w:tcPr>
          <w:p w14:paraId="6DAACD59" w14:textId="300958B7" w:rsidR="00B51322" w:rsidRPr="00D7767D" w:rsidRDefault="00B51322" w:rsidP="00B51322">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Administracja publiczna i obron</w:t>
            </w:r>
            <w:r>
              <w:rPr>
                <w:rFonts w:ascii="Garamond" w:eastAsia="Times New Roman" w:hAnsi="Garamond" w:cs="Times New Roman"/>
                <w:color w:val="000000"/>
                <w:lang w:eastAsia="pl-PL"/>
              </w:rPr>
              <w:t xml:space="preserve">a narodowa; obowiązkowe zabezpieczenie </w:t>
            </w:r>
            <w:r w:rsidRPr="00D7767D">
              <w:rPr>
                <w:rFonts w:ascii="Garamond" w:eastAsia="Times New Roman" w:hAnsi="Garamond" w:cs="Times New Roman"/>
                <w:color w:val="000000"/>
                <w:lang w:eastAsia="pl-PL"/>
              </w:rPr>
              <w:t>społeczne</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C94C319" w14:textId="6280A6E1" w:rsidR="00B51322" w:rsidRPr="00B51322" w:rsidRDefault="00B51322" w:rsidP="00B51322">
            <w:pPr>
              <w:spacing w:before="0" w:after="0" w:line="240" w:lineRule="auto"/>
              <w:jc w:val="right"/>
              <w:rPr>
                <w:rFonts w:ascii="Garamond" w:eastAsia="Times New Roman" w:hAnsi="Garamond" w:cs="Times New Roman"/>
                <w:color w:val="000000"/>
                <w:lang w:eastAsia="pl-PL"/>
              </w:rPr>
            </w:pPr>
            <w:r w:rsidRPr="00B51322">
              <w:rPr>
                <w:rFonts w:ascii="Garamond" w:hAnsi="Garamond" w:cs="Calibri"/>
                <w:color w:val="000000"/>
              </w:rPr>
              <w:t>94</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20D61FD" w14:textId="6735A831" w:rsidR="00B51322" w:rsidRPr="00B51322" w:rsidRDefault="00B51322" w:rsidP="00B51322">
            <w:pPr>
              <w:spacing w:before="0" w:after="0" w:line="240" w:lineRule="auto"/>
              <w:jc w:val="right"/>
              <w:rPr>
                <w:rFonts w:ascii="Garamond" w:eastAsia="Times New Roman" w:hAnsi="Garamond" w:cs="Times New Roman"/>
                <w:color w:val="000000"/>
                <w:lang w:eastAsia="pl-PL"/>
              </w:rPr>
            </w:pPr>
            <w:r w:rsidRPr="00B51322">
              <w:rPr>
                <w:rFonts w:ascii="Garamond" w:hAnsi="Garamond" w:cs="Calibri"/>
                <w:color w:val="000000"/>
              </w:rPr>
              <w:t>0</w:t>
            </w:r>
            <w:r w:rsidR="001037F8">
              <w:rPr>
                <w:rFonts w:ascii="Garamond" w:hAnsi="Garamond" w:cs="Calibri"/>
                <w:color w:val="000000"/>
              </w:rPr>
              <w:t>,1</w:t>
            </w:r>
            <w:r w:rsidRPr="00B51322">
              <w:rPr>
                <w:rFonts w:ascii="Garamond" w:hAnsi="Garamond" w:cs="Calibri"/>
                <w:color w:val="000000"/>
              </w:rPr>
              <w:t>%</w:t>
            </w:r>
          </w:p>
        </w:tc>
      </w:tr>
      <w:tr w:rsidR="00B51322" w:rsidRPr="00D7767D" w14:paraId="071F47E4"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BEDB982" w14:textId="4F996A35" w:rsidR="00B51322" w:rsidRPr="00D7767D" w:rsidRDefault="00B51322" w:rsidP="00B51322">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Sekcja P</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hideMark/>
          </w:tcPr>
          <w:p w14:paraId="49F29C7F" w14:textId="77777777" w:rsidR="00B51322" w:rsidRPr="00D7767D" w:rsidRDefault="00B51322" w:rsidP="00B51322">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Edukacja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B6AA008" w14:textId="0796F1F6" w:rsidR="00B51322" w:rsidRPr="00B51322" w:rsidRDefault="00B51322" w:rsidP="00B51322">
            <w:pPr>
              <w:spacing w:before="0" w:after="0" w:line="240" w:lineRule="auto"/>
              <w:jc w:val="right"/>
              <w:rPr>
                <w:rFonts w:ascii="Garamond" w:eastAsia="Times New Roman" w:hAnsi="Garamond" w:cs="Times New Roman"/>
                <w:color w:val="000000"/>
                <w:lang w:eastAsia="pl-PL"/>
              </w:rPr>
            </w:pPr>
            <w:r w:rsidRPr="00B51322">
              <w:rPr>
                <w:rFonts w:ascii="Garamond" w:hAnsi="Garamond" w:cs="Calibri"/>
                <w:color w:val="000000"/>
              </w:rPr>
              <w:t>2</w:t>
            </w:r>
            <w:r>
              <w:rPr>
                <w:rFonts w:ascii="Garamond" w:hAnsi="Garamond" w:cs="Calibri"/>
                <w:color w:val="000000"/>
              </w:rPr>
              <w:t xml:space="preserve"> </w:t>
            </w:r>
            <w:r w:rsidRPr="00B51322">
              <w:rPr>
                <w:rFonts w:ascii="Garamond" w:hAnsi="Garamond" w:cs="Calibri"/>
                <w:color w:val="000000"/>
              </w:rPr>
              <w:t>834</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48A4253" w14:textId="336434A7" w:rsidR="00B51322" w:rsidRPr="00B51322" w:rsidRDefault="001037F8" w:rsidP="00B51322">
            <w:pPr>
              <w:spacing w:before="0" w:after="0" w:line="240" w:lineRule="auto"/>
              <w:jc w:val="right"/>
              <w:rPr>
                <w:rFonts w:ascii="Garamond" w:eastAsia="Times New Roman" w:hAnsi="Garamond" w:cs="Times New Roman"/>
                <w:color w:val="000000"/>
                <w:lang w:eastAsia="pl-PL"/>
              </w:rPr>
            </w:pPr>
            <w:r>
              <w:rPr>
                <w:rFonts w:ascii="Garamond" w:hAnsi="Garamond" w:cs="Calibri"/>
                <w:color w:val="000000"/>
              </w:rPr>
              <w:t>3,5</w:t>
            </w:r>
            <w:r w:rsidR="00B51322" w:rsidRPr="00B51322">
              <w:rPr>
                <w:rFonts w:ascii="Garamond" w:hAnsi="Garamond" w:cs="Calibri"/>
                <w:color w:val="000000"/>
              </w:rPr>
              <w:t>%</w:t>
            </w:r>
          </w:p>
        </w:tc>
      </w:tr>
      <w:tr w:rsidR="00B51322" w:rsidRPr="00D7767D" w14:paraId="54A60649"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615B238" w14:textId="0BF20CAD" w:rsidR="00B51322" w:rsidRPr="00D7767D" w:rsidRDefault="00B51322" w:rsidP="00B51322">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Sekcja Q</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hideMark/>
          </w:tcPr>
          <w:p w14:paraId="1962F79F" w14:textId="77777777" w:rsidR="00B51322" w:rsidRPr="00D7767D" w:rsidRDefault="00B51322" w:rsidP="00B51322">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Opieka zdrowotna i pomoc społeczna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04C24A1C" w14:textId="44CD2A48" w:rsidR="00B51322" w:rsidRPr="00B51322" w:rsidRDefault="00B51322" w:rsidP="00B51322">
            <w:pPr>
              <w:spacing w:before="0" w:after="0" w:line="240" w:lineRule="auto"/>
              <w:jc w:val="right"/>
              <w:rPr>
                <w:rFonts w:ascii="Garamond" w:eastAsia="Times New Roman" w:hAnsi="Garamond" w:cs="Times New Roman"/>
                <w:color w:val="000000"/>
                <w:lang w:eastAsia="pl-PL"/>
              </w:rPr>
            </w:pPr>
            <w:r w:rsidRPr="00B51322">
              <w:rPr>
                <w:rFonts w:ascii="Garamond" w:hAnsi="Garamond" w:cs="Calibri"/>
                <w:color w:val="000000"/>
              </w:rPr>
              <w:t>2</w:t>
            </w:r>
            <w:r>
              <w:rPr>
                <w:rFonts w:ascii="Garamond" w:hAnsi="Garamond" w:cs="Calibri"/>
                <w:color w:val="000000"/>
              </w:rPr>
              <w:t xml:space="preserve"> </w:t>
            </w:r>
            <w:r w:rsidRPr="00B51322">
              <w:rPr>
                <w:rFonts w:ascii="Garamond" w:hAnsi="Garamond" w:cs="Calibri"/>
                <w:color w:val="000000"/>
              </w:rPr>
              <w:t>808</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CA1C241" w14:textId="1A2E7DB3" w:rsidR="00B51322" w:rsidRPr="00B51322" w:rsidRDefault="001037F8" w:rsidP="00B51322">
            <w:pPr>
              <w:spacing w:before="0" w:after="0" w:line="240" w:lineRule="auto"/>
              <w:jc w:val="right"/>
              <w:rPr>
                <w:rFonts w:ascii="Garamond" w:eastAsia="Times New Roman" w:hAnsi="Garamond" w:cs="Times New Roman"/>
                <w:color w:val="000000"/>
                <w:lang w:eastAsia="pl-PL"/>
              </w:rPr>
            </w:pPr>
            <w:r>
              <w:rPr>
                <w:rFonts w:ascii="Garamond" w:hAnsi="Garamond" w:cs="Calibri"/>
                <w:color w:val="000000"/>
              </w:rPr>
              <w:t>3,5</w:t>
            </w:r>
            <w:r w:rsidR="00B51322" w:rsidRPr="00B51322">
              <w:rPr>
                <w:rFonts w:ascii="Garamond" w:hAnsi="Garamond" w:cs="Calibri"/>
                <w:color w:val="000000"/>
              </w:rPr>
              <w:t>%</w:t>
            </w:r>
          </w:p>
        </w:tc>
      </w:tr>
      <w:tr w:rsidR="00B51322" w:rsidRPr="00D7767D" w14:paraId="5F65D087"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004C1416" w14:textId="58288FF4" w:rsidR="00B51322" w:rsidRPr="00D7767D" w:rsidRDefault="00B51322" w:rsidP="00B51322">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Sekcja R</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hideMark/>
          </w:tcPr>
          <w:p w14:paraId="01AB433F" w14:textId="67BC6D9C" w:rsidR="00B51322" w:rsidRPr="00D7767D" w:rsidRDefault="00B51322" w:rsidP="00B51322">
            <w:pPr>
              <w:spacing w:before="0" w:after="0" w:line="240" w:lineRule="auto"/>
              <w:ind w:left="-57" w:right="-57"/>
              <w:rPr>
                <w:rFonts w:ascii="Garamond" w:eastAsia="Times New Roman" w:hAnsi="Garamond" w:cs="Times New Roman"/>
                <w:color w:val="000000"/>
                <w:lang w:eastAsia="pl-PL"/>
              </w:rPr>
            </w:pPr>
            <w:r>
              <w:rPr>
                <w:rFonts w:ascii="Garamond" w:eastAsia="Times New Roman" w:hAnsi="Garamond" w:cs="Times New Roman"/>
                <w:color w:val="000000"/>
                <w:lang w:eastAsia="pl-PL"/>
              </w:rPr>
              <w:t>K</w:t>
            </w:r>
            <w:r w:rsidRPr="00D7767D">
              <w:rPr>
                <w:rFonts w:ascii="Garamond" w:eastAsia="Times New Roman" w:hAnsi="Garamond" w:cs="Times New Roman"/>
                <w:color w:val="000000"/>
                <w:lang w:eastAsia="pl-PL"/>
              </w:rPr>
              <w:t>ultur</w:t>
            </w:r>
            <w:r>
              <w:rPr>
                <w:rFonts w:ascii="Garamond" w:eastAsia="Times New Roman" w:hAnsi="Garamond" w:cs="Times New Roman"/>
                <w:color w:val="000000"/>
                <w:lang w:eastAsia="pl-PL"/>
              </w:rPr>
              <w:t>a</w:t>
            </w:r>
            <w:r w:rsidRPr="00D7767D">
              <w:rPr>
                <w:rFonts w:ascii="Garamond" w:eastAsia="Times New Roman" w:hAnsi="Garamond" w:cs="Times New Roman"/>
                <w:color w:val="000000"/>
                <w:lang w:eastAsia="pl-PL"/>
              </w:rPr>
              <w:t>, rozrywk</w:t>
            </w:r>
            <w:r>
              <w:rPr>
                <w:rFonts w:ascii="Garamond" w:eastAsia="Times New Roman" w:hAnsi="Garamond" w:cs="Times New Roman"/>
                <w:color w:val="000000"/>
                <w:lang w:eastAsia="pl-PL"/>
              </w:rPr>
              <w:t>a</w:t>
            </w:r>
            <w:r w:rsidRPr="00D7767D">
              <w:rPr>
                <w:rFonts w:ascii="Garamond" w:eastAsia="Times New Roman" w:hAnsi="Garamond" w:cs="Times New Roman"/>
                <w:color w:val="000000"/>
                <w:lang w:eastAsia="pl-PL"/>
              </w:rPr>
              <w:t xml:space="preserve"> i rekreacj</w:t>
            </w:r>
            <w:r>
              <w:rPr>
                <w:rFonts w:ascii="Garamond" w:eastAsia="Times New Roman" w:hAnsi="Garamond" w:cs="Times New Roman"/>
                <w:color w:val="000000"/>
                <w:lang w:eastAsia="pl-PL"/>
              </w:rPr>
              <w:t>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223F84A8" w14:textId="0DDBE3AD" w:rsidR="00B51322" w:rsidRPr="00B51322" w:rsidRDefault="00B51322" w:rsidP="00B51322">
            <w:pPr>
              <w:spacing w:before="0" w:after="0" w:line="240" w:lineRule="auto"/>
              <w:jc w:val="right"/>
              <w:rPr>
                <w:rFonts w:ascii="Garamond" w:eastAsia="Times New Roman" w:hAnsi="Garamond" w:cs="Times New Roman"/>
                <w:color w:val="000000"/>
                <w:lang w:eastAsia="pl-PL"/>
              </w:rPr>
            </w:pPr>
            <w:r w:rsidRPr="00B51322">
              <w:rPr>
                <w:rFonts w:ascii="Garamond" w:hAnsi="Garamond"/>
              </w:rPr>
              <w:t>3</w:t>
            </w:r>
            <w:r>
              <w:rPr>
                <w:rFonts w:ascii="Garamond" w:hAnsi="Garamond"/>
              </w:rPr>
              <w:t xml:space="preserve"> </w:t>
            </w:r>
            <w:r w:rsidRPr="00B51322">
              <w:rPr>
                <w:rFonts w:ascii="Garamond" w:hAnsi="Garamond"/>
              </w:rPr>
              <w:t>078</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79D0EECB" w14:textId="7FB5EAD5" w:rsidR="00B51322" w:rsidRPr="00B51322" w:rsidRDefault="001037F8" w:rsidP="00B51322">
            <w:pPr>
              <w:spacing w:before="0" w:after="0" w:line="240" w:lineRule="auto"/>
              <w:jc w:val="right"/>
              <w:rPr>
                <w:rFonts w:ascii="Garamond" w:eastAsia="Times New Roman" w:hAnsi="Garamond" w:cs="Times New Roman"/>
                <w:color w:val="000000"/>
                <w:lang w:eastAsia="pl-PL"/>
              </w:rPr>
            </w:pPr>
            <w:r>
              <w:rPr>
                <w:rFonts w:ascii="Garamond" w:hAnsi="Garamond"/>
              </w:rPr>
              <w:t>3,9</w:t>
            </w:r>
            <w:r w:rsidR="00B51322" w:rsidRPr="00B51322">
              <w:rPr>
                <w:rFonts w:ascii="Garamond" w:hAnsi="Garamond"/>
              </w:rPr>
              <w:t>%</w:t>
            </w:r>
          </w:p>
        </w:tc>
      </w:tr>
      <w:tr w:rsidR="00B51322" w:rsidRPr="00D7767D" w14:paraId="0FD81647" w14:textId="77777777" w:rsidTr="00B51322">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CCBF9" w:themeFill="background2"/>
            <w:noWrap/>
            <w:vAlign w:val="center"/>
            <w:hideMark/>
          </w:tcPr>
          <w:p w14:paraId="5FFDA721" w14:textId="1B5D3E44" w:rsidR="00B51322" w:rsidRPr="00D7767D" w:rsidRDefault="00B51322" w:rsidP="00B51322">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Sekcja S</w:t>
            </w:r>
          </w:p>
        </w:tc>
        <w:tc>
          <w:tcPr>
            <w:tcW w:w="5824" w:type="dxa"/>
            <w:tcBorders>
              <w:top w:val="single" w:sz="4" w:space="0" w:color="auto"/>
              <w:left w:val="nil"/>
              <w:bottom w:val="single" w:sz="4" w:space="0" w:color="auto"/>
              <w:right w:val="single" w:sz="4" w:space="0" w:color="auto"/>
            </w:tcBorders>
            <w:shd w:val="clear" w:color="auto" w:fill="ACCBF9" w:themeFill="background2"/>
            <w:vAlign w:val="center"/>
            <w:hideMark/>
          </w:tcPr>
          <w:p w14:paraId="21017FE5" w14:textId="77777777" w:rsidR="00B51322" w:rsidRPr="00D7767D" w:rsidRDefault="00B51322" w:rsidP="00B51322">
            <w:pPr>
              <w:spacing w:before="0" w:after="0" w:line="240" w:lineRule="auto"/>
              <w:ind w:left="-57" w:right="-57"/>
              <w:rPr>
                <w:rFonts w:ascii="Garamond" w:eastAsia="Times New Roman" w:hAnsi="Garamond" w:cs="Times New Roman"/>
                <w:color w:val="000000"/>
                <w:lang w:eastAsia="pl-PL"/>
              </w:rPr>
            </w:pPr>
            <w:r w:rsidRPr="00D7767D">
              <w:rPr>
                <w:rFonts w:ascii="Garamond" w:eastAsia="Times New Roman" w:hAnsi="Garamond" w:cs="Times New Roman"/>
                <w:color w:val="000000"/>
                <w:lang w:eastAsia="pl-PL"/>
              </w:rPr>
              <w:t>Pozostała działalność usługowa</w:t>
            </w:r>
          </w:p>
        </w:tc>
        <w:tc>
          <w:tcPr>
            <w:tcW w:w="1135"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5194450A" w14:textId="47BA1D51" w:rsidR="00B51322" w:rsidRPr="00B51322" w:rsidRDefault="00B51322" w:rsidP="00B51322">
            <w:pPr>
              <w:spacing w:before="0" w:after="0" w:line="240" w:lineRule="auto"/>
              <w:jc w:val="right"/>
              <w:rPr>
                <w:rFonts w:ascii="Garamond" w:eastAsia="Times New Roman" w:hAnsi="Garamond" w:cs="Times New Roman"/>
                <w:color w:val="000000"/>
                <w:lang w:eastAsia="pl-PL"/>
              </w:rPr>
            </w:pPr>
            <w:r w:rsidRPr="00B51322">
              <w:rPr>
                <w:rFonts w:ascii="Garamond" w:hAnsi="Garamond" w:cs="Calibri"/>
                <w:color w:val="000000"/>
              </w:rPr>
              <w:t>2</w:t>
            </w:r>
            <w:r>
              <w:rPr>
                <w:rFonts w:ascii="Garamond" w:hAnsi="Garamond" w:cs="Calibri"/>
                <w:color w:val="000000"/>
              </w:rPr>
              <w:t xml:space="preserve"> </w:t>
            </w:r>
            <w:r w:rsidRPr="00B51322">
              <w:rPr>
                <w:rFonts w:ascii="Garamond" w:hAnsi="Garamond" w:cs="Calibri"/>
                <w:color w:val="000000"/>
              </w:rPr>
              <w:t>443</w:t>
            </w:r>
          </w:p>
        </w:tc>
        <w:tc>
          <w:tcPr>
            <w:tcW w:w="877" w:type="dxa"/>
            <w:tcBorders>
              <w:top w:val="single" w:sz="4" w:space="0" w:color="auto"/>
              <w:left w:val="nil"/>
              <w:bottom w:val="single" w:sz="4" w:space="0" w:color="auto"/>
              <w:right w:val="single" w:sz="4" w:space="0" w:color="auto"/>
            </w:tcBorders>
            <w:shd w:val="clear" w:color="auto" w:fill="ACCBF9" w:themeFill="background2"/>
            <w:noWrap/>
            <w:vAlign w:val="center"/>
            <w:hideMark/>
          </w:tcPr>
          <w:p w14:paraId="40296A19" w14:textId="4FF2D32E" w:rsidR="00B51322" w:rsidRPr="00B51322" w:rsidRDefault="00B51322" w:rsidP="00B51322">
            <w:pPr>
              <w:spacing w:before="0" w:after="0" w:line="240" w:lineRule="auto"/>
              <w:jc w:val="right"/>
              <w:rPr>
                <w:rFonts w:ascii="Garamond" w:eastAsia="Times New Roman" w:hAnsi="Garamond" w:cs="Times New Roman"/>
                <w:color w:val="000000"/>
                <w:lang w:eastAsia="pl-PL"/>
              </w:rPr>
            </w:pPr>
            <w:r w:rsidRPr="00B51322">
              <w:rPr>
                <w:rFonts w:ascii="Garamond" w:hAnsi="Garamond" w:cs="Calibri"/>
                <w:color w:val="000000"/>
              </w:rPr>
              <w:t>3</w:t>
            </w:r>
            <w:r w:rsidR="001037F8">
              <w:rPr>
                <w:rFonts w:ascii="Garamond" w:hAnsi="Garamond" w:cs="Calibri"/>
                <w:color w:val="000000"/>
              </w:rPr>
              <w:t>,1</w:t>
            </w:r>
            <w:r w:rsidRPr="00B51322">
              <w:rPr>
                <w:rFonts w:ascii="Garamond" w:hAnsi="Garamond" w:cs="Calibri"/>
                <w:color w:val="000000"/>
              </w:rPr>
              <w:t>%</w:t>
            </w:r>
          </w:p>
        </w:tc>
      </w:tr>
      <w:tr w:rsidR="00D26787" w:rsidRPr="00D7767D" w14:paraId="4AFEB031" w14:textId="77777777" w:rsidTr="00DB4309">
        <w:trPr>
          <w:trHeight w:val="274"/>
        </w:trPr>
        <w:tc>
          <w:tcPr>
            <w:tcW w:w="7095" w:type="dxa"/>
            <w:gridSpan w:val="2"/>
            <w:tcBorders>
              <w:top w:val="single" w:sz="4" w:space="0" w:color="auto"/>
              <w:left w:val="single" w:sz="4" w:space="0" w:color="auto"/>
              <w:bottom w:val="single" w:sz="4" w:space="0" w:color="auto"/>
              <w:right w:val="single" w:sz="4" w:space="0" w:color="auto"/>
            </w:tcBorders>
            <w:shd w:val="clear" w:color="auto" w:fill="498CF1" w:themeFill="background2" w:themeFillShade="BF"/>
            <w:noWrap/>
            <w:vAlign w:val="center"/>
            <w:hideMark/>
          </w:tcPr>
          <w:p w14:paraId="33B8055F" w14:textId="77777777" w:rsidR="00D26787" w:rsidRPr="00D7767D" w:rsidRDefault="00D26787" w:rsidP="00D26787">
            <w:pPr>
              <w:spacing w:before="0" w:after="0" w:line="240" w:lineRule="auto"/>
              <w:jc w:val="right"/>
              <w:rPr>
                <w:rFonts w:ascii="Garamond" w:eastAsia="Times New Roman" w:hAnsi="Garamond" w:cs="Times New Roman"/>
                <w:b/>
                <w:bCs/>
                <w:color w:val="000000"/>
                <w:lang w:eastAsia="pl-PL"/>
              </w:rPr>
            </w:pPr>
            <w:r w:rsidRPr="00D7767D">
              <w:rPr>
                <w:rFonts w:ascii="Garamond" w:eastAsia="Times New Roman" w:hAnsi="Garamond" w:cs="Times New Roman"/>
                <w:b/>
                <w:bCs/>
                <w:color w:val="000000"/>
                <w:lang w:eastAsia="pl-PL"/>
              </w:rPr>
              <w:t>Suma końcowa</w:t>
            </w:r>
          </w:p>
        </w:tc>
        <w:tc>
          <w:tcPr>
            <w:tcW w:w="1135"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35B2E21B" w14:textId="2B06CF28" w:rsidR="00D26787" w:rsidRPr="00DB4309" w:rsidRDefault="00B51322" w:rsidP="00D26787">
            <w:pPr>
              <w:spacing w:before="0" w:after="0" w:line="240" w:lineRule="auto"/>
              <w:jc w:val="right"/>
              <w:rPr>
                <w:rFonts w:ascii="Garamond" w:eastAsia="Times New Roman" w:hAnsi="Garamond" w:cs="Times New Roman"/>
                <w:b/>
                <w:color w:val="000000"/>
                <w:lang w:eastAsia="pl-PL"/>
              </w:rPr>
            </w:pPr>
            <w:r w:rsidRPr="00DB4309">
              <w:rPr>
                <w:rFonts w:ascii="Garamond" w:eastAsia="Times New Roman" w:hAnsi="Garamond" w:cs="Times New Roman"/>
                <w:b/>
                <w:color w:val="000000"/>
                <w:lang w:eastAsia="pl-PL"/>
              </w:rPr>
              <w:t>79 862</w:t>
            </w:r>
          </w:p>
        </w:tc>
        <w:tc>
          <w:tcPr>
            <w:tcW w:w="877" w:type="dxa"/>
            <w:tcBorders>
              <w:top w:val="single" w:sz="4" w:space="0" w:color="auto"/>
              <w:left w:val="nil"/>
              <w:bottom w:val="single" w:sz="4" w:space="0" w:color="auto"/>
              <w:right w:val="single" w:sz="4" w:space="0" w:color="auto"/>
            </w:tcBorders>
            <w:shd w:val="clear" w:color="auto" w:fill="498CF1" w:themeFill="background2" w:themeFillShade="BF"/>
            <w:noWrap/>
            <w:vAlign w:val="center"/>
            <w:hideMark/>
          </w:tcPr>
          <w:p w14:paraId="2A99026C" w14:textId="77777777" w:rsidR="00D26787" w:rsidRPr="00DB4309" w:rsidRDefault="00D26787" w:rsidP="00D26787">
            <w:pPr>
              <w:spacing w:before="0" w:after="0" w:line="240" w:lineRule="auto"/>
              <w:jc w:val="right"/>
              <w:rPr>
                <w:rFonts w:ascii="Garamond" w:eastAsia="Times New Roman" w:hAnsi="Garamond" w:cs="Times New Roman"/>
                <w:b/>
                <w:color w:val="000000"/>
                <w:lang w:eastAsia="pl-PL"/>
              </w:rPr>
            </w:pPr>
            <w:r w:rsidRPr="00DB4309">
              <w:rPr>
                <w:rFonts w:ascii="Garamond" w:eastAsia="Times New Roman" w:hAnsi="Garamond" w:cs="Times New Roman"/>
                <w:b/>
                <w:color w:val="000000"/>
                <w:lang w:eastAsia="pl-PL"/>
              </w:rPr>
              <w:t>100%</w:t>
            </w:r>
          </w:p>
        </w:tc>
      </w:tr>
    </w:tbl>
    <w:p w14:paraId="2EC0C128" w14:textId="513ED339" w:rsidR="00E221C8" w:rsidRPr="001037F8" w:rsidRDefault="00451E9C" w:rsidP="001037F8">
      <w:pPr>
        <w:spacing w:before="0" w:after="0" w:line="240" w:lineRule="auto"/>
        <w:rPr>
          <w:rFonts w:ascii="Garamond" w:eastAsia="Times New Roman" w:hAnsi="Garamond" w:cs="Times New Roman"/>
          <w:szCs w:val="24"/>
        </w:rPr>
      </w:pPr>
      <w:r w:rsidRPr="00E352B1">
        <w:rPr>
          <w:rFonts w:ascii="Garamond" w:eastAsia="Times New Roman" w:hAnsi="Garamond" w:cs="Times New Roman"/>
          <w:szCs w:val="24"/>
        </w:rPr>
        <w:t>Źródło: DES</w:t>
      </w:r>
      <w:r>
        <w:rPr>
          <w:rFonts w:ascii="Garamond" w:eastAsia="Times New Roman" w:hAnsi="Garamond" w:cs="Times New Roman"/>
          <w:szCs w:val="24"/>
        </w:rPr>
        <w:t xml:space="preserve"> w MRiPS, na podstawie danych KRS.</w:t>
      </w:r>
    </w:p>
    <w:p w14:paraId="07B8A52D" w14:textId="1A058743" w:rsidR="00451E9C" w:rsidRDefault="00451E9C" w:rsidP="00451E9C">
      <w:pPr>
        <w:autoSpaceDE w:val="0"/>
        <w:autoSpaceDN w:val="0"/>
        <w:adjustRightInd w:val="0"/>
        <w:rPr>
          <w:rFonts w:ascii="Garamond" w:hAnsi="Garamond"/>
          <w:sz w:val="24"/>
          <w:szCs w:val="24"/>
        </w:rPr>
      </w:pPr>
      <w:r w:rsidRPr="00F21862">
        <w:rPr>
          <w:rFonts w:ascii="Garamond" w:hAnsi="Garamond"/>
          <w:sz w:val="24"/>
          <w:szCs w:val="24"/>
        </w:rPr>
        <w:lastRenderedPageBreak/>
        <w:t>W</w:t>
      </w:r>
      <w:r w:rsidR="001037F8">
        <w:rPr>
          <w:rFonts w:ascii="Garamond" w:hAnsi="Garamond"/>
          <w:sz w:val="24"/>
          <w:szCs w:val="24"/>
        </w:rPr>
        <w:t>edług</w:t>
      </w:r>
      <w:r w:rsidRPr="00F21862">
        <w:rPr>
          <w:rFonts w:ascii="Garamond" w:hAnsi="Garamond"/>
          <w:sz w:val="24"/>
          <w:szCs w:val="24"/>
        </w:rPr>
        <w:t xml:space="preserve"> danych Krajowego Rejestru Sądowego w Polsce </w:t>
      </w:r>
      <w:r>
        <w:rPr>
          <w:rFonts w:ascii="Garamond" w:hAnsi="Garamond"/>
          <w:sz w:val="24"/>
          <w:szCs w:val="24"/>
        </w:rPr>
        <w:t>na koniec grudnia 20</w:t>
      </w:r>
      <w:r w:rsidR="001A6B8F">
        <w:rPr>
          <w:rFonts w:ascii="Garamond" w:hAnsi="Garamond"/>
          <w:sz w:val="24"/>
          <w:szCs w:val="24"/>
        </w:rPr>
        <w:t>21</w:t>
      </w:r>
      <w:r>
        <w:rPr>
          <w:rFonts w:ascii="Garamond" w:hAnsi="Garamond"/>
          <w:sz w:val="24"/>
          <w:szCs w:val="24"/>
        </w:rPr>
        <w:t xml:space="preserve"> r. </w:t>
      </w:r>
      <w:r w:rsidR="00844FF6">
        <w:rPr>
          <w:rFonts w:ascii="Garamond" w:hAnsi="Garamond"/>
          <w:sz w:val="24"/>
          <w:szCs w:val="24"/>
        </w:rPr>
        <w:t>działał</w:t>
      </w:r>
      <w:r w:rsidR="001A6B8F">
        <w:rPr>
          <w:rFonts w:ascii="Garamond" w:hAnsi="Garamond"/>
          <w:sz w:val="24"/>
          <w:szCs w:val="24"/>
        </w:rPr>
        <w:t>y</w:t>
      </w:r>
      <w:r w:rsidR="00844FF6">
        <w:rPr>
          <w:rFonts w:ascii="Garamond" w:hAnsi="Garamond"/>
          <w:sz w:val="24"/>
          <w:szCs w:val="24"/>
        </w:rPr>
        <w:t xml:space="preserve"> </w:t>
      </w:r>
      <w:r>
        <w:rPr>
          <w:rFonts w:ascii="Garamond" w:hAnsi="Garamond"/>
          <w:sz w:val="24"/>
          <w:szCs w:val="24"/>
        </w:rPr>
        <w:t xml:space="preserve"> 1 </w:t>
      </w:r>
      <w:r w:rsidR="001A6B8F">
        <w:rPr>
          <w:rFonts w:ascii="Garamond" w:hAnsi="Garamond"/>
          <w:sz w:val="24"/>
          <w:szCs w:val="24"/>
        </w:rPr>
        <w:t>503</w:t>
      </w:r>
      <w:r>
        <w:rPr>
          <w:rFonts w:ascii="Garamond" w:hAnsi="Garamond"/>
          <w:sz w:val="24"/>
          <w:szCs w:val="24"/>
        </w:rPr>
        <w:t xml:space="preserve"> spółdzielni</w:t>
      </w:r>
      <w:r w:rsidR="001A6B8F">
        <w:rPr>
          <w:rFonts w:ascii="Garamond" w:hAnsi="Garamond"/>
          <w:sz w:val="24"/>
          <w:szCs w:val="24"/>
        </w:rPr>
        <w:t xml:space="preserve">e </w:t>
      </w:r>
      <w:r>
        <w:rPr>
          <w:rFonts w:ascii="Garamond" w:hAnsi="Garamond"/>
          <w:sz w:val="24"/>
          <w:szCs w:val="24"/>
        </w:rPr>
        <w:t>socjaln</w:t>
      </w:r>
      <w:r w:rsidR="001A6B8F">
        <w:rPr>
          <w:rFonts w:ascii="Garamond" w:hAnsi="Garamond"/>
          <w:sz w:val="24"/>
          <w:szCs w:val="24"/>
        </w:rPr>
        <w:t xml:space="preserve">e </w:t>
      </w:r>
      <w:r w:rsidR="00844FF6">
        <w:rPr>
          <w:rFonts w:ascii="Garamond" w:hAnsi="Garamond"/>
          <w:sz w:val="24"/>
          <w:szCs w:val="24"/>
        </w:rPr>
        <w:t>(aktywne</w:t>
      </w:r>
      <w:r w:rsidR="001A6B8F">
        <w:rPr>
          <w:rFonts w:ascii="Garamond" w:hAnsi="Garamond"/>
          <w:sz w:val="24"/>
          <w:szCs w:val="24"/>
        </w:rPr>
        <w:t xml:space="preserve">, niebędące </w:t>
      </w:r>
      <w:r w:rsidR="00844FF6">
        <w:rPr>
          <w:rFonts w:ascii="Garamond" w:hAnsi="Garamond"/>
          <w:sz w:val="24"/>
          <w:szCs w:val="24"/>
        </w:rPr>
        <w:t xml:space="preserve"> w stanie likwidacji)</w:t>
      </w:r>
      <w:r>
        <w:rPr>
          <w:rFonts w:ascii="Garamond" w:hAnsi="Garamond"/>
          <w:sz w:val="24"/>
          <w:szCs w:val="24"/>
        </w:rPr>
        <w:t>. Spółdzielnie te rejestrowały więcej niż jeden przedmiot działalności</w:t>
      </w:r>
      <w:r w:rsidRPr="00F21862">
        <w:rPr>
          <w:rFonts w:ascii="Garamond" w:hAnsi="Garamond"/>
          <w:sz w:val="24"/>
          <w:szCs w:val="24"/>
        </w:rPr>
        <w:t xml:space="preserve"> gospodarczej</w:t>
      </w:r>
      <w:r>
        <w:rPr>
          <w:rFonts w:ascii="Garamond" w:hAnsi="Garamond"/>
          <w:sz w:val="24"/>
          <w:szCs w:val="24"/>
        </w:rPr>
        <w:t xml:space="preserve">, stąd </w:t>
      </w:r>
      <w:r w:rsidRPr="005064E4">
        <w:rPr>
          <w:rFonts w:ascii="Garamond" w:hAnsi="Garamond"/>
          <w:sz w:val="24"/>
          <w:szCs w:val="24"/>
        </w:rPr>
        <w:t xml:space="preserve">profil </w:t>
      </w:r>
      <w:r>
        <w:rPr>
          <w:rFonts w:ascii="Garamond" w:hAnsi="Garamond"/>
          <w:sz w:val="24"/>
          <w:szCs w:val="24"/>
        </w:rPr>
        <w:t xml:space="preserve">ich </w:t>
      </w:r>
      <w:r w:rsidRPr="005064E4">
        <w:rPr>
          <w:rFonts w:ascii="Garamond" w:hAnsi="Garamond"/>
          <w:sz w:val="24"/>
          <w:szCs w:val="24"/>
        </w:rPr>
        <w:t>działa</w:t>
      </w:r>
      <w:r>
        <w:rPr>
          <w:rFonts w:ascii="Garamond" w:hAnsi="Garamond"/>
          <w:sz w:val="24"/>
          <w:szCs w:val="24"/>
        </w:rPr>
        <w:t xml:space="preserve">nia </w:t>
      </w:r>
      <w:r w:rsidRPr="005064E4">
        <w:rPr>
          <w:rFonts w:ascii="Garamond" w:hAnsi="Garamond"/>
          <w:sz w:val="24"/>
          <w:szCs w:val="24"/>
        </w:rPr>
        <w:t>koncentr</w:t>
      </w:r>
      <w:r>
        <w:rPr>
          <w:rFonts w:ascii="Garamond" w:hAnsi="Garamond"/>
          <w:sz w:val="24"/>
          <w:szCs w:val="24"/>
        </w:rPr>
        <w:t xml:space="preserve">ował </w:t>
      </w:r>
      <w:r w:rsidRPr="005064E4">
        <w:rPr>
          <w:rFonts w:ascii="Garamond" w:hAnsi="Garamond"/>
          <w:sz w:val="24"/>
          <w:szCs w:val="24"/>
        </w:rPr>
        <w:t xml:space="preserve">się na </w:t>
      </w:r>
      <w:r>
        <w:rPr>
          <w:rFonts w:ascii="Garamond" w:hAnsi="Garamond"/>
          <w:sz w:val="24"/>
          <w:szCs w:val="24"/>
        </w:rPr>
        <w:t xml:space="preserve">kilku, </w:t>
      </w:r>
      <w:r w:rsidRPr="005064E4">
        <w:rPr>
          <w:rFonts w:ascii="Garamond" w:hAnsi="Garamond"/>
          <w:sz w:val="24"/>
          <w:szCs w:val="24"/>
        </w:rPr>
        <w:t>nierzadko powiązanych ze sobą</w:t>
      </w:r>
      <w:r w:rsidR="00D230FF">
        <w:rPr>
          <w:rFonts w:ascii="Garamond" w:hAnsi="Garamond"/>
          <w:sz w:val="24"/>
          <w:szCs w:val="24"/>
        </w:rPr>
        <w:t xml:space="preserve"> działalnościach</w:t>
      </w:r>
      <w:r>
        <w:rPr>
          <w:rFonts w:ascii="Garamond" w:hAnsi="Garamond"/>
          <w:sz w:val="24"/>
          <w:szCs w:val="24"/>
        </w:rPr>
        <w:t xml:space="preserve">. </w:t>
      </w:r>
      <w:r w:rsidRPr="00974753">
        <w:rPr>
          <w:rFonts w:ascii="Garamond" w:hAnsi="Garamond"/>
          <w:sz w:val="24"/>
          <w:szCs w:val="24"/>
        </w:rPr>
        <w:t xml:space="preserve">Na podstawie </w:t>
      </w:r>
      <w:r>
        <w:rPr>
          <w:rFonts w:ascii="Garamond" w:hAnsi="Garamond"/>
          <w:sz w:val="24"/>
          <w:szCs w:val="24"/>
        </w:rPr>
        <w:t xml:space="preserve">informacji z </w:t>
      </w:r>
      <w:r w:rsidR="00D230FF">
        <w:rPr>
          <w:rFonts w:ascii="Garamond" w:hAnsi="Garamond"/>
          <w:sz w:val="24"/>
          <w:szCs w:val="24"/>
        </w:rPr>
        <w:t xml:space="preserve">Polskiej Klasyfikacji </w:t>
      </w:r>
      <w:r w:rsidR="009F556F" w:rsidRPr="009F556F">
        <w:rPr>
          <w:rFonts w:ascii="Garamond" w:hAnsi="Garamond"/>
          <w:sz w:val="24"/>
          <w:szCs w:val="24"/>
        </w:rPr>
        <w:t>Działalności</w:t>
      </w:r>
      <w:r w:rsidR="00D230FF">
        <w:rPr>
          <w:rFonts w:ascii="Garamond" w:hAnsi="Garamond"/>
          <w:sz w:val="24"/>
          <w:szCs w:val="24"/>
        </w:rPr>
        <w:t xml:space="preserve"> (</w:t>
      </w:r>
      <w:r>
        <w:rPr>
          <w:rFonts w:ascii="Garamond" w:hAnsi="Garamond"/>
          <w:sz w:val="24"/>
          <w:szCs w:val="24"/>
        </w:rPr>
        <w:t>PKD</w:t>
      </w:r>
      <w:r w:rsidR="00D230FF">
        <w:rPr>
          <w:rFonts w:ascii="Garamond" w:hAnsi="Garamond"/>
          <w:sz w:val="24"/>
          <w:szCs w:val="24"/>
        </w:rPr>
        <w:t>)</w:t>
      </w:r>
      <w:r w:rsidRPr="00974753">
        <w:rPr>
          <w:rFonts w:ascii="Garamond" w:hAnsi="Garamond"/>
          <w:sz w:val="24"/>
          <w:szCs w:val="24"/>
        </w:rPr>
        <w:t xml:space="preserve"> można wskazać te sekcje gospodarki,</w:t>
      </w:r>
      <w:r>
        <w:rPr>
          <w:rFonts w:ascii="Garamond" w:hAnsi="Garamond"/>
          <w:sz w:val="24"/>
          <w:szCs w:val="24"/>
        </w:rPr>
        <w:t xml:space="preserve"> </w:t>
      </w:r>
      <w:r w:rsidRPr="00974753">
        <w:rPr>
          <w:rFonts w:ascii="Garamond" w:hAnsi="Garamond"/>
          <w:sz w:val="24"/>
          <w:szCs w:val="24"/>
        </w:rPr>
        <w:t>w których spółdziel</w:t>
      </w:r>
      <w:r>
        <w:rPr>
          <w:rFonts w:ascii="Garamond" w:hAnsi="Garamond"/>
          <w:sz w:val="24"/>
          <w:szCs w:val="24"/>
        </w:rPr>
        <w:t>nie</w:t>
      </w:r>
      <w:r w:rsidRPr="00974753">
        <w:rPr>
          <w:rFonts w:ascii="Garamond" w:hAnsi="Garamond"/>
          <w:sz w:val="24"/>
          <w:szCs w:val="24"/>
        </w:rPr>
        <w:t xml:space="preserve"> socjaln</w:t>
      </w:r>
      <w:r>
        <w:rPr>
          <w:rFonts w:ascii="Garamond" w:hAnsi="Garamond"/>
          <w:sz w:val="24"/>
          <w:szCs w:val="24"/>
        </w:rPr>
        <w:t>e</w:t>
      </w:r>
      <w:r w:rsidRPr="00974753">
        <w:rPr>
          <w:rFonts w:ascii="Garamond" w:hAnsi="Garamond"/>
          <w:sz w:val="24"/>
          <w:szCs w:val="24"/>
        </w:rPr>
        <w:t xml:space="preserve"> koncentr</w:t>
      </w:r>
      <w:r>
        <w:rPr>
          <w:rFonts w:ascii="Garamond" w:hAnsi="Garamond"/>
          <w:sz w:val="24"/>
          <w:szCs w:val="24"/>
        </w:rPr>
        <w:t xml:space="preserve">owały swoją </w:t>
      </w:r>
      <w:r w:rsidRPr="00974753">
        <w:rPr>
          <w:rFonts w:ascii="Garamond" w:hAnsi="Garamond"/>
          <w:sz w:val="24"/>
          <w:szCs w:val="24"/>
        </w:rPr>
        <w:t>działalność gospodarczą.</w:t>
      </w:r>
      <w:r>
        <w:rPr>
          <w:rFonts w:ascii="Garamond" w:hAnsi="Garamond"/>
          <w:sz w:val="24"/>
          <w:szCs w:val="24"/>
        </w:rPr>
        <w:t xml:space="preserve"> </w:t>
      </w:r>
      <w:r w:rsidR="00DA73EE">
        <w:rPr>
          <w:rFonts w:ascii="Garamond" w:hAnsi="Garamond"/>
          <w:sz w:val="24"/>
          <w:szCs w:val="24"/>
        </w:rPr>
        <w:t>Należy do nich zaliczyć pięć sekcji</w:t>
      </w:r>
      <w:r w:rsidRPr="00974753">
        <w:rPr>
          <w:rFonts w:ascii="Garamond" w:hAnsi="Garamond"/>
          <w:sz w:val="24"/>
          <w:szCs w:val="24"/>
        </w:rPr>
        <w:t>:</w:t>
      </w:r>
      <w:r w:rsidR="009F556F">
        <w:rPr>
          <w:rFonts w:ascii="Garamond" w:hAnsi="Garamond"/>
          <w:b/>
          <w:sz w:val="24"/>
          <w:szCs w:val="24"/>
        </w:rPr>
        <w:t xml:space="preserve"> </w:t>
      </w:r>
      <w:r w:rsidRPr="00974753">
        <w:rPr>
          <w:rFonts w:ascii="Garamond" w:hAnsi="Garamond"/>
          <w:b/>
          <w:sz w:val="24"/>
          <w:szCs w:val="24"/>
        </w:rPr>
        <w:t>G</w:t>
      </w:r>
      <w:r>
        <w:rPr>
          <w:rFonts w:ascii="Garamond" w:hAnsi="Garamond"/>
          <w:sz w:val="24"/>
          <w:szCs w:val="24"/>
        </w:rPr>
        <w:t xml:space="preserve"> – </w:t>
      </w:r>
      <w:r w:rsidR="00294090">
        <w:rPr>
          <w:rFonts w:ascii="Garamond" w:hAnsi="Garamond"/>
          <w:sz w:val="24"/>
          <w:szCs w:val="24"/>
        </w:rPr>
        <w:t>h</w:t>
      </w:r>
      <w:r w:rsidR="00294090" w:rsidRPr="00974753">
        <w:rPr>
          <w:rFonts w:ascii="Garamond" w:hAnsi="Garamond"/>
          <w:sz w:val="24"/>
          <w:szCs w:val="24"/>
        </w:rPr>
        <w:t xml:space="preserve">andel </w:t>
      </w:r>
      <w:r w:rsidRPr="00974753">
        <w:rPr>
          <w:rFonts w:ascii="Garamond" w:hAnsi="Garamond"/>
          <w:sz w:val="24"/>
          <w:szCs w:val="24"/>
        </w:rPr>
        <w:t>hurtowy i detaliczny; naprawa pojazdów samochodowych, włączając motocykle</w:t>
      </w:r>
      <w:r w:rsidR="00A701CE">
        <w:rPr>
          <w:rFonts w:ascii="Garamond" w:hAnsi="Garamond"/>
          <w:sz w:val="24"/>
          <w:szCs w:val="24"/>
        </w:rPr>
        <w:t xml:space="preserve"> (17,4%)</w:t>
      </w:r>
      <w:r>
        <w:rPr>
          <w:rFonts w:ascii="Garamond" w:hAnsi="Garamond"/>
          <w:sz w:val="24"/>
          <w:szCs w:val="24"/>
        </w:rPr>
        <w:t>,</w:t>
      </w:r>
      <w:r w:rsidR="00A701CE">
        <w:rPr>
          <w:rFonts w:ascii="Garamond" w:hAnsi="Garamond"/>
          <w:sz w:val="24"/>
          <w:szCs w:val="24"/>
        </w:rPr>
        <w:t xml:space="preserve"> </w:t>
      </w:r>
      <w:r w:rsidR="00A701CE" w:rsidRPr="00974753">
        <w:rPr>
          <w:rFonts w:ascii="Garamond" w:hAnsi="Garamond"/>
          <w:b/>
          <w:sz w:val="24"/>
          <w:szCs w:val="24"/>
        </w:rPr>
        <w:t>C</w:t>
      </w:r>
      <w:r w:rsidR="00A701CE" w:rsidRPr="00974753">
        <w:rPr>
          <w:rFonts w:ascii="Garamond" w:hAnsi="Garamond"/>
          <w:sz w:val="24"/>
          <w:szCs w:val="24"/>
        </w:rPr>
        <w:t xml:space="preserve"> – przetwórstwo przemysłowe</w:t>
      </w:r>
      <w:r w:rsidR="00A701CE">
        <w:rPr>
          <w:rFonts w:ascii="Garamond" w:hAnsi="Garamond"/>
          <w:sz w:val="24"/>
          <w:szCs w:val="24"/>
        </w:rPr>
        <w:t xml:space="preserve"> (15,3%)</w:t>
      </w:r>
      <w:r>
        <w:rPr>
          <w:rFonts w:ascii="Garamond" w:hAnsi="Garamond"/>
          <w:sz w:val="24"/>
          <w:szCs w:val="24"/>
        </w:rPr>
        <w:t xml:space="preserve"> </w:t>
      </w:r>
      <w:r w:rsidRPr="00974753">
        <w:rPr>
          <w:rFonts w:ascii="Garamond" w:hAnsi="Garamond"/>
          <w:b/>
          <w:sz w:val="24"/>
          <w:szCs w:val="24"/>
        </w:rPr>
        <w:t>N</w:t>
      </w:r>
      <w:r w:rsidRPr="00974753">
        <w:rPr>
          <w:rFonts w:ascii="Garamond" w:hAnsi="Garamond"/>
          <w:sz w:val="24"/>
          <w:szCs w:val="24"/>
        </w:rPr>
        <w:t xml:space="preserve"> – działalność w zakresie usług administrowania i</w:t>
      </w:r>
      <w:r w:rsidR="00A701CE">
        <w:rPr>
          <w:rFonts w:ascii="Garamond" w:hAnsi="Garamond"/>
          <w:sz w:val="24"/>
          <w:szCs w:val="24"/>
        </w:rPr>
        <w:t> </w:t>
      </w:r>
      <w:r w:rsidRPr="00974753">
        <w:rPr>
          <w:rFonts w:ascii="Garamond" w:hAnsi="Garamond"/>
          <w:sz w:val="24"/>
          <w:szCs w:val="24"/>
        </w:rPr>
        <w:t>działalność</w:t>
      </w:r>
      <w:r>
        <w:rPr>
          <w:rFonts w:ascii="Garamond" w:hAnsi="Garamond"/>
          <w:sz w:val="24"/>
          <w:szCs w:val="24"/>
        </w:rPr>
        <w:t xml:space="preserve"> </w:t>
      </w:r>
      <w:r w:rsidRPr="00974753">
        <w:rPr>
          <w:rFonts w:ascii="Garamond" w:hAnsi="Garamond"/>
          <w:sz w:val="24"/>
          <w:szCs w:val="24"/>
        </w:rPr>
        <w:t>wspierająca</w:t>
      </w:r>
      <w:r w:rsidR="006E7F6A">
        <w:rPr>
          <w:rStyle w:val="Odwoanieprzypisudolnego"/>
          <w:rFonts w:ascii="Garamond" w:hAnsi="Garamond"/>
          <w:sz w:val="24"/>
          <w:szCs w:val="24"/>
        </w:rPr>
        <w:footnoteReference w:id="39"/>
      </w:r>
      <w:r w:rsidR="006E7F6A">
        <w:rPr>
          <w:rFonts w:ascii="Garamond" w:hAnsi="Garamond"/>
          <w:sz w:val="24"/>
          <w:szCs w:val="24"/>
        </w:rPr>
        <w:t xml:space="preserve"> </w:t>
      </w:r>
      <w:r w:rsidR="00A701CE">
        <w:rPr>
          <w:rFonts w:ascii="Garamond" w:hAnsi="Garamond"/>
          <w:sz w:val="24"/>
          <w:szCs w:val="24"/>
        </w:rPr>
        <w:t>(11,4%)</w:t>
      </w:r>
      <w:r>
        <w:rPr>
          <w:rFonts w:ascii="Garamond" w:hAnsi="Garamond"/>
          <w:sz w:val="24"/>
          <w:szCs w:val="24"/>
        </w:rPr>
        <w:t xml:space="preserve">, </w:t>
      </w:r>
      <w:r w:rsidRPr="00CA02D4">
        <w:rPr>
          <w:rFonts w:ascii="Garamond" w:hAnsi="Garamond"/>
          <w:b/>
          <w:sz w:val="24"/>
          <w:szCs w:val="24"/>
        </w:rPr>
        <w:t>F</w:t>
      </w:r>
      <w:r>
        <w:rPr>
          <w:rFonts w:ascii="Garamond" w:hAnsi="Garamond"/>
          <w:sz w:val="24"/>
          <w:szCs w:val="24"/>
        </w:rPr>
        <w:t xml:space="preserve"> – budownictwo</w:t>
      </w:r>
      <w:r w:rsidR="00A701CE">
        <w:rPr>
          <w:rFonts w:ascii="Garamond" w:hAnsi="Garamond"/>
          <w:sz w:val="24"/>
          <w:szCs w:val="24"/>
        </w:rPr>
        <w:t xml:space="preserve"> (8,1%)</w:t>
      </w:r>
      <w:r>
        <w:rPr>
          <w:rFonts w:ascii="Garamond" w:hAnsi="Garamond"/>
          <w:sz w:val="24"/>
          <w:szCs w:val="24"/>
        </w:rPr>
        <w:t xml:space="preserve"> oraz </w:t>
      </w:r>
      <w:r w:rsidR="00A701CE">
        <w:rPr>
          <w:rFonts w:ascii="Garamond" w:hAnsi="Garamond"/>
          <w:b/>
          <w:sz w:val="24"/>
          <w:szCs w:val="24"/>
        </w:rPr>
        <w:t>M</w:t>
      </w:r>
      <w:r w:rsidRPr="00974753">
        <w:rPr>
          <w:rFonts w:ascii="Garamond" w:hAnsi="Garamond"/>
          <w:sz w:val="24"/>
          <w:szCs w:val="24"/>
        </w:rPr>
        <w:t xml:space="preserve"> –</w:t>
      </w:r>
      <w:r w:rsidR="00A701CE" w:rsidRPr="00A701CE">
        <w:rPr>
          <w:rFonts w:ascii="Garamond" w:eastAsia="Times New Roman" w:hAnsi="Garamond" w:cs="Times New Roman"/>
          <w:b/>
          <w:bCs/>
          <w:color w:val="000000"/>
          <w:lang w:eastAsia="pl-PL"/>
        </w:rPr>
        <w:t xml:space="preserve"> </w:t>
      </w:r>
      <w:r w:rsidR="00A701CE">
        <w:rPr>
          <w:rFonts w:ascii="Garamond" w:eastAsia="Times New Roman" w:hAnsi="Garamond" w:cs="Times New Roman"/>
          <w:color w:val="000000"/>
          <w:sz w:val="24"/>
          <w:szCs w:val="24"/>
          <w:lang w:eastAsia="pl-PL"/>
        </w:rPr>
        <w:t>d</w:t>
      </w:r>
      <w:r w:rsidR="00A701CE" w:rsidRPr="00A701CE">
        <w:rPr>
          <w:rFonts w:ascii="Garamond" w:eastAsia="Times New Roman" w:hAnsi="Garamond" w:cs="Times New Roman"/>
          <w:color w:val="000000"/>
          <w:sz w:val="24"/>
          <w:szCs w:val="24"/>
          <w:lang w:eastAsia="pl-PL"/>
        </w:rPr>
        <w:t>ziałalność profesjonalna, naukowa i techniczna</w:t>
      </w:r>
      <w:r w:rsidR="00A701CE">
        <w:rPr>
          <w:rFonts w:ascii="Garamond" w:eastAsia="Times New Roman" w:hAnsi="Garamond" w:cs="Times New Roman"/>
          <w:color w:val="000000"/>
          <w:sz w:val="24"/>
          <w:szCs w:val="24"/>
          <w:lang w:eastAsia="pl-PL"/>
        </w:rPr>
        <w:t xml:space="preserve"> (6,5%)</w:t>
      </w:r>
      <w:r w:rsidRPr="00A701CE">
        <w:rPr>
          <w:rFonts w:ascii="Garamond" w:hAnsi="Garamond"/>
          <w:sz w:val="24"/>
          <w:szCs w:val="24"/>
        </w:rPr>
        <w:t xml:space="preserve">. </w:t>
      </w:r>
      <w:r w:rsidRPr="00974753">
        <w:rPr>
          <w:rFonts w:ascii="Garamond" w:hAnsi="Garamond"/>
          <w:sz w:val="24"/>
          <w:szCs w:val="24"/>
        </w:rPr>
        <w:t>W</w:t>
      </w:r>
      <w:r w:rsidR="00A701CE">
        <w:rPr>
          <w:rFonts w:ascii="Garamond" w:hAnsi="Garamond"/>
          <w:sz w:val="24"/>
          <w:szCs w:val="24"/>
        </w:rPr>
        <w:t xml:space="preserve"> wyżej wymienionych sekcjach swoją działalność prowadziło niemal 60% wszystkich spółdzielni socjalnych. </w:t>
      </w:r>
      <w:r w:rsidRPr="00974753">
        <w:rPr>
          <w:rFonts w:ascii="Garamond" w:hAnsi="Garamond"/>
          <w:sz w:val="24"/>
          <w:szCs w:val="24"/>
        </w:rPr>
        <w:t xml:space="preserve"> </w:t>
      </w:r>
    </w:p>
    <w:p w14:paraId="1F153027" w14:textId="0CD24C7C" w:rsidR="00020D22" w:rsidRDefault="00426E7D" w:rsidP="009F556F">
      <w:pPr>
        <w:autoSpaceDE w:val="0"/>
        <w:autoSpaceDN w:val="0"/>
        <w:adjustRightInd w:val="0"/>
        <w:rPr>
          <w:rFonts w:ascii="Garamond" w:hAnsi="Garamond"/>
          <w:sz w:val="24"/>
          <w:szCs w:val="24"/>
        </w:rPr>
      </w:pPr>
      <w:r>
        <w:rPr>
          <w:rFonts w:ascii="Garamond" w:hAnsi="Garamond"/>
          <w:sz w:val="24"/>
          <w:szCs w:val="24"/>
        </w:rPr>
        <w:t>Dla szerszego przeanalizowania zjawiska kształtowania się przedmiotu działalności spółdzielni socjalnych</w:t>
      </w:r>
      <w:r w:rsidR="000D1630">
        <w:rPr>
          <w:rFonts w:ascii="Garamond" w:hAnsi="Garamond"/>
          <w:sz w:val="24"/>
          <w:szCs w:val="24"/>
        </w:rPr>
        <w:t>, na przestrzeni ostatnich lat,</w:t>
      </w:r>
      <w:r>
        <w:rPr>
          <w:rFonts w:ascii="Garamond" w:hAnsi="Garamond"/>
          <w:sz w:val="24"/>
          <w:szCs w:val="24"/>
        </w:rPr>
        <w:t xml:space="preserve"> </w:t>
      </w:r>
      <w:r w:rsidR="000D1630">
        <w:rPr>
          <w:rFonts w:ascii="Garamond" w:hAnsi="Garamond"/>
          <w:sz w:val="24"/>
          <w:szCs w:val="24"/>
        </w:rPr>
        <w:t>wykorzystano</w:t>
      </w:r>
      <w:r w:rsidR="005730C6">
        <w:rPr>
          <w:rFonts w:ascii="Garamond" w:hAnsi="Garamond"/>
          <w:sz w:val="24"/>
          <w:szCs w:val="24"/>
        </w:rPr>
        <w:t xml:space="preserve"> również</w:t>
      </w:r>
      <w:r>
        <w:rPr>
          <w:rFonts w:ascii="Garamond" w:hAnsi="Garamond"/>
          <w:sz w:val="24"/>
          <w:szCs w:val="24"/>
        </w:rPr>
        <w:t xml:space="preserve"> </w:t>
      </w:r>
      <w:r w:rsidR="005730C6">
        <w:rPr>
          <w:rFonts w:ascii="Garamond" w:hAnsi="Garamond"/>
          <w:sz w:val="24"/>
          <w:szCs w:val="24"/>
        </w:rPr>
        <w:t>dane zawarte w n</w:t>
      </w:r>
      <w:r w:rsidR="005730C6" w:rsidRPr="005730C6">
        <w:rPr>
          <w:rFonts w:ascii="Garamond" w:hAnsi="Garamond"/>
          <w:sz w:val="24"/>
          <w:szCs w:val="24"/>
        </w:rPr>
        <w:t>otat</w:t>
      </w:r>
      <w:r w:rsidR="005730C6">
        <w:rPr>
          <w:rFonts w:ascii="Garamond" w:hAnsi="Garamond"/>
          <w:sz w:val="24"/>
          <w:szCs w:val="24"/>
        </w:rPr>
        <w:t>ce</w:t>
      </w:r>
      <w:r w:rsidR="005730C6" w:rsidRPr="005730C6">
        <w:rPr>
          <w:rFonts w:ascii="Garamond" w:hAnsi="Garamond"/>
          <w:sz w:val="24"/>
          <w:szCs w:val="24"/>
        </w:rPr>
        <w:t xml:space="preserve"> informacyjn</w:t>
      </w:r>
      <w:r w:rsidR="005730C6">
        <w:rPr>
          <w:rFonts w:ascii="Garamond" w:hAnsi="Garamond"/>
          <w:sz w:val="24"/>
          <w:szCs w:val="24"/>
        </w:rPr>
        <w:t>ej</w:t>
      </w:r>
      <w:r w:rsidR="005730C6" w:rsidRPr="005730C6">
        <w:rPr>
          <w:rFonts w:ascii="Garamond" w:hAnsi="Garamond"/>
          <w:sz w:val="24"/>
          <w:szCs w:val="24"/>
        </w:rPr>
        <w:t xml:space="preserve"> „Spółdzielnie jako podmioty ekonomii społecznej w 2019 r." </w:t>
      </w:r>
      <w:r>
        <w:rPr>
          <w:rFonts w:ascii="Garamond" w:hAnsi="Garamond"/>
          <w:sz w:val="24"/>
          <w:szCs w:val="24"/>
        </w:rPr>
        <w:t xml:space="preserve"> </w:t>
      </w:r>
      <w:r w:rsidR="00571F7A">
        <w:rPr>
          <w:rFonts w:ascii="Garamond" w:hAnsi="Garamond"/>
          <w:sz w:val="24"/>
          <w:szCs w:val="24"/>
        </w:rPr>
        <w:t>przygotowanej</w:t>
      </w:r>
      <w:r>
        <w:rPr>
          <w:rFonts w:ascii="Garamond" w:hAnsi="Garamond"/>
          <w:sz w:val="24"/>
          <w:szCs w:val="24"/>
        </w:rPr>
        <w:t xml:space="preserve"> przez Główny Urząd Statystyczny w 20</w:t>
      </w:r>
      <w:r w:rsidR="00514AD0">
        <w:rPr>
          <w:rFonts w:ascii="Garamond" w:hAnsi="Garamond"/>
          <w:sz w:val="24"/>
          <w:szCs w:val="24"/>
        </w:rPr>
        <w:t>21</w:t>
      </w:r>
      <w:r>
        <w:rPr>
          <w:rFonts w:ascii="Garamond" w:hAnsi="Garamond"/>
          <w:sz w:val="24"/>
          <w:szCs w:val="24"/>
        </w:rPr>
        <w:t xml:space="preserve"> r.</w:t>
      </w:r>
      <w:r w:rsidRPr="00426E7D">
        <w:rPr>
          <w:rFonts w:ascii="Garamond" w:hAnsi="Garamond"/>
          <w:sz w:val="24"/>
          <w:szCs w:val="24"/>
        </w:rPr>
        <w:t xml:space="preserve"> w ramach projektu </w:t>
      </w:r>
      <w:r w:rsidRPr="00D230FF">
        <w:rPr>
          <w:rFonts w:ascii="Garamond" w:hAnsi="Garamond"/>
          <w:i/>
          <w:sz w:val="24"/>
          <w:szCs w:val="24"/>
        </w:rPr>
        <w:t>Zintegrowany System Monitorowania Sektora Ekonomii Społecznej</w:t>
      </w:r>
      <w:r>
        <w:rPr>
          <w:rStyle w:val="Odwoanieprzypisudolnego"/>
          <w:rFonts w:ascii="Garamond" w:hAnsi="Garamond"/>
          <w:sz w:val="24"/>
          <w:szCs w:val="24"/>
        </w:rPr>
        <w:footnoteReference w:id="40"/>
      </w:r>
      <w:r w:rsidR="00D230FF">
        <w:rPr>
          <w:rFonts w:ascii="Garamond" w:hAnsi="Garamond"/>
          <w:i/>
          <w:sz w:val="24"/>
          <w:szCs w:val="24"/>
        </w:rPr>
        <w:t>.</w:t>
      </w:r>
      <w:r>
        <w:rPr>
          <w:rFonts w:ascii="Garamond" w:hAnsi="Garamond"/>
          <w:sz w:val="24"/>
          <w:szCs w:val="24"/>
        </w:rPr>
        <w:t xml:space="preserve"> </w:t>
      </w:r>
      <w:r w:rsidR="005730C6">
        <w:rPr>
          <w:rFonts w:ascii="Garamond" w:hAnsi="Garamond"/>
          <w:sz w:val="24"/>
          <w:szCs w:val="24"/>
        </w:rPr>
        <w:t xml:space="preserve">Publikacja danych nie była możliwa w sprawozdaniu obejmującym lata 2017-2019 ze względu na termin opublikowania wyników badań. </w:t>
      </w:r>
      <w:r w:rsidR="00571F7A">
        <w:rPr>
          <w:rFonts w:ascii="Garamond" w:hAnsi="Garamond"/>
          <w:sz w:val="24"/>
          <w:szCs w:val="24"/>
        </w:rPr>
        <w:t xml:space="preserve">Wyniki niniejszego badania pokazują, że </w:t>
      </w:r>
      <w:r w:rsidR="00020D22">
        <w:rPr>
          <w:rFonts w:ascii="Garamond" w:hAnsi="Garamond"/>
          <w:sz w:val="24"/>
          <w:szCs w:val="24"/>
        </w:rPr>
        <w:t>p</w:t>
      </w:r>
      <w:r w:rsidR="00020D22" w:rsidRPr="00020D22">
        <w:rPr>
          <w:rFonts w:ascii="Garamond" w:hAnsi="Garamond"/>
          <w:sz w:val="24"/>
          <w:szCs w:val="24"/>
        </w:rPr>
        <w:t>rzeważający</w:t>
      </w:r>
      <w:r w:rsidR="00020D22">
        <w:rPr>
          <w:rFonts w:ascii="Garamond" w:hAnsi="Garamond"/>
          <w:sz w:val="24"/>
          <w:szCs w:val="24"/>
        </w:rPr>
        <w:t>m</w:t>
      </w:r>
      <w:r w:rsidR="00020D22" w:rsidRPr="00020D22">
        <w:rPr>
          <w:rFonts w:ascii="Garamond" w:hAnsi="Garamond"/>
          <w:sz w:val="24"/>
          <w:szCs w:val="24"/>
        </w:rPr>
        <w:t xml:space="preserve"> rodzaj</w:t>
      </w:r>
      <w:r w:rsidR="00020D22">
        <w:rPr>
          <w:rFonts w:ascii="Garamond" w:hAnsi="Garamond"/>
          <w:sz w:val="24"/>
          <w:szCs w:val="24"/>
        </w:rPr>
        <w:t>em</w:t>
      </w:r>
      <w:r w:rsidR="00020D22" w:rsidRPr="00020D22">
        <w:rPr>
          <w:rFonts w:ascii="Garamond" w:hAnsi="Garamond"/>
          <w:sz w:val="24"/>
          <w:szCs w:val="24"/>
        </w:rPr>
        <w:t xml:space="preserve"> działalności gospodarczej według PKD</w:t>
      </w:r>
      <w:r w:rsidR="00020D22">
        <w:rPr>
          <w:rFonts w:ascii="Garamond" w:hAnsi="Garamond"/>
          <w:sz w:val="24"/>
          <w:szCs w:val="24"/>
        </w:rPr>
        <w:t xml:space="preserve"> prowadzonej przez spółdzielnie socjalne w 2019 były usługi w zakresie administrowania i działań wspierających (22%) oraz działalności związanej z zakwaterowaniem i gastronomią (18,6%). </w:t>
      </w:r>
    </w:p>
    <w:p w14:paraId="003BE041" w14:textId="7ACCF89A" w:rsidR="00E51511" w:rsidRDefault="00E51511" w:rsidP="00E51511">
      <w:pPr>
        <w:autoSpaceDE w:val="0"/>
        <w:autoSpaceDN w:val="0"/>
        <w:adjustRightInd w:val="0"/>
        <w:rPr>
          <w:rFonts w:ascii="Garamond" w:hAnsi="Garamond"/>
          <w:sz w:val="24"/>
          <w:szCs w:val="24"/>
        </w:rPr>
      </w:pPr>
      <w:r>
        <w:rPr>
          <w:rFonts w:ascii="Garamond" w:hAnsi="Garamond"/>
          <w:sz w:val="24"/>
          <w:szCs w:val="24"/>
        </w:rPr>
        <w:t>Badanie GUS za 2019 wskazuje również,</w:t>
      </w:r>
      <w:r w:rsidR="006C5B3E">
        <w:rPr>
          <w:rFonts w:ascii="Garamond" w:hAnsi="Garamond"/>
          <w:sz w:val="24"/>
          <w:szCs w:val="24"/>
        </w:rPr>
        <w:t xml:space="preserve"> że</w:t>
      </w:r>
      <w:r>
        <w:rPr>
          <w:rFonts w:ascii="Garamond" w:hAnsi="Garamond"/>
          <w:sz w:val="24"/>
          <w:szCs w:val="24"/>
        </w:rPr>
        <w:t xml:space="preserve"> </w:t>
      </w:r>
      <w:r w:rsidR="00A46862">
        <w:rPr>
          <w:rFonts w:ascii="Garamond" w:hAnsi="Garamond"/>
          <w:sz w:val="24"/>
          <w:szCs w:val="24"/>
        </w:rPr>
        <w:t xml:space="preserve">blisko 19% spółdzielni socjalnych prowadziło działalność pożytku publicznego. Odsetek ten </w:t>
      </w:r>
      <w:r w:rsidR="00122563">
        <w:rPr>
          <w:rFonts w:ascii="Garamond" w:hAnsi="Garamond"/>
          <w:sz w:val="24"/>
          <w:szCs w:val="24"/>
        </w:rPr>
        <w:t xml:space="preserve">obniżył się </w:t>
      </w:r>
      <w:r w:rsidR="00A46862">
        <w:rPr>
          <w:rFonts w:ascii="Garamond" w:hAnsi="Garamond"/>
          <w:sz w:val="24"/>
          <w:szCs w:val="24"/>
        </w:rPr>
        <w:t xml:space="preserve"> </w:t>
      </w:r>
      <w:r w:rsidRPr="00E51511">
        <w:rPr>
          <w:rFonts w:ascii="Garamond" w:hAnsi="Garamond"/>
          <w:sz w:val="24"/>
          <w:szCs w:val="24"/>
        </w:rPr>
        <w:t xml:space="preserve">o 1,6 p. proc. </w:t>
      </w:r>
      <w:r w:rsidR="00A46862">
        <w:rPr>
          <w:rFonts w:ascii="Garamond" w:hAnsi="Garamond"/>
          <w:sz w:val="24"/>
          <w:szCs w:val="24"/>
        </w:rPr>
        <w:t xml:space="preserve">w porównaniu z 2017 r. </w:t>
      </w:r>
      <w:r w:rsidRPr="00E51511">
        <w:rPr>
          <w:rFonts w:ascii="Garamond" w:hAnsi="Garamond"/>
          <w:sz w:val="24"/>
          <w:szCs w:val="24"/>
        </w:rPr>
        <w:t>Najczęściej główną dziedziną odpłatnej działalności statutowej była pomoc społeczna,</w:t>
      </w:r>
      <w:r w:rsidR="00A46862">
        <w:rPr>
          <w:rFonts w:ascii="Garamond" w:hAnsi="Garamond"/>
          <w:sz w:val="24"/>
          <w:szCs w:val="24"/>
        </w:rPr>
        <w:t xml:space="preserve"> </w:t>
      </w:r>
      <w:r w:rsidRPr="00E51511">
        <w:rPr>
          <w:rFonts w:ascii="Garamond" w:hAnsi="Garamond"/>
          <w:sz w:val="24"/>
          <w:szCs w:val="24"/>
        </w:rPr>
        <w:t>humanitarna i ratownictwo na poziomie (19,3%), kolejną dziedziną była edukacja i wychowanie</w:t>
      </w:r>
      <w:r w:rsidR="00A46862">
        <w:rPr>
          <w:rFonts w:ascii="Garamond" w:hAnsi="Garamond"/>
          <w:sz w:val="24"/>
          <w:szCs w:val="24"/>
        </w:rPr>
        <w:t xml:space="preserve"> </w:t>
      </w:r>
      <w:r w:rsidRPr="00E51511">
        <w:rPr>
          <w:rFonts w:ascii="Garamond" w:hAnsi="Garamond"/>
          <w:sz w:val="24"/>
          <w:szCs w:val="24"/>
        </w:rPr>
        <w:t>(16,9%), a następnie na bardzo zbliżonym poziomie sport, turystyka, rekreacja i hobby, rynek pracy,</w:t>
      </w:r>
      <w:r w:rsidR="00A46862">
        <w:rPr>
          <w:rFonts w:ascii="Garamond" w:hAnsi="Garamond"/>
          <w:sz w:val="24"/>
          <w:szCs w:val="24"/>
        </w:rPr>
        <w:t xml:space="preserve"> </w:t>
      </w:r>
      <w:r w:rsidRPr="00E51511">
        <w:rPr>
          <w:rFonts w:ascii="Garamond" w:hAnsi="Garamond"/>
          <w:sz w:val="24"/>
          <w:szCs w:val="24"/>
        </w:rPr>
        <w:t>aktywizacja zawodowa oraz rozwój lokalny (odpowiednio 12,8%, 12,6% i 12,4%)</w:t>
      </w:r>
      <w:r w:rsidR="00A46862">
        <w:rPr>
          <w:rStyle w:val="Odwoanieprzypisudolnego"/>
          <w:rFonts w:ascii="Garamond" w:hAnsi="Garamond"/>
          <w:sz w:val="24"/>
          <w:szCs w:val="24"/>
        </w:rPr>
        <w:footnoteReference w:id="41"/>
      </w:r>
      <w:r w:rsidR="00254DEB">
        <w:rPr>
          <w:rFonts w:ascii="Garamond" w:hAnsi="Garamond"/>
          <w:sz w:val="24"/>
          <w:szCs w:val="24"/>
        </w:rPr>
        <w:t>.</w:t>
      </w:r>
    </w:p>
    <w:p w14:paraId="2BE025C7" w14:textId="55C2118B" w:rsidR="00254DEB" w:rsidRDefault="00254DEB" w:rsidP="00E51511">
      <w:pPr>
        <w:autoSpaceDE w:val="0"/>
        <w:autoSpaceDN w:val="0"/>
        <w:adjustRightInd w:val="0"/>
        <w:rPr>
          <w:rFonts w:ascii="Garamond" w:hAnsi="Garamond"/>
          <w:sz w:val="24"/>
          <w:szCs w:val="24"/>
        </w:rPr>
      </w:pPr>
      <w:r>
        <w:rPr>
          <w:rFonts w:ascii="Garamond" w:hAnsi="Garamond"/>
          <w:sz w:val="24"/>
          <w:szCs w:val="24"/>
        </w:rPr>
        <w:t>Niniejsze dane ukazują dużą zmienność w zakresie działalności spółdzielni socjalnych na przestrzeni ostatnich lat.</w:t>
      </w:r>
    </w:p>
    <w:p w14:paraId="7BB688F8" w14:textId="34D47389" w:rsidR="002546A0" w:rsidRDefault="00850BD8" w:rsidP="00DD12E9">
      <w:pPr>
        <w:rPr>
          <w:rFonts w:ascii="Garamond" w:hAnsi="Garamond"/>
          <w:sz w:val="24"/>
          <w:szCs w:val="24"/>
        </w:rPr>
      </w:pPr>
      <w:r>
        <w:rPr>
          <w:rFonts w:ascii="Garamond" w:hAnsi="Garamond"/>
          <w:sz w:val="24"/>
          <w:szCs w:val="24"/>
        </w:rPr>
        <w:t xml:space="preserve">Porównując </w:t>
      </w:r>
      <w:r w:rsidR="00E047B6">
        <w:rPr>
          <w:rFonts w:ascii="Garamond" w:hAnsi="Garamond"/>
          <w:sz w:val="24"/>
          <w:szCs w:val="24"/>
        </w:rPr>
        <w:t xml:space="preserve">obszary działalności gospodarczej prowadzonej przez </w:t>
      </w:r>
      <w:r w:rsidR="008514AE">
        <w:rPr>
          <w:rFonts w:ascii="Garamond" w:hAnsi="Garamond"/>
          <w:sz w:val="24"/>
          <w:szCs w:val="24"/>
        </w:rPr>
        <w:t>spółdzielnie socjalne w</w:t>
      </w:r>
      <w:r w:rsidR="00F24813">
        <w:rPr>
          <w:rFonts w:ascii="Garamond" w:hAnsi="Garamond"/>
          <w:sz w:val="24"/>
          <w:szCs w:val="24"/>
        </w:rPr>
        <w:t xml:space="preserve"> latach 2017</w:t>
      </w:r>
      <w:r w:rsidR="00A7600B">
        <w:rPr>
          <w:rFonts w:ascii="Garamond" w:hAnsi="Garamond"/>
          <w:sz w:val="24"/>
          <w:szCs w:val="24"/>
        </w:rPr>
        <w:t>–</w:t>
      </w:r>
      <w:r w:rsidR="00F24813">
        <w:rPr>
          <w:rFonts w:ascii="Garamond" w:hAnsi="Garamond"/>
          <w:sz w:val="24"/>
          <w:szCs w:val="24"/>
        </w:rPr>
        <w:t>2021</w:t>
      </w:r>
      <w:r w:rsidR="008514AE">
        <w:rPr>
          <w:rFonts w:ascii="Garamond" w:hAnsi="Garamond"/>
          <w:sz w:val="24"/>
          <w:szCs w:val="24"/>
        </w:rPr>
        <w:t xml:space="preserve"> r., </w:t>
      </w:r>
      <w:r w:rsidR="00F24813">
        <w:rPr>
          <w:rFonts w:ascii="Garamond" w:hAnsi="Garamond"/>
          <w:sz w:val="24"/>
          <w:szCs w:val="24"/>
        </w:rPr>
        <w:t xml:space="preserve">można dostrzec bardzo duże zróżnicowanie między wskazaniami sekcji PKD. </w:t>
      </w:r>
      <w:r w:rsidR="001D57CD">
        <w:rPr>
          <w:rFonts w:ascii="Garamond" w:hAnsi="Garamond"/>
          <w:sz w:val="24"/>
          <w:szCs w:val="24"/>
        </w:rPr>
        <w:t xml:space="preserve">Duże spadki prowadzenia działalności związanej np. z </w:t>
      </w:r>
      <w:r w:rsidR="002546A0">
        <w:rPr>
          <w:rFonts w:ascii="Garamond" w:hAnsi="Garamond"/>
          <w:sz w:val="24"/>
          <w:szCs w:val="24"/>
        </w:rPr>
        <w:t xml:space="preserve">usługami administrowania, czy zakwaterowaniem i gastronomią są konsekwencją </w:t>
      </w:r>
      <w:r w:rsidR="00DB03C5">
        <w:rPr>
          <w:rFonts w:ascii="Garamond" w:hAnsi="Garamond"/>
          <w:sz w:val="24"/>
          <w:szCs w:val="24"/>
        </w:rPr>
        <w:t>dostosowywania oferty spółdzielni do oczekiwań rynku</w:t>
      </w:r>
      <w:r w:rsidR="002546A0">
        <w:rPr>
          <w:rFonts w:ascii="Garamond" w:hAnsi="Garamond"/>
          <w:sz w:val="24"/>
          <w:szCs w:val="24"/>
        </w:rPr>
        <w:t>. Panująca pandemia i długotrwale lockdowny wprowadzane kilkakrotnie miał</w:t>
      </w:r>
      <w:r w:rsidR="00145D0F">
        <w:rPr>
          <w:rFonts w:ascii="Garamond" w:hAnsi="Garamond"/>
          <w:sz w:val="24"/>
          <w:szCs w:val="24"/>
        </w:rPr>
        <w:t>y</w:t>
      </w:r>
      <w:r w:rsidR="002546A0">
        <w:rPr>
          <w:rFonts w:ascii="Garamond" w:hAnsi="Garamond"/>
          <w:sz w:val="24"/>
          <w:szCs w:val="24"/>
        </w:rPr>
        <w:t xml:space="preserve"> niezwykle negatywny wpływ na prowadzenie działalności gastronomicznej czy hotelarskiej. Nie bez znaczenia były również spadek zainteresowania </w:t>
      </w:r>
      <w:r w:rsidR="00F370C4">
        <w:rPr>
          <w:rFonts w:ascii="Garamond" w:hAnsi="Garamond"/>
          <w:sz w:val="24"/>
          <w:szCs w:val="24"/>
        </w:rPr>
        <w:t xml:space="preserve">usługami administrowania – w dobie powszechnej pracy zdalnej spadło </w:t>
      </w:r>
      <w:r w:rsidR="00F370C4">
        <w:rPr>
          <w:rFonts w:ascii="Garamond" w:hAnsi="Garamond"/>
          <w:sz w:val="24"/>
          <w:szCs w:val="24"/>
        </w:rPr>
        <w:lastRenderedPageBreak/>
        <w:t>zapotrzebowanie m.in. na usługi ochroniarskie, czy usługi związane z utrzymaniem porządku w</w:t>
      </w:r>
      <w:r w:rsidR="00145D0F">
        <w:rPr>
          <w:rFonts w:ascii="Garamond" w:hAnsi="Garamond"/>
          <w:sz w:val="24"/>
          <w:szCs w:val="24"/>
        </w:rPr>
        <w:t> </w:t>
      </w:r>
      <w:r w:rsidR="00F370C4">
        <w:rPr>
          <w:rFonts w:ascii="Garamond" w:hAnsi="Garamond"/>
          <w:sz w:val="24"/>
          <w:szCs w:val="24"/>
        </w:rPr>
        <w:t xml:space="preserve">budynkach. </w:t>
      </w:r>
    </w:p>
    <w:p w14:paraId="4A760DEE" w14:textId="4CA97A46" w:rsidR="00443551" w:rsidRDefault="003D12FC" w:rsidP="003D12FC">
      <w:pPr>
        <w:rPr>
          <w:rFonts w:ascii="Garamond" w:hAnsi="Garamond"/>
          <w:sz w:val="24"/>
          <w:szCs w:val="24"/>
        </w:rPr>
      </w:pPr>
      <w:r w:rsidRPr="003D12FC">
        <w:rPr>
          <w:rFonts w:ascii="Garamond" w:hAnsi="Garamond"/>
          <w:sz w:val="24"/>
          <w:szCs w:val="24"/>
        </w:rPr>
        <w:t xml:space="preserve">Szczegółowy rozkład badanych spółdzielni pod względem profilu działalności </w:t>
      </w:r>
      <w:r>
        <w:rPr>
          <w:rFonts w:ascii="Garamond" w:hAnsi="Garamond"/>
          <w:sz w:val="24"/>
          <w:szCs w:val="24"/>
        </w:rPr>
        <w:t xml:space="preserve">wykonywanej </w:t>
      </w:r>
      <w:r w:rsidR="004220F2">
        <w:rPr>
          <w:rFonts w:ascii="Garamond" w:hAnsi="Garamond"/>
          <w:sz w:val="24"/>
          <w:szCs w:val="24"/>
        </w:rPr>
        <w:br/>
      </w:r>
      <w:r>
        <w:rPr>
          <w:rFonts w:ascii="Garamond" w:hAnsi="Garamond"/>
          <w:sz w:val="24"/>
          <w:szCs w:val="24"/>
        </w:rPr>
        <w:t>w analizowanym okresie przedstawiony został</w:t>
      </w:r>
      <w:r w:rsidRPr="003D12FC">
        <w:rPr>
          <w:rFonts w:ascii="Garamond" w:hAnsi="Garamond"/>
          <w:sz w:val="24"/>
          <w:szCs w:val="24"/>
        </w:rPr>
        <w:t xml:space="preserve"> w poniższej tabeli.</w:t>
      </w:r>
    </w:p>
    <w:p w14:paraId="12833641" w14:textId="32A81322" w:rsidR="00F856F6" w:rsidRPr="00EE0C90" w:rsidRDefault="00F856F6" w:rsidP="00A83DF4">
      <w:pPr>
        <w:pStyle w:val="Legenda"/>
        <w:spacing w:line="240" w:lineRule="auto"/>
        <w:rPr>
          <w:rFonts w:ascii="Garamond" w:hAnsi="Garamond"/>
          <w:b w:val="0"/>
          <w:bCs w:val="0"/>
          <w:color w:val="auto"/>
          <w:sz w:val="24"/>
          <w:szCs w:val="24"/>
        </w:rPr>
      </w:pPr>
      <w:r w:rsidRPr="00EE0C90">
        <w:rPr>
          <w:rFonts w:ascii="Garamond" w:hAnsi="Garamond"/>
          <w:color w:val="auto"/>
          <w:sz w:val="24"/>
          <w:szCs w:val="24"/>
        </w:rPr>
        <w:t xml:space="preserve">Tabela </w:t>
      </w:r>
      <w:r w:rsidR="002F5357" w:rsidRPr="00EE0C90">
        <w:rPr>
          <w:rFonts w:ascii="Garamond" w:hAnsi="Garamond"/>
          <w:color w:val="auto"/>
          <w:sz w:val="24"/>
          <w:szCs w:val="24"/>
        </w:rPr>
        <w:t>4</w:t>
      </w:r>
      <w:r w:rsidR="00297413" w:rsidRPr="00EE0C90">
        <w:rPr>
          <w:rFonts w:ascii="Garamond" w:hAnsi="Garamond"/>
          <w:bCs w:val="0"/>
          <w:color w:val="auto"/>
          <w:sz w:val="24"/>
          <w:szCs w:val="24"/>
        </w:rPr>
        <w:t>.</w:t>
      </w:r>
      <w:r w:rsidR="008C7237" w:rsidRPr="00EE0C90">
        <w:rPr>
          <w:rFonts w:ascii="Garamond" w:hAnsi="Garamond"/>
          <w:b w:val="0"/>
          <w:bCs w:val="0"/>
          <w:color w:val="auto"/>
          <w:sz w:val="24"/>
          <w:szCs w:val="24"/>
        </w:rPr>
        <w:t xml:space="preserve"> </w:t>
      </w:r>
      <w:r w:rsidR="00FD4014" w:rsidRPr="00EE0C90">
        <w:rPr>
          <w:rFonts w:ascii="Garamond" w:hAnsi="Garamond"/>
          <w:b w:val="0"/>
          <w:bCs w:val="0"/>
          <w:color w:val="auto"/>
          <w:sz w:val="24"/>
          <w:szCs w:val="24"/>
        </w:rPr>
        <w:t xml:space="preserve">– </w:t>
      </w:r>
      <w:r w:rsidRPr="00EE0C90">
        <w:rPr>
          <w:rFonts w:ascii="Garamond" w:hAnsi="Garamond"/>
          <w:b w:val="0"/>
          <w:bCs w:val="0"/>
          <w:color w:val="auto"/>
          <w:sz w:val="24"/>
          <w:szCs w:val="24"/>
        </w:rPr>
        <w:t xml:space="preserve">Przedmiot </w:t>
      </w:r>
      <w:r w:rsidR="00122563" w:rsidRPr="00EE0C90">
        <w:rPr>
          <w:rFonts w:ascii="Garamond" w:hAnsi="Garamond"/>
          <w:b w:val="0"/>
          <w:bCs w:val="0"/>
          <w:color w:val="auto"/>
          <w:sz w:val="24"/>
          <w:szCs w:val="24"/>
        </w:rPr>
        <w:t xml:space="preserve">głównej </w:t>
      </w:r>
      <w:r w:rsidRPr="00EE0C90">
        <w:rPr>
          <w:rFonts w:ascii="Garamond" w:hAnsi="Garamond"/>
          <w:b w:val="0"/>
          <w:bCs w:val="0"/>
          <w:color w:val="auto"/>
          <w:sz w:val="24"/>
          <w:szCs w:val="24"/>
        </w:rPr>
        <w:t xml:space="preserve">działalności gospodarczej spółdzielni socjalnych prowadzonej </w:t>
      </w:r>
      <w:r w:rsidR="00EE0C90">
        <w:rPr>
          <w:rFonts w:ascii="Garamond" w:hAnsi="Garamond"/>
          <w:b w:val="0"/>
          <w:bCs w:val="0"/>
          <w:color w:val="auto"/>
          <w:sz w:val="24"/>
          <w:szCs w:val="24"/>
        </w:rPr>
        <w:br/>
      </w:r>
      <w:r w:rsidRPr="00EE0C90">
        <w:rPr>
          <w:rFonts w:ascii="Garamond" w:hAnsi="Garamond"/>
          <w:b w:val="0"/>
          <w:bCs w:val="0"/>
          <w:color w:val="auto"/>
          <w:sz w:val="24"/>
          <w:szCs w:val="24"/>
        </w:rPr>
        <w:t>w</w:t>
      </w:r>
      <w:r w:rsidR="00473B6D" w:rsidRPr="00EE0C90">
        <w:rPr>
          <w:rFonts w:ascii="Garamond" w:hAnsi="Garamond"/>
          <w:b w:val="0"/>
          <w:bCs w:val="0"/>
          <w:color w:val="auto"/>
          <w:sz w:val="24"/>
          <w:szCs w:val="24"/>
        </w:rPr>
        <w:t xml:space="preserve"> latach 2017</w:t>
      </w:r>
      <w:r w:rsidR="00A7600B" w:rsidRPr="00EE0C90">
        <w:rPr>
          <w:rFonts w:ascii="Garamond" w:hAnsi="Garamond"/>
          <w:b w:val="0"/>
          <w:bCs w:val="0"/>
          <w:color w:val="auto"/>
          <w:sz w:val="24"/>
          <w:szCs w:val="24"/>
        </w:rPr>
        <w:t>–</w:t>
      </w:r>
      <w:r w:rsidR="00473B6D" w:rsidRPr="00EE0C90">
        <w:rPr>
          <w:rFonts w:ascii="Garamond" w:hAnsi="Garamond"/>
          <w:b w:val="0"/>
          <w:bCs w:val="0"/>
          <w:color w:val="auto"/>
          <w:sz w:val="24"/>
          <w:szCs w:val="24"/>
        </w:rPr>
        <w:t>2021</w:t>
      </w:r>
      <w:r w:rsidR="00FD4014" w:rsidRPr="00EE0C90">
        <w:rPr>
          <w:rFonts w:ascii="Garamond" w:hAnsi="Garamond"/>
          <w:b w:val="0"/>
          <w:bCs w:val="0"/>
          <w:color w:val="auto"/>
          <w:sz w:val="24"/>
          <w:szCs w:val="24"/>
        </w:rPr>
        <w:t>.</w:t>
      </w:r>
      <w:r w:rsidRPr="00EE0C90">
        <w:rPr>
          <w:rFonts w:ascii="Garamond" w:hAnsi="Garamond"/>
          <w:b w:val="0"/>
          <w:bCs w:val="0"/>
          <w:color w:val="auto"/>
          <w:sz w:val="24"/>
          <w:szCs w:val="24"/>
        </w:rPr>
        <w:t xml:space="preserve"> </w:t>
      </w:r>
    </w:p>
    <w:tbl>
      <w:tblPr>
        <w:tblStyle w:val="Tabela-Siatka"/>
        <w:tblW w:w="0" w:type="auto"/>
        <w:tblLook w:val="04A0" w:firstRow="1" w:lastRow="0" w:firstColumn="1" w:lastColumn="0" w:noHBand="0" w:noVBand="1"/>
      </w:tblPr>
      <w:tblGrid>
        <w:gridCol w:w="2972"/>
        <w:gridCol w:w="2126"/>
        <w:gridCol w:w="1985"/>
        <w:gridCol w:w="1979"/>
      </w:tblGrid>
      <w:tr w:rsidR="00473B6D" w14:paraId="484F32DC" w14:textId="77777777" w:rsidTr="006E7F6A">
        <w:tc>
          <w:tcPr>
            <w:tcW w:w="2972" w:type="dxa"/>
            <w:vMerge w:val="restart"/>
            <w:shd w:val="clear" w:color="auto" w:fill="498CF1" w:themeFill="background2" w:themeFillShade="BF"/>
            <w:vAlign w:val="center"/>
          </w:tcPr>
          <w:p w14:paraId="79C4E3DF" w14:textId="2B9C3A77" w:rsidR="00473B6D" w:rsidRPr="00473B6D" w:rsidRDefault="00473B6D" w:rsidP="00473B6D">
            <w:pPr>
              <w:jc w:val="center"/>
              <w:rPr>
                <w:rFonts w:ascii="Garamond" w:hAnsi="Garamond"/>
                <w:b/>
                <w:bCs/>
                <w:sz w:val="22"/>
                <w:szCs w:val="22"/>
              </w:rPr>
            </w:pPr>
            <w:r w:rsidRPr="00473B6D">
              <w:rPr>
                <w:rFonts w:ascii="Garamond" w:hAnsi="Garamond"/>
                <w:b/>
                <w:bCs/>
                <w:sz w:val="22"/>
                <w:szCs w:val="22"/>
              </w:rPr>
              <w:t>Sekcja PKD</w:t>
            </w:r>
          </w:p>
        </w:tc>
        <w:tc>
          <w:tcPr>
            <w:tcW w:w="6090" w:type="dxa"/>
            <w:gridSpan w:val="3"/>
            <w:shd w:val="clear" w:color="auto" w:fill="498CF1" w:themeFill="background2" w:themeFillShade="BF"/>
            <w:vAlign w:val="center"/>
          </w:tcPr>
          <w:p w14:paraId="3B83BF50" w14:textId="677E4CAF" w:rsidR="00473B6D" w:rsidRPr="00473B6D" w:rsidRDefault="00473B6D" w:rsidP="00473B6D">
            <w:pPr>
              <w:jc w:val="center"/>
              <w:rPr>
                <w:rFonts w:ascii="Garamond" w:hAnsi="Garamond"/>
                <w:b/>
                <w:bCs/>
                <w:sz w:val="22"/>
                <w:szCs w:val="22"/>
              </w:rPr>
            </w:pPr>
            <w:r w:rsidRPr="00473B6D">
              <w:rPr>
                <w:rFonts w:ascii="Garamond" w:hAnsi="Garamond"/>
                <w:b/>
                <w:bCs/>
                <w:sz w:val="22"/>
                <w:szCs w:val="22"/>
              </w:rPr>
              <w:t>% spółdzielni socjalnych prowadzących działalność w ramach danej sekcji PKD</w:t>
            </w:r>
          </w:p>
        </w:tc>
      </w:tr>
      <w:tr w:rsidR="00473B6D" w14:paraId="69AFA2BA" w14:textId="77777777" w:rsidTr="00AB3741">
        <w:tc>
          <w:tcPr>
            <w:tcW w:w="2972" w:type="dxa"/>
            <w:vMerge/>
            <w:tcBorders>
              <w:bottom w:val="single" w:sz="4" w:space="0" w:color="auto"/>
            </w:tcBorders>
            <w:shd w:val="clear" w:color="auto" w:fill="498CF1" w:themeFill="background2" w:themeFillShade="BF"/>
            <w:vAlign w:val="center"/>
          </w:tcPr>
          <w:p w14:paraId="215EF0C0" w14:textId="77777777" w:rsidR="00473B6D" w:rsidRPr="00473B6D" w:rsidRDefault="00473B6D" w:rsidP="00473B6D">
            <w:pPr>
              <w:jc w:val="center"/>
              <w:rPr>
                <w:rFonts w:ascii="Garamond" w:hAnsi="Garamond"/>
                <w:b/>
                <w:bCs/>
                <w:sz w:val="22"/>
                <w:szCs w:val="22"/>
              </w:rPr>
            </w:pPr>
          </w:p>
        </w:tc>
        <w:tc>
          <w:tcPr>
            <w:tcW w:w="2126" w:type="dxa"/>
            <w:tcBorders>
              <w:bottom w:val="single" w:sz="4" w:space="0" w:color="auto"/>
            </w:tcBorders>
            <w:shd w:val="clear" w:color="auto" w:fill="498CF1" w:themeFill="background2" w:themeFillShade="BF"/>
            <w:vAlign w:val="center"/>
          </w:tcPr>
          <w:p w14:paraId="5246AC86" w14:textId="67FEFB82" w:rsidR="00473B6D" w:rsidRPr="00473B6D" w:rsidRDefault="00473B6D" w:rsidP="00473B6D">
            <w:pPr>
              <w:jc w:val="center"/>
              <w:rPr>
                <w:rFonts w:ascii="Garamond" w:hAnsi="Garamond"/>
                <w:b/>
                <w:bCs/>
                <w:sz w:val="22"/>
                <w:szCs w:val="22"/>
              </w:rPr>
            </w:pPr>
            <w:r w:rsidRPr="00473B6D">
              <w:rPr>
                <w:rFonts w:ascii="Garamond" w:hAnsi="Garamond"/>
                <w:b/>
                <w:bCs/>
                <w:sz w:val="22"/>
                <w:szCs w:val="22"/>
              </w:rPr>
              <w:t>2017</w:t>
            </w:r>
          </w:p>
        </w:tc>
        <w:tc>
          <w:tcPr>
            <w:tcW w:w="1985" w:type="dxa"/>
            <w:tcBorders>
              <w:bottom w:val="single" w:sz="4" w:space="0" w:color="auto"/>
            </w:tcBorders>
            <w:shd w:val="clear" w:color="auto" w:fill="498CF1" w:themeFill="background2" w:themeFillShade="BF"/>
            <w:vAlign w:val="center"/>
          </w:tcPr>
          <w:p w14:paraId="7C55620C" w14:textId="67878402" w:rsidR="00473B6D" w:rsidRPr="00473B6D" w:rsidRDefault="00473B6D" w:rsidP="00473B6D">
            <w:pPr>
              <w:jc w:val="center"/>
              <w:rPr>
                <w:rFonts w:ascii="Garamond" w:hAnsi="Garamond"/>
                <w:b/>
                <w:bCs/>
                <w:sz w:val="22"/>
                <w:szCs w:val="22"/>
              </w:rPr>
            </w:pPr>
            <w:r w:rsidRPr="00473B6D">
              <w:rPr>
                <w:rFonts w:ascii="Garamond" w:hAnsi="Garamond"/>
                <w:b/>
                <w:bCs/>
                <w:sz w:val="22"/>
                <w:szCs w:val="22"/>
              </w:rPr>
              <w:t>2019</w:t>
            </w:r>
          </w:p>
        </w:tc>
        <w:tc>
          <w:tcPr>
            <w:tcW w:w="1979" w:type="dxa"/>
            <w:tcBorders>
              <w:bottom w:val="single" w:sz="4" w:space="0" w:color="auto"/>
            </w:tcBorders>
            <w:shd w:val="clear" w:color="auto" w:fill="498CF1" w:themeFill="background2" w:themeFillShade="BF"/>
            <w:vAlign w:val="center"/>
          </w:tcPr>
          <w:p w14:paraId="729F7099" w14:textId="0E4AEB63" w:rsidR="00473B6D" w:rsidRPr="00473B6D" w:rsidRDefault="00473B6D" w:rsidP="00473B6D">
            <w:pPr>
              <w:jc w:val="center"/>
              <w:rPr>
                <w:rFonts w:ascii="Garamond" w:hAnsi="Garamond"/>
                <w:b/>
                <w:bCs/>
                <w:sz w:val="22"/>
                <w:szCs w:val="22"/>
              </w:rPr>
            </w:pPr>
            <w:r w:rsidRPr="00473B6D">
              <w:rPr>
                <w:rFonts w:ascii="Garamond" w:hAnsi="Garamond"/>
                <w:b/>
                <w:bCs/>
                <w:sz w:val="22"/>
                <w:szCs w:val="22"/>
              </w:rPr>
              <w:t>2021</w:t>
            </w:r>
          </w:p>
        </w:tc>
      </w:tr>
      <w:tr w:rsidR="00473B6D" w14:paraId="256CBB48" w14:textId="77777777" w:rsidTr="00AB3741">
        <w:tc>
          <w:tcPr>
            <w:tcW w:w="2972" w:type="dxa"/>
            <w:tcBorders>
              <w:bottom w:val="single" w:sz="4" w:space="0" w:color="auto"/>
            </w:tcBorders>
            <w:shd w:val="clear" w:color="auto" w:fill="A0C3E3" w:themeFill="accent2" w:themeFillTint="99"/>
            <w:vAlign w:val="center"/>
          </w:tcPr>
          <w:p w14:paraId="1202B13C" w14:textId="70A1EE7D" w:rsidR="00473B6D" w:rsidRPr="00DE67FE" w:rsidRDefault="00473B6D" w:rsidP="00473B6D">
            <w:pPr>
              <w:rPr>
                <w:rFonts w:ascii="Garamond" w:hAnsi="Garamond"/>
                <w:b/>
                <w:bCs/>
                <w:sz w:val="22"/>
                <w:szCs w:val="22"/>
              </w:rPr>
            </w:pPr>
            <w:r w:rsidRPr="00DE67FE">
              <w:rPr>
                <w:rFonts w:ascii="Garamond" w:hAnsi="Garamond" w:cs="Calibri"/>
                <w:b/>
                <w:bCs/>
                <w:sz w:val="22"/>
                <w:szCs w:val="22"/>
              </w:rPr>
              <w:t>Przetwórstwo przemysłowe</w:t>
            </w:r>
          </w:p>
        </w:tc>
        <w:tc>
          <w:tcPr>
            <w:tcW w:w="2126" w:type="dxa"/>
            <w:tcBorders>
              <w:bottom w:val="single" w:sz="4" w:space="0" w:color="auto"/>
            </w:tcBorders>
            <w:shd w:val="clear" w:color="auto" w:fill="A0C3E3" w:themeFill="accent2" w:themeFillTint="99"/>
            <w:vAlign w:val="center"/>
          </w:tcPr>
          <w:p w14:paraId="0C560159" w14:textId="4E8F46F5" w:rsidR="00473B6D" w:rsidRPr="00DE67FE" w:rsidRDefault="00473B6D" w:rsidP="00473B6D">
            <w:pPr>
              <w:jc w:val="center"/>
              <w:rPr>
                <w:rFonts w:ascii="Garamond" w:hAnsi="Garamond"/>
                <w:b/>
                <w:bCs/>
                <w:sz w:val="22"/>
                <w:szCs w:val="22"/>
              </w:rPr>
            </w:pPr>
            <w:r w:rsidRPr="00DE67FE">
              <w:rPr>
                <w:rFonts w:ascii="Garamond" w:hAnsi="Garamond"/>
                <w:b/>
                <w:bCs/>
                <w:sz w:val="22"/>
                <w:szCs w:val="22"/>
              </w:rPr>
              <w:t>8,8</w:t>
            </w:r>
          </w:p>
        </w:tc>
        <w:tc>
          <w:tcPr>
            <w:tcW w:w="1985" w:type="dxa"/>
            <w:tcBorders>
              <w:bottom w:val="single" w:sz="4" w:space="0" w:color="auto"/>
            </w:tcBorders>
            <w:shd w:val="clear" w:color="auto" w:fill="A0C3E3" w:themeFill="accent2" w:themeFillTint="99"/>
            <w:vAlign w:val="center"/>
          </w:tcPr>
          <w:p w14:paraId="5A7E6FCC" w14:textId="69A20A74" w:rsidR="00473B6D" w:rsidRPr="00DE67FE" w:rsidRDefault="00473B6D" w:rsidP="00473B6D">
            <w:pPr>
              <w:jc w:val="center"/>
              <w:rPr>
                <w:rFonts w:ascii="Garamond" w:hAnsi="Garamond"/>
                <w:b/>
                <w:bCs/>
                <w:sz w:val="22"/>
                <w:szCs w:val="22"/>
              </w:rPr>
            </w:pPr>
            <w:r w:rsidRPr="00DE67FE">
              <w:rPr>
                <w:rFonts w:ascii="Garamond" w:hAnsi="Garamond"/>
                <w:b/>
                <w:bCs/>
                <w:sz w:val="22"/>
                <w:szCs w:val="22"/>
              </w:rPr>
              <w:t>17,2</w:t>
            </w:r>
          </w:p>
        </w:tc>
        <w:tc>
          <w:tcPr>
            <w:tcW w:w="1979" w:type="dxa"/>
            <w:tcBorders>
              <w:bottom w:val="single" w:sz="4" w:space="0" w:color="auto"/>
            </w:tcBorders>
            <w:shd w:val="clear" w:color="auto" w:fill="A0C3E3" w:themeFill="accent2" w:themeFillTint="99"/>
            <w:vAlign w:val="center"/>
          </w:tcPr>
          <w:p w14:paraId="3F93D55A" w14:textId="08780219" w:rsidR="00473B6D" w:rsidRPr="00DE67FE" w:rsidRDefault="00473B6D" w:rsidP="00473B6D">
            <w:pPr>
              <w:jc w:val="center"/>
              <w:rPr>
                <w:rFonts w:ascii="Garamond" w:hAnsi="Garamond"/>
                <w:b/>
                <w:bCs/>
                <w:sz w:val="22"/>
                <w:szCs w:val="22"/>
              </w:rPr>
            </w:pPr>
            <w:r w:rsidRPr="00DE67FE">
              <w:rPr>
                <w:rFonts w:ascii="Garamond" w:hAnsi="Garamond"/>
                <w:b/>
                <w:bCs/>
                <w:sz w:val="22"/>
                <w:szCs w:val="22"/>
              </w:rPr>
              <w:t>15,3</w:t>
            </w:r>
          </w:p>
        </w:tc>
      </w:tr>
      <w:tr w:rsidR="00473B6D" w14:paraId="05E18C2A" w14:textId="77777777" w:rsidTr="00AB3741">
        <w:tc>
          <w:tcPr>
            <w:tcW w:w="2972" w:type="dxa"/>
            <w:shd w:val="clear" w:color="auto" w:fill="A0C3E3" w:themeFill="accent2" w:themeFillTint="99"/>
            <w:vAlign w:val="center"/>
          </w:tcPr>
          <w:p w14:paraId="57598DF9" w14:textId="0F471358" w:rsidR="00473B6D" w:rsidRPr="00DE67FE" w:rsidRDefault="00473B6D" w:rsidP="00473B6D">
            <w:pPr>
              <w:rPr>
                <w:rFonts w:ascii="Garamond" w:hAnsi="Garamond"/>
                <w:b/>
                <w:bCs/>
                <w:sz w:val="22"/>
                <w:szCs w:val="22"/>
              </w:rPr>
            </w:pPr>
            <w:r w:rsidRPr="00DE67FE">
              <w:rPr>
                <w:rFonts w:ascii="Garamond" w:hAnsi="Garamond" w:cs="Calibri"/>
                <w:b/>
                <w:bCs/>
                <w:sz w:val="22"/>
                <w:szCs w:val="22"/>
              </w:rPr>
              <w:t>Usługi administrowania i  działalność wspierająca</w:t>
            </w:r>
          </w:p>
        </w:tc>
        <w:tc>
          <w:tcPr>
            <w:tcW w:w="2126" w:type="dxa"/>
            <w:shd w:val="clear" w:color="auto" w:fill="A0C3E3" w:themeFill="accent2" w:themeFillTint="99"/>
            <w:vAlign w:val="center"/>
          </w:tcPr>
          <w:p w14:paraId="21A87AFA" w14:textId="7EF53984" w:rsidR="00473B6D" w:rsidRPr="00DE67FE" w:rsidRDefault="00473B6D" w:rsidP="00473B6D">
            <w:pPr>
              <w:jc w:val="center"/>
              <w:rPr>
                <w:rFonts w:ascii="Garamond" w:hAnsi="Garamond"/>
                <w:b/>
                <w:bCs/>
                <w:sz w:val="22"/>
                <w:szCs w:val="22"/>
              </w:rPr>
            </w:pPr>
            <w:r w:rsidRPr="00DE67FE">
              <w:rPr>
                <w:rFonts w:ascii="Garamond" w:hAnsi="Garamond"/>
                <w:b/>
                <w:bCs/>
                <w:sz w:val="22"/>
                <w:szCs w:val="22"/>
              </w:rPr>
              <w:t>20,3</w:t>
            </w:r>
          </w:p>
        </w:tc>
        <w:tc>
          <w:tcPr>
            <w:tcW w:w="1985" w:type="dxa"/>
            <w:shd w:val="clear" w:color="auto" w:fill="A0C3E3" w:themeFill="accent2" w:themeFillTint="99"/>
            <w:vAlign w:val="center"/>
          </w:tcPr>
          <w:p w14:paraId="5782836A" w14:textId="20AC8540" w:rsidR="00473B6D" w:rsidRPr="00DE67FE" w:rsidRDefault="00473B6D" w:rsidP="00473B6D">
            <w:pPr>
              <w:jc w:val="center"/>
              <w:rPr>
                <w:rFonts w:ascii="Garamond" w:hAnsi="Garamond"/>
                <w:b/>
                <w:bCs/>
                <w:sz w:val="22"/>
                <w:szCs w:val="22"/>
              </w:rPr>
            </w:pPr>
            <w:r w:rsidRPr="00DE67FE">
              <w:rPr>
                <w:rFonts w:ascii="Garamond" w:hAnsi="Garamond"/>
                <w:b/>
                <w:bCs/>
                <w:sz w:val="22"/>
                <w:szCs w:val="22"/>
              </w:rPr>
              <w:t>12,9</w:t>
            </w:r>
          </w:p>
        </w:tc>
        <w:tc>
          <w:tcPr>
            <w:tcW w:w="1979" w:type="dxa"/>
            <w:shd w:val="clear" w:color="auto" w:fill="A0C3E3" w:themeFill="accent2" w:themeFillTint="99"/>
            <w:vAlign w:val="center"/>
          </w:tcPr>
          <w:p w14:paraId="44F854FF" w14:textId="7B47E2D8" w:rsidR="00473B6D" w:rsidRPr="00DE67FE" w:rsidRDefault="00C655FF" w:rsidP="00473B6D">
            <w:pPr>
              <w:jc w:val="center"/>
              <w:rPr>
                <w:rFonts w:ascii="Garamond" w:hAnsi="Garamond"/>
                <w:b/>
                <w:bCs/>
                <w:sz w:val="22"/>
                <w:szCs w:val="22"/>
              </w:rPr>
            </w:pPr>
            <w:r>
              <w:rPr>
                <w:rFonts w:ascii="Garamond" w:hAnsi="Garamond"/>
                <w:b/>
                <w:bCs/>
                <w:sz w:val="22"/>
                <w:szCs w:val="22"/>
              </w:rPr>
              <w:t>11</w:t>
            </w:r>
            <w:r w:rsidR="00473B6D" w:rsidRPr="00DE67FE">
              <w:rPr>
                <w:rFonts w:ascii="Garamond" w:hAnsi="Garamond"/>
                <w:b/>
                <w:bCs/>
                <w:sz w:val="22"/>
                <w:szCs w:val="22"/>
              </w:rPr>
              <w:t>,</w:t>
            </w:r>
            <w:r>
              <w:rPr>
                <w:rFonts w:ascii="Garamond" w:hAnsi="Garamond"/>
                <w:b/>
                <w:bCs/>
                <w:sz w:val="22"/>
                <w:szCs w:val="22"/>
              </w:rPr>
              <w:t>4</w:t>
            </w:r>
          </w:p>
        </w:tc>
      </w:tr>
      <w:tr w:rsidR="00473B6D" w14:paraId="78D0FF55" w14:textId="77777777" w:rsidTr="00AB3741">
        <w:tc>
          <w:tcPr>
            <w:tcW w:w="2972" w:type="dxa"/>
            <w:shd w:val="clear" w:color="auto" w:fill="A0C3E3" w:themeFill="accent2" w:themeFillTint="99"/>
            <w:vAlign w:val="center"/>
          </w:tcPr>
          <w:p w14:paraId="38CACC59" w14:textId="34BDDA08" w:rsidR="00473B6D" w:rsidRPr="00DE67FE" w:rsidRDefault="00473B6D" w:rsidP="00473B6D">
            <w:pPr>
              <w:rPr>
                <w:rFonts w:ascii="Garamond" w:hAnsi="Garamond"/>
                <w:b/>
                <w:bCs/>
                <w:sz w:val="22"/>
                <w:szCs w:val="22"/>
              </w:rPr>
            </w:pPr>
            <w:r w:rsidRPr="00DE67FE">
              <w:rPr>
                <w:rFonts w:ascii="Garamond" w:hAnsi="Garamond" w:cs="Calibri"/>
                <w:b/>
                <w:bCs/>
                <w:sz w:val="22"/>
                <w:szCs w:val="22"/>
              </w:rPr>
              <w:t>Zakwaterowanie i usługi gastronomiczne</w:t>
            </w:r>
          </w:p>
        </w:tc>
        <w:tc>
          <w:tcPr>
            <w:tcW w:w="2126" w:type="dxa"/>
            <w:shd w:val="clear" w:color="auto" w:fill="A0C3E3" w:themeFill="accent2" w:themeFillTint="99"/>
            <w:vAlign w:val="center"/>
          </w:tcPr>
          <w:p w14:paraId="570E48CC" w14:textId="0438E559" w:rsidR="00473B6D" w:rsidRPr="00DE67FE" w:rsidRDefault="00473B6D" w:rsidP="00473B6D">
            <w:pPr>
              <w:jc w:val="center"/>
              <w:rPr>
                <w:rFonts w:ascii="Garamond" w:hAnsi="Garamond"/>
                <w:b/>
                <w:bCs/>
                <w:sz w:val="22"/>
                <w:szCs w:val="22"/>
              </w:rPr>
            </w:pPr>
            <w:r w:rsidRPr="00DE67FE">
              <w:rPr>
                <w:rFonts w:ascii="Garamond" w:hAnsi="Garamond"/>
                <w:b/>
                <w:bCs/>
                <w:sz w:val="22"/>
                <w:szCs w:val="22"/>
              </w:rPr>
              <w:t>21,4</w:t>
            </w:r>
          </w:p>
        </w:tc>
        <w:tc>
          <w:tcPr>
            <w:tcW w:w="1985" w:type="dxa"/>
            <w:shd w:val="clear" w:color="auto" w:fill="A0C3E3" w:themeFill="accent2" w:themeFillTint="99"/>
            <w:vAlign w:val="center"/>
          </w:tcPr>
          <w:p w14:paraId="5A0BAB7A" w14:textId="15C32D2C" w:rsidR="00473B6D" w:rsidRPr="00DE67FE" w:rsidRDefault="00473B6D" w:rsidP="00473B6D">
            <w:pPr>
              <w:jc w:val="center"/>
              <w:rPr>
                <w:rFonts w:ascii="Garamond" w:hAnsi="Garamond"/>
                <w:b/>
                <w:bCs/>
                <w:sz w:val="22"/>
                <w:szCs w:val="22"/>
              </w:rPr>
            </w:pPr>
            <w:r w:rsidRPr="00DE67FE">
              <w:rPr>
                <w:rFonts w:ascii="Garamond" w:hAnsi="Garamond"/>
                <w:b/>
                <w:bCs/>
                <w:sz w:val="22"/>
                <w:szCs w:val="22"/>
              </w:rPr>
              <w:t>7,2</w:t>
            </w:r>
          </w:p>
        </w:tc>
        <w:tc>
          <w:tcPr>
            <w:tcW w:w="1979" w:type="dxa"/>
            <w:shd w:val="clear" w:color="auto" w:fill="A0C3E3" w:themeFill="accent2" w:themeFillTint="99"/>
            <w:vAlign w:val="center"/>
          </w:tcPr>
          <w:p w14:paraId="0CBE3A58" w14:textId="7BA8C068" w:rsidR="00473B6D" w:rsidRPr="00DE67FE" w:rsidRDefault="00473B6D" w:rsidP="00473B6D">
            <w:pPr>
              <w:jc w:val="center"/>
              <w:rPr>
                <w:rFonts w:ascii="Garamond" w:hAnsi="Garamond"/>
                <w:b/>
                <w:bCs/>
                <w:sz w:val="22"/>
                <w:szCs w:val="22"/>
              </w:rPr>
            </w:pPr>
            <w:r w:rsidRPr="00DE67FE">
              <w:rPr>
                <w:rFonts w:ascii="Garamond" w:hAnsi="Garamond"/>
                <w:b/>
                <w:bCs/>
                <w:sz w:val="22"/>
                <w:szCs w:val="22"/>
              </w:rPr>
              <w:t>5,5</w:t>
            </w:r>
          </w:p>
        </w:tc>
      </w:tr>
      <w:tr w:rsidR="00473B6D" w14:paraId="4BDE0799" w14:textId="77777777" w:rsidTr="00AB3741">
        <w:tc>
          <w:tcPr>
            <w:tcW w:w="2972" w:type="dxa"/>
            <w:tcBorders>
              <w:bottom w:val="single" w:sz="4" w:space="0" w:color="auto"/>
            </w:tcBorders>
            <w:shd w:val="clear" w:color="auto" w:fill="A0C3E3" w:themeFill="accent2" w:themeFillTint="99"/>
            <w:vAlign w:val="center"/>
          </w:tcPr>
          <w:p w14:paraId="04E05705" w14:textId="72622E2F" w:rsidR="00473B6D" w:rsidRPr="00DE67FE" w:rsidRDefault="00473B6D" w:rsidP="00473B6D">
            <w:pPr>
              <w:rPr>
                <w:rFonts w:ascii="Garamond" w:hAnsi="Garamond"/>
                <w:b/>
                <w:bCs/>
                <w:sz w:val="22"/>
                <w:szCs w:val="22"/>
              </w:rPr>
            </w:pPr>
            <w:r w:rsidRPr="00DE67FE">
              <w:rPr>
                <w:rFonts w:ascii="Garamond" w:hAnsi="Garamond" w:cs="Calibri"/>
                <w:b/>
                <w:bCs/>
                <w:sz w:val="22"/>
                <w:szCs w:val="22"/>
              </w:rPr>
              <w:t>Opieka zdrowotna i pomoc społeczna</w:t>
            </w:r>
          </w:p>
        </w:tc>
        <w:tc>
          <w:tcPr>
            <w:tcW w:w="2126" w:type="dxa"/>
            <w:tcBorders>
              <w:bottom w:val="single" w:sz="4" w:space="0" w:color="auto"/>
            </w:tcBorders>
            <w:shd w:val="clear" w:color="auto" w:fill="A0C3E3" w:themeFill="accent2" w:themeFillTint="99"/>
            <w:vAlign w:val="center"/>
          </w:tcPr>
          <w:p w14:paraId="2D77071A" w14:textId="13EA444E" w:rsidR="00473B6D" w:rsidRPr="00DE67FE" w:rsidRDefault="00473B6D" w:rsidP="00473B6D">
            <w:pPr>
              <w:jc w:val="center"/>
              <w:rPr>
                <w:rFonts w:ascii="Garamond" w:hAnsi="Garamond"/>
                <w:b/>
                <w:bCs/>
                <w:sz w:val="22"/>
                <w:szCs w:val="22"/>
              </w:rPr>
            </w:pPr>
            <w:r w:rsidRPr="00DE67FE">
              <w:rPr>
                <w:rFonts w:ascii="Garamond" w:hAnsi="Garamond"/>
                <w:b/>
                <w:bCs/>
                <w:sz w:val="22"/>
                <w:szCs w:val="22"/>
              </w:rPr>
              <w:t>13,4</w:t>
            </w:r>
          </w:p>
        </w:tc>
        <w:tc>
          <w:tcPr>
            <w:tcW w:w="1985" w:type="dxa"/>
            <w:tcBorders>
              <w:bottom w:val="single" w:sz="4" w:space="0" w:color="auto"/>
            </w:tcBorders>
            <w:shd w:val="clear" w:color="auto" w:fill="A0C3E3" w:themeFill="accent2" w:themeFillTint="99"/>
            <w:vAlign w:val="center"/>
          </w:tcPr>
          <w:p w14:paraId="4A583155" w14:textId="1D4B14D1" w:rsidR="00473B6D" w:rsidRPr="00DE67FE" w:rsidRDefault="00473B6D" w:rsidP="00473B6D">
            <w:pPr>
              <w:jc w:val="center"/>
              <w:rPr>
                <w:rFonts w:ascii="Garamond" w:hAnsi="Garamond"/>
                <w:b/>
                <w:bCs/>
                <w:sz w:val="22"/>
                <w:szCs w:val="22"/>
              </w:rPr>
            </w:pPr>
            <w:r w:rsidRPr="00DE67FE">
              <w:rPr>
                <w:rFonts w:ascii="Garamond" w:hAnsi="Garamond"/>
                <w:b/>
                <w:bCs/>
                <w:sz w:val="22"/>
                <w:szCs w:val="22"/>
              </w:rPr>
              <w:t>4,7</w:t>
            </w:r>
          </w:p>
        </w:tc>
        <w:tc>
          <w:tcPr>
            <w:tcW w:w="1979" w:type="dxa"/>
            <w:tcBorders>
              <w:bottom w:val="single" w:sz="4" w:space="0" w:color="auto"/>
            </w:tcBorders>
            <w:shd w:val="clear" w:color="auto" w:fill="A0C3E3" w:themeFill="accent2" w:themeFillTint="99"/>
            <w:vAlign w:val="center"/>
          </w:tcPr>
          <w:p w14:paraId="34696F42" w14:textId="646A5D68" w:rsidR="00473B6D" w:rsidRPr="00DE67FE" w:rsidRDefault="00473B6D" w:rsidP="00473B6D">
            <w:pPr>
              <w:jc w:val="center"/>
              <w:rPr>
                <w:rFonts w:ascii="Garamond" w:hAnsi="Garamond"/>
                <w:b/>
                <w:bCs/>
                <w:sz w:val="22"/>
                <w:szCs w:val="22"/>
              </w:rPr>
            </w:pPr>
            <w:r w:rsidRPr="00DE67FE">
              <w:rPr>
                <w:rFonts w:ascii="Garamond" w:hAnsi="Garamond"/>
                <w:b/>
                <w:bCs/>
                <w:sz w:val="22"/>
                <w:szCs w:val="22"/>
              </w:rPr>
              <w:t>3,5</w:t>
            </w:r>
          </w:p>
        </w:tc>
      </w:tr>
      <w:tr w:rsidR="00DE67FE" w:rsidRPr="00DE67FE" w14:paraId="6439BCDF" w14:textId="77777777" w:rsidTr="00AB3741">
        <w:tc>
          <w:tcPr>
            <w:tcW w:w="2972" w:type="dxa"/>
            <w:tcBorders>
              <w:bottom w:val="single" w:sz="4" w:space="0" w:color="auto"/>
            </w:tcBorders>
            <w:shd w:val="clear" w:color="auto" w:fill="A0C3E3" w:themeFill="accent2" w:themeFillTint="99"/>
            <w:vAlign w:val="center"/>
          </w:tcPr>
          <w:p w14:paraId="1FD66382" w14:textId="3B92B3A4" w:rsidR="00473B6D" w:rsidRPr="00DE67FE" w:rsidRDefault="00473B6D" w:rsidP="00473B6D">
            <w:pPr>
              <w:rPr>
                <w:rFonts w:ascii="Garamond" w:hAnsi="Garamond"/>
                <w:b/>
                <w:bCs/>
                <w:sz w:val="22"/>
                <w:szCs w:val="22"/>
              </w:rPr>
            </w:pPr>
            <w:r w:rsidRPr="00DE67FE">
              <w:rPr>
                <w:rFonts w:ascii="Garamond" w:hAnsi="Garamond" w:cs="Calibri"/>
                <w:b/>
                <w:bCs/>
                <w:sz w:val="22"/>
                <w:szCs w:val="22"/>
              </w:rPr>
              <w:t>Handel hurtowy i  detaliczny</w:t>
            </w:r>
          </w:p>
        </w:tc>
        <w:tc>
          <w:tcPr>
            <w:tcW w:w="2126" w:type="dxa"/>
            <w:tcBorders>
              <w:bottom w:val="single" w:sz="4" w:space="0" w:color="auto"/>
            </w:tcBorders>
            <w:shd w:val="clear" w:color="auto" w:fill="A0C3E3" w:themeFill="accent2" w:themeFillTint="99"/>
            <w:vAlign w:val="center"/>
          </w:tcPr>
          <w:p w14:paraId="7EB42D6B" w14:textId="5F8E438F" w:rsidR="00473B6D" w:rsidRPr="00DE67FE" w:rsidRDefault="00473B6D" w:rsidP="00473B6D">
            <w:pPr>
              <w:jc w:val="center"/>
              <w:rPr>
                <w:rFonts w:ascii="Garamond" w:hAnsi="Garamond"/>
                <w:b/>
                <w:bCs/>
                <w:sz w:val="22"/>
                <w:szCs w:val="22"/>
              </w:rPr>
            </w:pPr>
            <w:r w:rsidRPr="00DE67FE">
              <w:rPr>
                <w:rFonts w:ascii="Garamond" w:hAnsi="Garamond"/>
                <w:b/>
                <w:bCs/>
                <w:sz w:val="22"/>
                <w:szCs w:val="22"/>
              </w:rPr>
              <w:t>5,2</w:t>
            </w:r>
          </w:p>
        </w:tc>
        <w:tc>
          <w:tcPr>
            <w:tcW w:w="1985" w:type="dxa"/>
            <w:tcBorders>
              <w:bottom w:val="single" w:sz="4" w:space="0" w:color="auto"/>
            </w:tcBorders>
            <w:shd w:val="clear" w:color="auto" w:fill="A0C3E3" w:themeFill="accent2" w:themeFillTint="99"/>
            <w:vAlign w:val="center"/>
          </w:tcPr>
          <w:p w14:paraId="613F4EBD" w14:textId="6FC2AA8D" w:rsidR="00473B6D" w:rsidRPr="00DE67FE" w:rsidRDefault="00473B6D" w:rsidP="00473B6D">
            <w:pPr>
              <w:jc w:val="center"/>
              <w:rPr>
                <w:rFonts w:ascii="Garamond" w:hAnsi="Garamond"/>
                <w:b/>
                <w:bCs/>
                <w:sz w:val="22"/>
                <w:szCs w:val="22"/>
              </w:rPr>
            </w:pPr>
            <w:r w:rsidRPr="00DE67FE">
              <w:rPr>
                <w:rFonts w:ascii="Garamond" w:hAnsi="Garamond"/>
                <w:b/>
                <w:bCs/>
                <w:sz w:val="22"/>
                <w:szCs w:val="22"/>
              </w:rPr>
              <w:t>14</w:t>
            </w:r>
          </w:p>
        </w:tc>
        <w:tc>
          <w:tcPr>
            <w:tcW w:w="1979" w:type="dxa"/>
            <w:tcBorders>
              <w:bottom w:val="single" w:sz="4" w:space="0" w:color="auto"/>
            </w:tcBorders>
            <w:shd w:val="clear" w:color="auto" w:fill="A0C3E3" w:themeFill="accent2" w:themeFillTint="99"/>
            <w:vAlign w:val="center"/>
          </w:tcPr>
          <w:p w14:paraId="54BCA604" w14:textId="1A15C8C1" w:rsidR="00473B6D" w:rsidRPr="00DE67FE" w:rsidRDefault="00473B6D" w:rsidP="00473B6D">
            <w:pPr>
              <w:jc w:val="center"/>
              <w:rPr>
                <w:rFonts w:ascii="Garamond" w:hAnsi="Garamond"/>
                <w:b/>
                <w:bCs/>
                <w:sz w:val="22"/>
                <w:szCs w:val="22"/>
              </w:rPr>
            </w:pPr>
            <w:r w:rsidRPr="00DE67FE">
              <w:rPr>
                <w:rFonts w:ascii="Garamond" w:hAnsi="Garamond"/>
                <w:b/>
                <w:bCs/>
                <w:sz w:val="22"/>
                <w:szCs w:val="22"/>
              </w:rPr>
              <w:t>17,4</w:t>
            </w:r>
          </w:p>
        </w:tc>
      </w:tr>
      <w:tr w:rsidR="00473B6D" w14:paraId="4D326FE7" w14:textId="77777777" w:rsidTr="00AB3741">
        <w:tc>
          <w:tcPr>
            <w:tcW w:w="2972" w:type="dxa"/>
            <w:tcBorders>
              <w:bottom w:val="single" w:sz="4" w:space="0" w:color="auto"/>
            </w:tcBorders>
            <w:shd w:val="clear" w:color="auto" w:fill="DFEBF5" w:themeFill="accent2" w:themeFillTint="33"/>
            <w:vAlign w:val="center"/>
          </w:tcPr>
          <w:p w14:paraId="160F938D" w14:textId="06026A15" w:rsidR="00473B6D" w:rsidRPr="00AC59D4" w:rsidRDefault="00473B6D" w:rsidP="00473B6D">
            <w:pPr>
              <w:rPr>
                <w:rFonts w:ascii="Garamond" w:hAnsi="Garamond"/>
                <w:sz w:val="22"/>
                <w:szCs w:val="22"/>
              </w:rPr>
            </w:pPr>
            <w:r w:rsidRPr="00AC59D4">
              <w:rPr>
                <w:rFonts w:ascii="Garamond" w:hAnsi="Garamond" w:cs="Calibri"/>
                <w:color w:val="000000"/>
                <w:sz w:val="22"/>
                <w:szCs w:val="22"/>
              </w:rPr>
              <w:t>Obsługa rynku nieruchomości</w:t>
            </w:r>
          </w:p>
        </w:tc>
        <w:tc>
          <w:tcPr>
            <w:tcW w:w="2126" w:type="dxa"/>
            <w:tcBorders>
              <w:bottom w:val="single" w:sz="4" w:space="0" w:color="auto"/>
            </w:tcBorders>
            <w:shd w:val="clear" w:color="auto" w:fill="DFEBF5" w:themeFill="accent2" w:themeFillTint="33"/>
            <w:vAlign w:val="center"/>
          </w:tcPr>
          <w:p w14:paraId="6E9C4835" w14:textId="50C34C62" w:rsidR="00473B6D" w:rsidRPr="00AC59D4" w:rsidRDefault="00473B6D" w:rsidP="00473B6D">
            <w:pPr>
              <w:jc w:val="center"/>
              <w:rPr>
                <w:rFonts w:ascii="Garamond" w:hAnsi="Garamond"/>
                <w:sz w:val="22"/>
                <w:szCs w:val="22"/>
              </w:rPr>
            </w:pPr>
            <w:r w:rsidRPr="00AC59D4">
              <w:rPr>
                <w:rFonts w:ascii="Garamond" w:hAnsi="Garamond"/>
                <w:sz w:val="22"/>
                <w:szCs w:val="22"/>
              </w:rPr>
              <w:t>0,8</w:t>
            </w:r>
          </w:p>
        </w:tc>
        <w:tc>
          <w:tcPr>
            <w:tcW w:w="1985" w:type="dxa"/>
            <w:tcBorders>
              <w:bottom w:val="single" w:sz="4" w:space="0" w:color="auto"/>
            </w:tcBorders>
            <w:shd w:val="clear" w:color="auto" w:fill="DFEBF5" w:themeFill="accent2" w:themeFillTint="33"/>
            <w:vAlign w:val="center"/>
          </w:tcPr>
          <w:p w14:paraId="7C8B1E19" w14:textId="6F56353F" w:rsidR="00473B6D" w:rsidRPr="00AC59D4" w:rsidRDefault="00473B6D" w:rsidP="00473B6D">
            <w:pPr>
              <w:jc w:val="center"/>
              <w:rPr>
                <w:rFonts w:ascii="Garamond" w:hAnsi="Garamond"/>
                <w:sz w:val="22"/>
                <w:szCs w:val="22"/>
              </w:rPr>
            </w:pPr>
            <w:r w:rsidRPr="00AC59D4">
              <w:rPr>
                <w:rFonts w:ascii="Garamond" w:hAnsi="Garamond"/>
                <w:sz w:val="22"/>
                <w:szCs w:val="22"/>
              </w:rPr>
              <w:t>0,9</w:t>
            </w:r>
          </w:p>
        </w:tc>
        <w:tc>
          <w:tcPr>
            <w:tcW w:w="1979" w:type="dxa"/>
            <w:tcBorders>
              <w:bottom w:val="single" w:sz="4" w:space="0" w:color="auto"/>
            </w:tcBorders>
            <w:shd w:val="clear" w:color="auto" w:fill="DFEBF5" w:themeFill="accent2" w:themeFillTint="33"/>
            <w:vAlign w:val="center"/>
          </w:tcPr>
          <w:p w14:paraId="000EA73D" w14:textId="5945B66F" w:rsidR="00473B6D" w:rsidRPr="00AC59D4" w:rsidRDefault="00473B6D" w:rsidP="00473B6D">
            <w:pPr>
              <w:jc w:val="center"/>
              <w:rPr>
                <w:rFonts w:ascii="Garamond" w:hAnsi="Garamond"/>
                <w:sz w:val="22"/>
                <w:szCs w:val="22"/>
              </w:rPr>
            </w:pPr>
            <w:r w:rsidRPr="00AC59D4">
              <w:rPr>
                <w:rFonts w:ascii="Garamond" w:hAnsi="Garamond"/>
                <w:sz w:val="22"/>
                <w:szCs w:val="22"/>
              </w:rPr>
              <w:t>3,3</w:t>
            </w:r>
          </w:p>
        </w:tc>
      </w:tr>
      <w:tr w:rsidR="00DE67FE" w:rsidRPr="00DE67FE" w14:paraId="3F3C4833" w14:textId="77777777" w:rsidTr="00AB3741">
        <w:tc>
          <w:tcPr>
            <w:tcW w:w="2972" w:type="dxa"/>
            <w:tcBorders>
              <w:bottom w:val="single" w:sz="4" w:space="0" w:color="auto"/>
            </w:tcBorders>
            <w:shd w:val="clear" w:color="auto" w:fill="A0C3E3" w:themeFill="accent2" w:themeFillTint="99"/>
            <w:vAlign w:val="center"/>
          </w:tcPr>
          <w:p w14:paraId="22FBD939" w14:textId="25AC5064" w:rsidR="00473B6D" w:rsidRPr="00DE67FE" w:rsidRDefault="00473B6D" w:rsidP="00473B6D">
            <w:pPr>
              <w:rPr>
                <w:rFonts w:ascii="Garamond" w:hAnsi="Garamond"/>
                <w:b/>
                <w:bCs/>
                <w:sz w:val="22"/>
                <w:szCs w:val="22"/>
              </w:rPr>
            </w:pPr>
            <w:r w:rsidRPr="00DE67FE">
              <w:rPr>
                <w:rFonts w:ascii="Garamond" w:hAnsi="Garamond" w:cs="Calibri"/>
                <w:b/>
                <w:bCs/>
                <w:sz w:val="22"/>
                <w:szCs w:val="22"/>
              </w:rPr>
              <w:t>Działalność profesjonalna, naukowa i techniczna</w:t>
            </w:r>
          </w:p>
        </w:tc>
        <w:tc>
          <w:tcPr>
            <w:tcW w:w="2126" w:type="dxa"/>
            <w:tcBorders>
              <w:bottom w:val="single" w:sz="4" w:space="0" w:color="auto"/>
            </w:tcBorders>
            <w:shd w:val="clear" w:color="auto" w:fill="A0C3E3" w:themeFill="accent2" w:themeFillTint="99"/>
            <w:vAlign w:val="center"/>
          </w:tcPr>
          <w:p w14:paraId="32C91AD4" w14:textId="6274A699" w:rsidR="00473B6D" w:rsidRPr="00DE67FE" w:rsidRDefault="00473B6D" w:rsidP="00473B6D">
            <w:pPr>
              <w:jc w:val="center"/>
              <w:rPr>
                <w:rFonts w:ascii="Garamond" w:hAnsi="Garamond"/>
                <w:b/>
                <w:bCs/>
                <w:sz w:val="22"/>
                <w:szCs w:val="22"/>
              </w:rPr>
            </w:pPr>
            <w:r w:rsidRPr="00DE67FE">
              <w:rPr>
                <w:rFonts w:ascii="Garamond" w:hAnsi="Garamond"/>
                <w:b/>
                <w:bCs/>
                <w:sz w:val="22"/>
                <w:szCs w:val="22"/>
              </w:rPr>
              <w:t>4</w:t>
            </w:r>
          </w:p>
        </w:tc>
        <w:tc>
          <w:tcPr>
            <w:tcW w:w="1985" w:type="dxa"/>
            <w:tcBorders>
              <w:bottom w:val="single" w:sz="4" w:space="0" w:color="auto"/>
            </w:tcBorders>
            <w:shd w:val="clear" w:color="auto" w:fill="A0C3E3" w:themeFill="accent2" w:themeFillTint="99"/>
            <w:vAlign w:val="center"/>
          </w:tcPr>
          <w:p w14:paraId="6816F68D" w14:textId="30283976" w:rsidR="00473B6D" w:rsidRPr="00DE67FE" w:rsidRDefault="00473B6D" w:rsidP="00473B6D">
            <w:pPr>
              <w:jc w:val="center"/>
              <w:rPr>
                <w:rFonts w:ascii="Garamond" w:hAnsi="Garamond"/>
                <w:b/>
                <w:bCs/>
                <w:sz w:val="22"/>
                <w:szCs w:val="22"/>
              </w:rPr>
            </w:pPr>
            <w:r w:rsidRPr="00DE67FE">
              <w:rPr>
                <w:rFonts w:ascii="Garamond" w:hAnsi="Garamond"/>
                <w:b/>
                <w:bCs/>
                <w:sz w:val="22"/>
                <w:szCs w:val="22"/>
              </w:rPr>
              <w:t>5,6</w:t>
            </w:r>
          </w:p>
        </w:tc>
        <w:tc>
          <w:tcPr>
            <w:tcW w:w="1979" w:type="dxa"/>
            <w:tcBorders>
              <w:bottom w:val="single" w:sz="4" w:space="0" w:color="auto"/>
            </w:tcBorders>
            <w:shd w:val="clear" w:color="auto" w:fill="A0C3E3" w:themeFill="accent2" w:themeFillTint="99"/>
            <w:vAlign w:val="center"/>
          </w:tcPr>
          <w:p w14:paraId="53FD809F" w14:textId="123143B4" w:rsidR="00473B6D" w:rsidRPr="00DE67FE" w:rsidRDefault="00473B6D" w:rsidP="00473B6D">
            <w:pPr>
              <w:jc w:val="center"/>
              <w:rPr>
                <w:rFonts w:ascii="Garamond" w:hAnsi="Garamond"/>
                <w:b/>
                <w:bCs/>
                <w:sz w:val="22"/>
                <w:szCs w:val="22"/>
              </w:rPr>
            </w:pPr>
            <w:r w:rsidRPr="00DE67FE">
              <w:rPr>
                <w:rFonts w:ascii="Garamond" w:hAnsi="Garamond"/>
                <w:b/>
                <w:bCs/>
                <w:sz w:val="22"/>
                <w:szCs w:val="22"/>
              </w:rPr>
              <w:t>6,5</w:t>
            </w:r>
          </w:p>
        </w:tc>
      </w:tr>
      <w:tr w:rsidR="00473B6D" w14:paraId="180A0C84" w14:textId="77777777" w:rsidTr="00AB3741">
        <w:tc>
          <w:tcPr>
            <w:tcW w:w="2972" w:type="dxa"/>
            <w:shd w:val="clear" w:color="auto" w:fill="DFEBF5" w:themeFill="accent2" w:themeFillTint="33"/>
            <w:vAlign w:val="center"/>
          </w:tcPr>
          <w:p w14:paraId="06AAB0B6" w14:textId="5E94DEF9" w:rsidR="00473B6D" w:rsidRPr="00473B6D" w:rsidRDefault="00473B6D" w:rsidP="00473B6D">
            <w:pPr>
              <w:rPr>
                <w:rFonts w:ascii="Garamond" w:hAnsi="Garamond"/>
                <w:sz w:val="22"/>
                <w:szCs w:val="22"/>
              </w:rPr>
            </w:pPr>
            <w:r w:rsidRPr="00473B6D">
              <w:rPr>
                <w:rFonts w:ascii="Garamond" w:hAnsi="Garamond" w:cs="Calibri"/>
                <w:color w:val="000000"/>
                <w:sz w:val="22"/>
                <w:szCs w:val="22"/>
              </w:rPr>
              <w:t>Budownictwo</w:t>
            </w:r>
          </w:p>
        </w:tc>
        <w:tc>
          <w:tcPr>
            <w:tcW w:w="2126" w:type="dxa"/>
            <w:shd w:val="clear" w:color="auto" w:fill="DFEBF5" w:themeFill="accent2" w:themeFillTint="33"/>
            <w:vAlign w:val="center"/>
          </w:tcPr>
          <w:p w14:paraId="5D49E3F9" w14:textId="06FF1015" w:rsidR="00473B6D" w:rsidRPr="00473B6D" w:rsidRDefault="00473B6D" w:rsidP="00473B6D">
            <w:pPr>
              <w:jc w:val="center"/>
              <w:rPr>
                <w:rFonts w:ascii="Garamond" w:hAnsi="Garamond"/>
                <w:sz w:val="22"/>
                <w:szCs w:val="22"/>
              </w:rPr>
            </w:pPr>
            <w:r w:rsidRPr="00473B6D">
              <w:rPr>
                <w:rFonts w:ascii="Garamond" w:hAnsi="Garamond"/>
                <w:sz w:val="22"/>
                <w:szCs w:val="22"/>
              </w:rPr>
              <w:t>5,4</w:t>
            </w:r>
          </w:p>
        </w:tc>
        <w:tc>
          <w:tcPr>
            <w:tcW w:w="1985" w:type="dxa"/>
            <w:shd w:val="clear" w:color="auto" w:fill="DFEBF5" w:themeFill="accent2" w:themeFillTint="33"/>
            <w:vAlign w:val="center"/>
          </w:tcPr>
          <w:p w14:paraId="76BBA796" w14:textId="0218B83F" w:rsidR="00473B6D" w:rsidRPr="00473B6D" w:rsidRDefault="00473B6D" w:rsidP="00473B6D">
            <w:pPr>
              <w:jc w:val="center"/>
              <w:rPr>
                <w:rFonts w:ascii="Garamond" w:hAnsi="Garamond"/>
                <w:sz w:val="22"/>
                <w:szCs w:val="22"/>
              </w:rPr>
            </w:pPr>
            <w:r w:rsidRPr="00473B6D">
              <w:rPr>
                <w:rFonts w:ascii="Garamond" w:hAnsi="Garamond"/>
                <w:sz w:val="22"/>
                <w:szCs w:val="22"/>
              </w:rPr>
              <w:t>9,2</w:t>
            </w:r>
          </w:p>
        </w:tc>
        <w:tc>
          <w:tcPr>
            <w:tcW w:w="1979" w:type="dxa"/>
            <w:shd w:val="clear" w:color="auto" w:fill="DFEBF5" w:themeFill="accent2" w:themeFillTint="33"/>
            <w:vAlign w:val="center"/>
          </w:tcPr>
          <w:p w14:paraId="1819276C" w14:textId="0960E85C" w:rsidR="00473B6D" w:rsidRPr="00473B6D" w:rsidRDefault="00473B6D" w:rsidP="00473B6D">
            <w:pPr>
              <w:jc w:val="center"/>
              <w:rPr>
                <w:rFonts w:ascii="Garamond" w:hAnsi="Garamond"/>
                <w:sz w:val="22"/>
                <w:szCs w:val="22"/>
              </w:rPr>
            </w:pPr>
            <w:r w:rsidRPr="00473B6D">
              <w:rPr>
                <w:rFonts w:ascii="Garamond" w:hAnsi="Garamond"/>
                <w:sz w:val="22"/>
                <w:szCs w:val="22"/>
              </w:rPr>
              <w:t>8,1</w:t>
            </w:r>
          </w:p>
        </w:tc>
      </w:tr>
      <w:tr w:rsidR="00473B6D" w14:paraId="020C1FFF" w14:textId="77777777" w:rsidTr="00AB3741">
        <w:tc>
          <w:tcPr>
            <w:tcW w:w="2972" w:type="dxa"/>
            <w:shd w:val="clear" w:color="auto" w:fill="DFEBF5" w:themeFill="accent2" w:themeFillTint="33"/>
            <w:vAlign w:val="center"/>
          </w:tcPr>
          <w:p w14:paraId="548ED2DB" w14:textId="103ADDB6" w:rsidR="00473B6D" w:rsidRPr="00473B6D" w:rsidRDefault="00473B6D" w:rsidP="00473B6D">
            <w:pPr>
              <w:rPr>
                <w:rFonts w:ascii="Garamond" w:hAnsi="Garamond"/>
                <w:sz w:val="22"/>
                <w:szCs w:val="22"/>
              </w:rPr>
            </w:pPr>
            <w:r w:rsidRPr="00473B6D">
              <w:rPr>
                <w:rFonts w:ascii="Garamond" w:hAnsi="Garamond" w:cs="Calibri"/>
                <w:color w:val="000000"/>
                <w:sz w:val="22"/>
                <w:szCs w:val="22"/>
              </w:rPr>
              <w:t>Edukacja</w:t>
            </w:r>
          </w:p>
        </w:tc>
        <w:tc>
          <w:tcPr>
            <w:tcW w:w="2126" w:type="dxa"/>
            <w:shd w:val="clear" w:color="auto" w:fill="DFEBF5" w:themeFill="accent2" w:themeFillTint="33"/>
            <w:vAlign w:val="center"/>
          </w:tcPr>
          <w:p w14:paraId="063C1087" w14:textId="65BECFFD" w:rsidR="00473B6D" w:rsidRPr="00473B6D" w:rsidRDefault="00473B6D" w:rsidP="00473B6D">
            <w:pPr>
              <w:jc w:val="center"/>
              <w:rPr>
                <w:rFonts w:ascii="Garamond" w:hAnsi="Garamond"/>
                <w:sz w:val="22"/>
                <w:szCs w:val="22"/>
              </w:rPr>
            </w:pPr>
            <w:r w:rsidRPr="00473B6D">
              <w:rPr>
                <w:rFonts w:ascii="Garamond" w:hAnsi="Garamond"/>
                <w:sz w:val="22"/>
                <w:szCs w:val="22"/>
              </w:rPr>
              <w:t>6,1</w:t>
            </w:r>
          </w:p>
        </w:tc>
        <w:tc>
          <w:tcPr>
            <w:tcW w:w="1985" w:type="dxa"/>
            <w:shd w:val="clear" w:color="auto" w:fill="DFEBF5" w:themeFill="accent2" w:themeFillTint="33"/>
            <w:vAlign w:val="center"/>
          </w:tcPr>
          <w:p w14:paraId="4952ACE9" w14:textId="643E0114" w:rsidR="00473B6D" w:rsidRPr="00473B6D" w:rsidRDefault="00473B6D" w:rsidP="00473B6D">
            <w:pPr>
              <w:jc w:val="center"/>
              <w:rPr>
                <w:rFonts w:ascii="Garamond" w:hAnsi="Garamond"/>
                <w:sz w:val="22"/>
                <w:szCs w:val="22"/>
              </w:rPr>
            </w:pPr>
            <w:r w:rsidRPr="00473B6D">
              <w:rPr>
                <w:rFonts w:ascii="Garamond" w:hAnsi="Garamond"/>
                <w:sz w:val="22"/>
                <w:szCs w:val="22"/>
              </w:rPr>
              <w:t>4,5</w:t>
            </w:r>
          </w:p>
        </w:tc>
        <w:tc>
          <w:tcPr>
            <w:tcW w:w="1979" w:type="dxa"/>
            <w:shd w:val="clear" w:color="auto" w:fill="DFEBF5" w:themeFill="accent2" w:themeFillTint="33"/>
            <w:vAlign w:val="center"/>
          </w:tcPr>
          <w:p w14:paraId="03C04462" w14:textId="39BC4790" w:rsidR="00473B6D" w:rsidRPr="00473B6D" w:rsidRDefault="00473B6D" w:rsidP="00473B6D">
            <w:pPr>
              <w:jc w:val="center"/>
              <w:rPr>
                <w:rFonts w:ascii="Garamond" w:hAnsi="Garamond"/>
                <w:sz w:val="22"/>
                <w:szCs w:val="22"/>
              </w:rPr>
            </w:pPr>
            <w:r w:rsidRPr="00473B6D">
              <w:rPr>
                <w:rFonts w:ascii="Garamond" w:hAnsi="Garamond"/>
                <w:sz w:val="22"/>
                <w:szCs w:val="22"/>
              </w:rPr>
              <w:t>3,5</w:t>
            </w:r>
          </w:p>
        </w:tc>
      </w:tr>
      <w:tr w:rsidR="00473B6D" w14:paraId="4D1218D2" w14:textId="77777777" w:rsidTr="00AB3741">
        <w:tc>
          <w:tcPr>
            <w:tcW w:w="2972" w:type="dxa"/>
            <w:shd w:val="clear" w:color="auto" w:fill="DFEBF5" w:themeFill="accent2" w:themeFillTint="33"/>
            <w:vAlign w:val="center"/>
          </w:tcPr>
          <w:p w14:paraId="26343C8D" w14:textId="3D584E22" w:rsidR="00473B6D" w:rsidRPr="00473B6D" w:rsidRDefault="00473B6D" w:rsidP="00473B6D">
            <w:pPr>
              <w:rPr>
                <w:rFonts w:ascii="Garamond" w:hAnsi="Garamond"/>
                <w:sz w:val="22"/>
                <w:szCs w:val="22"/>
              </w:rPr>
            </w:pPr>
            <w:r w:rsidRPr="00473B6D">
              <w:rPr>
                <w:rFonts w:ascii="Garamond" w:hAnsi="Garamond" w:cs="Calibri"/>
                <w:color w:val="000000"/>
                <w:sz w:val="22"/>
                <w:szCs w:val="22"/>
              </w:rPr>
              <w:t>Informacja i komunikacja</w:t>
            </w:r>
          </w:p>
        </w:tc>
        <w:tc>
          <w:tcPr>
            <w:tcW w:w="2126" w:type="dxa"/>
            <w:shd w:val="clear" w:color="auto" w:fill="DFEBF5" w:themeFill="accent2" w:themeFillTint="33"/>
            <w:vAlign w:val="center"/>
          </w:tcPr>
          <w:p w14:paraId="3D03A892" w14:textId="07123D5A" w:rsidR="00473B6D" w:rsidRPr="00473B6D" w:rsidRDefault="00473B6D" w:rsidP="00473B6D">
            <w:pPr>
              <w:jc w:val="center"/>
              <w:rPr>
                <w:rFonts w:ascii="Garamond" w:hAnsi="Garamond"/>
                <w:sz w:val="22"/>
                <w:szCs w:val="22"/>
              </w:rPr>
            </w:pPr>
            <w:r w:rsidRPr="00473B6D">
              <w:rPr>
                <w:rFonts w:ascii="Garamond" w:hAnsi="Garamond"/>
                <w:sz w:val="22"/>
                <w:szCs w:val="22"/>
              </w:rPr>
              <w:t>3,5</w:t>
            </w:r>
          </w:p>
        </w:tc>
        <w:tc>
          <w:tcPr>
            <w:tcW w:w="1985" w:type="dxa"/>
            <w:shd w:val="clear" w:color="auto" w:fill="DFEBF5" w:themeFill="accent2" w:themeFillTint="33"/>
            <w:vAlign w:val="center"/>
          </w:tcPr>
          <w:p w14:paraId="5066AE1F" w14:textId="61C85799" w:rsidR="00473B6D" w:rsidRPr="00473B6D" w:rsidRDefault="00473B6D" w:rsidP="00473B6D">
            <w:pPr>
              <w:jc w:val="center"/>
              <w:rPr>
                <w:rFonts w:ascii="Garamond" w:hAnsi="Garamond"/>
                <w:sz w:val="22"/>
                <w:szCs w:val="22"/>
              </w:rPr>
            </w:pPr>
            <w:r w:rsidRPr="00473B6D">
              <w:rPr>
                <w:rFonts w:ascii="Garamond" w:hAnsi="Garamond"/>
                <w:sz w:val="22"/>
                <w:szCs w:val="22"/>
              </w:rPr>
              <w:t>5,5</w:t>
            </w:r>
          </w:p>
        </w:tc>
        <w:tc>
          <w:tcPr>
            <w:tcW w:w="1979" w:type="dxa"/>
            <w:shd w:val="clear" w:color="auto" w:fill="DFEBF5" w:themeFill="accent2" w:themeFillTint="33"/>
            <w:vAlign w:val="center"/>
          </w:tcPr>
          <w:p w14:paraId="0E32C73D" w14:textId="5DD5615F" w:rsidR="00473B6D" w:rsidRPr="00473B6D" w:rsidRDefault="00473B6D" w:rsidP="00473B6D">
            <w:pPr>
              <w:jc w:val="center"/>
              <w:rPr>
                <w:rFonts w:ascii="Garamond" w:hAnsi="Garamond"/>
                <w:sz w:val="22"/>
                <w:szCs w:val="22"/>
              </w:rPr>
            </w:pPr>
            <w:r w:rsidRPr="00473B6D">
              <w:rPr>
                <w:rFonts w:ascii="Garamond" w:hAnsi="Garamond"/>
                <w:sz w:val="22"/>
                <w:szCs w:val="22"/>
              </w:rPr>
              <w:t>4,3</w:t>
            </w:r>
          </w:p>
        </w:tc>
      </w:tr>
      <w:tr w:rsidR="00473B6D" w14:paraId="6A0B7D2A" w14:textId="77777777" w:rsidTr="00AB3741">
        <w:tc>
          <w:tcPr>
            <w:tcW w:w="2972" w:type="dxa"/>
            <w:shd w:val="clear" w:color="auto" w:fill="DFEBF5" w:themeFill="accent2" w:themeFillTint="33"/>
            <w:vAlign w:val="center"/>
          </w:tcPr>
          <w:p w14:paraId="4A4F09D4" w14:textId="7FBA3EF9" w:rsidR="00473B6D" w:rsidRPr="00473B6D" w:rsidRDefault="00473B6D" w:rsidP="00473B6D">
            <w:pPr>
              <w:rPr>
                <w:rFonts w:ascii="Garamond" w:hAnsi="Garamond"/>
                <w:sz w:val="22"/>
                <w:szCs w:val="22"/>
              </w:rPr>
            </w:pPr>
            <w:r w:rsidRPr="00473B6D">
              <w:rPr>
                <w:rFonts w:ascii="Garamond" w:hAnsi="Garamond" w:cs="Calibri"/>
                <w:color w:val="000000"/>
                <w:sz w:val="22"/>
                <w:szCs w:val="22"/>
              </w:rPr>
              <w:t>Transport i gospodarka magazynowa</w:t>
            </w:r>
          </w:p>
        </w:tc>
        <w:tc>
          <w:tcPr>
            <w:tcW w:w="2126" w:type="dxa"/>
            <w:shd w:val="clear" w:color="auto" w:fill="DFEBF5" w:themeFill="accent2" w:themeFillTint="33"/>
            <w:vAlign w:val="center"/>
          </w:tcPr>
          <w:p w14:paraId="5538E62D" w14:textId="5E055CB7" w:rsidR="00473B6D" w:rsidRPr="00473B6D" w:rsidRDefault="00473B6D" w:rsidP="00473B6D">
            <w:pPr>
              <w:jc w:val="center"/>
              <w:rPr>
                <w:rFonts w:ascii="Garamond" w:hAnsi="Garamond"/>
                <w:sz w:val="22"/>
                <w:szCs w:val="22"/>
              </w:rPr>
            </w:pPr>
            <w:r w:rsidRPr="00473B6D">
              <w:rPr>
                <w:rFonts w:ascii="Garamond" w:hAnsi="Garamond"/>
                <w:sz w:val="22"/>
                <w:szCs w:val="22"/>
              </w:rPr>
              <w:t>2,5</w:t>
            </w:r>
          </w:p>
        </w:tc>
        <w:tc>
          <w:tcPr>
            <w:tcW w:w="1985" w:type="dxa"/>
            <w:shd w:val="clear" w:color="auto" w:fill="DFEBF5" w:themeFill="accent2" w:themeFillTint="33"/>
            <w:vAlign w:val="center"/>
          </w:tcPr>
          <w:p w14:paraId="02E3363A" w14:textId="0EC2C534" w:rsidR="00473B6D" w:rsidRPr="00473B6D" w:rsidRDefault="00473B6D" w:rsidP="00473B6D">
            <w:pPr>
              <w:jc w:val="center"/>
              <w:rPr>
                <w:rFonts w:ascii="Garamond" w:hAnsi="Garamond"/>
                <w:sz w:val="22"/>
                <w:szCs w:val="22"/>
              </w:rPr>
            </w:pPr>
            <w:r w:rsidRPr="00473B6D">
              <w:rPr>
                <w:rFonts w:ascii="Garamond" w:hAnsi="Garamond"/>
                <w:sz w:val="22"/>
                <w:szCs w:val="22"/>
              </w:rPr>
              <w:t>3,9</w:t>
            </w:r>
          </w:p>
        </w:tc>
        <w:tc>
          <w:tcPr>
            <w:tcW w:w="1979" w:type="dxa"/>
            <w:shd w:val="clear" w:color="auto" w:fill="DFEBF5" w:themeFill="accent2" w:themeFillTint="33"/>
            <w:vAlign w:val="center"/>
          </w:tcPr>
          <w:p w14:paraId="61A3F56F" w14:textId="611424DE" w:rsidR="00473B6D" w:rsidRPr="00473B6D" w:rsidRDefault="00473B6D" w:rsidP="00473B6D">
            <w:pPr>
              <w:jc w:val="center"/>
              <w:rPr>
                <w:rFonts w:ascii="Garamond" w:hAnsi="Garamond"/>
                <w:sz w:val="22"/>
                <w:szCs w:val="22"/>
              </w:rPr>
            </w:pPr>
            <w:r w:rsidRPr="00473B6D">
              <w:rPr>
                <w:rFonts w:ascii="Garamond" w:hAnsi="Garamond"/>
                <w:sz w:val="22"/>
                <w:szCs w:val="22"/>
              </w:rPr>
              <w:t>4,9</w:t>
            </w:r>
          </w:p>
        </w:tc>
      </w:tr>
      <w:tr w:rsidR="00473B6D" w14:paraId="2957F32C" w14:textId="77777777" w:rsidTr="00AB3741">
        <w:tc>
          <w:tcPr>
            <w:tcW w:w="2972" w:type="dxa"/>
            <w:shd w:val="clear" w:color="auto" w:fill="DFEBF5" w:themeFill="accent2" w:themeFillTint="33"/>
            <w:vAlign w:val="center"/>
          </w:tcPr>
          <w:p w14:paraId="55CD9CEE" w14:textId="270EC162" w:rsidR="00473B6D" w:rsidRPr="00473B6D" w:rsidRDefault="00473B6D" w:rsidP="00473B6D">
            <w:pPr>
              <w:rPr>
                <w:rFonts w:ascii="Garamond" w:hAnsi="Garamond"/>
                <w:sz w:val="22"/>
                <w:szCs w:val="22"/>
              </w:rPr>
            </w:pPr>
            <w:r w:rsidRPr="00473B6D">
              <w:rPr>
                <w:rFonts w:ascii="Garamond" w:hAnsi="Garamond" w:cs="Calibri"/>
                <w:color w:val="000000"/>
                <w:sz w:val="22"/>
                <w:szCs w:val="22"/>
              </w:rPr>
              <w:t>Kultura, rozrywka i rekreacja</w:t>
            </w:r>
          </w:p>
        </w:tc>
        <w:tc>
          <w:tcPr>
            <w:tcW w:w="2126" w:type="dxa"/>
            <w:shd w:val="clear" w:color="auto" w:fill="DFEBF5" w:themeFill="accent2" w:themeFillTint="33"/>
            <w:vAlign w:val="center"/>
          </w:tcPr>
          <w:p w14:paraId="4C0A4D26" w14:textId="5CD755B4" w:rsidR="00473B6D" w:rsidRPr="00473B6D" w:rsidRDefault="00473B6D" w:rsidP="00473B6D">
            <w:pPr>
              <w:jc w:val="center"/>
              <w:rPr>
                <w:rFonts w:ascii="Garamond" w:hAnsi="Garamond"/>
                <w:sz w:val="22"/>
                <w:szCs w:val="22"/>
              </w:rPr>
            </w:pPr>
            <w:r w:rsidRPr="00473B6D">
              <w:rPr>
                <w:rFonts w:ascii="Garamond" w:hAnsi="Garamond"/>
                <w:sz w:val="22"/>
                <w:szCs w:val="22"/>
              </w:rPr>
              <w:t>3,5</w:t>
            </w:r>
          </w:p>
        </w:tc>
        <w:tc>
          <w:tcPr>
            <w:tcW w:w="1985" w:type="dxa"/>
            <w:shd w:val="clear" w:color="auto" w:fill="DFEBF5" w:themeFill="accent2" w:themeFillTint="33"/>
            <w:vAlign w:val="center"/>
          </w:tcPr>
          <w:p w14:paraId="423E79DB" w14:textId="4BFFBA4C" w:rsidR="00473B6D" w:rsidRPr="00473B6D" w:rsidRDefault="00473B6D" w:rsidP="00473B6D">
            <w:pPr>
              <w:jc w:val="center"/>
              <w:rPr>
                <w:rFonts w:ascii="Garamond" w:hAnsi="Garamond"/>
                <w:sz w:val="22"/>
                <w:szCs w:val="22"/>
              </w:rPr>
            </w:pPr>
            <w:r w:rsidRPr="00473B6D">
              <w:rPr>
                <w:rFonts w:ascii="Garamond" w:hAnsi="Garamond"/>
                <w:sz w:val="22"/>
                <w:szCs w:val="22"/>
              </w:rPr>
              <w:t>4,6</w:t>
            </w:r>
          </w:p>
        </w:tc>
        <w:tc>
          <w:tcPr>
            <w:tcW w:w="1979" w:type="dxa"/>
            <w:shd w:val="clear" w:color="auto" w:fill="DFEBF5" w:themeFill="accent2" w:themeFillTint="33"/>
            <w:vAlign w:val="center"/>
          </w:tcPr>
          <w:p w14:paraId="71D5923C" w14:textId="2C9AE2A2" w:rsidR="00473B6D" w:rsidRPr="00473B6D" w:rsidRDefault="00473B6D" w:rsidP="00473B6D">
            <w:pPr>
              <w:jc w:val="center"/>
              <w:rPr>
                <w:rFonts w:ascii="Garamond" w:hAnsi="Garamond"/>
                <w:sz w:val="22"/>
                <w:szCs w:val="22"/>
              </w:rPr>
            </w:pPr>
            <w:r w:rsidRPr="00473B6D">
              <w:rPr>
                <w:rFonts w:ascii="Garamond" w:hAnsi="Garamond"/>
                <w:sz w:val="22"/>
                <w:szCs w:val="22"/>
              </w:rPr>
              <w:t>3,9</w:t>
            </w:r>
          </w:p>
        </w:tc>
      </w:tr>
      <w:tr w:rsidR="00473B6D" w14:paraId="214F97D9" w14:textId="77777777" w:rsidTr="00AB3741">
        <w:tc>
          <w:tcPr>
            <w:tcW w:w="2972" w:type="dxa"/>
            <w:shd w:val="clear" w:color="auto" w:fill="DFEBF5" w:themeFill="accent2" w:themeFillTint="33"/>
            <w:vAlign w:val="center"/>
          </w:tcPr>
          <w:p w14:paraId="2E189DB3" w14:textId="7C1D87DE" w:rsidR="00473B6D" w:rsidRPr="00473B6D" w:rsidRDefault="00473B6D" w:rsidP="00473B6D">
            <w:pPr>
              <w:rPr>
                <w:rFonts w:ascii="Garamond" w:hAnsi="Garamond"/>
                <w:sz w:val="22"/>
                <w:szCs w:val="22"/>
              </w:rPr>
            </w:pPr>
            <w:r w:rsidRPr="00473B6D">
              <w:rPr>
                <w:rFonts w:ascii="Garamond" w:hAnsi="Garamond" w:cs="Calibri"/>
                <w:color w:val="000000"/>
                <w:sz w:val="22"/>
                <w:szCs w:val="22"/>
              </w:rPr>
              <w:t>Pozostała działalność usługowa</w:t>
            </w:r>
          </w:p>
        </w:tc>
        <w:tc>
          <w:tcPr>
            <w:tcW w:w="2126" w:type="dxa"/>
            <w:shd w:val="clear" w:color="auto" w:fill="DFEBF5" w:themeFill="accent2" w:themeFillTint="33"/>
            <w:vAlign w:val="center"/>
          </w:tcPr>
          <w:p w14:paraId="0166B725" w14:textId="4CF51F57" w:rsidR="00473B6D" w:rsidRPr="00473B6D" w:rsidRDefault="00473B6D" w:rsidP="00473B6D">
            <w:pPr>
              <w:jc w:val="center"/>
              <w:rPr>
                <w:rFonts w:ascii="Garamond" w:hAnsi="Garamond"/>
                <w:sz w:val="22"/>
                <w:szCs w:val="22"/>
              </w:rPr>
            </w:pPr>
            <w:r w:rsidRPr="00473B6D">
              <w:rPr>
                <w:rFonts w:ascii="Garamond" w:hAnsi="Garamond"/>
                <w:sz w:val="22"/>
                <w:szCs w:val="22"/>
              </w:rPr>
              <w:t>2,1</w:t>
            </w:r>
          </w:p>
        </w:tc>
        <w:tc>
          <w:tcPr>
            <w:tcW w:w="1985" w:type="dxa"/>
            <w:shd w:val="clear" w:color="auto" w:fill="DFEBF5" w:themeFill="accent2" w:themeFillTint="33"/>
            <w:vAlign w:val="center"/>
          </w:tcPr>
          <w:p w14:paraId="5C8CB51F" w14:textId="72C0392C" w:rsidR="00473B6D" w:rsidRPr="00473B6D" w:rsidRDefault="00473B6D" w:rsidP="00473B6D">
            <w:pPr>
              <w:jc w:val="center"/>
              <w:rPr>
                <w:rFonts w:ascii="Garamond" w:hAnsi="Garamond"/>
                <w:sz w:val="22"/>
                <w:szCs w:val="22"/>
              </w:rPr>
            </w:pPr>
            <w:r w:rsidRPr="00473B6D">
              <w:rPr>
                <w:rFonts w:ascii="Garamond" w:hAnsi="Garamond"/>
                <w:sz w:val="22"/>
                <w:szCs w:val="22"/>
              </w:rPr>
              <w:t>4</w:t>
            </w:r>
          </w:p>
        </w:tc>
        <w:tc>
          <w:tcPr>
            <w:tcW w:w="1979" w:type="dxa"/>
            <w:shd w:val="clear" w:color="auto" w:fill="DFEBF5" w:themeFill="accent2" w:themeFillTint="33"/>
            <w:vAlign w:val="center"/>
          </w:tcPr>
          <w:p w14:paraId="1D0D4653" w14:textId="535E54C1" w:rsidR="00473B6D" w:rsidRPr="00473B6D" w:rsidRDefault="00473B6D" w:rsidP="00473B6D">
            <w:pPr>
              <w:jc w:val="center"/>
              <w:rPr>
                <w:rFonts w:ascii="Garamond" w:hAnsi="Garamond"/>
                <w:sz w:val="22"/>
                <w:szCs w:val="22"/>
              </w:rPr>
            </w:pPr>
            <w:r w:rsidRPr="00473B6D">
              <w:rPr>
                <w:rFonts w:ascii="Garamond" w:hAnsi="Garamond"/>
                <w:sz w:val="22"/>
                <w:szCs w:val="22"/>
              </w:rPr>
              <w:t>3,1</w:t>
            </w:r>
          </w:p>
        </w:tc>
      </w:tr>
      <w:tr w:rsidR="00473B6D" w14:paraId="788DB449" w14:textId="77777777" w:rsidTr="00AB3741">
        <w:tc>
          <w:tcPr>
            <w:tcW w:w="2972" w:type="dxa"/>
            <w:shd w:val="clear" w:color="auto" w:fill="DFEBF5" w:themeFill="accent2" w:themeFillTint="33"/>
            <w:vAlign w:val="center"/>
          </w:tcPr>
          <w:p w14:paraId="0581346E" w14:textId="13F2437E" w:rsidR="00473B6D" w:rsidRPr="00473B6D" w:rsidRDefault="00473B6D" w:rsidP="00473B6D">
            <w:pPr>
              <w:rPr>
                <w:rFonts w:ascii="Garamond" w:hAnsi="Garamond"/>
                <w:sz w:val="22"/>
                <w:szCs w:val="22"/>
              </w:rPr>
            </w:pPr>
            <w:r w:rsidRPr="00473B6D">
              <w:rPr>
                <w:rFonts w:ascii="Garamond" w:hAnsi="Garamond" w:cs="Calibri"/>
                <w:color w:val="000000"/>
                <w:sz w:val="22"/>
                <w:szCs w:val="22"/>
              </w:rPr>
              <w:t>Rolnictwo, leśnictwo, łowiectwo i rybactwo</w:t>
            </w:r>
          </w:p>
        </w:tc>
        <w:tc>
          <w:tcPr>
            <w:tcW w:w="2126" w:type="dxa"/>
            <w:shd w:val="clear" w:color="auto" w:fill="DFEBF5" w:themeFill="accent2" w:themeFillTint="33"/>
            <w:vAlign w:val="center"/>
          </w:tcPr>
          <w:p w14:paraId="48C51635" w14:textId="64E64F0C" w:rsidR="00473B6D" w:rsidRPr="00473B6D" w:rsidRDefault="00473B6D" w:rsidP="00473B6D">
            <w:pPr>
              <w:jc w:val="center"/>
              <w:rPr>
                <w:rFonts w:ascii="Garamond" w:hAnsi="Garamond"/>
                <w:sz w:val="22"/>
                <w:szCs w:val="22"/>
              </w:rPr>
            </w:pPr>
            <w:r w:rsidRPr="00473B6D">
              <w:rPr>
                <w:rFonts w:ascii="Garamond" w:hAnsi="Garamond"/>
                <w:sz w:val="22"/>
                <w:szCs w:val="22"/>
              </w:rPr>
              <w:t>2</w:t>
            </w:r>
          </w:p>
        </w:tc>
        <w:tc>
          <w:tcPr>
            <w:tcW w:w="1985" w:type="dxa"/>
            <w:shd w:val="clear" w:color="auto" w:fill="DFEBF5" w:themeFill="accent2" w:themeFillTint="33"/>
            <w:vAlign w:val="center"/>
          </w:tcPr>
          <w:p w14:paraId="4BF1DC93" w14:textId="72735E84" w:rsidR="00473B6D" w:rsidRPr="00473B6D" w:rsidRDefault="00473B6D" w:rsidP="00473B6D">
            <w:pPr>
              <w:jc w:val="center"/>
              <w:rPr>
                <w:rFonts w:ascii="Garamond" w:hAnsi="Garamond"/>
                <w:sz w:val="22"/>
                <w:szCs w:val="22"/>
              </w:rPr>
            </w:pPr>
            <w:r w:rsidRPr="00473B6D">
              <w:rPr>
                <w:rFonts w:ascii="Garamond" w:hAnsi="Garamond"/>
                <w:sz w:val="22"/>
                <w:szCs w:val="22"/>
              </w:rPr>
              <w:t>2,5</w:t>
            </w:r>
          </w:p>
        </w:tc>
        <w:tc>
          <w:tcPr>
            <w:tcW w:w="1979" w:type="dxa"/>
            <w:shd w:val="clear" w:color="auto" w:fill="DFEBF5" w:themeFill="accent2" w:themeFillTint="33"/>
            <w:vAlign w:val="center"/>
          </w:tcPr>
          <w:p w14:paraId="18A7CDC5" w14:textId="4EFDE204" w:rsidR="00473B6D" w:rsidRPr="00473B6D" w:rsidRDefault="00473B6D" w:rsidP="00473B6D">
            <w:pPr>
              <w:jc w:val="center"/>
              <w:rPr>
                <w:rFonts w:ascii="Garamond" w:hAnsi="Garamond"/>
                <w:sz w:val="22"/>
                <w:szCs w:val="22"/>
              </w:rPr>
            </w:pPr>
            <w:r w:rsidRPr="00473B6D">
              <w:rPr>
                <w:rFonts w:ascii="Garamond" w:hAnsi="Garamond"/>
                <w:sz w:val="22"/>
                <w:szCs w:val="22"/>
              </w:rPr>
              <w:t>6,2</w:t>
            </w:r>
          </w:p>
        </w:tc>
      </w:tr>
    </w:tbl>
    <w:p w14:paraId="6310255D" w14:textId="3C36E032" w:rsidR="003D12FC" w:rsidRDefault="003D12FC" w:rsidP="00785230">
      <w:pPr>
        <w:spacing w:before="120" w:after="0" w:line="240" w:lineRule="auto"/>
        <w:rPr>
          <w:rFonts w:ascii="Garamond" w:eastAsia="Times New Roman" w:hAnsi="Garamond" w:cs="Times New Roman"/>
          <w:szCs w:val="24"/>
        </w:rPr>
      </w:pPr>
      <w:r w:rsidRPr="00E352B1">
        <w:rPr>
          <w:rFonts w:ascii="Garamond" w:eastAsia="Times New Roman" w:hAnsi="Garamond" w:cs="Times New Roman"/>
          <w:szCs w:val="24"/>
        </w:rPr>
        <w:t xml:space="preserve">Źródło: </w:t>
      </w:r>
      <w:r w:rsidR="00785230" w:rsidRPr="00785230">
        <w:rPr>
          <w:rFonts w:ascii="Garamond" w:eastAsia="Times New Roman" w:hAnsi="Garamond" w:cs="Times New Roman"/>
          <w:szCs w:val="24"/>
        </w:rPr>
        <w:t>dane</w:t>
      </w:r>
      <w:r w:rsidR="00785230">
        <w:rPr>
          <w:rFonts w:ascii="Garamond" w:eastAsia="Times New Roman" w:hAnsi="Garamond" w:cs="Times New Roman"/>
          <w:szCs w:val="24"/>
        </w:rPr>
        <w:t xml:space="preserve"> </w:t>
      </w:r>
      <w:r w:rsidR="00785230" w:rsidRPr="00785230">
        <w:rPr>
          <w:rFonts w:ascii="Garamond" w:eastAsia="Times New Roman" w:hAnsi="Garamond" w:cs="Times New Roman"/>
          <w:szCs w:val="24"/>
        </w:rPr>
        <w:t>rejestrowe</w:t>
      </w:r>
      <w:r w:rsidR="00785230">
        <w:rPr>
          <w:rFonts w:ascii="Garamond" w:eastAsia="Times New Roman" w:hAnsi="Garamond" w:cs="Times New Roman"/>
          <w:szCs w:val="24"/>
        </w:rPr>
        <w:t xml:space="preserve"> z KRS</w:t>
      </w:r>
      <w:r w:rsidR="00785230" w:rsidRPr="00785230">
        <w:rPr>
          <w:rFonts w:ascii="Garamond" w:eastAsia="Times New Roman" w:hAnsi="Garamond" w:cs="Times New Roman"/>
          <w:szCs w:val="24"/>
        </w:rPr>
        <w:t xml:space="preserve"> oraz na podstawie bada</w:t>
      </w:r>
      <w:r w:rsidR="000C3C95">
        <w:rPr>
          <w:rFonts w:ascii="Garamond" w:eastAsia="Times New Roman" w:hAnsi="Garamond" w:cs="Times New Roman"/>
          <w:szCs w:val="24"/>
        </w:rPr>
        <w:t>nia</w:t>
      </w:r>
      <w:r w:rsidR="00785230" w:rsidRPr="00785230">
        <w:rPr>
          <w:rFonts w:ascii="Garamond" w:eastAsia="Times New Roman" w:hAnsi="Garamond" w:cs="Times New Roman"/>
          <w:szCs w:val="24"/>
        </w:rPr>
        <w:t xml:space="preserve"> </w:t>
      </w:r>
      <w:r w:rsidR="000C3C95" w:rsidRPr="00D9622E">
        <w:rPr>
          <w:rFonts w:ascii="Garamond" w:hAnsi="Garamond"/>
        </w:rPr>
        <w:t>Spółdzielnie jako podmioty ekonomii społecznej w 2017 r.</w:t>
      </w:r>
      <w:r w:rsidR="00785230">
        <w:rPr>
          <w:rFonts w:ascii="Garamond" w:eastAsia="Times New Roman" w:hAnsi="Garamond" w:cs="Times New Roman"/>
          <w:szCs w:val="24"/>
        </w:rPr>
        <w:t xml:space="preserve"> </w:t>
      </w:r>
    </w:p>
    <w:p w14:paraId="4AF3F877" w14:textId="77777777" w:rsidR="00AB2680" w:rsidRDefault="00AB2680" w:rsidP="009B4498">
      <w:pPr>
        <w:spacing w:before="0" w:after="0" w:line="240" w:lineRule="auto"/>
        <w:rPr>
          <w:rFonts w:ascii="Garamond" w:eastAsia="Times New Roman" w:hAnsi="Garamond" w:cs="Times New Roman"/>
          <w:szCs w:val="24"/>
        </w:rPr>
      </w:pPr>
    </w:p>
    <w:p w14:paraId="0797632E" w14:textId="72394847" w:rsidR="00451E9C" w:rsidRPr="00D06A7C" w:rsidRDefault="00DE67FE" w:rsidP="00A7600B">
      <w:pPr>
        <w:pStyle w:val="Nagwek2"/>
        <w:numPr>
          <w:ilvl w:val="1"/>
          <w:numId w:val="5"/>
        </w:numPr>
        <w:ind w:left="431" w:hanging="431"/>
        <w:rPr>
          <w:rFonts w:ascii="Garamond" w:hAnsi="Garamond"/>
          <w:sz w:val="24"/>
          <w:szCs w:val="24"/>
        </w:rPr>
      </w:pPr>
      <w:bookmarkStart w:id="55" w:name="_Toc508887147"/>
      <w:bookmarkStart w:id="56" w:name="_Toc103238900"/>
      <w:r>
        <w:rPr>
          <w:rFonts w:ascii="Garamond" w:hAnsi="Garamond"/>
          <w:sz w:val="24"/>
          <w:szCs w:val="24"/>
        </w:rPr>
        <w:t>Okres</w:t>
      </w:r>
      <w:r w:rsidR="00451E9C" w:rsidRPr="0060347D">
        <w:rPr>
          <w:rFonts w:ascii="Garamond" w:hAnsi="Garamond"/>
          <w:sz w:val="24"/>
          <w:szCs w:val="24"/>
        </w:rPr>
        <w:t xml:space="preserve"> funkcjonowania spółdzielni socjalnych</w:t>
      </w:r>
      <w:bookmarkEnd w:id="55"/>
      <w:bookmarkEnd w:id="56"/>
    </w:p>
    <w:p w14:paraId="55C492A2" w14:textId="53815618" w:rsidR="00451E9C" w:rsidRDefault="00451E9C" w:rsidP="00451E9C">
      <w:pPr>
        <w:spacing w:before="0" w:after="0"/>
        <w:rPr>
          <w:rFonts w:ascii="Garamond" w:hAnsi="Garamond"/>
          <w:sz w:val="24"/>
          <w:szCs w:val="24"/>
        </w:rPr>
      </w:pPr>
    </w:p>
    <w:p w14:paraId="23D0BB59" w14:textId="05C51EF0" w:rsidR="00AC59D4" w:rsidRPr="00720100" w:rsidRDefault="00720100" w:rsidP="00451E9C">
      <w:pPr>
        <w:spacing w:before="0" w:after="0"/>
        <w:rPr>
          <w:rFonts w:ascii="Garamond" w:hAnsi="Garamond"/>
          <w:b/>
          <w:bCs/>
          <w:sz w:val="24"/>
          <w:szCs w:val="24"/>
        </w:rPr>
      </w:pPr>
      <w:bookmarkStart w:id="57" w:name="_Hlk103769106"/>
      <w:r>
        <w:rPr>
          <w:rFonts w:ascii="Garamond" w:hAnsi="Garamond"/>
          <w:b/>
          <w:bCs/>
          <w:sz w:val="24"/>
          <w:szCs w:val="24"/>
        </w:rPr>
        <w:t>Niemal 40% spółdzielni socjalnych istnieje na rynku od 7 do 9 lat. Kolejną grupę stanowiącą prawie 30% wszystkich spółdzielni socjalnych są stosunkowo „młode” podmioty prowadzące swoją działalność od 2 do 4 lat.</w:t>
      </w:r>
      <w:r w:rsidR="00B724ED">
        <w:rPr>
          <w:rFonts w:ascii="Garamond" w:hAnsi="Garamond"/>
          <w:b/>
          <w:bCs/>
          <w:sz w:val="24"/>
          <w:szCs w:val="24"/>
        </w:rPr>
        <w:t xml:space="preserve"> Około 15% spółdzielni socjalnych prowadzi działalność powyżej 10 lat. </w:t>
      </w:r>
    </w:p>
    <w:bookmarkEnd w:id="57"/>
    <w:p w14:paraId="46B28833" w14:textId="6BD1C341" w:rsidR="00FD4014" w:rsidRPr="007E28D2" w:rsidRDefault="00451E9C" w:rsidP="007E28D2">
      <w:pPr>
        <w:autoSpaceDE w:val="0"/>
        <w:autoSpaceDN w:val="0"/>
        <w:adjustRightInd w:val="0"/>
        <w:rPr>
          <w:rFonts w:ascii="Garamond" w:hAnsi="Garamond"/>
          <w:sz w:val="24"/>
          <w:szCs w:val="24"/>
        </w:rPr>
      </w:pPr>
      <w:r w:rsidRPr="00391919">
        <w:rPr>
          <w:rFonts w:ascii="Garamond" w:hAnsi="Garamond"/>
          <w:sz w:val="24"/>
          <w:szCs w:val="24"/>
        </w:rPr>
        <w:t xml:space="preserve">Przeżywalność spółdzielni socjalnej na rynku uzależniona jest od szeregu czynników, które warunkują jej funkcjonowanie – począwszy od formy prawnej, profilu/profili działania, </w:t>
      </w:r>
      <w:r>
        <w:rPr>
          <w:rFonts w:ascii="Garamond" w:hAnsi="Garamond"/>
          <w:sz w:val="24"/>
          <w:szCs w:val="24"/>
        </w:rPr>
        <w:t xml:space="preserve">potencjału </w:t>
      </w:r>
      <w:r w:rsidRPr="00391919">
        <w:rPr>
          <w:rFonts w:ascii="Garamond" w:hAnsi="Garamond"/>
          <w:sz w:val="24"/>
          <w:szCs w:val="24"/>
        </w:rPr>
        <w:t>kadr</w:t>
      </w:r>
      <w:r>
        <w:rPr>
          <w:rFonts w:ascii="Garamond" w:hAnsi="Garamond"/>
          <w:sz w:val="24"/>
          <w:szCs w:val="24"/>
        </w:rPr>
        <w:t xml:space="preserve">owego, </w:t>
      </w:r>
      <w:r w:rsidRPr="00391919">
        <w:rPr>
          <w:rFonts w:ascii="Garamond" w:hAnsi="Garamond"/>
          <w:sz w:val="24"/>
          <w:szCs w:val="24"/>
        </w:rPr>
        <w:t>kwalifikacji</w:t>
      </w:r>
      <w:r>
        <w:rPr>
          <w:rFonts w:ascii="Garamond" w:hAnsi="Garamond"/>
          <w:sz w:val="24"/>
          <w:szCs w:val="24"/>
        </w:rPr>
        <w:t xml:space="preserve"> i kompetencji pracowników</w:t>
      </w:r>
      <w:r w:rsidRPr="00391919">
        <w:rPr>
          <w:rFonts w:ascii="Garamond" w:hAnsi="Garamond"/>
          <w:sz w:val="24"/>
          <w:szCs w:val="24"/>
        </w:rPr>
        <w:t xml:space="preserve">, umiejętności nawiązywania kontaktów </w:t>
      </w:r>
      <w:r w:rsidRPr="00391919">
        <w:rPr>
          <w:rFonts w:ascii="Garamond" w:hAnsi="Garamond"/>
          <w:sz w:val="24"/>
          <w:szCs w:val="24"/>
        </w:rPr>
        <w:lastRenderedPageBreak/>
        <w:t>biznesowych oraz wielu innych kwestii decydujących o tym, czy spółdzielnia utrzyma się na rynku czy zmuszona będzie zawiesić swoją działalność.</w:t>
      </w:r>
    </w:p>
    <w:p w14:paraId="5B930F6D" w14:textId="74B8FC2E" w:rsidR="00FB4C08" w:rsidRDefault="00451E9C" w:rsidP="000E0F4A">
      <w:pPr>
        <w:spacing w:line="240" w:lineRule="auto"/>
        <w:rPr>
          <w:rFonts w:eastAsia="Times New Roman"/>
        </w:rPr>
        <w:sectPr w:rsidR="00FB4C08" w:rsidSect="00FD0515">
          <w:footerReference w:type="even" r:id="rId16"/>
          <w:footerReference w:type="default" r:id="rId17"/>
          <w:footerReference w:type="first" r:id="rId18"/>
          <w:pgSz w:w="11906" w:h="16838" w:code="9"/>
          <w:pgMar w:top="1417" w:right="1417" w:bottom="1417" w:left="1417" w:header="708" w:footer="708" w:gutter="0"/>
          <w:pgNumType w:start="1"/>
          <w:cols w:space="708"/>
          <w:titlePg/>
          <w:docGrid w:linePitch="360"/>
        </w:sectPr>
      </w:pPr>
      <w:r w:rsidRPr="00FD4014">
        <w:rPr>
          <w:rFonts w:ascii="Garamond" w:hAnsi="Garamond"/>
          <w:b/>
          <w:sz w:val="24"/>
          <w:szCs w:val="24"/>
        </w:rPr>
        <w:t xml:space="preserve">Tabela </w:t>
      </w:r>
      <w:r w:rsidR="00FD4014" w:rsidRPr="00FD4014">
        <w:rPr>
          <w:rFonts w:ascii="Garamond" w:hAnsi="Garamond"/>
          <w:b/>
          <w:sz w:val="24"/>
          <w:szCs w:val="24"/>
        </w:rPr>
        <w:t>5</w:t>
      </w:r>
      <w:r w:rsidR="00297413" w:rsidRPr="00FD4014">
        <w:rPr>
          <w:rFonts w:ascii="Garamond" w:hAnsi="Garamond"/>
          <w:b/>
          <w:sz w:val="24"/>
          <w:szCs w:val="24"/>
        </w:rPr>
        <w:t>.</w:t>
      </w:r>
      <w:r w:rsidR="008C7237" w:rsidRPr="00FD4014">
        <w:rPr>
          <w:rFonts w:ascii="Garamond" w:hAnsi="Garamond"/>
          <w:sz w:val="24"/>
          <w:szCs w:val="24"/>
        </w:rPr>
        <w:t xml:space="preserve"> </w:t>
      </w:r>
      <w:r w:rsidR="00FD4014" w:rsidRPr="00FD4014">
        <w:rPr>
          <w:rFonts w:ascii="Garamond" w:hAnsi="Garamond"/>
          <w:sz w:val="24"/>
          <w:szCs w:val="24"/>
        </w:rPr>
        <w:t xml:space="preserve">– </w:t>
      </w:r>
      <w:r w:rsidRPr="00FD4014">
        <w:rPr>
          <w:rFonts w:ascii="Garamond" w:hAnsi="Garamond"/>
          <w:sz w:val="24"/>
          <w:szCs w:val="24"/>
        </w:rPr>
        <w:t>Czas funkcjonowania spółdzielni socjalnych - stan na dzień 31 grudnia 20</w:t>
      </w:r>
      <w:r w:rsidR="00A01CB6" w:rsidRPr="00FD4014">
        <w:rPr>
          <w:rFonts w:ascii="Garamond" w:hAnsi="Garamond"/>
          <w:sz w:val="24"/>
          <w:szCs w:val="24"/>
        </w:rPr>
        <w:t>21</w:t>
      </w:r>
      <w:r w:rsidRPr="00FD4014">
        <w:rPr>
          <w:rFonts w:ascii="Garamond" w:hAnsi="Garamond"/>
          <w:sz w:val="24"/>
          <w:szCs w:val="24"/>
        </w:rPr>
        <w:t xml:space="preserve"> r.</w:t>
      </w:r>
    </w:p>
    <w:p w14:paraId="78CC9661" w14:textId="5902B0D2" w:rsidR="00CE05E8" w:rsidRDefault="0087646C" w:rsidP="00FF2848">
      <w:pPr>
        <w:spacing w:before="120" w:after="0" w:line="240" w:lineRule="auto"/>
      </w:pPr>
      <w:r>
        <w:rPr>
          <w:rFonts w:eastAsia="Times New Roman"/>
        </w:rPr>
        <w:fldChar w:fldCharType="begin"/>
      </w:r>
      <w:r>
        <w:rPr>
          <w:rFonts w:eastAsia="Times New Roman"/>
        </w:rPr>
        <w:instrText xml:space="preserve"> LINK </w:instrText>
      </w:r>
      <w:r w:rsidR="00ED5413">
        <w:rPr>
          <w:rFonts w:eastAsia="Times New Roman"/>
        </w:rPr>
        <w:instrText xml:space="preserve">Excel.Sheet.8 "\\\\sharebra\\DPP$\\DPP_Zalaczniki\\Wydział Wdrażania Programów i Analiz\\SPRAWOZDAWCZOŚĆ\\INFORMACJA O SPN.S\\Informacja 2020-2021\\badania_opracowania_materiały\\wykresy\\wykresy do informacji.xls" przeżywalność!W2K13:W19K15 </w:instrText>
      </w:r>
      <w:r>
        <w:rPr>
          <w:rFonts w:eastAsia="Times New Roman"/>
        </w:rPr>
        <w:instrText xml:space="preserve">\a \f 4 \h </w:instrText>
      </w:r>
      <w:r w:rsidR="00FF2848">
        <w:rPr>
          <w:rFonts w:eastAsia="Times New Roman"/>
        </w:rPr>
        <w:instrText xml:space="preserve"> \* MERGEFORMAT </w:instrText>
      </w:r>
      <w:r>
        <w:rPr>
          <w:rFonts w:eastAsia="Times New Roman"/>
        </w:rPr>
        <w:fldChar w:fldCharType="separate"/>
      </w:r>
    </w:p>
    <w:tbl>
      <w:tblPr>
        <w:tblW w:w="3818" w:type="dxa"/>
        <w:tblCellMar>
          <w:left w:w="70" w:type="dxa"/>
          <w:right w:w="70" w:type="dxa"/>
        </w:tblCellMar>
        <w:tblLook w:val="04A0" w:firstRow="1" w:lastRow="0" w:firstColumn="1" w:lastColumn="0" w:noHBand="0" w:noVBand="1"/>
      </w:tblPr>
      <w:tblGrid>
        <w:gridCol w:w="960"/>
        <w:gridCol w:w="1060"/>
        <w:gridCol w:w="1798"/>
      </w:tblGrid>
      <w:tr w:rsidR="00CE05E8" w:rsidRPr="00CE05E8" w14:paraId="558E4E07" w14:textId="77777777" w:rsidTr="00CE05E8">
        <w:trPr>
          <w:divId w:val="926155798"/>
          <w:trHeight w:val="780"/>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3EB56E" w14:textId="41FF437B" w:rsidR="00CE05E8" w:rsidRPr="00CE05E8" w:rsidRDefault="00CE05E8" w:rsidP="00CE05E8">
            <w:pPr>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Liczba lat</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63C30C62"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Liczba spółdzielni</w:t>
            </w:r>
          </w:p>
        </w:tc>
        <w:tc>
          <w:tcPr>
            <w:tcW w:w="1798" w:type="dxa"/>
            <w:tcBorders>
              <w:top w:val="single" w:sz="8" w:space="0" w:color="auto"/>
              <w:left w:val="nil"/>
              <w:bottom w:val="nil"/>
              <w:right w:val="single" w:sz="8" w:space="0" w:color="auto"/>
            </w:tcBorders>
            <w:shd w:val="clear" w:color="auto" w:fill="auto"/>
            <w:vAlign w:val="center"/>
            <w:hideMark/>
          </w:tcPr>
          <w:p w14:paraId="4CBEFA1F"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 w stosunku do ogółu</w:t>
            </w:r>
          </w:p>
        </w:tc>
      </w:tr>
      <w:tr w:rsidR="00CE05E8" w:rsidRPr="00CE05E8" w14:paraId="4CA37CDF"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F54496B"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0</w:t>
            </w:r>
          </w:p>
        </w:tc>
        <w:tc>
          <w:tcPr>
            <w:tcW w:w="1060" w:type="dxa"/>
            <w:tcBorders>
              <w:top w:val="nil"/>
              <w:left w:val="nil"/>
              <w:bottom w:val="single" w:sz="8" w:space="0" w:color="auto"/>
              <w:right w:val="nil"/>
            </w:tcBorders>
            <w:shd w:val="clear" w:color="auto" w:fill="auto"/>
            <w:noWrap/>
            <w:vAlign w:val="center"/>
            <w:hideMark/>
          </w:tcPr>
          <w:p w14:paraId="6F9176C5"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56</w:t>
            </w:r>
          </w:p>
        </w:tc>
        <w:tc>
          <w:tcPr>
            <w:tcW w:w="1798" w:type="dxa"/>
            <w:tcBorders>
              <w:top w:val="single" w:sz="8" w:space="0" w:color="auto"/>
              <w:left w:val="single" w:sz="8" w:space="0" w:color="auto"/>
              <w:bottom w:val="nil"/>
              <w:right w:val="single" w:sz="8" w:space="0" w:color="auto"/>
            </w:tcBorders>
            <w:shd w:val="clear" w:color="auto" w:fill="auto"/>
            <w:noWrap/>
            <w:vAlign w:val="bottom"/>
            <w:hideMark/>
          </w:tcPr>
          <w:p w14:paraId="3A8648CC"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3,7</w:t>
            </w:r>
          </w:p>
        </w:tc>
      </w:tr>
      <w:tr w:rsidR="00CE05E8" w:rsidRPr="00CE05E8" w14:paraId="48C3BF6F"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6FA4AC8"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1</w:t>
            </w:r>
          </w:p>
        </w:tc>
        <w:tc>
          <w:tcPr>
            <w:tcW w:w="1060" w:type="dxa"/>
            <w:tcBorders>
              <w:top w:val="nil"/>
              <w:left w:val="nil"/>
              <w:bottom w:val="single" w:sz="8" w:space="0" w:color="auto"/>
              <w:right w:val="nil"/>
            </w:tcBorders>
            <w:shd w:val="clear" w:color="auto" w:fill="auto"/>
            <w:noWrap/>
            <w:vAlign w:val="center"/>
            <w:hideMark/>
          </w:tcPr>
          <w:p w14:paraId="3B13B758"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56</w:t>
            </w:r>
          </w:p>
        </w:tc>
        <w:tc>
          <w:tcPr>
            <w:tcW w:w="1798" w:type="dxa"/>
            <w:tcBorders>
              <w:top w:val="single" w:sz="8" w:space="0" w:color="auto"/>
              <w:left w:val="single" w:sz="8" w:space="0" w:color="auto"/>
              <w:bottom w:val="nil"/>
              <w:right w:val="single" w:sz="8" w:space="0" w:color="auto"/>
            </w:tcBorders>
            <w:shd w:val="clear" w:color="auto" w:fill="auto"/>
            <w:noWrap/>
            <w:vAlign w:val="bottom"/>
            <w:hideMark/>
          </w:tcPr>
          <w:p w14:paraId="7E6D78E4"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3,7</w:t>
            </w:r>
          </w:p>
        </w:tc>
      </w:tr>
      <w:tr w:rsidR="00CE05E8" w:rsidRPr="00CE05E8" w14:paraId="35C2AECC"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1893E1DD"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2</w:t>
            </w:r>
          </w:p>
        </w:tc>
        <w:tc>
          <w:tcPr>
            <w:tcW w:w="1060" w:type="dxa"/>
            <w:tcBorders>
              <w:top w:val="nil"/>
              <w:left w:val="nil"/>
              <w:bottom w:val="single" w:sz="8" w:space="0" w:color="auto"/>
              <w:right w:val="nil"/>
            </w:tcBorders>
            <w:shd w:val="clear" w:color="000000" w:fill="DDEBF7"/>
            <w:noWrap/>
            <w:vAlign w:val="center"/>
            <w:hideMark/>
          </w:tcPr>
          <w:p w14:paraId="7C4C9B45"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86</w:t>
            </w:r>
          </w:p>
        </w:tc>
        <w:tc>
          <w:tcPr>
            <w:tcW w:w="1798" w:type="dxa"/>
            <w:tcBorders>
              <w:top w:val="single" w:sz="8" w:space="0" w:color="auto"/>
              <w:left w:val="single" w:sz="8" w:space="0" w:color="auto"/>
              <w:bottom w:val="nil"/>
              <w:right w:val="single" w:sz="8" w:space="0" w:color="auto"/>
            </w:tcBorders>
            <w:shd w:val="clear" w:color="000000" w:fill="DDEBF7"/>
            <w:noWrap/>
            <w:vAlign w:val="bottom"/>
            <w:hideMark/>
          </w:tcPr>
          <w:p w14:paraId="21EDAAEB"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5,7</w:t>
            </w:r>
          </w:p>
        </w:tc>
      </w:tr>
      <w:tr w:rsidR="00CE05E8" w:rsidRPr="00CE05E8" w14:paraId="63C49A73"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08B88F25"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3</w:t>
            </w:r>
          </w:p>
        </w:tc>
        <w:tc>
          <w:tcPr>
            <w:tcW w:w="1060" w:type="dxa"/>
            <w:tcBorders>
              <w:top w:val="nil"/>
              <w:left w:val="nil"/>
              <w:bottom w:val="single" w:sz="8" w:space="0" w:color="auto"/>
              <w:right w:val="nil"/>
            </w:tcBorders>
            <w:shd w:val="clear" w:color="000000" w:fill="DDEBF7"/>
            <w:noWrap/>
            <w:vAlign w:val="center"/>
            <w:hideMark/>
          </w:tcPr>
          <w:p w14:paraId="2B583969"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141</w:t>
            </w:r>
          </w:p>
        </w:tc>
        <w:tc>
          <w:tcPr>
            <w:tcW w:w="1798" w:type="dxa"/>
            <w:tcBorders>
              <w:top w:val="single" w:sz="8" w:space="0" w:color="auto"/>
              <w:left w:val="single" w:sz="8" w:space="0" w:color="auto"/>
              <w:bottom w:val="nil"/>
              <w:right w:val="single" w:sz="8" w:space="0" w:color="auto"/>
            </w:tcBorders>
            <w:shd w:val="clear" w:color="000000" w:fill="DDEBF7"/>
            <w:noWrap/>
            <w:vAlign w:val="bottom"/>
            <w:hideMark/>
          </w:tcPr>
          <w:p w14:paraId="729F491C"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9,4</w:t>
            </w:r>
          </w:p>
        </w:tc>
      </w:tr>
      <w:tr w:rsidR="00CE05E8" w:rsidRPr="00CE05E8" w14:paraId="5A7D37D8"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000000" w:fill="9BC2E6"/>
            <w:noWrap/>
            <w:vAlign w:val="center"/>
            <w:hideMark/>
          </w:tcPr>
          <w:p w14:paraId="0866218C"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4</w:t>
            </w:r>
          </w:p>
        </w:tc>
        <w:tc>
          <w:tcPr>
            <w:tcW w:w="1060" w:type="dxa"/>
            <w:tcBorders>
              <w:top w:val="nil"/>
              <w:left w:val="nil"/>
              <w:bottom w:val="single" w:sz="8" w:space="0" w:color="auto"/>
              <w:right w:val="nil"/>
            </w:tcBorders>
            <w:shd w:val="clear" w:color="000000" w:fill="9BC2E6"/>
            <w:noWrap/>
            <w:vAlign w:val="center"/>
            <w:hideMark/>
          </w:tcPr>
          <w:p w14:paraId="51219D53"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200</w:t>
            </w:r>
          </w:p>
        </w:tc>
        <w:tc>
          <w:tcPr>
            <w:tcW w:w="1798" w:type="dxa"/>
            <w:tcBorders>
              <w:top w:val="single" w:sz="8" w:space="0" w:color="auto"/>
              <w:left w:val="single" w:sz="8" w:space="0" w:color="auto"/>
              <w:bottom w:val="nil"/>
              <w:right w:val="single" w:sz="8" w:space="0" w:color="auto"/>
            </w:tcBorders>
            <w:shd w:val="clear" w:color="000000" w:fill="9BC2E6"/>
            <w:noWrap/>
            <w:vAlign w:val="bottom"/>
            <w:hideMark/>
          </w:tcPr>
          <w:p w14:paraId="119D4C1A"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13,3</w:t>
            </w:r>
          </w:p>
        </w:tc>
      </w:tr>
      <w:tr w:rsidR="00CE05E8" w:rsidRPr="00CE05E8" w14:paraId="16D846C3"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0D42E5E"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5</w:t>
            </w:r>
          </w:p>
        </w:tc>
        <w:tc>
          <w:tcPr>
            <w:tcW w:w="1060" w:type="dxa"/>
            <w:tcBorders>
              <w:top w:val="nil"/>
              <w:left w:val="nil"/>
              <w:bottom w:val="single" w:sz="8" w:space="0" w:color="auto"/>
              <w:right w:val="nil"/>
            </w:tcBorders>
            <w:shd w:val="clear" w:color="auto" w:fill="auto"/>
            <w:noWrap/>
            <w:vAlign w:val="center"/>
            <w:hideMark/>
          </w:tcPr>
          <w:p w14:paraId="370377E8"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80</w:t>
            </w:r>
          </w:p>
        </w:tc>
        <w:tc>
          <w:tcPr>
            <w:tcW w:w="1798" w:type="dxa"/>
            <w:tcBorders>
              <w:top w:val="single" w:sz="8" w:space="0" w:color="auto"/>
              <w:left w:val="single" w:sz="8" w:space="0" w:color="auto"/>
              <w:bottom w:val="nil"/>
              <w:right w:val="single" w:sz="8" w:space="0" w:color="auto"/>
            </w:tcBorders>
            <w:shd w:val="clear" w:color="auto" w:fill="auto"/>
            <w:noWrap/>
            <w:vAlign w:val="bottom"/>
            <w:hideMark/>
          </w:tcPr>
          <w:p w14:paraId="1B1BDC1F"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5,3</w:t>
            </w:r>
          </w:p>
        </w:tc>
      </w:tr>
      <w:tr w:rsidR="00CE05E8" w:rsidRPr="00CE05E8" w14:paraId="2BA345F5"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21F74D8"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6</w:t>
            </w:r>
          </w:p>
        </w:tc>
        <w:tc>
          <w:tcPr>
            <w:tcW w:w="1060" w:type="dxa"/>
            <w:tcBorders>
              <w:top w:val="nil"/>
              <w:left w:val="nil"/>
              <w:bottom w:val="single" w:sz="8" w:space="0" w:color="auto"/>
              <w:right w:val="nil"/>
            </w:tcBorders>
            <w:shd w:val="clear" w:color="auto" w:fill="auto"/>
            <w:noWrap/>
            <w:vAlign w:val="center"/>
            <w:hideMark/>
          </w:tcPr>
          <w:p w14:paraId="0BD23952"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61</w:t>
            </w:r>
          </w:p>
        </w:tc>
        <w:tc>
          <w:tcPr>
            <w:tcW w:w="1798" w:type="dxa"/>
            <w:tcBorders>
              <w:top w:val="single" w:sz="8" w:space="0" w:color="auto"/>
              <w:left w:val="single" w:sz="8" w:space="0" w:color="auto"/>
              <w:bottom w:val="nil"/>
              <w:right w:val="single" w:sz="8" w:space="0" w:color="auto"/>
            </w:tcBorders>
            <w:shd w:val="clear" w:color="auto" w:fill="auto"/>
            <w:noWrap/>
            <w:vAlign w:val="bottom"/>
            <w:hideMark/>
          </w:tcPr>
          <w:p w14:paraId="1AEDB0C5"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4,1</w:t>
            </w:r>
          </w:p>
        </w:tc>
      </w:tr>
      <w:tr w:rsidR="00CE05E8" w:rsidRPr="00CE05E8" w14:paraId="03066938"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000000" w:fill="9BC2E6"/>
            <w:noWrap/>
            <w:vAlign w:val="center"/>
            <w:hideMark/>
          </w:tcPr>
          <w:p w14:paraId="31BF8EC6"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7</w:t>
            </w:r>
          </w:p>
        </w:tc>
        <w:tc>
          <w:tcPr>
            <w:tcW w:w="1060" w:type="dxa"/>
            <w:tcBorders>
              <w:top w:val="nil"/>
              <w:left w:val="nil"/>
              <w:bottom w:val="single" w:sz="8" w:space="0" w:color="auto"/>
              <w:right w:val="nil"/>
            </w:tcBorders>
            <w:shd w:val="clear" w:color="000000" w:fill="9BC2E6"/>
            <w:noWrap/>
            <w:vAlign w:val="center"/>
            <w:hideMark/>
          </w:tcPr>
          <w:p w14:paraId="1CD51E0E"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254</w:t>
            </w:r>
          </w:p>
        </w:tc>
        <w:tc>
          <w:tcPr>
            <w:tcW w:w="1798" w:type="dxa"/>
            <w:tcBorders>
              <w:top w:val="single" w:sz="8" w:space="0" w:color="auto"/>
              <w:left w:val="single" w:sz="8" w:space="0" w:color="auto"/>
              <w:bottom w:val="nil"/>
              <w:right w:val="single" w:sz="8" w:space="0" w:color="auto"/>
            </w:tcBorders>
            <w:shd w:val="clear" w:color="000000" w:fill="9BC2E6"/>
            <w:noWrap/>
            <w:vAlign w:val="bottom"/>
            <w:hideMark/>
          </w:tcPr>
          <w:p w14:paraId="36EED24B"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16,9</w:t>
            </w:r>
          </w:p>
        </w:tc>
      </w:tr>
      <w:tr w:rsidR="00CE05E8" w:rsidRPr="00CE05E8" w14:paraId="78510363"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000000" w:fill="9BC2E6"/>
            <w:noWrap/>
            <w:vAlign w:val="center"/>
            <w:hideMark/>
          </w:tcPr>
          <w:p w14:paraId="27FF3C99"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8</w:t>
            </w:r>
          </w:p>
        </w:tc>
        <w:tc>
          <w:tcPr>
            <w:tcW w:w="1060" w:type="dxa"/>
            <w:tcBorders>
              <w:top w:val="nil"/>
              <w:left w:val="nil"/>
              <w:bottom w:val="single" w:sz="8" w:space="0" w:color="auto"/>
              <w:right w:val="nil"/>
            </w:tcBorders>
            <w:shd w:val="clear" w:color="000000" w:fill="9BC2E6"/>
            <w:noWrap/>
            <w:vAlign w:val="center"/>
            <w:hideMark/>
          </w:tcPr>
          <w:p w14:paraId="05C4765B"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207</w:t>
            </w:r>
          </w:p>
        </w:tc>
        <w:tc>
          <w:tcPr>
            <w:tcW w:w="1798" w:type="dxa"/>
            <w:tcBorders>
              <w:top w:val="single" w:sz="8" w:space="0" w:color="auto"/>
              <w:left w:val="single" w:sz="8" w:space="0" w:color="auto"/>
              <w:bottom w:val="single" w:sz="8" w:space="0" w:color="auto"/>
              <w:right w:val="single" w:sz="8" w:space="0" w:color="auto"/>
            </w:tcBorders>
            <w:shd w:val="clear" w:color="000000" w:fill="9BC2E6"/>
            <w:noWrap/>
            <w:vAlign w:val="bottom"/>
            <w:hideMark/>
          </w:tcPr>
          <w:p w14:paraId="5CFD3116"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13,8</w:t>
            </w:r>
          </w:p>
        </w:tc>
      </w:tr>
      <w:tr w:rsidR="00CE05E8" w:rsidRPr="00CE05E8" w14:paraId="505E9808"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56FBEA78"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9</w:t>
            </w:r>
          </w:p>
        </w:tc>
        <w:tc>
          <w:tcPr>
            <w:tcW w:w="1060" w:type="dxa"/>
            <w:tcBorders>
              <w:top w:val="nil"/>
              <w:left w:val="nil"/>
              <w:bottom w:val="single" w:sz="8" w:space="0" w:color="auto"/>
              <w:right w:val="nil"/>
            </w:tcBorders>
            <w:shd w:val="clear" w:color="000000" w:fill="DDEBF7"/>
            <w:noWrap/>
            <w:vAlign w:val="center"/>
            <w:hideMark/>
          </w:tcPr>
          <w:p w14:paraId="195EE107"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129</w:t>
            </w:r>
          </w:p>
        </w:tc>
        <w:tc>
          <w:tcPr>
            <w:tcW w:w="1798" w:type="dxa"/>
            <w:tcBorders>
              <w:top w:val="nil"/>
              <w:left w:val="single" w:sz="8" w:space="0" w:color="auto"/>
              <w:bottom w:val="nil"/>
              <w:right w:val="single" w:sz="8" w:space="0" w:color="auto"/>
            </w:tcBorders>
            <w:shd w:val="clear" w:color="000000" w:fill="DDEBF7"/>
            <w:noWrap/>
            <w:vAlign w:val="bottom"/>
            <w:hideMark/>
          </w:tcPr>
          <w:p w14:paraId="67EB7E71" w14:textId="77777777" w:rsidR="00CE05E8" w:rsidRPr="00CE05E8" w:rsidRDefault="00CE05E8" w:rsidP="00CE05E8">
            <w:pPr>
              <w:spacing w:before="0" w:after="0" w:line="240" w:lineRule="auto"/>
              <w:jc w:val="center"/>
              <w:rPr>
                <w:rFonts w:ascii="Garamond" w:eastAsia="Times New Roman" w:hAnsi="Garamond" w:cs="Calibri"/>
                <w:b/>
                <w:bCs/>
                <w:color w:val="000000"/>
                <w:lang w:eastAsia="pl-PL"/>
              </w:rPr>
            </w:pPr>
            <w:r w:rsidRPr="00CE05E8">
              <w:rPr>
                <w:rFonts w:ascii="Garamond" w:eastAsia="Times New Roman" w:hAnsi="Garamond" w:cs="Calibri"/>
                <w:b/>
                <w:bCs/>
                <w:color w:val="000000"/>
                <w:lang w:eastAsia="pl-PL"/>
              </w:rPr>
              <w:t>8,6</w:t>
            </w:r>
          </w:p>
        </w:tc>
      </w:tr>
      <w:tr w:rsidR="00CE05E8" w:rsidRPr="00CE05E8" w14:paraId="202B55DC"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7FB42B9"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10</w:t>
            </w:r>
          </w:p>
        </w:tc>
        <w:tc>
          <w:tcPr>
            <w:tcW w:w="1060" w:type="dxa"/>
            <w:tcBorders>
              <w:top w:val="nil"/>
              <w:left w:val="nil"/>
              <w:bottom w:val="single" w:sz="8" w:space="0" w:color="auto"/>
              <w:right w:val="nil"/>
            </w:tcBorders>
            <w:shd w:val="clear" w:color="auto" w:fill="auto"/>
            <w:noWrap/>
            <w:vAlign w:val="center"/>
            <w:hideMark/>
          </w:tcPr>
          <w:p w14:paraId="5D3B888D"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75</w:t>
            </w:r>
          </w:p>
        </w:tc>
        <w:tc>
          <w:tcPr>
            <w:tcW w:w="1798" w:type="dxa"/>
            <w:tcBorders>
              <w:top w:val="single" w:sz="8" w:space="0" w:color="auto"/>
              <w:left w:val="single" w:sz="8" w:space="0" w:color="auto"/>
              <w:bottom w:val="nil"/>
              <w:right w:val="single" w:sz="8" w:space="0" w:color="auto"/>
            </w:tcBorders>
            <w:shd w:val="clear" w:color="auto" w:fill="auto"/>
            <w:noWrap/>
            <w:vAlign w:val="bottom"/>
            <w:hideMark/>
          </w:tcPr>
          <w:p w14:paraId="4FF25ECA"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5,0</w:t>
            </w:r>
          </w:p>
        </w:tc>
      </w:tr>
      <w:tr w:rsidR="00CE05E8" w:rsidRPr="00CE05E8" w14:paraId="279C854D"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98990AB"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11</w:t>
            </w:r>
          </w:p>
        </w:tc>
        <w:tc>
          <w:tcPr>
            <w:tcW w:w="1060" w:type="dxa"/>
            <w:tcBorders>
              <w:top w:val="nil"/>
              <w:left w:val="nil"/>
              <w:bottom w:val="single" w:sz="8" w:space="0" w:color="auto"/>
              <w:right w:val="nil"/>
            </w:tcBorders>
            <w:shd w:val="clear" w:color="auto" w:fill="auto"/>
            <w:noWrap/>
            <w:vAlign w:val="center"/>
            <w:hideMark/>
          </w:tcPr>
          <w:p w14:paraId="6D7FCF5A"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55</w:t>
            </w:r>
          </w:p>
        </w:tc>
        <w:tc>
          <w:tcPr>
            <w:tcW w:w="1798" w:type="dxa"/>
            <w:tcBorders>
              <w:top w:val="single" w:sz="8" w:space="0" w:color="auto"/>
              <w:left w:val="single" w:sz="8" w:space="0" w:color="auto"/>
              <w:bottom w:val="nil"/>
              <w:right w:val="single" w:sz="8" w:space="0" w:color="auto"/>
            </w:tcBorders>
            <w:shd w:val="clear" w:color="auto" w:fill="auto"/>
            <w:noWrap/>
            <w:vAlign w:val="bottom"/>
            <w:hideMark/>
          </w:tcPr>
          <w:p w14:paraId="5B42AABA"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3,7</w:t>
            </w:r>
          </w:p>
        </w:tc>
      </w:tr>
      <w:tr w:rsidR="00CE05E8" w:rsidRPr="00CE05E8" w14:paraId="514B5B21"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AB2ABBF"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12</w:t>
            </w:r>
          </w:p>
        </w:tc>
        <w:tc>
          <w:tcPr>
            <w:tcW w:w="1060" w:type="dxa"/>
            <w:tcBorders>
              <w:top w:val="nil"/>
              <w:left w:val="nil"/>
              <w:bottom w:val="single" w:sz="8" w:space="0" w:color="auto"/>
              <w:right w:val="nil"/>
            </w:tcBorders>
            <w:shd w:val="clear" w:color="auto" w:fill="auto"/>
            <w:noWrap/>
            <w:vAlign w:val="center"/>
            <w:hideMark/>
          </w:tcPr>
          <w:p w14:paraId="737390E1"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23</w:t>
            </w:r>
          </w:p>
        </w:tc>
        <w:tc>
          <w:tcPr>
            <w:tcW w:w="1798" w:type="dxa"/>
            <w:tcBorders>
              <w:top w:val="single" w:sz="8" w:space="0" w:color="auto"/>
              <w:left w:val="single" w:sz="8" w:space="0" w:color="auto"/>
              <w:bottom w:val="nil"/>
              <w:right w:val="single" w:sz="8" w:space="0" w:color="auto"/>
            </w:tcBorders>
            <w:shd w:val="clear" w:color="auto" w:fill="auto"/>
            <w:noWrap/>
            <w:vAlign w:val="bottom"/>
            <w:hideMark/>
          </w:tcPr>
          <w:p w14:paraId="338A076B"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1,5</w:t>
            </w:r>
          </w:p>
        </w:tc>
      </w:tr>
      <w:tr w:rsidR="00CE05E8" w:rsidRPr="00CE05E8" w14:paraId="0DFC76C7"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2F3D0DC"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13</w:t>
            </w:r>
          </w:p>
        </w:tc>
        <w:tc>
          <w:tcPr>
            <w:tcW w:w="1060" w:type="dxa"/>
            <w:tcBorders>
              <w:top w:val="nil"/>
              <w:left w:val="nil"/>
              <w:bottom w:val="single" w:sz="8" w:space="0" w:color="auto"/>
              <w:right w:val="nil"/>
            </w:tcBorders>
            <w:shd w:val="clear" w:color="auto" w:fill="auto"/>
            <w:noWrap/>
            <w:vAlign w:val="center"/>
            <w:hideMark/>
          </w:tcPr>
          <w:p w14:paraId="6EA079E3"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11</w:t>
            </w:r>
          </w:p>
        </w:tc>
        <w:tc>
          <w:tcPr>
            <w:tcW w:w="1798" w:type="dxa"/>
            <w:tcBorders>
              <w:top w:val="single" w:sz="8" w:space="0" w:color="auto"/>
              <w:left w:val="single" w:sz="8" w:space="0" w:color="auto"/>
              <w:bottom w:val="nil"/>
              <w:right w:val="single" w:sz="8" w:space="0" w:color="auto"/>
            </w:tcBorders>
            <w:shd w:val="clear" w:color="auto" w:fill="auto"/>
            <w:noWrap/>
            <w:vAlign w:val="bottom"/>
            <w:hideMark/>
          </w:tcPr>
          <w:p w14:paraId="1D70DDDF"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0,7</w:t>
            </w:r>
          </w:p>
        </w:tc>
      </w:tr>
      <w:tr w:rsidR="00CE05E8" w:rsidRPr="00CE05E8" w14:paraId="4753B606"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9655DB4"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14</w:t>
            </w:r>
          </w:p>
        </w:tc>
        <w:tc>
          <w:tcPr>
            <w:tcW w:w="1060" w:type="dxa"/>
            <w:tcBorders>
              <w:top w:val="nil"/>
              <w:left w:val="nil"/>
              <w:bottom w:val="single" w:sz="8" w:space="0" w:color="auto"/>
              <w:right w:val="nil"/>
            </w:tcBorders>
            <w:shd w:val="clear" w:color="auto" w:fill="auto"/>
            <w:noWrap/>
            <w:vAlign w:val="center"/>
            <w:hideMark/>
          </w:tcPr>
          <w:p w14:paraId="30C878B7"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37</w:t>
            </w:r>
          </w:p>
        </w:tc>
        <w:tc>
          <w:tcPr>
            <w:tcW w:w="179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CBD269"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2,5</w:t>
            </w:r>
          </w:p>
        </w:tc>
      </w:tr>
      <w:tr w:rsidR="00CE05E8" w:rsidRPr="00CE05E8" w14:paraId="389850AB" w14:textId="77777777" w:rsidTr="00CE05E8">
        <w:trPr>
          <w:divId w:val="926155798"/>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17AE0A3"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15</w:t>
            </w:r>
          </w:p>
        </w:tc>
        <w:tc>
          <w:tcPr>
            <w:tcW w:w="1060" w:type="dxa"/>
            <w:tcBorders>
              <w:top w:val="nil"/>
              <w:left w:val="nil"/>
              <w:bottom w:val="single" w:sz="8" w:space="0" w:color="auto"/>
              <w:right w:val="nil"/>
            </w:tcBorders>
            <w:shd w:val="clear" w:color="auto" w:fill="auto"/>
            <w:noWrap/>
            <w:vAlign w:val="center"/>
            <w:hideMark/>
          </w:tcPr>
          <w:p w14:paraId="1208D2F7"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16</w:t>
            </w:r>
          </w:p>
        </w:tc>
        <w:tc>
          <w:tcPr>
            <w:tcW w:w="1798" w:type="dxa"/>
            <w:tcBorders>
              <w:top w:val="nil"/>
              <w:left w:val="single" w:sz="8" w:space="0" w:color="auto"/>
              <w:bottom w:val="nil"/>
              <w:right w:val="single" w:sz="8" w:space="0" w:color="auto"/>
            </w:tcBorders>
            <w:shd w:val="clear" w:color="auto" w:fill="auto"/>
            <w:noWrap/>
            <w:vAlign w:val="bottom"/>
            <w:hideMark/>
          </w:tcPr>
          <w:p w14:paraId="77920A0B"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1,1</w:t>
            </w:r>
          </w:p>
        </w:tc>
      </w:tr>
      <w:tr w:rsidR="00CE05E8" w:rsidRPr="00CE05E8" w14:paraId="6E92D607" w14:textId="77777777" w:rsidTr="00CE05E8">
        <w:trPr>
          <w:divId w:val="926155798"/>
          <w:trHeight w:val="315"/>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465B6F96"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16</w:t>
            </w:r>
          </w:p>
        </w:tc>
        <w:tc>
          <w:tcPr>
            <w:tcW w:w="1060" w:type="dxa"/>
            <w:tcBorders>
              <w:top w:val="nil"/>
              <w:left w:val="nil"/>
              <w:bottom w:val="single" w:sz="4" w:space="0" w:color="auto"/>
              <w:right w:val="nil"/>
            </w:tcBorders>
            <w:shd w:val="clear" w:color="auto" w:fill="auto"/>
            <w:noWrap/>
            <w:vAlign w:val="center"/>
            <w:hideMark/>
          </w:tcPr>
          <w:p w14:paraId="3CD4A190"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16</w:t>
            </w:r>
          </w:p>
        </w:tc>
        <w:tc>
          <w:tcPr>
            <w:tcW w:w="179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446E382" w14:textId="77777777" w:rsidR="00CE05E8" w:rsidRPr="00CE05E8" w:rsidRDefault="00CE05E8" w:rsidP="00CE05E8">
            <w:pPr>
              <w:spacing w:before="0" w:after="0" w:line="240" w:lineRule="auto"/>
              <w:jc w:val="center"/>
              <w:rPr>
                <w:rFonts w:ascii="Garamond" w:eastAsia="Times New Roman" w:hAnsi="Garamond" w:cs="Calibri"/>
                <w:color w:val="000000"/>
                <w:lang w:eastAsia="pl-PL"/>
              </w:rPr>
            </w:pPr>
            <w:r w:rsidRPr="00CE05E8">
              <w:rPr>
                <w:rFonts w:ascii="Garamond" w:eastAsia="Times New Roman" w:hAnsi="Garamond" w:cs="Calibri"/>
                <w:color w:val="000000"/>
                <w:lang w:eastAsia="pl-PL"/>
              </w:rPr>
              <w:t>1,1</w:t>
            </w:r>
          </w:p>
        </w:tc>
      </w:tr>
    </w:tbl>
    <w:p w14:paraId="775A64E5" w14:textId="05444555" w:rsidR="00FB4C08" w:rsidRDefault="0087646C" w:rsidP="00FF2848">
      <w:pPr>
        <w:tabs>
          <w:tab w:val="left" w:pos="1125"/>
        </w:tabs>
        <w:spacing w:before="120" w:after="0" w:line="240" w:lineRule="auto"/>
        <w:rPr>
          <w:rFonts w:ascii="Garamond" w:eastAsia="Times New Roman" w:hAnsi="Garamond" w:cs="Times New Roman"/>
          <w:szCs w:val="24"/>
        </w:rPr>
        <w:sectPr w:rsidR="00FB4C08" w:rsidSect="00FB4C08">
          <w:type w:val="continuous"/>
          <w:pgSz w:w="11906" w:h="16838" w:code="9"/>
          <w:pgMar w:top="1417" w:right="1417" w:bottom="1417" w:left="1417" w:header="708" w:footer="708" w:gutter="0"/>
          <w:pgNumType w:start="1"/>
          <w:cols w:num="2" w:space="708"/>
          <w:titlePg/>
          <w:docGrid w:linePitch="360"/>
        </w:sectPr>
      </w:pPr>
      <w:r>
        <w:rPr>
          <w:rFonts w:ascii="Garamond" w:eastAsia="Times New Roman" w:hAnsi="Garamond" w:cs="Times New Roman"/>
          <w:szCs w:val="24"/>
        </w:rPr>
        <w:fldChar w:fldCharType="end"/>
      </w:r>
      <w:r w:rsidR="00A244F6">
        <w:rPr>
          <w:noProof/>
          <w:lang w:eastAsia="pl-PL"/>
        </w:rPr>
        <w:drawing>
          <wp:inline distT="0" distB="0" distL="0" distR="0" wp14:anchorId="720D8D8D" wp14:editId="74C35160">
            <wp:extent cx="2619375" cy="4257675"/>
            <wp:effectExtent l="0" t="0" r="9525" b="9525"/>
            <wp:docPr id="1" name="Wykres 1">
              <a:extLst xmlns:a="http://schemas.openxmlformats.org/drawingml/2006/main">
                <a:ext uri="{FF2B5EF4-FFF2-40B4-BE49-F238E27FC236}">
                  <a16:creationId xmlns:a16="http://schemas.microsoft.com/office/drawing/2014/main" id="{B66B2B4B-0F0E-4B3A-B454-73A7206534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AEEA436" w14:textId="52C25BB0" w:rsidR="00451E9C" w:rsidRDefault="00FF2848" w:rsidP="00FF2848">
      <w:pPr>
        <w:tabs>
          <w:tab w:val="left" w:pos="1125"/>
        </w:tabs>
        <w:spacing w:before="120" w:after="0" w:line="240" w:lineRule="auto"/>
        <w:rPr>
          <w:rFonts w:ascii="Garamond" w:eastAsia="Times New Roman" w:hAnsi="Garamond" w:cs="Times New Roman"/>
          <w:szCs w:val="24"/>
        </w:rPr>
      </w:pPr>
      <w:r>
        <w:rPr>
          <w:rFonts w:ascii="Garamond" w:eastAsia="Times New Roman" w:hAnsi="Garamond" w:cs="Times New Roman"/>
          <w:szCs w:val="24"/>
        </w:rPr>
        <w:br w:type="textWrapping" w:clear="all"/>
      </w:r>
      <w:r w:rsidR="00075104">
        <w:rPr>
          <w:rFonts w:ascii="Garamond" w:eastAsia="Times New Roman" w:hAnsi="Garamond" w:cs="Times New Roman"/>
          <w:szCs w:val="24"/>
        </w:rPr>
        <w:br w:type="textWrapping" w:clear="all"/>
      </w:r>
      <w:r w:rsidR="00451E9C" w:rsidRPr="00E352B1">
        <w:rPr>
          <w:rFonts w:ascii="Garamond" w:eastAsia="Times New Roman" w:hAnsi="Garamond" w:cs="Times New Roman"/>
          <w:szCs w:val="24"/>
        </w:rPr>
        <w:t>Źródło: DES</w:t>
      </w:r>
      <w:r w:rsidR="00451E9C">
        <w:rPr>
          <w:rFonts w:ascii="Garamond" w:eastAsia="Times New Roman" w:hAnsi="Garamond" w:cs="Times New Roman"/>
          <w:szCs w:val="24"/>
        </w:rPr>
        <w:t xml:space="preserve"> w MRiPS, </w:t>
      </w:r>
      <w:r w:rsidR="00834F74">
        <w:rPr>
          <w:rFonts w:ascii="Garamond" w:eastAsia="Times New Roman" w:hAnsi="Garamond" w:cs="Times New Roman"/>
          <w:szCs w:val="24"/>
        </w:rPr>
        <w:t xml:space="preserve">PKD </w:t>
      </w:r>
      <w:r w:rsidR="00451E9C">
        <w:rPr>
          <w:rFonts w:ascii="Garamond" w:eastAsia="Times New Roman" w:hAnsi="Garamond" w:cs="Times New Roman"/>
          <w:szCs w:val="24"/>
        </w:rPr>
        <w:t xml:space="preserve">na podstawie </w:t>
      </w:r>
      <w:r w:rsidR="00834F74">
        <w:rPr>
          <w:rFonts w:ascii="Garamond" w:eastAsia="Times New Roman" w:hAnsi="Garamond" w:cs="Times New Roman"/>
          <w:szCs w:val="24"/>
        </w:rPr>
        <w:t>KRS</w:t>
      </w:r>
    </w:p>
    <w:p w14:paraId="401E9305" w14:textId="77777777" w:rsidR="00451E9C" w:rsidRDefault="00451E9C" w:rsidP="00451E9C">
      <w:pPr>
        <w:spacing w:before="0" w:after="0" w:line="240" w:lineRule="auto"/>
        <w:rPr>
          <w:rFonts w:ascii="Garamond" w:eastAsia="Times New Roman" w:hAnsi="Garamond" w:cs="Times New Roman"/>
          <w:szCs w:val="24"/>
        </w:rPr>
      </w:pPr>
    </w:p>
    <w:p w14:paraId="27339FC7" w14:textId="18F652CF" w:rsidR="009F6213" w:rsidRDefault="00451E9C" w:rsidP="009875BB">
      <w:pPr>
        <w:rPr>
          <w:rFonts w:ascii="Garamond" w:hAnsi="Garamond"/>
          <w:sz w:val="24"/>
          <w:szCs w:val="24"/>
        </w:rPr>
      </w:pPr>
      <w:r>
        <w:rPr>
          <w:rFonts w:ascii="Garamond" w:hAnsi="Garamond"/>
          <w:sz w:val="24"/>
          <w:szCs w:val="24"/>
        </w:rPr>
        <w:t>Wśród aktywnie działających w 20</w:t>
      </w:r>
      <w:r w:rsidR="00657B47">
        <w:rPr>
          <w:rFonts w:ascii="Garamond" w:hAnsi="Garamond"/>
          <w:sz w:val="24"/>
          <w:szCs w:val="24"/>
        </w:rPr>
        <w:t>21</w:t>
      </w:r>
      <w:r>
        <w:rPr>
          <w:rFonts w:ascii="Garamond" w:hAnsi="Garamond"/>
          <w:sz w:val="24"/>
          <w:szCs w:val="24"/>
        </w:rPr>
        <w:t xml:space="preserve"> r.</w:t>
      </w:r>
      <w:r w:rsidR="00657B47">
        <w:rPr>
          <w:rFonts w:ascii="Garamond" w:hAnsi="Garamond"/>
          <w:sz w:val="24"/>
          <w:szCs w:val="24"/>
        </w:rPr>
        <w:t xml:space="preserve"> najwięcej</w:t>
      </w:r>
      <w:r>
        <w:rPr>
          <w:rFonts w:ascii="Garamond" w:hAnsi="Garamond"/>
          <w:sz w:val="24"/>
          <w:szCs w:val="24"/>
        </w:rPr>
        <w:t xml:space="preserve"> </w:t>
      </w:r>
      <w:r w:rsidRPr="007004F9">
        <w:rPr>
          <w:rFonts w:ascii="Garamond" w:hAnsi="Garamond"/>
          <w:sz w:val="24"/>
          <w:szCs w:val="24"/>
        </w:rPr>
        <w:t>spółdzielni socjalnych</w:t>
      </w:r>
      <w:r w:rsidR="00657B47">
        <w:rPr>
          <w:rFonts w:ascii="Garamond" w:hAnsi="Garamond"/>
          <w:sz w:val="24"/>
          <w:szCs w:val="24"/>
        </w:rPr>
        <w:t xml:space="preserve"> </w:t>
      </w:r>
      <w:r>
        <w:rPr>
          <w:rFonts w:ascii="Garamond" w:hAnsi="Garamond"/>
          <w:sz w:val="24"/>
          <w:szCs w:val="24"/>
        </w:rPr>
        <w:t>funkcjonował</w:t>
      </w:r>
      <w:r w:rsidR="00657B47">
        <w:rPr>
          <w:rFonts w:ascii="Garamond" w:hAnsi="Garamond"/>
          <w:sz w:val="24"/>
          <w:szCs w:val="24"/>
        </w:rPr>
        <w:t>o</w:t>
      </w:r>
      <w:r w:rsidR="00D5298D">
        <w:rPr>
          <w:rFonts w:ascii="Garamond" w:hAnsi="Garamond"/>
          <w:sz w:val="24"/>
          <w:szCs w:val="24"/>
        </w:rPr>
        <w:t xml:space="preserve"> na rynku od </w:t>
      </w:r>
      <w:r w:rsidR="00AB7153">
        <w:rPr>
          <w:rFonts w:ascii="Garamond" w:hAnsi="Garamond"/>
          <w:sz w:val="24"/>
          <w:szCs w:val="24"/>
        </w:rPr>
        <w:t>7</w:t>
      </w:r>
      <w:r w:rsidR="00D5298D">
        <w:rPr>
          <w:rFonts w:ascii="Garamond" w:hAnsi="Garamond"/>
          <w:sz w:val="24"/>
          <w:szCs w:val="24"/>
        </w:rPr>
        <w:t xml:space="preserve"> lat</w:t>
      </w:r>
      <w:r w:rsidR="00657B47">
        <w:rPr>
          <w:rFonts w:ascii="Garamond" w:hAnsi="Garamond"/>
          <w:sz w:val="24"/>
          <w:szCs w:val="24"/>
        </w:rPr>
        <w:t xml:space="preserve"> </w:t>
      </w:r>
      <w:r w:rsidR="00AB7153">
        <w:rPr>
          <w:rFonts w:ascii="Garamond" w:hAnsi="Garamond"/>
          <w:sz w:val="24"/>
          <w:szCs w:val="24"/>
        </w:rPr>
        <w:t>do 9</w:t>
      </w:r>
      <w:r w:rsidR="00657B47">
        <w:rPr>
          <w:rFonts w:ascii="Garamond" w:hAnsi="Garamond"/>
          <w:sz w:val="24"/>
          <w:szCs w:val="24"/>
        </w:rPr>
        <w:t xml:space="preserve"> lat –</w:t>
      </w:r>
      <w:r w:rsidR="00D5298D">
        <w:rPr>
          <w:rFonts w:ascii="Garamond" w:hAnsi="Garamond"/>
          <w:sz w:val="24"/>
          <w:szCs w:val="24"/>
        </w:rPr>
        <w:t xml:space="preserve"> </w:t>
      </w:r>
      <w:r w:rsidR="00657B47">
        <w:rPr>
          <w:rFonts w:ascii="Garamond" w:hAnsi="Garamond"/>
          <w:sz w:val="24"/>
          <w:szCs w:val="24"/>
        </w:rPr>
        <w:t xml:space="preserve"> łącznie</w:t>
      </w:r>
      <w:r w:rsidR="00AB7153">
        <w:rPr>
          <w:rFonts w:ascii="Garamond" w:hAnsi="Garamond"/>
          <w:sz w:val="24"/>
          <w:szCs w:val="24"/>
        </w:rPr>
        <w:t xml:space="preserve"> prawie 40</w:t>
      </w:r>
      <w:r w:rsidR="00657B47">
        <w:rPr>
          <w:rFonts w:ascii="Garamond" w:hAnsi="Garamond"/>
          <w:sz w:val="24"/>
          <w:szCs w:val="24"/>
        </w:rPr>
        <w:t xml:space="preserve"> %. </w:t>
      </w:r>
      <w:r w:rsidR="008678A0">
        <w:rPr>
          <w:rFonts w:ascii="Garamond" w:hAnsi="Garamond"/>
          <w:sz w:val="24"/>
          <w:szCs w:val="24"/>
        </w:rPr>
        <w:t>Na rynku funkcjonuje również dużo stosunkowo „młodych spółdzielni”</w:t>
      </w:r>
      <w:r w:rsidR="002C53AE">
        <w:rPr>
          <w:rFonts w:ascii="Garamond" w:hAnsi="Garamond"/>
          <w:sz w:val="24"/>
          <w:szCs w:val="24"/>
        </w:rPr>
        <w:t>,</w:t>
      </w:r>
      <w:r w:rsidR="008678A0">
        <w:rPr>
          <w:rFonts w:ascii="Garamond" w:hAnsi="Garamond"/>
          <w:sz w:val="24"/>
          <w:szCs w:val="24"/>
        </w:rPr>
        <w:t xml:space="preserve"> tj. założonych </w:t>
      </w:r>
      <w:r w:rsidR="00AB7153">
        <w:rPr>
          <w:rFonts w:ascii="Garamond" w:hAnsi="Garamond"/>
          <w:sz w:val="24"/>
          <w:szCs w:val="24"/>
        </w:rPr>
        <w:t xml:space="preserve">w 2017 roku i później. </w:t>
      </w:r>
      <w:r w:rsidR="00413918">
        <w:rPr>
          <w:rFonts w:ascii="Garamond" w:hAnsi="Garamond"/>
          <w:sz w:val="24"/>
          <w:szCs w:val="24"/>
        </w:rPr>
        <w:t>Podkreślić</w:t>
      </w:r>
      <w:r w:rsidR="00AB7153">
        <w:rPr>
          <w:rFonts w:ascii="Garamond" w:hAnsi="Garamond"/>
          <w:sz w:val="24"/>
          <w:szCs w:val="24"/>
        </w:rPr>
        <w:t xml:space="preserve"> należy również fakt, że mimo wybuchu pandemii COVID-19 na początku </w:t>
      </w:r>
      <w:r w:rsidR="002C53AE">
        <w:rPr>
          <w:rFonts w:ascii="Garamond" w:hAnsi="Garamond"/>
          <w:sz w:val="24"/>
          <w:szCs w:val="24"/>
        </w:rPr>
        <w:t xml:space="preserve">roku </w:t>
      </w:r>
      <w:r w:rsidR="00AB7153">
        <w:rPr>
          <w:rFonts w:ascii="Garamond" w:hAnsi="Garamond"/>
          <w:sz w:val="24"/>
          <w:szCs w:val="24"/>
        </w:rPr>
        <w:t xml:space="preserve">2020, </w:t>
      </w:r>
      <w:r w:rsidR="00AC59D4">
        <w:rPr>
          <w:rFonts w:ascii="Garamond" w:hAnsi="Garamond"/>
          <w:sz w:val="24"/>
          <w:szCs w:val="24"/>
        </w:rPr>
        <w:t>w latach 2020</w:t>
      </w:r>
      <w:r w:rsidR="00A7600B">
        <w:rPr>
          <w:rFonts w:ascii="Garamond" w:hAnsi="Garamond"/>
          <w:sz w:val="24"/>
          <w:szCs w:val="24"/>
        </w:rPr>
        <w:t>–</w:t>
      </w:r>
      <w:r w:rsidR="00AC59D4">
        <w:rPr>
          <w:rFonts w:ascii="Garamond" w:hAnsi="Garamond"/>
          <w:sz w:val="24"/>
          <w:szCs w:val="24"/>
        </w:rPr>
        <w:t xml:space="preserve">2021 </w:t>
      </w:r>
      <w:r w:rsidR="00AB7153">
        <w:rPr>
          <w:rFonts w:ascii="Garamond" w:hAnsi="Garamond"/>
          <w:sz w:val="24"/>
          <w:szCs w:val="24"/>
        </w:rPr>
        <w:t>zarejestrowano 112 nowych spółdzielni socjalnych</w:t>
      </w:r>
      <w:r w:rsidR="00AC59D4">
        <w:rPr>
          <w:rFonts w:ascii="Garamond" w:hAnsi="Garamond"/>
          <w:sz w:val="24"/>
          <w:szCs w:val="24"/>
        </w:rPr>
        <w:t xml:space="preserve"> (po 56 w każdym roku)</w:t>
      </w:r>
      <w:r w:rsidR="00AB7153">
        <w:rPr>
          <w:rFonts w:ascii="Garamond" w:hAnsi="Garamond"/>
          <w:sz w:val="24"/>
          <w:szCs w:val="24"/>
        </w:rPr>
        <w:t xml:space="preserve">. </w:t>
      </w:r>
      <w:r w:rsidR="002A31C2">
        <w:rPr>
          <w:rFonts w:ascii="Garamond" w:hAnsi="Garamond"/>
          <w:sz w:val="24"/>
          <w:szCs w:val="24"/>
        </w:rPr>
        <w:t xml:space="preserve">15% spółdzielni socjalnych działa na rynku ponad 10 lat. </w:t>
      </w:r>
      <w:r w:rsidR="001B5589">
        <w:rPr>
          <w:rFonts w:ascii="Garamond" w:hAnsi="Garamond"/>
          <w:sz w:val="24"/>
          <w:szCs w:val="24"/>
        </w:rPr>
        <w:t>F</w:t>
      </w:r>
      <w:r>
        <w:rPr>
          <w:rFonts w:ascii="Garamond" w:hAnsi="Garamond"/>
          <w:sz w:val="24"/>
          <w:szCs w:val="24"/>
        </w:rPr>
        <w:t xml:space="preserve">akt utrzymania </w:t>
      </w:r>
      <w:r w:rsidR="00DD29A9">
        <w:rPr>
          <w:rFonts w:ascii="Garamond" w:hAnsi="Garamond"/>
          <w:sz w:val="24"/>
          <w:szCs w:val="24"/>
        </w:rPr>
        <w:t>podmiotu</w:t>
      </w:r>
      <w:r>
        <w:rPr>
          <w:rFonts w:ascii="Garamond" w:hAnsi="Garamond"/>
          <w:sz w:val="24"/>
          <w:szCs w:val="24"/>
        </w:rPr>
        <w:t xml:space="preserve"> na rynku przez tak dług</w:t>
      </w:r>
      <w:r w:rsidR="00D5298D">
        <w:rPr>
          <w:rFonts w:ascii="Garamond" w:hAnsi="Garamond"/>
          <w:sz w:val="24"/>
          <w:szCs w:val="24"/>
        </w:rPr>
        <w:t>i czas może świadczyć o</w:t>
      </w:r>
      <w:r w:rsidR="00DE67FE">
        <w:rPr>
          <w:rFonts w:ascii="Garamond" w:hAnsi="Garamond"/>
          <w:sz w:val="24"/>
          <w:szCs w:val="24"/>
        </w:rPr>
        <w:t> </w:t>
      </w:r>
      <w:r w:rsidR="00D5298D">
        <w:rPr>
          <w:rFonts w:ascii="Garamond" w:hAnsi="Garamond"/>
          <w:sz w:val="24"/>
          <w:szCs w:val="24"/>
        </w:rPr>
        <w:t>tym, że </w:t>
      </w:r>
      <w:r>
        <w:rPr>
          <w:rFonts w:ascii="Garamond" w:hAnsi="Garamond"/>
          <w:sz w:val="24"/>
          <w:szCs w:val="24"/>
        </w:rPr>
        <w:t xml:space="preserve">spółdzielnie te znalazły niszę rynkową, w której się realizują i zwiększają potencjał gospodarczy.  </w:t>
      </w:r>
    </w:p>
    <w:p w14:paraId="4711F0D3" w14:textId="77777777" w:rsidR="007F74A5" w:rsidRPr="00D06A7C" w:rsidRDefault="007F74A5" w:rsidP="00B15EBD">
      <w:pPr>
        <w:pStyle w:val="Nagwek1"/>
        <w:numPr>
          <w:ilvl w:val="0"/>
          <w:numId w:val="5"/>
        </w:numPr>
        <w:rPr>
          <w:rFonts w:ascii="Garamond" w:hAnsi="Garamond"/>
          <w:sz w:val="24"/>
          <w:szCs w:val="24"/>
        </w:rPr>
      </w:pPr>
      <w:bookmarkStart w:id="58" w:name="_Toc103238901"/>
      <w:r>
        <w:rPr>
          <w:rFonts w:ascii="Garamond" w:hAnsi="Garamond"/>
          <w:sz w:val="24"/>
          <w:szCs w:val="24"/>
        </w:rPr>
        <w:t>Instrumenty</w:t>
      </w:r>
      <w:r w:rsidRPr="00D06A7C">
        <w:rPr>
          <w:rFonts w:ascii="Garamond" w:hAnsi="Garamond"/>
          <w:sz w:val="24"/>
          <w:szCs w:val="24"/>
        </w:rPr>
        <w:t xml:space="preserve"> wsparcia spółdzielni socjalnych</w:t>
      </w:r>
      <w:bookmarkEnd w:id="58"/>
    </w:p>
    <w:p w14:paraId="2EAA8377" w14:textId="58178F05" w:rsidR="007F74A5" w:rsidRPr="0060347D" w:rsidRDefault="006121CB" w:rsidP="007F74A5">
      <w:pPr>
        <w:rPr>
          <w:rFonts w:ascii="Garamond" w:hAnsi="Garamond"/>
          <w:sz w:val="24"/>
          <w:szCs w:val="24"/>
        </w:rPr>
      </w:pPr>
      <w:r>
        <w:rPr>
          <w:rFonts w:ascii="Garamond" w:hAnsi="Garamond"/>
          <w:sz w:val="24"/>
          <w:szCs w:val="24"/>
        </w:rPr>
        <w:br/>
      </w:r>
      <w:r w:rsidR="007F74A5" w:rsidRPr="0060347D">
        <w:rPr>
          <w:rFonts w:ascii="Garamond" w:hAnsi="Garamond"/>
          <w:sz w:val="24"/>
          <w:szCs w:val="24"/>
        </w:rPr>
        <w:t>Dla spółdzielni socjalnych, zarówno na gruncie prawa krajowego, jak</w:t>
      </w:r>
      <w:r w:rsidR="00A7600B">
        <w:rPr>
          <w:rFonts w:ascii="Garamond" w:hAnsi="Garamond"/>
          <w:sz w:val="24"/>
          <w:szCs w:val="24"/>
        </w:rPr>
        <w:t xml:space="preserve"> i</w:t>
      </w:r>
      <w:r w:rsidR="007F74A5" w:rsidRPr="0060347D">
        <w:rPr>
          <w:rFonts w:ascii="Garamond" w:hAnsi="Garamond"/>
          <w:sz w:val="24"/>
          <w:szCs w:val="24"/>
        </w:rPr>
        <w:t xml:space="preserve"> też na podstawie regulacji unijnych, przewidziano szereg rodzajów wsparcia. Niniejszy rozdział prezentuje poszczególne formy wsparcia oraz dane dotyczące stosowania tych form</w:t>
      </w:r>
      <w:r w:rsidR="000C05C6">
        <w:rPr>
          <w:rFonts w:ascii="Garamond" w:hAnsi="Garamond"/>
          <w:sz w:val="24"/>
          <w:szCs w:val="24"/>
        </w:rPr>
        <w:t> w </w:t>
      </w:r>
      <w:r w:rsidR="00FE639C">
        <w:rPr>
          <w:rFonts w:ascii="Garamond" w:hAnsi="Garamond"/>
          <w:sz w:val="24"/>
          <w:szCs w:val="24"/>
        </w:rPr>
        <w:t>latach 20</w:t>
      </w:r>
      <w:r w:rsidR="00CD25D1">
        <w:rPr>
          <w:rFonts w:ascii="Garamond" w:hAnsi="Garamond"/>
          <w:sz w:val="24"/>
          <w:szCs w:val="24"/>
        </w:rPr>
        <w:t>20</w:t>
      </w:r>
      <w:r w:rsidR="00A7600B">
        <w:rPr>
          <w:rFonts w:ascii="Garamond" w:hAnsi="Garamond"/>
          <w:sz w:val="24"/>
          <w:szCs w:val="24"/>
        </w:rPr>
        <w:t>–</w:t>
      </w:r>
      <w:r w:rsidR="00FE639C">
        <w:rPr>
          <w:rFonts w:ascii="Garamond" w:hAnsi="Garamond"/>
          <w:sz w:val="24"/>
          <w:szCs w:val="24"/>
        </w:rPr>
        <w:t>20</w:t>
      </w:r>
      <w:r w:rsidR="00CD25D1">
        <w:rPr>
          <w:rFonts w:ascii="Garamond" w:hAnsi="Garamond"/>
          <w:sz w:val="24"/>
          <w:szCs w:val="24"/>
        </w:rPr>
        <w:t>21</w:t>
      </w:r>
      <w:r w:rsidR="007F74A5" w:rsidRPr="0060347D">
        <w:rPr>
          <w:rFonts w:ascii="Garamond" w:hAnsi="Garamond"/>
          <w:sz w:val="24"/>
          <w:szCs w:val="24"/>
        </w:rPr>
        <w:t xml:space="preserve">. </w:t>
      </w:r>
    </w:p>
    <w:p w14:paraId="5E823895" w14:textId="39EEA742" w:rsidR="007F74A5" w:rsidRPr="00D06A7C" w:rsidRDefault="007F74A5" w:rsidP="00B15EBD">
      <w:pPr>
        <w:pStyle w:val="Nagwek2"/>
        <w:numPr>
          <w:ilvl w:val="1"/>
          <w:numId w:val="5"/>
        </w:numPr>
        <w:rPr>
          <w:rFonts w:ascii="Garamond" w:hAnsi="Garamond"/>
          <w:sz w:val="24"/>
          <w:szCs w:val="24"/>
        </w:rPr>
      </w:pPr>
      <w:r w:rsidRPr="00D06A7C">
        <w:rPr>
          <w:rFonts w:ascii="Garamond" w:hAnsi="Garamond"/>
          <w:sz w:val="24"/>
          <w:szCs w:val="24"/>
        </w:rPr>
        <w:lastRenderedPageBreak/>
        <w:t xml:space="preserve"> </w:t>
      </w:r>
      <w:bookmarkStart w:id="59" w:name="_Toc103238902"/>
      <w:r w:rsidRPr="00D06A7C">
        <w:rPr>
          <w:rFonts w:ascii="Garamond" w:hAnsi="Garamond"/>
          <w:sz w:val="24"/>
          <w:szCs w:val="24"/>
        </w:rPr>
        <w:t>Wsparcie</w:t>
      </w:r>
      <w:r w:rsidR="000C05C6">
        <w:rPr>
          <w:rFonts w:ascii="Garamond" w:hAnsi="Garamond"/>
          <w:sz w:val="24"/>
          <w:szCs w:val="24"/>
        </w:rPr>
        <w:t xml:space="preserve"> z </w:t>
      </w:r>
      <w:r w:rsidRPr="0060347D">
        <w:rPr>
          <w:rFonts w:ascii="Garamond" w:hAnsi="Garamond"/>
          <w:sz w:val="24"/>
          <w:szCs w:val="24"/>
        </w:rPr>
        <w:t>Państwowego Funduszu Rehabilitacji Osób Niepełnosprawnych</w:t>
      </w:r>
      <w:bookmarkEnd w:id="59"/>
    </w:p>
    <w:p w14:paraId="44C1897D" w14:textId="77777777" w:rsidR="007F74A5" w:rsidRPr="0060347D" w:rsidRDefault="007F74A5" w:rsidP="007F74A5">
      <w:pPr>
        <w:spacing w:before="0" w:after="0"/>
        <w:rPr>
          <w:rFonts w:ascii="Garamond" w:hAnsi="Garamond"/>
          <w:sz w:val="24"/>
          <w:szCs w:val="24"/>
        </w:rPr>
      </w:pPr>
    </w:p>
    <w:p w14:paraId="27FD8786" w14:textId="46606FC8" w:rsidR="00FB3C37" w:rsidRDefault="00FB3C37" w:rsidP="00FB3C37">
      <w:pPr>
        <w:spacing w:before="0" w:after="0"/>
        <w:rPr>
          <w:rFonts w:ascii="Garamond" w:hAnsi="Garamond"/>
          <w:b/>
          <w:sz w:val="24"/>
          <w:szCs w:val="24"/>
        </w:rPr>
      </w:pPr>
      <w:r>
        <w:rPr>
          <w:rFonts w:ascii="Garamond" w:hAnsi="Garamond"/>
          <w:b/>
          <w:sz w:val="24"/>
          <w:szCs w:val="24"/>
        </w:rPr>
        <w:t xml:space="preserve">W ramach wsparcia z PFRON, spółdzielnie socjalne </w:t>
      </w:r>
      <w:r w:rsidR="0033477A">
        <w:rPr>
          <w:rFonts w:ascii="Garamond" w:hAnsi="Garamond"/>
          <w:b/>
          <w:sz w:val="24"/>
          <w:szCs w:val="24"/>
        </w:rPr>
        <w:t>mogą</w:t>
      </w:r>
      <w:r>
        <w:rPr>
          <w:rFonts w:ascii="Garamond" w:hAnsi="Garamond"/>
          <w:b/>
          <w:sz w:val="24"/>
          <w:szCs w:val="24"/>
        </w:rPr>
        <w:t xml:space="preserve"> ubiegać się </w:t>
      </w:r>
      <w:r w:rsidR="0033477A">
        <w:rPr>
          <w:rFonts w:ascii="Garamond" w:hAnsi="Garamond"/>
          <w:b/>
          <w:sz w:val="24"/>
          <w:szCs w:val="24"/>
        </w:rPr>
        <w:t>o szereg instrumentów. Jednak w okresie sprawozdawczym korzystanie z nich okazało się mocno skorelowane z warunkami zewnętrznymi zdeterminowanymi przez pa</w:t>
      </w:r>
      <w:r w:rsidR="00DB76D2">
        <w:rPr>
          <w:rFonts w:ascii="Garamond" w:hAnsi="Garamond"/>
          <w:b/>
          <w:sz w:val="24"/>
          <w:szCs w:val="24"/>
        </w:rPr>
        <w:t xml:space="preserve">ndemię COVID-19. W latach 2020–2021 </w:t>
      </w:r>
      <w:r w:rsidR="00BC4F34">
        <w:rPr>
          <w:rFonts w:ascii="Garamond" w:hAnsi="Garamond"/>
          <w:b/>
          <w:sz w:val="24"/>
          <w:szCs w:val="24"/>
        </w:rPr>
        <w:t xml:space="preserve">spółdzielnie socjalne </w:t>
      </w:r>
      <w:r w:rsidR="00EC6BD1">
        <w:rPr>
          <w:rFonts w:ascii="Garamond" w:hAnsi="Garamond"/>
          <w:b/>
          <w:sz w:val="24"/>
          <w:szCs w:val="24"/>
        </w:rPr>
        <w:t>korzysta</w:t>
      </w:r>
      <w:r w:rsidR="00BC4F34">
        <w:rPr>
          <w:rFonts w:ascii="Garamond" w:hAnsi="Garamond"/>
          <w:b/>
          <w:sz w:val="24"/>
          <w:szCs w:val="24"/>
        </w:rPr>
        <w:t>ły</w:t>
      </w:r>
      <w:r w:rsidR="00EC6BD1">
        <w:rPr>
          <w:rFonts w:ascii="Garamond" w:hAnsi="Garamond"/>
          <w:b/>
          <w:sz w:val="24"/>
          <w:szCs w:val="24"/>
        </w:rPr>
        <w:t xml:space="preserve"> z instrumentów </w:t>
      </w:r>
      <w:r w:rsidR="00F2718B">
        <w:rPr>
          <w:rFonts w:ascii="Garamond" w:hAnsi="Garamond"/>
          <w:b/>
          <w:sz w:val="24"/>
          <w:szCs w:val="24"/>
        </w:rPr>
        <w:t>związanych</w:t>
      </w:r>
      <w:r w:rsidR="00EC6BD1" w:rsidRPr="00CD25D1">
        <w:rPr>
          <w:rFonts w:ascii="Garamond" w:hAnsi="Garamond"/>
          <w:b/>
          <w:sz w:val="24"/>
          <w:szCs w:val="24"/>
        </w:rPr>
        <w:t xml:space="preserve"> tworzeniem i utrzymywaniem nowych miejsc pracy</w:t>
      </w:r>
      <w:r w:rsidR="00EC6BD1">
        <w:rPr>
          <w:rFonts w:ascii="Garamond" w:hAnsi="Garamond"/>
          <w:b/>
          <w:sz w:val="24"/>
          <w:szCs w:val="24"/>
        </w:rPr>
        <w:t>.</w:t>
      </w:r>
    </w:p>
    <w:p w14:paraId="61C4A244" w14:textId="77777777" w:rsidR="00EC6BD1" w:rsidRDefault="00EC6BD1" w:rsidP="00FB3C37">
      <w:pPr>
        <w:spacing w:before="0" w:after="0"/>
        <w:rPr>
          <w:rFonts w:ascii="Garamond" w:hAnsi="Garamond"/>
          <w:b/>
          <w:sz w:val="24"/>
          <w:szCs w:val="24"/>
        </w:rPr>
      </w:pPr>
    </w:p>
    <w:p w14:paraId="67517F8B" w14:textId="6363DD37" w:rsidR="00CD25D1" w:rsidRPr="00CD25D1" w:rsidRDefault="00CD25D1" w:rsidP="00CD25D1">
      <w:pPr>
        <w:spacing w:before="120"/>
        <w:rPr>
          <w:rFonts w:ascii="Garamond" w:hAnsi="Garamond"/>
          <w:b/>
          <w:sz w:val="24"/>
          <w:szCs w:val="24"/>
        </w:rPr>
      </w:pPr>
      <w:r w:rsidRPr="00CD25D1">
        <w:rPr>
          <w:rFonts w:ascii="Garamond" w:hAnsi="Garamond"/>
          <w:b/>
          <w:sz w:val="24"/>
          <w:szCs w:val="24"/>
        </w:rPr>
        <w:t xml:space="preserve">Jednorazowe wsparcie z Państwowego Funduszu Rehabilitacji Osób Niepełnosprawnych na </w:t>
      </w:r>
      <w:r w:rsidR="00E4673C">
        <w:rPr>
          <w:rFonts w:ascii="Garamond" w:hAnsi="Garamond"/>
          <w:b/>
          <w:sz w:val="24"/>
          <w:szCs w:val="24"/>
        </w:rPr>
        <w:t>podjęcie działalności w formie</w:t>
      </w:r>
      <w:r w:rsidRPr="00CD25D1">
        <w:rPr>
          <w:rFonts w:ascii="Garamond" w:hAnsi="Garamond"/>
          <w:b/>
          <w:sz w:val="24"/>
          <w:szCs w:val="24"/>
        </w:rPr>
        <w:t xml:space="preserve"> spółdzielni socjalnej</w:t>
      </w:r>
      <w:r w:rsidR="00365F13">
        <w:rPr>
          <w:rFonts w:ascii="Garamond" w:hAnsi="Garamond"/>
          <w:b/>
          <w:sz w:val="24"/>
          <w:szCs w:val="24"/>
        </w:rPr>
        <w:t>.</w:t>
      </w:r>
    </w:p>
    <w:p w14:paraId="7F7D28EF" w14:textId="3A67C0E5" w:rsidR="00710697" w:rsidRPr="00710697" w:rsidRDefault="00CD25D1" w:rsidP="00710697">
      <w:pPr>
        <w:spacing w:before="0" w:after="0"/>
        <w:rPr>
          <w:rFonts w:ascii="Garamond" w:hAnsi="Garamond"/>
          <w:sz w:val="24"/>
          <w:szCs w:val="24"/>
        </w:rPr>
      </w:pPr>
      <w:r w:rsidRPr="00CD25D1">
        <w:rPr>
          <w:rFonts w:ascii="Garamond" w:hAnsi="Garamond"/>
          <w:sz w:val="24"/>
          <w:szCs w:val="24"/>
        </w:rPr>
        <w:t>Na podstawie ustawy z dnia 27 sierpnia 1997 r. o rehabilitacji zawodowej i społecznej oraz zatrudnianiu osób niepełnosprawnych</w:t>
      </w:r>
      <w:r w:rsidRPr="00CD25D1">
        <w:rPr>
          <w:rFonts w:ascii="Garamond" w:hAnsi="Garamond"/>
          <w:sz w:val="24"/>
          <w:szCs w:val="24"/>
          <w:vertAlign w:val="superscript"/>
        </w:rPr>
        <w:footnoteReference w:id="42"/>
      </w:r>
      <w:r w:rsidRPr="00CD25D1">
        <w:rPr>
          <w:rFonts w:ascii="Garamond" w:hAnsi="Garamond"/>
          <w:sz w:val="24"/>
          <w:szCs w:val="24"/>
        </w:rPr>
        <w:t xml:space="preserve"> osoba niepełnosprawna zarejestrowana w powiatowym urzędzie pracy jako bezrobotna albo poszukująca pracy niepozostająca w zatrudnieniu, może otrzymać ze środków Państwowego Funduszu Rehabilitacji Osób Niepełnosprawnych jednorazowo środki na </w:t>
      </w:r>
      <w:r w:rsidR="007A5B0B">
        <w:rPr>
          <w:rFonts w:ascii="Garamond" w:hAnsi="Garamond"/>
          <w:sz w:val="24"/>
          <w:szCs w:val="24"/>
        </w:rPr>
        <w:t xml:space="preserve">podjęcie działalności </w:t>
      </w:r>
      <w:r w:rsidR="007A5B0B" w:rsidRPr="00521DAC">
        <w:rPr>
          <w:rFonts w:ascii="Garamond" w:hAnsi="Garamond"/>
          <w:sz w:val="24"/>
          <w:szCs w:val="24"/>
        </w:rPr>
        <w:t>w formie spółdzielni socjalnej na jednego członka założyciela spółdzielni oraz na jednego członka przystępującego do spółdzielni socjalnej po jej założeniu</w:t>
      </w:r>
      <w:r w:rsidR="007A5B0B">
        <w:rPr>
          <w:rFonts w:ascii="Garamond" w:hAnsi="Garamond"/>
          <w:sz w:val="24"/>
          <w:szCs w:val="24"/>
        </w:rPr>
        <w:t>.</w:t>
      </w:r>
      <w:r w:rsidR="007A5B0B" w:rsidRPr="00CD25D1">
        <w:rPr>
          <w:rFonts w:ascii="Garamond" w:hAnsi="Garamond"/>
          <w:sz w:val="24"/>
          <w:szCs w:val="24"/>
        </w:rPr>
        <w:t xml:space="preserve"> </w:t>
      </w:r>
      <w:r w:rsidR="007A5B0B">
        <w:rPr>
          <w:rFonts w:ascii="Garamond" w:hAnsi="Garamond"/>
          <w:sz w:val="24"/>
          <w:szCs w:val="24"/>
        </w:rPr>
        <w:t>W</w:t>
      </w:r>
      <w:r w:rsidRPr="00CD25D1">
        <w:rPr>
          <w:rFonts w:ascii="Garamond" w:hAnsi="Garamond"/>
          <w:sz w:val="24"/>
          <w:szCs w:val="24"/>
        </w:rPr>
        <w:t>ysokoś</w:t>
      </w:r>
      <w:r w:rsidR="00710697">
        <w:rPr>
          <w:rFonts w:ascii="Garamond" w:hAnsi="Garamond"/>
          <w:sz w:val="24"/>
          <w:szCs w:val="24"/>
        </w:rPr>
        <w:t>ć tego świadczenia</w:t>
      </w:r>
      <w:r w:rsidRPr="00CD25D1">
        <w:rPr>
          <w:rFonts w:ascii="Garamond" w:hAnsi="Garamond"/>
          <w:sz w:val="24"/>
          <w:szCs w:val="24"/>
        </w:rPr>
        <w:t xml:space="preserve"> określ</w:t>
      </w:r>
      <w:r w:rsidR="00710697">
        <w:rPr>
          <w:rFonts w:ascii="Garamond" w:hAnsi="Garamond"/>
          <w:sz w:val="24"/>
          <w:szCs w:val="24"/>
        </w:rPr>
        <w:t>a się</w:t>
      </w:r>
      <w:r w:rsidRPr="00CD25D1">
        <w:rPr>
          <w:rFonts w:ascii="Garamond" w:hAnsi="Garamond"/>
          <w:sz w:val="24"/>
          <w:szCs w:val="24"/>
        </w:rPr>
        <w:t> w umowie zaw</w:t>
      </w:r>
      <w:r w:rsidR="007A5B0B">
        <w:rPr>
          <w:rFonts w:ascii="Garamond" w:hAnsi="Garamond"/>
          <w:sz w:val="24"/>
          <w:szCs w:val="24"/>
        </w:rPr>
        <w:t>ieranej</w:t>
      </w:r>
      <w:r w:rsidRPr="00CD25D1">
        <w:rPr>
          <w:rFonts w:ascii="Garamond" w:hAnsi="Garamond"/>
          <w:sz w:val="24"/>
          <w:szCs w:val="24"/>
        </w:rPr>
        <w:t xml:space="preserve"> ze starostą</w:t>
      </w:r>
      <w:r w:rsidR="00710697">
        <w:rPr>
          <w:rFonts w:ascii="Garamond" w:hAnsi="Garamond"/>
          <w:sz w:val="24"/>
          <w:szCs w:val="24"/>
        </w:rPr>
        <w:t xml:space="preserve"> i zależna jest ona od </w:t>
      </w:r>
      <w:r w:rsidR="00710697" w:rsidRPr="00CD25D1">
        <w:rPr>
          <w:rFonts w:ascii="Garamond" w:hAnsi="Garamond"/>
          <w:sz w:val="24"/>
          <w:szCs w:val="24"/>
        </w:rPr>
        <w:t>długości okresu prowadzenia działalności lub członkostwa w spółdzielni socjalnej, do którego zobowiązuje si</w:t>
      </w:r>
      <w:r w:rsidR="00710697">
        <w:rPr>
          <w:rFonts w:ascii="Garamond" w:hAnsi="Garamond"/>
          <w:sz w:val="24"/>
          <w:szCs w:val="24"/>
        </w:rPr>
        <w:t xml:space="preserve">ę osoba wnioskująca o wsparcie. </w:t>
      </w:r>
      <w:r w:rsidR="00710697" w:rsidRPr="00710697">
        <w:rPr>
          <w:rFonts w:ascii="Garamond" w:hAnsi="Garamond"/>
          <w:sz w:val="24"/>
          <w:szCs w:val="24"/>
        </w:rPr>
        <w:t>W przypadku, gdy okres wynikający ze</w:t>
      </w:r>
      <w:r w:rsidR="00521DAC">
        <w:rPr>
          <w:rFonts w:ascii="Garamond" w:hAnsi="Garamond"/>
          <w:sz w:val="24"/>
          <w:szCs w:val="24"/>
        </w:rPr>
        <w:t> </w:t>
      </w:r>
      <w:r w:rsidR="00710697" w:rsidRPr="00710697">
        <w:rPr>
          <w:rFonts w:ascii="Garamond" w:hAnsi="Garamond"/>
          <w:sz w:val="24"/>
          <w:szCs w:val="24"/>
        </w:rPr>
        <w:t>zobowiązania wynosić będzie nieprzerwanie:</w:t>
      </w:r>
    </w:p>
    <w:p w14:paraId="7F985E0B" w14:textId="7CAD22CB" w:rsidR="00710697" w:rsidRPr="00710697" w:rsidRDefault="00710697" w:rsidP="00710697">
      <w:pPr>
        <w:spacing w:before="0" w:after="0"/>
        <w:rPr>
          <w:rFonts w:ascii="Garamond" w:hAnsi="Garamond"/>
          <w:sz w:val="24"/>
          <w:szCs w:val="24"/>
        </w:rPr>
      </w:pPr>
      <w:r>
        <w:rPr>
          <w:rFonts w:ascii="Garamond" w:hAnsi="Garamond"/>
          <w:sz w:val="24"/>
          <w:szCs w:val="24"/>
        </w:rPr>
        <w:t xml:space="preserve">- </w:t>
      </w:r>
      <w:r w:rsidRPr="00710697">
        <w:rPr>
          <w:rFonts w:ascii="Garamond" w:hAnsi="Garamond"/>
          <w:sz w:val="24"/>
          <w:szCs w:val="24"/>
        </w:rPr>
        <w:t xml:space="preserve">co najmniej 12 miesięcy </w:t>
      </w:r>
      <w:r w:rsidR="001269DD">
        <w:rPr>
          <w:rFonts w:ascii="Garamond" w:hAnsi="Garamond"/>
          <w:sz w:val="24"/>
          <w:szCs w:val="24"/>
        </w:rPr>
        <w:t>–</w:t>
      </w:r>
      <w:r w:rsidR="001269DD" w:rsidRPr="00710697">
        <w:rPr>
          <w:rFonts w:ascii="Garamond" w:hAnsi="Garamond"/>
          <w:sz w:val="24"/>
          <w:szCs w:val="24"/>
        </w:rPr>
        <w:t xml:space="preserve"> </w:t>
      </w:r>
      <w:r w:rsidRPr="00710697">
        <w:rPr>
          <w:rFonts w:ascii="Garamond" w:hAnsi="Garamond"/>
          <w:sz w:val="24"/>
          <w:szCs w:val="24"/>
        </w:rPr>
        <w:t>wsparcie udzielane będzie do wysokości sześciokrotności przeciętnego wynagrodzenia,</w:t>
      </w:r>
    </w:p>
    <w:p w14:paraId="6B40E18A" w14:textId="191CCF78" w:rsidR="00710697" w:rsidRDefault="00710697" w:rsidP="00710697">
      <w:pPr>
        <w:spacing w:before="0" w:after="0"/>
        <w:rPr>
          <w:rFonts w:ascii="Garamond" w:hAnsi="Garamond"/>
          <w:sz w:val="24"/>
          <w:szCs w:val="24"/>
        </w:rPr>
      </w:pPr>
      <w:r>
        <w:rPr>
          <w:rFonts w:ascii="Garamond" w:hAnsi="Garamond"/>
          <w:sz w:val="24"/>
          <w:szCs w:val="24"/>
        </w:rPr>
        <w:t xml:space="preserve">- </w:t>
      </w:r>
      <w:r w:rsidRPr="00710697">
        <w:rPr>
          <w:rFonts w:ascii="Garamond" w:hAnsi="Garamond"/>
          <w:sz w:val="24"/>
          <w:szCs w:val="24"/>
        </w:rPr>
        <w:t xml:space="preserve">co najmniej 24 miesiące </w:t>
      </w:r>
      <w:r w:rsidR="001269DD">
        <w:rPr>
          <w:rFonts w:ascii="Garamond" w:hAnsi="Garamond"/>
          <w:sz w:val="24"/>
          <w:szCs w:val="24"/>
        </w:rPr>
        <w:t>–</w:t>
      </w:r>
      <w:r w:rsidR="001269DD" w:rsidRPr="00710697">
        <w:rPr>
          <w:rFonts w:ascii="Garamond" w:hAnsi="Garamond"/>
          <w:sz w:val="24"/>
          <w:szCs w:val="24"/>
        </w:rPr>
        <w:t xml:space="preserve"> </w:t>
      </w:r>
      <w:r w:rsidRPr="00710697">
        <w:rPr>
          <w:rFonts w:ascii="Garamond" w:hAnsi="Garamond"/>
          <w:sz w:val="24"/>
          <w:szCs w:val="24"/>
        </w:rPr>
        <w:t>wsparcie wyniesie nie mniej niż sześciokrotność i nie więcej niż piętnastokrotność przeciętnego wynagrodzenia.</w:t>
      </w:r>
    </w:p>
    <w:p w14:paraId="31A1B73E" w14:textId="77777777" w:rsidR="00521DAC" w:rsidRDefault="00521DAC" w:rsidP="00710697">
      <w:pPr>
        <w:spacing w:before="0" w:after="0"/>
        <w:rPr>
          <w:rFonts w:ascii="Garamond" w:hAnsi="Garamond"/>
          <w:sz w:val="24"/>
          <w:szCs w:val="24"/>
        </w:rPr>
      </w:pPr>
    </w:p>
    <w:p w14:paraId="3C96F108" w14:textId="27D10893" w:rsidR="00CD25D1" w:rsidRPr="00CD25D1" w:rsidRDefault="00CD25D1" w:rsidP="00710697">
      <w:pPr>
        <w:spacing w:before="0" w:after="0"/>
        <w:rPr>
          <w:rFonts w:ascii="Garamond" w:hAnsi="Garamond"/>
          <w:sz w:val="24"/>
          <w:szCs w:val="24"/>
        </w:rPr>
      </w:pPr>
      <w:r w:rsidRPr="00CD25D1">
        <w:rPr>
          <w:rFonts w:ascii="Garamond" w:hAnsi="Garamond"/>
          <w:sz w:val="24"/>
          <w:szCs w:val="24"/>
        </w:rPr>
        <w:t>Decyzję w przedmiocie przekazania środków podejmuje starosta biorąc pod uwagę:</w:t>
      </w:r>
    </w:p>
    <w:p w14:paraId="2ADB80A6" w14:textId="661006B7" w:rsidR="00E7040B" w:rsidRDefault="008B3204" w:rsidP="00A02FE8">
      <w:pPr>
        <w:numPr>
          <w:ilvl w:val="0"/>
          <w:numId w:val="18"/>
        </w:numPr>
        <w:spacing w:before="0" w:after="0"/>
        <w:ind w:left="426"/>
        <w:contextualSpacing/>
        <w:rPr>
          <w:rFonts w:ascii="Garamond" w:hAnsi="Garamond"/>
          <w:sz w:val="24"/>
          <w:szCs w:val="24"/>
        </w:rPr>
      </w:pPr>
      <w:r>
        <w:rPr>
          <w:rFonts w:ascii="Garamond" w:hAnsi="Garamond"/>
          <w:sz w:val="24"/>
          <w:szCs w:val="24"/>
        </w:rPr>
        <w:t>f</w:t>
      </w:r>
      <w:r w:rsidR="00E7040B">
        <w:rPr>
          <w:rFonts w:ascii="Garamond" w:hAnsi="Garamond"/>
          <w:sz w:val="24"/>
          <w:szCs w:val="24"/>
        </w:rPr>
        <w:t>ormę prawną i sposób wykonywania planowej działalności;</w:t>
      </w:r>
    </w:p>
    <w:p w14:paraId="6F70047C" w14:textId="669F62C0" w:rsidR="00E7040B" w:rsidRDefault="008B3204" w:rsidP="00A02FE8">
      <w:pPr>
        <w:numPr>
          <w:ilvl w:val="0"/>
          <w:numId w:val="18"/>
        </w:numPr>
        <w:spacing w:before="0" w:after="0"/>
        <w:ind w:left="426"/>
        <w:contextualSpacing/>
        <w:rPr>
          <w:rFonts w:ascii="Garamond" w:hAnsi="Garamond"/>
          <w:sz w:val="24"/>
          <w:szCs w:val="24"/>
        </w:rPr>
      </w:pPr>
      <w:r>
        <w:rPr>
          <w:rFonts w:ascii="Garamond" w:hAnsi="Garamond"/>
          <w:sz w:val="24"/>
          <w:szCs w:val="24"/>
        </w:rPr>
        <w:t>w</w:t>
      </w:r>
      <w:r w:rsidR="00E7040B">
        <w:rPr>
          <w:rFonts w:ascii="Garamond" w:hAnsi="Garamond"/>
          <w:sz w:val="24"/>
          <w:szCs w:val="24"/>
        </w:rPr>
        <w:t>olę innych osób lub podmiotów prowadzących działalność formie spółdzielnie socjalnej do przyjęcia wnioskodawcy do tej działalności;</w:t>
      </w:r>
    </w:p>
    <w:p w14:paraId="5A35155B" w14:textId="04291E38" w:rsidR="00E7040B" w:rsidRDefault="008B3204" w:rsidP="00A02FE8">
      <w:pPr>
        <w:numPr>
          <w:ilvl w:val="0"/>
          <w:numId w:val="18"/>
        </w:numPr>
        <w:spacing w:before="0" w:after="0"/>
        <w:ind w:left="426"/>
        <w:contextualSpacing/>
        <w:rPr>
          <w:rFonts w:ascii="Garamond" w:hAnsi="Garamond"/>
          <w:sz w:val="24"/>
          <w:szCs w:val="24"/>
        </w:rPr>
      </w:pPr>
      <w:r>
        <w:rPr>
          <w:rFonts w:ascii="Garamond" w:hAnsi="Garamond"/>
          <w:sz w:val="24"/>
          <w:szCs w:val="24"/>
        </w:rPr>
        <w:t>p</w:t>
      </w:r>
      <w:r w:rsidR="00E7040B">
        <w:rPr>
          <w:rFonts w:ascii="Garamond" w:hAnsi="Garamond"/>
          <w:sz w:val="24"/>
          <w:szCs w:val="24"/>
        </w:rPr>
        <w:t xml:space="preserve">opyt i podaż lokalnego rynku na planowaną działalność; </w:t>
      </w:r>
    </w:p>
    <w:p w14:paraId="2C14363F" w14:textId="1623E227" w:rsidR="00E7040B" w:rsidRDefault="008B3204" w:rsidP="00A02FE8">
      <w:pPr>
        <w:numPr>
          <w:ilvl w:val="0"/>
          <w:numId w:val="18"/>
        </w:numPr>
        <w:spacing w:before="0" w:after="0"/>
        <w:ind w:left="426"/>
        <w:contextualSpacing/>
        <w:rPr>
          <w:rFonts w:ascii="Garamond" w:hAnsi="Garamond"/>
          <w:sz w:val="24"/>
          <w:szCs w:val="24"/>
        </w:rPr>
      </w:pPr>
      <w:r>
        <w:rPr>
          <w:rFonts w:ascii="Garamond" w:hAnsi="Garamond"/>
          <w:sz w:val="24"/>
          <w:szCs w:val="24"/>
        </w:rPr>
        <w:t>p</w:t>
      </w:r>
      <w:r w:rsidR="00E7040B">
        <w:rPr>
          <w:rFonts w:ascii="Garamond" w:hAnsi="Garamond"/>
          <w:sz w:val="24"/>
          <w:szCs w:val="24"/>
        </w:rPr>
        <w:t>lanowane wydatki, które wnioskodawca planuje sfinansować z wnioskowanych środków;</w:t>
      </w:r>
    </w:p>
    <w:p w14:paraId="1B1FA0AF" w14:textId="2FACFB10" w:rsidR="00E7040B" w:rsidRDefault="008B3204" w:rsidP="00A02FE8">
      <w:pPr>
        <w:numPr>
          <w:ilvl w:val="0"/>
          <w:numId w:val="18"/>
        </w:numPr>
        <w:spacing w:before="0" w:after="0"/>
        <w:ind w:left="426"/>
        <w:contextualSpacing/>
        <w:rPr>
          <w:rFonts w:ascii="Garamond" w:hAnsi="Garamond"/>
          <w:sz w:val="24"/>
          <w:szCs w:val="24"/>
        </w:rPr>
      </w:pPr>
      <w:r>
        <w:rPr>
          <w:rFonts w:ascii="Garamond" w:hAnsi="Garamond"/>
          <w:sz w:val="24"/>
          <w:szCs w:val="24"/>
        </w:rPr>
        <w:t>w</w:t>
      </w:r>
      <w:r w:rsidR="00E7040B">
        <w:rPr>
          <w:rFonts w:ascii="Garamond" w:hAnsi="Garamond"/>
          <w:sz w:val="24"/>
          <w:szCs w:val="24"/>
        </w:rPr>
        <w:t>ysokość wkładu własnego wnioskodawcy;</w:t>
      </w:r>
    </w:p>
    <w:p w14:paraId="14A90CEC" w14:textId="1A74E200" w:rsidR="00E7040B" w:rsidRDefault="008B3204" w:rsidP="00A02FE8">
      <w:pPr>
        <w:numPr>
          <w:ilvl w:val="0"/>
          <w:numId w:val="18"/>
        </w:numPr>
        <w:spacing w:before="0" w:after="0"/>
        <w:ind w:left="426"/>
        <w:contextualSpacing/>
        <w:rPr>
          <w:rFonts w:ascii="Garamond" w:hAnsi="Garamond"/>
          <w:sz w:val="24"/>
          <w:szCs w:val="24"/>
        </w:rPr>
      </w:pPr>
      <w:r>
        <w:rPr>
          <w:rFonts w:ascii="Garamond" w:hAnsi="Garamond"/>
          <w:sz w:val="24"/>
          <w:szCs w:val="24"/>
        </w:rPr>
        <w:t>u</w:t>
      </w:r>
      <w:r w:rsidR="00E7040B">
        <w:rPr>
          <w:rFonts w:ascii="Garamond" w:hAnsi="Garamond"/>
          <w:sz w:val="24"/>
          <w:szCs w:val="24"/>
        </w:rPr>
        <w:t>prawnienia i kwalifikacje wnioskodawcy do wykonywania czynności wymagających takich uprawnień;</w:t>
      </w:r>
    </w:p>
    <w:p w14:paraId="007B4025" w14:textId="01BF3E0C" w:rsidR="00E7040B" w:rsidRDefault="008B3204" w:rsidP="00A02FE8">
      <w:pPr>
        <w:numPr>
          <w:ilvl w:val="0"/>
          <w:numId w:val="18"/>
        </w:numPr>
        <w:spacing w:before="0" w:after="0"/>
        <w:ind w:left="426"/>
        <w:contextualSpacing/>
        <w:rPr>
          <w:rFonts w:ascii="Garamond" w:hAnsi="Garamond"/>
          <w:sz w:val="24"/>
          <w:szCs w:val="24"/>
        </w:rPr>
      </w:pPr>
      <w:r>
        <w:rPr>
          <w:rFonts w:ascii="Garamond" w:hAnsi="Garamond"/>
          <w:sz w:val="24"/>
          <w:szCs w:val="24"/>
        </w:rPr>
        <w:t>d</w:t>
      </w:r>
      <w:r w:rsidR="00E7040B">
        <w:rPr>
          <w:rFonts w:ascii="Garamond" w:hAnsi="Garamond"/>
          <w:sz w:val="24"/>
          <w:szCs w:val="24"/>
        </w:rPr>
        <w:t>oświadczenie i umiejętności wnioskodawcy lub innych osób przydatne w planowanej działalności;</w:t>
      </w:r>
    </w:p>
    <w:p w14:paraId="1A2CB018" w14:textId="65D74FD5" w:rsidR="00E7040B" w:rsidRDefault="008B3204" w:rsidP="00A02FE8">
      <w:pPr>
        <w:numPr>
          <w:ilvl w:val="0"/>
          <w:numId w:val="18"/>
        </w:numPr>
        <w:spacing w:before="0" w:after="0"/>
        <w:ind w:left="426"/>
        <w:contextualSpacing/>
        <w:rPr>
          <w:rFonts w:ascii="Garamond" w:hAnsi="Garamond"/>
          <w:sz w:val="24"/>
          <w:szCs w:val="24"/>
        </w:rPr>
      </w:pPr>
      <w:r>
        <w:rPr>
          <w:rFonts w:ascii="Garamond" w:hAnsi="Garamond"/>
          <w:sz w:val="24"/>
          <w:szCs w:val="24"/>
        </w:rPr>
        <w:t>z</w:t>
      </w:r>
      <w:r w:rsidR="00E7040B">
        <w:rPr>
          <w:rFonts w:ascii="Garamond" w:hAnsi="Garamond"/>
          <w:sz w:val="24"/>
          <w:szCs w:val="24"/>
        </w:rPr>
        <w:t>godę współmałżonka wnioskodawcy na zawarcie prze niego umowy</w:t>
      </w:r>
      <w:r>
        <w:rPr>
          <w:rFonts w:ascii="Garamond" w:hAnsi="Garamond"/>
          <w:sz w:val="24"/>
          <w:szCs w:val="24"/>
        </w:rPr>
        <w:t>, w przypadku wspólności majątkowej;</w:t>
      </w:r>
    </w:p>
    <w:p w14:paraId="72468ACA" w14:textId="7ECEDBCB" w:rsidR="008B3204" w:rsidRDefault="008B3204" w:rsidP="00A02FE8">
      <w:pPr>
        <w:numPr>
          <w:ilvl w:val="0"/>
          <w:numId w:val="18"/>
        </w:numPr>
        <w:spacing w:before="0" w:after="0"/>
        <w:ind w:left="426"/>
        <w:contextualSpacing/>
        <w:rPr>
          <w:rFonts w:ascii="Garamond" w:hAnsi="Garamond"/>
          <w:sz w:val="24"/>
          <w:szCs w:val="24"/>
        </w:rPr>
      </w:pPr>
      <w:r>
        <w:rPr>
          <w:rFonts w:ascii="Garamond" w:hAnsi="Garamond"/>
          <w:sz w:val="24"/>
          <w:szCs w:val="24"/>
        </w:rPr>
        <w:lastRenderedPageBreak/>
        <w:t>wysokość pozostających w dyspozycji starosty środków PFRON na</w:t>
      </w:r>
      <w:r w:rsidR="00A7600B">
        <w:rPr>
          <w:rFonts w:ascii="Garamond" w:hAnsi="Garamond"/>
          <w:sz w:val="24"/>
          <w:szCs w:val="24"/>
        </w:rPr>
        <w:t xml:space="preserve"> </w:t>
      </w:r>
      <w:r w:rsidR="00EE0C90">
        <w:rPr>
          <w:rFonts w:ascii="Garamond" w:hAnsi="Garamond"/>
          <w:sz w:val="24"/>
          <w:szCs w:val="24"/>
        </w:rPr>
        <w:t xml:space="preserve">przyznanie </w:t>
      </w:r>
      <w:r>
        <w:rPr>
          <w:rFonts w:ascii="Garamond" w:hAnsi="Garamond"/>
          <w:sz w:val="24"/>
          <w:szCs w:val="24"/>
        </w:rPr>
        <w:t>omawianego wsparcia</w:t>
      </w:r>
      <w:r>
        <w:rPr>
          <w:rStyle w:val="Odwoanieprzypisudolnego"/>
          <w:rFonts w:ascii="Garamond" w:hAnsi="Garamond"/>
          <w:sz w:val="24"/>
          <w:szCs w:val="24"/>
        </w:rPr>
        <w:footnoteReference w:id="43"/>
      </w:r>
      <w:r>
        <w:rPr>
          <w:rFonts w:ascii="Garamond" w:hAnsi="Garamond"/>
          <w:sz w:val="24"/>
          <w:szCs w:val="24"/>
        </w:rPr>
        <w:t>.</w:t>
      </w:r>
    </w:p>
    <w:p w14:paraId="54CF9DEF" w14:textId="6CBEB55F" w:rsidR="00CD25D1" w:rsidRPr="00CD25D1" w:rsidRDefault="00CD25D1" w:rsidP="00CD25D1">
      <w:pPr>
        <w:rPr>
          <w:rFonts w:ascii="Garamond" w:hAnsi="Garamond"/>
          <w:sz w:val="24"/>
          <w:szCs w:val="24"/>
        </w:rPr>
      </w:pPr>
      <w:bookmarkStart w:id="60" w:name="mip30086233"/>
      <w:bookmarkStart w:id="61" w:name="mip30086234"/>
      <w:bookmarkStart w:id="62" w:name="mip30086235"/>
      <w:bookmarkStart w:id="63" w:name="mip30086236"/>
      <w:bookmarkStart w:id="64" w:name="mip30086237"/>
      <w:bookmarkEnd w:id="60"/>
      <w:bookmarkEnd w:id="61"/>
      <w:bookmarkEnd w:id="62"/>
      <w:bookmarkEnd w:id="63"/>
      <w:bookmarkEnd w:id="64"/>
      <w:r w:rsidRPr="00CD25D1">
        <w:rPr>
          <w:rFonts w:ascii="Garamond" w:hAnsi="Garamond"/>
          <w:sz w:val="24"/>
          <w:szCs w:val="24"/>
        </w:rPr>
        <w:t xml:space="preserve">Należy pamiętać, że ww. forma wsparcia ma dla starosty charakter fakultatywny. </w:t>
      </w:r>
      <w:r w:rsidR="00710697">
        <w:rPr>
          <w:rFonts w:ascii="Garamond" w:hAnsi="Garamond"/>
          <w:sz w:val="24"/>
          <w:szCs w:val="24"/>
        </w:rPr>
        <w:t>Ponadto, w</w:t>
      </w:r>
      <w:r w:rsidR="00710697" w:rsidRPr="00710697">
        <w:rPr>
          <w:rFonts w:ascii="Garamond" w:hAnsi="Garamond"/>
          <w:sz w:val="24"/>
          <w:szCs w:val="24"/>
        </w:rPr>
        <w:t xml:space="preserve">sparcie to </w:t>
      </w:r>
      <w:r w:rsidR="00710697">
        <w:rPr>
          <w:rFonts w:ascii="Garamond" w:hAnsi="Garamond"/>
          <w:sz w:val="24"/>
          <w:szCs w:val="24"/>
        </w:rPr>
        <w:t>jest</w:t>
      </w:r>
      <w:r w:rsidR="00710697" w:rsidRPr="00710697">
        <w:rPr>
          <w:rFonts w:ascii="Garamond" w:hAnsi="Garamond"/>
          <w:sz w:val="24"/>
          <w:szCs w:val="24"/>
        </w:rPr>
        <w:t xml:space="preserve"> możliwe, jeżeli osoba wnioskująca nie otrzymała bezzwrotnych środków publicznych na ten sam cel.</w:t>
      </w:r>
    </w:p>
    <w:p w14:paraId="3BEAAFFE" w14:textId="77777777" w:rsidR="00CD25D1" w:rsidRPr="00CD25D1" w:rsidRDefault="00CD25D1" w:rsidP="00CD25D1">
      <w:pPr>
        <w:rPr>
          <w:rFonts w:ascii="Garamond" w:hAnsi="Garamond"/>
          <w:sz w:val="24"/>
          <w:szCs w:val="24"/>
        </w:rPr>
      </w:pPr>
      <w:r w:rsidRPr="00CD25D1">
        <w:rPr>
          <w:rFonts w:ascii="Garamond" w:hAnsi="Garamond"/>
          <w:sz w:val="24"/>
          <w:szCs w:val="24"/>
        </w:rPr>
        <w:t xml:space="preserve">Jeżeli z przyczyn leżących po stronie osoby niepełnosprawnej zostały naruszone warunki umowy zawartej ze starostą, osoba, która otrzymała jednorazowo środki na wniesienie wkładu do spółdzielni socjalnej, jest obowiązana do zwrotu otrzymanych środków wraz z odsetkami w wysokości określonej jak dla zaległości podatkowych. </w:t>
      </w:r>
    </w:p>
    <w:p w14:paraId="5C9DA965" w14:textId="55E0E3B6" w:rsidR="00710697" w:rsidRDefault="00CD25D1" w:rsidP="00521DAC">
      <w:pPr>
        <w:rPr>
          <w:rFonts w:ascii="Garamond" w:hAnsi="Garamond"/>
          <w:sz w:val="24"/>
          <w:szCs w:val="24"/>
        </w:rPr>
      </w:pPr>
      <w:r w:rsidRPr="00CD25D1">
        <w:rPr>
          <w:rFonts w:ascii="Garamond" w:hAnsi="Garamond"/>
          <w:sz w:val="24"/>
          <w:szCs w:val="24"/>
        </w:rPr>
        <w:t>Warunki oraz tryb przyznawania i zwrotu środków, formy zabezpieczenia zwrotu oraz wzór wniosku i niezbędne elementy umowy dotyczącej przyznania środków określa rozporządzenie Ministra Rodziny, Pracy i Polityki Społecznej</w:t>
      </w:r>
      <w:r w:rsidRPr="00CD25D1">
        <w:rPr>
          <w:rFonts w:ascii="Garamond" w:hAnsi="Garamond"/>
          <w:sz w:val="24"/>
          <w:szCs w:val="24"/>
          <w:vertAlign w:val="superscript"/>
        </w:rPr>
        <w:footnoteReference w:id="44"/>
      </w:r>
      <w:r w:rsidRPr="00CD25D1">
        <w:rPr>
          <w:rFonts w:ascii="Garamond" w:hAnsi="Garamond"/>
          <w:sz w:val="24"/>
          <w:szCs w:val="24"/>
        </w:rPr>
        <w:t>.</w:t>
      </w:r>
    </w:p>
    <w:p w14:paraId="712E27C7" w14:textId="014FDCAE" w:rsidR="00CD25D1" w:rsidRPr="00CD25D1" w:rsidRDefault="00CD25D1" w:rsidP="00F145CD">
      <w:pPr>
        <w:spacing w:before="0"/>
        <w:rPr>
          <w:rFonts w:ascii="Garamond" w:hAnsi="Garamond"/>
          <w:sz w:val="24"/>
          <w:szCs w:val="24"/>
        </w:rPr>
      </w:pPr>
      <w:r w:rsidRPr="00CD25D1">
        <w:rPr>
          <w:rFonts w:ascii="Garamond" w:hAnsi="Garamond"/>
          <w:sz w:val="24"/>
          <w:szCs w:val="24"/>
        </w:rPr>
        <w:t xml:space="preserve">Według danych z PFRON, w okresie sprawozdawczym </w:t>
      </w:r>
      <w:r w:rsidR="00193045">
        <w:rPr>
          <w:rFonts w:ascii="Garamond" w:hAnsi="Garamond"/>
          <w:sz w:val="24"/>
          <w:szCs w:val="24"/>
        </w:rPr>
        <w:t>nie odnotowano żadnego wniosku o</w:t>
      </w:r>
      <w:r w:rsidR="00521DAC">
        <w:rPr>
          <w:rFonts w:ascii="Garamond" w:hAnsi="Garamond"/>
          <w:sz w:val="24"/>
          <w:szCs w:val="24"/>
        </w:rPr>
        <w:t> </w:t>
      </w:r>
      <w:r w:rsidR="00193045">
        <w:rPr>
          <w:rFonts w:ascii="Garamond" w:hAnsi="Garamond"/>
          <w:sz w:val="24"/>
          <w:szCs w:val="24"/>
        </w:rPr>
        <w:t>przyznanie środków</w:t>
      </w:r>
      <w:r w:rsidRPr="00CD25D1">
        <w:rPr>
          <w:rFonts w:ascii="Garamond" w:hAnsi="Garamond"/>
          <w:sz w:val="24"/>
          <w:szCs w:val="24"/>
        </w:rPr>
        <w:t xml:space="preserve"> z ww. instrumentu polegającego na przyznaniu środków na </w:t>
      </w:r>
      <w:r w:rsidR="00710697">
        <w:rPr>
          <w:rFonts w:ascii="Garamond" w:hAnsi="Garamond"/>
          <w:sz w:val="24"/>
          <w:szCs w:val="24"/>
        </w:rPr>
        <w:t>podjęcie działalności w formie</w:t>
      </w:r>
      <w:r w:rsidRPr="00CD25D1">
        <w:rPr>
          <w:rFonts w:ascii="Garamond" w:hAnsi="Garamond"/>
          <w:sz w:val="24"/>
          <w:szCs w:val="24"/>
        </w:rPr>
        <w:t xml:space="preserve"> spółdzielni socjalnej. Instrument ten ma służyć wspieraniu osób niepełnosprawnych w podejmowaniu działalności gospodarczej, a więc ma charakter probiznesowy. Jednakże okres sprawozdawczy przypadł na czas pandemii COVID-19, kiedy szereg działań zaradczych i ochronnych, w tym obostrzenia dotyczące prowadz</w:t>
      </w:r>
      <w:r w:rsidR="00AE04C7">
        <w:rPr>
          <w:rFonts w:ascii="Garamond" w:hAnsi="Garamond"/>
          <w:sz w:val="24"/>
          <w:szCs w:val="24"/>
        </w:rPr>
        <w:t>e</w:t>
      </w:r>
      <w:r w:rsidRPr="00CD25D1">
        <w:rPr>
          <w:rFonts w:ascii="Garamond" w:hAnsi="Garamond"/>
          <w:sz w:val="24"/>
          <w:szCs w:val="24"/>
        </w:rPr>
        <w:t>nia działalności gospodarczej, nie tworzyły środowiska sprzyjającego rozwojowi przedsiębiorstw. Jak wynika z</w:t>
      </w:r>
      <w:r w:rsidR="00521DAC">
        <w:rPr>
          <w:rFonts w:ascii="Garamond" w:hAnsi="Garamond"/>
          <w:sz w:val="24"/>
          <w:szCs w:val="24"/>
        </w:rPr>
        <w:t> wyników badania przeprowadzonego przez</w:t>
      </w:r>
      <w:r w:rsidRPr="00CD25D1">
        <w:rPr>
          <w:rFonts w:ascii="Garamond" w:hAnsi="Garamond"/>
          <w:sz w:val="24"/>
          <w:szCs w:val="24"/>
        </w:rPr>
        <w:t xml:space="preserve"> Instytut Pracy i Spraw Socjalnych, w którym zbadano kondycję przedsiębiorstw społecznych, w tym spółdzielni socjalnych, w kontekście skutków pandemii COVID-1</w:t>
      </w:r>
      <w:r w:rsidR="00C71650">
        <w:rPr>
          <w:rFonts w:ascii="Garamond" w:hAnsi="Garamond"/>
          <w:sz w:val="24"/>
          <w:szCs w:val="24"/>
        </w:rPr>
        <w:t>9</w:t>
      </w:r>
      <w:r w:rsidRPr="00CD25D1">
        <w:rPr>
          <w:rFonts w:ascii="Garamond" w:hAnsi="Garamond"/>
          <w:sz w:val="24"/>
          <w:szCs w:val="24"/>
          <w:vertAlign w:val="superscript"/>
        </w:rPr>
        <w:footnoteReference w:id="45"/>
      </w:r>
      <w:r w:rsidRPr="00CD25D1">
        <w:rPr>
          <w:rFonts w:ascii="Garamond" w:hAnsi="Garamond"/>
          <w:sz w:val="24"/>
          <w:szCs w:val="24"/>
        </w:rPr>
        <w:t xml:space="preserve">, prawie 80% badanych podmiotów zadeklarowało, że wspomniane konsekwencje pojawienia się wirusa wpłynęły na ich działalność negatywnie. Większość badanych przedsiębiorców odnotowała znaczący spadek popytu na swoje towary i usługi, a co za tym idzie -także spadek liczby klientów. Mając to na uwadze, nie powinien dziwić brak zainteresowania jednorazowym wsparciem na </w:t>
      </w:r>
      <w:r w:rsidR="001604B9">
        <w:rPr>
          <w:rFonts w:ascii="Garamond" w:hAnsi="Garamond"/>
          <w:sz w:val="24"/>
          <w:szCs w:val="24"/>
        </w:rPr>
        <w:t>podjęcie działalności w formie</w:t>
      </w:r>
      <w:r w:rsidRPr="00CD25D1">
        <w:rPr>
          <w:rFonts w:ascii="Garamond" w:hAnsi="Garamond"/>
          <w:sz w:val="24"/>
          <w:szCs w:val="24"/>
        </w:rPr>
        <w:t xml:space="preserve"> spółdzielni socjalnej ze strony osób niepełnosprawnych. </w:t>
      </w:r>
    </w:p>
    <w:p w14:paraId="12B8FB07" w14:textId="218E190D" w:rsidR="00CD25D1" w:rsidRPr="00CD25D1" w:rsidRDefault="00CD25D1" w:rsidP="00CD25D1">
      <w:pPr>
        <w:rPr>
          <w:rFonts w:ascii="Garamond" w:hAnsi="Garamond"/>
          <w:b/>
          <w:sz w:val="24"/>
          <w:szCs w:val="24"/>
        </w:rPr>
      </w:pPr>
      <w:r w:rsidRPr="00CD25D1">
        <w:rPr>
          <w:rFonts w:ascii="Garamond" w:hAnsi="Garamond"/>
          <w:b/>
          <w:sz w:val="24"/>
          <w:szCs w:val="24"/>
        </w:rPr>
        <w:t>Instrumenty wsparcia spółdzielni socjalnych z PFRON związane z tworzeniem i utrzymywaniem nowych miejsc pracy</w:t>
      </w:r>
      <w:r w:rsidR="00365F13">
        <w:rPr>
          <w:rFonts w:ascii="Garamond" w:hAnsi="Garamond"/>
          <w:b/>
          <w:sz w:val="24"/>
          <w:szCs w:val="24"/>
        </w:rPr>
        <w:t>.</w:t>
      </w:r>
    </w:p>
    <w:p w14:paraId="5D82E73A" w14:textId="21367B3B" w:rsidR="00CD25D1" w:rsidRPr="00CD25D1" w:rsidRDefault="00C25CAC" w:rsidP="00CD25D1">
      <w:pPr>
        <w:spacing w:before="120"/>
        <w:rPr>
          <w:rFonts w:ascii="Garamond" w:hAnsi="Garamond"/>
          <w:sz w:val="24"/>
          <w:szCs w:val="24"/>
        </w:rPr>
      </w:pPr>
      <w:r>
        <w:rPr>
          <w:rFonts w:ascii="Garamond" w:hAnsi="Garamond"/>
          <w:sz w:val="24"/>
          <w:szCs w:val="24"/>
        </w:rPr>
        <w:t xml:space="preserve">W ramach nowelizacji ustawy o </w:t>
      </w:r>
      <w:r w:rsidR="002A722C">
        <w:rPr>
          <w:rFonts w:ascii="Garamond" w:hAnsi="Garamond"/>
          <w:sz w:val="24"/>
          <w:szCs w:val="24"/>
        </w:rPr>
        <w:t>spółdzielniach socjalnych w</w:t>
      </w:r>
      <w:r>
        <w:rPr>
          <w:rFonts w:ascii="Garamond" w:hAnsi="Garamond"/>
          <w:sz w:val="24"/>
          <w:szCs w:val="24"/>
        </w:rPr>
        <w:t xml:space="preserve"> 2018 r. zostały wprowadzone także zmiany w ustawie o rehabilitacji zawodowej i społecznej oraz zatrudnieniu osób </w:t>
      </w:r>
      <w:r>
        <w:rPr>
          <w:rFonts w:ascii="Garamond" w:hAnsi="Garamond"/>
          <w:sz w:val="24"/>
          <w:szCs w:val="24"/>
        </w:rPr>
        <w:lastRenderedPageBreak/>
        <w:t xml:space="preserve">niepełnosprawnych. </w:t>
      </w:r>
      <w:r w:rsidR="002A722C">
        <w:rPr>
          <w:rFonts w:ascii="Garamond" w:hAnsi="Garamond"/>
          <w:sz w:val="24"/>
          <w:szCs w:val="24"/>
        </w:rPr>
        <w:t>Regulacja ta wprowadziła</w:t>
      </w:r>
      <w:r w:rsidR="00CD25D1" w:rsidRPr="00CD25D1">
        <w:rPr>
          <w:rFonts w:ascii="Garamond" w:hAnsi="Garamond"/>
          <w:sz w:val="24"/>
          <w:szCs w:val="24"/>
        </w:rPr>
        <w:t xml:space="preserve"> </w:t>
      </w:r>
      <w:r w:rsidR="002A722C">
        <w:rPr>
          <w:rFonts w:ascii="Garamond" w:hAnsi="Garamond"/>
          <w:sz w:val="24"/>
          <w:szCs w:val="24"/>
        </w:rPr>
        <w:t xml:space="preserve">jeszcze </w:t>
      </w:r>
      <w:r w:rsidR="00B00F06">
        <w:rPr>
          <w:rFonts w:ascii="Garamond" w:hAnsi="Garamond"/>
          <w:sz w:val="24"/>
          <w:szCs w:val="24"/>
        </w:rPr>
        <w:t xml:space="preserve">2 </w:t>
      </w:r>
      <w:r w:rsidR="002A722C">
        <w:rPr>
          <w:rFonts w:ascii="Garamond" w:hAnsi="Garamond"/>
          <w:sz w:val="24"/>
          <w:szCs w:val="24"/>
        </w:rPr>
        <w:t>nowe</w:t>
      </w:r>
      <w:r w:rsidR="00B00F06">
        <w:rPr>
          <w:rFonts w:ascii="Garamond" w:hAnsi="Garamond"/>
          <w:sz w:val="24"/>
          <w:szCs w:val="24"/>
        </w:rPr>
        <w:t xml:space="preserve"> instrumenty</w:t>
      </w:r>
      <w:r w:rsidR="00CD25D1" w:rsidRPr="00CD25D1">
        <w:rPr>
          <w:rFonts w:ascii="Garamond" w:hAnsi="Garamond"/>
          <w:sz w:val="24"/>
          <w:szCs w:val="24"/>
        </w:rPr>
        <w:t xml:space="preserve"> związane ze wsparciem spółdzielni socjalnych z PFRON, w zakresie tworzenia i utrzymania nowych miejsc pracy.</w:t>
      </w:r>
      <w:r w:rsidR="00B00F06">
        <w:rPr>
          <w:rFonts w:ascii="Garamond" w:hAnsi="Garamond"/>
          <w:sz w:val="24"/>
          <w:szCs w:val="24"/>
        </w:rPr>
        <w:t xml:space="preserve"> Są to:</w:t>
      </w:r>
    </w:p>
    <w:p w14:paraId="01ED71F1" w14:textId="77777777" w:rsidR="00CD25D1" w:rsidRPr="00CD25D1" w:rsidRDefault="00CD25D1" w:rsidP="00A02FE8">
      <w:pPr>
        <w:numPr>
          <w:ilvl w:val="0"/>
          <w:numId w:val="17"/>
        </w:numPr>
        <w:spacing w:before="120"/>
        <w:ind w:left="426"/>
        <w:contextualSpacing/>
        <w:rPr>
          <w:rFonts w:ascii="Garamond" w:hAnsi="Garamond"/>
          <w:sz w:val="24"/>
          <w:szCs w:val="24"/>
        </w:rPr>
      </w:pPr>
      <w:r w:rsidRPr="00CD25D1">
        <w:rPr>
          <w:rFonts w:ascii="Garamond" w:hAnsi="Garamond"/>
          <w:sz w:val="24"/>
          <w:szCs w:val="24"/>
        </w:rPr>
        <w:t>Jednorazowe wsparcie na utworzenie stanowiska pracy dla skierowanej przez powiatowy urząd pracy osoby niepełnosprawnej będącej jednocześnie osobą bezrobotną lub poszukującą pracy niepozostającą w zatrudnieniu (art.</w:t>
      </w:r>
      <w:r w:rsidRPr="00CD25D1">
        <w:rPr>
          <w:rFonts w:ascii="Times New Roman" w:eastAsia="Times New Roman" w:hAnsi="Times New Roman" w:cs="Times New Roman"/>
          <w:sz w:val="24"/>
          <w:szCs w:val="24"/>
          <w:lang w:eastAsia="pl-PL"/>
        </w:rPr>
        <w:t xml:space="preserve"> </w:t>
      </w:r>
      <w:r w:rsidRPr="00CD25D1">
        <w:rPr>
          <w:rFonts w:ascii="Garamond" w:hAnsi="Garamond"/>
          <w:sz w:val="24"/>
          <w:szCs w:val="24"/>
        </w:rPr>
        <w:t>26g ust. 1 pkt 1)</w:t>
      </w:r>
      <w:r w:rsidRPr="00CD25D1">
        <w:rPr>
          <w:rFonts w:ascii="Garamond" w:hAnsi="Garamond"/>
          <w:sz w:val="24"/>
          <w:szCs w:val="24"/>
          <w:vertAlign w:val="superscript"/>
        </w:rPr>
        <w:footnoteReference w:id="46"/>
      </w:r>
      <w:r w:rsidRPr="00CD25D1">
        <w:rPr>
          <w:rFonts w:ascii="Garamond" w:hAnsi="Garamond"/>
          <w:sz w:val="24"/>
          <w:szCs w:val="24"/>
        </w:rPr>
        <w:t xml:space="preserve">. </w:t>
      </w:r>
    </w:p>
    <w:p w14:paraId="0D38E42D" w14:textId="75D70E84" w:rsidR="00CD25D1" w:rsidRPr="00CD25D1" w:rsidRDefault="00CD25D1" w:rsidP="00A02FE8">
      <w:pPr>
        <w:numPr>
          <w:ilvl w:val="0"/>
          <w:numId w:val="21"/>
        </w:numPr>
        <w:ind w:left="1134" w:hanging="425"/>
        <w:contextualSpacing/>
        <w:rPr>
          <w:rFonts w:ascii="Garamond" w:hAnsi="Garamond"/>
          <w:sz w:val="24"/>
          <w:szCs w:val="24"/>
        </w:rPr>
      </w:pPr>
      <w:r w:rsidRPr="00CD25D1">
        <w:rPr>
          <w:rFonts w:ascii="Garamond" w:hAnsi="Garamond"/>
          <w:sz w:val="24"/>
          <w:szCs w:val="24"/>
        </w:rPr>
        <w:t>wysokość środków na utworzenie stanowiska pracy określona </w:t>
      </w:r>
      <w:r w:rsidR="00FE0831">
        <w:rPr>
          <w:rFonts w:ascii="Garamond" w:hAnsi="Garamond"/>
          <w:sz w:val="24"/>
          <w:szCs w:val="24"/>
        </w:rPr>
        <w:t>zostaje</w:t>
      </w:r>
      <w:r w:rsidRPr="00CD25D1">
        <w:rPr>
          <w:rFonts w:ascii="Garamond" w:hAnsi="Garamond"/>
          <w:sz w:val="24"/>
          <w:szCs w:val="24"/>
        </w:rPr>
        <w:t xml:space="preserve"> w umowie zawieranej ze starostą. Została ona zróżnicowana i uzależniona od długości okresu zatrudnienia osoby</w:t>
      </w:r>
      <w:r w:rsidR="00FE0831">
        <w:rPr>
          <w:rFonts w:ascii="Garamond" w:hAnsi="Garamond"/>
          <w:sz w:val="24"/>
          <w:szCs w:val="24"/>
        </w:rPr>
        <w:t xml:space="preserve"> niepełnosprawnej</w:t>
      </w:r>
      <w:r w:rsidRPr="00CD25D1">
        <w:rPr>
          <w:rFonts w:ascii="Garamond" w:hAnsi="Garamond"/>
          <w:sz w:val="24"/>
          <w:szCs w:val="24"/>
        </w:rPr>
        <w:t>, dla której tworzone jest stanowisko pracy. W</w:t>
      </w:r>
      <w:r w:rsidR="00FE0831">
        <w:rPr>
          <w:rFonts w:ascii="Garamond" w:hAnsi="Garamond"/>
          <w:sz w:val="24"/>
          <w:szCs w:val="24"/>
        </w:rPr>
        <w:t> </w:t>
      </w:r>
      <w:r w:rsidRPr="00CD25D1">
        <w:rPr>
          <w:rFonts w:ascii="Garamond" w:hAnsi="Garamond"/>
          <w:sz w:val="24"/>
          <w:szCs w:val="24"/>
        </w:rPr>
        <w:t xml:space="preserve">przypadku, gdy deklarowany przez spółdzielnię socjalną okres utrzymania osoby </w:t>
      </w:r>
      <w:r w:rsidR="00FE0831">
        <w:rPr>
          <w:rFonts w:ascii="Garamond" w:hAnsi="Garamond"/>
          <w:sz w:val="24"/>
          <w:szCs w:val="24"/>
        </w:rPr>
        <w:t xml:space="preserve">niepełnosprawnej </w:t>
      </w:r>
      <w:r w:rsidRPr="00CD25D1">
        <w:rPr>
          <w:rFonts w:ascii="Garamond" w:hAnsi="Garamond"/>
          <w:sz w:val="24"/>
          <w:szCs w:val="24"/>
        </w:rPr>
        <w:t>w zatrudnieniu wynosić będzie nieprzerwanie:</w:t>
      </w:r>
    </w:p>
    <w:p w14:paraId="5A96399C" w14:textId="6FD1A785" w:rsidR="00CD25D1" w:rsidRPr="00CD25D1" w:rsidRDefault="00CD25D1" w:rsidP="00A02FE8">
      <w:pPr>
        <w:numPr>
          <w:ilvl w:val="0"/>
          <w:numId w:val="22"/>
        </w:numPr>
        <w:ind w:left="1418"/>
        <w:contextualSpacing/>
        <w:rPr>
          <w:rFonts w:ascii="Garamond" w:hAnsi="Garamond"/>
          <w:sz w:val="24"/>
          <w:szCs w:val="24"/>
        </w:rPr>
      </w:pPr>
      <w:r w:rsidRPr="00CD25D1">
        <w:rPr>
          <w:rFonts w:ascii="Garamond" w:hAnsi="Garamond"/>
          <w:sz w:val="24"/>
          <w:szCs w:val="24"/>
        </w:rPr>
        <w:t xml:space="preserve">co najmniej 12 miesięcy </w:t>
      </w:r>
      <w:r w:rsidR="001269DD">
        <w:rPr>
          <w:rFonts w:ascii="Garamond" w:hAnsi="Garamond"/>
          <w:sz w:val="24"/>
          <w:szCs w:val="24"/>
        </w:rPr>
        <w:t>–</w:t>
      </w:r>
      <w:r w:rsidR="001269DD" w:rsidRPr="00CD25D1">
        <w:rPr>
          <w:rFonts w:ascii="Garamond" w:hAnsi="Garamond"/>
          <w:sz w:val="24"/>
          <w:szCs w:val="24"/>
        </w:rPr>
        <w:t xml:space="preserve"> </w:t>
      </w:r>
      <w:r w:rsidRPr="00CD25D1">
        <w:rPr>
          <w:rFonts w:ascii="Garamond" w:hAnsi="Garamond"/>
          <w:sz w:val="24"/>
          <w:szCs w:val="24"/>
        </w:rPr>
        <w:t>środki na utworzenie stanowiska pracy udzielane będą do wysokości sześciokrotnoś</w:t>
      </w:r>
      <w:r w:rsidR="00AE04C7">
        <w:rPr>
          <w:rFonts w:ascii="Garamond" w:hAnsi="Garamond"/>
          <w:sz w:val="24"/>
          <w:szCs w:val="24"/>
        </w:rPr>
        <w:t>ci</w:t>
      </w:r>
      <w:r w:rsidRPr="00CD25D1">
        <w:rPr>
          <w:rFonts w:ascii="Garamond" w:hAnsi="Garamond"/>
          <w:sz w:val="24"/>
          <w:szCs w:val="24"/>
        </w:rPr>
        <w:t xml:space="preserve"> przeciętnego wynagrodzenia,</w:t>
      </w:r>
    </w:p>
    <w:p w14:paraId="502D0D66" w14:textId="77777777" w:rsidR="00CD25D1" w:rsidRPr="00CD25D1" w:rsidRDefault="00CD25D1" w:rsidP="00A02FE8">
      <w:pPr>
        <w:numPr>
          <w:ilvl w:val="0"/>
          <w:numId w:val="22"/>
        </w:numPr>
        <w:ind w:left="1418"/>
        <w:contextualSpacing/>
        <w:rPr>
          <w:rFonts w:ascii="Garamond" w:hAnsi="Garamond"/>
          <w:sz w:val="24"/>
          <w:szCs w:val="24"/>
        </w:rPr>
      </w:pPr>
      <w:r w:rsidRPr="00CD25D1">
        <w:rPr>
          <w:rFonts w:ascii="Garamond" w:hAnsi="Garamond"/>
          <w:sz w:val="24"/>
          <w:szCs w:val="24"/>
        </w:rPr>
        <w:t>co najmniej 24 miesiące – dofinansowanie stanowiska pracy wyniesie nie mniej niż sześciokrotność i nie więcej niż piętnastokrotność przeciętnego wynagrodzenia.</w:t>
      </w:r>
    </w:p>
    <w:p w14:paraId="6B67D6A5" w14:textId="45CC6524" w:rsidR="00CD25D1" w:rsidRPr="00CD25D1" w:rsidRDefault="00CD25D1" w:rsidP="00480003">
      <w:pPr>
        <w:contextualSpacing/>
        <w:rPr>
          <w:rFonts w:ascii="Garamond" w:hAnsi="Garamond"/>
          <w:sz w:val="24"/>
          <w:szCs w:val="24"/>
        </w:rPr>
      </w:pPr>
      <w:r w:rsidRPr="00CD25D1">
        <w:rPr>
          <w:rFonts w:ascii="Garamond" w:hAnsi="Garamond"/>
          <w:sz w:val="24"/>
          <w:szCs w:val="24"/>
        </w:rPr>
        <w:t xml:space="preserve">Utworzenie stanowiska pracy w ramach środków PFRON </w:t>
      </w:r>
      <w:r w:rsidR="00480003">
        <w:rPr>
          <w:rFonts w:ascii="Garamond" w:hAnsi="Garamond"/>
          <w:sz w:val="24"/>
          <w:szCs w:val="24"/>
        </w:rPr>
        <w:t xml:space="preserve">jest </w:t>
      </w:r>
      <w:r w:rsidRPr="00CD25D1">
        <w:rPr>
          <w:rFonts w:ascii="Garamond" w:hAnsi="Garamond"/>
          <w:sz w:val="24"/>
          <w:szCs w:val="24"/>
        </w:rPr>
        <w:t>możliwe jedynie w przypadku, gdy spółdzielnia socjalna nie otrzymała bezzwrotnych środków publicznych na ten sam cel.</w:t>
      </w:r>
    </w:p>
    <w:p w14:paraId="09A27AEB" w14:textId="59148EE1" w:rsidR="00CD25D1" w:rsidRPr="00CD25D1" w:rsidRDefault="00CD25D1" w:rsidP="00480003">
      <w:pPr>
        <w:spacing w:before="120"/>
        <w:rPr>
          <w:rFonts w:ascii="Garamond" w:hAnsi="Garamond"/>
          <w:sz w:val="24"/>
          <w:szCs w:val="24"/>
        </w:rPr>
      </w:pPr>
      <w:r w:rsidRPr="00CD25D1">
        <w:rPr>
          <w:rFonts w:ascii="Garamond" w:hAnsi="Garamond"/>
          <w:sz w:val="24"/>
          <w:szCs w:val="24"/>
        </w:rPr>
        <w:t>Niedotrzymanie deklarowanego okresu zatrudnienia</w:t>
      </w:r>
      <w:r w:rsidR="002C53AE">
        <w:rPr>
          <w:rFonts w:ascii="Garamond" w:hAnsi="Garamond"/>
          <w:sz w:val="24"/>
          <w:szCs w:val="24"/>
        </w:rPr>
        <w:t>,</w:t>
      </w:r>
      <w:r w:rsidRPr="00CD25D1">
        <w:rPr>
          <w:rFonts w:ascii="Garamond" w:hAnsi="Garamond"/>
          <w:sz w:val="24"/>
          <w:szCs w:val="24"/>
        </w:rPr>
        <w:t xml:space="preserve"> tj.</w:t>
      </w:r>
      <w:r w:rsidR="00FE0831">
        <w:rPr>
          <w:rFonts w:ascii="Garamond" w:hAnsi="Garamond"/>
          <w:sz w:val="24"/>
          <w:szCs w:val="24"/>
        </w:rPr>
        <w:t xml:space="preserve"> co najmniej</w:t>
      </w:r>
      <w:r w:rsidRPr="00CD25D1">
        <w:rPr>
          <w:rFonts w:ascii="Garamond" w:hAnsi="Garamond"/>
          <w:sz w:val="24"/>
          <w:szCs w:val="24"/>
        </w:rPr>
        <w:t xml:space="preserve"> 12 lub</w:t>
      </w:r>
      <w:r w:rsidR="00FE0831">
        <w:rPr>
          <w:rFonts w:ascii="Garamond" w:hAnsi="Garamond"/>
          <w:sz w:val="24"/>
          <w:szCs w:val="24"/>
        </w:rPr>
        <w:t xml:space="preserve"> co najmniej</w:t>
      </w:r>
      <w:r w:rsidRPr="00CD25D1">
        <w:rPr>
          <w:rFonts w:ascii="Garamond" w:hAnsi="Garamond"/>
          <w:sz w:val="24"/>
          <w:szCs w:val="24"/>
        </w:rPr>
        <w:t xml:space="preserve"> 24 </w:t>
      </w:r>
      <w:r w:rsidR="002C53AE" w:rsidRPr="00CD25D1">
        <w:rPr>
          <w:rFonts w:ascii="Garamond" w:hAnsi="Garamond"/>
          <w:sz w:val="24"/>
          <w:szCs w:val="24"/>
        </w:rPr>
        <w:t>miesi</w:t>
      </w:r>
      <w:r w:rsidR="002C53AE">
        <w:rPr>
          <w:rFonts w:ascii="Garamond" w:hAnsi="Garamond"/>
          <w:sz w:val="24"/>
          <w:szCs w:val="24"/>
        </w:rPr>
        <w:t>ę</w:t>
      </w:r>
      <w:r w:rsidR="002C53AE" w:rsidRPr="00CD25D1">
        <w:rPr>
          <w:rFonts w:ascii="Garamond" w:hAnsi="Garamond"/>
          <w:sz w:val="24"/>
          <w:szCs w:val="24"/>
        </w:rPr>
        <w:t>c</w:t>
      </w:r>
      <w:r w:rsidR="002C53AE">
        <w:rPr>
          <w:rFonts w:ascii="Garamond" w:hAnsi="Garamond"/>
          <w:sz w:val="24"/>
          <w:szCs w:val="24"/>
        </w:rPr>
        <w:t>y</w:t>
      </w:r>
      <w:r w:rsidRPr="00CD25D1">
        <w:rPr>
          <w:rFonts w:ascii="Garamond" w:hAnsi="Garamond"/>
          <w:sz w:val="24"/>
          <w:szCs w:val="24"/>
        </w:rPr>
        <w:t xml:space="preserve">, powoduje konieczność proporcjonalnego zwrotu środków w wysokości równej 1/12 lub 1/24 ogólnej kwoty zwrotu, za każdy miesiąc brakujący do upływu </w:t>
      </w:r>
      <w:r w:rsidR="00FE0831">
        <w:rPr>
          <w:rFonts w:ascii="Garamond" w:hAnsi="Garamond"/>
          <w:sz w:val="24"/>
          <w:szCs w:val="24"/>
        </w:rPr>
        <w:t xml:space="preserve">deklarowanego </w:t>
      </w:r>
      <w:r w:rsidRPr="00CD25D1">
        <w:rPr>
          <w:rFonts w:ascii="Garamond" w:hAnsi="Garamond"/>
          <w:sz w:val="24"/>
          <w:szCs w:val="24"/>
        </w:rPr>
        <w:t>okresu zatrudnienia, jednak w wysokości nie mniejszej niż 1/6 tej kwoty. Sankcje związane z koniecznością zwrotu dofinansowania nie będą nakładane, jeżeli spółdzielnia socjalna - w terminie 3 miesięcy od dnia rozwiązania stosunku pracy z osobą niepełnosprawną - zatrudni inną osobę niepełnosprawną, zarejestrowaną w powiatowym urzędzie pracy jako bezrobotna lub poszukująca pracy niepozostająca w zatrudnieniu.</w:t>
      </w:r>
    </w:p>
    <w:p w14:paraId="39525054" w14:textId="24B2A444" w:rsidR="00CD25D1" w:rsidRPr="00CD25D1" w:rsidRDefault="00CD25D1" w:rsidP="00CD25D1">
      <w:pPr>
        <w:spacing w:before="0"/>
        <w:rPr>
          <w:rFonts w:ascii="Garamond" w:hAnsi="Garamond"/>
          <w:sz w:val="24"/>
          <w:szCs w:val="24"/>
        </w:rPr>
      </w:pPr>
      <w:r w:rsidRPr="00CD25D1">
        <w:rPr>
          <w:rFonts w:ascii="Garamond" w:hAnsi="Garamond"/>
          <w:sz w:val="24"/>
          <w:szCs w:val="24"/>
        </w:rPr>
        <w:t>Z danych Państwowego Funduszu Rehabilitacji Osób Niepełnosprawnych wynika, że w ramach korzystania z ww. instrumentu, w 2020 r. złożono 9 wniosków na kwotę 535 550 zł. Finalnie zostało podpisanych 6 umów na utworzenie 7 stanowisk pracy i wypłacono 363 441 zł. Na utworzonych stanowiskach zatrudniono 6 osób. Średnie dofinansowanie kosztu utworzenia stanowiska wyniosło 51 920 zł. Z opisanego instrumentu skorzystało 5 powiatów: ostrowski, przasnyski i warszawski</w:t>
      </w:r>
      <w:r w:rsidR="00422C02">
        <w:rPr>
          <w:rFonts w:ascii="Garamond" w:hAnsi="Garamond"/>
          <w:sz w:val="24"/>
          <w:szCs w:val="24"/>
        </w:rPr>
        <w:t xml:space="preserve"> </w:t>
      </w:r>
      <w:r w:rsidRPr="00CD25D1">
        <w:rPr>
          <w:rFonts w:ascii="Garamond" w:hAnsi="Garamond"/>
          <w:sz w:val="24"/>
          <w:szCs w:val="24"/>
        </w:rPr>
        <w:t xml:space="preserve">w województwie mazowieckim, powiat niżański w województwie podkarpackim oraz powiat stargardzki w województwie zachodniopomorskim. </w:t>
      </w:r>
    </w:p>
    <w:p w14:paraId="702BCDB9" w14:textId="6A1B28FD" w:rsidR="0074069A" w:rsidRDefault="00CD25D1" w:rsidP="00422C02">
      <w:pPr>
        <w:spacing w:before="0" w:after="0"/>
        <w:rPr>
          <w:rFonts w:ascii="Garamond" w:hAnsi="Garamond"/>
          <w:sz w:val="24"/>
          <w:szCs w:val="24"/>
        </w:rPr>
      </w:pPr>
      <w:r w:rsidRPr="00CD25D1">
        <w:rPr>
          <w:rFonts w:ascii="Garamond" w:hAnsi="Garamond"/>
          <w:sz w:val="24"/>
          <w:szCs w:val="24"/>
        </w:rPr>
        <w:t xml:space="preserve">Natomiast w 2021 r. złożono 5 wniosków na kwotę 553 239 zł. W </w:t>
      </w:r>
      <w:r w:rsidR="00D00F84">
        <w:rPr>
          <w:rFonts w:ascii="Garamond" w:hAnsi="Garamond"/>
          <w:sz w:val="24"/>
          <w:szCs w:val="24"/>
        </w:rPr>
        <w:t xml:space="preserve">4 </w:t>
      </w:r>
      <w:r w:rsidRPr="00CD25D1">
        <w:rPr>
          <w:rFonts w:ascii="Garamond" w:hAnsi="Garamond"/>
          <w:sz w:val="24"/>
          <w:szCs w:val="24"/>
        </w:rPr>
        <w:t>ramach podpisanych umów utworzono 6 stanowisk pracy wypłacając kwotę 390 787 zł. Na utworzonych stanowiskach zatrudniono 6 osób. Średnie dofinansowanie kosztu utworzenia stanowiska wyniosło 65 131 zł. Z instrumentu skorzystały 3 powiaty: ostrowski i warszawski w województwie mazowieckim oraz stargardzki w województwie zachodniopomorskim.</w:t>
      </w:r>
    </w:p>
    <w:p w14:paraId="30BD13D4" w14:textId="1AD69CC5" w:rsidR="00CD25D1" w:rsidRPr="00A240DD" w:rsidRDefault="00CD25D1" w:rsidP="00A240DD">
      <w:pPr>
        <w:rPr>
          <w:rFonts w:ascii="Garamond" w:hAnsi="Garamond"/>
          <w:sz w:val="24"/>
          <w:szCs w:val="24"/>
        </w:rPr>
      </w:pPr>
      <w:r w:rsidRPr="00CD25D1">
        <w:rPr>
          <w:rFonts w:ascii="Garamond" w:hAnsi="Garamond"/>
          <w:b/>
          <w:sz w:val="24"/>
          <w:szCs w:val="24"/>
        </w:rPr>
        <w:t xml:space="preserve">Wykres </w:t>
      </w:r>
      <w:r w:rsidR="00D131A9">
        <w:rPr>
          <w:rFonts w:ascii="Garamond" w:hAnsi="Garamond"/>
          <w:b/>
          <w:sz w:val="24"/>
          <w:szCs w:val="24"/>
        </w:rPr>
        <w:t xml:space="preserve">7. </w:t>
      </w:r>
      <w:r w:rsidRPr="00CD25D1">
        <w:rPr>
          <w:rFonts w:ascii="Garamond" w:hAnsi="Garamond"/>
          <w:sz w:val="24"/>
          <w:szCs w:val="24"/>
        </w:rPr>
        <w:t xml:space="preserve"> </w:t>
      </w:r>
      <w:r w:rsidR="00EF28DD">
        <w:rPr>
          <w:rFonts w:ascii="Garamond" w:hAnsi="Garamond"/>
          <w:sz w:val="24"/>
          <w:szCs w:val="24"/>
        </w:rPr>
        <w:t xml:space="preserve">– </w:t>
      </w:r>
      <w:r w:rsidR="00B00F06">
        <w:rPr>
          <w:rFonts w:ascii="Garamond" w:hAnsi="Garamond"/>
          <w:sz w:val="24"/>
          <w:szCs w:val="24"/>
        </w:rPr>
        <w:t>Wsparcie z PFRON na</w:t>
      </w:r>
      <w:r w:rsidRPr="00CD25D1">
        <w:rPr>
          <w:rFonts w:ascii="Garamond" w:hAnsi="Garamond"/>
          <w:sz w:val="24"/>
          <w:szCs w:val="24"/>
        </w:rPr>
        <w:t xml:space="preserve"> tworzeni</w:t>
      </w:r>
      <w:r w:rsidR="00B00F06">
        <w:rPr>
          <w:rFonts w:ascii="Garamond" w:hAnsi="Garamond"/>
          <w:sz w:val="24"/>
          <w:szCs w:val="24"/>
        </w:rPr>
        <w:t>e</w:t>
      </w:r>
      <w:r w:rsidRPr="00CD25D1">
        <w:rPr>
          <w:rFonts w:ascii="Garamond" w:hAnsi="Garamond"/>
          <w:sz w:val="24"/>
          <w:szCs w:val="24"/>
        </w:rPr>
        <w:t xml:space="preserve"> stanowisk pracy w spółdzielniach socjalnych</w:t>
      </w:r>
      <w:r w:rsidR="00A240DD">
        <w:rPr>
          <w:rFonts w:ascii="Garamond" w:hAnsi="Garamond"/>
          <w:sz w:val="24"/>
          <w:szCs w:val="24"/>
        </w:rPr>
        <w:t xml:space="preserve"> </w:t>
      </w:r>
      <w:r w:rsidRPr="00CD25D1">
        <w:rPr>
          <w:rFonts w:ascii="Garamond" w:hAnsi="Garamond"/>
          <w:sz w:val="24"/>
          <w:szCs w:val="24"/>
        </w:rPr>
        <w:t>w</w:t>
      </w:r>
      <w:r w:rsidR="0065635E">
        <w:rPr>
          <w:rFonts w:ascii="Garamond" w:hAnsi="Garamond"/>
          <w:sz w:val="24"/>
          <w:szCs w:val="24"/>
        </w:rPr>
        <w:t> </w:t>
      </w:r>
      <w:r w:rsidRPr="00CD25D1">
        <w:rPr>
          <w:rFonts w:ascii="Garamond" w:hAnsi="Garamond"/>
          <w:sz w:val="24"/>
          <w:szCs w:val="24"/>
        </w:rPr>
        <w:t>latach 2020</w:t>
      </w:r>
      <w:r w:rsidR="00EE0C90">
        <w:rPr>
          <w:rFonts w:ascii="Garamond" w:hAnsi="Garamond"/>
          <w:sz w:val="24"/>
          <w:szCs w:val="24"/>
        </w:rPr>
        <w:t>–</w:t>
      </w:r>
      <w:r w:rsidRPr="00CD25D1">
        <w:rPr>
          <w:rFonts w:ascii="Garamond" w:hAnsi="Garamond"/>
          <w:sz w:val="24"/>
          <w:szCs w:val="24"/>
        </w:rPr>
        <w:t>2021</w:t>
      </w:r>
      <w:r w:rsidR="00EE0C90">
        <w:rPr>
          <w:rFonts w:ascii="Garamond" w:hAnsi="Garamond"/>
          <w:sz w:val="24"/>
          <w:szCs w:val="24"/>
        </w:rPr>
        <w:t>.</w:t>
      </w:r>
    </w:p>
    <w:p w14:paraId="4F879993" w14:textId="2E5B4304" w:rsidR="00CD25D1" w:rsidRPr="00CD25D1" w:rsidRDefault="00CD25D1" w:rsidP="00CD25D1">
      <w:pPr>
        <w:spacing w:before="120"/>
        <w:rPr>
          <w:rFonts w:ascii="Garamond" w:hAnsi="Garamond"/>
          <w:sz w:val="24"/>
          <w:szCs w:val="24"/>
        </w:rPr>
      </w:pPr>
      <w:r w:rsidRPr="00CD25D1">
        <w:rPr>
          <w:rFonts w:ascii="Garamond" w:hAnsi="Garamond"/>
          <w:noProof/>
          <w:sz w:val="24"/>
          <w:szCs w:val="24"/>
          <w:lang w:eastAsia="pl-PL"/>
        </w:rPr>
        <w:lastRenderedPageBreak/>
        <w:drawing>
          <wp:inline distT="0" distB="0" distL="0" distR="0" wp14:anchorId="0DEC0EE0" wp14:editId="7C58DA0C">
            <wp:extent cx="5743575" cy="2105025"/>
            <wp:effectExtent l="0" t="0" r="9525" b="9525"/>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CD25D1">
        <w:rPr>
          <w:rFonts w:ascii="Garamond" w:eastAsia="Calibri" w:hAnsi="Garamond" w:cs="Times New Roman"/>
        </w:rPr>
        <w:t>Źródło: opracowanie własne DES na podstawie danych PFRON z 2020 i 2021 r.</w:t>
      </w:r>
    </w:p>
    <w:p w14:paraId="201B7199" w14:textId="429C1799" w:rsidR="00CD25D1" w:rsidRDefault="00CD25D1" w:rsidP="00A02FE8">
      <w:pPr>
        <w:numPr>
          <w:ilvl w:val="0"/>
          <w:numId w:val="17"/>
        </w:numPr>
        <w:spacing w:before="120"/>
        <w:ind w:left="426"/>
        <w:contextualSpacing/>
        <w:rPr>
          <w:rFonts w:ascii="Garamond" w:hAnsi="Garamond"/>
          <w:sz w:val="24"/>
          <w:szCs w:val="24"/>
        </w:rPr>
      </w:pPr>
      <w:r w:rsidRPr="00CD25D1">
        <w:rPr>
          <w:rFonts w:ascii="Garamond" w:hAnsi="Garamond"/>
          <w:sz w:val="24"/>
          <w:szCs w:val="24"/>
        </w:rPr>
        <w:t>Wprowadzenie możliwości ubiegania się przez spółdzielnie socjalne o środki na finansowanie kosztów wynagrodzenia, w okresie do 6 miesięcy od dnia zawarcia umowy ze starostą, wypłacane miesięcznie w wysokości nie wyższej niż kwota najniższego wynagrodzenia przez okres nie dłuższy niż 6 miesięcy, dla zatrudnionej skierowanej przez powiatowy urząd pracy osoby niepełnosprawnej będącej jednocześnie osobą bezrobotną lub poszukującą pracy niepozostającą w zatrudnieniu (art.</w:t>
      </w:r>
      <w:r w:rsidRPr="00CD25D1">
        <w:rPr>
          <w:rFonts w:ascii="Times New Roman" w:eastAsia="Times New Roman" w:hAnsi="Times New Roman" w:cs="Times New Roman"/>
          <w:sz w:val="24"/>
          <w:szCs w:val="24"/>
          <w:lang w:eastAsia="pl-PL"/>
        </w:rPr>
        <w:t xml:space="preserve"> </w:t>
      </w:r>
      <w:r w:rsidRPr="00CD25D1">
        <w:rPr>
          <w:rFonts w:ascii="Garamond" w:hAnsi="Garamond"/>
          <w:sz w:val="24"/>
          <w:szCs w:val="24"/>
        </w:rPr>
        <w:t>26g ust. 1 pkt 2).</w:t>
      </w:r>
    </w:p>
    <w:p w14:paraId="79422544" w14:textId="77777777" w:rsidR="006E7F6A" w:rsidRPr="00CD25D1" w:rsidRDefault="006E7F6A" w:rsidP="006E7F6A">
      <w:pPr>
        <w:spacing w:before="120"/>
        <w:ind w:left="426"/>
        <w:contextualSpacing/>
        <w:rPr>
          <w:rFonts w:ascii="Garamond" w:hAnsi="Garamond"/>
          <w:sz w:val="24"/>
          <w:szCs w:val="24"/>
        </w:rPr>
      </w:pPr>
    </w:p>
    <w:p w14:paraId="57E1C236" w14:textId="378A2081" w:rsidR="00CD25D1" w:rsidRPr="00CD25D1" w:rsidRDefault="00CD25D1" w:rsidP="00CD25D1">
      <w:pPr>
        <w:spacing w:before="120"/>
        <w:ind w:left="66"/>
        <w:rPr>
          <w:rFonts w:ascii="Garamond" w:hAnsi="Garamond"/>
          <w:sz w:val="24"/>
          <w:szCs w:val="24"/>
        </w:rPr>
      </w:pPr>
      <w:r w:rsidRPr="00CD25D1">
        <w:rPr>
          <w:rFonts w:ascii="Garamond" w:hAnsi="Garamond"/>
          <w:sz w:val="24"/>
          <w:szCs w:val="24"/>
        </w:rPr>
        <w:t>Według danych PFRON, w ramach możliwości sfinansowania kosztów wynagrodzenia osoby niepełnosprawnej skierowanej do pracy w spółdzielni socjalnej, w 2020 r. zostały złożone 2</w:t>
      </w:r>
      <w:r w:rsidR="00745A6B">
        <w:rPr>
          <w:rFonts w:ascii="Garamond" w:hAnsi="Garamond"/>
          <w:sz w:val="24"/>
          <w:szCs w:val="24"/>
        </w:rPr>
        <w:t> </w:t>
      </w:r>
      <w:r w:rsidRPr="00CD25D1">
        <w:rPr>
          <w:rFonts w:ascii="Garamond" w:hAnsi="Garamond"/>
          <w:sz w:val="24"/>
          <w:szCs w:val="24"/>
        </w:rPr>
        <w:t>wnioski na kwotę 46</w:t>
      </w:r>
      <w:r w:rsidR="00745A6B">
        <w:rPr>
          <w:rFonts w:ascii="Garamond" w:hAnsi="Garamond"/>
          <w:sz w:val="24"/>
          <w:szCs w:val="24"/>
        </w:rPr>
        <w:t xml:space="preserve"> </w:t>
      </w:r>
      <w:r w:rsidRPr="00CD25D1">
        <w:rPr>
          <w:rFonts w:ascii="Garamond" w:hAnsi="Garamond"/>
          <w:sz w:val="24"/>
          <w:szCs w:val="24"/>
        </w:rPr>
        <w:t>800 zł. W ramach 2 zawartych umów na kwotę 42</w:t>
      </w:r>
      <w:r w:rsidR="00745A6B">
        <w:rPr>
          <w:rFonts w:ascii="Garamond" w:hAnsi="Garamond"/>
          <w:sz w:val="24"/>
          <w:szCs w:val="24"/>
        </w:rPr>
        <w:t xml:space="preserve"> </w:t>
      </w:r>
      <w:r w:rsidRPr="00CD25D1">
        <w:rPr>
          <w:rFonts w:ascii="Garamond" w:hAnsi="Garamond"/>
          <w:sz w:val="24"/>
          <w:szCs w:val="24"/>
        </w:rPr>
        <w:t>293 zł wypłacono środki na finansowanie kosztów wynagrodzenia dla 3 pracowników w wysokości 10</w:t>
      </w:r>
      <w:r w:rsidR="00745A6B">
        <w:rPr>
          <w:rFonts w:ascii="Garamond" w:hAnsi="Garamond"/>
          <w:sz w:val="24"/>
          <w:szCs w:val="24"/>
        </w:rPr>
        <w:t xml:space="preserve"> </w:t>
      </w:r>
      <w:r w:rsidRPr="00CD25D1">
        <w:rPr>
          <w:rFonts w:ascii="Garamond" w:hAnsi="Garamond"/>
          <w:sz w:val="24"/>
          <w:szCs w:val="24"/>
        </w:rPr>
        <w:t>400 zł. Natomiast w</w:t>
      </w:r>
      <w:r w:rsidR="00745A6B">
        <w:rPr>
          <w:rFonts w:ascii="Garamond" w:hAnsi="Garamond"/>
          <w:sz w:val="24"/>
          <w:szCs w:val="24"/>
        </w:rPr>
        <w:t> </w:t>
      </w:r>
      <w:r w:rsidRPr="00CD25D1">
        <w:rPr>
          <w:rFonts w:ascii="Garamond" w:hAnsi="Garamond"/>
          <w:sz w:val="24"/>
          <w:szCs w:val="24"/>
        </w:rPr>
        <w:t>2021 r. złożony został jeden wniosek na kwotę 33</w:t>
      </w:r>
      <w:r w:rsidR="00745A6B">
        <w:rPr>
          <w:rFonts w:ascii="Garamond" w:hAnsi="Garamond"/>
          <w:sz w:val="24"/>
          <w:szCs w:val="24"/>
        </w:rPr>
        <w:t xml:space="preserve"> </w:t>
      </w:r>
      <w:r w:rsidRPr="00CD25D1">
        <w:rPr>
          <w:rFonts w:ascii="Garamond" w:hAnsi="Garamond"/>
          <w:sz w:val="24"/>
          <w:szCs w:val="24"/>
        </w:rPr>
        <w:t>600 zł. Wypłacono środki na finansowanie kosztów wynagrodzenia dla 5 pracowników w wysokości 31</w:t>
      </w:r>
      <w:r w:rsidR="00745A6B">
        <w:rPr>
          <w:rFonts w:ascii="Garamond" w:hAnsi="Garamond"/>
          <w:sz w:val="24"/>
          <w:szCs w:val="24"/>
        </w:rPr>
        <w:t xml:space="preserve"> </w:t>
      </w:r>
      <w:r w:rsidRPr="00CD25D1">
        <w:rPr>
          <w:rFonts w:ascii="Garamond" w:hAnsi="Garamond"/>
          <w:sz w:val="24"/>
          <w:szCs w:val="24"/>
        </w:rPr>
        <w:t xml:space="preserve">316 zł. </w:t>
      </w:r>
      <w:r w:rsidR="001604B9">
        <w:rPr>
          <w:rFonts w:ascii="Garamond" w:hAnsi="Garamond"/>
          <w:sz w:val="24"/>
          <w:szCs w:val="24"/>
        </w:rPr>
        <w:t xml:space="preserve">Wszystkie wnioski zostały złożone w województwie mazowieckim, w powiecie ostrowskim. </w:t>
      </w:r>
    </w:p>
    <w:p w14:paraId="0AE48456" w14:textId="4F2764BB" w:rsidR="00CD25D1" w:rsidRPr="00CD25D1" w:rsidRDefault="00CD25D1" w:rsidP="00CD25D1">
      <w:pPr>
        <w:keepNext/>
        <w:rPr>
          <w:rFonts w:ascii="Garamond" w:hAnsi="Garamond"/>
          <w:sz w:val="24"/>
          <w:szCs w:val="24"/>
        </w:rPr>
      </w:pPr>
      <w:r w:rsidRPr="00CD25D1">
        <w:rPr>
          <w:rFonts w:ascii="Garamond" w:hAnsi="Garamond"/>
          <w:b/>
          <w:sz w:val="24"/>
          <w:szCs w:val="24"/>
        </w:rPr>
        <w:t xml:space="preserve">Wykres </w:t>
      </w:r>
      <w:r w:rsidR="00D131A9">
        <w:rPr>
          <w:rFonts w:ascii="Garamond" w:hAnsi="Garamond"/>
          <w:b/>
          <w:sz w:val="24"/>
          <w:szCs w:val="24"/>
        </w:rPr>
        <w:t>8</w:t>
      </w:r>
      <w:r w:rsidR="0019103F">
        <w:rPr>
          <w:rFonts w:ascii="Garamond" w:hAnsi="Garamond"/>
          <w:b/>
          <w:sz w:val="24"/>
          <w:szCs w:val="24"/>
        </w:rPr>
        <w:t>.</w:t>
      </w:r>
      <w:r w:rsidRPr="00CD25D1">
        <w:rPr>
          <w:rFonts w:ascii="Garamond" w:hAnsi="Garamond"/>
          <w:sz w:val="24"/>
          <w:szCs w:val="24"/>
        </w:rPr>
        <w:t xml:space="preserve"> </w:t>
      </w:r>
      <w:r w:rsidR="00EF28DD">
        <w:rPr>
          <w:rFonts w:ascii="Garamond" w:hAnsi="Garamond"/>
          <w:sz w:val="24"/>
          <w:szCs w:val="24"/>
        </w:rPr>
        <w:t xml:space="preserve">– </w:t>
      </w:r>
      <w:r w:rsidR="00B17CD8">
        <w:rPr>
          <w:rFonts w:ascii="Garamond" w:hAnsi="Garamond"/>
          <w:sz w:val="24"/>
          <w:szCs w:val="24"/>
        </w:rPr>
        <w:t>D</w:t>
      </w:r>
      <w:r w:rsidRPr="00CD25D1">
        <w:rPr>
          <w:rFonts w:ascii="Garamond" w:hAnsi="Garamond"/>
          <w:sz w:val="24"/>
          <w:szCs w:val="24"/>
        </w:rPr>
        <w:t>ofinansowani</w:t>
      </w:r>
      <w:r w:rsidR="00B17CD8">
        <w:rPr>
          <w:rFonts w:ascii="Garamond" w:hAnsi="Garamond"/>
          <w:sz w:val="24"/>
          <w:szCs w:val="24"/>
        </w:rPr>
        <w:t>e</w:t>
      </w:r>
      <w:r w:rsidRPr="00CD25D1">
        <w:rPr>
          <w:rFonts w:ascii="Garamond" w:hAnsi="Garamond"/>
          <w:sz w:val="24"/>
          <w:szCs w:val="24"/>
        </w:rPr>
        <w:t xml:space="preserve"> kosztów wynagrodzeń niepełnosprawnych pracowników spółdzielni socjalnych </w:t>
      </w:r>
      <w:r w:rsidR="00B17CD8">
        <w:rPr>
          <w:rFonts w:ascii="Garamond" w:hAnsi="Garamond"/>
          <w:sz w:val="24"/>
          <w:szCs w:val="24"/>
        </w:rPr>
        <w:t xml:space="preserve">z PFRON, </w:t>
      </w:r>
      <w:r w:rsidRPr="00CD25D1">
        <w:rPr>
          <w:rFonts w:ascii="Garamond" w:hAnsi="Garamond"/>
          <w:sz w:val="24"/>
          <w:szCs w:val="24"/>
        </w:rPr>
        <w:t>w latach 2020</w:t>
      </w:r>
      <w:r w:rsidR="00D131A9">
        <w:rPr>
          <w:rFonts w:ascii="Garamond" w:hAnsi="Garamond"/>
          <w:sz w:val="24"/>
          <w:szCs w:val="24"/>
        </w:rPr>
        <w:t>–</w:t>
      </w:r>
      <w:r w:rsidRPr="00CD25D1">
        <w:rPr>
          <w:rFonts w:ascii="Garamond" w:hAnsi="Garamond"/>
          <w:sz w:val="24"/>
          <w:szCs w:val="24"/>
        </w:rPr>
        <w:t>2021</w:t>
      </w:r>
      <w:r w:rsidR="00D131A9">
        <w:rPr>
          <w:rFonts w:ascii="Garamond" w:hAnsi="Garamond"/>
          <w:sz w:val="24"/>
          <w:szCs w:val="24"/>
        </w:rPr>
        <w:t>.</w:t>
      </w:r>
    </w:p>
    <w:p w14:paraId="7BB58E3C" w14:textId="77777777" w:rsidR="00CD25D1" w:rsidRPr="00CD25D1" w:rsidRDefault="00CD25D1" w:rsidP="00CD25D1">
      <w:pPr>
        <w:spacing w:before="120"/>
        <w:ind w:left="66"/>
        <w:rPr>
          <w:rFonts w:ascii="Garamond" w:hAnsi="Garamond"/>
          <w:sz w:val="24"/>
          <w:szCs w:val="24"/>
        </w:rPr>
      </w:pPr>
      <w:r w:rsidRPr="00CD25D1">
        <w:rPr>
          <w:rFonts w:ascii="Garamond" w:hAnsi="Garamond"/>
          <w:noProof/>
          <w:sz w:val="24"/>
          <w:szCs w:val="24"/>
          <w:shd w:val="clear" w:color="auto" w:fill="4A66AC" w:themeFill="accent1"/>
          <w:lang w:eastAsia="pl-PL"/>
        </w:rPr>
        <w:drawing>
          <wp:inline distT="0" distB="0" distL="0" distR="0" wp14:anchorId="02001502" wp14:editId="1B66BF04">
            <wp:extent cx="5715000" cy="2362200"/>
            <wp:effectExtent l="0" t="0" r="0" b="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4FDC047" w14:textId="467A4FFE" w:rsidR="00CD25D1" w:rsidRPr="00256297" w:rsidRDefault="00CD25D1" w:rsidP="00256297">
      <w:pPr>
        <w:spacing w:before="120"/>
        <w:rPr>
          <w:rFonts w:ascii="Garamond" w:eastAsia="Calibri" w:hAnsi="Garamond" w:cs="Times New Roman"/>
        </w:rPr>
      </w:pPr>
      <w:r w:rsidRPr="00CD25D1">
        <w:rPr>
          <w:rFonts w:ascii="Garamond" w:eastAsia="Calibri" w:hAnsi="Garamond" w:cs="Times New Roman"/>
        </w:rPr>
        <w:t>Źródło: opracowanie własne DES na podstawie danych PFRON z 2020 i 2021 r.</w:t>
      </w:r>
    </w:p>
    <w:p w14:paraId="25C64AAC" w14:textId="77777777" w:rsidR="00CD25D1" w:rsidRPr="00CD25D1" w:rsidRDefault="00CD25D1" w:rsidP="00CD25D1">
      <w:pPr>
        <w:spacing w:before="120"/>
        <w:rPr>
          <w:rFonts w:ascii="Garamond" w:hAnsi="Garamond"/>
          <w:b/>
          <w:sz w:val="24"/>
          <w:szCs w:val="24"/>
        </w:rPr>
      </w:pPr>
      <w:r w:rsidRPr="00CD25D1">
        <w:rPr>
          <w:rFonts w:ascii="Garamond" w:hAnsi="Garamond"/>
          <w:b/>
          <w:sz w:val="24"/>
          <w:szCs w:val="24"/>
        </w:rPr>
        <w:lastRenderedPageBreak/>
        <w:t xml:space="preserve">Program wyrównywania różnic między regionami III – Obszar C – tworzenie spółdzielni socjalnych osób prawnych. </w:t>
      </w:r>
    </w:p>
    <w:p w14:paraId="002B3523" w14:textId="77777777" w:rsidR="005C5DDE" w:rsidRDefault="00CD25D1" w:rsidP="00CD25D1">
      <w:pPr>
        <w:spacing w:before="120"/>
        <w:rPr>
          <w:rFonts w:ascii="Garamond" w:hAnsi="Garamond"/>
          <w:sz w:val="24"/>
          <w:szCs w:val="24"/>
        </w:rPr>
      </w:pPr>
      <w:r w:rsidRPr="00CD25D1">
        <w:rPr>
          <w:rFonts w:ascii="Garamond" w:hAnsi="Garamond"/>
          <w:sz w:val="24"/>
          <w:szCs w:val="24"/>
        </w:rPr>
        <w:t xml:space="preserve">Do innych instrumentów wsparcia, finansowanych ze środków PFRON, należy także dofinansowanie kosztów tworzenia spółdzielni socjalnych osób </w:t>
      </w:r>
      <w:r w:rsidR="009927CF">
        <w:rPr>
          <w:rFonts w:ascii="Garamond" w:hAnsi="Garamond"/>
          <w:sz w:val="24"/>
          <w:szCs w:val="24"/>
        </w:rPr>
        <w:t>prawnych</w:t>
      </w:r>
      <w:r w:rsidR="009927CF" w:rsidRPr="00CD25D1">
        <w:rPr>
          <w:rFonts w:ascii="Garamond" w:hAnsi="Garamond"/>
          <w:sz w:val="24"/>
          <w:szCs w:val="24"/>
        </w:rPr>
        <w:t xml:space="preserve"> </w:t>
      </w:r>
      <w:r w:rsidRPr="00CD25D1">
        <w:rPr>
          <w:rFonts w:ascii="Garamond" w:hAnsi="Garamond"/>
          <w:sz w:val="24"/>
          <w:szCs w:val="24"/>
        </w:rPr>
        <w:t xml:space="preserve">w ramach Programu Rady Nadzorczej PFRON pn. </w:t>
      </w:r>
      <w:r w:rsidR="00087C7B">
        <w:rPr>
          <w:rFonts w:ascii="Garamond" w:hAnsi="Garamond"/>
          <w:sz w:val="24"/>
          <w:szCs w:val="24"/>
        </w:rPr>
        <w:t>„</w:t>
      </w:r>
      <w:r w:rsidRPr="00CD25D1">
        <w:rPr>
          <w:rFonts w:ascii="Garamond" w:hAnsi="Garamond"/>
          <w:sz w:val="24"/>
          <w:szCs w:val="24"/>
        </w:rPr>
        <w:t>Program wyrównywania różnic między regionami III”. Podstawą prawną realizacji programu jest art. 51 ust. 3 pkt 3 w związku z 47 ust. 1 pkt 1 i 4 ustawy</w:t>
      </w:r>
      <w:r w:rsidR="005C5DDE">
        <w:rPr>
          <w:rFonts w:ascii="Garamond" w:hAnsi="Garamond"/>
          <w:sz w:val="24"/>
          <w:szCs w:val="24"/>
        </w:rPr>
        <w:t xml:space="preserve"> </w:t>
      </w:r>
      <w:r w:rsidR="005C5DDE" w:rsidRPr="003245DF">
        <w:rPr>
          <w:rFonts w:ascii="Garamond" w:hAnsi="Garamond"/>
          <w:sz w:val="24"/>
          <w:szCs w:val="24"/>
        </w:rPr>
        <w:t>z dnia 27</w:t>
      </w:r>
      <w:r w:rsidR="005C5DDE">
        <w:rPr>
          <w:rFonts w:ascii="Garamond" w:hAnsi="Garamond"/>
          <w:sz w:val="24"/>
          <w:szCs w:val="24"/>
        </w:rPr>
        <w:t> </w:t>
      </w:r>
      <w:r w:rsidR="005C5DDE" w:rsidRPr="003245DF">
        <w:rPr>
          <w:rFonts w:ascii="Garamond" w:hAnsi="Garamond"/>
          <w:sz w:val="24"/>
          <w:szCs w:val="24"/>
        </w:rPr>
        <w:t>sierpnia 1997 r.</w:t>
      </w:r>
      <w:r w:rsidR="005C5DDE">
        <w:rPr>
          <w:rFonts w:ascii="Garamond" w:hAnsi="Garamond"/>
          <w:sz w:val="24"/>
          <w:szCs w:val="24"/>
        </w:rPr>
        <w:t xml:space="preserve"> </w:t>
      </w:r>
      <w:r w:rsidRPr="00CD25D1">
        <w:rPr>
          <w:rFonts w:ascii="Garamond" w:hAnsi="Garamond"/>
          <w:sz w:val="24"/>
          <w:szCs w:val="24"/>
        </w:rPr>
        <w:t>o</w:t>
      </w:r>
      <w:r w:rsidR="00FC5EB8">
        <w:rPr>
          <w:rFonts w:ascii="Garamond" w:hAnsi="Garamond"/>
          <w:sz w:val="24"/>
          <w:szCs w:val="24"/>
        </w:rPr>
        <w:t> </w:t>
      </w:r>
      <w:r w:rsidRPr="00CD25D1">
        <w:rPr>
          <w:rFonts w:ascii="Garamond" w:hAnsi="Garamond"/>
          <w:sz w:val="24"/>
          <w:szCs w:val="24"/>
        </w:rPr>
        <w:t>rehabilitacji zawodowej i społecznej oraz zatrudnianiu osób</w:t>
      </w:r>
      <w:r w:rsidR="005C5DDE">
        <w:rPr>
          <w:rFonts w:ascii="Garamond" w:hAnsi="Garamond"/>
          <w:sz w:val="24"/>
          <w:szCs w:val="24"/>
        </w:rPr>
        <w:t xml:space="preserve"> </w:t>
      </w:r>
      <w:r w:rsidRPr="00CD25D1">
        <w:rPr>
          <w:rFonts w:ascii="Garamond" w:hAnsi="Garamond"/>
          <w:sz w:val="24"/>
          <w:szCs w:val="24"/>
        </w:rPr>
        <w:t>niepełnosprawnyc</w:t>
      </w:r>
      <w:r w:rsidR="00087C7B">
        <w:rPr>
          <w:rFonts w:ascii="Garamond" w:hAnsi="Garamond"/>
          <w:sz w:val="24"/>
          <w:szCs w:val="24"/>
        </w:rPr>
        <w:t>h</w:t>
      </w:r>
      <w:r w:rsidRPr="00CD25D1">
        <w:rPr>
          <w:rFonts w:ascii="Garamond" w:hAnsi="Garamond"/>
          <w:sz w:val="24"/>
          <w:szCs w:val="24"/>
          <w:vertAlign w:val="superscript"/>
        </w:rPr>
        <w:footnoteReference w:id="47"/>
      </w:r>
      <w:r w:rsidRPr="00CD25D1">
        <w:rPr>
          <w:rFonts w:ascii="Garamond" w:hAnsi="Garamond"/>
          <w:sz w:val="24"/>
          <w:szCs w:val="24"/>
        </w:rPr>
        <w:t xml:space="preserve">. </w:t>
      </w:r>
    </w:p>
    <w:p w14:paraId="432B6B05" w14:textId="40032B7F" w:rsidR="00CD25D1" w:rsidRPr="00CD25D1" w:rsidRDefault="00CD25D1" w:rsidP="00CD25D1">
      <w:pPr>
        <w:spacing w:before="120"/>
        <w:rPr>
          <w:rFonts w:ascii="Garamond" w:hAnsi="Garamond"/>
          <w:sz w:val="24"/>
          <w:szCs w:val="24"/>
        </w:rPr>
      </w:pPr>
      <w:r w:rsidRPr="00CD25D1">
        <w:rPr>
          <w:rFonts w:ascii="Garamond" w:hAnsi="Garamond"/>
          <w:sz w:val="24"/>
          <w:szCs w:val="24"/>
        </w:rPr>
        <w:t>Celem strategicznym programu jest wyrównywanie szans oraz zwiększenie dostępu osób niepełnosprawnych do rehabilitacji zawodowej i społecznej ze szczególnym uwzględnieniem osób zamieszkujących regiony słabiej rozwinięte gospodarczo i społecznie. Adresatami Programu w  obszarze C (tworzenie spółdzielni socjalnych osób prawnych) mogą być gminy, powiaty i organizacje pozarządowe.</w:t>
      </w:r>
      <w:r w:rsidRPr="00CD25D1">
        <w:t xml:space="preserve"> </w:t>
      </w:r>
      <w:r w:rsidRPr="00CD25D1">
        <w:rPr>
          <w:rFonts w:ascii="Garamond" w:hAnsi="Garamond"/>
          <w:sz w:val="24"/>
          <w:szCs w:val="24"/>
        </w:rPr>
        <w:t xml:space="preserve">Dofinansowaniem ze środków przeznaczonych na realizację Programu w ramach obszaru C </w:t>
      </w:r>
      <w:r w:rsidR="00FE0831">
        <w:rPr>
          <w:rFonts w:ascii="Garamond" w:hAnsi="Garamond"/>
          <w:sz w:val="24"/>
          <w:szCs w:val="24"/>
        </w:rPr>
        <w:t>może zostać objęte część</w:t>
      </w:r>
      <w:r w:rsidR="00FE0831" w:rsidRPr="00CD25D1">
        <w:rPr>
          <w:rFonts w:ascii="Garamond" w:hAnsi="Garamond"/>
          <w:sz w:val="24"/>
          <w:szCs w:val="24"/>
        </w:rPr>
        <w:t xml:space="preserve"> koszt</w:t>
      </w:r>
      <w:r w:rsidR="00FE0831">
        <w:rPr>
          <w:rFonts w:ascii="Garamond" w:hAnsi="Garamond"/>
          <w:sz w:val="24"/>
          <w:szCs w:val="24"/>
        </w:rPr>
        <w:t>ów</w:t>
      </w:r>
      <w:r w:rsidR="00FE0831" w:rsidRPr="00CD25D1">
        <w:rPr>
          <w:rFonts w:ascii="Garamond" w:hAnsi="Garamond"/>
          <w:sz w:val="24"/>
          <w:szCs w:val="24"/>
        </w:rPr>
        <w:t xml:space="preserve"> </w:t>
      </w:r>
      <w:r w:rsidRPr="00CD25D1">
        <w:rPr>
          <w:rFonts w:ascii="Garamond" w:hAnsi="Garamond"/>
          <w:sz w:val="24"/>
          <w:szCs w:val="24"/>
        </w:rPr>
        <w:t xml:space="preserve">utworzenia spółdzielni socjalnej </w:t>
      </w:r>
      <w:r w:rsidR="00FE0831">
        <w:rPr>
          <w:rFonts w:ascii="Garamond" w:hAnsi="Garamond"/>
          <w:sz w:val="24"/>
          <w:szCs w:val="24"/>
        </w:rPr>
        <w:t xml:space="preserve">dotyczących </w:t>
      </w:r>
      <w:r w:rsidRPr="00CD25D1">
        <w:rPr>
          <w:rFonts w:ascii="Garamond" w:hAnsi="Garamond"/>
          <w:sz w:val="24"/>
          <w:szCs w:val="24"/>
        </w:rPr>
        <w:t>adaptacji pomieszczeń oraz wyposażenia stanowisk pracy dla osób niepełnosprawnych. Maksymalna wysokość dofinansowania projektu może wynosić do 34 tys. zł na każde nowo</w:t>
      </w:r>
      <w:r w:rsidR="009252DD">
        <w:rPr>
          <w:rFonts w:ascii="Garamond" w:hAnsi="Garamond"/>
          <w:sz w:val="24"/>
          <w:szCs w:val="24"/>
        </w:rPr>
        <w:t xml:space="preserve"> </w:t>
      </w:r>
      <w:r w:rsidRPr="00CD25D1">
        <w:rPr>
          <w:rFonts w:ascii="Garamond" w:hAnsi="Garamond"/>
          <w:sz w:val="24"/>
          <w:szCs w:val="24"/>
        </w:rPr>
        <w:t xml:space="preserve">utworzone stanowisko pracy w spółdzielni socjalnej osób prawnych, proporcjonalnie do wymiaru czasu pracy osoby niepełnosprawnej zatrudnionej na tym stanowisku. </w:t>
      </w:r>
    </w:p>
    <w:p w14:paraId="73B5840B" w14:textId="61074062" w:rsidR="00CD25D1" w:rsidRPr="00CD25D1" w:rsidRDefault="00CD25D1" w:rsidP="00CD25D1">
      <w:pPr>
        <w:spacing w:before="120"/>
        <w:rPr>
          <w:rFonts w:ascii="Garamond" w:hAnsi="Garamond"/>
          <w:sz w:val="24"/>
          <w:szCs w:val="24"/>
        </w:rPr>
      </w:pPr>
      <w:r w:rsidRPr="00CD25D1">
        <w:rPr>
          <w:rFonts w:ascii="Garamond" w:hAnsi="Garamond"/>
          <w:sz w:val="24"/>
          <w:szCs w:val="24"/>
        </w:rPr>
        <w:t xml:space="preserve">W latach 2020–2021 w obszarze C nie wpłynęły wnioski dotyczące utworzenia spółdzielni socjalnych. Taki stan rzeczy nie powinien jednak dziwić w kontekście ogólnego spadku liczby tych podmiotów, a także </w:t>
      </w:r>
      <w:r w:rsidR="00B464DD">
        <w:rPr>
          <w:rFonts w:ascii="Garamond" w:hAnsi="Garamond"/>
          <w:sz w:val="24"/>
          <w:szCs w:val="24"/>
        </w:rPr>
        <w:t xml:space="preserve">w związku z </w:t>
      </w:r>
      <w:r w:rsidRPr="00CD25D1">
        <w:rPr>
          <w:rFonts w:ascii="Garamond" w:hAnsi="Garamond"/>
          <w:sz w:val="24"/>
          <w:szCs w:val="24"/>
        </w:rPr>
        <w:t>utrudnieniami organizacyjnymi i gospodarczymi związanymi z</w:t>
      </w:r>
      <w:r w:rsidR="00B464DD">
        <w:rPr>
          <w:rFonts w:ascii="Garamond" w:hAnsi="Garamond"/>
          <w:sz w:val="24"/>
          <w:szCs w:val="24"/>
        </w:rPr>
        <w:t> </w:t>
      </w:r>
      <w:r w:rsidRPr="00CD25D1">
        <w:rPr>
          <w:rFonts w:ascii="Garamond" w:hAnsi="Garamond"/>
          <w:sz w:val="24"/>
          <w:szCs w:val="24"/>
        </w:rPr>
        <w:t xml:space="preserve">pandemią COVID-19. </w:t>
      </w:r>
    </w:p>
    <w:p w14:paraId="1597830C" w14:textId="77777777" w:rsidR="00CD25D1" w:rsidRPr="00CD25D1" w:rsidRDefault="00CD25D1" w:rsidP="00CD25D1">
      <w:pPr>
        <w:spacing w:before="120"/>
        <w:rPr>
          <w:rFonts w:ascii="Garamond" w:hAnsi="Garamond"/>
          <w:b/>
          <w:sz w:val="24"/>
          <w:szCs w:val="24"/>
        </w:rPr>
      </w:pPr>
      <w:r w:rsidRPr="00CD25D1">
        <w:rPr>
          <w:rFonts w:ascii="Garamond" w:hAnsi="Garamond"/>
          <w:b/>
          <w:sz w:val="24"/>
          <w:szCs w:val="24"/>
        </w:rPr>
        <w:t>Zadania zlecane</w:t>
      </w:r>
      <w:r w:rsidRPr="00CD25D1">
        <w:rPr>
          <w:rFonts w:ascii="Garamond" w:hAnsi="Garamond"/>
          <w:b/>
          <w:sz w:val="24"/>
          <w:szCs w:val="24"/>
          <w:vertAlign w:val="superscript"/>
        </w:rPr>
        <w:footnoteReference w:id="48"/>
      </w:r>
    </w:p>
    <w:p w14:paraId="708B304F" w14:textId="48F663F6" w:rsidR="00CD25D1" w:rsidRPr="00CD25D1" w:rsidRDefault="00CD25D1" w:rsidP="00CD25D1">
      <w:pPr>
        <w:spacing w:before="120" w:after="120"/>
        <w:rPr>
          <w:rFonts w:ascii="Garamond" w:hAnsi="Garamond"/>
          <w:sz w:val="24"/>
          <w:szCs w:val="24"/>
        </w:rPr>
      </w:pPr>
      <w:r w:rsidRPr="00CD25D1">
        <w:rPr>
          <w:rFonts w:ascii="Garamond" w:hAnsi="Garamond"/>
          <w:sz w:val="24"/>
          <w:szCs w:val="24"/>
        </w:rPr>
        <w:t xml:space="preserve">Zadanie </w:t>
      </w:r>
      <w:r w:rsidR="00FE0831" w:rsidRPr="00AA210A">
        <w:rPr>
          <w:rFonts w:ascii="Garamond" w:hAnsi="Garamond"/>
          <w:sz w:val="24"/>
          <w:szCs w:val="24"/>
        </w:rPr>
        <w:t>z zakresu rehabilitacji zawodowej i społecznej osób niepełnosprawnych mo</w:t>
      </w:r>
      <w:r w:rsidR="00FE0831">
        <w:rPr>
          <w:rFonts w:ascii="Garamond" w:hAnsi="Garamond"/>
          <w:sz w:val="24"/>
          <w:szCs w:val="24"/>
        </w:rPr>
        <w:t>że</w:t>
      </w:r>
      <w:r w:rsidR="00FE0831" w:rsidRPr="00AA210A">
        <w:rPr>
          <w:rFonts w:ascii="Garamond" w:hAnsi="Garamond"/>
          <w:sz w:val="24"/>
          <w:szCs w:val="24"/>
        </w:rPr>
        <w:t xml:space="preserve"> być realizowane na zlecenie PFRON </w:t>
      </w:r>
      <w:r w:rsidR="00FE0831">
        <w:rPr>
          <w:rFonts w:ascii="Garamond" w:hAnsi="Garamond"/>
          <w:sz w:val="24"/>
          <w:szCs w:val="24"/>
        </w:rPr>
        <w:t>w wyniku przeprowadzenia</w:t>
      </w:r>
      <w:r w:rsidR="00FE0831" w:rsidRPr="00CD25D1">
        <w:rPr>
          <w:rFonts w:ascii="Garamond" w:hAnsi="Garamond"/>
          <w:sz w:val="24"/>
          <w:szCs w:val="24"/>
        </w:rPr>
        <w:t xml:space="preserve"> nab</w:t>
      </w:r>
      <w:r w:rsidR="00FE0831">
        <w:rPr>
          <w:rFonts w:ascii="Garamond" w:hAnsi="Garamond"/>
          <w:sz w:val="24"/>
          <w:szCs w:val="24"/>
        </w:rPr>
        <w:t>oru</w:t>
      </w:r>
      <w:r w:rsidR="00FE0831" w:rsidRPr="00CD25D1">
        <w:rPr>
          <w:rFonts w:ascii="Garamond" w:hAnsi="Garamond"/>
          <w:sz w:val="24"/>
          <w:szCs w:val="24"/>
        </w:rPr>
        <w:t xml:space="preserve"> </w:t>
      </w:r>
      <w:r w:rsidRPr="00CD25D1">
        <w:rPr>
          <w:rFonts w:ascii="Garamond" w:hAnsi="Garamond"/>
          <w:sz w:val="24"/>
          <w:szCs w:val="24"/>
        </w:rPr>
        <w:t>wniosków o zlecenie realizacji zadań w ramach art. 36 ustawy o rehabilitacji zawodowej i społecznej</w:t>
      </w:r>
      <w:r w:rsidR="00B464DD">
        <w:rPr>
          <w:rFonts w:ascii="Garamond" w:hAnsi="Garamond"/>
          <w:sz w:val="24"/>
          <w:szCs w:val="24"/>
        </w:rPr>
        <w:t xml:space="preserve"> oraz zatrudnianiu osób niepełnosprawnych</w:t>
      </w:r>
      <w:r w:rsidRPr="00CD25D1">
        <w:rPr>
          <w:rFonts w:ascii="Garamond" w:hAnsi="Garamond"/>
          <w:sz w:val="24"/>
          <w:szCs w:val="24"/>
        </w:rPr>
        <w:t>, składanych w procedurze konkursowej. Podmioty uprawnione do udziału w</w:t>
      </w:r>
      <w:r w:rsidR="00FE0831">
        <w:rPr>
          <w:rFonts w:ascii="Garamond" w:hAnsi="Garamond"/>
          <w:sz w:val="24"/>
          <w:szCs w:val="24"/>
        </w:rPr>
        <w:t> </w:t>
      </w:r>
      <w:r w:rsidRPr="00CD25D1">
        <w:rPr>
          <w:rFonts w:ascii="Garamond" w:hAnsi="Garamond"/>
          <w:sz w:val="24"/>
          <w:szCs w:val="24"/>
        </w:rPr>
        <w:t>konkursie to:</w:t>
      </w:r>
    </w:p>
    <w:p w14:paraId="26C93572" w14:textId="023B14C6" w:rsidR="00CD25D1" w:rsidRPr="00CD25D1" w:rsidRDefault="00CD25D1" w:rsidP="001B6268">
      <w:pPr>
        <w:numPr>
          <w:ilvl w:val="0"/>
          <w:numId w:val="38"/>
        </w:numPr>
        <w:spacing w:before="0" w:after="0"/>
        <w:ind w:left="357" w:hanging="357"/>
        <w:rPr>
          <w:rFonts w:ascii="Garamond" w:hAnsi="Garamond"/>
          <w:sz w:val="24"/>
          <w:szCs w:val="24"/>
        </w:rPr>
      </w:pPr>
      <w:r w:rsidRPr="00CD25D1">
        <w:rPr>
          <w:rFonts w:ascii="Garamond" w:hAnsi="Garamond"/>
          <w:sz w:val="24"/>
          <w:szCs w:val="24"/>
        </w:rPr>
        <w:t>organizacje pozarządowe, o których mowa w art. 3 ust. 2 ustawy działalności pożytku publicznego i o wolontariacie (w tym fundacje  i stowarzyszenia)</w:t>
      </w:r>
      <w:r w:rsidR="009252DD">
        <w:rPr>
          <w:rFonts w:ascii="Garamond" w:hAnsi="Garamond"/>
          <w:sz w:val="24"/>
          <w:szCs w:val="24"/>
        </w:rPr>
        <w:t>;</w:t>
      </w:r>
    </w:p>
    <w:p w14:paraId="10141BE0" w14:textId="2F989864" w:rsidR="00CD25D1" w:rsidRPr="00CD25D1" w:rsidRDefault="00CD25D1" w:rsidP="001B6268">
      <w:pPr>
        <w:numPr>
          <w:ilvl w:val="0"/>
          <w:numId w:val="38"/>
        </w:numPr>
        <w:spacing w:before="0" w:after="0"/>
        <w:ind w:left="357" w:hanging="357"/>
        <w:rPr>
          <w:rFonts w:ascii="Garamond" w:hAnsi="Garamond"/>
          <w:sz w:val="24"/>
          <w:szCs w:val="24"/>
        </w:rPr>
      </w:pPr>
      <w:r w:rsidRPr="00CD25D1">
        <w:rPr>
          <w:rFonts w:ascii="Garamond" w:hAnsi="Garamond"/>
          <w:sz w:val="24"/>
          <w:szCs w:val="24"/>
        </w:rPr>
        <w:t>kościelne osoby prawne</w:t>
      </w:r>
      <w:r w:rsidR="009252DD">
        <w:rPr>
          <w:rFonts w:ascii="Garamond" w:hAnsi="Garamond"/>
          <w:sz w:val="24"/>
          <w:szCs w:val="24"/>
        </w:rPr>
        <w:t>;</w:t>
      </w:r>
    </w:p>
    <w:p w14:paraId="6E7E2276" w14:textId="6E3DEA7B" w:rsidR="00CD25D1" w:rsidRPr="00CD25D1" w:rsidRDefault="00CD25D1" w:rsidP="001B6268">
      <w:pPr>
        <w:numPr>
          <w:ilvl w:val="0"/>
          <w:numId w:val="38"/>
        </w:numPr>
        <w:spacing w:before="0"/>
        <w:ind w:left="357" w:hanging="357"/>
        <w:rPr>
          <w:rFonts w:ascii="Garamond" w:hAnsi="Garamond"/>
          <w:sz w:val="24"/>
          <w:szCs w:val="24"/>
        </w:rPr>
      </w:pPr>
      <w:r w:rsidRPr="00CD25D1">
        <w:rPr>
          <w:rFonts w:ascii="Garamond" w:hAnsi="Garamond"/>
          <w:sz w:val="24"/>
          <w:szCs w:val="24"/>
        </w:rPr>
        <w:t>podmioty wymienione w art. 3 ust. 3 pkt 2</w:t>
      </w:r>
      <w:r w:rsidR="001269DD">
        <w:rPr>
          <w:rFonts w:ascii="Garamond" w:hAnsi="Garamond"/>
          <w:sz w:val="24"/>
          <w:szCs w:val="24"/>
        </w:rPr>
        <w:t>–</w:t>
      </w:r>
      <w:r w:rsidRPr="00CD25D1">
        <w:rPr>
          <w:rFonts w:ascii="Garamond" w:hAnsi="Garamond"/>
          <w:sz w:val="24"/>
          <w:szCs w:val="24"/>
        </w:rPr>
        <w:t>4 ustawy o działalności pożytku publicznego i o wolontariacie (tj. stowarzyszenia jednostek samorządu terytorialnego, spółdzielnie socjalne, a także spełniające szczególne warunki spółki akcyjne, spółki z ograniczoną odpowiedzialnością oraz kluby sportowe będące spółkami).</w:t>
      </w:r>
    </w:p>
    <w:p w14:paraId="77FCEAA5" w14:textId="397CF65B" w:rsidR="00CD25D1" w:rsidRPr="00CD25D1" w:rsidRDefault="00CD25D1" w:rsidP="00CD25D1">
      <w:pPr>
        <w:spacing w:after="120"/>
        <w:rPr>
          <w:rFonts w:ascii="Garamond" w:hAnsi="Garamond"/>
          <w:sz w:val="24"/>
          <w:szCs w:val="24"/>
        </w:rPr>
      </w:pPr>
      <w:r w:rsidRPr="00CD25D1">
        <w:rPr>
          <w:rFonts w:ascii="Garamond" w:hAnsi="Garamond"/>
          <w:sz w:val="24"/>
          <w:szCs w:val="24"/>
        </w:rPr>
        <w:lastRenderedPageBreak/>
        <w:t>W latach 2020</w:t>
      </w:r>
      <w:r w:rsidR="009252DD">
        <w:rPr>
          <w:rFonts w:ascii="Garamond" w:hAnsi="Garamond"/>
          <w:sz w:val="24"/>
          <w:szCs w:val="24"/>
        </w:rPr>
        <w:t>–</w:t>
      </w:r>
      <w:r w:rsidRPr="00CD25D1">
        <w:rPr>
          <w:rFonts w:ascii="Garamond" w:hAnsi="Garamond"/>
          <w:sz w:val="24"/>
          <w:szCs w:val="24"/>
        </w:rPr>
        <w:t>2021 spółdzielnie socjalne złożyły łącznie 10 wniosków na kwotę 3,3 mln zł, w tym w 2021 r. jedną ofertę na kwotę 166</w:t>
      </w:r>
      <w:r w:rsidR="00B464DD">
        <w:rPr>
          <w:rFonts w:ascii="Garamond" w:hAnsi="Garamond"/>
          <w:sz w:val="24"/>
          <w:szCs w:val="24"/>
        </w:rPr>
        <w:t> </w:t>
      </w:r>
      <w:r w:rsidRPr="00CD25D1">
        <w:rPr>
          <w:rFonts w:ascii="Garamond" w:hAnsi="Garamond"/>
          <w:sz w:val="24"/>
          <w:szCs w:val="24"/>
        </w:rPr>
        <w:t>500</w:t>
      </w:r>
      <w:r w:rsidR="00B464DD">
        <w:rPr>
          <w:rFonts w:ascii="Garamond" w:hAnsi="Garamond"/>
          <w:sz w:val="24"/>
          <w:szCs w:val="24"/>
        </w:rPr>
        <w:t xml:space="preserve"> </w:t>
      </w:r>
      <w:r w:rsidRPr="00CD25D1">
        <w:rPr>
          <w:rFonts w:ascii="Garamond" w:hAnsi="Garamond"/>
          <w:sz w:val="24"/>
          <w:szCs w:val="24"/>
        </w:rPr>
        <w:t>zł z pominięciem trybu konkursowego na realizację wsparcia psychologicznego w trybie art. 15zzm ustawy z dnia 2 marca 2020 r. o szczególnych rozwiązaniach związanych z zapobieganiem, przeciwdziałaniem i zwalczaniem COVID-19, innych chorób zakaźnych oraz wywołanych nimi sytuacji kryzysowych. Zawarte zostały 4 umowy na kwotę 1 mln zł.</w:t>
      </w:r>
    </w:p>
    <w:p w14:paraId="3CC2BDCB" w14:textId="0A03E6D1" w:rsidR="00CD25D1" w:rsidRPr="00D131A9" w:rsidRDefault="00CD25D1" w:rsidP="00CD25D1">
      <w:pPr>
        <w:keepNext/>
        <w:rPr>
          <w:rFonts w:ascii="Garamond" w:hAnsi="Garamond"/>
          <w:sz w:val="24"/>
          <w:szCs w:val="24"/>
        </w:rPr>
      </w:pPr>
      <w:r w:rsidRPr="00D131A9">
        <w:rPr>
          <w:rFonts w:ascii="Garamond" w:hAnsi="Garamond"/>
          <w:b/>
          <w:sz w:val="24"/>
          <w:szCs w:val="24"/>
        </w:rPr>
        <w:t xml:space="preserve">Tabela </w:t>
      </w:r>
      <w:r w:rsidR="00D131A9" w:rsidRPr="00D131A9">
        <w:rPr>
          <w:rFonts w:ascii="Garamond" w:hAnsi="Garamond"/>
          <w:b/>
          <w:sz w:val="24"/>
          <w:szCs w:val="24"/>
        </w:rPr>
        <w:t>6</w:t>
      </w:r>
      <w:r w:rsidR="00AB3741" w:rsidRPr="00D131A9">
        <w:rPr>
          <w:rFonts w:ascii="Garamond" w:hAnsi="Garamond"/>
          <w:b/>
          <w:sz w:val="24"/>
          <w:szCs w:val="24"/>
        </w:rPr>
        <w:t>.</w:t>
      </w:r>
      <w:r w:rsidRPr="00D131A9">
        <w:rPr>
          <w:rFonts w:ascii="Garamond" w:hAnsi="Garamond"/>
          <w:sz w:val="24"/>
          <w:szCs w:val="24"/>
        </w:rPr>
        <w:t xml:space="preserve"> </w:t>
      </w:r>
      <w:r w:rsidR="00D131A9" w:rsidRPr="00D131A9">
        <w:rPr>
          <w:rFonts w:ascii="Garamond" w:hAnsi="Garamond"/>
          <w:sz w:val="24"/>
          <w:szCs w:val="24"/>
        </w:rPr>
        <w:t xml:space="preserve">– </w:t>
      </w:r>
      <w:r w:rsidRPr="00D131A9">
        <w:rPr>
          <w:rFonts w:ascii="Garamond" w:hAnsi="Garamond"/>
          <w:sz w:val="24"/>
          <w:szCs w:val="24"/>
        </w:rPr>
        <w:t>Liczba i koszt umów podpisanych ze spółdzielniami socjalnymi w ramach zlecania realizacji zadań</w:t>
      </w:r>
      <w:r w:rsidR="00D131A9" w:rsidRPr="00D131A9">
        <w:rPr>
          <w:rFonts w:ascii="Garamond" w:hAnsi="Garamond"/>
          <w:sz w:val="24"/>
          <w:szCs w:val="24"/>
        </w:rPr>
        <w:t>.</w:t>
      </w:r>
    </w:p>
    <w:tbl>
      <w:tblPr>
        <w:tblStyle w:val="Tabela-Siatka"/>
        <w:tblW w:w="0" w:type="auto"/>
        <w:tblLook w:val="04A0" w:firstRow="1" w:lastRow="0" w:firstColumn="1" w:lastColumn="0" w:noHBand="0" w:noVBand="1"/>
      </w:tblPr>
      <w:tblGrid>
        <w:gridCol w:w="1492"/>
        <w:gridCol w:w="1499"/>
        <w:gridCol w:w="1597"/>
        <w:gridCol w:w="1487"/>
        <w:gridCol w:w="1485"/>
        <w:gridCol w:w="1502"/>
      </w:tblGrid>
      <w:tr w:rsidR="00CD25D1" w:rsidRPr="00CD25D1" w14:paraId="5BE6A3E7" w14:textId="77777777" w:rsidTr="00AC20A3">
        <w:tc>
          <w:tcPr>
            <w:tcW w:w="1492" w:type="dxa"/>
            <w:shd w:val="clear" w:color="auto" w:fill="629DD1" w:themeFill="accent2"/>
          </w:tcPr>
          <w:p w14:paraId="15F7E659" w14:textId="77777777" w:rsidR="00CD25D1" w:rsidRPr="00AB3741" w:rsidRDefault="00CD25D1" w:rsidP="00CD25D1">
            <w:pPr>
              <w:spacing w:after="200" w:line="276" w:lineRule="auto"/>
              <w:rPr>
                <w:rFonts w:ascii="Garamond" w:hAnsi="Garamond"/>
                <w:b/>
              </w:rPr>
            </w:pPr>
            <w:r w:rsidRPr="00AB3741">
              <w:rPr>
                <w:rFonts w:ascii="Garamond" w:hAnsi="Garamond"/>
                <w:b/>
              </w:rPr>
              <w:t>Rok</w:t>
            </w:r>
          </w:p>
        </w:tc>
        <w:tc>
          <w:tcPr>
            <w:tcW w:w="1499" w:type="dxa"/>
            <w:shd w:val="clear" w:color="auto" w:fill="629DD1" w:themeFill="accent2"/>
          </w:tcPr>
          <w:p w14:paraId="624C9063" w14:textId="77777777" w:rsidR="00CD25D1" w:rsidRPr="00AB3741" w:rsidRDefault="00CD25D1" w:rsidP="00CD25D1">
            <w:pPr>
              <w:spacing w:after="200" w:line="276" w:lineRule="auto"/>
              <w:rPr>
                <w:rFonts w:ascii="Garamond" w:hAnsi="Garamond"/>
                <w:b/>
              </w:rPr>
            </w:pPr>
            <w:r w:rsidRPr="00AB3741">
              <w:rPr>
                <w:rFonts w:ascii="Garamond" w:hAnsi="Garamond"/>
                <w:b/>
              </w:rPr>
              <w:t>Liczba wniosków</w:t>
            </w:r>
          </w:p>
        </w:tc>
        <w:tc>
          <w:tcPr>
            <w:tcW w:w="1597" w:type="dxa"/>
            <w:shd w:val="clear" w:color="auto" w:fill="629DD1" w:themeFill="accent2"/>
          </w:tcPr>
          <w:p w14:paraId="2E4C1EAD" w14:textId="77777777" w:rsidR="00CD25D1" w:rsidRPr="00AB3741" w:rsidRDefault="00CD25D1" w:rsidP="00CD25D1">
            <w:pPr>
              <w:spacing w:after="200" w:line="276" w:lineRule="auto"/>
              <w:rPr>
                <w:rFonts w:ascii="Garamond" w:hAnsi="Garamond"/>
                <w:b/>
              </w:rPr>
            </w:pPr>
            <w:r w:rsidRPr="00AB3741">
              <w:rPr>
                <w:rFonts w:ascii="Garamond" w:hAnsi="Garamond"/>
                <w:b/>
              </w:rPr>
              <w:t>Kwota wnioskowana</w:t>
            </w:r>
          </w:p>
        </w:tc>
        <w:tc>
          <w:tcPr>
            <w:tcW w:w="1487" w:type="dxa"/>
            <w:shd w:val="clear" w:color="auto" w:fill="629DD1" w:themeFill="accent2"/>
          </w:tcPr>
          <w:p w14:paraId="39419E3A" w14:textId="77777777" w:rsidR="00CD25D1" w:rsidRPr="00AB3741" w:rsidRDefault="00CD25D1" w:rsidP="00CD25D1">
            <w:pPr>
              <w:spacing w:after="200" w:line="276" w:lineRule="auto"/>
              <w:rPr>
                <w:rFonts w:ascii="Garamond" w:hAnsi="Garamond"/>
                <w:b/>
              </w:rPr>
            </w:pPr>
            <w:r w:rsidRPr="00AB3741">
              <w:rPr>
                <w:rFonts w:ascii="Garamond" w:hAnsi="Garamond"/>
                <w:b/>
              </w:rPr>
              <w:t>Liczba umów</w:t>
            </w:r>
          </w:p>
        </w:tc>
        <w:tc>
          <w:tcPr>
            <w:tcW w:w="1485" w:type="dxa"/>
            <w:shd w:val="clear" w:color="auto" w:fill="629DD1" w:themeFill="accent2"/>
          </w:tcPr>
          <w:p w14:paraId="255FE692" w14:textId="77777777" w:rsidR="00CD25D1" w:rsidRPr="00AB3741" w:rsidRDefault="00CD25D1" w:rsidP="00CD25D1">
            <w:pPr>
              <w:spacing w:after="200" w:line="276" w:lineRule="auto"/>
              <w:rPr>
                <w:rFonts w:ascii="Garamond" w:hAnsi="Garamond"/>
                <w:b/>
              </w:rPr>
            </w:pPr>
            <w:r w:rsidRPr="00AB3741">
              <w:rPr>
                <w:rFonts w:ascii="Garamond" w:hAnsi="Garamond"/>
                <w:b/>
              </w:rPr>
              <w:t>Kwota umów</w:t>
            </w:r>
          </w:p>
        </w:tc>
        <w:tc>
          <w:tcPr>
            <w:tcW w:w="1502" w:type="dxa"/>
            <w:shd w:val="clear" w:color="auto" w:fill="629DD1" w:themeFill="accent2"/>
          </w:tcPr>
          <w:p w14:paraId="6B1D3E29" w14:textId="77777777" w:rsidR="00CD25D1" w:rsidRPr="00AB3741" w:rsidRDefault="00CD25D1" w:rsidP="00CD25D1">
            <w:pPr>
              <w:spacing w:after="200" w:line="276" w:lineRule="auto"/>
              <w:rPr>
                <w:rFonts w:ascii="Garamond" w:hAnsi="Garamond"/>
                <w:b/>
              </w:rPr>
            </w:pPr>
            <w:r w:rsidRPr="00AB3741">
              <w:rPr>
                <w:rFonts w:ascii="Garamond" w:hAnsi="Garamond"/>
                <w:b/>
              </w:rPr>
              <w:t xml:space="preserve">Kwota wypłacona </w:t>
            </w:r>
          </w:p>
        </w:tc>
      </w:tr>
      <w:tr w:rsidR="00CD25D1" w:rsidRPr="00CD25D1" w14:paraId="755CD4FD" w14:textId="77777777" w:rsidTr="00AC20A3">
        <w:tc>
          <w:tcPr>
            <w:tcW w:w="1492" w:type="dxa"/>
            <w:shd w:val="clear" w:color="auto" w:fill="C0D7EC" w:themeFill="accent2" w:themeFillTint="66"/>
          </w:tcPr>
          <w:p w14:paraId="3A2ABC3F" w14:textId="77777777" w:rsidR="00CD25D1" w:rsidRPr="00AB3741" w:rsidRDefault="00CD25D1" w:rsidP="00CD25D1">
            <w:pPr>
              <w:spacing w:after="200" w:line="276" w:lineRule="auto"/>
              <w:rPr>
                <w:rFonts w:ascii="Garamond" w:hAnsi="Garamond"/>
                <w:b/>
              </w:rPr>
            </w:pPr>
            <w:r w:rsidRPr="00AB3741">
              <w:rPr>
                <w:rFonts w:ascii="Garamond" w:hAnsi="Garamond"/>
                <w:b/>
              </w:rPr>
              <w:t>2020</w:t>
            </w:r>
          </w:p>
        </w:tc>
        <w:tc>
          <w:tcPr>
            <w:tcW w:w="1499" w:type="dxa"/>
            <w:shd w:val="clear" w:color="auto" w:fill="C0D7EC" w:themeFill="accent2" w:themeFillTint="66"/>
          </w:tcPr>
          <w:p w14:paraId="148482DF" w14:textId="77777777" w:rsidR="00CD25D1" w:rsidRPr="00AB3741" w:rsidRDefault="00CD25D1" w:rsidP="00CD25D1">
            <w:pPr>
              <w:spacing w:after="200" w:line="276" w:lineRule="auto"/>
              <w:rPr>
                <w:rFonts w:ascii="Garamond" w:hAnsi="Garamond"/>
              </w:rPr>
            </w:pPr>
            <w:r w:rsidRPr="00AB3741">
              <w:rPr>
                <w:rFonts w:ascii="Garamond" w:hAnsi="Garamond"/>
              </w:rPr>
              <w:t>3</w:t>
            </w:r>
          </w:p>
        </w:tc>
        <w:tc>
          <w:tcPr>
            <w:tcW w:w="1597" w:type="dxa"/>
            <w:shd w:val="clear" w:color="auto" w:fill="C0D7EC" w:themeFill="accent2" w:themeFillTint="66"/>
          </w:tcPr>
          <w:p w14:paraId="3A9D7184" w14:textId="77777777" w:rsidR="00CD25D1" w:rsidRPr="00AB3741" w:rsidRDefault="00CD25D1" w:rsidP="00CD25D1">
            <w:pPr>
              <w:spacing w:after="200" w:line="276" w:lineRule="auto"/>
              <w:rPr>
                <w:rFonts w:ascii="Garamond" w:hAnsi="Garamond"/>
              </w:rPr>
            </w:pPr>
            <w:r w:rsidRPr="00AB3741">
              <w:rPr>
                <w:rFonts w:ascii="Garamond" w:hAnsi="Garamond"/>
              </w:rPr>
              <w:t>972 188,00</w:t>
            </w:r>
          </w:p>
        </w:tc>
        <w:tc>
          <w:tcPr>
            <w:tcW w:w="1487" w:type="dxa"/>
            <w:shd w:val="clear" w:color="auto" w:fill="C0D7EC" w:themeFill="accent2" w:themeFillTint="66"/>
          </w:tcPr>
          <w:p w14:paraId="451899E3" w14:textId="77777777" w:rsidR="00CD25D1" w:rsidRPr="00AB3741" w:rsidRDefault="00CD25D1" w:rsidP="00CD25D1">
            <w:pPr>
              <w:spacing w:after="200" w:line="276" w:lineRule="auto"/>
              <w:rPr>
                <w:rFonts w:ascii="Garamond" w:hAnsi="Garamond"/>
              </w:rPr>
            </w:pPr>
            <w:r w:rsidRPr="00AB3741">
              <w:rPr>
                <w:rFonts w:ascii="Garamond" w:hAnsi="Garamond"/>
              </w:rPr>
              <w:t>1</w:t>
            </w:r>
          </w:p>
        </w:tc>
        <w:tc>
          <w:tcPr>
            <w:tcW w:w="1485" w:type="dxa"/>
            <w:shd w:val="clear" w:color="auto" w:fill="C0D7EC" w:themeFill="accent2" w:themeFillTint="66"/>
          </w:tcPr>
          <w:p w14:paraId="5BD47780" w14:textId="77777777" w:rsidR="00CD25D1" w:rsidRPr="00AB3741" w:rsidRDefault="00CD25D1" w:rsidP="00CD25D1">
            <w:pPr>
              <w:spacing w:after="200" w:line="276" w:lineRule="auto"/>
              <w:rPr>
                <w:rFonts w:ascii="Garamond" w:hAnsi="Garamond"/>
              </w:rPr>
            </w:pPr>
            <w:r w:rsidRPr="00AB3741">
              <w:rPr>
                <w:rFonts w:ascii="Garamond" w:hAnsi="Garamond"/>
              </w:rPr>
              <w:t>284 880,00</w:t>
            </w:r>
          </w:p>
        </w:tc>
        <w:tc>
          <w:tcPr>
            <w:tcW w:w="1502" w:type="dxa"/>
            <w:shd w:val="clear" w:color="auto" w:fill="C0D7EC" w:themeFill="accent2" w:themeFillTint="66"/>
          </w:tcPr>
          <w:p w14:paraId="00F941C5" w14:textId="77777777" w:rsidR="00CD25D1" w:rsidRPr="00AB3741" w:rsidRDefault="00CD25D1" w:rsidP="00CD25D1">
            <w:pPr>
              <w:spacing w:after="200" w:line="276" w:lineRule="auto"/>
              <w:rPr>
                <w:rFonts w:ascii="Garamond" w:hAnsi="Garamond"/>
              </w:rPr>
            </w:pPr>
            <w:r w:rsidRPr="00AB3741">
              <w:rPr>
                <w:rFonts w:ascii="Garamond" w:hAnsi="Garamond"/>
              </w:rPr>
              <w:t>284 880,00</w:t>
            </w:r>
          </w:p>
        </w:tc>
      </w:tr>
      <w:tr w:rsidR="00CD25D1" w:rsidRPr="00CD25D1" w14:paraId="4A0A5604" w14:textId="77777777" w:rsidTr="00AC20A3">
        <w:tc>
          <w:tcPr>
            <w:tcW w:w="1492" w:type="dxa"/>
            <w:shd w:val="clear" w:color="auto" w:fill="C0D7EC" w:themeFill="accent2" w:themeFillTint="66"/>
          </w:tcPr>
          <w:p w14:paraId="0563F77C" w14:textId="77777777" w:rsidR="00CD25D1" w:rsidRPr="00AB3741" w:rsidRDefault="00CD25D1" w:rsidP="00CD25D1">
            <w:pPr>
              <w:spacing w:after="200" w:line="276" w:lineRule="auto"/>
              <w:rPr>
                <w:rFonts w:ascii="Garamond" w:hAnsi="Garamond"/>
                <w:b/>
              </w:rPr>
            </w:pPr>
            <w:r w:rsidRPr="00AB3741">
              <w:rPr>
                <w:rFonts w:ascii="Garamond" w:hAnsi="Garamond"/>
                <w:b/>
              </w:rPr>
              <w:t>2021</w:t>
            </w:r>
          </w:p>
        </w:tc>
        <w:tc>
          <w:tcPr>
            <w:tcW w:w="1499" w:type="dxa"/>
            <w:shd w:val="clear" w:color="auto" w:fill="C0D7EC" w:themeFill="accent2" w:themeFillTint="66"/>
          </w:tcPr>
          <w:p w14:paraId="6719FB94" w14:textId="77777777" w:rsidR="00CD25D1" w:rsidRPr="00AB3741" w:rsidRDefault="00CD25D1" w:rsidP="00CD25D1">
            <w:pPr>
              <w:spacing w:after="200" w:line="276" w:lineRule="auto"/>
              <w:rPr>
                <w:rFonts w:ascii="Garamond" w:hAnsi="Garamond"/>
              </w:rPr>
            </w:pPr>
            <w:r w:rsidRPr="00AB3741">
              <w:rPr>
                <w:rFonts w:ascii="Garamond" w:hAnsi="Garamond"/>
              </w:rPr>
              <w:t>7</w:t>
            </w:r>
          </w:p>
        </w:tc>
        <w:tc>
          <w:tcPr>
            <w:tcW w:w="1597" w:type="dxa"/>
            <w:shd w:val="clear" w:color="auto" w:fill="C0D7EC" w:themeFill="accent2" w:themeFillTint="66"/>
          </w:tcPr>
          <w:p w14:paraId="6AD54B0F" w14:textId="77777777" w:rsidR="00CD25D1" w:rsidRPr="00AB3741" w:rsidRDefault="00CD25D1" w:rsidP="00CD25D1">
            <w:pPr>
              <w:spacing w:after="200" w:line="276" w:lineRule="auto"/>
              <w:rPr>
                <w:rFonts w:ascii="Garamond" w:hAnsi="Garamond"/>
              </w:rPr>
            </w:pPr>
            <w:r w:rsidRPr="00AB3741">
              <w:rPr>
                <w:rFonts w:ascii="Garamond" w:hAnsi="Garamond"/>
              </w:rPr>
              <w:t>2 348 585,77</w:t>
            </w:r>
          </w:p>
        </w:tc>
        <w:tc>
          <w:tcPr>
            <w:tcW w:w="1487" w:type="dxa"/>
            <w:shd w:val="clear" w:color="auto" w:fill="C0D7EC" w:themeFill="accent2" w:themeFillTint="66"/>
          </w:tcPr>
          <w:p w14:paraId="13AD66AD" w14:textId="77777777" w:rsidR="00CD25D1" w:rsidRPr="00AB3741" w:rsidRDefault="00CD25D1" w:rsidP="00CD25D1">
            <w:pPr>
              <w:spacing w:after="200" w:line="276" w:lineRule="auto"/>
              <w:rPr>
                <w:rFonts w:ascii="Garamond" w:hAnsi="Garamond"/>
              </w:rPr>
            </w:pPr>
            <w:r w:rsidRPr="00AB3741">
              <w:rPr>
                <w:rFonts w:ascii="Garamond" w:hAnsi="Garamond"/>
              </w:rPr>
              <w:t>3</w:t>
            </w:r>
          </w:p>
        </w:tc>
        <w:tc>
          <w:tcPr>
            <w:tcW w:w="1485" w:type="dxa"/>
            <w:shd w:val="clear" w:color="auto" w:fill="C0D7EC" w:themeFill="accent2" w:themeFillTint="66"/>
          </w:tcPr>
          <w:p w14:paraId="7E48C7CC" w14:textId="77777777" w:rsidR="00CD25D1" w:rsidRPr="00AB3741" w:rsidRDefault="00CD25D1" w:rsidP="00CD25D1">
            <w:pPr>
              <w:spacing w:after="200" w:line="276" w:lineRule="auto"/>
              <w:rPr>
                <w:rFonts w:ascii="Garamond" w:hAnsi="Garamond"/>
              </w:rPr>
            </w:pPr>
            <w:r w:rsidRPr="00AB3741">
              <w:rPr>
                <w:rFonts w:ascii="Garamond" w:hAnsi="Garamond"/>
              </w:rPr>
              <w:t>791 922,00</w:t>
            </w:r>
          </w:p>
        </w:tc>
        <w:tc>
          <w:tcPr>
            <w:tcW w:w="1502" w:type="dxa"/>
            <w:shd w:val="clear" w:color="auto" w:fill="C0D7EC" w:themeFill="accent2" w:themeFillTint="66"/>
          </w:tcPr>
          <w:p w14:paraId="4925CBDA" w14:textId="77777777" w:rsidR="00CD25D1" w:rsidRPr="00AB3741" w:rsidRDefault="00CD25D1" w:rsidP="00CD25D1">
            <w:pPr>
              <w:spacing w:after="200" w:line="276" w:lineRule="auto"/>
              <w:rPr>
                <w:rFonts w:ascii="Garamond" w:hAnsi="Garamond"/>
              </w:rPr>
            </w:pPr>
            <w:r w:rsidRPr="00AB3741">
              <w:rPr>
                <w:rFonts w:ascii="Garamond" w:hAnsi="Garamond"/>
              </w:rPr>
              <w:t>791 922,00</w:t>
            </w:r>
          </w:p>
        </w:tc>
      </w:tr>
      <w:tr w:rsidR="00CD25D1" w:rsidRPr="00CD25D1" w14:paraId="6BF8A6B0" w14:textId="77777777" w:rsidTr="00AC20A3">
        <w:tc>
          <w:tcPr>
            <w:tcW w:w="1492" w:type="dxa"/>
            <w:shd w:val="clear" w:color="auto" w:fill="C0D7EC" w:themeFill="accent2" w:themeFillTint="66"/>
          </w:tcPr>
          <w:p w14:paraId="0992BFE8" w14:textId="77777777" w:rsidR="00CD25D1" w:rsidRPr="00AB3741" w:rsidRDefault="00CD25D1" w:rsidP="00CD25D1">
            <w:pPr>
              <w:spacing w:after="200" w:line="276" w:lineRule="auto"/>
              <w:rPr>
                <w:rFonts w:ascii="Garamond" w:hAnsi="Garamond"/>
                <w:b/>
              </w:rPr>
            </w:pPr>
            <w:r w:rsidRPr="00AB3741">
              <w:rPr>
                <w:rFonts w:ascii="Garamond" w:hAnsi="Garamond"/>
                <w:b/>
              </w:rPr>
              <w:t>Ogółem</w:t>
            </w:r>
          </w:p>
        </w:tc>
        <w:tc>
          <w:tcPr>
            <w:tcW w:w="1499" w:type="dxa"/>
            <w:shd w:val="clear" w:color="auto" w:fill="C0D7EC" w:themeFill="accent2" w:themeFillTint="66"/>
          </w:tcPr>
          <w:p w14:paraId="5DD8E2B3" w14:textId="77777777" w:rsidR="00CD25D1" w:rsidRPr="00AB3741" w:rsidRDefault="00CD25D1" w:rsidP="00CD25D1">
            <w:pPr>
              <w:spacing w:after="200" w:line="276" w:lineRule="auto"/>
              <w:rPr>
                <w:rFonts w:ascii="Garamond" w:hAnsi="Garamond"/>
                <w:b/>
              </w:rPr>
            </w:pPr>
            <w:r w:rsidRPr="00AB3741">
              <w:rPr>
                <w:rFonts w:ascii="Garamond" w:hAnsi="Garamond"/>
                <w:b/>
              </w:rPr>
              <w:t>10</w:t>
            </w:r>
          </w:p>
        </w:tc>
        <w:tc>
          <w:tcPr>
            <w:tcW w:w="1597" w:type="dxa"/>
            <w:shd w:val="clear" w:color="auto" w:fill="C0D7EC" w:themeFill="accent2" w:themeFillTint="66"/>
          </w:tcPr>
          <w:p w14:paraId="647DC870" w14:textId="77777777" w:rsidR="00CD25D1" w:rsidRPr="00AB3741" w:rsidRDefault="00CD25D1" w:rsidP="00CD25D1">
            <w:pPr>
              <w:spacing w:after="200" w:line="276" w:lineRule="auto"/>
              <w:rPr>
                <w:rFonts w:ascii="Garamond" w:hAnsi="Garamond"/>
                <w:b/>
              </w:rPr>
            </w:pPr>
            <w:r w:rsidRPr="00AB3741">
              <w:rPr>
                <w:rFonts w:ascii="Garamond" w:hAnsi="Garamond"/>
                <w:b/>
              </w:rPr>
              <w:t>3 320 773,77</w:t>
            </w:r>
          </w:p>
        </w:tc>
        <w:tc>
          <w:tcPr>
            <w:tcW w:w="1487" w:type="dxa"/>
            <w:shd w:val="clear" w:color="auto" w:fill="C0D7EC" w:themeFill="accent2" w:themeFillTint="66"/>
          </w:tcPr>
          <w:p w14:paraId="487F619B" w14:textId="77777777" w:rsidR="00CD25D1" w:rsidRPr="00AB3741" w:rsidRDefault="00CD25D1" w:rsidP="00CD25D1">
            <w:pPr>
              <w:spacing w:after="200" w:line="276" w:lineRule="auto"/>
              <w:rPr>
                <w:rFonts w:ascii="Garamond" w:hAnsi="Garamond"/>
                <w:b/>
              </w:rPr>
            </w:pPr>
            <w:r w:rsidRPr="00AB3741">
              <w:rPr>
                <w:rFonts w:ascii="Garamond" w:hAnsi="Garamond"/>
                <w:b/>
              </w:rPr>
              <w:t>4</w:t>
            </w:r>
          </w:p>
        </w:tc>
        <w:tc>
          <w:tcPr>
            <w:tcW w:w="1485" w:type="dxa"/>
            <w:shd w:val="clear" w:color="auto" w:fill="C0D7EC" w:themeFill="accent2" w:themeFillTint="66"/>
          </w:tcPr>
          <w:p w14:paraId="59D046E2" w14:textId="77777777" w:rsidR="00CD25D1" w:rsidRPr="00AB3741" w:rsidRDefault="00CD25D1" w:rsidP="00CD25D1">
            <w:pPr>
              <w:spacing w:after="200" w:line="276" w:lineRule="auto"/>
              <w:rPr>
                <w:rFonts w:ascii="Garamond" w:hAnsi="Garamond"/>
                <w:b/>
              </w:rPr>
            </w:pPr>
            <w:r w:rsidRPr="00AB3741">
              <w:rPr>
                <w:rFonts w:ascii="Garamond" w:hAnsi="Garamond"/>
                <w:b/>
              </w:rPr>
              <w:t>1 076 802,00</w:t>
            </w:r>
          </w:p>
        </w:tc>
        <w:tc>
          <w:tcPr>
            <w:tcW w:w="1502" w:type="dxa"/>
            <w:shd w:val="clear" w:color="auto" w:fill="C0D7EC" w:themeFill="accent2" w:themeFillTint="66"/>
          </w:tcPr>
          <w:p w14:paraId="263C2232" w14:textId="77777777" w:rsidR="00CD25D1" w:rsidRPr="00AB3741" w:rsidRDefault="00CD25D1" w:rsidP="00CD25D1">
            <w:pPr>
              <w:spacing w:after="200" w:line="276" w:lineRule="auto"/>
              <w:rPr>
                <w:rFonts w:ascii="Garamond" w:hAnsi="Garamond"/>
                <w:b/>
              </w:rPr>
            </w:pPr>
            <w:r w:rsidRPr="00AB3741">
              <w:rPr>
                <w:rFonts w:ascii="Garamond" w:hAnsi="Garamond"/>
                <w:b/>
              </w:rPr>
              <w:t>1 076 802,00</w:t>
            </w:r>
          </w:p>
        </w:tc>
      </w:tr>
    </w:tbl>
    <w:p w14:paraId="76440214" w14:textId="13CA668E" w:rsidR="007F74A5" w:rsidRDefault="00CD25D1" w:rsidP="00B464DD">
      <w:pPr>
        <w:spacing w:before="120"/>
        <w:rPr>
          <w:rFonts w:ascii="Garamond" w:eastAsia="Calibri" w:hAnsi="Garamond" w:cs="Times New Roman"/>
        </w:rPr>
      </w:pPr>
      <w:r w:rsidRPr="00CD25D1">
        <w:rPr>
          <w:rFonts w:ascii="Garamond" w:eastAsia="Calibri" w:hAnsi="Garamond" w:cs="Times New Roman"/>
        </w:rPr>
        <w:t>Źródło: Dane PFRON z 2020 i 2021 r.</w:t>
      </w:r>
    </w:p>
    <w:p w14:paraId="56CD0278" w14:textId="77777777" w:rsidR="00B464DD" w:rsidRPr="00B464DD" w:rsidRDefault="00B464DD" w:rsidP="00B464DD">
      <w:pPr>
        <w:spacing w:before="120"/>
        <w:rPr>
          <w:rFonts w:ascii="Garamond" w:eastAsia="Calibri" w:hAnsi="Garamond" w:cs="Times New Roman"/>
        </w:rPr>
      </w:pPr>
    </w:p>
    <w:p w14:paraId="2A10BCC4" w14:textId="3F0D0189" w:rsidR="007F74A5" w:rsidRPr="00D06A7C" w:rsidRDefault="007F74A5" w:rsidP="00B15EBD">
      <w:pPr>
        <w:pStyle w:val="Nagwek2"/>
        <w:numPr>
          <w:ilvl w:val="1"/>
          <w:numId w:val="5"/>
        </w:numPr>
        <w:rPr>
          <w:rFonts w:ascii="Garamond" w:hAnsi="Garamond"/>
          <w:sz w:val="24"/>
          <w:szCs w:val="24"/>
        </w:rPr>
      </w:pPr>
      <w:r w:rsidRPr="00D06A7C">
        <w:rPr>
          <w:rFonts w:ascii="Garamond" w:hAnsi="Garamond"/>
          <w:sz w:val="24"/>
          <w:szCs w:val="24"/>
        </w:rPr>
        <w:t xml:space="preserve"> </w:t>
      </w:r>
      <w:bookmarkStart w:id="65" w:name="_Toc103238903"/>
      <w:r w:rsidRPr="00D06A7C">
        <w:rPr>
          <w:rFonts w:ascii="Garamond" w:hAnsi="Garamond"/>
          <w:sz w:val="24"/>
          <w:szCs w:val="24"/>
        </w:rPr>
        <w:t>Wspa</w:t>
      </w:r>
      <w:r w:rsidRPr="0060347D">
        <w:rPr>
          <w:rFonts w:ascii="Garamond" w:hAnsi="Garamond"/>
          <w:sz w:val="24"/>
          <w:szCs w:val="24"/>
        </w:rPr>
        <w:t>rcie</w:t>
      </w:r>
      <w:r w:rsidR="000C05C6">
        <w:rPr>
          <w:rFonts w:ascii="Garamond" w:hAnsi="Garamond"/>
          <w:sz w:val="24"/>
          <w:szCs w:val="24"/>
        </w:rPr>
        <w:t xml:space="preserve"> z </w:t>
      </w:r>
      <w:r w:rsidRPr="0060347D">
        <w:rPr>
          <w:rFonts w:ascii="Garamond" w:hAnsi="Garamond"/>
          <w:sz w:val="24"/>
          <w:szCs w:val="24"/>
        </w:rPr>
        <w:t>Funduszu P</w:t>
      </w:r>
      <w:r w:rsidRPr="00D06A7C">
        <w:rPr>
          <w:rFonts w:ascii="Garamond" w:hAnsi="Garamond"/>
          <w:sz w:val="24"/>
          <w:szCs w:val="24"/>
        </w:rPr>
        <w:t>racy</w:t>
      </w:r>
      <w:bookmarkEnd w:id="65"/>
    </w:p>
    <w:p w14:paraId="2ADC8FDA" w14:textId="249BF346" w:rsidR="00293E76" w:rsidRPr="00293E76" w:rsidRDefault="006121CB" w:rsidP="002B6EA0">
      <w:pPr>
        <w:spacing w:before="120"/>
        <w:rPr>
          <w:rFonts w:ascii="Garamond" w:hAnsi="Garamond"/>
          <w:b/>
          <w:sz w:val="24"/>
          <w:szCs w:val="24"/>
        </w:rPr>
      </w:pPr>
      <w:r>
        <w:rPr>
          <w:rFonts w:ascii="Garamond" w:hAnsi="Garamond"/>
          <w:b/>
          <w:sz w:val="24"/>
          <w:szCs w:val="24"/>
        </w:rPr>
        <w:br/>
      </w:r>
      <w:r w:rsidR="00F357EE">
        <w:rPr>
          <w:rFonts w:ascii="Garamond" w:hAnsi="Garamond"/>
          <w:b/>
          <w:sz w:val="24"/>
          <w:szCs w:val="24"/>
        </w:rPr>
        <w:t>Udzielanie wsparcia w ramach instrumentów finansowanych z Funduszu Pracy było mocno sprzężone ze skutkami społ</w:t>
      </w:r>
      <w:r w:rsidR="004C559B">
        <w:rPr>
          <w:rFonts w:ascii="Garamond" w:hAnsi="Garamond"/>
          <w:b/>
          <w:sz w:val="24"/>
          <w:szCs w:val="24"/>
        </w:rPr>
        <w:t>e</w:t>
      </w:r>
      <w:r w:rsidR="00F357EE">
        <w:rPr>
          <w:rFonts w:ascii="Garamond" w:hAnsi="Garamond"/>
          <w:b/>
          <w:sz w:val="24"/>
          <w:szCs w:val="24"/>
        </w:rPr>
        <w:t>czno</w:t>
      </w:r>
      <w:r w:rsidR="009252DD">
        <w:rPr>
          <w:rFonts w:ascii="Garamond" w:hAnsi="Garamond"/>
          <w:b/>
          <w:sz w:val="24"/>
          <w:szCs w:val="24"/>
        </w:rPr>
        <w:t>-</w:t>
      </w:r>
      <w:r w:rsidR="00E2040B">
        <w:rPr>
          <w:rFonts w:ascii="Garamond" w:hAnsi="Garamond"/>
          <w:b/>
          <w:sz w:val="24"/>
          <w:szCs w:val="24"/>
        </w:rPr>
        <w:t>ekonomicznymi</w:t>
      </w:r>
      <w:r w:rsidR="00F357EE">
        <w:rPr>
          <w:rFonts w:ascii="Garamond" w:hAnsi="Garamond"/>
          <w:b/>
          <w:sz w:val="24"/>
          <w:szCs w:val="24"/>
        </w:rPr>
        <w:t xml:space="preserve"> </w:t>
      </w:r>
      <w:r w:rsidR="004C559B">
        <w:rPr>
          <w:rFonts w:ascii="Garamond" w:hAnsi="Garamond"/>
          <w:b/>
          <w:sz w:val="24"/>
          <w:szCs w:val="24"/>
        </w:rPr>
        <w:t>pandemii COVID-19. W </w:t>
      </w:r>
      <w:r w:rsidR="00F357EE">
        <w:rPr>
          <w:rFonts w:ascii="Garamond" w:hAnsi="Garamond"/>
          <w:b/>
          <w:sz w:val="24"/>
          <w:szCs w:val="24"/>
        </w:rPr>
        <w:t xml:space="preserve">okresie </w:t>
      </w:r>
      <w:r w:rsidR="004C559B">
        <w:rPr>
          <w:rFonts w:ascii="Garamond" w:hAnsi="Garamond"/>
          <w:b/>
          <w:sz w:val="24"/>
          <w:szCs w:val="24"/>
        </w:rPr>
        <w:t xml:space="preserve">sprawozdawczym spadło zainteresowanie środkami na zakładanie nowych podmiotów, natomiast </w:t>
      </w:r>
      <w:r w:rsidR="00293E76" w:rsidRPr="00293E76">
        <w:rPr>
          <w:rFonts w:ascii="Garamond" w:hAnsi="Garamond"/>
          <w:b/>
          <w:sz w:val="24"/>
          <w:szCs w:val="24"/>
        </w:rPr>
        <w:t>refundacja składek osób skierowanych do pracy w spółdzielni socjalnej zapisała się jako stosunkowo popularny instrument, chętnie wykorzystywany przez opisywane podmioty.</w:t>
      </w:r>
    </w:p>
    <w:p w14:paraId="6CDA5AD1" w14:textId="092A6A7D" w:rsidR="002B6EA0" w:rsidRPr="0027600F" w:rsidRDefault="002B6EA0" w:rsidP="002B6EA0">
      <w:pPr>
        <w:spacing w:before="120"/>
        <w:rPr>
          <w:rFonts w:ascii="Garamond" w:hAnsi="Garamond"/>
          <w:b/>
          <w:sz w:val="24"/>
          <w:szCs w:val="24"/>
        </w:rPr>
      </w:pPr>
      <w:r w:rsidRPr="0027600F">
        <w:rPr>
          <w:rFonts w:ascii="Garamond" w:hAnsi="Garamond"/>
          <w:b/>
          <w:sz w:val="24"/>
          <w:szCs w:val="24"/>
        </w:rPr>
        <w:t>Jednorazowe wsparcie z Funduszu Pracy na założenie spółdzielni socjalnej lub przystąpienie do niej po jej założeniu</w:t>
      </w:r>
      <w:r w:rsidR="00365F13">
        <w:rPr>
          <w:rFonts w:ascii="Garamond" w:hAnsi="Garamond"/>
          <w:b/>
          <w:sz w:val="24"/>
          <w:szCs w:val="24"/>
        </w:rPr>
        <w:t>.</w:t>
      </w:r>
    </w:p>
    <w:p w14:paraId="0FDB051B" w14:textId="419AE635" w:rsidR="002B6EA0" w:rsidRDefault="002B6EA0" w:rsidP="002B6EA0">
      <w:pPr>
        <w:pStyle w:val="Default"/>
        <w:spacing w:line="276" w:lineRule="auto"/>
        <w:rPr>
          <w:rFonts w:ascii="Garamond" w:hAnsi="Garamond" w:cs="Times New Roman"/>
        </w:rPr>
      </w:pPr>
      <w:r w:rsidRPr="00BF65CE">
        <w:rPr>
          <w:rFonts w:ascii="Garamond" w:hAnsi="Garamond" w:cs="Times New Roman"/>
        </w:rPr>
        <w:t>Zgodnie z aktualnie obowiązującymi przepisami starosta z</w:t>
      </w:r>
      <w:r w:rsidR="00365F13">
        <w:rPr>
          <w:rFonts w:ascii="Garamond" w:hAnsi="Garamond" w:cs="Times New Roman"/>
        </w:rPr>
        <w:t>e środków</w:t>
      </w:r>
      <w:r w:rsidRPr="00BF65CE">
        <w:rPr>
          <w:rFonts w:ascii="Garamond" w:hAnsi="Garamond" w:cs="Times New Roman"/>
        </w:rPr>
        <w:t xml:space="preserve"> Funduszu Pracy może przyznać bezrobotnemu lub poszukującemu pracy </w:t>
      </w:r>
      <w:r w:rsidRPr="00BF65CE">
        <w:rPr>
          <w:rFonts w:ascii="Garamond" w:eastAsia="Times New Roman" w:hAnsi="Garamond" w:cs="Times New Roman"/>
        </w:rPr>
        <w:t>niepozostającemu w zatrudnieniu lub niewykonującemu innej pracy zarobkowej opiekunowi osoby niepełnosprawne</w:t>
      </w:r>
      <w:r w:rsidR="00365F13">
        <w:rPr>
          <w:rFonts w:ascii="Garamond" w:eastAsia="Times New Roman" w:hAnsi="Garamond" w:cs="Times New Roman"/>
        </w:rPr>
        <w:t>j</w:t>
      </w:r>
      <w:r w:rsidR="00B37E95">
        <w:rPr>
          <w:rStyle w:val="Odwoanieprzypisudolnego"/>
          <w:rFonts w:ascii="Garamond" w:eastAsia="Times New Roman" w:hAnsi="Garamond" w:cs="Times New Roman"/>
        </w:rPr>
        <w:footnoteReference w:id="49"/>
      </w:r>
      <w:r w:rsidR="009252DD">
        <w:rPr>
          <w:rFonts w:ascii="Garamond" w:eastAsia="Times New Roman" w:hAnsi="Garamond" w:cs="Times New Roman"/>
        </w:rPr>
        <w:t>,</w:t>
      </w:r>
      <w:r w:rsidR="009252DD">
        <w:rPr>
          <w:rFonts w:ascii="Garamond" w:eastAsia="Times New Roman" w:hAnsi="Garamond" w:cs="Times New Roman"/>
        </w:rPr>
        <w:br/>
      </w:r>
      <w:r w:rsidRPr="00BF65CE">
        <w:rPr>
          <w:rFonts w:ascii="Garamond" w:hAnsi="Garamond" w:cs="Times New Roman"/>
        </w:rPr>
        <w:t>lub poszukującemu pracy niepozostającemu w zatrudnieniu</w:t>
      </w:r>
      <w:r w:rsidR="009252DD">
        <w:rPr>
          <w:rFonts w:ascii="Garamond" w:hAnsi="Garamond" w:cs="Times New Roman"/>
        </w:rPr>
        <w:t>,</w:t>
      </w:r>
      <w:r w:rsidRPr="00BF65CE">
        <w:rPr>
          <w:rFonts w:ascii="Garamond" w:hAnsi="Garamond" w:cs="Times New Roman"/>
        </w:rPr>
        <w:t xml:space="preserve"> lub niewykonującemu innej pracy zarobkowej</w:t>
      </w:r>
      <w:r w:rsidR="009252DD">
        <w:rPr>
          <w:rFonts w:ascii="Garamond" w:hAnsi="Garamond" w:cs="Times New Roman"/>
        </w:rPr>
        <w:t>,</w:t>
      </w:r>
      <w:r w:rsidRPr="00BF65CE">
        <w:rPr>
          <w:rFonts w:ascii="Garamond" w:hAnsi="Garamond" w:cs="Times New Roman"/>
        </w:rPr>
        <w:t xml:space="preserve"> lub absolwentowi centrum integracji społecznej</w:t>
      </w:r>
      <w:r w:rsidR="009252DD">
        <w:rPr>
          <w:rFonts w:ascii="Garamond" w:hAnsi="Garamond" w:cs="Times New Roman"/>
        </w:rPr>
        <w:t>,</w:t>
      </w:r>
      <w:r w:rsidRPr="00BF65CE">
        <w:rPr>
          <w:rFonts w:ascii="Garamond" w:hAnsi="Garamond" w:cs="Times New Roman"/>
        </w:rPr>
        <w:t xml:space="preserve"> lub klubu integracji społecznej jednorazowo środki na założenie spółdzielni socjalnej</w:t>
      </w:r>
      <w:r w:rsidR="009252DD">
        <w:rPr>
          <w:rFonts w:ascii="Garamond" w:hAnsi="Garamond" w:cs="Times New Roman"/>
        </w:rPr>
        <w:t>,</w:t>
      </w:r>
      <w:r w:rsidRPr="00BF65CE">
        <w:rPr>
          <w:rFonts w:ascii="Garamond" w:hAnsi="Garamond" w:cs="Times New Roman"/>
        </w:rPr>
        <w:t xml:space="preserve"> lub przystąpienie do niej po jej założeniu</w:t>
      </w:r>
      <w:r w:rsidR="00B17CD8">
        <w:rPr>
          <w:rStyle w:val="Odwoanieprzypisudolnego"/>
          <w:rFonts w:ascii="Garamond" w:hAnsi="Garamond" w:cs="Times New Roman"/>
        </w:rPr>
        <w:footnoteReference w:id="50"/>
      </w:r>
      <w:r w:rsidR="00B17CD8">
        <w:rPr>
          <w:rFonts w:ascii="Garamond" w:hAnsi="Garamond" w:cs="Times New Roman"/>
        </w:rPr>
        <w:t>.</w:t>
      </w:r>
      <w:r w:rsidRPr="00BF65CE">
        <w:rPr>
          <w:rFonts w:ascii="Garamond" w:hAnsi="Garamond" w:cs="Times New Roman"/>
        </w:rPr>
        <w:t xml:space="preserve"> </w:t>
      </w:r>
      <w:r w:rsidR="009506CA">
        <w:rPr>
          <w:rFonts w:ascii="Garamond" w:hAnsi="Garamond" w:cs="Times New Roman"/>
        </w:rPr>
        <w:lastRenderedPageBreak/>
        <w:t>Wspomniane środki mogą obejmować koszty</w:t>
      </w:r>
      <w:r w:rsidRPr="00BF65CE">
        <w:rPr>
          <w:rFonts w:ascii="Garamond" w:hAnsi="Garamond" w:cs="Times New Roman"/>
        </w:rPr>
        <w:t xml:space="preserve"> pomocy prawnej, konsultacji i doradztwa związanych z podjęciem tej działalności</w:t>
      </w:r>
      <w:r w:rsidR="009506CA">
        <w:rPr>
          <w:rFonts w:ascii="Garamond" w:hAnsi="Garamond" w:cs="Times New Roman"/>
        </w:rPr>
        <w:t xml:space="preserve">. Natomiast wysokość przyznawanych środków jest określana </w:t>
      </w:r>
      <w:r w:rsidRPr="00BF65CE">
        <w:rPr>
          <w:rFonts w:ascii="Garamond" w:hAnsi="Garamond" w:cs="Times New Roman"/>
        </w:rPr>
        <w:t>w</w:t>
      </w:r>
      <w:r w:rsidR="00365F13">
        <w:rPr>
          <w:rFonts w:ascii="Garamond" w:hAnsi="Garamond" w:cs="Times New Roman"/>
        </w:rPr>
        <w:t> </w:t>
      </w:r>
      <w:r w:rsidRPr="00BF65CE">
        <w:rPr>
          <w:rFonts w:ascii="Garamond" w:hAnsi="Garamond" w:cs="Times New Roman"/>
        </w:rPr>
        <w:t xml:space="preserve">umowie, nie </w:t>
      </w:r>
      <w:r w:rsidR="009506CA">
        <w:rPr>
          <w:rFonts w:ascii="Garamond" w:hAnsi="Garamond" w:cs="Times New Roman"/>
        </w:rPr>
        <w:t xml:space="preserve">może jednak przekraczać </w:t>
      </w:r>
      <w:r w:rsidRPr="00BF65CE">
        <w:rPr>
          <w:rFonts w:ascii="Garamond" w:hAnsi="Garamond" w:cs="Times New Roman"/>
        </w:rPr>
        <w:t>6-krotnej wysoko</w:t>
      </w:r>
      <w:r>
        <w:rPr>
          <w:rFonts w:ascii="Garamond" w:hAnsi="Garamond" w:cs="Times New Roman"/>
        </w:rPr>
        <w:t>ści przeciętnego wynagrodzenia</w:t>
      </w:r>
      <w:r w:rsidRPr="0027600F">
        <w:rPr>
          <w:rFonts w:ascii="Garamond" w:hAnsi="Garamond"/>
          <w:vertAlign w:val="superscript"/>
        </w:rPr>
        <w:footnoteReference w:id="51"/>
      </w:r>
      <w:r>
        <w:rPr>
          <w:rFonts w:ascii="Garamond" w:hAnsi="Garamond"/>
        </w:rPr>
        <w:t>.</w:t>
      </w:r>
      <w:r w:rsidRPr="0027600F">
        <w:rPr>
          <w:rFonts w:ascii="Garamond" w:hAnsi="Garamond"/>
        </w:rPr>
        <w:t xml:space="preserve"> </w:t>
      </w:r>
      <w:r w:rsidR="009506CA">
        <w:rPr>
          <w:rFonts w:ascii="Garamond" w:hAnsi="Garamond"/>
        </w:rPr>
        <w:t>Zatem w okresie sprawozdawczym w</w:t>
      </w:r>
      <w:r w:rsidRPr="0027600F">
        <w:rPr>
          <w:rFonts w:ascii="Garamond" w:hAnsi="Garamond"/>
        </w:rPr>
        <w:t>ysokość środków w przeliczeniu na osobę, przyznawana była w</w:t>
      </w:r>
      <w:r w:rsidR="00726EDD">
        <w:rPr>
          <w:rFonts w:ascii="Garamond" w:hAnsi="Garamond"/>
        </w:rPr>
        <w:t> </w:t>
      </w:r>
      <w:r w:rsidRPr="0027600F">
        <w:rPr>
          <w:rFonts w:ascii="Garamond" w:hAnsi="Garamond"/>
        </w:rPr>
        <w:t>kwocie nie</w:t>
      </w:r>
      <w:r>
        <w:rPr>
          <w:rFonts w:ascii="Garamond" w:hAnsi="Garamond"/>
        </w:rPr>
        <w:t xml:space="preserve"> wyższej niż: 31 004,82 zł w 2020 </w:t>
      </w:r>
      <w:r w:rsidRPr="0027600F">
        <w:rPr>
          <w:rFonts w:ascii="Garamond" w:hAnsi="Garamond"/>
        </w:rPr>
        <w:t>r.</w:t>
      </w:r>
      <w:r w:rsidRPr="0027600F">
        <w:rPr>
          <w:rFonts w:ascii="Garamond" w:hAnsi="Garamond"/>
          <w:vertAlign w:val="superscript"/>
        </w:rPr>
        <w:footnoteReference w:id="52"/>
      </w:r>
      <w:r>
        <w:rPr>
          <w:rFonts w:ascii="Garamond" w:hAnsi="Garamond"/>
        </w:rPr>
        <w:t xml:space="preserve"> i 33 975,18</w:t>
      </w:r>
      <w:r w:rsidRPr="0027600F">
        <w:rPr>
          <w:rFonts w:ascii="Garamond" w:hAnsi="Garamond"/>
        </w:rPr>
        <w:t xml:space="preserve"> zł</w:t>
      </w:r>
      <w:r w:rsidR="00D00F84">
        <w:rPr>
          <w:rFonts w:ascii="Garamond" w:hAnsi="Garamond"/>
        </w:rPr>
        <w:t xml:space="preserve"> w 2021 r. </w:t>
      </w:r>
      <w:r w:rsidRPr="0027600F">
        <w:rPr>
          <w:rFonts w:ascii="Garamond" w:hAnsi="Garamond"/>
          <w:vertAlign w:val="superscript"/>
        </w:rPr>
        <w:footnoteReference w:id="53"/>
      </w:r>
      <w:r w:rsidRPr="0027600F">
        <w:rPr>
          <w:rFonts w:ascii="Garamond" w:hAnsi="Garamond"/>
        </w:rPr>
        <w:t xml:space="preserve">. </w:t>
      </w:r>
    </w:p>
    <w:p w14:paraId="605F95FA" w14:textId="18B3ED8B" w:rsidR="002B6EA0" w:rsidRPr="00E072C4" w:rsidRDefault="002B6EA0" w:rsidP="002B6EA0">
      <w:pPr>
        <w:autoSpaceDE w:val="0"/>
        <w:autoSpaceDN w:val="0"/>
        <w:adjustRightInd w:val="0"/>
        <w:spacing w:after="0"/>
        <w:rPr>
          <w:rFonts w:ascii="Garamond" w:hAnsi="Garamond" w:cs="Times New Roman"/>
          <w:sz w:val="24"/>
          <w:szCs w:val="24"/>
        </w:rPr>
      </w:pPr>
      <w:r w:rsidRPr="00E072C4">
        <w:rPr>
          <w:rFonts w:ascii="Garamond" w:hAnsi="Garamond" w:cs="Times New Roman"/>
          <w:sz w:val="24"/>
          <w:szCs w:val="24"/>
        </w:rPr>
        <w:t>Zgodnie z art. 46 ust. 6a ustawy</w:t>
      </w:r>
      <w:r w:rsidR="005C5DDE">
        <w:rPr>
          <w:rFonts w:ascii="Garamond" w:hAnsi="Garamond" w:cs="Times New Roman"/>
          <w:sz w:val="24"/>
          <w:szCs w:val="24"/>
        </w:rPr>
        <w:t xml:space="preserve"> </w:t>
      </w:r>
      <w:r w:rsidR="005C5DDE" w:rsidRPr="0012294B">
        <w:rPr>
          <w:rFonts w:ascii="Garamond" w:hAnsi="Garamond" w:cs="Times New Roman"/>
          <w:sz w:val="24"/>
          <w:szCs w:val="24"/>
        </w:rPr>
        <w:t>z dnia 20 kwietnia 2004 r.</w:t>
      </w:r>
      <w:r w:rsidRPr="00E072C4">
        <w:rPr>
          <w:rFonts w:ascii="Garamond" w:hAnsi="Garamond" w:cs="Times New Roman"/>
          <w:sz w:val="24"/>
          <w:szCs w:val="24"/>
        </w:rPr>
        <w:t xml:space="preserve"> o promocji zatrudnienia i instytucjach rynku pracy, szczegółowe warunki i tryb przyznawania z FP środków na założenie spółdzielni socjalnej lub przystąpienie do niej po jej założeniu, </w:t>
      </w:r>
      <w:r>
        <w:rPr>
          <w:rFonts w:ascii="Garamond" w:hAnsi="Garamond" w:cs="Times New Roman"/>
          <w:sz w:val="24"/>
          <w:szCs w:val="24"/>
        </w:rPr>
        <w:t xml:space="preserve">jak również </w:t>
      </w:r>
      <w:r w:rsidRPr="00E072C4">
        <w:rPr>
          <w:rFonts w:ascii="Garamond" w:hAnsi="Garamond" w:cs="Times New Roman"/>
          <w:sz w:val="24"/>
          <w:szCs w:val="24"/>
        </w:rPr>
        <w:t>środków na utworzenie stanowiska pr</w:t>
      </w:r>
      <w:r>
        <w:rPr>
          <w:rFonts w:ascii="Garamond" w:hAnsi="Garamond" w:cs="Times New Roman"/>
          <w:sz w:val="24"/>
          <w:szCs w:val="24"/>
        </w:rPr>
        <w:t xml:space="preserve">acy oraz </w:t>
      </w:r>
      <w:r w:rsidRPr="00E072C4">
        <w:rPr>
          <w:rFonts w:ascii="Garamond" w:hAnsi="Garamond" w:cs="Times New Roman"/>
          <w:sz w:val="24"/>
          <w:szCs w:val="24"/>
        </w:rPr>
        <w:t xml:space="preserve">środków na finansowanie kosztów wynagrodzenia </w:t>
      </w:r>
      <w:r>
        <w:rPr>
          <w:rFonts w:ascii="Garamond" w:hAnsi="Garamond" w:cs="Times New Roman"/>
          <w:sz w:val="24"/>
          <w:szCs w:val="24"/>
        </w:rPr>
        <w:t>określa rozporządzenie</w:t>
      </w:r>
      <w:r w:rsidRPr="0027600F">
        <w:rPr>
          <w:rFonts w:ascii="Garamond" w:hAnsi="Garamond"/>
          <w:sz w:val="24"/>
          <w:szCs w:val="24"/>
          <w:vertAlign w:val="superscript"/>
        </w:rPr>
        <w:footnoteReference w:id="54"/>
      </w:r>
      <w:r w:rsidRPr="0027600F">
        <w:rPr>
          <w:rFonts w:ascii="Garamond" w:hAnsi="Garamond"/>
          <w:sz w:val="24"/>
          <w:szCs w:val="24"/>
        </w:rPr>
        <w:t>.</w:t>
      </w:r>
    </w:p>
    <w:p w14:paraId="4E09885D" w14:textId="730CBF71" w:rsidR="002B6EA0" w:rsidRPr="0027600F" w:rsidRDefault="002B6EA0" w:rsidP="002B6EA0">
      <w:pPr>
        <w:spacing w:before="120"/>
        <w:rPr>
          <w:rFonts w:ascii="Garamond" w:hAnsi="Garamond"/>
          <w:sz w:val="24"/>
          <w:szCs w:val="24"/>
        </w:rPr>
      </w:pPr>
      <w:r w:rsidRPr="0027600F">
        <w:rPr>
          <w:rFonts w:ascii="Garamond" w:hAnsi="Garamond"/>
          <w:sz w:val="24"/>
          <w:szCs w:val="24"/>
        </w:rPr>
        <w:t>W okresie sprawozdawczym objętym niniej</w:t>
      </w:r>
      <w:r>
        <w:rPr>
          <w:rFonts w:ascii="Garamond" w:hAnsi="Garamond"/>
          <w:sz w:val="24"/>
          <w:szCs w:val="24"/>
        </w:rPr>
        <w:t>szą Informacją</w:t>
      </w:r>
      <w:r w:rsidR="002C53AE">
        <w:rPr>
          <w:rFonts w:ascii="Garamond" w:hAnsi="Garamond"/>
          <w:sz w:val="24"/>
          <w:szCs w:val="24"/>
        </w:rPr>
        <w:t>,</w:t>
      </w:r>
      <w:r>
        <w:rPr>
          <w:rFonts w:ascii="Garamond" w:hAnsi="Garamond"/>
          <w:sz w:val="24"/>
          <w:szCs w:val="24"/>
        </w:rPr>
        <w:t xml:space="preserve"> tj. w latach 2020</w:t>
      </w:r>
      <w:r w:rsidR="009252DD">
        <w:rPr>
          <w:rFonts w:ascii="Garamond" w:hAnsi="Garamond"/>
          <w:sz w:val="24"/>
          <w:szCs w:val="24"/>
        </w:rPr>
        <w:t>–</w:t>
      </w:r>
      <w:r>
        <w:rPr>
          <w:rFonts w:ascii="Garamond" w:hAnsi="Garamond"/>
          <w:sz w:val="24"/>
          <w:szCs w:val="24"/>
        </w:rPr>
        <w:t>2021,</w:t>
      </w:r>
      <w:r w:rsidRPr="0027600F">
        <w:rPr>
          <w:rFonts w:ascii="Garamond" w:hAnsi="Garamond"/>
          <w:sz w:val="24"/>
          <w:szCs w:val="24"/>
        </w:rPr>
        <w:t xml:space="preserve"> ze środków FP na założenie spółdzielni socjalnej lub przystąpienie do spółdzielni socjalnej po jej założeniu</w:t>
      </w:r>
      <w:r>
        <w:rPr>
          <w:rFonts w:ascii="Garamond" w:hAnsi="Garamond"/>
          <w:sz w:val="24"/>
          <w:szCs w:val="24"/>
        </w:rPr>
        <w:t xml:space="preserve"> przeznaczono łącznie 157 tys. zł (42 tys. zł w 2020 r. i 115 tys. zł w 2021 r.). Była to kwota niższa niż w poprzednim okresie sprawozdawczym, co z dużym prawdopodobieństwem miało swoją przyczynę w okresowym zahamowaniu przedsięwzięć gospodarczych w związku z pandemią COVID-19</w:t>
      </w:r>
      <w:r w:rsidR="009506CA">
        <w:rPr>
          <w:rFonts w:ascii="Garamond" w:hAnsi="Garamond"/>
          <w:sz w:val="24"/>
          <w:szCs w:val="24"/>
        </w:rPr>
        <w:t xml:space="preserve">, a także korzystaniem przez spółdzielnie socjalne z innych instrumentów finansowych, m.in. w ramach rządowej Tarczy </w:t>
      </w:r>
      <w:r w:rsidR="00365F13">
        <w:rPr>
          <w:rFonts w:ascii="Garamond" w:hAnsi="Garamond"/>
          <w:sz w:val="24"/>
          <w:szCs w:val="24"/>
        </w:rPr>
        <w:t>a</w:t>
      </w:r>
      <w:r w:rsidR="009506CA">
        <w:rPr>
          <w:rFonts w:ascii="Garamond" w:hAnsi="Garamond"/>
          <w:sz w:val="24"/>
          <w:szCs w:val="24"/>
        </w:rPr>
        <w:t>ntykryzysowej.</w:t>
      </w:r>
      <w:r>
        <w:rPr>
          <w:rFonts w:ascii="Garamond" w:hAnsi="Garamond"/>
          <w:sz w:val="24"/>
          <w:szCs w:val="24"/>
        </w:rPr>
        <w:t xml:space="preserve"> W latach 2020–2021 j</w:t>
      </w:r>
      <w:r w:rsidRPr="0027600F">
        <w:rPr>
          <w:rFonts w:ascii="Garamond" w:hAnsi="Garamond"/>
          <w:sz w:val="24"/>
          <w:szCs w:val="24"/>
        </w:rPr>
        <w:t>ednoraz</w:t>
      </w:r>
      <w:r>
        <w:rPr>
          <w:rFonts w:ascii="Garamond" w:hAnsi="Garamond"/>
          <w:sz w:val="24"/>
          <w:szCs w:val="24"/>
        </w:rPr>
        <w:t>owo środki przekazano łącznie 7</w:t>
      </w:r>
      <w:r w:rsidRPr="0027600F">
        <w:rPr>
          <w:rFonts w:ascii="Garamond" w:hAnsi="Garamond"/>
          <w:sz w:val="24"/>
          <w:szCs w:val="24"/>
        </w:rPr>
        <w:t xml:space="preserve"> osobom (</w:t>
      </w:r>
      <w:r>
        <w:rPr>
          <w:rFonts w:ascii="Garamond" w:hAnsi="Garamond"/>
          <w:sz w:val="24"/>
          <w:szCs w:val="24"/>
        </w:rPr>
        <w:t>2 – w 2020 r. i 5 – w 2021 r.</w:t>
      </w:r>
      <w:r w:rsidRPr="0027600F">
        <w:rPr>
          <w:rFonts w:ascii="Garamond" w:hAnsi="Garamond"/>
          <w:sz w:val="24"/>
          <w:szCs w:val="24"/>
        </w:rPr>
        <w:t xml:space="preserve">). </w:t>
      </w:r>
      <w:r>
        <w:rPr>
          <w:rFonts w:ascii="Garamond" w:hAnsi="Garamond"/>
          <w:sz w:val="24"/>
          <w:szCs w:val="24"/>
        </w:rPr>
        <w:t xml:space="preserve">W 2020 r. </w:t>
      </w:r>
      <w:r w:rsidRPr="0027600F">
        <w:rPr>
          <w:rFonts w:ascii="Garamond" w:hAnsi="Garamond"/>
          <w:sz w:val="24"/>
          <w:szCs w:val="24"/>
        </w:rPr>
        <w:t xml:space="preserve">środki finansowe na ten </w:t>
      </w:r>
      <w:r>
        <w:rPr>
          <w:rFonts w:ascii="Garamond" w:hAnsi="Garamond"/>
          <w:sz w:val="24"/>
          <w:szCs w:val="24"/>
        </w:rPr>
        <w:t>cel były wydatkowane jedynie w województwie podkarpackim, a rok później w województwach: małopolskim i świętokrzyskim. Dla porównania, w poprzednim okresie sprawozdawczym środki były przekazane do 3 województw – w 20</w:t>
      </w:r>
      <w:r w:rsidR="00365F13">
        <w:rPr>
          <w:rFonts w:ascii="Garamond" w:hAnsi="Garamond"/>
          <w:sz w:val="24"/>
          <w:szCs w:val="24"/>
        </w:rPr>
        <w:t>1</w:t>
      </w:r>
      <w:r>
        <w:rPr>
          <w:rFonts w:ascii="Garamond" w:hAnsi="Garamond"/>
          <w:sz w:val="24"/>
          <w:szCs w:val="24"/>
        </w:rPr>
        <w:t xml:space="preserve">8 r. oraz do 5 województw – w 2019 r. </w:t>
      </w:r>
      <w:r w:rsidRPr="0027600F">
        <w:rPr>
          <w:rFonts w:ascii="Garamond" w:hAnsi="Garamond"/>
          <w:sz w:val="24"/>
          <w:szCs w:val="24"/>
        </w:rPr>
        <w:t xml:space="preserve">  </w:t>
      </w:r>
    </w:p>
    <w:p w14:paraId="5EC12AE1" w14:textId="142F541E" w:rsidR="002B6EA0" w:rsidRPr="0027600F" w:rsidRDefault="002B6EA0" w:rsidP="002B6EA0">
      <w:pPr>
        <w:spacing w:before="120"/>
        <w:rPr>
          <w:rFonts w:ascii="Garamond" w:hAnsi="Garamond"/>
          <w:b/>
          <w:sz w:val="24"/>
          <w:szCs w:val="24"/>
        </w:rPr>
      </w:pPr>
      <w:r w:rsidRPr="00711126">
        <w:rPr>
          <w:rFonts w:ascii="Garamond" w:hAnsi="Garamond"/>
          <w:b/>
          <w:sz w:val="24"/>
          <w:szCs w:val="24"/>
        </w:rPr>
        <w:t>Jednorazowe wsparcie z Funduszu Pracy na utworzenie stanowiska pracy albo finansowanie kosztów wynagrodzenia</w:t>
      </w:r>
      <w:r w:rsidR="003759A0">
        <w:rPr>
          <w:rFonts w:ascii="Garamond" w:hAnsi="Garamond"/>
          <w:b/>
          <w:sz w:val="24"/>
          <w:szCs w:val="24"/>
        </w:rPr>
        <w:t>.</w:t>
      </w:r>
    </w:p>
    <w:p w14:paraId="3396E470" w14:textId="77777777" w:rsidR="002B6EA0" w:rsidRPr="00F2203C" w:rsidRDefault="002B6EA0" w:rsidP="002B6EA0">
      <w:pPr>
        <w:spacing w:before="120"/>
        <w:rPr>
          <w:rFonts w:ascii="Garamond" w:hAnsi="Garamond"/>
          <w:sz w:val="24"/>
          <w:szCs w:val="24"/>
        </w:rPr>
      </w:pPr>
      <w:r w:rsidRPr="00F2203C">
        <w:rPr>
          <w:rFonts w:ascii="Garamond" w:hAnsi="Garamond"/>
          <w:sz w:val="24"/>
          <w:szCs w:val="24"/>
        </w:rPr>
        <w:t>Z dniem 31 marca 2018 r. wprowadzono w usta</w:t>
      </w:r>
      <w:r>
        <w:rPr>
          <w:rFonts w:ascii="Garamond" w:hAnsi="Garamond"/>
          <w:sz w:val="24"/>
          <w:szCs w:val="24"/>
        </w:rPr>
        <w:t xml:space="preserve">wie z dnia 20 kwietnia 2004 r. </w:t>
      </w:r>
      <w:r w:rsidRPr="00F2203C">
        <w:rPr>
          <w:rFonts w:ascii="Garamond" w:hAnsi="Garamond"/>
          <w:sz w:val="24"/>
          <w:szCs w:val="24"/>
        </w:rPr>
        <w:t>o promocji zatrudnienia i instytucjach rynku pracy możliwość ubiegania się</w:t>
      </w:r>
      <w:r>
        <w:rPr>
          <w:rFonts w:ascii="Garamond" w:hAnsi="Garamond"/>
          <w:sz w:val="24"/>
          <w:szCs w:val="24"/>
        </w:rPr>
        <w:t xml:space="preserve"> przez spółdzielnie socjalne o:</w:t>
      </w:r>
    </w:p>
    <w:p w14:paraId="3EC66957" w14:textId="77777777" w:rsidR="002B6EA0" w:rsidRDefault="002B6EA0" w:rsidP="003B5831">
      <w:pPr>
        <w:pStyle w:val="Akapitzlist"/>
        <w:numPr>
          <w:ilvl w:val="0"/>
          <w:numId w:val="36"/>
        </w:numPr>
        <w:ind w:left="357" w:hanging="357"/>
        <w:rPr>
          <w:rFonts w:ascii="Garamond" w:hAnsi="Garamond"/>
          <w:sz w:val="24"/>
          <w:szCs w:val="24"/>
        </w:rPr>
      </w:pPr>
      <w:r w:rsidRPr="00BC4FBD">
        <w:rPr>
          <w:rFonts w:ascii="Garamond" w:hAnsi="Garamond"/>
          <w:sz w:val="24"/>
          <w:szCs w:val="24"/>
        </w:rPr>
        <w:t>przyznanie jednorazowo środków z Funduszu Pracy na utworzenie stanowiska pracy dla skierowanego bezrobotnego lub skierowanego poszukującego pracy niepozostającego w zatrudnieniu lub niewykonującego innej pracy zarobkowej opiekuna osoby niepełnosprawnej, z wyłączeniem opiekunów osoby niepełnosprawnej pobierających świadczenie pielęgnacyjne lub specjalny zasiłek opiekuńczy na podstawie przepisów o świadczeniach rodzinnych, lub zasiłek dla opiekuna na podstawie przepisów o ustaleniu i wypłacie zasiłków dla opiekunów, lub skierowanego poszukującego pracy niepozostającego w zatrudnieniu lub niewykonującego innej pracy zarobkowej. Jednorazowe wsparcie, o którym mowa, nie może przekraczać 6-krotnej wysokości przeciętnego wynagrodzenia</w:t>
      </w:r>
      <w:r w:rsidRPr="0027600F">
        <w:rPr>
          <w:vertAlign w:val="superscript"/>
        </w:rPr>
        <w:footnoteReference w:id="55"/>
      </w:r>
      <w:r>
        <w:rPr>
          <w:rFonts w:ascii="Garamond" w:hAnsi="Garamond"/>
          <w:sz w:val="24"/>
          <w:szCs w:val="24"/>
        </w:rPr>
        <w:t xml:space="preserve">. </w:t>
      </w:r>
      <w:r w:rsidRPr="00BC4FBD">
        <w:rPr>
          <w:rFonts w:ascii="Garamond" w:hAnsi="Garamond"/>
          <w:sz w:val="24"/>
          <w:szCs w:val="24"/>
        </w:rPr>
        <w:t xml:space="preserve">Spółdzielnia </w:t>
      </w:r>
      <w:r w:rsidRPr="00BC4FBD">
        <w:rPr>
          <w:rFonts w:ascii="Garamond" w:hAnsi="Garamond"/>
          <w:sz w:val="24"/>
          <w:szCs w:val="24"/>
        </w:rPr>
        <w:lastRenderedPageBreak/>
        <w:t>socjalna</w:t>
      </w:r>
      <w:r>
        <w:rPr>
          <w:rFonts w:ascii="Garamond" w:hAnsi="Garamond"/>
          <w:sz w:val="24"/>
          <w:szCs w:val="24"/>
        </w:rPr>
        <w:t>,</w:t>
      </w:r>
      <w:r w:rsidRPr="00BC4FBD">
        <w:rPr>
          <w:rFonts w:ascii="Garamond" w:hAnsi="Garamond"/>
          <w:sz w:val="24"/>
          <w:szCs w:val="24"/>
        </w:rPr>
        <w:t xml:space="preserve"> ubiegając się o przedmiotowe wsparcie</w:t>
      </w:r>
      <w:r>
        <w:rPr>
          <w:rFonts w:ascii="Garamond" w:hAnsi="Garamond"/>
          <w:sz w:val="24"/>
          <w:szCs w:val="24"/>
        </w:rPr>
        <w:t>,</w:t>
      </w:r>
      <w:r w:rsidRPr="00BC4FBD">
        <w:rPr>
          <w:rFonts w:ascii="Garamond" w:hAnsi="Garamond"/>
          <w:sz w:val="24"/>
          <w:szCs w:val="24"/>
        </w:rPr>
        <w:t xml:space="preserve"> zobowiązuje się jednocześnie do utrzymania utworzonego stanowiska pracy przez 24 miesiące oraz </w:t>
      </w:r>
      <w:r>
        <w:rPr>
          <w:rFonts w:ascii="Garamond" w:hAnsi="Garamond"/>
          <w:sz w:val="24"/>
          <w:szCs w:val="24"/>
        </w:rPr>
        <w:t xml:space="preserve">do </w:t>
      </w:r>
      <w:r w:rsidRPr="00BC4FBD">
        <w:rPr>
          <w:rFonts w:ascii="Garamond" w:hAnsi="Garamond"/>
          <w:sz w:val="24"/>
          <w:szCs w:val="24"/>
        </w:rPr>
        <w:t>zatrudnienia na utworzonym stanowisku pracy skierowanej osoby przez okres co najmniej 24 miesięcy.</w:t>
      </w:r>
      <w:r>
        <w:rPr>
          <w:rFonts w:ascii="Garamond" w:hAnsi="Garamond"/>
          <w:sz w:val="24"/>
          <w:szCs w:val="24"/>
        </w:rPr>
        <w:t xml:space="preserve"> Naruszenie tego lub innych warunków umowy dotyczących</w:t>
      </w:r>
      <w:r w:rsidRPr="00BC4FBD">
        <w:rPr>
          <w:rFonts w:ascii="Garamond" w:hAnsi="Garamond"/>
          <w:sz w:val="24"/>
          <w:szCs w:val="24"/>
        </w:rPr>
        <w:t xml:space="preserve"> przyznania środ</w:t>
      </w:r>
      <w:r>
        <w:rPr>
          <w:rFonts w:ascii="Garamond" w:hAnsi="Garamond"/>
          <w:sz w:val="24"/>
          <w:szCs w:val="24"/>
        </w:rPr>
        <w:t>ków, skutkuje zobowiązaniem spółdzielni socjalnej do dokonania</w:t>
      </w:r>
      <w:r w:rsidRPr="00BC4FBD">
        <w:rPr>
          <w:rFonts w:ascii="Garamond" w:hAnsi="Garamond"/>
          <w:sz w:val="24"/>
          <w:szCs w:val="24"/>
        </w:rPr>
        <w:t xml:space="preserve"> zwrotu otrzymanych środków wraz </w:t>
      </w:r>
      <w:r>
        <w:rPr>
          <w:rFonts w:ascii="Garamond" w:hAnsi="Garamond"/>
          <w:sz w:val="24"/>
          <w:szCs w:val="24"/>
        </w:rPr>
        <w:t>z odsetkami ustawowymi</w:t>
      </w:r>
      <w:r w:rsidRPr="0027600F">
        <w:rPr>
          <w:vertAlign w:val="superscript"/>
        </w:rPr>
        <w:footnoteReference w:id="56"/>
      </w:r>
      <w:r w:rsidRPr="00BC4FBD">
        <w:rPr>
          <w:rFonts w:ascii="Garamond" w:hAnsi="Garamond"/>
          <w:sz w:val="24"/>
          <w:szCs w:val="24"/>
        </w:rPr>
        <w:t>;</w:t>
      </w:r>
    </w:p>
    <w:p w14:paraId="5CC4017A" w14:textId="77777777" w:rsidR="002B6EA0" w:rsidRDefault="002B6EA0" w:rsidP="003B5831">
      <w:pPr>
        <w:pStyle w:val="Akapitzlist"/>
        <w:numPr>
          <w:ilvl w:val="0"/>
          <w:numId w:val="36"/>
        </w:numPr>
        <w:ind w:left="357" w:hanging="357"/>
        <w:rPr>
          <w:rFonts w:ascii="Garamond" w:hAnsi="Garamond"/>
          <w:sz w:val="24"/>
          <w:szCs w:val="24"/>
        </w:rPr>
      </w:pPr>
      <w:r w:rsidRPr="00BC4FBD">
        <w:rPr>
          <w:rFonts w:ascii="Garamond" w:hAnsi="Garamond"/>
          <w:sz w:val="24"/>
          <w:szCs w:val="24"/>
        </w:rPr>
        <w:t>finansowanie kosztów wynagrodzenia w okresie do 6 mie</w:t>
      </w:r>
      <w:r>
        <w:rPr>
          <w:rFonts w:ascii="Garamond" w:hAnsi="Garamond"/>
          <w:sz w:val="24"/>
          <w:szCs w:val="24"/>
        </w:rPr>
        <w:t>sięcy od dnia zawarcia umowy, w </w:t>
      </w:r>
      <w:r w:rsidRPr="00BC4FBD">
        <w:rPr>
          <w:rFonts w:ascii="Garamond" w:hAnsi="Garamond"/>
          <w:sz w:val="24"/>
          <w:szCs w:val="24"/>
        </w:rPr>
        <w:t>wysokości określonej w umowie, nie wyższej jednak niż kwota minimalnego wynagrodzenia, wypłacane w miesięcznych ratach przez okres nie dłuższy niż 6 miesięcy, dla zatrudnionego skierowanego bezrobotnego lub zatrudnionego skierowanego poszukującego pracy niepozostającego w zatrudnieniu lub niewykonującego innej pracy zarobkowej opiekuna osoby niepełnosprawnej, z wyłączeniem opiekunów osoby niepełnosprawnej pobierających świadczenie pielęgnacyjne lub specjalny zasiłek opiekuńczy na podstawie przepisów o świadczeniach rodzinnych, lub zasiłek dla opiekuna na podstawie przepisów o ustaleniu i wypłacie zasiłków dla opiekunów, lub zatrudnionego skierowanego poszukującego pracy niepozostającego w zatrudnieniu lub niewyko</w:t>
      </w:r>
      <w:r>
        <w:rPr>
          <w:rFonts w:ascii="Garamond" w:hAnsi="Garamond"/>
          <w:sz w:val="24"/>
          <w:szCs w:val="24"/>
        </w:rPr>
        <w:t>nującego innej pracy zarobkowej</w:t>
      </w:r>
      <w:r w:rsidRPr="0027600F">
        <w:rPr>
          <w:vertAlign w:val="superscript"/>
        </w:rPr>
        <w:footnoteReference w:id="57"/>
      </w:r>
      <w:r w:rsidRPr="00BC4FBD">
        <w:rPr>
          <w:rFonts w:ascii="Garamond" w:hAnsi="Garamond"/>
          <w:sz w:val="24"/>
          <w:szCs w:val="24"/>
        </w:rPr>
        <w:t>. Jeżeli spółdzielnia socjalna, która otrzymała z FP takie środki, zatrudniała skierowaną osobę z katalogu wskazanego w ustawie, w pełnym wymiarze czasu pracy łącznie przez okres krótszy niż 12 miesięcy od dnia przyznania tych środków albo naruszyła inne warunki umowy o finansowanie kosztów wynagrodzenia, obowiązana jest dokonać zwrotu środków finansowych wraz z odsetkami ustawowymi</w:t>
      </w:r>
      <w:r w:rsidRPr="0027600F">
        <w:rPr>
          <w:vertAlign w:val="superscript"/>
        </w:rPr>
        <w:footnoteReference w:id="58"/>
      </w:r>
      <w:r w:rsidRPr="00BC4FBD">
        <w:rPr>
          <w:rFonts w:ascii="Garamond" w:hAnsi="Garamond"/>
          <w:sz w:val="24"/>
          <w:szCs w:val="24"/>
        </w:rPr>
        <w:t>.</w:t>
      </w:r>
    </w:p>
    <w:p w14:paraId="66797B1C" w14:textId="0817924F" w:rsidR="002B6EA0" w:rsidRDefault="002B6EA0" w:rsidP="002B6EA0">
      <w:pPr>
        <w:rPr>
          <w:rFonts w:ascii="Garamond" w:hAnsi="Garamond"/>
          <w:sz w:val="24"/>
          <w:szCs w:val="24"/>
        </w:rPr>
      </w:pPr>
      <w:r>
        <w:rPr>
          <w:rFonts w:ascii="Garamond" w:hAnsi="Garamond"/>
          <w:sz w:val="24"/>
          <w:szCs w:val="24"/>
        </w:rPr>
        <w:t>W okresie sprawozdawczym na utworzenie stanowiska pracy dla skierowanego bezrobotnego przyznano środki o łącznej kwocie 75 tys. zł (18 tys. zł – w 2020 r. oraz 57 tys. – w 2021 r.). W ramach tego instrumentu utworzono 3 miejsca pracy – w 2020 r. jedno w województwie podlaskim, a w 2021 r. po jednym w województwach: kujawsko–pomorskim i mazowieckim. Natomiast z możliwości sfinansowania kosztów wynagrodzenia osoby skierowanej do pracy w spółdzielni socjalnej skorzystano w okresie sprawozdawczym dla 17 zatrudnionych osób (10</w:t>
      </w:r>
      <w:r w:rsidR="005C4390">
        <w:rPr>
          <w:rFonts w:ascii="Garamond" w:hAnsi="Garamond"/>
          <w:sz w:val="24"/>
          <w:szCs w:val="24"/>
        </w:rPr>
        <w:t> </w:t>
      </w:r>
      <w:r>
        <w:rPr>
          <w:rFonts w:ascii="Garamond" w:hAnsi="Garamond"/>
          <w:sz w:val="24"/>
          <w:szCs w:val="24"/>
        </w:rPr>
        <w:t>osób w 2020 r. oraz 7 osób w 2021 r.). Środki przeznaczone na ten instrument wyniosły w</w:t>
      </w:r>
      <w:r w:rsidR="005C4390">
        <w:rPr>
          <w:rFonts w:ascii="Garamond" w:hAnsi="Garamond"/>
          <w:sz w:val="24"/>
          <w:szCs w:val="24"/>
        </w:rPr>
        <w:t> </w:t>
      </w:r>
      <w:r>
        <w:rPr>
          <w:rFonts w:ascii="Garamond" w:hAnsi="Garamond"/>
          <w:sz w:val="24"/>
          <w:szCs w:val="24"/>
        </w:rPr>
        <w:t xml:space="preserve">okresie sprawozdawczym </w:t>
      </w:r>
      <w:r w:rsidRPr="00EE75BD">
        <w:rPr>
          <w:rFonts w:ascii="Garamond" w:hAnsi="Garamond"/>
          <w:sz w:val="24"/>
          <w:szCs w:val="24"/>
        </w:rPr>
        <w:t>115 878,54</w:t>
      </w:r>
      <w:r>
        <w:rPr>
          <w:rFonts w:ascii="Garamond" w:hAnsi="Garamond"/>
          <w:sz w:val="24"/>
          <w:szCs w:val="24"/>
        </w:rPr>
        <w:t xml:space="preserve"> zł (</w:t>
      </w:r>
      <w:r w:rsidRPr="00EE75BD">
        <w:rPr>
          <w:rFonts w:ascii="Garamond" w:hAnsi="Garamond"/>
          <w:sz w:val="24"/>
          <w:szCs w:val="24"/>
        </w:rPr>
        <w:t>37</w:t>
      </w:r>
      <w:r w:rsidR="005C4390">
        <w:rPr>
          <w:rFonts w:ascii="Garamond" w:hAnsi="Garamond"/>
          <w:sz w:val="24"/>
          <w:szCs w:val="24"/>
        </w:rPr>
        <w:t> </w:t>
      </w:r>
      <w:r w:rsidRPr="00EE75BD">
        <w:rPr>
          <w:rFonts w:ascii="Garamond" w:hAnsi="Garamond"/>
          <w:sz w:val="24"/>
          <w:szCs w:val="24"/>
        </w:rPr>
        <w:t>200</w:t>
      </w:r>
      <w:r w:rsidR="005C4390">
        <w:rPr>
          <w:rFonts w:ascii="Garamond" w:hAnsi="Garamond"/>
          <w:sz w:val="24"/>
          <w:szCs w:val="24"/>
        </w:rPr>
        <w:t xml:space="preserve"> zł</w:t>
      </w:r>
      <w:r>
        <w:rPr>
          <w:rFonts w:ascii="Garamond" w:hAnsi="Garamond"/>
          <w:sz w:val="24"/>
          <w:szCs w:val="24"/>
        </w:rPr>
        <w:t xml:space="preserve"> w 2020 r. oraz </w:t>
      </w:r>
      <w:r w:rsidRPr="00EE75BD">
        <w:rPr>
          <w:rFonts w:ascii="Garamond" w:hAnsi="Garamond"/>
          <w:sz w:val="24"/>
          <w:szCs w:val="24"/>
        </w:rPr>
        <w:t>78 678,54</w:t>
      </w:r>
      <w:r>
        <w:rPr>
          <w:rFonts w:ascii="Garamond" w:hAnsi="Garamond"/>
          <w:sz w:val="24"/>
          <w:szCs w:val="24"/>
        </w:rPr>
        <w:t xml:space="preserve"> </w:t>
      </w:r>
      <w:r w:rsidR="005C4390">
        <w:rPr>
          <w:rFonts w:ascii="Garamond" w:hAnsi="Garamond"/>
          <w:sz w:val="24"/>
          <w:szCs w:val="24"/>
        </w:rPr>
        <w:t xml:space="preserve">zł </w:t>
      </w:r>
      <w:r>
        <w:rPr>
          <w:rFonts w:ascii="Garamond" w:hAnsi="Garamond"/>
          <w:sz w:val="24"/>
          <w:szCs w:val="24"/>
        </w:rPr>
        <w:t xml:space="preserve">w 2021 r.). </w:t>
      </w:r>
    </w:p>
    <w:p w14:paraId="5D74E08C" w14:textId="20F65B80" w:rsidR="002B6EA0" w:rsidRPr="00D131A9" w:rsidRDefault="002B6EA0" w:rsidP="002B6EA0">
      <w:pPr>
        <w:pStyle w:val="Legenda"/>
        <w:keepNext/>
        <w:rPr>
          <w:rFonts w:ascii="Garamond" w:hAnsi="Garamond"/>
          <w:bCs w:val="0"/>
          <w:color w:val="auto"/>
          <w:sz w:val="24"/>
          <w:szCs w:val="24"/>
        </w:rPr>
      </w:pPr>
      <w:r w:rsidRPr="006635BC">
        <w:rPr>
          <w:rFonts w:ascii="Garamond" w:hAnsi="Garamond"/>
          <w:bCs w:val="0"/>
          <w:color w:val="auto"/>
          <w:sz w:val="24"/>
          <w:szCs w:val="24"/>
        </w:rPr>
        <w:lastRenderedPageBreak/>
        <w:t xml:space="preserve">Wykres </w:t>
      </w:r>
      <w:r w:rsidR="00D131A9">
        <w:rPr>
          <w:rFonts w:ascii="Garamond" w:hAnsi="Garamond"/>
          <w:bCs w:val="0"/>
          <w:color w:val="auto"/>
          <w:sz w:val="24"/>
          <w:szCs w:val="24"/>
        </w:rPr>
        <w:t>9</w:t>
      </w:r>
      <w:r w:rsidR="00726EDD">
        <w:rPr>
          <w:rFonts w:ascii="Garamond" w:hAnsi="Garamond"/>
          <w:bCs w:val="0"/>
          <w:color w:val="auto"/>
          <w:sz w:val="24"/>
          <w:szCs w:val="24"/>
        </w:rPr>
        <w:t>.</w:t>
      </w:r>
      <w:r w:rsidR="00EF28DD">
        <w:rPr>
          <w:rFonts w:ascii="Garamond" w:hAnsi="Garamond"/>
          <w:bCs w:val="0"/>
          <w:color w:val="auto"/>
          <w:sz w:val="24"/>
          <w:szCs w:val="24"/>
        </w:rPr>
        <w:t xml:space="preserve"> </w:t>
      </w:r>
      <w:r w:rsidR="00EF28DD" w:rsidRPr="00EF28DD">
        <w:rPr>
          <w:rFonts w:ascii="Garamond" w:hAnsi="Garamond"/>
          <w:b w:val="0"/>
          <w:color w:val="auto"/>
          <w:sz w:val="24"/>
          <w:szCs w:val="24"/>
        </w:rPr>
        <w:t>–</w:t>
      </w:r>
      <w:r w:rsidR="00D131A9">
        <w:rPr>
          <w:rFonts w:ascii="Garamond" w:hAnsi="Garamond"/>
          <w:bCs w:val="0"/>
          <w:color w:val="auto"/>
          <w:sz w:val="24"/>
          <w:szCs w:val="24"/>
        </w:rPr>
        <w:t xml:space="preserve"> </w:t>
      </w:r>
      <w:r w:rsidRPr="006635BC">
        <w:rPr>
          <w:rFonts w:ascii="Garamond" w:hAnsi="Garamond"/>
          <w:b w:val="0"/>
          <w:bCs w:val="0"/>
          <w:color w:val="auto"/>
          <w:sz w:val="24"/>
          <w:szCs w:val="24"/>
        </w:rPr>
        <w:t xml:space="preserve">Koszty </w:t>
      </w:r>
      <w:r>
        <w:rPr>
          <w:rFonts w:ascii="Garamond" w:hAnsi="Garamond"/>
          <w:b w:val="0"/>
          <w:bCs w:val="0"/>
          <w:color w:val="auto"/>
          <w:sz w:val="24"/>
          <w:szCs w:val="24"/>
        </w:rPr>
        <w:t>poniesione przez FP</w:t>
      </w:r>
      <w:r w:rsidRPr="006635BC">
        <w:rPr>
          <w:rFonts w:ascii="Garamond" w:hAnsi="Garamond"/>
          <w:b w:val="0"/>
          <w:bCs w:val="0"/>
          <w:color w:val="auto"/>
          <w:sz w:val="24"/>
          <w:szCs w:val="24"/>
        </w:rPr>
        <w:t xml:space="preserve"> w ramach tworzenia stanowisk pracy i finansowania wynagrodzeń osób skierowanych do pracy w spółdzielni socjalnej</w:t>
      </w:r>
      <w:r w:rsidR="00D131A9">
        <w:rPr>
          <w:rFonts w:ascii="Garamond" w:hAnsi="Garamond"/>
          <w:b w:val="0"/>
          <w:bCs w:val="0"/>
          <w:color w:val="auto"/>
          <w:sz w:val="24"/>
          <w:szCs w:val="24"/>
        </w:rPr>
        <w:t>.</w:t>
      </w:r>
    </w:p>
    <w:p w14:paraId="67D752F8" w14:textId="77777777" w:rsidR="002B6EA0" w:rsidRPr="00CE10C1" w:rsidRDefault="002B6EA0" w:rsidP="002B6EA0">
      <w:pPr>
        <w:rPr>
          <w:rFonts w:ascii="Garamond" w:hAnsi="Garamond"/>
          <w:sz w:val="24"/>
          <w:szCs w:val="24"/>
        </w:rPr>
      </w:pPr>
      <w:r>
        <w:rPr>
          <w:rFonts w:ascii="Garamond" w:hAnsi="Garamond"/>
          <w:noProof/>
          <w:sz w:val="24"/>
          <w:szCs w:val="24"/>
          <w:lang w:eastAsia="pl-PL"/>
        </w:rPr>
        <w:drawing>
          <wp:inline distT="0" distB="0" distL="0" distR="0" wp14:anchorId="2DE253E4" wp14:editId="66D1930C">
            <wp:extent cx="5686425" cy="2000250"/>
            <wp:effectExtent l="0" t="0" r="9525"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761303F" w14:textId="0579EA9C" w:rsidR="002B6EA0" w:rsidRPr="006635BC" w:rsidRDefault="002B6EA0" w:rsidP="009252DD">
      <w:pPr>
        <w:spacing w:before="120"/>
        <w:contextualSpacing/>
        <w:rPr>
          <w:rFonts w:ascii="Garamond" w:hAnsi="Garamond"/>
          <w:sz w:val="24"/>
          <w:szCs w:val="24"/>
        </w:rPr>
      </w:pPr>
      <w:r w:rsidRPr="009663F6">
        <w:rPr>
          <w:rFonts w:ascii="Garamond" w:eastAsia="Calibri" w:hAnsi="Garamond" w:cs="Times New Roman"/>
        </w:rPr>
        <w:t xml:space="preserve">Źródło: </w:t>
      </w:r>
      <w:r>
        <w:rPr>
          <w:rFonts w:ascii="Garamond" w:eastAsia="Calibri" w:hAnsi="Garamond" w:cs="Times New Roman"/>
        </w:rPr>
        <w:t>opracowanie własne DES na podstawie danych Departamentu Funduszy MRiPS</w:t>
      </w:r>
      <w:r w:rsidR="003B5831">
        <w:rPr>
          <w:rFonts w:ascii="Garamond" w:eastAsia="Calibri" w:hAnsi="Garamond" w:cs="Times New Roman"/>
        </w:rPr>
        <w:t>.</w:t>
      </w:r>
    </w:p>
    <w:p w14:paraId="0684AD05" w14:textId="6159FD4D" w:rsidR="002B6EA0" w:rsidRPr="0027600F" w:rsidRDefault="002B6EA0" w:rsidP="002B6EA0">
      <w:pPr>
        <w:rPr>
          <w:rFonts w:ascii="Garamond" w:hAnsi="Garamond"/>
          <w:b/>
          <w:sz w:val="24"/>
          <w:szCs w:val="24"/>
        </w:rPr>
      </w:pPr>
      <w:r w:rsidRPr="0027600F">
        <w:rPr>
          <w:rFonts w:ascii="Garamond" w:hAnsi="Garamond"/>
          <w:b/>
          <w:sz w:val="24"/>
          <w:szCs w:val="24"/>
        </w:rPr>
        <w:t>Refundacja składek na ubezpieczenie społeczne</w:t>
      </w:r>
      <w:r w:rsidR="005C4390">
        <w:rPr>
          <w:rFonts w:ascii="Garamond" w:hAnsi="Garamond"/>
          <w:b/>
          <w:sz w:val="24"/>
          <w:szCs w:val="24"/>
        </w:rPr>
        <w:t>.</w:t>
      </w:r>
    </w:p>
    <w:p w14:paraId="2AEE3AE9" w14:textId="4EC1F04E" w:rsidR="002B6EA0" w:rsidRPr="00D24C8D" w:rsidRDefault="002B6EA0" w:rsidP="002B6EA0">
      <w:pPr>
        <w:rPr>
          <w:rFonts w:ascii="Garamond" w:hAnsi="Garamond"/>
          <w:sz w:val="24"/>
          <w:szCs w:val="24"/>
        </w:rPr>
      </w:pPr>
      <w:r w:rsidRPr="0027600F">
        <w:rPr>
          <w:rFonts w:ascii="Garamond" w:hAnsi="Garamond"/>
          <w:sz w:val="24"/>
          <w:szCs w:val="24"/>
        </w:rPr>
        <w:t>W oparciu o art. 12 ust. 3a</w:t>
      </w:r>
      <w:r w:rsidR="003B5831">
        <w:rPr>
          <w:rFonts w:ascii="Garamond" w:hAnsi="Garamond"/>
          <w:sz w:val="24"/>
          <w:szCs w:val="24"/>
        </w:rPr>
        <w:t>–</w:t>
      </w:r>
      <w:r w:rsidRPr="0027600F">
        <w:rPr>
          <w:rFonts w:ascii="Garamond" w:hAnsi="Garamond"/>
          <w:sz w:val="24"/>
          <w:szCs w:val="24"/>
        </w:rPr>
        <w:t xml:space="preserve">3d ustawy z dnia 27 kwietnia 2006 r. o spółdzielniach socjalnych, spółdzielnia socjalna może ubiegać się o sfinansowanie ze środków FP części wynagrodzenia odpowiadającej składce należnej od zatrudnionego na ubezpieczenia emerytalne, rentowe i chorobowe oraz części kosztów osobowych pracodawcy odpowiadającej składce na ubezpieczenie emerytalne, rentowe i wypadkowe (dalej: refundacja składek). </w:t>
      </w:r>
      <w:r>
        <w:rPr>
          <w:rFonts w:ascii="Garamond" w:hAnsi="Garamond"/>
          <w:sz w:val="24"/>
          <w:szCs w:val="24"/>
        </w:rPr>
        <w:t>Taka refundacja jest</w:t>
      </w:r>
      <w:r w:rsidRPr="0027600F">
        <w:rPr>
          <w:rFonts w:ascii="Garamond" w:hAnsi="Garamond"/>
          <w:sz w:val="24"/>
          <w:szCs w:val="24"/>
        </w:rPr>
        <w:t xml:space="preserve"> możliwa w stosunku do członków spółdzielni socjalnej należących do katalogu osób zag</w:t>
      </w:r>
      <w:r>
        <w:rPr>
          <w:rFonts w:ascii="Garamond" w:hAnsi="Garamond"/>
          <w:sz w:val="24"/>
          <w:szCs w:val="24"/>
        </w:rPr>
        <w:t>rożonych wykluczeniem społecznym</w:t>
      </w:r>
      <w:r w:rsidRPr="0027600F">
        <w:rPr>
          <w:rFonts w:ascii="Garamond" w:hAnsi="Garamond"/>
          <w:sz w:val="24"/>
          <w:szCs w:val="24"/>
          <w:vertAlign w:val="superscript"/>
        </w:rPr>
        <w:footnoteReference w:id="59"/>
      </w:r>
      <w:r w:rsidRPr="0027600F">
        <w:rPr>
          <w:rFonts w:ascii="Garamond" w:hAnsi="Garamond"/>
          <w:sz w:val="24"/>
          <w:szCs w:val="24"/>
        </w:rPr>
        <w:t xml:space="preserve"> zatrudnionych na podsta</w:t>
      </w:r>
      <w:r>
        <w:rPr>
          <w:rFonts w:ascii="Garamond" w:hAnsi="Garamond"/>
          <w:sz w:val="24"/>
          <w:szCs w:val="24"/>
        </w:rPr>
        <w:t>wie spółdzielczej umowy o pracę lub</w:t>
      </w:r>
      <w:r w:rsidRPr="0027600F">
        <w:rPr>
          <w:rFonts w:ascii="Garamond" w:hAnsi="Garamond"/>
          <w:sz w:val="24"/>
          <w:szCs w:val="24"/>
        </w:rPr>
        <w:t xml:space="preserve"> na podstawie umowy o pracę nakładczą, umowy zlecenia lub</w:t>
      </w:r>
      <w:r>
        <w:rPr>
          <w:rFonts w:ascii="Garamond" w:hAnsi="Garamond"/>
          <w:sz w:val="24"/>
          <w:szCs w:val="24"/>
        </w:rPr>
        <w:t>,</w:t>
      </w:r>
      <w:r w:rsidRPr="0027600F">
        <w:rPr>
          <w:rFonts w:ascii="Garamond" w:hAnsi="Garamond"/>
          <w:sz w:val="24"/>
          <w:szCs w:val="24"/>
        </w:rPr>
        <w:t xml:space="preserve"> </w:t>
      </w:r>
      <w:r>
        <w:rPr>
          <w:rFonts w:ascii="Garamond" w:hAnsi="Garamond"/>
          <w:sz w:val="24"/>
          <w:szCs w:val="24"/>
        </w:rPr>
        <w:t xml:space="preserve">w określonych warunkach, umowy o dzieło. Ponadto od 2018 r. refundacja </w:t>
      </w:r>
      <w:r w:rsidRPr="0027600F">
        <w:rPr>
          <w:rFonts w:ascii="Garamond" w:hAnsi="Garamond"/>
          <w:sz w:val="24"/>
          <w:szCs w:val="24"/>
        </w:rPr>
        <w:t>części składek na ubezpieczenie społeczne</w:t>
      </w:r>
      <w:r>
        <w:rPr>
          <w:rFonts w:ascii="Garamond" w:hAnsi="Garamond"/>
          <w:sz w:val="24"/>
          <w:szCs w:val="24"/>
        </w:rPr>
        <w:t xml:space="preserve"> może dotyczyć</w:t>
      </w:r>
      <w:r w:rsidRPr="0027600F">
        <w:rPr>
          <w:rFonts w:ascii="Garamond" w:hAnsi="Garamond"/>
          <w:sz w:val="24"/>
          <w:szCs w:val="24"/>
        </w:rPr>
        <w:t xml:space="preserve"> również pracowników zatrudnionych w spółdzielni socjalnej i należących do katalogu osób zagrożonych wykluczeniem społecznym.</w:t>
      </w:r>
    </w:p>
    <w:p w14:paraId="605CCA91" w14:textId="65E1C948" w:rsidR="0074069A" w:rsidRPr="0027600F" w:rsidRDefault="002B6EA0" w:rsidP="002B6EA0">
      <w:pPr>
        <w:rPr>
          <w:rFonts w:ascii="Garamond" w:hAnsi="Garamond"/>
          <w:sz w:val="24"/>
          <w:szCs w:val="24"/>
        </w:rPr>
      </w:pPr>
      <w:r w:rsidRPr="0027600F">
        <w:rPr>
          <w:rFonts w:ascii="Garamond" w:hAnsi="Garamond"/>
          <w:color w:val="000000" w:themeColor="text1"/>
          <w:sz w:val="24"/>
          <w:szCs w:val="24"/>
        </w:rPr>
        <w:t xml:space="preserve">Refundacja jest możliwa na podstawie umowy zawartej między starostą właściwym dla siedziby spółdzielni a spółdzielnią. Część składek może podlegać finansowaniu ze środków FP w pełnej wysokości przez okres 24 miesięcy od dnia zatrudnienia oraz w połowie wysokości przez kolejne 12 miesięcy, do wysokości odpowiadającej miesięcznie wysokości składki, której podstawą wymiaru jest kwota minimalnego wynagrodzenia. Refundacja </w:t>
      </w:r>
      <w:r w:rsidRPr="0027600F">
        <w:rPr>
          <w:rFonts w:ascii="Garamond" w:hAnsi="Garamond"/>
          <w:sz w:val="24"/>
          <w:szCs w:val="24"/>
        </w:rPr>
        <w:t>składek na ubezpieczenia społeczne dokonywana jest w okresach kwartalnych. Możliwe jest także ubieganie się przez spółdzielnie socjalne o miesięczne zaliczki na opłacenie składek ubezpieczenia społecznego</w:t>
      </w:r>
      <w:r w:rsidRPr="0027600F">
        <w:rPr>
          <w:rFonts w:ascii="Garamond" w:hAnsi="Garamond"/>
          <w:sz w:val="24"/>
          <w:szCs w:val="24"/>
          <w:vertAlign w:val="superscript"/>
        </w:rPr>
        <w:footnoteReference w:id="60"/>
      </w:r>
      <w:r w:rsidRPr="0027600F">
        <w:rPr>
          <w:rFonts w:ascii="Garamond" w:hAnsi="Garamond"/>
          <w:sz w:val="24"/>
          <w:szCs w:val="24"/>
        </w:rPr>
        <w:t>.</w:t>
      </w:r>
    </w:p>
    <w:p w14:paraId="6C66DC20" w14:textId="0DD0967B" w:rsidR="002B6EA0" w:rsidRPr="003B5831" w:rsidRDefault="002B6EA0" w:rsidP="003B5831">
      <w:pPr>
        <w:rPr>
          <w:rFonts w:ascii="Garamond" w:hAnsi="Garamond"/>
          <w:b/>
          <w:sz w:val="24"/>
          <w:szCs w:val="24"/>
        </w:rPr>
      </w:pPr>
      <w:r>
        <w:rPr>
          <w:rFonts w:ascii="Garamond" w:hAnsi="Garamond"/>
          <w:b/>
          <w:sz w:val="24"/>
          <w:szCs w:val="24"/>
        </w:rPr>
        <w:lastRenderedPageBreak/>
        <w:t xml:space="preserve">Wykres </w:t>
      </w:r>
      <w:r w:rsidR="009504FA">
        <w:rPr>
          <w:rFonts w:ascii="Garamond" w:hAnsi="Garamond"/>
          <w:b/>
          <w:sz w:val="24"/>
          <w:szCs w:val="24"/>
        </w:rPr>
        <w:t>10</w:t>
      </w:r>
      <w:r w:rsidR="00726EDD">
        <w:rPr>
          <w:rFonts w:ascii="Garamond" w:hAnsi="Garamond"/>
          <w:b/>
          <w:sz w:val="24"/>
          <w:szCs w:val="24"/>
        </w:rPr>
        <w:t>.</w:t>
      </w:r>
      <w:r>
        <w:rPr>
          <w:rFonts w:ascii="Garamond" w:hAnsi="Garamond"/>
          <w:b/>
          <w:sz w:val="24"/>
          <w:szCs w:val="24"/>
        </w:rPr>
        <w:t xml:space="preserve"> </w:t>
      </w:r>
      <w:r w:rsidR="00EF28DD" w:rsidRPr="00EF28DD">
        <w:rPr>
          <w:rFonts w:ascii="Garamond" w:hAnsi="Garamond"/>
          <w:bCs/>
          <w:sz w:val="24"/>
          <w:szCs w:val="24"/>
        </w:rPr>
        <w:t xml:space="preserve">– </w:t>
      </w:r>
      <w:r w:rsidRPr="0027600F">
        <w:rPr>
          <w:rFonts w:ascii="Garamond" w:hAnsi="Garamond"/>
          <w:sz w:val="24"/>
          <w:szCs w:val="24"/>
        </w:rPr>
        <w:t>Wysokość środkó</w:t>
      </w:r>
      <w:r>
        <w:rPr>
          <w:rFonts w:ascii="Garamond" w:hAnsi="Garamond"/>
          <w:sz w:val="24"/>
          <w:szCs w:val="24"/>
        </w:rPr>
        <w:t>w wydatkowych z FP w latach 2020</w:t>
      </w:r>
      <w:r w:rsidR="009252DD">
        <w:rPr>
          <w:rFonts w:ascii="Garamond" w:hAnsi="Garamond"/>
          <w:sz w:val="24"/>
          <w:szCs w:val="24"/>
        </w:rPr>
        <w:t>–</w:t>
      </w:r>
      <w:r>
        <w:rPr>
          <w:rFonts w:ascii="Garamond" w:hAnsi="Garamond"/>
          <w:sz w:val="24"/>
          <w:szCs w:val="24"/>
        </w:rPr>
        <w:t>2021</w:t>
      </w:r>
      <w:r w:rsidRPr="0027600F">
        <w:rPr>
          <w:rFonts w:ascii="Garamond" w:hAnsi="Garamond"/>
          <w:sz w:val="24"/>
          <w:szCs w:val="24"/>
        </w:rPr>
        <w:t xml:space="preserve"> na zwrot opłaconych przez spółdzielnie socjalne wydatków obejmujących część wynagrodzenia zatrudnionego i część kosztów osobowych pracodawcy odpowiadających składce na ubezpieczenie społeczne</w:t>
      </w:r>
      <w:r w:rsidR="009504FA">
        <w:rPr>
          <w:rFonts w:ascii="Garamond" w:hAnsi="Garamond"/>
          <w:sz w:val="24"/>
          <w:szCs w:val="24"/>
        </w:rPr>
        <w:t>.</w:t>
      </w:r>
    </w:p>
    <w:p w14:paraId="4117A206" w14:textId="77777777" w:rsidR="002B6EA0" w:rsidRDefault="002B6EA0" w:rsidP="002B6EA0">
      <w:pPr>
        <w:spacing w:before="120"/>
        <w:rPr>
          <w:rFonts w:ascii="Garamond" w:hAnsi="Garamond"/>
          <w:szCs w:val="24"/>
        </w:rPr>
      </w:pPr>
      <w:r>
        <w:rPr>
          <w:rFonts w:ascii="Garamond" w:hAnsi="Garamond"/>
          <w:noProof/>
          <w:szCs w:val="24"/>
          <w:lang w:eastAsia="pl-PL"/>
        </w:rPr>
        <w:drawing>
          <wp:inline distT="0" distB="0" distL="0" distR="0" wp14:anchorId="7C972149" wp14:editId="497B4D13">
            <wp:extent cx="5667375" cy="2657475"/>
            <wp:effectExtent l="0" t="0" r="9525" b="9525"/>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rFonts w:ascii="Garamond" w:hAnsi="Garamond"/>
          <w:szCs w:val="24"/>
        </w:rPr>
        <w:br w:type="textWrapping" w:clear="all"/>
      </w:r>
      <w:r w:rsidRPr="0027600F">
        <w:rPr>
          <w:rFonts w:ascii="Garamond" w:hAnsi="Garamond"/>
          <w:szCs w:val="24"/>
        </w:rPr>
        <w:t>Źr</w:t>
      </w:r>
      <w:r>
        <w:rPr>
          <w:rFonts w:ascii="Garamond" w:hAnsi="Garamond"/>
          <w:szCs w:val="24"/>
        </w:rPr>
        <w:t>ódło: Departament Funduszy w MR</w:t>
      </w:r>
      <w:r w:rsidRPr="0027600F">
        <w:rPr>
          <w:rFonts w:ascii="Garamond" w:hAnsi="Garamond"/>
          <w:szCs w:val="24"/>
        </w:rPr>
        <w:t>iPS.</w:t>
      </w:r>
    </w:p>
    <w:p w14:paraId="149474A2" w14:textId="3E99AFE6" w:rsidR="00316497" w:rsidRPr="003B5831" w:rsidRDefault="002B6EA0" w:rsidP="002B6EA0">
      <w:pPr>
        <w:spacing w:line="240" w:lineRule="auto"/>
        <w:rPr>
          <w:rFonts w:ascii="Garamond" w:hAnsi="Garamond"/>
          <w:sz w:val="24"/>
          <w:szCs w:val="24"/>
        </w:rPr>
      </w:pPr>
      <w:r>
        <w:rPr>
          <w:rFonts w:ascii="Garamond" w:hAnsi="Garamond"/>
          <w:sz w:val="24"/>
          <w:szCs w:val="24"/>
        </w:rPr>
        <w:t xml:space="preserve">Wydatki FP związane z </w:t>
      </w:r>
      <w:r w:rsidRPr="0027600F">
        <w:rPr>
          <w:rFonts w:ascii="Garamond" w:hAnsi="Garamond"/>
          <w:sz w:val="24"/>
          <w:szCs w:val="24"/>
        </w:rPr>
        <w:t>refundacją części wynagrodzeń i składek </w:t>
      </w:r>
      <w:r>
        <w:rPr>
          <w:rFonts w:ascii="Garamond" w:hAnsi="Garamond"/>
          <w:sz w:val="24"/>
          <w:szCs w:val="24"/>
        </w:rPr>
        <w:t xml:space="preserve"> </w:t>
      </w:r>
      <w:r w:rsidRPr="0027600F">
        <w:rPr>
          <w:rFonts w:ascii="Garamond" w:hAnsi="Garamond"/>
          <w:sz w:val="24"/>
          <w:szCs w:val="24"/>
        </w:rPr>
        <w:t>w</w:t>
      </w:r>
      <w:r>
        <w:rPr>
          <w:rFonts w:ascii="Garamond" w:hAnsi="Garamond"/>
          <w:sz w:val="24"/>
          <w:szCs w:val="24"/>
        </w:rPr>
        <w:t xml:space="preserve">  2020 r.</w:t>
      </w:r>
      <w:r>
        <w:rPr>
          <w:rFonts w:ascii="Garamond" w:hAnsi="Garamond"/>
          <w:sz w:val="24"/>
          <w:szCs w:val="24"/>
        </w:rPr>
        <w:br/>
      </w:r>
      <w:r w:rsidRPr="0027600F">
        <w:rPr>
          <w:rFonts w:ascii="Garamond" w:hAnsi="Garamond"/>
          <w:sz w:val="24"/>
          <w:szCs w:val="24"/>
        </w:rPr>
        <w:t xml:space="preserve">wyniosły </w:t>
      </w:r>
      <w:r>
        <w:rPr>
          <w:rFonts w:ascii="Garamond" w:hAnsi="Garamond"/>
          <w:sz w:val="24"/>
          <w:szCs w:val="24"/>
        </w:rPr>
        <w:t>890,4</w:t>
      </w:r>
      <w:r w:rsidRPr="0027600F">
        <w:rPr>
          <w:rFonts w:ascii="Garamond" w:hAnsi="Garamond"/>
          <w:sz w:val="24"/>
          <w:szCs w:val="24"/>
        </w:rPr>
        <w:t xml:space="preserve"> t</w:t>
      </w:r>
      <w:r>
        <w:rPr>
          <w:rFonts w:ascii="Garamond" w:hAnsi="Garamond"/>
          <w:sz w:val="24"/>
          <w:szCs w:val="24"/>
        </w:rPr>
        <w:t>ys. zł i zostały poniesione w 15</w:t>
      </w:r>
      <w:r w:rsidRPr="0027600F">
        <w:rPr>
          <w:rFonts w:ascii="Garamond" w:hAnsi="Garamond"/>
          <w:sz w:val="24"/>
          <w:szCs w:val="24"/>
        </w:rPr>
        <w:t xml:space="preserve"> województwach. Największe kwoty środków wyko</w:t>
      </w:r>
      <w:r>
        <w:rPr>
          <w:rFonts w:ascii="Garamond" w:hAnsi="Garamond"/>
          <w:sz w:val="24"/>
          <w:szCs w:val="24"/>
        </w:rPr>
        <w:t>rzystano w województwach: pomorskim (155,3 tys. zł na rzecz 44 osób) oraz mazowieckim (130,4 tys. zł na rzecz 6</w:t>
      </w:r>
      <w:r w:rsidR="00233E75">
        <w:rPr>
          <w:rFonts w:ascii="Garamond" w:hAnsi="Garamond"/>
          <w:sz w:val="24"/>
          <w:szCs w:val="24"/>
        </w:rPr>
        <w:t>3</w:t>
      </w:r>
      <w:r>
        <w:rPr>
          <w:rFonts w:ascii="Garamond" w:hAnsi="Garamond"/>
          <w:sz w:val="24"/>
          <w:szCs w:val="24"/>
        </w:rPr>
        <w:t xml:space="preserve"> osób). </w:t>
      </w:r>
      <w:r w:rsidRPr="0027600F">
        <w:rPr>
          <w:rFonts w:ascii="Garamond" w:hAnsi="Garamond"/>
          <w:sz w:val="24"/>
          <w:szCs w:val="24"/>
        </w:rPr>
        <w:t xml:space="preserve">Najniższe kwoty środków wydatkowano z kolei w województwach: </w:t>
      </w:r>
      <w:r>
        <w:rPr>
          <w:rFonts w:ascii="Garamond" w:hAnsi="Garamond"/>
          <w:sz w:val="24"/>
          <w:szCs w:val="24"/>
        </w:rPr>
        <w:t xml:space="preserve">łódzkim (5,9 tys. zł na rzecz 7 osób) oraz małopolskim (4,2 tys. </w:t>
      </w:r>
      <w:r w:rsidRPr="0027600F">
        <w:rPr>
          <w:rFonts w:ascii="Garamond" w:hAnsi="Garamond"/>
          <w:sz w:val="24"/>
          <w:szCs w:val="24"/>
        </w:rPr>
        <w:t>zł</w:t>
      </w:r>
      <w:r>
        <w:rPr>
          <w:rFonts w:ascii="Garamond" w:hAnsi="Garamond"/>
          <w:sz w:val="24"/>
          <w:szCs w:val="24"/>
        </w:rPr>
        <w:t xml:space="preserve"> na rzecz 1 osoby). Jedynym województwem, w którym w 2020 r. nie wydatkowano żadnych środków z tytułu refundacji części wynagrodzeń i składek osób skierowanych do spółdzielni socjalnych było województwo warmińsko</w:t>
      </w:r>
      <w:r w:rsidR="00CC519D">
        <w:rPr>
          <w:rFonts w:ascii="Garamond" w:hAnsi="Garamond"/>
          <w:sz w:val="24"/>
          <w:szCs w:val="24"/>
        </w:rPr>
        <w:t>-</w:t>
      </w:r>
      <w:r>
        <w:rPr>
          <w:rFonts w:ascii="Garamond" w:hAnsi="Garamond"/>
          <w:sz w:val="24"/>
          <w:szCs w:val="24"/>
        </w:rPr>
        <w:t>mazurskie. Natomiast w 2021 r. z omawianego instrumentu w ogóle nie skorzystano w 2 województwach: małopolskim i łódzkim. Wśród pozostałych 14</w:t>
      </w:r>
      <w:r w:rsidR="00F04432">
        <w:rPr>
          <w:rFonts w:ascii="Garamond" w:hAnsi="Garamond"/>
          <w:sz w:val="24"/>
          <w:szCs w:val="24"/>
        </w:rPr>
        <w:t xml:space="preserve"> województwach</w:t>
      </w:r>
      <w:r>
        <w:rPr>
          <w:rFonts w:ascii="Garamond" w:hAnsi="Garamond"/>
          <w:sz w:val="24"/>
          <w:szCs w:val="24"/>
        </w:rPr>
        <w:t xml:space="preserve"> najwyższe kwoty wydatkowano w województwie lubelskim (560,3 tys. zł na rzecz 135 osób) oraz kujawsko</w:t>
      </w:r>
      <w:r w:rsidR="00CC519D">
        <w:rPr>
          <w:rFonts w:ascii="Garamond" w:hAnsi="Garamond"/>
          <w:sz w:val="24"/>
          <w:szCs w:val="24"/>
        </w:rPr>
        <w:t>-</w:t>
      </w:r>
      <w:r>
        <w:rPr>
          <w:rFonts w:ascii="Garamond" w:hAnsi="Garamond"/>
          <w:sz w:val="24"/>
          <w:szCs w:val="24"/>
        </w:rPr>
        <w:t xml:space="preserve">pomorskim (218,8 tys. zł na rzecz 44 osób). Najmniejsze kwoty przeznaczono w województwach: lubuskim (8 tys. zł na rzecz 6 osób) oraz śląskim (2,5 tys. zł na rzecz 1 osoby). </w:t>
      </w:r>
    </w:p>
    <w:p w14:paraId="654D0824" w14:textId="49B42A8D" w:rsidR="002B6EA0" w:rsidRPr="003B5831" w:rsidRDefault="002B6EA0" w:rsidP="002B6EA0">
      <w:pPr>
        <w:spacing w:line="240" w:lineRule="auto"/>
        <w:rPr>
          <w:rFonts w:ascii="Garamond" w:hAnsi="Garamond"/>
          <w:sz w:val="24"/>
          <w:szCs w:val="24"/>
        </w:rPr>
      </w:pPr>
      <w:r w:rsidRPr="000B1C27">
        <w:rPr>
          <w:rFonts w:ascii="Garamond" w:hAnsi="Garamond"/>
          <w:b/>
          <w:sz w:val="24"/>
          <w:szCs w:val="24"/>
        </w:rPr>
        <w:t xml:space="preserve">Tabela </w:t>
      </w:r>
      <w:r w:rsidR="000B1C27" w:rsidRPr="000B1C27">
        <w:rPr>
          <w:rFonts w:ascii="Garamond" w:hAnsi="Garamond"/>
          <w:b/>
          <w:sz w:val="24"/>
          <w:szCs w:val="24"/>
        </w:rPr>
        <w:t>7</w:t>
      </w:r>
      <w:r w:rsidR="00726EDD" w:rsidRPr="000B1C27">
        <w:rPr>
          <w:rFonts w:ascii="Garamond" w:hAnsi="Garamond"/>
          <w:b/>
          <w:sz w:val="24"/>
          <w:szCs w:val="24"/>
        </w:rPr>
        <w:t>.</w:t>
      </w:r>
      <w:r w:rsidR="000B1C27" w:rsidRPr="000B1C27">
        <w:rPr>
          <w:rFonts w:ascii="Garamond" w:hAnsi="Garamond"/>
          <w:b/>
          <w:sz w:val="24"/>
          <w:szCs w:val="24"/>
        </w:rPr>
        <w:t xml:space="preserve"> </w:t>
      </w:r>
      <w:r w:rsidR="000B1C27" w:rsidRPr="003B5831">
        <w:rPr>
          <w:rFonts w:ascii="Garamond" w:hAnsi="Garamond"/>
          <w:bCs/>
          <w:sz w:val="24"/>
          <w:szCs w:val="24"/>
        </w:rPr>
        <w:t>–</w:t>
      </w:r>
      <w:r w:rsidRPr="003B5831">
        <w:rPr>
          <w:rFonts w:ascii="Garamond" w:hAnsi="Garamond"/>
          <w:bCs/>
          <w:sz w:val="24"/>
          <w:szCs w:val="24"/>
        </w:rPr>
        <w:t xml:space="preserve"> </w:t>
      </w:r>
      <w:r w:rsidRPr="000B1C27">
        <w:rPr>
          <w:rFonts w:ascii="Garamond" w:hAnsi="Garamond"/>
          <w:sz w:val="24"/>
          <w:szCs w:val="24"/>
        </w:rPr>
        <w:t>Środki wydatkowane z FP w latach 2020</w:t>
      </w:r>
      <w:r w:rsidR="00CC519D">
        <w:rPr>
          <w:rFonts w:ascii="Garamond" w:hAnsi="Garamond"/>
          <w:sz w:val="24"/>
          <w:szCs w:val="24"/>
        </w:rPr>
        <w:t>–</w:t>
      </w:r>
      <w:r w:rsidRPr="000B1C27">
        <w:rPr>
          <w:rFonts w:ascii="Garamond" w:hAnsi="Garamond"/>
          <w:sz w:val="24"/>
          <w:szCs w:val="24"/>
        </w:rPr>
        <w:t>2021 na zwrot opłaconych przez spółdzielnie socjalne wydatków obejmujących część wynagrodzenia zatrudnionego i kosztów osobowych pracodawcy odpowiadających składce na ubezpieczenie społeczne w podziale na województwa.</w:t>
      </w:r>
    </w:p>
    <w:tbl>
      <w:tblPr>
        <w:tblW w:w="9072" w:type="dxa"/>
        <w:tblInd w:w="70" w:type="dxa"/>
        <w:tblCellMar>
          <w:left w:w="70" w:type="dxa"/>
          <w:right w:w="70" w:type="dxa"/>
        </w:tblCellMar>
        <w:tblLook w:val="04A0" w:firstRow="1" w:lastRow="0" w:firstColumn="1" w:lastColumn="0" w:noHBand="0" w:noVBand="1"/>
      </w:tblPr>
      <w:tblGrid>
        <w:gridCol w:w="2835"/>
        <w:gridCol w:w="1788"/>
        <w:gridCol w:w="1331"/>
        <w:gridCol w:w="1929"/>
        <w:gridCol w:w="1189"/>
      </w:tblGrid>
      <w:tr w:rsidR="002B6EA0" w:rsidRPr="009A1ED8" w14:paraId="052AC680" w14:textId="77777777" w:rsidTr="00AC20A3">
        <w:trPr>
          <w:trHeight w:val="570"/>
        </w:trPr>
        <w:tc>
          <w:tcPr>
            <w:tcW w:w="2835" w:type="dxa"/>
            <w:vMerge w:val="restart"/>
            <w:tcBorders>
              <w:top w:val="single" w:sz="4" w:space="0" w:color="auto"/>
              <w:left w:val="single" w:sz="4" w:space="0" w:color="auto"/>
              <w:bottom w:val="single" w:sz="4" w:space="0" w:color="000000"/>
              <w:right w:val="single" w:sz="4" w:space="0" w:color="auto"/>
            </w:tcBorders>
            <w:shd w:val="clear" w:color="auto" w:fill="629DD1" w:themeFill="accent2"/>
            <w:noWrap/>
            <w:vAlign w:val="center"/>
            <w:hideMark/>
          </w:tcPr>
          <w:p w14:paraId="573E47BC" w14:textId="77777777" w:rsidR="002B6EA0" w:rsidRPr="009A1ED8" w:rsidRDefault="002B6EA0" w:rsidP="00AC20A3">
            <w:pPr>
              <w:spacing w:before="0" w:after="0" w:line="240" w:lineRule="auto"/>
              <w:jc w:val="center"/>
              <w:rPr>
                <w:rFonts w:ascii="Garamond" w:eastAsia="Times New Roman" w:hAnsi="Garamond" w:cs="Times New Roman"/>
                <w:b/>
                <w:color w:val="000000"/>
                <w:sz w:val="22"/>
                <w:szCs w:val="22"/>
                <w:lang w:eastAsia="pl-PL"/>
              </w:rPr>
            </w:pPr>
            <w:r w:rsidRPr="009A1ED8">
              <w:rPr>
                <w:rFonts w:ascii="Garamond" w:eastAsia="Times New Roman" w:hAnsi="Garamond" w:cs="Times New Roman"/>
                <w:b/>
                <w:color w:val="000000"/>
                <w:sz w:val="22"/>
                <w:szCs w:val="22"/>
                <w:lang w:eastAsia="pl-PL"/>
              </w:rPr>
              <w:t>WOJEWÓDZTWO</w:t>
            </w:r>
          </w:p>
        </w:tc>
        <w:tc>
          <w:tcPr>
            <w:tcW w:w="6237" w:type="dxa"/>
            <w:gridSpan w:val="4"/>
            <w:tcBorders>
              <w:top w:val="single" w:sz="4" w:space="0" w:color="auto"/>
              <w:left w:val="nil"/>
              <w:bottom w:val="single" w:sz="4" w:space="0" w:color="auto"/>
              <w:right w:val="single" w:sz="4" w:space="0" w:color="auto"/>
            </w:tcBorders>
            <w:shd w:val="clear" w:color="auto" w:fill="629DD1" w:themeFill="accent2"/>
            <w:vAlign w:val="center"/>
            <w:hideMark/>
          </w:tcPr>
          <w:p w14:paraId="0B52DE67" w14:textId="77777777" w:rsidR="002B6EA0" w:rsidRPr="009A1ED8" w:rsidRDefault="002B6EA0" w:rsidP="00AC20A3">
            <w:pPr>
              <w:spacing w:before="0" w:after="0" w:line="240" w:lineRule="auto"/>
              <w:jc w:val="center"/>
              <w:rPr>
                <w:rFonts w:ascii="Garamond" w:eastAsia="Times New Roman" w:hAnsi="Garamond" w:cs="Times New Roman"/>
                <w:b/>
                <w:color w:val="000000"/>
                <w:sz w:val="22"/>
                <w:szCs w:val="22"/>
                <w:lang w:eastAsia="pl-PL"/>
              </w:rPr>
            </w:pPr>
            <w:r w:rsidRPr="009A1ED8">
              <w:rPr>
                <w:rFonts w:ascii="Garamond" w:eastAsia="Times New Roman" w:hAnsi="Garamond" w:cs="Times New Roman"/>
                <w:b/>
                <w:color w:val="000000"/>
                <w:sz w:val="22"/>
                <w:szCs w:val="22"/>
                <w:lang w:eastAsia="pl-PL"/>
              </w:rPr>
              <w:t>Wysokość środków wydatkowanych na refundację części wynagrodzeń i koszty osobowe członków spółdzielni socjalnych</w:t>
            </w:r>
          </w:p>
        </w:tc>
      </w:tr>
      <w:tr w:rsidR="002B6EA0" w:rsidRPr="009A1ED8" w14:paraId="421B88D9" w14:textId="77777777" w:rsidTr="00AC20A3">
        <w:trPr>
          <w:trHeight w:val="300"/>
        </w:trPr>
        <w:tc>
          <w:tcPr>
            <w:tcW w:w="2835" w:type="dxa"/>
            <w:vMerge/>
            <w:tcBorders>
              <w:top w:val="single" w:sz="4" w:space="0" w:color="auto"/>
              <w:left w:val="single" w:sz="4" w:space="0" w:color="auto"/>
              <w:bottom w:val="single" w:sz="4" w:space="0" w:color="000000"/>
              <w:right w:val="single" w:sz="4" w:space="0" w:color="auto"/>
            </w:tcBorders>
            <w:shd w:val="clear" w:color="auto" w:fill="629DD1" w:themeFill="accent2"/>
            <w:vAlign w:val="center"/>
            <w:hideMark/>
          </w:tcPr>
          <w:p w14:paraId="550DCF00" w14:textId="77777777" w:rsidR="002B6EA0" w:rsidRPr="00A94345" w:rsidRDefault="002B6EA0" w:rsidP="00AC20A3">
            <w:pPr>
              <w:spacing w:before="0" w:after="0" w:line="240" w:lineRule="auto"/>
              <w:rPr>
                <w:rFonts w:ascii="Garamond" w:eastAsia="Times New Roman" w:hAnsi="Garamond" w:cs="Times New Roman"/>
                <w:b/>
                <w:color w:val="000000"/>
                <w:sz w:val="22"/>
                <w:szCs w:val="22"/>
                <w:lang w:eastAsia="pl-PL"/>
              </w:rPr>
            </w:pPr>
          </w:p>
        </w:tc>
        <w:tc>
          <w:tcPr>
            <w:tcW w:w="3119" w:type="dxa"/>
            <w:gridSpan w:val="2"/>
            <w:tcBorders>
              <w:top w:val="single" w:sz="4" w:space="0" w:color="auto"/>
              <w:left w:val="nil"/>
              <w:bottom w:val="single" w:sz="4" w:space="0" w:color="auto"/>
              <w:right w:val="single" w:sz="4" w:space="0" w:color="auto"/>
            </w:tcBorders>
            <w:shd w:val="clear" w:color="auto" w:fill="629DD1" w:themeFill="accent2"/>
            <w:noWrap/>
            <w:vAlign w:val="center"/>
            <w:hideMark/>
          </w:tcPr>
          <w:p w14:paraId="0DCB1D2D" w14:textId="77777777" w:rsidR="002B6EA0" w:rsidRPr="009A1ED8" w:rsidRDefault="002B6EA0" w:rsidP="00AC20A3">
            <w:pPr>
              <w:spacing w:before="0" w:after="0" w:line="240" w:lineRule="auto"/>
              <w:jc w:val="center"/>
              <w:rPr>
                <w:rFonts w:ascii="Garamond" w:eastAsia="Times New Roman" w:hAnsi="Garamond" w:cs="Times New Roman"/>
                <w:b/>
                <w:color w:val="000000"/>
                <w:sz w:val="22"/>
                <w:szCs w:val="22"/>
                <w:lang w:eastAsia="pl-PL"/>
              </w:rPr>
            </w:pPr>
            <w:r>
              <w:rPr>
                <w:rFonts w:ascii="Garamond" w:eastAsia="Times New Roman" w:hAnsi="Garamond" w:cs="Times New Roman"/>
                <w:b/>
                <w:color w:val="000000"/>
                <w:sz w:val="22"/>
                <w:szCs w:val="22"/>
                <w:lang w:eastAsia="pl-PL"/>
              </w:rPr>
              <w:t>2020</w:t>
            </w:r>
          </w:p>
        </w:tc>
        <w:tc>
          <w:tcPr>
            <w:tcW w:w="3118" w:type="dxa"/>
            <w:gridSpan w:val="2"/>
            <w:tcBorders>
              <w:top w:val="single" w:sz="4" w:space="0" w:color="auto"/>
              <w:left w:val="nil"/>
              <w:bottom w:val="single" w:sz="4" w:space="0" w:color="auto"/>
              <w:right w:val="single" w:sz="4" w:space="0" w:color="auto"/>
            </w:tcBorders>
            <w:shd w:val="clear" w:color="auto" w:fill="629DD1" w:themeFill="accent2"/>
            <w:noWrap/>
            <w:vAlign w:val="center"/>
            <w:hideMark/>
          </w:tcPr>
          <w:p w14:paraId="442B0996" w14:textId="77777777" w:rsidR="002B6EA0" w:rsidRPr="00245ACB" w:rsidRDefault="002B6EA0" w:rsidP="00AC20A3">
            <w:pPr>
              <w:spacing w:before="0" w:after="0" w:line="240" w:lineRule="auto"/>
              <w:jc w:val="center"/>
              <w:rPr>
                <w:rFonts w:ascii="Garamond" w:eastAsia="Times New Roman" w:hAnsi="Garamond" w:cs="Times New Roman"/>
                <w:b/>
                <w:color w:val="000000"/>
                <w:sz w:val="22"/>
                <w:szCs w:val="22"/>
                <w:lang w:eastAsia="pl-PL"/>
              </w:rPr>
            </w:pPr>
            <w:r>
              <w:rPr>
                <w:rFonts w:ascii="Garamond" w:eastAsia="Times New Roman" w:hAnsi="Garamond" w:cs="Times New Roman"/>
                <w:b/>
                <w:color w:val="000000"/>
                <w:sz w:val="22"/>
                <w:szCs w:val="22"/>
                <w:lang w:eastAsia="pl-PL"/>
              </w:rPr>
              <w:t>2021</w:t>
            </w:r>
          </w:p>
        </w:tc>
      </w:tr>
      <w:tr w:rsidR="002B6EA0" w:rsidRPr="009A1ED8" w14:paraId="2C6DEF91" w14:textId="77777777" w:rsidTr="00AC20A3">
        <w:trPr>
          <w:trHeight w:val="300"/>
        </w:trPr>
        <w:tc>
          <w:tcPr>
            <w:tcW w:w="2835" w:type="dxa"/>
            <w:vMerge/>
            <w:tcBorders>
              <w:top w:val="single" w:sz="4" w:space="0" w:color="auto"/>
              <w:left w:val="single" w:sz="4" w:space="0" w:color="auto"/>
              <w:bottom w:val="single" w:sz="4" w:space="0" w:color="000000"/>
              <w:right w:val="single" w:sz="4" w:space="0" w:color="auto"/>
            </w:tcBorders>
            <w:shd w:val="clear" w:color="auto" w:fill="629DD1" w:themeFill="accent2"/>
            <w:vAlign w:val="center"/>
            <w:hideMark/>
          </w:tcPr>
          <w:p w14:paraId="355DC001" w14:textId="77777777" w:rsidR="002B6EA0" w:rsidRPr="00A94345" w:rsidRDefault="002B6EA0" w:rsidP="00AC20A3">
            <w:pPr>
              <w:spacing w:before="0" w:after="0" w:line="240" w:lineRule="auto"/>
              <w:rPr>
                <w:rFonts w:ascii="Garamond" w:eastAsia="Times New Roman" w:hAnsi="Garamond" w:cs="Times New Roman"/>
                <w:b/>
                <w:color w:val="000000"/>
                <w:sz w:val="22"/>
                <w:szCs w:val="22"/>
                <w:lang w:eastAsia="pl-PL"/>
              </w:rPr>
            </w:pPr>
          </w:p>
        </w:tc>
        <w:tc>
          <w:tcPr>
            <w:tcW w:w="1788" w:type="dxa"/>
            <w:tcBorders>
              <w:top w:val="single" w:sz="4" w:space="0" w:color="auto"/>
              <w:left w:val="nil"/>
              <w:bottom w:val="single" w:sz="4" w:space="0" w:color="auto"/>
              <w:right w:val="single" w:sz="4" w:space="0" w:color="auto"/>
            </w:tcBorders>
            <w:shd w:val="clear" w:color="auto" w:fill="629DD1" w:themeFill="accent2"/>
            <w:noWrap/>
            <w:vAlign w:val="center"/>
            <w:hideMark/>
          </w:tcPr>
          <w:p w14:paraId="689BB1AA" w14:textId="77777777" w:rsidR="002B6EA0" w:rsidRPr="0042399B" w:rsidRDefault="002B6EA0" w:rsidP="00AC20A3">
            <w:pPr>
              <w:spacing w:before="0" w:after="0" w:line="240" w:lineRule="auto"/>
              <w:jc w:val="center"/>
              <w:rPr>
                <w:rFonts w:ascii="Garamond" w:eastAsia="Times New Roman" w:hAnsi="Garamond" w:cs="Times New Roman"/>
                <w:b/>
                <w:color w:val="000000"/>
                <w:sz w:val="22"/>
                <w:szCs w:val="22"/>
                <w:lang w:eastAsia="pl-PL"/>
              </w:rPr>
            </w:pPr>
            <w:r w:rsidRPr="0042399B">
              <w:rPr>
                <w:rFonts w:ascii="Garamond" w:eastAsia="Times New Roman" w:hAnsi="Garamond" w:cs="Times New Roman"/>
                <w:b/>
                <w:color w:val="000000"/>
                <w:sz w:val="22"/>
                <w:szCs w:val="22"/>
                <w:lang w:eastAsia="pl-PL"/>
              </w:rPr>
              <w:t>wydatki w tys. zł</w:t>
            </w:r>
          </w:p>
        </w:tc>
        <w:tc>
          <w:tcPr>
            <w:tcW w:w="1331" w:type="dxa"/>
            <w:tcBorders>
              <w:top w:val="nil"/>
              <w:left w:val="nil"/>
              <w:bottom w:val="single" w:sz="4" w:space="0" w:color="auto"/>
              <w:right w:val="single" w:sz="4" w:space="0" w:color="auto"/>
            </w:tcBorders>
            <w:shd w:val="clear" w:color="auto" w:fill="629DD1" w:themeFill="accent2"/>
            <w:noWrap/>
            <w:vAlign w:val="center"/>
            <w:hideMark/>
          </w:tcPr>
          <w:p w14:paraId="37FBB5A7" w14:textId="77777777" w:rsidR="002B6EA0" w:rsidRPr="00783CDE" w:rsidRDefault="002B6EA0" w:rsidP="00AC20A3">
            <w:pPr>
              <w:spacing w:before="0" w:after="0" w:line="240" w:lineRule="auto"/>
              <w:jc w:val="center"/>
              <w:rPr>
                <w:rFonts w:ascii="Garamond" w:eastAsia="Times New Roman" w:hAnsi="Garamond" w:cs="Times New Roman"/>
                <w:b/>
                <w:color w:val="000000"/>
                <w:sz w:val="22"/>
                <w:szCs w:val="22"/>
                <w:lang w:eastAsia="pl-PL"/>
              </w:rPr>
            </w:pPr>
            <w:r w:rsidRPr="00783CDE">
              <w:rPr>
                <w:rFonts w:ascii="Garamond" w:eastAsia="Times New Roman" w:hAnsi="Garamond" w:cs="Times New Roman"/>
                <w:b/>
                <w:color w:val="000000"/>
                <w:sz w:val="22"/>
                <w:szCs w:val="22"/>
                <w:lang w:eastAsia="pl-PL"/>
              </w:rPr>
              <w:t>osoby</w:t>
            </w:r>
          </w:p>
        </w:tc>
        <w:tc>
          <w:tcPr>
            <w:tcW w:w="1929" w:type="dxa"/>
            <w:tcBorders>
              <w:top w:val="single" w:sz="4" w:space="0" w:color="auto"/>
              <w:left w:val="nil"/>
              <w:bottom w:val="single" w:sz="4" w:space="0" w:color="auto"/>
              <w:right w:val="single" w:sz="4" w:space="0" w:color="auto"/>
            </w:tcBorders>
            <w:shd w:val="clear" w:color="auto" w:fill="629DD1" w:themeFill="accent2"/>
            <w:noWrap/>
            <w:vAlign w:val="center"/>
            <w:hideMark/>
          </w:tcPr>
          <w:p w14:paraId="4E749AEA" w14:textId="77777777" w:rsidR="002B6EA0" w:rsidRPr="002C4F40" w:rsidRDefault="002B6EA0" w:rsidP="00AC20A3">
            <w:pPr>
              <w:spacing w:before="0" w:after="0" w:line="240" w:lineRule="auto"/>
              <w:jc w:val="center"/>
              <w:rPr>
                <w:rFonts w:ascii="Garamond" w:eastAsia="Times New Roman" w:hAnsi="Garamond" w:cs="Times New Roman"/>
                <w:b/>
                <w:color w:val="000000"/>
                <w:sz w:val="22"/>
                <w:szCs w:val="22"/>
                <w:lang w:eastAsia="pl-PL"/>
              </w:rPr>
            </w:pPr>
            <w:r w:rsidRPr="002C4F40">
              <w:rPr>
                <w:rFonts w:ascii="Garamond" w:eastAsia="Times New Roman" w:hAnsi="Garamond" w:cs="Times New Roman"/>
                <w:b/>
                <w:color w:val="000000"/>
                <w:sz w:val="22"/>
                <w:szCs w:val="22"/>
                <w:lang w:eastAsia="pl-PL"/>
              </w:rPr>
              <w:t>wydatki w tys. zł</w:t>
            </w:r>
          </w:p>
        </w:tc>
        <w:tc>
          <w:tcPr>
            <w:tcW w:w="1189" w:type="dxa"/>
            <w:tcBorders>
              <w:top w:val="nil"/>
              <w:left w:val="nil"/>
              <w:bottom w:val="single" w:sz="4" w:space="0" w:color="auto"/>
              <w:right w:val="single" w:sz="4" w:space="0" w:color="auto"/>
            </w:tcBorders>
            <w:shd w:val="clear" w:color="auto" w:fill="629DD1" w:themeFill="accent2"/>
            <w:noWrap/>
            <w:vAlign w:val="center"/>
            <w:hideMark/>
          </w:tcPr>
          <w:p w14:paraId="6A67D547" w14:textId="77777777" w:rsidR="002B6EA0" w:rsidRPr="00B93248" w:rsidRDefault="002B6EA0" w:rsidP="00AC20A3">
            <w:pPr>
              <w:spacing w:before="0" w:after="0" w:line="240" w:lineRule="auto"/>
              <w:jc w:val="center"/>
              <w:rPr>
                <w:rFonts w:ascii="Garamond" w:eastAsia="Times New Roman" w:hAnsi="Garamond" w:cs="Times New Roman"/>
                <w:b/>
                <w:color w:val="000000"/>
                <w:sz w:val="22"/>
                <w:szCs w:val="22"/>
                <w:lang w:eastAsia="pl-PL"/>
              </w:rPr>
            </w:pPr>
            <w:r w:rsidRPr="00B93248">
              <w:rPr>
                <w:rFonts w:ascii="Garamond" w:eastAsia="Times New Roman" w:hAnsi="Garamond" w:cs="Times New Roman"/>
                <w:b/>
                <w:color w:val="000000"/>
                <w:sz w:val="22"/>
                <w:szCs w:val="22"/>
                <w:lang w:eastAsia="pl-PL"/>
              </w:rPr>
              <w:t>osoby</w:t>
            </w:r>
          </w:p>
        </w:tc>
      </w:tr>
      <w:tr w:rsidR="002B6EA0" w:rsidRPr="009A1ED8" w14:paraId="0E79DCC2" w14:textId="77777777" w:rsidTr="00AC20A3">
        <w:trPr>
          <w:trHeight w:val="300"/>
        </w:trPr>
        <w:tc>
          <w:tcPr>
            <w:tcW w:w="2835"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108C614D"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DOLNOŚLĄSKIE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747D6F5B"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53</w:t>
            </w:r>
            <w:r w:rsidRPr="009A1ED8">
              <w:rPr>
                <w:rFonts w:ascii="Garamond" w:eastAsia="Times New Roman" w:hAnsi="Garamond" w:cs="Times New Roman"/>
                <w:color w:val="000000"/>
                <w:sz w:val="22"/>
                <w:szCs w:val="22"/>
                <w:lang w:eastAsia="pl-PL"/>
              </w:rPr>
              <w:t>,1</w:t>
            </w:r>
          </w:p>
        </w:tc>
        <w:tc>
          <w:tcPr>
            <w:tcW w:w="1331" w:type="dxa"/>
            <w:tcBorders>
              <w:top w:val="nil"/>
              <w:left w:val="nil"/>
              <w:bottom w:val="single" w:sz="4" w:space="0" w:color="auto"/>
              <w:right w:val="single" w:sz="4" w:space="0" w:color="auto"/>
            </w:tcBorders>
            <w:shd w:val="clear" w:color="auto" w:fill="C0D7EC" w:themeFill="accent2" w:themeFillTint="66"/>
            <w:noWrap/>
            <w:vAlign w:val="center"/>
          </w:tcPr>
          <w:p w14:paraId="0B25F298"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13</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49D86080"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24,6</w:t>
            </w:r>
          </w:p>
        </w:tc>
        <w:tc>
          <w:tcPr>
            <w:tcW w:w="1189" w:type="dxa"/>
            <w:tcBorders>
              <w:top w:val="nil"/>
              <w:left w:val="nil"/>
              <w:bottom w:val="single" w:sz="4" w:space="0" w:color="auto"/>
              <w:right w:val="single" w:sz="4" w:space="0" w:color="auto"/>
            </w:tcBorders>
            <w:shd w:val="clear" w:color="auto" w:fill="C0D7EC" w:themeFill="accent2" w:themeFillTint="66"/>
            <w:noWrap/>
            <w:vAlign w:val="center"/>
          </w:tcPr>
          <w:p w14:paraId="0CFAD995"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8</w:t>
            </w:r>
          </w:p>
        </w:tc>
      </w:tr>
      <w:tr w:rsidR="002B6EA0" w:rsidRPr="009A1ED8" w14:paraId="32FA13B6"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7416B7B8"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KUJAWSKO-POMORSKIE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2693055B"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44,6</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7141431B"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18</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6FB854D9"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218,8</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0D9BF45C"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44</w:t>
            </w:r>
          </w:p>
        </w:tc>
      </w:tr>
      <w:tr w:rsidR="002B6EA0" w:rsidRPr="009A1ED8" w14:paraId="223503AD"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3ED2FFFD"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LUBELSKIE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3FB362B4"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sidRPr="00183DF4">
              <w:rPr>
                <w:rFonts w:ascii="Garamond" w:eastAsia="Times New Roman" w:hAnsi="Garamond" w:cs="Times New Roman"/>
                <w:color w:val="000000"/>
                <w:sz w:val="22"/>
                <w:szCs w:val="22"/>
                <w:lang w:eastAsia="pl-PL"/>
              </w:rPr>
              <w:t>236</w:t>
            </w:r>
            <w:r>
              <w:rPr>
                <w:rFonts w:ascii="Garamond" w:eastAsia="Times New Roman" w:hAnsi="Garamond" w:cs="Times New Roman"/>
                <w:color w:val="000000"/>
                <w:sz w:val="22"/>
                <w:szCs w:val="22"/>
                <w:lang w:eastAsia="pl-PL"/>
              </w:rPr>
              <w:t>,</w:t>
            </w:r>
            <w:r w:rsidRPr="00183DF4">
              <w:rPr>
                <w:rFonts w:ascii="Garamond" w:eastAsia="Times New Roman" w:hAnsi="Garamond" w:cs="Times New Roman"/>
                <w:color w:val="000000"/>
                <w:sz w:val="22"/>
                <w:szCs w:val="22"/>
                <w:lang w:eastAsia="pl-PL"/>
              </w:rPr>
              <w:t>2</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5FDE6C67"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71</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72F1A386"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560,2</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3B1B5267"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135</w:t>
            </w:r>
          </w:p>
        </w:tc>
      </w:tr>
      <w:tr w:rsidR="002B6EA0" w:rsidRPr="009A1ED8" w14:paraId="3B156990"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66DAB78C"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LUBUSKIE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6FC05C6F"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sidRPr="00183DF4">
              <w:rPr>
                <w:rFonts w:ascii="Garamond" w:eastAsia="Times New Roman" w:hAnsi="Garamond" w:cs="Times New Roman"/>
                <w:color w:val="000000"/>
                <w:sz w:val="22"/>
                <w:szCs w:val="22"/>
                <w:lang w:eastAsia="pl-PL"/>
              </w:rPr>
              <w:t>27</w:t>
            </w:r>
            <w:r>
              <w:rPr>
                <w:rFonts w:ascii="Garamond" w:eastAsia="Times New Roman" w:hAnsi="Garamond" w:cs="Times New Roman"/>
                <w:color w:val="000000"/>
                <w:sz w:val="22"/>
                <w:szCs w:val="22"/>
                <w:lang w:eastAsia="pl-PL"/>
              </w:rPr>
              <w:t>,1</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41A701B7"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20</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3EF998D4"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8,0</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0868E492"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6</w:t>
            </w:r>
          </w:p>
        </w:tc>
      </w:tr>
      <w:tr w:rsidR="002B6EA0" w:rsidRPr="009A1ED8" w14:paraId="0D8BFF4D"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3F7F9FD1"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ŁÓDZKIE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1E22DAFC"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5,9</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3A37C905"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7</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092785A2"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0</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4C3E4FE6"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0</w:t>
            </w:r>
          </w:p>
        </w:tc>
      </w:tr>
      <w:tr w:rsidR="002B6EA0" w:rsidRPr="009A1ED8" w14:paraId="550A5B8D"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4ECDF128"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MAŁOPOLSKIE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4DA9709C"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4,2</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7851EBC8"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79CF530F"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0</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21B26CF3"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0</w:t>
            </w:r>
          </w:p>
        </w:tc>
      </w:tr>
      <w:tr w:rsidR="002B6EA0" w:rsidRPr="009A1ED8" w14:paraId="59F99FCD"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09670FAF"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lastRenderedPageBreak/>
              <w:t>MAZOWIECKIE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51D16FC9"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130,4</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6ABA493C"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63</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07986D20"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106,8</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7D9F0E6E"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48</w:t>
            </w:r>
          </w:p>
        </w:tc>
      </w:tr>
      <w:tr w:rsidR="002B6EA0" w:rsidRPr="009A1ED8" w14:paraId="6EA51994"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58744F77"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OPOLSKIE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011979D3"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59,3</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49635537"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10</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02C8F65A"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14,1</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729F91B1"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11</w:t>
            </w:r>
          </w:p>
        </w:tc>
      </w:tr>
      <w:tr w:rsidR="002B6EA0" w:rsidRPr="009A1ED8" w14:paraId="410A3E0C"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4ED33149"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PODKARPACKIE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1716945D"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12,3</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58467B44"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7</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22F3C47C"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24,6</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7CC58848"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9</w:t>
            </w:r>
          </w:p>
        </w:tc>
      </w:tr>
      <w:tr w:rsidR="002B6EA0" w:rsidRPr="009A1ED8" w14:paraId="7FDA781E"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40FB30FE"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PODLASKIE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7F9369EB"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38,3</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555360EB"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21</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7AB9FDA5"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56,2</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4C44A0D2"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10</w:t>
            </w:r>
          </w:p>
        </w:tc>
      </w:tr>
      <w:tr w:rsidR="002B6EA0" w:rsidRPr="009A1ED8" w14:paraId="431208C4"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7B3F2350"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POMORSKIE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403A9D30"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155,3</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23AD0E49"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44</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4109C3D0"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144,1</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2EA9CC5E" w14:textId="77777777" w:rsidR="002B6EA0" w:rsidRPr="00245ACB"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37</w:t>
            </w:r>
          </w:p>
        </w:tc>
      </w:tr>
      <w:tr w:rsidR="002B6EA0" w:rsidRPr="009A1ED8" w14:paraId="0C487D50"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25E72025"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ŚLĄSKIE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2EC8F639"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21,6</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6E9AA6D2"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11</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3DFEB662" w14:textId="77777777" w:rsidR="002B6EA0" w:rsidRPr="00245ACB"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2,5</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6FA79D3F" w14:textId="77777777" w:rsidR="002B6EA0" w:rsidRPr="0042399B"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w:t>
            </w:r>
          </w:p>
        </w:tc>
      </w:tr>
      <w:tr w:rsidR="002B6EA0" w:rsidRPr="009A1ED8" w14:paraId="415570F2"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53FC309E"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ŚWIĘTOKRZYSKIE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0CE1ECFA"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24,2</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524CE28D"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5</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6A9C09BF"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21,7</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7F2ECC02"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5</w:t>
            </w:r>
          </w:p>
        </w:tc>
      </w:tr>
      <w:tr w:rsidR="002B6EA0" w:rsidRPr="009A1ED8" w14:paraId="208A7DD4"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05DAD673"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WARMIŃSKO-MAZURSKIE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3761A7C9"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0</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386E91BA"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0</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04D95FE5"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37,3</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22408712"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12</w:t>
            </w:r>
          </w:p>
        </w:tc>
      </w:tr>
      <w:tr w:rsidR="002B6EA0" w:rsidRPr="009A1ED8" w14:paraId="731BAC0C"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7C0A0202"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WIELKOPOLSKIE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26FBF852"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61,9</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2B72235A"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23</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54C30B10"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50,2</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598C36B5"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22</w:t>
            </w:r>
          </w:p>
        </w:tc>
      </w:tr>
      <w:tr w:rsidR="002B6EA0" w:rsidRPr="009A1ED8" w14:paraId="7E6A179F"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hideMark/>
          </w:tcPr>
          <w:p w14:paraId="07A43097" w14:textId="77777777" w:rsidR="002B6EA0" w:rsidRPr="009A1ED8" w:rsidRDefault="002B6EA0" w:rsidP="00AC20A3">
            <w:pPr>
              <w:spacing w:before="0" w:after="0" w:line="240" w:lineRule="auto"/>
              <w:rPr>
                <w:rFonts w:ascii="Garamond" w:eastAsia="Times New Roman" w:hAnsi="Garamond" w:cs="Times New Roman"/>
                <w:color w:val="000000"/>
                <w:sz w:val="22"/>
                <w:szCs w:val="22"/>
                <w:lang w:eastAsia="pl-PL"/>
              </w:rPr>
            </w:pPr>
            <w:r w:rsidRPr="009A1ED8">
              <w:rPr>
                <w:rFonts w:ascii="Garamond" w:eastAsia="Times New Roman" w:hAnsi="Garamond" w:cs="Times New Roman"/>
                <w:color w:val="000000"/>
                <w:sz w:val="22"/>
                <w:szCs w:val="22"/>
                <w:lang w:eastAsia="pl-PL"/>
              </w:rPr>
              <w:t>ZACHODNIOPOMORSKIE</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40E8B772"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16,0</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hideMark/>
          </w:tcPr>
          <w:p w14:paraId="3AD258CC"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4</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32A54F6B"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107,1</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0AE49663" w14:textId="77777777" w:rsidR="002B6EA0" w:rsidRPr="009A1ED8" w:rsidRDefault="002B6EA0" w:rsidP="00AC20A3">
            <w:pPr>
              <w:spacing w:before="0" w:after="0" w:line="240" w:lineRule="auto"/>
              <w:jc w:val="center"/>
              <w:rPr>
                <w:rFonts w:ascii="Garamond" w:eastAsia="Times New Roman" w:hAnsi="Garamond" w:cs="Times New Roman"/>
                <w:color w:val="000000"/>
                <w:sz w:val="22"/>
                <w:szCs w:val="22"/>
                <w:lang w:eastAsia="pl-PL"/>
              </w:rPr>
            </w:pPr>
            <w:r>
              <w:rPr>
                <w:rFonts w:ascii="Garamond" w:eastAsia="Times New Roman" w:hAnsi="Garamond" w:cs="Times New Roman"/>
                <w:color w:val="000000"/>
                <w:sz w:val="22"/>
                <w:szCs w:val="22"/>
                <w:lang w:eastAsia="pl-PL"/>
              </w:rPr>
              <w:t>19</w:t>
            </w:r>
          </w:p>
        </w:tc>
      </w:tr>
      <w:tr w:rsidR="002B6EA0" w:rsidRPr="009A1ED8" w14:paraId="7AB26261" w14:textId="77777777" w:rsidTr="00AC20A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0D7EC" w:themeFill="accent2" w:themeFillTint="66"/>
            <w:noWrap/>
            <w:vAlign w:val="center"/>
          </w:tcPr>
          <w:p w14:paraId="47192FCA" w14:textId="77777777" w:rsidR="002B6EA0" w:rsidRPr="00D875B6" w:rsidRDefault="002B6EA0" w:rsidP="00AC20A3">
            <w:pPr>
              <w:spacing w:before="0" w:after="0" w:line="240" w:lineRule="auto"/>
              <w:rPr>
                <w:rFonts w:ascii="Garamond" w:eastAsia="Times New Roman" w:hAnsi="Garamond" w:cs="Times New Roman"/>
                <w:b/>
                <w:color w:val="000000"/>
                <w:sz w:val="22"/>
                <w:szCs w:val="22"/>
                <w:lang w:eastAsia="pl-PL"/>
              </w:rPr>
            </w:pPr>
            <w:r>
              <w:rPr>
                <w:rFonts w:ascii="Garamond" w:eastAsia="Times New Roman" w:hAnsi="Garamond" w:cs="Times New Roman"/>
                <w:b/>
                <w:color w:val="000000"/>
                <w:sz w:val="22"/>
                <w:szCs w:val="22"/>
                <w:lang w:eastAsia="pl-PL"/>
              </w:rPr>
              <w:t>RAZEM</w:t>
            </w:r>
          </w:p>
        </w:tc>
        <w:tc>
          <w:tcPr>
            <w:tcW w:w="1788"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2C4B2A22" w14:textId="77777777" w:rsidR="002B6EA0" w:rsidRPr="00D875B6" w:rsidRDefault="002B6EA0" w:rsidP="00AC20A3">
            <w:pPr>
              <w:spacing w:before="0" w:after="0" w:line="240" w:lineRule="auto"/>
              <w:jc w:val="center"/>
              <w:rPr>
                <w:rFonts w:ascii="Garamond" w:eastAsia="Times New Roman" w:hAnsi="Garamond" w:cs="Times New Roman"/>
                <w:b/>
                <w:color w:val="000000"/>
                <w:sz w:val="22"/>
                <w:szCs w:val="22"/>
                <w:lang w:eastAsia="pl-PL"/>
              </w:rPr>
            </w:pPr>
            <w:r w:rsidRPr="00D875B6">
              <w:rPr>
                <w:rFonts w:ascii="Garamond" w:eastAsia="Times New Roman" w:hAnsi="Garamond" w:cs="Times New Roman"/>
                <w:b/>
                <w:color w:val="000000"/>
                <w:sz w:val="22"/>
                <w:szCs w:val="22"/>
                <w:lang w:eastAsia="pl-PL"/>
              </w:rPr>
              <w:t>890,4</w:t>
            </w:r>
          </w:p>
        </w:tc>
        <w:tc>
          <w:tcPr>
            <w:tcW w:w="1331"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5A9C1458" w14:textId="77777777" w:rsidR="002B6EA0" w:rsidRPr="00D875B6" w:rsidRDefault="002B6EA0" w:rsidP="00AC20A3">
            <w:pPr>
              <w:spacing w:before="0" w:after="0" w:line="240" w:lineRule="auto"/>
              <w:jc w:val="center"/>
              <w:rPr>
                <w:rFonts w:ascii="Garamond" w:eastAsia="Times New Roman" w:hAnsi="Garamond" w:cs="Times New Roman"/>
                <w:b/>
                <w:color w:val="000000"/>
                <w:sz w:val="22"/>
                <w:szCs w:val="22"/>
                <w:lang w:eastAsia="pl-PL"/>
              </w:rPr>
            </w:pPr>
            <w:r w:rsidRPr="00D875B6">
              <w:rPr>
                <w:rFonts w:ascii="Garamond" w:eastAsia="Times New Roman" w:hAnsi="Garamond" w:cs="Times New Roman"/>
                <w:b/>
                <w:color w:val="000000"/>
                <w:sz w:val="22"/>
                <w:szCs w:val="22"/>
                <w:lang w:eastAsia="pl-PL"/>
              </w:rPr>
              <w:t>318</w:t>
            </w:r>
          </w:p>
        </w:tc>
        <w:tc>
          <w:tcPr>
            <w:tcW w:w="192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30C56470" w14:textId="77777777" w:rsidR="002B6EA0" w:rsidRPr="00D875B6" w:rsidRDefault="002B6EA0" w:rsidP="00AC20A3">
            <w:pPr>
              <w:spacing w:before="0" w:after="0" w:line="240" w:lineRule="auto"/>
              <w:jc w:val="center"/>
              <w:rPr>
                <w:rFonts w:ascii="Garamond" w:eastAsia="Times New Roman" w:hAnsi="Garamond" w:cs="Times New Roman"/>
                <w:b/>
                <w:color w:val="000000"/>
                <w:sz w:val="22"/>
                <w:szCs w:val="22"/>
                <w:lang w:eastAsia="pl-PL"/>
              </w:rPr>
            </w:pPr>
            <w:r>
              <w:rPr>
                <w:rFonts w:ascii="Garamond" w:eastAsia="Times New Roman" w:hAnsi="Garamond" w:cs="Times New Roman"/>
                <w:b/>
                <w:color w:val="000000"/>
                <w:sz w:val="22"/>
                <w:szCs w:val="22"/>
                <w:lang w:eastAsia="pl-PL"/>
              </w:rPr>
              <w:t>1 376,2</w:t>
            </w:r>
          </w:p>
        </w:tc>
        <w:tc>
          <w:tcPr>
            <w:tcW w:w="1189" w:type="dxa"/>
            <w:tcBorders>
              <w:top w:val="single" w:sz="4" w:space="0" w:color="auto"/>
              <w:left w:val="nil"/>
              <w:bottom w:val="single" w:sz="4" w:space="0" w:color="auto"/>
              <w:right w:val="single" w:sz="4" w:space="0" w:color="auto"/>
            </w:tcBorders>
            <w:shd w:val="clear" w:color="auto" w:fill="C0D7EC" w:themeFill="accent2" w:themeFillTint="66"/>
            <w:noWrap/>
            <w:vAlign w:val="center"/>
          </w:tcPr>
          <w:p w14:paraId="1FAAE8D1" w14:textId="77777777" w:rsidR="002B6EA0" w:rsidRPr="00D875B6" w:rsidRDefault="002B6EA0" w:rsidP="00AC20A3">
            <w:pPr>
              <w:spacing w:before="0" w:after="0" w:line="240" w:lineRule="auto"/>
              <w:jc w:val="center"/>
              <w:rPr>
                <w:rFonts w:ascii="Garamond" w:eastAsia="Times New Roman" w:hAnsi="Garamond" w:cs="Times New Roman"/>
                <w:b/>
                <w:color w:val="000000"/>
                <w:sz w:val="22"/>
                <w:szCs w:val="22"/>
                <w:lang w:eastAsia="pl-PL"/>
              </w:rPr>
            </w:pPr>
            <w:r>
              <w:rPr>
                <w:rFonts w:ascii="Garamond" w:eastAsia="Times New Roman" w:hAnsi="Garamond" w:cs="Times New Roman"/>
                <w:b/>
                <w:color w:val="000000"/>
                <w:sz w:val="22"/>
                <w:szCs w:val="22"/>
                <w:lang w:eastAsia="pl-PL"/>
              </w:rPr>
              <w:t>367</w:t>
            </w:r>
          </w:p>
        </w:tc>
      </w:tr>
    </w:tbl>
    <w:p w14:paraId="287515E1" w14:textId="77777777" w:rsidR="002B6EA0" w:rsidRPr="0027600F" w:rsidRDefault="002B6EA0" w:rsidP="002B6EA0">
      <w:pPr>
        <w:spacing w:line="240" w:lineRule="auto"/>
        <w:rPr>
          <w:rFonts w:ascii="Garamond" w:hAnsi="Garamond"/>
          <w:szCs w:val="24"/>
        </w:rPr>
      </w:pPr>
      <w:r w:rsidRPr="0027600F">
        <w:rPr>
          <w:rFonts w:ascii="Garamond" w:hAnsi="Garamond"/>
          <w:szCs w:val="24"/>
        </w:rPr>
        <w:t>Źród</w:t>
      </w:r>
      <w:r>
        <w:rPr>
          <w:rFonts w:ascii="Garamond" w:hAnsi="Garamond"/>
          <w:szCs w:val="24"/>
        </w:rPr>
        <w:t>ło: Opracowanie własne DES w MR</w:t>
      </w:r>
      <w:r w:rsidRPr="0027600F">
        <w:rPr>
          <w:rFonts w:ascii="Garamond" w:hAnsi="Garamond"/>
          <w:szCs w:val="24"/>
        </w:rPr>
        <w:t>iPS na podstawie dany</w:t>
      </w:r>
      <w:r>
        <w:rPr>
          <w:rFonts w:ascii="Garamond" w:hAnsi="Garamond"/>
          <w:szCs w:val="24"/>
        </w:rPr>
        <w:t>ch z Departamentu Funduszy w MR</w:t>
      </w:r>
      <w:r w:rsidRPr="0027600F">
        <w:rPr>
          <w:rFonts w:ascii="Garamond" w:hAnsi="Garamond"/>
          <w:szCs w:val="24"/>
        </w:rPr>
        <w:t>iPS.</w:t>
      </w:r>
    </w:p>
    <w:p w14:paraId="7BE4093A" w14:textId="312A171F" w:rsidR="007F74A5" w:rsidRPr="00255CF5" w:rsidRDefault="002B6EA0" w:rsidP="008A61A1">
      <w:pPr>
        <w:rPr>
          <w:rFonts w:ascii="Garamond" w:hAnsi="Garamond"/>
          <w:szCs w:val="24"/>
        </w:rPr>
      </w:pPr>
      <w:r>
        <w:rPr>
          <w:rFonts w:ascii="Garamond" w:hAnsi="Garamond"/>
          <w:sz w:val="24"/>
          <w:szCs w:val="24"/>
        </w:rPr>
        <w:t xml:space="preserve">W świetle powyższych danych można zauważyć, że korzystanie z instrumentu wsparcia spółdzielni socjalnych z FP jest bardzo zróżnicowane w regionach. Jednakże, z pewnością można też uznać, że refundacja składek osób skierowanych do pracy w spółdzielni socjalnej zapisała się jako stosunkowo popularny instrument, chętnie wykorzystywany przez opisywane podmioty. Pomimo niewielkiego spadku zainteresowania tym instrumentem w roku 2020, co z dużym prawdopodobieństwem mogło być związane z pandemią COVID–19, już rok później zarówno ogólna kwota wydatkowana z FP, jak </w:t>
      </w:r>
      <w:r w:rsidR="00CC519D">
        <w:rPr>
          <w:rFonts w:ascii="Garamond" w:hAnsi="Garamond"/>
          <w:sz w:val="24"/>
          <w:szCs w:val="24"/>
        </w:rPr>
        <w:t xml:space="preserve">i </w:t>
      </w:r>
      <w:r>
        <w:rPr>
          <w:rFonts w:ascii="Garamond" w:hAnsi="Garamond"/>
          <w:sz w:val="24"/>
          <w:szCs w:val="24"/>
        </w:rPr>
        <w:t>liczba osób, których dotyczył</w:t>
      </w:r>
      <w:r w:rsidR="00AE04C7">
        <w:rPr>
          <w:rFonts w:ascii="Garamond" w:hAnsi="Garamond"/>
          <w:sz w:val="24"/>
          <w:szCs w:val="24"/>
        </w:rPr>
        <w:t>a</w:t>
      </w:r>
      <w:r>
        <w:rPr>
          <w:rFonts w:ascii="Garamond" w:hAnsi="Garamond"/>
          <w:sz w:val="24"/>
          <w:szCs w:val="24"/>
        </w:rPr>
        <w:t xml:space="preserve"> refundacja, znacząco wzrosły.</w:t>
      </w:r>
    </w:p>
    <w:p w14:paraId="01A6D057" w14:textId="5EE37273" w:rsidR="007F74A5" w:rsidRPr="00C32D09" w:rsidRDefault="007F74A5" w:rsidP="00B15EBD">
      <w:pPr>
        <w:pStyle w:val="Nagwek2"/>
        <w:numPr>
          <w:ilvl w:val="1"/>
          <w:numId w:val="5"/>
        </w:numPr>
        <w:rPr>
          <w:rFonts w:ascii="Garamond" w:hAnsi="Garamond"/>
          <w:sz w:val="24"/>
          <w:szCs w:val="24"/>
        </w:rPr>
      </w:pPr>
      <w:r w:rsidRPr="00D06A7C">
        <w:rPr>
          <w:rFonts w:ascii="Garamond" w:hAnsi="Garamond"/>
          <w:sz w:val="24"/>
          <w:szCs w:val="24"/>
        </w:rPr>
        <w:t xml:space="preserve"> </w:t>
      </w:r>
      <w:bookmarkStart w:id="66" w:name="_Toc103238904"/>
      <w:r w:rsidRPr="00D06A7C">
        <w:rPr>
          <w:rFonts w:ascii="Garamond" w:hAnsi="Garamond"/>
          <w:sz w:val="24"/>
          <w:szCs w:val="24"/>
        </w:rPr>
        <w:t>Wsparcie</w:t>
      </w:r>
      <w:r w:rsidR="000C05C6">
        <w:rPr>
          <w:rFonts w:ascii="Garamond" w:hAnsi="Garamond"/>
          <w:sz w:val="24"/>
          <w:szCs w:val="24"/>
        </w:rPr>
        <w:t> w </w:t>
      </w:r>
      <w:r w:rsidRPr="0060347D">
        <w:rPr>
          <w:rFonts w:ascii="Garamond" w:hAnsi="Garamond"/>
          <w:sz w:val="24"/>
          <w:szCs w:val="24"/>
        </w:rPr>
        <w:t>ramach Programu Operacyjnego Wiedza Edukacja Rozwój</w:t>
      </w:r>
      <w:bookmarkEnd w:id="66"/>
    </w:p>
    <w:p w14:paraId="1BA51DC9" w14:textId="16299C31" w:rsidR="00514FF9" w:rsidRPr="0065635E" w:rsidRDefault="006121CB" w:rsidP="00726EDD">
      <w:pPr>
        <w:spacing w:before="120"/>
        <w:rPr>
          <w:rFonts w:ascii="Garamond" w:eastAsia="Arial" w:hAnsi="Garamond" w:cs="Times New Roman"/>
          <w:b/>
          <w:bCs/>
          <w:sz w:val="24"/>
          <w:szCs w:val="24"/>
        </w:rPr>
      </w:pPr>
      <w:r>
        <w:rPr>
          <w:rFonts w:ascii="Garamond" w:eastAsia="Arial" w:hAnsi="Garamond" w:cs="Times New Roman"/>
          <w:sz w:val="24"/>
          <w:szCs w:val="24"/>
        </w:rPr>
        <w:br/>
      </w:r>
      <w:r w:rsidR="008A61A1" w:rsidRPr="0065635E">
        <w:rPr>
          <w:rFonts w:ascii="Garamond" w:eastAsia="Arial" w:hAnsi="Garamond" w:cs="Times New Roman"/>
          <w:b/>
          <w:bCs/>
          <w:sz w:val="24"/>
          <w:szCs w:val="24"/>
        </w:rPr>
        <w:t>Spółdzielnie socjalne mają możliwość korzystania ze środków finansowych oraz innych instrumentów wsparcia oferowanych w ramach</w:t>
      </w:r>
      <w:r w:rsidR="007E28D2">
        <w:rPr>
          <w:rFonts w:ascii="Garamond" w:eastAsia="Arial" w:hAnsi="Garamond" w:cs="Times New Roman"/>
          <w:b/>
          <w:bCs/>
          <w:sz w:val="24"/>
          <w:szCs w:val="24"/>
        </w:rPr>
        <w:t xml:space="preserve"> </w:t>
      </w:r>
      <w:r w:rsidR="008A61A1" w:rsidRPr="0065635E">
        <w:rPr>
          <w:rFonts w:ascii="Garamond" w:eastAsia="Arial" w:hAnsi="Garamond" w:cs="Times New Roman"/>
          <w:b/>
          <w:bCs/>
          <w:sz w:val="24"/>
          <w:szCs w:val="24"/>
        </w:rPr>
        <w:t xml:space="preserve">programów </w:t>
      </w:r>
      <w:r w:rsidR="00AE04C7">
        <w:rPr>
          <w:rFonts w:ascii="Garamond" w:eastAsia="Arial" w:hAnsi="Garamond" w:cs="Times New Roman"/>
          <w:b/>
          <w:bCs/>
          <w:sz w:val="24"/>
          <w:szCs w:val="24"/>
        </w:rPr>
        <w:t xml:space="preserve">współfinansowanych </w:t>
      </w:r>
      <w:r w:rsidR="0065635E">
        <w:rPr>
          <w:rFonts w:ascii="Garamond" w:eastAsia="Arial" w:hAnsi="Garamond" w:cs="Times New Roman"/>
          <w:b/>
          <w:bCs/>
          <w:sz w:val="24"/>
          <w:szCs w:val="24"/>
        </w:rPr>
        <w:t xml:space="preserve"> </w:t>
      </w:r>
      <w:r w:rsidR="008A61A1" w:rsidRPr="0065635E">
        <w:rPr>
          <w:rFonts w:ascii="Garamond" w:eastAsia="Arial" w:hAnsi="Garamond" w:cs="Times New Roman"/>
          <w:b/>
          <w:bCs/>
          <w:sz w:val="24"/>
          <w:szCs w:val="24"/>
        </w:rPr>
        <w:t xml:space="preserve">z Europejskiego Funduszu Społecznego. </w:t>
      </w:r>
      <w:r w:rsidR="005F55B6" w:rsidRPr="007E28D2">
        <w:rPr>
          <w:rFonts w:ascii="Garamond" w:eastAsia="Times New Roman" w:hAnsi="Garamond" w:cs="Times New Roman"/>
          <w:b/>
          <w:sz w:val="24"/>
          <w:szCs w:val="24"/>
        </w:rPr>
        <w:t>Z</w:t>
      </w:r>
      <w:r w:rsidR="00514FF9" w:rsidRPr="007E28D2">
        <w:rPr>
          <w:rFonts w:ascii="Garamond" w:eastAsia="Times New Roman" w:hAnsi="Garamond" w:cs="Times New Roman"/>
          <w:b/>
          <w:sz w:val="24"/>
          <w:szCs w:val="24"/>
        </w:rPr>
        <w:t xml:space="preserve"> danych BGK wynika, iż </w:t>
      </w:r>
      <w:r w:rsidR="005F55B6" w:rsidRPr="007E28D2">
        <w:rPr>
          <w:rFonts w:ascii="Garamond" w:eastAsia="Times New Roman" w:hAnsi="Garamond" w:cs="Times New Roman"/>
          <w:b/>
          <w:sz w:val="24"/>
          <w:szCs w:val="24"/>
        </w:rPr>
        <w:t xml:space="preserve">w latach sprawozdawczych </w:t>
      </w:r>
      <w:r w:rsidR="006360C0" w:rsidRPr="007E28D2">
        <w:rPr>
          <w:rFonts w:ascii="Garamond" w:eastAsia="Times New Roman" w:hAnsi="Garamond" w:cs="Times New Roman"/>
          <w:b/>
          <w:sz w:val="24"/>
          <w:szCs w:val="24"/>
        </w:rPr>
        <w:t>36</w:t>
      </w:r>
      <w:r w:rsidR="00514FF9" w:rsidRPr="007E28D2">
        <w:rPr>
          <w:rFonts w:ascii="Garamond" w:eastAsia="Times New Roman" w:hAnsi="Garamond" w:cs="Times New Roman"/>
          <w:b/>
          <w:sz w:val="24"/>
          <w:szCs w:val="24"/>
        </w:rPr>
        <w:t xml:space="preserve"> </w:t>
      </w:r>
      <w:r w:rsidR="006360C0" w:rsidRPr="007E28D2">
        <w:rPr>
          <w:rFonts w:ascii="Garamond" w:eastAsia="Times New Roman" w:hAnsi="Garamond" w:cs="Times New Roman"/>
          <w:b/>
          <w:sz w:val="24"/>
          <w:szCs w:val="24"/>
        </w:rPr>
        <w:t>spółdzielni socjalnych skorzystało z pożyczek realizowanych w</w:t>
      </w:r>
      <w:r w:rsidR="007E28D2">
        <w:rPr>
          <w:rFonts w:ascii="Garamond" w:eastAsia="Times New Roman" w:hAnsi="Garamond" w:cs="Times New Roman"/>
          <w:b/>
          <w:sz w:val="24"/>
          <w:szCs w:val="24"/>
        </w:rPr>
        <w:t> </w:t>
      </w:r>
      <w:r w:rsidR="006360C0" w:rsidRPr="007E28D2">
        <w:rPr>
          <w:rFonts w:ascii="Garamond" w:eastAsia="Times New Roman" w:hAnsi="Garamond" w:cs="Times New Roman"/>
          <w:b/>
          <w:sz w:val="24"/>
          <w:szCs w:val="24"/>
        </w:rPr>
        <w:t xml:space="preserve">ramach </w:t>
      </w:r>
      <w:r w:rsidR="006360C0" w:rsidRPr="007E28D2">
        <w:rPr>
          <w:rFonts w:ascii="Garamond" w:eastAsia="Times New Roman" w:hAnsi="Garamond" w:cs="Cambria"/>
          <w:b/>
          <w:color w:val="000000"/>
          <w:sz w:val="24"/>
          <w:szCs w:val="24"/>
        </w:rPr>
        <w:t>Krajowego Funduszu Przedsiębiorczości Społecznej</w:t>
      </w:r>
      <w:r w:rsidR="006360C0" w:rsidRPr="007E28D2">
        <w:rPr>
          <w:rFonts w:ascii="Garamond" w:eastAsia="Times New Roman" w:hAnsi="Garamond" w:cs="Times New Roman"/>
          <w:b/>
          <w:sz w:val="24"/>
          <w:szCs w:val="24"/>
        </w:rPr>
        <w:t xml:space="preserve"> (</w:t>
      </w:r>
      <w:r w:rsidR="00E21DF9" w:rsidRPr="007E28D2">
        <w:rPr>
          <w:rFonts w:ascii="Garamond" w:eastAsia="Times New Roman" w:hAnsi="Garamond" w:cs="Times New Roman"/>
          <w:b/>
          <w:sz w:val="24"/>
          <w:szCs w:val="24"/>
        </w:rPr>
        <w:t xml:space="preserve">co stanowi </w:t>
      </w:r>
      <w:r w:rsidR="00514FF9" w:rsidRPr="007E28D2">
        <w:rPr>
          <w:rFonts w:ascii="Garamond" w:eastAsia="Times New Roman" w:hAnsi="Garamond" w:cs="Times New Roman"/>
          <w:b/>
          <w:sz w:val="24"/>
          <w:szCs w:val="24"/>
        </w:rPr>
        <w:t>ok. 16%</w:t>
      </w:r>
      <w:r w:rsidR="007E28D2">
        <w:rPr>
          <w:rFonts w:ascii="Garamond" w:eastAsia="Times New Roman" w:hAnsi="Garamond" w:cs="Times New Roman"/>
          <w:b/>
          <w:sz w:val="24"/>
          <w:szCs w:val="24"/>
        </w:rPr>
        <w:t xml:space="preserve"> </w:t>
      </w:r>
      <w:r w:rsidR="006360C0" w:rsidRPr="007E28D2">
        <w:rPr>
          <w:rFonts w:ascii="Garamond" w:eastAsia="Times New Roman" w:hAnsi="Garamond" w:cs="Times New Roman"/>
          <w:b/>
          <w:sz w:val="24"/>
          <w:szCs w:val="24"/>
        </w:rPr>
        <w:t>łącznej</w:t>
      </w:r>
      <w:r w:rsidR="007E28D2">
        <w:rPr>
          <w:rFonts w:ascii="Garamond" w:eastAsia="Times New Roman" w:hAnsi="Garamond" w:cs="Times New Roman"/>
          <w:b/>
          <w:sz w:val="24"/>
          <w:szCs w:val="24"/>
        </w:rPr>
        <w:t> </w:t>
      </w:r>
      <w:r w:rsidR="006360C0" w:rsidRPr="007E28D2">
        <w:rPr>
          <w:rFonts w:ascii="Garamond" w:eastAsia="Times New Roman" w:hAnsi="Garamond" w:cs="Times New Roman"/>
          <w:b/>
          <w:sz w:val="24"/>
          <w:szCs w:val="24"/>
        </w:rPr>
        <w:t>liczby podmiotów)</w:t>
      </w:r>
      <w:r w:rsidR="00E21DF9" w:rsidRPr="007E28D2">
        <w:rPr>
          <w:rFonts w:ascii="Garamond" w:eastAsia="Times New Roman" w:hAnsi="Garamond" w:cs="Times New Roman"/>
          <w:b/>
          <w:sz w:val="24"/>
          <w:szCs w:val="24"/>
        </w:rPr>
        <w:t>. J</w:t>
      </w:r>
      <w:r w:rsidR="005F55B6" w:rsidRPr="007E28D2">
        <w:rPr>
          <w:rFonts w:ascii="Garamond" w:eastAsia="Times New Roman" w:hAnsi="Garamond" w:cs="Times New Roman"/>
          <w:b/>
          <w:sz w:val="24"/>
          <w:szCs w:val="24"/>
        </w:rPr>
        <w:t>eżeli chodzi o pożyczki płynności</w:t>
      </w:r>
      <w:r w:rsidR="007E28D2">
        <w:rPr>
          <w:rFonts w:ascii="Garamond" w:eastAsia="Times New Roman" w:hAnsi="Garamond" w:cs="Times New Roman"/>
          <w:b/>
          <w:sz w:val="24"/>
          <w:szCs w:val="24"/>
        </w:rPr>
        <w:t>owe</w:t>
      </w:r>
      <w:r w:rsidR="005F55B6" w:rsidRPr="007E28D2">
        <w:rPr>
          <w:rFonts w:ascii="Garamond" w:eastAsia="Times New Roman" w:hAnsi="Garamond" w:cs="Times New Roman"/>
          <w:b/>
          <w:sz w:val="24"/>
          <w:szCs w:val="24"/>
        </w:rPr>
        <w:t>, z tych skorzystało łącznie 237 podmiotów ekonomii społecznej, czego 65 stanowiły spółdzielnie socjalne.</w:t>
      </w:r>
      <w:r w:rsidR="005F55B6">
        <w:rPr>
          <w:rFonts w:ascii="Garamond" w:eastAsia="Times New Roman" w:hAnsi="Garamond" w:cs="Times New Roman"/>
          <w:bCs/>
          <w:sz w:val="24"/>
          <w:szCs w:val="24"/>
        </w:rPr>
        <w:tab/>
      </w:r>
    </w:p>
    <w:p w14:paraId="4B4B300C" w14:textId="0F9E0A3D" w:rsidR="008A61A1" w:rsidRPr="008A61A1" w:rsidRDefault="008A61A1" w:rsidP="00726EDD">
      <w:pPr>
        <w:spacing w:before="0" w:after="0"/>
        <w:rPr>
          <w:rFonts w:ascii="Garamond" w:eastAsia="Times New Roman" w:hAnsi="Garamond" w:cs="Times New Roman"/>
          <w:sz w:val="24"/>
          <w:szCs w:val="24"/>
        </w:rPr>
      </w:pPr>
      <w:bookmarkStart w:id="67" w:name="_Hlk103072655"/>
      <w:r w:rsidRPr="008A61A1">
        <w:rPr>
          <w:rFonts w:ascii="Garamond" w:eastAsia="Times New Roman" w:hAnsi="Garamond" w:cs="Times New Roman"/>
          <w:sz w:val="24"/>
          <w:szCs w:val="24"/>
        </w:rPr>
        <w:t>W latach 2020</w:t>
      </w:r>
      <w:r w:rsidR="00CC519D">
        <w:rPr>
          <w:rFonts w:ascii="Garamond" w:eastAsia="Times New Roman" w:hAnsi="Garamond" w:cs="Times New Roman"/>
          <w:sz w:val="24"/>
          <w:szCs w:val="24"/>
        </w:rPr>
        <w:t>–</w:t>
      </w:r>
      <w:r w:rsidRPr="008A61A1">
        <w:rPr>
          <w:rFonts w:ascii="Garamond" w:eastAsia="Times New Roman" w:hAnsi="Garamond" w:cs="Times New Roman"/>
          <w:sz w:val="24"/>
          <w:szCs w:val="24"/>
        </w:rPr>
        <w:t>2021 podmioty ekonomii społecznej, w tym  spółdzielnie socjalne mogły korzystać z trzech rodzajów pożyczek</w:t>
      </w:r>
      <w:bookmarkEnd w:id="67"/>
      <w:r w:rsidR="00852182">
        <w:rPr>
          <w:rFonts w:ascii="Garamond" w:eastAsia="Times New Roman" w:hAnsi="Garamond" w:cs="Times New Roman"/>
          <w:sz w:val="24"/>
          <w:szCs w:val="24"/>
        </w:rPr>
        <w:t>:</w:t>
      </w:r>
    </w:p>
    <w:p w14:paraId="1E7F07F7" w14:textId="77777777" w:rsidR="008A61A1" w:rsidRPr="008A61A1" w:rsidRDefault="008A61A1" w:rsidP="00726EDD">
      <w:pPr>
        <w:spacing w:before="0" w:after="0"/>
        <w:rPr>
          <w:rFonts w:ascii="Garamond" w:eastAsia="Times New Roman" w:hAnsi="Garamond" w:cs="Times New Roman"/>
          <w:sz w:val="24"/>
          <w:szCs w:val="24"/>
        </w:rPr>
      </w:pPr>
    </w:p>
    <w:p w14:paraId="2AF09E27" w14:textId="57DE927D" w:rsidR="00726EDD" w:rsidRPr="00F92DD4" w:rsidRDefault="008A61A1" w:rsidP="00A02FE8">
      <w:pPr>
        <w:numPr>
          <w:ilvl w:val="1"/>
          <w:numId w:val="39"/>
        </w:numPr>
        <w:spacing w:beforeAutospacing="1" w:after="120"/>
        <w:ind w:left="357" w:hanging="357"/>
        <w:contextualSpacing/>
        <w:rPr>
          <w:rFonts w:ascii="Garamond" w:eastAsia="Times New Roman" w:hAnsi="Garamond" w:cs="Times New Roman"/>
          <w:sz w:val="24"/>
          <w:szCs w:val="24"/>
        </w:rPr>
      </w:pPr>
      <w:r w:rsidRPr="008A61A1">
        <w:rPr>
          <w:rFonts w:ascii="Garamond" w:eastAsia="Times New Roman" w:hAnsi="Garamond" w:cs="Times New Roman"/>
          <w:b/>
          <w:sz w:val="24"/>
          <w:szCs w:val="24"/>
        </w:rPr>
        <w:t>Pożyczka na start</w:t>
      </w:r>
      <w:r w:rsidRPr="008A61A1">
        <w:rPr>
          <w:rFonts w:ascii="Garamond" w:eastAsia="Times New Roman" w:hAnsi="Garamond" w:cs="Times New Roman"/>
          <w:sz w:val="24"/>
          <w:szCs w:val="24"/>
        </w:rPr>
        <w:t>, przeznaczona na rozwój podmiotów we wczesnej fazie funkcjonowania (do 12 miesięcy);</w:t>
      </w:r>
      <w:r w:rsidRPr="008A61A1">
        <w:rPr>
          <w:rFonts w:ascii="Garamond" w:eastAsia="Times New Roman" w:hAnsi="Garamond" w:cs="Times New Roman"/>
          <w:sz w:val="24"/>
          <w:szCs w:val="24"/>
        </w:rPr>
        <w:tab/>
      </w:r>
    </w:p>
    <w:p w14:paraId="51CB0AB1" w14:textId="10A6998F" w:rsidR="008A61A1" w:rsidRPr="008A61A1" w:rsidRDefault="008A61A1" w:rsidP="00A02FE8">
      <w:pPr>
        <w:numPr>
          <w:ilvl w:val="1"/>
          <w:numId w:val="39"/>
        </w:numPr>
        <w:spacing w:beforeAutospacing="1" w:after="120"/>
        <w:ind w:left="357" w:hanging="357"/>
        <w:contextualSpacing/>
        <w:rPr>
          <w:rFonts w:ascii="Garamond" w:eastAsia="Times New Roman" w:hAnsi="Garamond" w:cs="Times New Roman"/>
          <w:sz w:val="24"/>
          <w:szCs w:val="24"/>
        </w:rPr>
      </w:pPr>
      <w:r w:rsidRPr="008A61A1">
        <w:rPr>
          <w:rFonts w:ascii="Garamond" w:eastAsia="Times New Roman" w:hAnsi="Garamond" w:cs="Times New Roman"/>
          <w:b/>
          <w:sz w:val="24"/>
          <w:szCs w:val="24"/>
        </w:rPr>
        <w:t>Pożyczka na rozwój</w:t>
      </w:r>
      <w:r w:rsidRPr="008A61A1">
        <w:rPr>
          <w:rFonts w:ascii="Garamond" w:eastAsia="Times New Roman" w:hAnsi="Garamond" w:cs="Times New Roman"/>
          <w:sz w:val="24"/>
          <w:szCs w:val="24"/>
        </w:rPr>
        <w:t xml:space="preserve">, przeznaczona na rozwój podmiotów działających powyżej </w:t>
      </w:r>
      <w:r w:rsidRPr="008A61A1">
        <w:rPr>
          <w:rFonts w:ascii="Garamond" w:eastAsia="Times New Roman" w:hAnsi="Garamond" w:cs="Times New Roman"/>
          <w:sz w:val="24"/>
          <w:szCs w:val="24"/>
        </w:rPr>
        <w:br/>
        <w:t>12 miesięcy, w tym na tworzenie miejsc pracy;</w:t>
      </w:r>
      <w:r w:rsidRPr="008A61A1">
        <w:rPr>
          <w:rFonts w:ascii="Garamond" w:eastAsia="Times New Roman" w:hAnsi="Garamond" w:cs="Times New Roman"/>
          <w:sz w:val="24"/>
          <w:szCs w:val="24"/>
        </w:rPr>
        <w:tab/>
      </w:r>
    </w:p>
    <w:p w14:paraId="7565FC11" w14:textId="3CFB8194" w:rsidR="008A61A1" w:rsidRPr="008A61A1" w:rsidRDefault="008A61A1" w:rsidP="00A02FE8">
      <w:pPr>
        <w:numPr>
          <w:ilvl w:val="1"/>
          <w:numId w:val="39"/>
        </w:numPr>
        <w:spacing w:beforeAutospacing="1" w:after="120"/>
        <w:ind w:left="357" w:hanging="357"/>
        <w:contextualSpacing/>
        <w:rPr>
          <w:rFonts w:ascii="Garamond" w:eastAsia="Times New Roman" w:hAnsi="Garamond" w:cs="Times New Roman"/>
          <w:sz w:val="24"/>
          <w:szCs w:val="24"/>
        </w:rPr>
      </w:pPr>
      <w:bookmarkStart w:id="68" w:name="_Hlk103955134"/>
      <w:r w:rsidRPr="008A61A1">
        <w:rPr>
          <w:rFonts w:ascii="Garamond" w:eastAsia="Times New Roman" w:hAnsi="Garamond" w:cs="Times New Roman"/>
          <w:b/>
          <w:sz w:val="24"/>
          <w:szCs w:val="24"/>
        </w:rPr>
        <w:t>Pożyczka płynnościowa dla podmiotów ekonomii społecznej</w:t>
      </w:r>
      <w:bookmarkEnd w:id="68"/>
      <w:r w:rsidRPr="008A61A1">
        <w:rPr>
          <w:rFonts w:ascii="Garamond" w:eastAsia="Times New Roman" w:hAnsi="Garamond" w:cs="Times New Roman"/>
          <w:sz w:val="24"/>
          <w:szCs w:val="24"/>
        </w:rPr>
        <w:t>, przeznaczona na utrzymanie bieżącej działalności i zapewnienie płynności finansowej podmiotów działających powyżej 12 miesięcy</w:t>
      </w:r>
      <w:r w:rsidR="00CC519D">
        <w:rPr>
          <w:rFonts w:ascii="Garamond" w:eastAsia="Times New Roman" w:hAnsi="Garamond" w:cs="Times New Roman"/>
          <w:sz w:val="24"/>
          <w:szCs w:val="24"/>
        </w:rPr>
        <w:t>.</w:t>
      </w:r>
      <w:r w:rsidRPr="008A61A1">
        <w:rPr>
          <w:rFonts w:ascii="Garamond" w:eastAsia="Times New Roman" w:hAnsi="Garamond" w:cs="Times New Roman"/>
          <w:bCs/>
          <w:sz w:val="24"/>
          <w:szCs w:val="24"/>
        </w:rPr>
        <w:t xml:space="preserve"> </w:t>
      </w:r>
    </w:p>
    <w:p w14:paraId="64841B39" w14:textId="77777777" w:rsidR="008A61A1" w:rsidRPr="008A61A1" w:rsidRDefault="008A61A1" w:rsidP="008A61A1">
      <w:pPr>
        <w:spacing w:before="0" w:after="0"/>
        <w:rPr>
          <w:rFonts w:ascii="Garamond" w:eastAsia="Times New Roman" w:hAnsi="Garamond" w:cs="Times New Roman"/>
          <w:sz w:val="24"/>
          <w:szCs w:val="24"/>
        </w:rPr>
      </w:pPr>
    </w:p>
    <w:p w14:paraId="3B154E12" w14:textId="77777777" w:rsidR="008A61A1" w:rsidRPr="008A61A1" w:rsidRDefault="008A61A1" w:rsidP="008A61A1">
      <w:pPr>
        <w:spacing w:before="0" w:after="0"/>
        <w:rPr>
          <w:rFonts w:ascii="Garamond" w:eastAsia="Times New Roman" w:hAnsi="Garamond" w:cs="Times New Roman"/>
          <w:sz w:val="24"/>
          <w:szCs w:val="24"/>
        </w:rPr>
      </w:pPr>
      <w:r w:rsidRPr="008A61A1">
        <w:rPr>
          <w:rFonts w:ascii="Garamond" w:eastAsia="Times New Roman" w:hAnsi="Garamond" w:cs="Times New Roman"/>
          <w:sz w:val="24"/>
          <w:szCs w:val="24"/>
        </w:rPr>
        <w:lastRenderedPageBreak/>
        <w:t xml:space="preserve">Podmioty ubiegające się o pożyczki musiały spełniać następujące warunki: </w:t>
      </w:r>
    </w:p>
    <w:p w14:paraId="3B60E5C0" w14:textId="36C5DFCC" w:rsidR="008A61A1" w:rsidRPr="008A61A1" w:rsidRDefault="008A61A1" w:rsidP="003B5831">
      <w:pPr>
        <w:numPr>
          <w:ilvl w:val="0"/>
          <w:numId w:val="40"/>
        </w:numPr>
        <w:spacing w:before="0" w:after="0"/>
        <w:ind w:left="357" w:hanging="357"/>
        <w:contextualSpacing/>
        <w:rPr>
          <w:rFonts w:ascii="Garamond" w:eastAsia="Times New Roman" w:hAnsi="Garamond" w:cs="Times New Roman"/>
          <w:sz w:val="24"/>
          <w:szCs w:val="24"/>
        </w:rPr>
      </w:pPr>
      <w:r w:rsidRPr="008A61A1">
        <w:rPr>
          <w:rFonts w:ascii="Garamond" w:eastAsia="Times New Roman" w:hAnsi="Garamond" w:cs="Times New Roman"/>
          <w:sz w:val="24"/>
          <w:szCs w:val="24"/>
        </w:rPr>
        <w:t>nie są dużymi przedsiębiorcami</w:t>
      </w:r>
      <w:r w:rsidR="00CC519D">
        <w:rPr>
          <w:rFonts w:ascii="Garamond" w:eastAsia="Times New Roman" w:hAnsi="Garamond" w:cs="Times New Roman"/>
          <w:sz w:val="24"/>
          <w:szCs w:val="24"/>
        </w:rPr>
        <w:t>;</w:t>
      </w:r>
      <w:r w:rsidRPr="008A61A1">
        <w:rPr>
          <w:rFonts w:ascii="Garamond" w:eastAsia="Times New Roman" w:hAnsi="Garamond" w:cs="Times New Roman"/>
          <w:sz w:val="24"/>
          <w:szCs w:val="24"/>
        </w:rPr>
        <w:t xml:space="preserve"> </w:t>
      </w:r>
    </w:p>
    <w:p w14:paraId="0F5ACF18" w14:textId="455E7C19" w:rsidR="008A61A1" w:rsidRPr="008A61A1" w:rsidRDefault="008A61A1" w:rsidP="003B5831">
      <w:pPr>
        <w:numPr>
          <w:ilvl w:val="0"/>
          <w:numId w:val="40"/>
        </w:numPr>
        <w:spacing w:before="0" w:after="0"/>
        <w:ind w:left="357" w:hanging="357"/>
        <w:contextualSpacing/>
        <w:rPr>
          <w:rFonts w:ascii="Garamond" w:eastAsia="Times New Roman" w:hAnsi="Garamond" w:cs="Times New Roman"/>
          <w:sz w:val="24"/>
          <w:szCs w:val="24"/>
        </w:rPr>
      </w:pPr>
      <w:r w:rsidRPr="008A61A1">
        <w:rPr>
          <w:rFonts w:ascii="Garamond" w:eastAsia="Times New Roman" w:hAnsi="Garamond" w:cs="Times New Roman"/>
          <w:sz w:val="24"/>
          <w:szCs w:val="24"/>
        </w:rPr>
        <w:t xml:space="preserve">posiadają osobowość prawną (w przypadku podmiotów reintegracyjnych - CIS, KIS, ZAZ, WTZ </w:t>
      </w:r>
      <w:r w:rsidR="001269DD">
        <w:rPr>
          <w:rFonts w:ascii="Garamond" w:eastAsia="Times New Roman" w:hAnsi="Garamond" w:cs="Times New Roman"/>
          <w:sz w:val="24"/>
          <w:szCs w:val="24"/>
        </w:rPr>
        <w:t>–</w:t>
      </w:r>
      <w:r w:rsidR="001269DD" w:rsidRPr="008A61A1">
        <w:rPr>
          <w:rFonts w:ascii="Garamond" w:eastAsia="Times New Roman" w:hAnsi="Garamond" w:cs="Times New Roman"/>
          <w:sz w:val="24"/>
          <w:szCs w:val="24"/>
        </w:rPr>
        <w:t xml:space="preserve"> </w:t>
      </w:r>
      <w:r w:rsidRPr="008A61A1">
        <w:rPr>
          <w:rFonts w:ascii="Garamond" w:eastAsia="Times New Roman" w:hAnsi="Garamond" w:cs="Times New Roman"/>
          <w:sz w:val="24"/>
          <w:szCs w:val="24"/>
        </w:rPr>
        <w:t>pożyczkobiorcą może być wyłącznie organ prowadzący dany podmiot reintegracyjny);</w:t>
      </w:r>
    </w:p>
    <w:p w14:paraId="29C7851E" w14:textId="77777777" w:rsidR="008A61A1" w:rsidRPr="008A61A1" w:rsidRDefault="008A61A1" w:rsidP="003B5831">
      <w:pPr>
        <w:numPr>
          <w:ilvl w:val="0"/>
          <w:numId w:val="40"/>
        </w:numPr>
        <w:spacing w:before="0" w:after="0"/>
        <w:ind w:left="357" w:hanging="357"/>
        <w:contextualSpacing/>
        <w:rPr>
          <w:rFonts w:ascii="Garamond" w:eastAsia="Times New Roman" w:hAnsi="Garamond" w:cs="Times New Roman"/>
          <w:sz w:val="24"/>
          <w:szCs w:val="24"/>
        </w:rPr>
      </w:pPr>
      <w:r w:rsidRPr="008A61A1">
        <w:rPr>
          <w:rFonts w:ascii="Garamond" w:eastAsia="Times New Roman" w:hAnsi="Garamond" w:cs="Times New Roman"/>
          <w:sz w:val="24"/>
          <w:szCs w:val="24"/>
        </w:rPr>
        <w:t>w przypadku podmiotów reintegracyjnych – ich organem prowadzącym nie jest jednostka samorządu terytorialnego;</w:t>
      </w:r>
    </w:p>
    <w:p w14:paraId="664A889E" w14:textId="09A6B8BC" w:rsidR="008A61A1" w:rsidRPr="008A61A1" w:rsidRDefault="008A61A1" w:rsidP="003B5831">
      <w:pPr>
        <w:numPr>
          <w:ilvl w:val="0"/>
          <w:numId w:val="40"/>
        </w:numPr>
        <w:spacing w:before="0" w:after="0"/>
        <w:ind w:left="357" w:hanging="357"/>
        <w:contextualSpacing/>
        <w:rPr>
          <w:rFonts w:ascii="Garamond" w:eastAsia="Times New Roman" w:hAnsi="Garamond" w:cs="Times New Roman"/>
          <w:sz w:val="24"/>
          <w:szCs w:val="24"/>
        </w:rPr>
      </w:pPr>
      <w:r w:rsidRPr="008A61A1">
        <w:rPr>
          <w:rFonts w:ascii="Garamond" w:eastAsia="Times New Roman" w:hAnsi="Garamond" w:cs="Times New Roman"/>
          <w:sz w:val="24"/>
          <w:szCs w:val="24"/>
        </w:rPr>
        <w:t xml:space="preserve">potwierdzą spełnienie warunku określonego w art. 37 ust. 1 </w:t>
      </w:r>
      <w:r w:rsidR="005C5DDE">
        <w:rPr>
          <w:rFonts w:ascii="Garamond" w:eastAsia="Times New Roman" w:hAnsi="Garamond" w:cs="Times New Roman"/>
          <w:sz w:val="24"/>
          <w:szCs w:val="24"/>
        </w:rPr>
        <w:t>r</w:t>
      </w:r>
      <w:r w:rsidRPr="008A61A1">
        <w:rPr>
          <w:rFonts w:ascii="Garamond" w:eastAsia="Times New Roman" w:hAnsi="Garamond" w:cs="Times New Roman"/>
          <w:sz w:val="24"/>
          <w:szCs w:val="24"/>
        </w:rPr>
        <w:t xml:space="preserve">ozporządzenia Parlamentu Europejskiego i Rady (UE) </w:t>
      </w:r>
      <w:r w:rsidR="00DE1C6F">
        <w:rPr>
          <w:rFonts w:ascii="Garamond" w:eastAsia="Times New Roman" w:hAnsi="Garamond" w:cs="Times New Roman"/>
          <w:sz w:val="24"/>
          <w:szCs w:val="24"/>
        </w:rPr>
        <w:t>n</w:t>
      </w:r>
      <w:r w:rsidR="00DE1C6F" w:rsidRPr="008A61A1">
        <w:rPr>
          <w:rFonts w:ascii="Garamond" w:eastAsia="Times New Roman" w:hAnsi="Garamond" w:cs="Times New Roman"/>
          <w:sz w:val="24"/>
          <w:szCs w:val="24"/>
        </w:rPr>
        <w:t xml:space="preserve">r </w:t>
      </w:r>
      <w:r w:rsidRPr="008A61A1">
        <w:rPr>
          <w:rFonts w:ascii="Garamond" w:eastAsia="Times New Roman" w:hAnsi="Garamond" w:cs="Times New Roman"/>
          <w:sz w:val="24"/>
          <w:szCs w:val="24"/>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w:t>
      </w:r>
      <w:r w:rsidR="00726EDD">
        <w:rPr>
          <w:rFonts w:ascii="Garamond" w:eastAsia="Times New Roman" w:hAnsi="Garamond" w:cs="Times New Roman"/>
          <w:sz w:val="24"/>
          <w:szCs w:val="24"/>
        </w:rPr>
        <w:t> </w:t>
      </w:r>
      <w:r w:rsidRPr="008A61A1">
        <w:rPr>
          <w:rFonts w:ascii="Garamond" w:eastAsia="Times New Roman" w:hAnsi="Garamond" w:cs="Times New Roman"/>
          <w:sz w:val="24"/>
          <w:szCs w:val="24"/>
        </w:rPr>
        <w:t>Europejskiego Funduszu Morskiego i Rybackiego oraz uchylającego rozporządzenie Rady (WE) nr 1083/200</w:t>
      </w:r>
      <w:r w:rsidR="005C5DDE">
        <w:rPr>
          <w:rFonts w:ascii="Garamond" w:eastAsia="Times New Roman" w:hAnsi="Garamond" w:cs="Times New Roman"/>
          <w:sz w:val="24"/>
          <w:szCs w:val="24"/>
        </w:rPr>
        <w:t>6</w:t>
      </w:r>
      <w:r w:rsidR="00CC519D">
        <w:rPr>
          <w:rFonts w:ascii="Garamond" w:eastAsia="Times New Roman" w:hAnsi="Garamond" w:cs="Times New Roman"/>
          <w:sz w:val="24"/>
          <w:szCs w:val="24"/>
        </w:rPr>
        <w:t xml:space="preserve"> </w:t>
      </w:r>
      <w:r w:rsidR="00CC519D" w:rsidRPr="00E9581C">
        <w:rPr>
          <w:rFonts w:ascii="Garamond" w:eastAsia="Times New Roman" w:hAnsi="Garamond" w:cs="Times New Roman"/>
          <w:sz w:val="24"/>
          <w:szCs w:val="24"/>
        </w:rPr>
        <w:t>(Dz. Urz. U</w:t>
      </w:r>
      <w:r w:rsidR="00CC519D">
        <w:rPr>
          <w:rFonts w:ascii="Garamond" w:eastAsia="Times New Roman" w:hAnsi="Garamond" w:cs="Times New Roman"/>
          <w:sz w:val="24"/>
          <w:szCs w:val="24"/>
        </w:rPr>
        <w:t>E L 347 z 17.12.2013, str. 320, z późn. zm.)</w:t>
      </w:r>
      <w:r w:rsidRPr="008A61A1">
        <w:rPr>
          <w:rFonts w:ascii="Garamond" w:eastAsia="Times New Roman" w:hAnsi="Garamond" w:cs="Times New Roman"/>
          <w:sz w:val="24"/>
          <w:szCs w:val="24"/>
        </w:rPr>
        <w:t>, tj. że przedsięwzięcia przeznaczone do wsparcia są finansowo wykonalne;</w:t>
      </w:r>
    </w:p>
    <w:p w14:paraId="5468027E" w14:textId="77777777" w:rsidR="008A61A1" w:rsidRPr="008A61A1" w:rsidRDefault="008A61A1" w:rsidP="003B5831">
      <w:pPr>
        <w:numPr>
          <w:ilvl w:val="0"/>
          <w:numId w:val="40"/>
        </w:numPr>
        <w:spacing w:before="0" w:after="0"/>
        <w:ind w:left="357" w:hanging="357"/>
        <w:contextualSpacing/>
        <w:rPr>
          <w:rFonts w:ascii="Garamond" w:eastAsia="Times New Roman" w:hAnsi="Garamond" w:cs="Times New Roman"/>
          <w:sz w:val="24"/>
          <w:szCs w:val="24"/>
        </w:rPr>
      </w:pPr>
      <w:r w:rsidRPr="008A61A1">
        <w:rPr>
          <w:rFonts w:ascii="Garamond" w:eastAsia="Times New Roman" w:hAnsi="Garamond" w:cs="Times New Roman"/>
          <w:sz w:val="24"/>
          <w:szCs w:val="24"/>
        </w:rPr>
        <w:t>wykażą realne źródła spłaty zobowiązań;</w:t>
      </w:r>
    </w:p>
    <w:p w14:paraId="35348799" w14:textId="77777777" w:rsidR="008A61A1" w:rsidRPr="008A61A1" w:rsidRDefault="008A61A1" w:rsidP="003B5831">
      <w:pPr>
        <w:numPr>
          <w:ilvl w:val="0"/>
          <w:numId w:val="40"/>
        </w:numPr>
        <w:spacing w:before="0" w:after="0"/>
        <w:ind w:left="357" w:hanging="357"/>
        <w:contextualSpacing/>
        <w:rPr>
          <w:rFonts w:ascii="Garamond" w:eastAsia="Times New Roman" w:hAnsi="Garamond" w:cs="Times New Roman"/>
          <w:sz w:val="24"/>
          <w:szCs w:val="24"/>
        </w:rPr>
      </w:pPr>
      <w:r w:rsidRPr="008A61A1">
        <w:rPr>
          <w:rFonts w:ascii="Garamond" w:eastAsia="Times New Roman" w:hAnsi="Garamond" w:cs="Times New Roman"/>
          <w:sz w:val="24"/>
          <w:szCs w:val="24"/>
        </w:rPr>
        <w:t>osiągnięcie przez PES korzyści społecznych.</w:t>
      </w:r>
    </w:p>
    <w:p w14:paraId="3B42BAAB" w14:textId="77777777" w:rsidR="008A61A1" w:rsidRPr="008A61A1" w:rsidRDefault="008A61A1" w:rsidP="008A61A1">
      <w:pPr>
        <w:rPr>
          <w:rFonts w:ascii="Garamond" w:eastAsia="Times New Roman" w:hAnsi="Garamond" w:cs="Times New Roman"/>
          <w:sz w:val="24"/>
          <w:szCs w:val="24"/>
        </w:rPr>
      </w:pPr>
      <w:r w:rsidRPr="008A61A1">
        <w:rPr>
          <w:rFonts w:ascii="Garamond" w:eastAsia="Times New Roman" w:hAnsi="Garamond" w:cs="Times New Roman"/>
          <w:sz w:val="24"/>
          <w:szCs w:val="24"/>
        </w:rPr>
        <w:br/>
      </w:r>
      <w:r w:rsidRPr="008A61A1">
        <w:rPr>
          <w:rFonts w:ascii="Garamond" w:eastAsia="Times New Roman" w:hAnsi="Garamond" w:cs="Times New Roman"/>
          <w:bCs/>
          <w:sz w:val="24"/>
          <w:szCs w:val="24"/>
        </w:rPr>
        <w:t xml:space="preserve">BGK był realizatorem </w:t>
      </w:r>
      <w:r w:rsidRPr="008A61A1">
        <w:rPr>
          <w:rFonts w:ascii="Garamond" w:eastAsia="Times New Roman" w:hAnsi="Garamond" w:cs="Times New Roman"/>
          <w:sz w:val="24"/>
          <w:szCs w:val="24"/>
          <w:lang w:eastAsia="pl-PL"/>
        </w:rPr>
        <w:t>dedykowanych instrumentów finansowych</w:t>
      </w:r>
      <w:r w:rsidRPr="008A61A1">
        <w:rPr>
          <w:rFonts w:ascii="Garamond" w:eastAsia="Times New Roman" w:hAnsi="Garamond" w:cs="Times New Roman"/>
          <w:sz w:val="24"/>
          <w:szCs w:val="24"/>
        </w:rPr>
        <w:t xml:space="preserve"> dla podmiotów ekonomii społecznej, w tym spółdzielni socjalnych, dotyczących realizacji pożyczek w ramach Działania 2.9 Programu Operacyjnego Wiedza Edukacja Rozwój oraz pożyczek w ramach projektu pilotażowego realizowanego w Działaniu 1.4 PO KL. </w:t>
      </w:r>
      <w:r w:rsidRPr="008A61A1">
        <w:rPr>
          <w:rFonts w:ascii="Garamond" w:eastAsia="Times New Roman" w:hAnsi="Garamond" w:cs="Times New Roman"/>
          <w:sz w:val="24"/>
          <w:szCs w:val="24"/>
        </w:rPr>
        <w:tab/>
      </w:r>
    </w:p>
    <w:p w14:paraId="0A0013E8" w14:textId="7C481C8D" w:rsidR="008A61A1" w:rsidRPr="008A61A1" w:rsidRDefault="008A61A1" w:rsidP="008A61A1">
      <w:pPr>
        <w:autoSpaceDE w:val="0"/>
        <w:autoSpaceDN w:val="0"/>
        <w:adjustRightInd w:val="0"/>
        <w:spacing w:after="0"/>
        <w:rPr>
          <w:rFonts w:ascii="Garamond" w:eastAsia="Times New Roman" w:hAnsi="Garamond" w:cs="Cambria"/>
          <w:color w:val="000000"/>
          <w:sz w:val="24"/>
          <w:szCs w:val="24"/>
        </w:rPr>
      </w:pPr>
      <w:r w:rsidRPr="008A61A1">
        <w:rPr>
          <w:rFonts w:ascii="Garamond" w:eastAsia="Times New Roman" w:hAnsi="Garamond" w:cs="Cambria"/>
          <w:color w:val="000000"/>
          <w:sz w:val="24"/>
          <w:szCs w:val="24"/>
        </w:rPr>
        <w:t>BGK, jako menedżer Krajowego Funduszu Przedsiębiorczości Społecznej (KFPS), realizując instrumenty pożyczkowe w ramach projektu pozakonkursowego w Działaniu 2.9 PO WER, finansowane ze środków Europejskiego Funduszu Społecznego, budżetu państwa i wkładu własnego pośredników finansowych, nie określił zamkniętego katalogu wydatków, które mogły być pokryte ze środków pożyczkowych. Kwalifikowane były takie przedsięwzięcia PES, które dotyczyły wzmocnienia lub rozszerzenia działalności prowadzonej przez PES albo realizacji nowych usług/produkcji. Drugim warunkiem koniecznym do spełnienia było generowanie korzyści społecznych w ramach przedsięwzięcia objętego dofinansowaniem z instrumentu finansowego np. tworzenie miejsc pracy lub osiąganie innych korzyści społecznych zgodnie z</w:t>
      </w:r>
      <w:r w:rsidR="007E33EA">
        <w:rPr>
          <w:rFonts w:ascii="Garamond" w:eastAsia="Times New Roman" w:hAnsi="Garamond" w:cs="Cambria"/>
          <w:color w:val="000000"/>
          <w:sz w:val="24"/>
          <w:szCs w:val="24"/>
        </w:rPr>
        <w:t xml:space="preserve"> </w:t>
      </w:r>
      <w:r w:rsidRPr="008A61A1">
        <w:rPr>
          <w:rFonts w:ascii="Garamond" w:eastAsia="Times New Roman" w:hAnsi="Garamond" w:cs="Cambria"/>
          <w:color w:val="000000"/>
          <w:sz w:val="24"/>
          <w:szCs w:val="24"/>
        </w:rPr>
        <w:t>tzw. Katalog</w:t>
      </w:r>
      <w:r w:rsidR="00237C62">
        <w:rPr>
          <w:rFonts w:ascii="Garamond" w:eastAsia="Times New Roman" w:hAnsi="Garamond" w:cs="Cambria"/>
          <w:color w:val="000000"/>
          <w:sz w:val="24"/>
          <w:szCs w:val="24"/>
        </w:rPr>
        <w:t>iem</w:t>
      </w:r>
      <w:r w:rsidRPr="008A61A1">
        <w:rPr>
          <w:rFonts w:ascii="Garamond" w:eastAsia="Times New Roman" w:hAnsi="Garamond" w:cs="Cambria"/>
          <w:color w:val="000000"/>
          <w:sz w:val="24"/>
          <w:szCs w:val="24"/>
        </w:rPr>
        <w:t xml:space="preserve"> korzyści społecznych)</w:t>
      </w:r>
      <w:r w:rsidR="00237C62">
        <w:rPr>
          <w:rFonts w:ascii="Garamond" w:eastAsia="Times New Roman" w:hAnsi="Garamond" w:cs="Cambria"/>
          <w:color w:val="000000"/>
          <w:sz w:val="24"/>
          <w:szCs w:val="24"/>
        </w:rPr>
        <w:t>.</w:t>
      </w:r>
    </w:p>
    <w:p w14:paraId="1EAD7F62" w14:textId="4F581BCB" w:rsidR="008A61A1" w:rsidRPr="00726EDD" w:rsidRDefault="008A61A1" w:rsidP="00726EDD">
      <w:pPr>
        <w:autoSpaceDE w:val="0"/>
        <w:autoSpaceDN w:val="0"/>
        <w:adjustRightInd w:val="0"/>
        <w:spacing w:after="0"/>
        <w:rPr>
          <w:rFonts w:ascii="Garamond" w:eastAsia="Times New Roman" w:hAnsi="Garamond" w:cs="Cambria"/>
          <w:color w:val="000000"/>
          <w:sz w:val="24"/>
          <w:szCs w:val="24"/>
        </w:rPr>
      </w:pPr>
      <w:r w:rsidRPr="00726EDD">
        <w:rPr>
          <w:rFonts w:ascii="Garamond" w:eastAsia="Times New Roman" w:hAnsi="Garamond" w:cs="Times New Roman"/>
          <w:sz w:val="24"/>
          <w:szCs w:val="24"/>
        </w:rPr>
        <w:t xml:space="preserve">Ponadto </w:t>
      </w:r>
      <w:bookmarkStart w:id="69" w:name="_Hlk103072700"/>
      <w:r w:rsidRPr="00726EDD">
        <w:rPr>
          <w:rFonts w:ascii="Garamond" w:eastAsia="Times New Roman" w:hAnsi="Garamond" w:cs="Times New Roman"/>
          <w:sz w:val="24"/>
          <w:szCs w:val="24"/>
        </w:rPr>
        <w:t xml:space="preserve">w 2020 r. w celu minimalizowania negatywnych skutków pandemii COVID-19, </w:t>
      </w:r>
      <w:r w:rsidRPr="00726EDD">
        <w:rPr>
          <w:rFonts w:ascii="Garamond" w:eastAsia="Times New Roman" w:hAnsi="Garamond" w:cs="Times New Roman"/>
          <w:sz w:val="24"/>
          <w:szCs w:val="24"/>
        </w:rPr>
        <w:br/>
        <w:t>BGK uruchomił nowy instrument w postaci tzw. pożyczki płynnościowej</w:t>
      </w:r>
      <w:bookmarkEnd w:id="69"/>
      <w:r w:rsidRPr="00726EDD">
        <w:rPr>
          <w:rFonts w:ascii="Garamond" w:eastAsia="Times New Roman" w:hAnsi="Garamond" w:cs="Times New Roman"/>
          <w:sz w:val="24"/>
          <w:szCs w:val="24"/>
        </w:rPr>
        <w:t xml:space="preserve">. </w:t>
      </w:r>
      <w:r w:rsidRPr="00726EDD">
        <w:rPr>
          <w:rFonts w:ascii="Garamond" w:eastAsia="Times New Roman" w:hAnsi="Garamond" w:cs="Times New Roman"/>
          <w:sz w:val="24"/>
          <w:szCs w:val="24"/>
        </w:rPr>
        <w:tab/>
      </w:r>
      <w:r w:rsidRPr="00726EDD">
        <w:rPr>
          <w:rFonts w:ascii="Garamond" w:eastAsia="Times New Roman" w:hAnsi="Garamond" w:cs="Times New Roman"/>
          <w:sz w:val="24"/>
          <w:szCs w:val="24"/>
        </w:rPr>
        <w:br/>
        <w:t xml:space="preserve">Środki na realizację ww. </w:t>
      </w:r>
      <w:r w:rsidRPr="00726EDD">
        <w:rPr>
          <w:rFonts w:ascii="Garamond" w:eastAsia="Times New Roman" w:hAnsi="Garamond" w:cs="Times New Roman"/>
          <w:bCs/>
          <w:sz w:val="24"/>
          <w:szCs w:val="24"/>
        </w:rPr>
        <w:t>pożyczek płynnościowych dla podmiotów ekonomii społecznej</w:t>
      </w:r>
      <w:r w:rsidRPr="00726EDD">
        <w:rPr>
          <w:rFonts w:ascii="Garamond" w:eastAsia="Times New Roman" w:hAnsi="Garamond" w:cs="Times New Roman"/>
          <w:sz w:val="24"/>
          <w:szCs w:val="24"/>
        </w:rPr>
        <w:t xml:space="preserve"> pochodziły ze zwrotów z inwestycji udzielonych w ramach projektu pilotażowego PO KL, PO WER oraz zlikwidowanego Funduszu Gwarancyjnego (PO WER). Pożyczki te, jako że udzielane ze środków krajowych, nie były obwarowane szeregiem wymogów związanych z wydatkowaniem środków UE i w całości były instrumentem wsparcia dla PES dotkniętych negatywnymi konsekwencjami spowodowanymi epidemią COVID-19. </w:t>
      </w:r>
      <w:r w:rsidRPr="00726EDD">
        <w:rPr>
          <w:rFonts w:ascii="Garamond" w:eastAsia="Times New Roman" w:hAnsi="Garamond" w:cs="Times New Roman"/>
          <w:sz w:val="24"/>
          <w:szCs w:val="24"/>
        </w:rPr>
        <w:tab/>
      </w:r>
      <w:r w:rsidRPr="00726EDD">
        <w:rPr>
          <w:rFonts w:ascii="Garamond" w:eastAsia="Times New Roman" w:hAnsi="Garamond" w:cs="Times New Roman"/>
          <w:sz w:val="24"/>
          <w:szCs w:val="24"/>
        </w:rPr>
        <w:br/>
        <w:t xml:space="preserve">O ww. pożyczkę mogły ubiegać się m.in: przedsiębiorstwa społeczne, w tym spółdzielnie socjalne, podmioty reintegracyjne, realizujące usługi reintegracji społecznej i zawodowej osób zagrożonych </w:t>
      </w:r>
      <w:r w:rsidRPr="00726EDD">
        <w:rPr>
          <w:rFonts w:ascii="Garamond" w:eastAsia="Times New Roman" w:hAnsi="Garamond" w:cs="Times New Roman"/>
          <w:sz w:val="24"/>
          <w:szCs w:val="24"/>
        </w:rPr>
        <w:lastRenderedPageBreak/>
        <w:t>ubóstwem lub wykluczeniem społecznym: CIS i KIS, ZAZ i WTZ, organizacje pozarządowe lub jednostki organizacyjne kościołów i związków wyznaniowych, spółki non-profit, o ile udział sektora publicznego w tej spółce wynosi nie więcej niż 50 proc., spółdzielnie, których celem jest zatrudnienie</w:t>
      </w:r>
      <w:r w:rsidR="002C53AE">
        <w:rPr>
          <w:rFonts w:ascii="Garamond" w:eastAsia="Times New Roman" w:hAnsi="Garamond" w:cs="Times New Roman"/>
          <w:sz w:val="24"/>
          <w:szCs w:val="24"/>
        </w:rPr>
        <w:t>,</w:t>
      </w:r>
      <w:r w:rsidRPr="00726EDD">
        <w:rPr>
          <w:rFonts w:ascii="Garamond" w:eastAsia="Times New Roman" w:hAnsi="Garamond" w:cs="Times New Roman"/>
          <w:sz w:val="24"/>
          <w:szCs w:val="24"/>
        </w:rPr>
        <w:t xml:space="preserve"> tj. spółdzielnie pracy, inwalidów i niewidomych.</w:t>
      </w:r>
    </w:p>
    <w:p w14:paraId="00FC94C4" w14:textId="77777777" w:rsidR="008A61A1" w:rsidRPr="008A61A1" w:rsidRDefault="008A61A1" w:rsidP="008A61A1">
      <w:pPr>
        <w:spacing w:before="0" w:after="0"/>
        <w:rPr>
          <w:rFonts w:ascii="Garamond" w:eastAsia="Times New Roman" w:hAnsi="Garamond" w:cs="Times New Roman"/>
          <w:sz w:val="24"/>
          <w:szCs w:val="24"/>
        </w:rPr>
      </w:pPr>
    </w:p>
    <w:p w14:paraId="74E3E596" w14:textId="60275F49" w:rsidR="008A61A1" w:rsidRPr="008A61A1" w:rsidRDefault="00CC519D" w:rsidP="008A61A1">
      <w:pPr>
        <w:spacing w:before="0" w:after="0"/>
        <w:rPr>
          <w:rFonts w:ascii="Garamond" w:eastAsia="Times New Roman" w:hAnsi="Garamond" w:cs="Times New Roman"/>
          <w:sz w:val="24"/>
          <w:szCs w:val="24"/>
        </w:rPr>
      </w:pPr>
      <w:bookmarkStart w:id="70" w:name="_Hlk103073135"/>
      <w:r>
        <w:rPr>
          <w:rFonts w:ascii="Garamond" w:eastAsia="Times New Roman" w:hAnsi="Garamond" w:cs="Times New Roman"/>
          <w:sz w:val="24"/>
          <w:szCs w:val="24"/>
        </w:rPr>
        <w:t>BGK w</w:t>
      </w:r>
      <w:r w:rsidRPr="008A61A1">
        <w:rPr>
          <w:rFonts w:ascii="Garamond" w:eastAsia="Times New Roman" w:hAnsi="Garamond" w:cs="Times New Roman"/>
          <w:sz w:val="24"/>
          <w:szCs w:val="24"/>
        </w:rPr>
        <w:t xml:space="preserve"> </w:t>
      </w:r>
      <w:r w:rsidR="008A61A1" w:rsidRPr="008A61A1">
        <w:rPr>
          <w:rFonts w:ascii="Garamond" w:eastAsia="Times New Roman" w:hAnsi="Garamond" w:cs="Times New Roman"/>
          <w:sz w:val="24"/>
          <w:szCs w:val="24"/>
        </w:rPr>
        <w:t xml:space="preserve">związku z COVID-19 wprowadził również szczególne środki i rozwiązania w celu zabezpieczenia płynności i ciągłości działalności PES oraz utrzymania miejsc pracy. </w:t>
      </w:r>
    </w:p>
    <w:bookmarkEnd w:id="70"/>
    <w:p w14:paraId="65EBA925" w14:textId="77777777" w:rsidR="008A61A1" w:rsidRPr="008A61A1" w:rsidRDefault="008A61A1" w:rsidP="008A61A1">
      <w:pPr>
        <w:spacing w:before="0" w:after="0"/>
        <w:rPr>
          <w:rFonts w:ascii="Garamond" w:eastAsia="Times New Roman" w:hAnsi="Garamond" w:cs="Times New Roman"/>
          <w:sz w:val="24"/>
          <w:szCs w:val="24"/>
        </w:rPr>
      </w:pPr>
    </w:p>
    <w:p w14:paraId="58F70786" w14:textId="79E6C5E2" w:rsidR="008A61A1" w:rsidRPr="008A61A1" w:rsidRDefault="008A61A1" w:rsidP="00935361">
      <w:pPr>
        <w:spacing w:before="0" w:after="0"/>
        <w:rPr>
          <w:rFonts w:ascii="Garamond" w:eastAsia="Times New Roman" w:hAnsi="Garamond" w:cs="Times New Roman"/>
          <w:sz w:val="24"/>
          <w:szCs w:val="24"/>
        </w:rPr>
      </w:pPr>
      <w:r w:rsidRPr="00DD3D7E">
        <w:rPr>
          <w:rFonts w:ascii="Garamond" w:eastAsia="Times New Roman" w:hAnsi="Garamond" w:cs="Times New Roman"/>
          <w:sz w:val="24"/>
          <w:szCs w:val="24"/>
        </w:rPr>
        <w:t>Modyfikacja parametrów pożyczek ze środków KFPS dotyczyła</w:t>
      </w:r>
      <w:r w:rsidR="00935361">
        <w:rPr>
          <w:rFonts w:ascii="Garamond" w:eastAsia="Times New Roman" w:hAnsi="Garamond" w:cs="Times New Roman"/>
          <w:sz w:val="24"/>
          <w:szCs w:val="24"/>
        </w:rPr>
        <w:t xml:space="preserve"> w</w:t>
      </w:r>
      <w:r w:rsidRPr="008A61A1">
        <w:rPr>
          <w:rFonts w:ascii="Garamond" w:eastAsia="Times New Roman" w:hAnsi="Garamond" w:cs="Times New Roman"/>
          <w:sz w:val="24"/>
          <w:szCs w:val="24"/>
        </w:rPr>
        <w:t>ydłużenia okresu spłaty pożyczki o maksymalnie 12 miesięcy</w:t>
      </w:r>
      <w:r w:rsidR="00935361">
        <w:rPr>
          <w:rFonts w:ascii="Garamond" w:eastAsia="Times New Roman" w:hAnsi="Garamond" w:cs="Times New Roman"/>
          <w:sz w:val="24"/>
          <w:szCs w:val="24"/>
        </w:rPr>
        <w:t>, w</w:t>
      </w:r>
      <w:r w:rsidRPr="008A61A1">
        <w:rPr>
          <w:rFonts w:ascii="Garamond" w:eastAsia="Times New Roman" w:hAnsi="Garamond" w:cs="Times New Roman"/>
          <w:sz w:val="24"/>
          <w:szCs w:val="24"/>
        </w:rPr>
        <w:t>ydłużenia karencji w spłacie kapitału dodatkowo o maksymalnie 12 miesięcy</w:t>
      </w:r>
      <w:r w:rsidR="00935361">
        <w:rPr>
          <w:rFonts w:ascii="Garamond" w:eastAsia="Times New Roman" w:hAnsi="Garamond" w:cs="Times New Roman"/>
          <w:sz w:val="24"/>
          <w:szCs w:val="24"/>
        </w:rPr>
        <w:t>, w</w:t>
      </w:r>
      <w:r w:rsidRPr="008A61A1">
        <w:rPr>
          <w:rFonts w:ascii="Garamond" w:eastAsia="Times New Roman" w:hAnsi="Garamond" w:cs="Times New Roman"/>
          <w:sz w:val="24"/>
          <w:szCs w:val="24"/>
        </w:rPr>
        <w:t>prowadzenia tzw. wakacji kredytowych, tj. możliwości zawieszenia spłaty rat</w:t>
      </w:r>
      <w:r w:rsidR="0018762F">
        <w:rPr>
          <w:rFonts w:ascii="Garamond" w:eastAsia="Times New Roman" w:hAnsi="Garamond" w:cs="Times New Roman"/>
          <w:sz w:val="24"/>
          <w:szCs w:val="24"/>
        </w:rPr>
        <w:t xml:space="preserve"> </w:t>
      </w:r>
      <w:r w:rsidRPr="008A61A1">
        <w:rPr>
          <w:rFonts w:ascii="Garamond" w:eastAsia="Times New Roman" w:hAnsi="Garamond" w:cs="Times New Roman"/>
          <w:sz w:val="24"/>
          <w:szCs w:val="24"/>
        </w:rPr>
        <w:t>kapitałowych lub kapitałowo-odsetkowych na okres do 12 miesięcy</w:t>
      </w:r>
      <w:r w:rsidR="00935361">
        <w:rPr>
          <w:rFonts w:ascii="Garamond" w:eastAsia="Times New Roman" w:hAnsi="Garamond" w:cs="Times New Roman"/>
          <w:sz w:val="24"/>
          <w:szCs w:val="24"/>
        </w:rPr>
        <w:t>, o</w:t>
      </w:r>
      <w:r w:rsidRPr="008A61A1">
        <w:rPr>
          <w:rFonts w:ascii="Garamond" w:eastAsia="Times New Roman" w:hAnsi="Garamond" w:cs="Times New Roman"/>
          <w:sz w:val="24"/>
          <w:szCs w:val="24"/>
        </w:rPr>
        <w:t>bniżenia oprocentowania pożyczek o wartości</w:t>
      </w:r>
      <w:r w:rsidR="00935361">
        <w:rPr>
          <w:rFonts w:ascii="Garamond" w:eastAsia="Times New Roman" w:hAnsi="Garamond" w:cs="Times New Roman"/>
          <w:sz w:val="24"/>
          <w:szCs w:val="24"/>
        </w:rPr>
        <w:t>, o</w:t>
      </w:r>
      <w:r w:rsidRPr="008A61A1">
        <w:rPr>
          <w:rFonts w:ascii="Garamond" w:eastAsia="Times New Roman" w:hAnsi="Garamond" w:cs="Times New Roman"/>
          <w:sz w:val="24"/>
          <w:szCs w:val="24"/>
        </w:rPr>
        <w:t>bniżeni</w:t>
      </w:r>
      <w:r w:rsidR="00935361">
        <w:rPr>
          <w:rFonts w:ascii="Garamond" w:eastAsia="Times New Roman" w:hAnsi="Garamond" w:cs="Times New Roman"/>
          <w:sz w:val="24"/>
          <w:szCs w:val="24"/>
        </w:rPr>
        <w:t>a</w:t>
      </w:r>
      <w:r w:rsidRPr="008A61A1">
        <w:rPr>
          <w:rFonts w:ascii="Garamond" w:eastAsia="Times New Roman" w:hAnsi="Garamond" w:cs="Times New Roman"/>
          <w:sz w:val="24"/>
          <w:szCs w:val="24"/>
        </w:rPr>
        <w:t xml:space="preserve"> obowiązującego oprocentowania do 0% w przypadku, gdy pożyczkobiorca uzasadni swoją trudną sytuację finansową</w:t>
      </w:r>
      <w:r w:rsidR="00935361">
        <w:rPr>
          <w:rFonts w:ascii="Garamond" w:eastAsia="Times New Roman" w:hAnsi="Garamond" w:cs="Times New Roman"/>
          <w:sz w:val="24"/>
          <w:szCs w:val="24"/>
        </w:rPr>
        <w:t xml:space="preserve"> oraz w</w:t>
      </w:r>
      <w:r w:rsidRPr="008A61A1">
        <w:rPr>
          <w:rFonts w:ascii="Garamond" w:eastAsia="Times New Roman" w:hAnsi="Garamond" w:cs="Times New Roman"/>
          <w:sz w:val="24"/>
          <w:szCs w:val="24"/>
        </w:rPr>
        <w:t>ydłużeni</w:t>
      </w:r>
      <w:r w:rsidR="00935361">
        <w:rPr>
          <w:rFonts w:ascii="Garamond" w:eastAsia="Times New Roman" w:hAnsi="Garamond" w:cs="Times New Roman"/>
          <w:sz w:val="24"/>
          <w:szCs w:val="24"/>
        </w:rPr>
        <w:t>a</w:t>
      </w:r>
      <w:r w:rsidRPr="008A61A1">
        <w:rPr>
          <w:rFonts w:ascii="Garamond" w:eastAsia="Times New Roman" w:hAnsi="Garamond" w:cs="Times New Roman"/>
          <w:sz w:val="24"/>
          <w:szCs w:val="24"/>
        </w:rPr>
        <w:t xml:space="preserve"> okresu na utworzenie miejsc pracy o dodatkowe 12 miesięcy.</w:t>
      </w:r>
    </w:p>
    <w:p w14:paraId="17E887D5" w14:textId="2542724E" w:rsidR="008A61A1" w:rsidRPr="008A61A1" w:rsidRDefault="008A61A1" w:rsidP="008A61A1">
      <w:pPr>
        <w:rPr>
          <w:rFonts w:ascii="Garamond" w:eastAsia="Times New Roman" w:hAnsi="Garamond" w:cs="Times New Roman"/>
          <w:sz w:val="24"/>
          <w:szCs w:val="24"/>
        </w:rPr>
      </w:pPr>
      <w:r w:rsidRPr="008A61A1">
        <w:rPr>
          <w:rFonts w:ascii="Garamond" w:eastAsia="Times New Roman" w:hAnsi="Garamond" w:cs="Times New Roman"/>
          <w:sz w:val="24"/>
          <w:szCs w:val="24"/>
        </w:rPr>
        <w:t xml:space="preserve">Wskazane powyżej parametry pożyczek mają charakter tymczasowy i obowiązują do 3 miesięcy od dnia ogłoszenia zakończenia stanu epidemii w związku z zakażeniami wirusem SARS-CoV-2. </w:t>
      </w:r>
    </w:p>
    <w:p w14:paraId="46D7286B" w14:textId="617F6CFA" w:rsidR="008A61A1" w:rsidRPr="008A61A1" w:rsidRDefault="008A61A1" w:rsidP="008A61A1">
      <w:pPr>
        <w:spacing w:before="240"/>
        <w:rPr>
          <w:rFonts w:ascii="Garamond" w:eastAsia="Times New Roman" w:hAnsi="Garamond" w:cs="Times New Roman"/>
          <w:sz w:val="24"/>
          <w:szCs w:val="24"/>
        </w:rPr>
      </w:pPr>
      <w:r w:rsidRPr="008A61A1">
        <w:rPr>
          <w:rFonts w:ascii="Garamond" w:eastAsia="Times New Roman" w:hAnsi="Garamond" w:cs="Times New Roman"/>
          <w:sz w:val="24"/>
          <w:szCs w:val="24"/>
        </w:rPr>
        <w:t xml:space="preserve">Warto zwrócić uwagę, </w:t>
      </w:r>
      <w:r w:rsidR="00CC519D">
        <w:rPr>
          <w:rFonts w:ascii="Garamond" w:eastAsia="Times New Roman" w:hAnsi="Garamond" w:cs="Times New Roman"/>
          <w:sz w:val="24"/>
          <w:szCs w:val="24"/>
        </w:rPr>
        <w:t>ż</w:t>
      </w:r>
      <w:r w:rsidRPr="008A61A1">
        <w:rPr>
          <w:rFonts w:ascii="Garamond" w:eastAsia="Times New Roman" w:hAnsi="Garamond" w:cs="Times New Roman"/>
          <w:sz w:val="24"/>
          <w:szCs w:val="24"/>
        </w:rPr>
        <w:t>e fundusz pożyczek płynnościowych dla PES został utworzony w celu niwelowania negatywnego wpływu COVID-19 na podmioty z sektora ekonomii społecznej, w tym spółdzielnie socjalne, stąd też wszystkie pożyczki PP ES zostały udzielone, jako pomoc w ramach tzw. Tarczy antykryzysowej.</w:t>
      </w:r>
    </w:p>
    <w:p w14:paraId="12EA35D6" w14:textId="43641CA1" w:rsidR="00935361" w:rsidRDefault="008A61A1" w:rsidP="00935361">
      <w:pPr>
        <w:spacing w:before="240"/>
        <w:rPr>
          <w:rFonts w:ascii="Garamond" w:eastAsia="Times New Roman" w:hAnsi="Garamond" w:cs="Times New Roman"/>
          <w:sz w:val="24"/>
          <w:szCs w:val="24"/>
        </w:rPr>
      </w:pPr>
      <w:r w:rsidRPr="008A61A1">
        <w:rPr>
          <w:rFonts w:ascii="Garamond" w:eastAsia="Times New Roman" w:hAnsi="Garamond" w:cs="Times New Roman"/>
          <w:sz w:val="24"/>
          <w:szCs w:val="24"/>
        </w:rPr>
        <w:t>Ze względu na negatywny wpływ pandemii na podmioty z sektora ekonomii społecznej, zmianie uległy niektóre parametry pożycz</w:t>
      </w:r>
      <w:r w:rsidR="00935361">
        <w:rPr>
          <w:rFonts w:ascii="Garamond" w:eastAsia="Times New Roman" w:hAnsi="Garamond" w:cs="Times New Roman"/>
          <w:sz w:val="24"/>
          <w:szCs w:val="24"/>
        </w:rPr>
        <w:t xml:space="preserve">ek płynnościowych, takich jak </w:t>
      </w:r>
      <w:r w:rsidRPr="008A61A1">
        <w:rPr>
          <w:rFonts w:ascii="Garamond" w:eastAsia="Times New Roman" w:hAnsi="Garamond" w:cs="Times New Roman"/>
          <w:sz w:val="24"/>
          <w:szCs w:val="24"/>
        </w:rPr>
        <w:t>okres spłaty pożyczki</w:t>
      </w:r>
      <w:r w:rsidR="00935361">
        <w:rPr>
          <w:rFonts w:ascii="Garamond" w:eastAsia="Times New Roman" w:hAnsi="Garamond" w:cs="Times New Roman"/>
          <w:sz w:val="24"/>
          <w:szCs w:val="24"/>
        </w:rPr>
        <w:t xml:space="preserve">, </w:t>
      </w:r>
      <w:r w:rsidRPr="008A61A1">
        <w:rPr>
          <w:rFonts w:ascii="Garamond" w:eastAsia="Times New Roman" w:hAnsi="Garamond" w:cs="Times New Roman"/>
          <w:sz w:val="24"/>
          <w:szCs w:val="24"/>
        </w:rPr>
        <w:t xml:space="preserve">karencja </w:t>
      </w:r>
      <w:r w:rsidR="00935361">
        <w:rPr>
          <w:rFonts w:ascii="Garamond" w:eastAsia="Times New Roman" w:hAnsi="Garamond" w:cs="Times New Roman"/>
          <w:sz w:val="24"/>
          <w:szCs w:val="24"/>
        </w:rPr>
        <w:br/>
      </w:r>
      <w:r w:rsidRPr="008A61A1">
        <w:rPr>
          <w:rFonts w:ascii="Garamond" w:eastAsia="Times New Roman" w:hAnsi="Garamond" w:cs="Times New Roman"/>
          <w:sz w:val="24"/>
          <w:szCs w:val="24"/>
        </w:rPr>
        <w:t>w spłacie kapitału pożyczki</w:t>
      </w:r>
      <w:r w:rsidR="00935361">
        <w:rPr>
          <w:rFonts w:ascii="Garamond" w:eastAsia="Times New Roman" w:hAnsi="Garamond" w:cs="Times New Roman"/>
          <w:sz w:val="24"/>
          <w:szCs w:val="24"/>
        </w:rPr>
        <w:t xml:space="preserve">, a </w:t>
      </w:r>
      <w:r w:rsidRPr="008A61A1">
        <w:rPr>
          <w:rFonts w:ascii="Garamond" w:eastAsia="Times New Roman" w:hAnsi="Garamond" w:cs="Times New Roman"/>
          <w:sz w:val="24"/>
          <w:szCs w:val="24"/>
        </w:rPr>
        <w:t>w okresie karencji brak konieczności spłaty kapitału, spłata wyłącznie zobowiązań odsetkowych, przy czym odsetki w okresie karencji mogą być spłacane w okresach kwartalnych (niezależnie od tego, czy spłata rat kapitałowo-odsetkowych będzie następowała w okresach miesięcznych czy kwartalnych)</w:t>
      </w:r>
      <w:r w:rsidR="00935361">
        <w:rPr>
          <w:rFonts w:ascii="Garamond" w:eastAsia="Times New Roman" w:hAnsi="Garamond" w:cs="Times New Roman"/>
          <w:sz w:val="24"/>
          <w:szCs w:val="24"/>
        </w:rPr>
        <w:t>. D</w:t>
      </w:r>
      <w:r w:rsidRPr="008A61A1">
        <w:rPr>
          <w:rFonts w:ascii="Garamond" w:eastAsia="Times New Roman" w:hAnsi="Garamond" w:cs="Times New Roman"/>
          <w:sz w:val="24"/>
          <w:szCs w:val="24"/>
        </w:rPr>
        <w:t>la pożyczek udzielonych do 30 czerwca 2021 r. możliwe było dokonanie częściowego umorzenia kapitału pożyczki w wysokości 15% lub 25</w:t>
      </w:r>
      <w:r w:rsidR="00935361">
        <w:rPr>
          <w:rFonts w:ascii="Garamond" w:eastAsia="Times New Roman" w:hAnsi="Garamond" w:cs="Times New Roman"/>
          <w:sz w:val="24"/>
          <w:szCs w:val="24"/>
        </w:rPr>
        <w:t>.</w:t>
      </w:r>
    </w:p>
    <w:p w14:paraId="23E0552D" w14:textId="17A21C6C" w:rsidR="00237C62" w:rsidRPr="007E33EA" w:rsidRDefault="00237C62" w:rsidP="007E33EA">
      <w:pPr>
        <w:spacing w:before="0" w:after="0"/>
        <w:contextualSpacing/>
        <w:rPr>
          <w:rFonts w:ascii="Garamond" w:eastAsia="Times New Roman" w:hAnsi="Garamond" w:cs="Times New Roman"/>
          <w:b/>
          <w:bCs/>
          <w:sz w:val="24"/>
          <w:szCs w:val="24"/>
        </w:rPr>
      </w:pPr>
      <w:r w:rsidRPr="007E33EA">
        <w:rPr>
          <w:rFonts w:ascii="Garamond" w:eastAsia="Times New Roman" w:hAnsi="Garamond" w:cs="Times New Roman"/>
          <w:b/>
          <w:bCs/>
          <w:sz w:val="24"/>
          <w:szCs w:val="24"/>
        </w:rPr>
        <w:t>Dane w zakresie pożyczek udzielonych w latach 2020</w:t>
      </w:r>
      <w:r w:rsidR="00CC519D">
        <w:rPr>
          <w:rFonts w:ascii="Garamond" w:eastAsia="Times New Roman" w:hAnsi="Garamond" w:cs="Times New Roman"/>
          <w:b/>
          <w:bCs/>
          <w:sz w:val="24"/>
          <w:szCs w:val="24"/>
        </w:rPr>
        <w:t>–</w:t>
      </w:r>
      <w:r w:rsidRPr="007E33EA">
        <w:rPr>
          <w:rFonts w:ascii="Garamond" w:eastAsia="Times New Roman" w:hAnsi="Garamond" w:cs="Times New Roman"/>
          <w:b/>
          <w:bCs/>
          <w:sz w:val="24"/>
          <w:szCs w:val="24"/>
        </w:rPr>
        <w:t>2021</w:t>
      </w:r>
    </w:p>
    <w:p w14:paraId="1D3D316C" w14:textId="6BF428D1" w:rsidR="008A61A1" w:rsidRPr="008A61A1" w:rsidRDefault="008A61A1" w:rsidP="008A61A1">
      <w:pPr>
        <w:spacing w:before="240"/>
        <w:rPr>
          <w:rFonts w:ascii="Garamond" w:eastAsia="Times New Roman" w:hAnsi="Garamond" w:cs="Times New Roman"/>
          <w:sz w:val="24"/>
          <w:szCs w:val="24"/>
        </w:rPr>
      </w:pPr>
      <w:bookmarkStart w:id="71" w:name="_Hlk103073171"/>
      <w:bookmarkStart w:id="72" w:name="_Hlk103955069"/>
      <w:r w:rsidRPr="008A61A1">
        <w:rPr>
          <w:rFonts w:ascii="Garamond" w:eastAsia="Times New Roman" w:hAnsi="Garamond" w:cs="Times New Roman"/>
          <w:sz w:val="24"/>
          <w:szCs w:val="24"/>
        </w:rPr>
        <w:t>Na podstawie danych z BGK ogólna liczba podpisanych aneksów do umów zmieniających parametry pożyczek udzielonych podmiotom ekonomii społecznej w związku z niwelowaniem negatywnych skutków COVID-19 w latach 2020</w:t>
      </w:r>
      <w:r w:rsidR="00CC519D">
        <w:rPr>
          <w:rFonts w:ascii="Garamond" w:eastAsia="Times New Roman" w:hAnsi="Garamond" w:cs="Times New Roman"/>
          <w:sz w:val="24"/>
          <w:szCs w:val="24"/>
        </w:rPr>
        <w:t>–</w:t>
      </w:r>
      <w:r w:rsidRPr="008A61A1">
        <w:rPr>
          <w:rFonts w:ascii="Garamond" w:eastAsia="Times New Roman" w:hAnsi="Garamond" w:cs="Times New Roman"/>
          <w:sz w:val="24"/>
          <w:szCs w:val="24"/>
        </w:rPr>
        <w:t>2021 wynosiła 199.</w:t>
      </w:r>
    </w:p>
    <w:p w14:paraId="7A40DED9" w14:textId="5A7A0ED9" w:rsidR="008A61A1" w:rsidRPr="00CC519D" w:rsidRDefault="008A61A1" w:rsidP="0074069A">
      <w:pPr>
        <w:spacing w:before="120"/>
        <w:rPr>
          <w:rFonts w:ascii="Garamond" w:eastAsia="Times New Roman" w:hAnsi="Garamond" w:cs="Times New Roman"/>
          <w:sz w:val="24"/>
          <w:szCs w:val="24"/>
        </w:rPr>
      </w:pPr>
      <w:bookmarkStart w:id="73" w:name="_Hlk103072752"/>
      <w:bookmarkStart w:id="74" w:name="_Hlk103955272"/>
      <w:bookmarkEnd w:id="71"/>
      <w:r w:rsidRPr="008A61A1">
        <w:rPr>
          <w:rFonts w:ascii="Garamond" w:eastAsia="Times New Roman" w:hAnsi="Garamond" w:cs="Times New Roman"/>
          <w:bCs/>
          <w:sz w:val="24"/>
          <w:szCs w:val="24"/>
        </w:rPr>
        <w:t>W ramach realizacji pożyczek KFPS w latach 2020</w:t>
      </w:r>
      <w:r w:rsidR="00CC519D">
        <w:rPr>
          <w:rFonts w:ascii="Garamond" w:eastAsia="Times New Roman" w:hAnsi="Garamond" w:cs="Times New Roman"/>
          <w:bCs/>
          <w:sz w:val="24"/>
          <w:szCs w:val="24"/>
        </w:rPr>
        <w:t>–</w:t>
      </w:r>
      <w:r w:rsidRPr="008A61A1">
        <w:rPr>
          <w:rFonts w:ascii="Garamond" w:eastAsia="Times New Roman" w:hAnsi="Garamond" w:cs="Times New Roman"/>
          <w:bCs/>
          <w:sz w:val="24"/>
          <w:szCs w:val="24"/>
        </w:rPr>
        <w:t>2021 podpisano (z podmiotami ekonomii społecznej) łącznie 219 umów na łączną kwotę 29 137 137,26 zł, z czego w 2020 r. – 121 umów na sumę 15 912 865,31 zł, zaś w 2021 r. – 98 umów o łącznej wartości 13 224 271,95 zł</w:t>
      </w:r>
      <w:bookmarkEnd w:id="73"/>
      <w:r w:rsidRPr="008A61A1">
        <w:rPr>
          <w:rFonts w:ascii="Garamond" w:eastAsia="Times New Roman" w:hAnsi="Garamond" w:cs="Times New Roman"/>
          <w:bCs/>
          <w:sz w:val="24"/>
          <w:szCs w:val="24"/>
        </w:rPr>
        <w:t>.</w:t>
      </w:r>
      <w:r w:rsidRPr="008A61A1">
        <w:rPr>
          <w:rFonts w:ascii="Garamond" w:eastAsia="Times New Roman" w:hAnsi="Garamond" w:cs="Times New Roman"/>
          <w:bCs/>
          <w:sz w:val="24"/>
          <w:szCs w:val="24"/>
        </w:rPr>
        <w:br/>
      </w:r>
      <w:r w:rsidRPr="008A61A1">
        <w:rPr>
          <w:rFonts w:ascii="Garamond" w:eastAsia="Times New Roman" w:hAnsi="Garamond" w:cs="Times New Roman"/>
          <w:bCs/>
          <w:sz w:val="24"/>
          <w:szCs w:val="24"/>
        </w:rPr>
        <w:tab/>
      </w:r>
      <w:r w:rsidRPr="008A61A1">
        <w:rPr>
          <w:rFonts w:ascii="Garamond" w:eastAsia="Times New Roman" w:hAnsi="Garamond" w:cs="Times New Roman"/>
          <w:bCs/>
          <w:sz w:val="24"/>
          <w:szCs w:val="24"/>
        </w:rPr>
        <w:br/>
      </w:r>
      <w:bookmarkStart w:id="75" w:name="_Hlk103072860"/>
      <w:bookmarkStart w:id="76" w:name="_Hlk103955432"/>
      <w:bookmarkEnd w:id="74"/>
      <w:r w:rsidRPr="008A61A1">
        <w:rPr>
          <w:rFonts w:ascii="Garamond" w:eastAsia="Times New Roman" w:hAnsi="Garamond" w:cs="Times New Roman"/>
          <w:bCs/>
          <w:sz w:val="24"/>
          <w:szCs w:val="24"/>
        </w:rPr>
        <w:t xml:space="preserve">Spółdzielnie socjalne stanowiły łącznie 36 pożyczkobiorców, a łączna kwota udzielonych pożyczek dla ww. podmiotów w latach sprawozdawczych wynosiła 5 356 000,00 zł - w 2020 roku z pożyczek w ramach KFPS skorzystało 25 spółdzielni socjalnych. Łączna wartość pożyczek wyniosła 3 716 000,00 zł. Analogicznie w 2021 roku z ww. pożyczek skorzystało 11 spółdzielni socjalnych, </w:t>
      </w:r>
      <w:r w:rsidRPr="008A61A1">
        <w:rPr>
          <w:rFonts w:ascii="Garamond" w:eastAsia="Times New Roman" w:hAnsi="Garamond" w:cs="Times New Roman"/>
          <w:bCs/>
          <w:sz w:val="24"/>
          <w:szCs w:val="24"/>
        </w:rPr>
        <w:lastRenderedPageBreak/>
        <w:t>a wartość pożyczek osiągnęła kwotę 1 640 000,00 zł.</w:t>
      </w:r>
      <w:r w:rsidRPr="008A61A1">
        <w:rPr>
          <w:rFonts w:ascii="Garamond" w:eastAsia="Times New Roman" w:hAnsi="Garamond" w:cs="Times New Roman"/>
          <w:bCs/>
          <w:sz w:val="24"/>
          <w:szCs w:val="24"/>
        </w:rPr>
        <w:tab/>
      </w:r>
      <w:bookmarkEnd w:id="75"/>
      <w:r w:rsidRPr="008A61A1">
        <w:rPr>
          <w:rFonts w:ascii="Garamond" w:eastAsia="Times New Roman" w:hAnsi="Garamond" w:cs="Times New Roman"/>
          <w:bCs/>
          <w:sz w:val="24"/>
          <w:szCs w:val="24"/>
        </w:rPr>
        <w:br/>
      </w:r>
      <w:bookmarkEnd w:id="76"/>
      <w:r w:rsidRPr="008A61A1">
        <w:rPr>
          <w:rFonts w:ascii="Garamond" w:eastAsia="Times New Roman" w:hAnsi="Garamond" w:cs="Times New Roman"/>
          <w:bCs/>
          <w:sz w:val="24"/>
          <w:szCs w:val="24"/>
        </w:rPr>
        <w:br/>
      </w:r>
      <w:bookmarkStart w:id="77" w:name="_Hlk103004304"/>
      <w:r w:rsidRPr="00C218E7">
        <w:rPr>
          <w:rFonts w:ascii="Garamond" w:eastAsia="Times New Roman" w:hAnsi="Garamond" w:cs="Times New Roman"/>
          <w:b/>
          <w:sz w:val="24"/>
          <w:szCs w:val="24"/>
        </w:rPr>
        <w:t xml:space="preserve">Tabela </w:t>
      </w:r>
      <w:r w:rsidR="00237C62">
        <w:rPr>
          <w:rFonts w:ascii="Garamond" w:eastAsia="Times New Roman" w:hAnsi="Garamond" w:cs="Times New Roman"/>
          <w:b/>
          <w:sz w:val="24"/>
          <w:szCs w:val="24"/>
        </w:rPr>
        <w:t>8</w:t>
      </w:r>
      <w:r w:rsidRPr="00C218E7">
        <w:rPr>
          <w:rFonts w:ascii="Garamond" w:eastAsia="Times New Roman" w:hAnsi="Garamond" w:cs="Times New Roman"/>
          <w:b/>
          <w:sz w:val="24"/>
          <w:szCs w:val="24"/>
        </w:rPr>
        <w:t>.</w:t>
      </w:r>
      <w:r w:rsidRPr="00C218E7">
        <w:rPr>
          <w:rFonts w:ascii="Garamond" w:eastAsia="Times New Roman" w:hAnsi="Garamond" w:cs="Times New Roman"/>
          <w:sz w:val="24"/>
          <w:szCs w:val="24"/>
        </w:rPr>
        <w:t xml:space="preserve"> </w:t>
      </w:r>
      <w:r w:rsidR="00C218E7" w:rsidRPr="00C218E7">
        <w:rPr>
          <w:rFonts w:ascii="Garamond" w:eastAsia="Times New Roman" w:hAnsi="Garamond" w:cs="Times New Roman"/>
          <w:sz w:val="24"/>
          <w:szCs w:val="24"/>
        </w:rPr>
        <w:t>–</w:t>
      </w:r>
      <w:r w:rsidR="003B5831">
        <w:rPr>
          <w:rFonts w:ascii="Garamond" w:eastAsia="Times New Roman" w:hAnsi="Garamond" w:cs="Times New Roman"/>
          <w:sz w:val="24"/>
          <w:szCs w:val="24"/>
        </w:rPr>
        <w:t xml:space="preserve"> </w:t>
      </w:r>
      <w:r w:rsidRPr="00C218E7">
        <w:rPr>
          <w:rFonts w:ascii="Garamond" w:eastAsia="Times New Roman" w:hAnsi="Garamond" w:cs="Times New Roman"/>
          <w:sz w:val="24"/>
          <w:szCs w:val="24"/>
        </w:rPr>
        <w:t>Główne  przeznaczenia pożyczki KFPS ze względu na kategorię wydatku wraz z</w:t>
      </w:r>
      <w:r w:rsidR="00DD3D7E">
        <w:rPr>
          <w:rFonts w:ascii="Garamond" w:eastAsia="Times New Roman" w:hAnsi="Garamond" w:cs="Times New Roman"/>
          <w:sz w:val="24"/>
          <w:szCs w:val="24"/>
        </w:rPr>
        <w:t> </w:t>
      </w:r>
      <w:r w:rsidRPr="00C218E7">
        <w:rPr>
          <w:rFonts w:ascii="Garamond" w:eastAsia="Times New Roman" w:hAnsi="Garamond" w:cs="Times New Roman"/>
          <w:sz w:val="24"/>
          <w:szCs w:val="24"/>
        </w:rPr>
        <w:t>liczbą zawartych umów i wartością kwotową pożyczek w latach 2020</w:t>
      </w:r>
      <w:r w:rsidR="00CC519D">
        <w:rPr>
          <w:rFonts w:ascii="Garamond" w:eastAsia="Times New Roman" w:hAnsi="Garamond" w:cs="Times New Roman"/>
          <w:sz w:val="24"/>
          <w:szCs w:val="24"/>
        </w:rPr>
        <w:t>–</w:t>
      </w:r>
      <w:r w:rsidRPr="00C218E7">
        <w:rPr>
          <w:rFonts w:ascii="Garamond" w:eastAsia="Times New Roman" w:hAnsi="Garamond" w:cs="Times New Roman"/>
          <w:sz w:val="24"/>
          <w:szCs w:val="24"/>
        </w:rPr>
        <w:t>2021 wśród spółdzielni socjalnych.</w:t>
      </w:r>
      <w:bookmarkEnd w:id="77"/>
    </w:p>
    <w:tbl>
      <w:tblPr>
        <w:tblW w:w="8926" w:type="dxa"/>
        <w:jc w:val="center"/>
        <w:shd w:val="clear" w:color="auto" w:fill="AEAAAA"/>
        <w:tblLayout w:type="fixed"/>
        <w:tblCellMar>
          <w:left w:w="70" w:type="dxa"/>
          <w:right w:w="70" w:type="dxa"/>
        </w:tblCellMar>
        <w:tblLook w:val="04A0" w:firstRow="1" w:lastRow="0" w:firstColumn="1" w:lastColumn="0" w:noHBand="0" w:noVBand="1"/>
      </w:tblPr>
      <w:tblGrid>
        <w:gridCol w:w="2877"/>
        <w:gridCol w:w="1203"/>
        <w:gridCol w:w="1465"/>
        <w:gridCol w:w="1464"/>
        <w:gridCol w:w="1917"/>
      </w:tblGrid>
      <w:tr w:rsidR="008A61A1" w:rsidRPr="008A61A1" w14:paraId="62584C7F" w14:textId="77777777" w:rsidTr="00CA6C40">
        <w:trPr>
          <w:trHeight w:val="1089"/>
          <w:jc w:val="center"/>
        </w:trPr>
        <w:tc>
          <w:tcPr>
            <w:tcW w:w="2877" w:type="dxa"/>
            <w:tcBorders>
              <w:top w:val="single" w:sz="4" w:space="0" w:color="auto"/>
              <w:left w:val="single" w:sz="4" w:space="0" w:color="auto"/>
              <w:bottom w:val="single" w:sz="4" w:space="0" w:color="000000"/>
              <w:right w:val="single" w:sz="4" w:space="0" w:color="auto"/>
            </w:tcBorders>
            <w:shd w:val="clear" w:color="auto" w:fill="7EB1E6" w:themeFill="accent3" w:themeFillTint="99"/>
            <w:noWrap/>
            <w:vAlign w:val="center"/>
          </w:tcPr>
          <w:p w14:paraId="25B2233E" w14:textId="77777777" w:rsidR="008A61A1" w:rsidRPr="0039189C" w:rsidRDefault="008A61A1" w:rsidP="008A61A1">
            <w:pPr>
              <w:jc w:val="center"/>
              <w:rPr>
                <w:rFonts w:ascii="Garamond" w:eastAsia="Times New Roman" w:hAnsi="Garamond" w:cs="Times New Roman"/>
                <w:b/>
                <w:sz w:val="18"/>
                <w:szCs w:val="18"/>
              </w:rPr>
            </w:pPr>
            <w:bookmarkStart w:id="78" w:name="_Hlk103002312"/>
            <w:r w:rsidRPr="0039189C">
              <w:rPr>
                <w:rFonts w:ascii="Garamond" w:eastAsia="Times New Roman" w:hAnsi="Garamond" w:cs="Times New Roman"/>
                <w:b/>
                <w:sz w:val="18"/>
                <w:szCs w:val="18"/>
              </w:rPr>
              <w:t>Przeznaczenie pożyczki ze względu na kategorię wydatku</w:t>
            </w:r>
          </w:p>
        </w:tc>
        <w:tc>
          <w:tcPr>
            <w:tcW w:w="1203" w:type="dxa"/>
            <w:tcBorders>
              <w:top w:val="single" w:sz="4" w:space="0" w:color="auto"/>
              <w:left w:val="single" w:sz="4" w:space="0" w:color="auto"/>
              <w:bottom w:val="single" w:sz="4" w:space="0" w:color="auto"/>
              <w:right w:val="single" w:sz="4" w:space="0" w:color="auto"/>
            </w:tcBorders>
            <w:shd w:val="clear" w:color="auto" w:fill="7EB1E6" w:themeFill="accent3" w:themeFillTint="99"/>
          </w:tcPr>
          <w:p w14:paraId="3DFED777" w14:textId="77777777" w:rsidR="008A61A1" w:rsidRPr="0039189C" w:rsidRDefault="008A61A1" w:rsidP="008A61A1">
            <w:pPr>
              <w:spacing w:before="0" w:after="160" w:line="259" w:lineRule="auto"/>
              <w:jc w:val="center"/>
              <w:rPr>
                <w:rFonts w:ascii="Garamond" w:eastAsia="Times New Roman" w:hAnsi="Garamond" w:cs="Times New Roman"/>
                <w:b/>
                <w:sz w:val="18"/>
                <w:szCs w:val="18"/>
              </w:rPr>
            </w:pPr>
          </w:p>
          <w:p w14:paraId="3FF7EF94" w14:textId="77B6C69B" w:rsidR="008A61A1" w:rsidRPr="0039189C" w:rsidRDefault="008A61A1" w:rsidP="00726EDD">
            <w:pPr>
              <w:spacing w:before="0" w:after="160" w:line="259" w:lineRule="auto"/>
              <w:jc w:val="center"/>
              <w:rPr>
                <w:rFonts w:ascii="Garamond" w:eastAsia="Times New Roman" w:hAnsi="Garamond" w:cs="Times New Roman"/>
                <w:b/>
                <w:sz w:val="18"/>
                <w:szCs w:val="18"/>
              </w:rPr>
            </w:pPr>
            <w:r w:rsidRPr="0039189C">
              <w:rPr>
                <w:rFonts w:ascii="Garamond" w:eastAsia="Times New Roman" w:hAnsi="Garamond" w:cs="Times New Roman"/>
                <w:b/>
                <w:sz w:val="18"/>
                <w:szCs w:val="18"/>
              </w:rPr>
              <w:t>Liczba spółdzielni socjalnych</w:t>
            </w:r>
          </w:p>
        </w:tc>
        <w:tc>
          <w:tcPr>
            <w:tcW w:w="1465" w:type="dxa"/>
            <w:tcBorders>
              <w:top w:val="single" w:sz="4" w:space="0" w:color="auto"/>
              <w:left w:val="single" w:sz="4" w:space="0" w:color="auto"/>
              <w:bottom w:val="single" w:sz="4" w:space="0" w:color="auto"/>
              <w:right w:val="single" w:sz="4" w:space="0" w:color="auto"/>
            </w:tcBorders>
            <w:shd w:val="clear" w:color="auto" w:fill="7EB1E6" w:themeFill="accent3" w:themeFillTint="99"/>
            <w:vAlign w:val="center"/>
          </w:tcPr>
          <w:p w14:paraId="25AEE1F3" w14:textId="77777777" w:rsidR="008A61A1" w:rsidRPr="0039189C" w:rsidRDefault="008A61A1" w:rsidP="008A61A1">
            <w:pPr>
              <w:jc w:val="center"/>
              <w:rPr>
                <w:rFonts w:ascii="Garamond" w:eastAsia="Times New Roman" w:hAnsi="Garamond" w:cs="Times New Roman"/>
                <w:b/>
                <w:sz w:val="18"/>
                <w:szCs w:val="18"/>
              </w:rPr>
            </w:pPr>
            <w:r w:rsidRPr="0039189C">
              <w:rPr>
                <w:rFonts w:ascii="Garamond" w:eastAsia="Times New Roman" w:hAnsi="Garamond" w:cs="Times New Roman"/>
                <w:b/>
                <w:sz w:val="18"/>
                <w:szCs w:val="18"/>
              </w:rPr>
              <w:t xml:space="preserve">Liczba zawartych umów </w:t>
            </w:r>
            <w:r w:rsidRPr="0039189C">
              <w:rPr>
                <w:rFonts w:ascii="Garamond" w:eastAsia="Times New Roman" w:hAnsi="Garamond" w:cs="Times New Roman"/>
                <w:b/>
                <w:sz w:val="18"/>
                <w:szCs w:val="18"/>
              </w:rPr>
              <w:br/>
              <w:t>w 2020 r.</w:t>
            </w:r>
          </w:p>
        </w:tc>
        <w:tc>
          <w:tcPr>
            <w:tcW w:w="1464" w:type="dxa"/>
            <w:tcBorders>
              <w:top w:val="single" w:sz="4" w:space="0" w:color="auto"/>
              <w:left w:val="single" w:sz="4" w:space="0" w:color="auto"/>
              <w:bottom w:val="single" w:sz="4" w:space="0" w:color="auto"/>
              <w:right w:val="single" w:sz="4" w:space="0" w:color="auto"/>
            </w:tcBorders>
            <w:shd w:val="clear" w:color="auto" w:fill="7EB1E6" w:themeFill="accent3" w:themeFillTint="99"/>
          </w:tcPr>
          <w:p w14:paraId="411EF14F" w14:textId="77777777" w:rsidR="008A61A1" w:rsidRPr="0039189C" w:rsidRDefault="008A61A1" w:rsidP="008A61A1">
            <w:pPr>
              <w:jc w:val="center"/>
              <w:rPr>
                <w:rFonts w:ascii="Garamond" w:eastAsia="Times New Roman" w:hAnsi="Garamond" w:cs="Times New Roman"/>
                <w:b/>
                <w:sz w:val="18"/>
                <w:szCs w:val="18"/>
              </w:rPr>
            </w:pPr>
            <w:r w:rsidRPr="0039189C">
              <w:rPr>
                <w:rFonts w:ascii="Garamond" w:eastAsia="Times New Roman" w:hAnsi="Garamond" w:cs="Times New Roman"/>
                <w:b/>
                <w:sz w:val="18"/>
                <w:szCs w:val="18"/>
              </w:rPr>
              <w:br/>
              <w:t xml:space="preserve">Liczba zawartych umów </w:t>
            </w:r>
            <w:r w:rsidRPr="0039189C">
              <w:rPr>
                <w:rFonts w:ascii="Garamond" w:eastAsia="Times New Roman" w:hAnsi="Garamond" w:cs="Times New Roman"/>
                <w:b/>
                <w:sz w:val="18"/>
                <w:szCs w:val="18"/>
              </w:rPr>
              <w:br/>
              <w:t>w 2021 r.</w:t>
            </w:r>
          </w:p>
        </w:tc>
        <w:tc>
          <w:tcPr>
            <w:tcW w:w="1917" w:type="dxa"/>
            <w:tcBorders>
              <w:top w:val="single" w:sz="4" w:space="0" w:color="auto"/>
              <w:left w:val="single" w:sz="4" w:space="0" w:color="auto"/>
              <w:right w:val="single" w:sz="4" w:space="0" w:color="auto"/>
            </w:tcBorders>
            <w:shd w:val="clear" w:color="auto" w:fill="7EB1E6" w:themeFill="accent3" w:themeFillTint="99"/>
            <w:vAlign w:val="center"/>
          </w:tcPr>
          <w:p w14:paraId="5B1C28DB" w14:textId="77777777" w:rsidR="008A61A1" w:rsidRPr="0039189C" w:rsidRDefault="008A61A1" w:rsidP="008A61A1">
            <w:pPr>
              <w:jc w:val="center"/>
              <w:rPr>
                <w:rFonts w:ascii="Garamond" w:eastAsia="Times New Roman" w:hAnsi="Garamond" w:cs="Times New Roman"/>
                <w:b/>
                <w:sz w:val="18"/>
                <w:szCs w:val="18"/>
              </w:rPr>
            </w:pPr>
            <w:r w:rsidRPr="0039189C">
              <w:rPr>
                <w:rFonts w:ascii="Garamond" w:eastAsia="Times New Roman" w:hAnsi="Garamond" w:cs="Times New Roman"/>
                <w:b/>
                <w:sz w:val="18"/>
                <w:szCs w:val="18"/>
              </w:rPr>
              <w:t>Wartość udzielonych pożyczek (zł)</w:t>
            </w:r>
          </w:p>
        </w:tc>
      </w:tr>
      <w:tr w:rsidR="008A61A1" w:rsidRPr="008A61A1" w14:paraId="14A214A0" w14:textId="77777777" w:rsidTr="00AE4C3E">
        <w:trPr>
          <w:trHeight w:val="475"/>
          <w:jc w:val="center"/>
        </w:trPr>
        <w:tc>
          <w:tcPr>
            <w:tcW w:w="2877" w:type="dxa"/>
            <w:tcBorders>
              <w:top w:val="nil"/>
              <w:left w:val="single" w:sz="4" w:space="0" w:color="auto"/>
              <w:bottom w:val="single" w:sz="4" w:space="0" w:color="auto"/>
              <w:right w:val="single" w:sz="4" w:space="0" w:color="auto"/>
            </w:tcBorders>
            <w:shd w:val="clear" w:color="auto" w:fill="A8CBEE" w:themeFill="accent3" w:themeFillTint="66"/>
            <w:noWrap/>
          </w:tcPr>
          <w:p w14:paraId="707B9666" w14:textId="77777777" w:rsidR="008A61A1" w:rsidRPr="0039189C" w:rsidRDefault="008A61A1" w:rsidP="0039189C">
            <w:pPr>
              <w:rPr>
                <w:rFonts w:ascii="Garamond" w:eastAsia="Times New Roman" w:hAnsi="Garamond" w:cs="Times New Roman"/>
                <w:sz w:val="18"/>
                <w:szCs w:val="18"/>
              </w:rPr>
            </w:pPr>
            <w:r w:rsidRPr="0039189C">
              <w:rPr>
                <w:rFonts w:ascii="Garamond" w:eastAsia="Times New Roman" w:hAnsi="Garamond" w:cs="Times New Roman"/>
                <w:sz w:val="18"/>
                <w:szCs w:val="18"/>
              </w:rPr>
              <w:t>Zakup nieruchomości</w:t>
            </w:r>
          </w:p>
        </w:tc>
        <w:tc>
          <w:tcPr>
            <w:tcW w:w="1203" w:type="dxa"/>
            <w:tcBorders>
              <w:top w:val="nil"/>
              <w:left w:val="nil"/>
              <w:bottom w:val="single" w:sz="4" w:space="0" w:color="auto"/>
              <w:right w:val="single" w:sz="4" w:space="0" w:color="auto"/>
            </w:tcBorders>
            <w:shd w:val="clear" w:color="auto" w:fill="A8CBEE" w:themeFill="accent3" w:themeFillTint="66"/>
            <w:noWrap/>
          </w:tcPr>
          <w:p w14:paraId="1FFCE085"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3</w:t>
            </w:r>
          </w:p>
        </w:tc>
        <w:tc>
          <w:tcPr>
            <w:tcW w:w="1465" w:type="dxa"/>
            <w:tcBorders>
              <w:top w:val="nil"/>
              <w:left w:val="nil"/>
              <w:bottom w:val="single" w:sz="4" w:space="0" w:color="auto"/>
              <w:right w:val="single" w:sz="4" w:space="0" w:color="auto"/>
            </w:tcBorders>
            <w:shd w:val="clear" w:color="auto" w:fill="A8CBEE" w:themeFill="accent3" w:themeFillTint="66"/>
            <w:noWrap/>
          </w:tcPr>
          <w:p w14:paraId="433E2396"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2</w:t>
            </w:r>
          </w:p>
        </w:tc>
        <w:tc>
          <w:tcPr>
            <w:tcW w:w="1464" w:type="dxa"/>
            <w:tcBorders>
              <w:top w:val="single" w:sz="4" w:space="0" w:color="auto"/>
              <w:left w:val="nil"/>
              <w:bottom w:val="single" w:sz="4" w:space="0" w:color="auto"/>
              <w:right w:val="single" w:sz="4" w:space="0" w:color="000000"/>
            </w:tcBorders>
            <w:shd w:val="clear" w:color="auto" w:fill="A8CBEE" w:themeFill="accent3" w:themeFillTint="66"/>
            <w:noWrap/>
          </w:tcPr>
          <w:p w14:paraId="7C5860F2"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1</w:t>
            </w:r>
          </w:p>
        </w:tc>
        <w:tc>
          <w:tcPr>
            <w:tcW w:w="1917" w:type="dxa"/>
            <w:tcBorders>
              <w:top w:val="single" w:sz="4" w:space="0" w:color="auto"/>
              <w:left w:val="nil"/>
              <w:bottom w:val="single" w:sz="4" w:space="0" w:color="auto"/>
              <w:right w:val="single" w:sz="4" w:space="0" w:color="000000"/>
            </w:tcBorders>
            <w:shd w:val="clear" w:color="auto" w:fill="A8CBEE" w:themeFill="accent3" w:themeFillTint="66"/>
          </w:tcPr>
          <w:p w14:paraId="7639709C" w14:textId="6BEC70F4" w:rsidR="008A61A1" w:rsidRPr="0039189C" w:rsidRDefault="008A61A1" w:rsidP="007E28D2">
            <w:pPr>
              <w:spacing w:before="0" w:after="160" w:line="259" w:lineRule="auto"/>
              <w:jc w:val="center"/>
              <w:rPr>
                <w:rFonts w:ascii="Garamond" w:eastAsia="Times New Roman" w:hAnsi="Garamond" w:cs="Times New Roman"/>
                <w:sz w:val="18"/>
                <w:szCs w:val="18"/>
              </w:rPr>
            </w:pPr>
            <w:r w:rsidRPr="0039189C">
              <w:rPr>
                <w:rFonts w:ascii="Garamond" w:eastAsia="Times New Roman" w:hAnsi="Garamond" w:cs="Times New Roman"/>
                <w:sz w:val="18"/>
                <w:szCs w:val="18"/>
              </w:rPr>
              <w:t>1 300 000,00</w:t>
            </w:r>
          </w:p>
        </w:tc>
      </w:tr>
      <w:tr w:rsidR="008A61A1" w:rsidRPr="008A61A1" w14:paraId="5633477E" w14:textId="77777777" w:rsidTr="00CA6C40">
        <w:trPr>
          <w:trHeight w:val="523"/>
          <w:jc w:val="center"/>
        </w:trPr>
        <w:tc>
          <w:tcPr>
            <w:tcW w:w="2877" w:type="dxa"/>
            <w:tcBorders>
              <w:top w:val="single" w:sz="4" w:space="0" w:color="auto"/>
              <w:left w:val="single" w:sz="4" w:space="0" w:color="auto"/>
              <w:bottom w:val="single" w:sz="4" w:space="0" w:color="auto"/>
              <w:right w:val="single" w:sz="4" w:space="0" w:color="auto"/>
            </w:tcBorders>
            <w:shd w:val="clear" w:color="auto" w:fill="A8CBEE" w:themeFill="accent3" w:themeFillTint="66"/>
            <w:noWrap/>
          </w:tcPr>
          <w:p w14:paraId="28FDECA8" w14:textId="77777777" w:rsidR="008A61A1" w:rsidRPr="0039189C" w:rsidRDefault="008A61A1" w:rsidP="0039189C">
            <w:pPr>
              <w:rPr>
                <w:rFonts w:ascii="Garamond" w:eastAsia="Times New Roman" w:hAnsi="Garamond" w:cs="Times New Roman"/>
                <w:sz w:val="18"/>
                <w:szCs w:val="18"/>
              </w:rPr>
            </w:pPr>
            <w:r w:rsidRPr="0039189C">
              <w:rPr>
                <w:rFonts w:ascii="Garamond" w:eastAsia="Times New Roman" w:hAnsi="Garamond" w:cs="Times New Roman"/>
                <w:sz w:val="18"/>
                <w:szCs w:val="18"/>
              </w:rPr>
              <w:t>Zakup wyposażenia</w:t>
            </w:r>
          </w:p>
        </w:tc>
        <w:tc>
          <w:tcPr>
            <w:tcW w:w="1203" w:type="dxa"/>
            <w:tcBorders>
              <w:top w:val="single" w:sz="4" w:space="0" w:color="auto"/>
              <w:left w:val="nil"/>
              <w:bottom w:val="single" w:sz="4" w:space="0" w:color="auto"/>
              <w:right w:val="single" w:sz="4" w:space="0" w:color="auto"/>
            </w:tcBorders>
            <w:shd w:val="clear" w:color="auto" w:fill="A8CBEE" w:themeFill="accent3" w:themeFillTint="66"/>
            <w:noWrap/>
          </w:tcPr>
          <w:p w14:paraId="5654A401"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12</w:t>
            </w:r>
          </w:p>
        </w:tc>
        <w:tc>
          <w:tcPr>
            <w:tcW w:w="1465" w:type="dxa"/>
            <w:tcBorders>
              <w:top w:val="single" w:sz="4" w:space="0" w:color="auto"/>
              <w:left w:val="nil"/>
              <w:bottom w:val="single" w:sz="4" w:space="0" w:color="auto"/>
              <w:right w:val="single" w:sz="4" w:space="0" w:color="auto"/>
            </w:tcBorders>
            <w:shd w:val="clear" w:color="auto" w:fill="A8CBEE" w:themeFill="accent3" w:themeFillTint="66"/>
            <w:noWrap/>
          </w:tcPr>
          <w:p w14:paraId="0824963B"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7</w:t>
            </w:r>
          </w:p>
        </w:tc>
        <w:tc>
          <w:tcPr>
            <w:tcW w:w="1464" w:type="dxa"/>
            <w:tcBorders>
              <w:top w:val="single" w:sz="4" w:space="0" w:color="auto"/>
              <w:left w:val="nil"/>
              <w:bottom w:val="single" w:sz="4" w:space="0" w:color="auto"/>
              <w:right w:val="single" w:sz="4" w:space="0" w:color="000000"/>
            </w:tcBorders>
            <w:shd w:val="clear" w:color="auto" w:fill="A8CBEE" w:themeFill="accent3" w:themeFillTint="66"/>
            <w:noWrap/>
          </w:tcPr>
          <w:p w14:paraId="743078BF"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5</w:t>
            </w:r>
          </w:p>
        </w:tc>
        <w:tc>
          <w:tcPr>
            <w:tcW w:w="1917" w:type="dxa"/>
            <w:tcBorders>
              <w:top w:val="single" w:sz="4" w:space="0" w:color="auto"/>
              <w:left w:val="nil"/>
              <w:bottom w:val="single" w:sz="4" w:space="0" w:color="auto"/>
              <w:right w:val="single" w:sz="4" w:space="0" w:color="000000"/>
            </w:tcBorders>
            <w:shd w:val="clear" w:color="auto" w:fill="A8CBEE" w:themeFill="accent3" w:themeFillTint="66"/>
          </w:tcPr>
          <w:p w14:paraId="3148F031" w14:textId="4C802A88" w:rsidR="008A61A1" w:rsidRPr="0039189C" w:rsidRDefault="008A61A1" w:rsidP="007E28D2">
            <w:pPr>
              <w:spacing w:before="0" w:after="160" w:line="259" w:lineRule="auto"/>
              <w:jc w:val="center"/>
              <w:rPr>
                <w:rFonts w:ascii="Garamond" w:eastAsia="Times New Roman" w:hAnsi="Garamond" w:cs="Times New Roman"/>
                <w:sz w:val="18"/>
                <w:szCs w:val="18"/>
              </w:rPr>
            </w:pPr>
            <w:r w:rsidRPr="0039189C">
              <w:rPr>
                <w:rFonts w:ascii="Garamond" w:eastAsia="Times New Roman" w:hAnsi="Garamond" w:cs="Times New Roman"/>
                <w:sz w:val="18"/>
                <w:szCs w:val="18"/>
              </w:rPr>
              <w:t>1 531 000,00</w:t>
            </w:r>
          </w:p>
        </w:tc>
      </w:tr>
      <w:tr w:rsidR="00D97975" w:rsidRPr="008A61A1" w14:paraId="25321A09" w14:textId="77777777" w:rsidTr="00CA6C40">
        <w:trPr>
          <w:trHeight w:val="523"/>
          <w:jc w:val="center"/>
        </w:trPr>
        <w:tc>
          <w:tcPr>
            <w:tcW w:w="2877" w:type="dxa"/>
            <w:tcBorders>
              <w:top w:val="single" w:sz="4" w:space="0" w:color="auto"/>
              <w:left w:val="single" w:sz="4" w:space="0" w:color="auto"/>
              <w:bottom w:val="single" w:sz="4" w:space="0" w:color="auto"/>
              <w:right w:val="single" w:sz="4" w:space="0" w:color="auto"/>
            </w:tcBorders>
            <w:shd w:val="clear" w:color="auto" w:fill="A8CBEE" w:themeFill="accent3" w:themeFillTint="66"/>
            <w:noWrap/>
          </w:tcPr>
          <w:p w14:paraId="3BD2DE00" w14:textId="067A85C5" w:rsidR="00D97975" w:rsidRPr="00CC519D" w:rsidRDefault="00D97975" w:rsidP="00D97975">
            <w:pPr>
              <w:rPr>
                <w:rFonts w:ascii="Garamond" w:eastAsia="Times New Roman" w:hAnsi="Garamond" w:cs="Times New Roman"/>
                <w:sz w:val="18"/>
                <w:szCs w:val="18"/>
              </w:rPr>
            </w:pPr>
            <w:r w:rsidRPr="00CC519D">
              <w:rPr>
                <w:rFonts w:ascii="Garamond" w:hAnsi="Garamond"/>
                <w:sz w:val="18"/>
                <w:szCs w:val="18"/>
              </w:rPr>
              <w:t>Finansowanie bieżących kosztów</w:t>
            </w:r>
          </w:p>
        </w:tc>
        <w:tc>
          <w:tcPr>
            <w:tcW w:w="1203" w:type="dxa"/>
            <w:tcBorders>
              <w:top w:val="single" w:sz="4" w:space="0" w:color="auto"/>
              <w:left w:val="nil"/>
              <w:bottom w:val="single" w:sz="4" w:space="0" w:color="auto"/>
              <w:right w:val="single" w:sz="4" w:space="0" w:color="auto"/>
            </w:tcBorders>
            <w:shd w:val="clear" w:color="auto" w:fill="A8CBEE" w:themeFill="accent3" w:themeFillTint="66"/>
            <w:noWrap/>
          </w:tcPr>
          <w:p w14:paraId="239B823D" w14:textId="256A7DAE" w:rsidR="00D97975" w:rsidRPr="00D97975" w:rsidRDefault="00D97975" w:rsidP="00D97975">
            <w:pPr>
              <w:jc w:val="center"/>
              <w:rPr>
                <w:rFonts w:ascii="Garamond" w:eastAsia="Times New Roman" w:hAnsi="Garamond" w:cs="Times New Roman"/>
                <w:sz w:val="18"/>
                <w:szCs w:val="18"/>
              </w:rPr>
            </w:pPr>
            <w:r w:rsidRPr="00D97975">
              <w:rPr>
                <w:rFonts w:ascii="Garamond" w:hAnsi="Garamond"/>
              </w:rPr>
              <w:t>5</w:t>
            </w:r>
          </w:p>
        </w:tc>
        <w:tc>
          <w:tcPr>
            <w:tcW w:w="1465" w:type="dxa"/>
            <w:tcBorders>
              <w:top w:val="single" w:sz="4" w:space="0" w:color="auto"/>
              <w:left w:val="nil"/>
              <w:bottom w:val="single" w:sz="4" w:space="0" w:color="auto"/>
              <w:right w:val="single" w:sz="4" w:space="0" w:color="auto"/>
            </w:tcBorders>
            <w:shd w:val="clear" w:color="auto" w:fill="A8CBEE" w:themeFill="accent3" w:themeFillTint="66"/>
            <w:noWrap/>
          </w:tcPr>
          <w:p w14:paraId="1FE028A4" w14:textId="01644F03" w:rsidR="00D97975" w:rsidRPr="00D97975" w:rsidRDefault="00D97975" w:rsidP="00D97975">
            <w:pPr>
              <w:jc w:val="center"/>
              <w:rPr>
                <w:rFonts w:ascii="Garamond" w:eastAsia="Times New Roman" w:hAnsi="Garamond" w:cs="Times New Roman"/>
                <w:sz w:val="18"/>
                <w:szCs w:val="18"/>
              </w:rPr>
            </w:pPr>
            <w:r w:rsidRPr="00D97975">
              <w:rPr>
                <w:rFonts w:ascii="Garamond" w:hAnsi="Garamond"/>
              </w:rPr>
              <w:t>3</w:t>
            </w:r>
          </w:p>
        </w:tc>
        <w:tc>
          <w:tcPr>
            <w:tcW w:w="1464" w:type="dxa"/>
            <w:tcBorders>
              <w:top w:val="single" w:sz="4" w:space="0" w:color="auto"/>
              <w:left w:val="nil"/>
              <w:bottom w:val="single" w:sz="4" w:space="0" w:color="auto"/>
              <w:right w:val="single" w:sz="4" w:space="0" w:color="000000"/>
            </w:tcBorders>
            <w:shd w:val="clear" w:color="auto" w:fill="A8CBEE" w:themeFill="accent3" w:themeFillTint="66"/>
            <w:noWrap/>
          </w:tcPr>
          <w:p w14:paraId="7583E42E" w14:textId="0037CE8E" w:rsidR="00D97975" w:rsidRPr="00D97975" w:rsidRDefault="00D97975" w:rsidP="00D97975">
            <w:pPr>
              <w:jc w:val="center"/>
              <w:rPr>
                <w:rFonts w:ascii="Garamond" w:eastAsia="Times New Roman" w:hAnsi="Garamond" w:cs="Times New Roman"/>
                <w:sz w:val="18"/>
                <w:szCs w:val="18"/>
              </w:rPr>
            </w:pPr>
            <w:r w:rsidRPr="00D97975">
              <w:rPr>
                <w:rFonts w:ascii="Garamond" w:hAnsi="Garamond"/>
              </w:rPr>
              <w:t>2</w:t>
            </w:r>
          </w:p>
        </w:tc>
        <w:tc>
          <w:tcPr>
            <w:tcW w:w="1917" w:type="dxa"/>
            <w:tcBorders>
              <w:top w:val="single" w:sz="4" w:space="0" w:color="auto"/>
              <w:left w:val="nil"/>
              <w:bottom w:val="single" w:sz="4" w:space="0" w:color="auto"/>
              <w:right w:val="single" w:sz="4" w:space="0" w:color="000000"/>
            </w:tcBorders>
            <w:shd w:val="clear" w:color="auto" w:fill="A8CBEE" w:themeFill="accent3" w:themeFillTint="66"/>
          </w:tcPr>
          <w:p w14:paraId="5FD5B949" w14:textId="40AB159A" w:rsidR="00D97975" w:rsidRPr="00D97975" w:rsidRDefault="00D97975" w:rsidP="00D97975">
            <w:pPr>
              <w:spacing w:before="0" w:after="160" w:line="259" w:lineRule="auto"/>
              <w:jc w:val="center"/>
              <w:rPr>
                <w:rFonts w:ascii="Garamond" w:eastAsia="Times New Roman" w:hAnsi="Garamond" w:cs="Times New Roman"/>
                <w:sz w:val="18"/>
                <w:szCs w:val="18"/>
              </w:rPr>
            </w:pPr>
            <w:r w:rsidRPr="00D97975">
              <w:rPr>
                <w:rFonts w:ascii="Garamond" w:hAnsi="Garamond"/>
              </w:rPr>
              <w:t>340 000,00</w:t>
            </w:r>
          </w:p>
        </w:tc>
      </w:tr>
      <w:tr w:rsidR="008A61A1" w:rsidRPr="008A61A1" w14:paraId="57FF8FF6" w14:textId="77777777" w:rsidTr="00CA6C40">
        <w:trPr>
          <w:trHeight w:val="589"/>
          <w:jc w:val="center"/>
        </w:trPr>
        <w:tc>
          <w:tcPr>
            <w:tcW w:w="2877" w:type="dxa"/>
            <w:tcBorders>
              <w:top w:val="single" w:sz="4" w:space="0" w:color="auto"/>
              <w:left w:val="single" w:sz="4" w:space="0" w:color="auto"/>
              <w:bottom w:val="single" w:sz="4" w:space="0" w:color="auto"/>
              <w:right w:val="single" w:sz="4" w:space="0" w:color="auto"/>
            </w:tcBorders>
            <w:shd w:val="clear" w:color="auto" w:fill="A8CBEE" w:themeFill="accent3" w:themeFillTint="66"/>
            <w:noWrap/>
          </w:tcPr>
          <w:p w14:paraId="33997D37" w14:textId="77777777" w:rsidR="008A61A1" w:rsidRPr="0039189C" w:rsidRDefault="008A61A1" w:rsidP="0039189C">
            <w:pPr>
              <w:rPr>
                <w:rFonts w:ascii="Garamond" w:eastAsia="Times New Roman" w:hAnsi="Garamond" w:cs="Times New Roman"/>
                <w:sz w:val="18"/>
                <w:szCs w:val="18"/>
              </w:rPr>
            </w:pPr>
            <w:r w:rsidRPr="0039189C">
              <w:rPr>
                <w:rFonts w:ascii="Garamond" w:eastAsia="Times New Roman" w:hAnsi="Garamond" w:cs="Times New Roman"/>
                <w:sz w:val="18"/>
                <w:szCs w:val="18"/>
              </w:rPr>
              <w:t>Finansowanie rozwoju działalności</w:t>
            </w:r>
          </w:p>
        </w:tc>
        <w:tc>
          <w:tcPr>
            <w:tcW w:w="1203" w:type="dxa"/>
            <w:tcBorders>
              <w:top w:val="single" w:sz="4" w:space="0" w:color="auto"/>
              <w:left w:val="nil"/>
              <w:bottom w:val="single" w:sz="4" w:space="0" w:color="auto"/>
              <w:right w:val="single" w:sz="4" w:space="0" w:color="auto"/>
            </w:tcBorders>
            <w:shd w:val="clear" w:color="auto" w:fill="A8CBEE" w:themeFill="accent3" w:themeFillTint="66"/>
            <w:noWrap/>
          </w:tcPr>
          <w:p w14:paraId="27CA2F78"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6</w:t>
            </w:r>
          </w:p>
        </w:tc>
        <w:tc>
          <w:tcPr>
            <w:tcW w:w="1465" w:type="dxa"/>
            <w:tcBorders>
              <w:top w:val="single" w:sz="4" w:space="0" w:color="auto"/>
              <w:left w:val="nil"/>
              <w:bottom w:val="single" w:sz="4" w:space="0" w:color="auto"/>
              <w:right w:val="single" w:sz="4" w:space="0" w:color="auto"/>
            </w:tcBorders>
            <w:shd w:val="clear" w:color="auto" w:fill="A8CBEE" w:themeFill="accent3" w:themeFillTint="66"/>
            <w:noWrap/>
          </w:tcPr>
          <w:p w14:paraId="128BC778" w14:textId="22E7D361"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3</w:t>
            </w:r>
          </w:p>
        </w:tc>
        <w:tc>
          <w:tcPr>
            <w:tcW w:w="1464" w:type="dxa"/>
            <w:tcBorders>
              <w:top w:val="single" w:sz="4" w:space="0" w:color="auto"/>
              <w:left w:val="nil"/>
              <w:bottom w:val="single" w:sz="4" w:space="0" w:color="auto"/>
              <w:right w:val="single" w:sz="4" w:space="0" w:color="000000"/>
            </w:tcBorders>
            <w:shd w:val="clear" w:color="auto" w:fill="A8CBEE" w:themeFill="accent3" w:themeFillTint="66"/>
            <w:noWrap/>
          </w:tcPr>
          <w:p w14:paraId="3D12FF23"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3</w:t>
            </w:r>
          </w:p>
        </w:tc>
        <w:tc>
          <w:tcPr>
            <w:tcW w:w="1917" w:type="dxa"/>
            <w:tcBorders>
              <w:top w:val="single" w:sz="4" w:space="0" w:color="auto"/>
              <w:left w:val="nil"/>
              <w:bottom w:val="single" w:sz="4" w:space="0" w:color="auto"/>
              <w:right w:val="single" w:sz="4" w:space="0" w:color="000000"/>
            </w:tcBorders>
            <w:shd w:val="clear" w:color="auto" w:fill="A8CBEE" w:themeFill="accent3" w:themeFillTint="66"/>
          </w:tcPr>
          <w:p w14:paraId="1CD2A48E"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1 290 000,00</w:t>
            </w:r>
          </w:p>
        </w:tc>
      </w:tr>
      <w:tr w:rsidR="008A61A1" w:rsidRPr="008A61A1" w14:paraId="657B6157" w14:textId="77777777" w:rsidTr="00CA6C40">
        <w:trPr>
          <w:trHeight w:val="658"/>
          <w:jc w:val="center"/>
        </w:trPr>
        <w:tc>
          <w:tcPr>
            <w:tcW w:w="2877" w:type="dxa"/>
            <w:tcBorders>
              <w:top w:val="single" w:sz="4" w:space="0" w:color="auto"/>
              <w:left w:val="single" w:sz="4" w:space="0" w:color="auto"/>
              <w:bottom w:val="single" w:sz="4" w:space="0" w:color="auto"/>
              <w:right w:val="single" w:sz="4" w:space="0" w:color="auto"/>
            </w:tcBorders>
            <w:shd w:val="clear" w:color="auto" w:fill="A8CBEE" w:themeFill="accent3" w:themeFillTint="66"/>
            <w:noWrap/>
          </w:tcPr>
          <w:p w14:paraId="0242A8F0" w14:textId="2E197D47" w:rsidR="008A61A1" w:rsidRPr="0039189C" w:rsidRDefault="008A61A1" w:rsidP="0039189C">
            <w:pPr>
              <w:rPr>
                <w:rFonts w:ascii="Garamond" w:eastAsia="Times New Roman" w:hAnsi="Garamond" w:cs="Times New Roman"/>
                <w:sz w:val="18"/>
                <w:szCs w:val="18"/>
              </w:rPr>
            </w:pPr>
            <w:r w:rsidRPr="0039189C">
              <w:rPr>
                <w:rFonts w:ascii="Garamond" w:eastAsia="Times New Roman" w:hAnsi="Garamond" w:cs="Times New Roman"/>
                <w:sz w:val="18"/>
                <w:szCs w:val="18"/>
              </w:rPr>
              <w:t>Start działalności</w:t>
            </w:r>
          </w:p>
        </w:tc>
        <w:tc>
          <w:tcPr>
            <w:tcW w:w="1203" w:type="dxa"/>
            <w:tcBorders>
              <w:top w:val="single" w:sz="4" w:space="0" w:color="auto"/>
              <w:left w:val="nil"/>
              <w:bottom w:val="single" w:sz="4" w:space="0" w:color="auto"/>
              <w:right w:val="single" w:sz="4" w:space="0" w:color="auto"/>
            </w:tcBorders>
            <w:shd w:val="clear" w:color="auto" w:fill="A8CBEE" w:themeFill="accent3" w:themeFillTint="66"/>
            <w:noWrap/>
          </w:tcPr>
          <w:p w14:paraId="07B3495A"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1</w:t>
            </w:r>
          </w:p>
        </w:tc>
        <w:tc>
          <w:tcPr>
            <w:tcW w:w="1465" w:type="dxa"/>
            <w:tcBorders>
              <w:top w:val="single" w:sz="4" w:space="0" w:color="auto"/>
              <w:left w:val="nil"/>
              <w:bottom w:val="single" w:sz="4" w:space="0" w:color="auto"/>
              <w:right w:val="single" w:sz="4" w:space="0" w:color="auto"/>
            </w:tcBorders>
            <w:shd w:val="clear" w:color="auto" w:fill="A8CBEE" w:themeFill="accent3" w:themeFillTint="66"/>
            <w:noWrap/>
          </w:tcPr>
          <w:p w14:paraId="3720C1FE"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1</w:t>
            </w:r>
          </w:p>
        </w:tc>
        <w:tc>
          <w:tcPr>
            <w:tcW w:w="1464" w:type="dxa"/>
            <w:tcBorders>
              <w:top w:val="single" w:sz="4" w:space="0" w:color="auto"/>
              <w:left w:val="nil"/>
              <w:bottom w:val="single" w:sz="4" w:space="0" w:color="auto"/>
              <w:right w:val="single" w:sz="4" w:space="0" w:color="000000"/>
            </w:tcBorders>
            <w:shd w:val="clear" w:color="auto" w:fill="A8CBEE" w:themeFill="accent3" w:themeFillTint="66"/>
            <w:noWrap/>
          </w:tcPr>
          <w:p w14:paraId="004D230D"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0</w:t>
            </w:r>
          </w:p>
        </w:tc>
        <w:tc>
          <w:tcPr>
            <w:tcW w:w="1917" w:type="dxa"/>
            <w:tcBorders>
              <w:top w:val="single" w:sz="4" w:space="0" w:color="auto"/>
              <w:left w:val="nil"/>
              <w:bottom w:val="single" w:sz="4" w:space="0" w:color="auto"/>
              <w:right w:val="single" w:sz="4" w:space="0" w:color="000000"/>
            </w:tcBorders>
            <w:shd w:val="clear" w:color="auto" w:fill="A8CBEE" w:themeFill="accent3" w:themeFillTint="66"/>
          </w:tcPr>
          <w:p w14:paraId="2A46496B"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100 000,00</w:t>
            </w:r>
          </w:p>
        </w:tc>
      </w:tr>
      <w:tr w:rsidR="008A61A1" w:rsidRPr="008A61A1" w14:paraId="29A42466" w14:textId="77777777" w:rsidTr="00CA6C40">
        <w:trPr>
          <w:trHeight w:val="415"/>
          <w:jc w:val="center"/>
        </w:trPr>
        <w:tc>
          <w:tcPr>
            <w:tcW w:w="2877" w:type="dxa"/>
            <w:tcBorders>
              <w:top w:val="single" w:sz="4" w:space="0" w:color="auto"/>
              <w:left w:val="single" w:sz="4" w:space="0" w:color="auto"/>
              <w:bottom w:val="single" w:sz="4" w:space="0" w:color="auto"/>
              <w:right w:val="single" w:sz="4" w:space="0" w:color="auto"/>
            </w:tcBorders>
            <w:shd w:val="clear" w:color="auto" w:fill="A8CBEE" w:themeFill="accent3" w:themeFillTint="66"/>
            <w:noWrap/>
          </w:tcPr>
          <w:p w14:paraId="72DB173C" w14:textId="77777777" w:rsidR="008A61A1" w:rsidRPr="0039189C" w:rsidRDefault="008A61A1" w:rsidP="0039189C">
            <w:pPr>
              <w:rPr>
                <w:rFonts w:ascii="Garamond" w:eastAsia="Times New Roman" w:hAnsi="Garamond" w:cs="Times New Roman"/>
                <w:sz w:val="18"/>
                <w:szCs w:val="18"/>
              </w:rPr>
            </w:pPr>
            <w:r w:rsidRPr="0039189C">
              <w:rPr>
                <w:rFonts w:ascii="Garamond" w:eastAsia="Times New Roman" w:hAnsi="Garamond" w:cs="Times New Roman"/>
                <w:sz w:val="18"/>
                <w:szCs w:val="18"/>
              </w:rPr>
              <w:t>Zakup środków transportu</w:t>
            </w:r>
          </w:p>
        </w:tc>
        <w:tc>
          <w:tcPr>
            <w:tcW w:w="1203" w:type="dxa"/>
            <w:tcBorders>
              <w:top w:val="single" w:sz="4" w:space="0" w:color="auto"/>
              <w:left w:val="nil"/>
              <w:bottom w:val="single" w:sz="4" w:space="0" w:color="auto"/>
              <w:right w:val="single" w:sz="4" w:space="0" w:color="auto"/>
            </w:tcBorders>
            <w:shd w:val="clear" w:color="auto" w:fill="A8CBEE" w:themeFill="accent3" w:themeFillTint="66"/>
            <w:noWrap/>
          </w:tcPr>
          <w:p w14:paraId="4862D8ED"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1</w:t>
            </w:r>
          </w:p>
        </w:tc>
        <w:tc>
          <w:tcPr>
            <w:tcW w:w="1465" w:type="dxa"/>
            <w:tcBorders>
              <w:top w:val="single" w:sz="4" w:space="0" w:color="auto"/>
              <w:left w:val="nil"/>
              <w:bottom w:val="single" w:sz="4" w:space="0" w:color="auto"/>
              <w:right w:val="single" w:sz="4" w:space="0" w:color="auto"/>
            </w:tcBorders>
            <w:shd w:val="clear" w:color="auto" w:fill="A8CBEE" w:themeFill="accent3" w:themeFillTint="66"/>
            <w:noWrap/>
          </w:tcPr>
          <w:p w14:paraId="1FC6D3D2" w14:textId="4560D00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1</w:t>
            </w:r>
          </w:p>
        </w:tc>
        <w:tc>
          <w:tcPr>
            <w:tcW w:w="1464" w:type="dxa"/>
            <w:tcBorders>
              <w:top w:val="single" w:sz="4" w:space="0" w:color="auto"/>
              <w:left w:val="nil"/>
              <w:bottom w:val="single" w:sz="4" w:space="0" w:color="auto"/>
              <w:right w:val="single" w:sz="4" w:space="0" w:color="000000"/>
            </w:tcBorders>
            <w:shd w:val="clear" w:color="auto" w:fill="A8CBEE" w:themeFill="accent3" w:themeFillTint="66"/>
            <w:noWrap/>
          </w:tcPr>
          <w:p w14:paraId="33F8C9AD"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0</w:t>
            </w:r>
          </w:p>
        </w:tc>
        <w:tc>
          <w:tcPr>
            <w:tcW w:w="1917" w:type="dxa"/>
            <w:tcBorders>
              <w:top w:val="single" w:sz="4" w:space="0" w:color="auto"/>
              <w:left w:val="nil"/>
              <w:bottom w:val="single" w:sz="4" w:space="0" w:color="auto"/>
              <w:right w:val="single" w:sz="4" w:space="0" w:color="000000"/>
            </w:tcBorders>
            <w:shd w:val="clear" w:color="auto" w:fill="A8CBEE" w:themeFill="accent3" w:themeFillTint="66"/>
          </w:tcPr>
          <w:p w14:paraId="6A5DC038"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10 000,00</w:t>
            </w:r>
          </w:p>
        </w:tc>
      </w:tr>
      <w:tr w:rsidR="008A61A1" w:rsidRPr="008A61A1" w14:paraId="5843B415" w14:textId="77777777" w:rsidTr="00CA6C40">
        <w:trPr>
          <w:trHeight w:val="214"/>
          <w:jc w:val="center"/>
        </w:trPr>
        <w:tc>
          <w:tcPr>
            <w:tcW w:w="2877" w:type="dxa"/>
            <w:tcBorders>
              <w:top w:val="single" w:sz="4" w:space="0" w:color="auto"/>
              <w:left w:val="single" w:sz="4" w:space="0" w:color="auto"/>
              <w:bottom w:val="single" w:sz="4" w:space="0" w:color="auto"/>
              <w:right w:val="single" w:sz="4" w:space="0" w:color="auto"/>
            </w:tcBorders>
            <w:shd w:val="clear" w:color="auto" w:fill="A8CBEE" w:themeFill="accent3" w:themeFillTint="66"/>
            <w:noWrap/>
          </w:tcPr>
          <w:p w14:paraId="5A97C703" w14:textId="77777777" w:rsidR="008A61A1" w:rsidRPr="0039189C" w:rsidRDefault="008A61A1" w:rsidP="0039189C">
            <w:pPr>
              <w:rPr>
                <w:rFonts w:ascii="Garamond" w:eastAsia="Times New Roman" w:hAnsi="Garamond" w:cs="Times New Roman"/>
                <w:sz w:val="18"/>
                <w:szCs w:val="18"/>
              </w:rPr>
            </w:pPr>
            <w:r w:rsidRPr="0039189C">
              <w:rPr>
                <w:rFonts w:ascii="Garamond" w:eastAsia="Times New Roman" w:hAnsi="Garamond" w:cs="Times New Roman"/>
                <w:sz w:val="18"/>
                <w:szCs w:val="18"/>
              </w:rPr>
              <w:t>Zakup materiałów i towarów</w:t>
            </w:r>
          </w:p>
        </w:tc>
        <w:tc>
          <w:tcPr>
            <w:tcW w:w="1203" w:type="dxa"/>
            <w:tcBorders>
              <w:top w:val="single" w:sz="4" w:space="0" w:color="auto"/>
              <w:left w:val="nil"/>
              <w:bottom w:val="single" w:sz="4" w:space="0" w:color="auto"/>
              <w:right w:val="single" w:sz="4" w:space="0" w:color="auto"/>
            </w:tcBorders>
            <w:shd w:val="clear" w:color="auto" w:fill="A8CBEE" w:themeFill="accent3" w:themeFillTint="66"/>
            <w:noWrap/>
          </w:tcPr>
          <w:p w14:paraId="1448CA42"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5</w:t>
            </w:r>
          </w:p>
        </w:tc>
        <w:tc>
          <w:tcPr>
            <w:tcW w:w="1465" w:type="dxa"/>
            <w:tcBorders>
              <w:top w:val="single" w:sz="4" w:space="0" w:color="auto"/>
              <w:left w:val="nil"/>
              <w:bottom w:val="single" w:sz="4" w:space="0" w:color="auto"/>
              <w:right w:val="single" w:sz="4" w:space="0" w:color="auto"/>
            </w:tcBorders>
            <w:shd w:val="clear" w:color="auto" w:fill="A8CBEE" w:themeFill="accent3" w:themeFillTint="66"/>
            <w:noWrap/>
          </w:tcPr>
          <w:p w14:paraId="478414CD"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5</w:t>
            </w:r>
          </w:p>
        </w:tc>
        <w:tc>
          <w:tcPr>
            <w:tcW w:w="1464" w:type="dxa"/>
            <w:tcBorders>
              <w:top w:val="single" w:sz="4" w:space="0" w:color="auto"/>
              <w:left w:val="nil"/>
              <w:bottom w:val="single" w:sz="4" w:space="0" w:color="auto"/>
              <w:right w:val="single" w:sz="4" w:space="0" w:color="000000"/>
            </w:tcBorders>
            <w:shd w:val="clear" w:color="auto" w:fill="A8CBEE" w:themeFill="accent3" w:themeFillTint="66"/>
            <w:noWrap/>
          </w:tcPr>
          <w:p w14:paraId="078F070C"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0</w:t>
            </w:r>
          </w:p>
        </w:tc>
        <w:tc>
          <w:tcPr>
            <w:tcW w:w="1917" w:type="dxa"/>
            <w:tcBorders>
              <w:top w:val="single" w:sz="4" w:space="0" w:color="auto"/>
              <w:left w:val="nil"/>
              <w:bottom w:val="single" w:sz="4" w:space="0" w:color="auto"/>
              <w:right w:val="single" w:sz="4" w:space="0" w:color="000000"/>
            </w:tcBorders>
            <w:shd w:val="clear" w:color="auto" w:fill="A8CBEE" w:themeFill="accent3" w:themeFillTint="66"/>
          </w:tcPr>
          <w:p w14:paraId="150E14E1"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530 000,00</w:t>
            </w:r>
          </w:p>
        </w:tc>
      </w:tr>
      <w:tr w:rsidR="008A61A1" w:rsidRPr="008A61A1" w14:paraId="64A39EA8" w14:textId="77777777" w:rsidTr="00CA6C40">
        <w:trPr>
          <w:trHeight w:val="575"/>
          <w:jc w:val="center"/>
        </w:trPr>
        <w:tc>
          <w:tcPr>
            <w:tcW w:w="2877" w:type="dxa"/>
            <w:tcBorders>
              <w:top w:val="single" w:sz="4" w:space="0" w:color="auto"/>
              <w:left w:val="single" w:sz="4" w:space="0" w:color="auto"/>
              <w:bottom w:val="single" w:sz="4" w:space="0" w:color="auto"/>
              <w:right w:val="single" w:sz="4" w:space="0" w:color="auto"/>
            </w:tcBorders>
            <w:shd w:val="clear" w:color="auto" w:fill="A8CBEE" w:themeFill="accent3" w:themeFillTint="66"/>
            <w:noWrap/>
          </w:tcPr>
          <w:p w14:paraId="38607A3F" w14:textId="77777777" w:rsidR="008A61A1" w:rsidRPr="0039189C" w:rsidRDefault="008A61A1" w:rsidP="0039189C">
            <w:pPr>
              <w:rPr>
                <w:rFonts w:ascii="Garamond" w:eastAsia="Times New Roman" w:hAnsi="Garamond" w:cs="Times New Roman"/>
                <w:sz w:val="18"/>
                <w:szCs w:val="18"/>
              </w:rPr>
            </w:pPr>
            <w:r w:rsidRPr="0039189C">
              <w:rPr>
                <w:rFonts w:ascii="Garamond" w:eastAsia="Times New Roman" w:hAnsi="Garamond" w:cs="Times New Roman"/>
                <w:sz w:val="18"/>
                <w:szCs w:val="18"/>
              </w:rPr>
              <w:t>Doposażenie stanowisk pracy</w:t>
            </w:r>
          </w:p>
        </w:tc>
        <w:tc>
          <w:tcPr>
            <w:tcW w:w="1203" w:type="dxa"/>
            <w:tcBorders>
              <w:top w:val="single" w:sz="4" w:space="0" w:color="auto"/>
              <w:left w:val="nil"/>
              <w:bottom w:val="single" w:sz="4" w:space="0" w:color="auto"/>
              <w:right w:val="single" w:sz="4" w:space="0" w:color="auto"/>
            </w:tcBorders>
            <w:shd w:val="clear" w:color="auto" w:fill="A8CBEE" w:themeFill="accent3" w:themeFillTint="66"/>
            <w:noWrap/>
          </w:tcPr>
          <w:p w14:paraId="683E9CF3"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1</w:t>
            </w:r>
          </w:p>
        </w:tc>
        <w:tc>
          <w:tcPr>
            <w:tcW w:w="1465" w:type="dxa"/>
            <w:tcBorders>
              <w:top w:val="single" w:sz="4" w:space="0" w:color="auto"/>
              <w:left w:val="nil"/>
              <w:bottom w:val="single" w:sz="4" w:space="0" w:color="auto"/>
              <w:right w:val="single" w:sz="4" w:space="0" w:color="auto"/>
            </w:tcBorders>
            <w:shd w:val="clear" w:color="auto" w:fill="A8CBEE" w:themeFill="accent3" w:themeFillTint="66"/>
            <w:noWrap/>
          </w:tcPr>
          <w:p w14:paraId="4517FCDB"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1</w:t>
            </w:r>
          </w:p>
        </w:tc>
        <w:tc>
          <w:tcPr>
            <w:tcW w:w="1464" w:type="dxa"/>
            <w:tcBorders>
              <w:top w:val="single" w:sz="4" w:space="0" w:color="auto"/>
              <w:left w:val="nil"/>
              <w:bottom w:val="single" w:sz="4" w:space="0" w:color="auto"/>
              <w:right w:val="single" w:sz="4" w:space="0" w:color="000000"/>
            </w:tcBorders>
            <w:shd w:val="clear" w:color="auto" w:fill="A8CBEE" w:themeFill="accent3" w:themeFillTint="66"/>
            <w:noWrap/>
          </w:tcPr>
          <w:p w14:paraId="444C2A96"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0</w:t>
            </w:r>
          </w:p>
        </w:tc>
        <w:tc>
          <w:tcPr>
            <w:tcW w:w="1917" w:type="dxa"/>
            <w:tcBorders>
              <w:top w:val="single" w:sz="4" w:space="0" w:color="auto"/>
              <w:left w:val="nil"/>
              <w:bottom w:val="single" w:sz="4" w:space="0" w:color="auto"/>
              <w:right w:val="single" w:sz="4" w:space="0" w:color="000000"/>
            </w:tcBorders>
            <w:shd w:val="clear" w:color="auto" w:fill="A8CBEE" w:themeFill="accent3" w:themeFillTint="66"/>
          </w:tcPr>
          <w:p w14:paraId="390A8BD8" w14:textId="77777777" w:rsidR="008A61A1" w:rsidRPr="0039189C" w:rsidRDefault="008A61A1" w:rsidP="0039189C">
            <w:pPr>
              <w:jc w:val="center"/>
              <w:rPr>
                <w:rFonts w:ascii="Garamond" w:eastAsia="Times New Roman" w:hAnsi="Garamond" w:cs="Times New Roman"/>
                <w:sz w:val="18"/>
                <w:szCs w:val="18"/>
              </w:rPr>
            </w:pPr>
            <w:r w:rsidRPr="0039189C">
              <w:rPr>
                <w:rFonts w:ascii="Garamond" w:eastAsia="Times New Roman" w:hAnsi="Garamond" w:cs="Times New Roman"/>
                <w:sz w:val="18"/>
                <w:szCs w:val="18"/>
              </w:rPr>
              <w:t>100 000,00</w:t>
            </w:r>
          </w:p>
        </w:tc>
      </w:tr>
      <w:tr w:rsidR="008A61A1" w:rsidRPr="008A61A1" w14:paraId="07202C26" w14:textId="77777777" w:rsidTr="00CA6C40">
        <w:trPr>
          <w:trHeight w:val="214"/>
          <w:jc w:val="center"/>
        </w:trPr>
        <w:tc>
          <w:tcPr>
            <w:tcW w:w="2877" w:type="dxa"/>
            <w:tcBorders>
              <w:top w:val="single" w:sz="4" w:space="0" w:color="auto"/>
              <w:left w:val="single" w:sz="4" w:space="0" w:color="auto"/>
              <w:bottom w:val="single" w:sz="4" w:space="0" w:color="auto"/>
              <w:right w:val="single" w:sz="4" w:space="0" w:color="auto"/>
            </w:tcBorders>
            <w:shd w:val="clear" w:color="auto" w:fill="7EB1E6" w:themeFill="accent3" w:themeFillTint="99"/>
            <w:noWrap/>
            <w:vAlign w:val="center"/>
            <w:hideMark/>
          </w:tcPr>
          <w:p w14:paraId="740A6DEB" w14:textId="77777777" w:rsidR="008A61A1" w:rsidRPr="0039189C" w:rsidRDefault="008A61A1" w:rsidP="00751C75">
            <w:pPr>
              <w:jc w:val="center"/>
              <w:rPr>
                <w:rFonts w:ascii="Garamond" w:eastAsia="Times New Roman" w:hAnsi="Garamond" w:cs="Times New Roman"/>
                <w:b/>
                <w:bCs/>
                <w:sz w:val="18"/>
                <w:szCs w:val="18"/>
              </w:rPr>
            </w:pPr>
            <w:r w:rsidRPr="0039189C">
              <w:rPr>
                <w:rFonts w:ascii="Garamond" w:eastAsia="Times New Roman" w:hAnsi="Garamond" w:cs="Times New Roman"/>
                <w:b/>
                <w:bCs/>
                <w:sz w:val="18"/>
                <w:szCs w:val="18"/>
              </w:rPr>
              <w:t>SUMA</w:t>
            </w:r>
          </w:p>
        </w:tc>
        <w:tc>
          <w:tcPr>
            <w:tcW w:w="1203" w:type="dxa"/>
            <w:tcBorders>
              <w:top w:val="single" w:sz="4" w:space="0" w:color="auto"/>
              <w:left w:val="nil"/>
              <w:bottom w:val="single" w:sz="4" w:space="0" w:color="auto"/>
              <w:right w:val="single" w:sz="4" w:space="0" w:color="auto"/>
            </w:tcBorders>
            <w:shd w:val="clear" w:color="auto" w:fill="7EB1E6" w:themeFill="accent3" w:themeFillTint="99"/>
            <w:noWrap/>
            <w:vAlign w:val="center"/>
          </w:tcPr>
          <w:p w14:paraId="4F27B6DF" w14:textId="77777777" w:rsidR="008A61A1" w:rsidRPr="0039189C" w:rsidRDefault="008A61A1" w:rsidP="00751C75">
            <w:pPr>
              <w:jc w:val="center"/>
              <w:rPr>
                <w:rFonts w:ascii="Garamond" w:eastAsia="Times New Roman" w:hAnsi="Garamond" w:cs="Times New Roman"/>
                <w:b/>
                <w:bCs/>
                <w:sz w:val="18"/>
                <w:szCs w:val="18"/>
              </w:rPr>
            </w:pPr>
            <w:r w:rsidRPr="0039189C">
              <w:rPr>
                <w:rFonts w:ascii="Garamond" w:eastAsia="Times New Roman" w:hAnsi="Garamond" w:cs="Times New Roman"/>
                <w:b/>
                <w:bCs/>
                <w:sz w:val="18"/>
                <w:szCs w:val="18"/>
              </w:rPr>
              <w:t>34</w:t>
            </w:r>
          </w:p>
        </w:tc>
        <w:tc>
          <w:tcPr>
            <w:tcW w:w="1465" w:type="dxa"/>
            <w:tcBorders>
              <w:top w:val="single" w:sz="4" w:space="0" w:color="auto"/>
              <w:left w:val="nil"/>
              <w:bottom w:val="single" w:sz="4" w:space="0" w:color="auto"/>
              <w:right w:val="single" w:sz="4" w:space="0" w:color="auto"/>
            </w:tcBorders>
            <w:shd w:val="clear" w:color="auto" w:fill="7EB1E6" w:themeFill="accent3" w:themeFillTint="99"/>
            <w:noWrap/>
            <w:vAlign w:val="center"/>
          </w:tcPr>
          <w:p w14:paraId="419F756F" w14:textId="77777777" w:rsidR="008A61A1" w:rsidRPr="0039189C" w:rsidRDefault="008A61A1" w:rsidP="00751C75">
            <w:pPr>
              <w:jc w:val="center"/>
              <w:rPr>
                <w:rFonts w:ascii="Garamond" w:eastAsia="Times New Roman" w:hAnsi="Garamond" w:cs="Times New Roman"/>
                <w:b/>
                <w:bCs/>
                <w:sz w:val="18"/>
                <w:szCs w:val="18"/>
              </w:rPr>
            </w:pPr>
            <w:r w:rsidRPr="0039189C">
              <w:rPr>
                <w:rFonts w:ascii="Garamond" w:eastAsia="Times New Roman" w:hAnsi="Garamond" w:cs="Times New Roman"/>
                <w:b/>
                <w:bCs/>
                <w:sz w:val="18"/>
                <w:szCs w:val="18"/>
              </w:rPr>
              <w:t>23</w:t>
            </w:r>
          </w:p>
        </w:tc>
        <w:tc>
          <w:tcPr>
            <w:tcW w:w="1464" w:type="dxa"/>
            <w:tcBorders>
              <w:top w:val="single" w:sz="4" w:space="0" w:color="auto"/>
              <w:left w:val="nil"/>
              <w:bottom w:val="single" w:sz="4" w:space="0" w:color="auto"/>
              <w:right w:val="single" w:sz="4" w:space="0" w:color="auto"/>
            </w:tcBorders>
            <w:shd w:val="clear" w:color="auto" w:fill="7EB1E6" w:themeFill="accent3" w:themeFillTint="99"/>
            <w:noWrap/>
            <w:vAlign w:val="center"/>
          </w:tcPr>
          <w:p w14:paraId="1D68F6CC" w14:textId="77777777" w:rsidR="008A61A1" w:rsidRPr="0039189C" w:rsidRDefault="008A61A1" w:rsidP="00751C75">
            <w:pPr>
              <w:jc w:val="center"/>
              <w:rPr>
                <w:rFonts w:ascii="Garamond" w:eastAsia="Times New Roman" w:hAnsi="Garamond" w:cs="Times New Roman"/>
                <w:b/>
                <w:bCs/>
                <w:sz w:val="18"/>
                <w:szCs w:val="18"/>
              </w:rPr>
            </w:pPr>
            <w:r w:rsidRPr="0039189C">
              <w:rPr>
                <w:rFonts w:ascii="Garamond" w:eastAsia="Times New Roman" w:hAnsi="Garamond" w:cs="Times New Roman"/>
                <w:b/>
                <w:bCs/>
                <w:sz w:val="18"/>
                <w:szCs w:val="18"/>
              </w:rPr>
              <w:t>11</w:t>
            </w:r>
          </w:p>
        </w:tc>
        <w:tc>
          <w:tcPr>
            <w:tcW w:w="1917" w:type="dxa"/>
            <w:tcBorders>
              <w:top w:val="single" w:sz="4" w:space="0" w:color="auto"/>
              <w:left w:val="nil"/>
              <w:bottom w:val="single" w:sz="4" w:space="0" w:color="auto"/>
              <w:right w:val="single" w:sz="4" w:space="0" w:color="auto"/>
            </w:tcBorders>
            <w:shd w:val="clear" w:color="auto" w:fill="7EB1E6" w:themeFill="accent3" w:themeFillTint="99"/>
          </w:tcPr>
          <w:p w14:paraId="5ED0B0EC" w14:textId="77777777" w:rsidR="008A61A1" w:rsidRPr="0039189C" w:rsidRDefault="008A61A1" w:rsidP="0039189C">
            <w:pPr>
              <w:jc w:val="center"/>
              <w:rPr>
                <w:rFonts w:ascii="Garamond" w:eastAsia="Times New Roman" w:hAnsi="Garamond" w:cs="Times New Roman"/>
                <w:b/>
                <w:bCs/>
                <w:sz w:val="18"/>
                <w:szCs w:val="18"/>
              </w:rPr>
            </w:pPr>
            <w:r w:rsidRPr="0039189C">
              <w:rPr>
                <w:rFonts w:ascii="Garamond" w:eastAsia="Times New Roman" w:hAnsi="Garamond" w:cs="Times New Roman"/>
                <w:b/>
                <w:bCs/>
                <w:sz w:val="18"/>
                <w:szCs w:val="18"/>
              </w:rPr>
              <w:t>4 861 000,00</w:t>
            </w:r>
          </w:p>
        </w:tc>
      </w:tr>
    </w:tbl>
    <w:bookmarkEnd w:id="78"/>
    <w:p w14:paraId="784A5C2F" w14:textId="71BF9270" w:rsidR="008A61A1" w:rsidRPr="008A61A1" w:rsidRDefault="008A61A1" w:rsidP="00CA6C40">
      <w:pPr>
        <w:rPr>
          <w:rFonts w:ascii="Garamond" w:eastAsia="Times New Roman" w:hAnsi="Garamond" w:cs="Times New Roman"/>
          <w:szCs w:val="24"/>
        </w:rPr>
      </w:pPr>
      <w:r w:rsidRPr="008A61A1">
        <w:rPr>
          <w:rFonts w:ascii="Garamond" w:eastAsia="Times New Roman" w:hAnsi="Garamond" w:cs="Times New Roman"/>
          <w:szCs w:val="24"/>
        </w:rPr>
        <w:t xml:space="preserve">Źródło: opracowanie </w:t>
      </w:r>
      <w:r w:rsidR="00726EDD">
        <w:rPr>
          <w:rFonts w:ascii="Garamond" w:eastAsia="Times New Roman" w:hAnsi="Garamond" w:cs="Times New Roman"/>
          <w:szCs w:val="24"/>
        </w:rPr>
        <w:t xml:space="preserve">własne </w:t>
      </w:r>
      <w:r w:rsidRPr="008A61A1">
        <w:rPr>
          <w:rFonts w:ascii="Garamond" w:eastAsia="Times New Roman" w:hAnsi="Garamond" w:cs="Times New Roman"/>
          <w:szCs w:val="24"/>
        </w:rPr>
        <w:t>DES na podstawie danych z BGK.</w:t>
      </w:r>
    </w:p>
    <w:p w14:paraId="6E128B03" w14:textId="6DDE2DCA" w:rsidR="00F92DD4" w:rsidRPr="00D14805" w:rsidRDefault="008A61A1" w:rsidP="008A61A1">
      <w:pPr>
        <w:spacing w:before="120"/>
        <w:rPr>
          <w:rFonts w:ascii="Garamond" w:eastAsia="Times New Roman" w:hAnsi="Garamond" w:cs="Times New Roman"/>
          <w:bCs/>
          <w:sz w:val="24"/>
          <w:szCs w:val="24"/>
        </w:rPr>
      </w:pPr>
      <w:bookmarkStart w:id="79" w:name="_Hlk103073038"/>
      <w:r w:rsidRPr="008A61A1">
        <w:rPr>
          <w:rFonts w:ascii="Garamond" w:eastAsia="Times New Roman" w:hAnsi="Garamond" w:cs="Times New Roman"/>
          <w:bCs/>
          <w:sz w:val="24"/>
          <w:szCs w:val="24"/>
        </w:rPr>
        <w:t>W latach 2020</w:t>
      </w:r>
      <w:r w:rsidR="00CC519D">
        <w:rPr>
          <w:rFonts w:ascii="Garamond" w:eastAsia="Times New Roman" w:hAnsi="Garamond" w:cs="Times New Roman"/>
          <w:bCs/>
          <w:sz w:val="24"/>
          <w:szCs w:val="24"/>
        </w:rPr>
        <w:t>–</w:t>
      </w:r>
      <w:r w:rsidRPr="008A61A1">
        <w:rPr>
          <w:rFonts w:ascii="Garamond" w:eastAsia="Times New Roman" w:hAnsi="Garamond" w:cs="Times New Roman"/>
          <w:bCs/>
          <w:sz w:val="24"/>
          <w:szCs w:val="24"/>
        </w:rPr>
        <w:t xml:space="preserve">2021 z pożyczek płynnościowych skorzystało łącznie 237 podmiotów ekonomii społecznej, z czego 65 </w:t>
      </w:r>
      <w:r w:rsidR="00CC519D">
        <w:rPr>
          <w:rFonts w:ascii="Garamond" w:eastAsia="Times New Roman" w:hAnsi="Garamond" w:cs="Times New Roman"/>
          <w:bCs/>
          <w:sz w:val="24"/>
          <w:szCs w:val="24"/>
        </w:rPr>
        <w:t xml:space="preserve">podmiotów prowadzi działalność </w:t>
      </w:r>
      <w:r w:rsidRPr="008A61A1">
        <w:rPr>
          <w:rFonts w:ascii="Garamond" w:eastAsia="Times New Roman" w:hAnsi="Garamond" w:cs="Times New Roman"/>
          <w:bCs/>
          <w:sz w:val="24"/>
          <w:szCs w:val="24"/>
        </w:rPr>
        <w:t xml:space="preserve">w formie prawnej jaką jest spółdzielnia socjalna. </w:t>
      </w:r>
      <w:r w:rsidRPr="008A61A1">
        <w:rPr>
          <w:rFonts w:ascii="Garamond" w:eastAsia="Times New Roman" w:hAnsi="Garamond" w:cs="Times New Roman"/>
          <w:bCs/>
          <w:sz w:val="24"/>
          <w:szCs w:val="24"/>
        </w:rPr>
        <w:tab/>
      </w:r>
      <w:r w:rsidRPr="008A61A1">
        <w:rPr>
          <w:rFonts w:ascii="Garamond" w:eastAsia="Times New Roman" w:hAnsi="Garamond" w:cs="Times New Roman"/>
          <w:bCs/>
          <w:sz w:val="24"/>
          <w:szCs w:val="24"/>
        </w:rPr>
        <w:br/>
      </w:r>
      <w:bookmarkEnd w:id="79"/>
      <w:r w:rsidRPr="008A61A1">
        <w:rPr>
          <w:rFonts w:ascii="Garamond" w:eastAsia="Times New Roman" w:hAnsi="Garamond" w:cs="Times New Roman"/>
          <w:bCs/>
          <w:sz w:val="24"/>
          <w:szCs w:val="24"/>
        </w:rPr>
        <w:t>W odniesieniu do poszczególnych lat sprawozdawczych zakres realizacji ww. wsparcia kształtował się następująco:</w:t>
      </w:r>
      <w:r w:rsidRPr="008A61A1">
        <w:rPr>
          <w:rFonts w:ascii="Garamond" w:eastAsia="Times New Roman" w:hAnsi="Garamond" w:cs="Times New Roman"/>
          <w:bCs/>
          <w:sz w:val="24"/>
          <w:szCs w:val="24"/>
        </w:rPr>
        <w:tab/>
      </w:r>
      <w:r w:rsidRPr="008A61A1">
        <w:rPr>
          <w:rFonts w:ascii="Garamond" w:eastAsia="Times New Roman" w:hAnsi="Garamond" w:cs="Times New Roman"/>
          <w:bCs/>
          <w:sz w:val="24"/>
          <w:szCs w:val="24"/>
        </w:rPr>
        <w:br/>
        <w:t xml:space="preserve"> – w 2020 r. z pożyczki skorzystało 153 PES, z czego 36 podmiotów </w:t>
      </w:r>
      <w:r w:rsidR="00CC519D">
        <w:rPr>
          <w:rFonts w:ascii="Garamond" w:eastAsia="Times New Roman" w:hAnsi="Garamond" w:cs="Times New Roman"/>
          <w:bCs/>
          <w:sz w:val="24"/>
          <w:szCs w:val="24"/>
        </w:rPr>
        <w:t xml:space="preserve">prowadzi działalność </w:t>
      </w:r>
      <w:r w:rsidR="00983B61">
        <w:rPr>
          <w:rFonts w:ascii="Garamond" w:eastAsia="Times New Roman" w:hAnsi="Garamond" w:cs="Times New Roman"/>
          <w:bCs/>
          <w:sz w:val="24"/>
          <w:szCs w:val="24"/>
        </w:rPr>
        <w:t xml:space="preserve">w formie prawnej, </w:t>
      </w:r>
      <w:r w:rsidRPr="008A61A1">
        <w:rPr>
          <w:rFonts w:ascii="Garamond" w:eastAsia="Times New Roman" w:hAnsi="Garamond" w:cs="Times New Roman"/>
          <w:bCs/>
          <w:sz w:val="24"/>
          <w:szCs w:val="24"/>
        </w:rPr>
        <w:t>jaką jest spółdzielnia socjalna,</w:t>
      </w:r>
      <w:r w:rsidRPr="008A61A1">
        <w:rPr>
          <w:rFonts w:ascii="Garamond" w:eastAsia="Times New Roman" w:hAnsi="Garamond" w:cs="Times New Roman"/>
          <w:bCs/>
          <w:sz w:val="24"/>
          <w:szCs w:val="24"/>
        </w:rPr>
        <w:tab/>
      </w:r>
      <w:r w:rsidRPr="008A61A1">
        <w:rPr>
          <w:rFonts w:ascii="Garamond" w:eastAsia="Times New Roman" w:hAnsi="Garamond" w:cs="Times New Roman"/>
          <w:bCs/>
          <w:sz w:val="24"/>
          <w:szCs w:val="24"/>
        </w:rPr>
        <w:br/>
        <w:t>– w 2021 r . z pożyczki skorzystało 84 PES, zaś 29 spośród nich to spółdzielnie socjalne.</w:t>
      </w:r>
      <w:r>
        <w:rPr>
          <w:rFonts w:ascii="Garamond" w:eastAsia="Times New Roman" w:hAnsi="Garamond" w:cs="Times New Roman"/>
          <w:bCs/>
          <w:sz w:val="24"/>
          <w:szCs w:val="24"/>
        </w:rPr>
        <w:tab/>
      </w:r>
      <w:r w:rsidR="00D14805">
        <w:rPr>
          <w:rFonts w:ascii="Garamond" w:eastAsia="Times New Roman" w:hAnsi="Garamond" w:cs="Times New Roman"/>
          <w:bCs/>
          <w:sz w:val="24"/>
          <w:szCs w:val="24"/>
        </w:rPr>
        <w:br/>
      </w:r>
    </w:p>
    <w:p w14:paraId="5BA4B3AB" w14:textId="4A47B36D" w:rsidR="007F74A5" w:rsidRPr="00726EDD" w:rsidRDefault="007F74A5" w:rsidP="00726EDD">
      <w:pPr>
        <w:pStyle w:val="Nagwek2"/>
        <w:numPr>
          <w:ilvl w:val="1"/>
          <w:numId w:val="5"/>
        </w:numPr>
        <w:rPr>
          <w:rFonts w:ascii="Garamond" w:hAnsi="Garamond"/>
          <w:sz w:val="24"/>
          <w:szCs w:val="24"/>
        </w:rPr>
      </w:pPr>
      <w:bookmarkStart w:id="80" w:name="_Toc103238905"/>
      <w:bookmarkEnd w:id="72"/>
      <w:r w:rsidRPr="00C91654">
        <w:rPr>
          <w:rFonts w:ascii="Garamond" w:hAnsi="Garamond"/>
          <w:sz w:val="24"/>
          <w:szCs w:val="24"/>
        </w:rPr>
        <w:t>Wsparcie</w:t>
      </w:r>
      <w:r w:rsidR="000C05C6" w:rsidRPr="00C91654">
        <w:rPr>
          <w:rFonts w:ascii="Garamond" w:hAnsi="Garamond"/>
          <w:sz w:val="24"/>
          <w:szCs w:val="24"/>
        </w:rPr>
        <w:t> w </w:t>
      </w:r>
      <w:r w:rsidRPr="00C91654">
        <w:rPr>
          <w:rFonts w:ascii="Garamond" w:hAnsi="Garamond"/>
          <w:sz w:val="24"/>
          <w:szCs w:val="24"/>
        </w:rPr>
        <w:t>ramach</w:t>
      </w:r>
      <w:r w:rsidR="00C91654">
        <w:rPr>
          <w:rFonts w:ascii="Garamond" w:hAnsi="Garamond"/>
          <w:sz w:val="24"/>
          <w:szCs w:val="24"/>
        </w:rPr>
        <w:t xml:space="preserve"> </w:t>
      </w:r>
      <w:r w:rsidRPr="00726EDD">
        <w:rPr>
          <w:rFonts w:ascii="Garamond" w:hAnsi="Garamond"/>
          <w:sz w:val="24"/>
          <w:szCs w:val="24"/>
        </w:rPr>
        <w:t>Regionalnych Programów</w:t>
      </w:r>
      <w:r w:rsidR="00726EDD" w:rsidRPr="00726EDD">
        <w:rPr>
          <w:rFonts w:ascii="Garamond" w:hAnsi="Garamond"/>
          <w:sz w:val="24"/>
          <w:szCs w:val="24"/>
        </w:rPr>
        <w:t xml:space="preserve"> </w:t>
      </w:r>
      <w:r w:rsidRPr="00726EDD">
        <w:rPr>
          <w:rFonts w:ascii="Garamond" w:hAnsi="Garamond"/>
          <w:sz w:val="24"/>
          <w:szCs w:val="24"/>
        </w:rPr>
        <w:t>Operacyjnych</w:t>
      </w:r>
      <w:bookmarkEnd w:id="80"/>
      <w:r w:rsidR="00C91654" w:rsidRPr="00726EDD">
        <w:rPr>
          <w:rFonts w:ascii="Garamond" w:hAnsi="Garamond"/>
          <w:sz w:val="24"/>
          <w:szCs w:val="24"/>
        </w:rPr>
        <w:t xml:space="preserve"> </w:t>
      </w:r>
    </w:p>
    <w:p w14:paraId="372E9D5A" w14:textId="34B9D40A" w:rsidR="0018762F" w:rsidRPr="00F33468" w:rsidRDefault="0018762F" w:rsidP="0018762F">
      <w:pPr>
        <w:tabs>
          <w:tab w:val="left" w:pos="284"/>
        </w:tabs>
        <w:rPr>
          <w:rFonts w:ascii="Garamond" w:eastAsia="Times New Roman" w:hAnsi="Garamond" w:cs="Times New Roman"/>
          <w:color w:val="000000"/>
          <w:sz w:val="24"/>
          <w:szCs w:val="24"/>
        </w:rPr>
      </w:pPr>
      <w:r>
        <w:rPr>
          <w:rFonts w:ascii="Garamond" w:eastAsia="Times New Roman" w:hAnsi="Garamond" w:cs="Times New Roman"/>
          <w:sz w:val="24"/>
          <w:szCs w:val="24"/>
        </w:rPr>
        <w:br/>
      </w:r>
      <w:r w:rsidRPr="00A14916">
        <w:rPr>
          <w:rFonts w:ascii="Garamond" w:eastAsia="Times New Roman" w:hAnsi="Garamond" w:cs="Times New Roman"/>
          <w:b/>
          <w:bCs/>
          <w:sz w:val="24"/>
          <w:szCs w:val="24"/>
        </w:rPr>
        <w:t>System wsparcia sektora ekonomii społecznej, w tym spółdzielni socjalnych, realizowany w ramach Regionalnych Programów Operacyjnych, został zdefiniowany w </w:t>
      </w:r>
      <w:r w:rsidRPr="00A14916">
        <w:rPr>
          <w:rFonts w:ascii="Garamond" w:eastAsia="Times New Roman" w:hAnsi="Garamond" w:cs="Times New Roman"/>
          <w:b/>
          <w:bCs/>
          <w:i/>
          <w:sz w:val="24"/>
          <w:szCs w:val="24"/>
        </w:rPr>
        <w:t>Wytycznych w</w:t>
      </w:r>
      <w:r w:rsidR="00A14916">
        <w:rPr>
          <w:rFonts w:ascii="Garamond" w:eastAsia="Times New Roman" w:hAnsi="Garamond" w:cs="Times New Roman"/>
          <w:b/>
          <w:bCs/>
          <w:i/>
          <w:sz w:val="24"/>
          <w:szCs w:val="24"/>
        </w:rPr>
        <w:t> </w:t>
      </w:r>
      <w:r w:rsidRPr="00A14916">
        <w:rPr>
          <w:rFonts w:ascii="Garamond" w:eastAsia="Times New Roman" w:hAnsi="Garamond" w:cs="Times New Roman"/>
          <w:b/>
          <w:bCs/>
          <w:i/>
          <w:sz w:val="24"/>
          <w:szCs w:val="24"/>
        </w:rPr>
        <w:t xml:space="preserve">zakresie realizacji przedsięwzięć w obszarze włączenia społecznego i zwalczania ubóstwa z wykorzystaniem środków Europejskiego Funduszu Społecznego </w:t>
      </w:r>
      <w:r w:rsidRPr="00A14916">
        <w:rPr>
          <w:rFonts w:ascii="Garamond" w:eastAsia="Times New Roman" w:hAnsi="Garamond" w:cs="Times New Roman"/>
          <w:b/>
          <w:bCs/>
          <w:i/>
          <w:sz w:val="24"/>
          <w:szCs w:val="24"/>
        </w:rPr>
        <w:lastRenderedPageBreak/>
        <w:t>i Europejskiego Funduszu Rozwoju Regionalnego na lata 2014-2020</w:t>
      </w:r>
      <w:r w:rsidRPr="00A14916">
        <w:rPr>
          <w:rFonts w:ascii="Garamond" w:eastAsia="Times New Roman" w:hAnsi="Garamond" w:cs="Times New Roman"/>
          <w:b/>
          <w:bCs/>
          <w:sz w:val="24"/>
          <w:szCs w:val="24"/>
        </w:rPr>
        <w:t xml:space="preserve"> (Wytyczne).</w:t>
      </w:r>
      <w:r w:rsidR="005529C4">
        <w:rPr>
          <w:rFonts w:ascii="Garamond" w:eastAsia="Times New Roman" w:hAnsi="Garamond" w:cs="Times New Roman"/>
          <w:b/>
          <w:bCs/>
          <w:sz w:val="24"/>
          <w:szCs w:val="24"/>
        </w:rPr>
        <w:br/>
      </w:r>
      <w:r w:rsidR="005529C4" w:rsidRPr="0018762F">
        <w:rPr>
          <w:rFonts w:ascii="Garamond" w:eastAsia="Times New Roman" w:hAnsi="Garamond" w:cs="Times New Roman"/>
          <w:color w:val="000000"/>
          <w:sz w:val="24"/>
          <w:szCs w:val="24"/>
        </w:rPr>
        <w:t xml:space="preserve">W analizowanych latach ze wsparcia realizowanego w ramach priorytetu inwestycyjnego </w:t>
      </w:r>
      <w:r w:rsidR="005529C4">
        <w:rPr>
          <w:rFonts w:ascii="Garamond" w:eastAsia="Times New Roman" w:hAnsi="Garamond" w:cs="Times New Roman"/>
          <w:color w:val="000000"/>
          <w:sz w:val="24"/>
          <w:szCs w:val="24"/>
        </w:rPr>
        <w:t xml:space="preserve">PI </w:t>
      </w:r>
      <w:r w:rsidR="005529C4" w:rsidRPr="0018762F">
        <w:rPr>
          <w:rFonts w:ascii="Garamond" w:eastAsia="Times New Roman" w:hAnsi="Garamond" w:cs="Times New Roman"/>
          <w:color w:val="000000"/>
          <w:sz w:val="24"/>
          <w:szCs w:val="24"/>
        </w:rPr>
        <w:t>9v  skorzystało łącznie 688 spółdzielni socjalnych z terenu całego kraju.</w:t>
      </w:r>
      <w:r w:rsidR="00075313">
        <w:rPr>
          <w:rFonts w:ascii="Garamond" w:eastAsia="Times New Roman" w:hAnsi="Garamond" w:cs="Times New Roman"/>
          <w:color w:val="000000"/>
          <w:sz w:val="24"/>
          <w:szCs w:val="24"/>
        </w:rPr>
        <w:br/>
        <w:t xml:space="preserve">Na </w:t>
      </w:r>
      <w:r w:rsidR="00075313" w:rsidRPr="0018762F">
        <w:rPr>
          <w:rFonts w:ascii="Garamond" w:eastAsia="Times New Roman" w:hAnsi="Garamond" w:cs="Times New Roman"/>
          <w:color w:val="000000"/>
          <w:sz w:val="24"/>
          <w:szCs w:val="24"/>
        </w:rPr>
        <w:t>utworzenie miejsc pracy oraz wsparcie pomostowe realizowane</w:t>
      </w:r>
      <w:r w:rsidR="00075313">
        <w:rPr>
          <w:rFonts w:ascii="Garamond" w:eastAsia="Times New Roman" w:hAnsi="Garamond" w:cs="Times New Roman"/>
          <w:color w:val="000000"/>
          <w:sz w:val="24"/>
          <w:szCs w:val="24"/>
        </w:rPr>
        <w:t xml:space="preserve"> </w:t>
      </w:r>
      <w:r w:rsidR="00075313" w:rsidRPr="0018762F">
        <w:rPr>
          <w:rFonts w:ascii="Garamond" w:eastAsia="Times New Roman" w:hAnsi="Garamond" w:cs="Times New Roman"/>
          <w:color w:val="000000"/>
          <w:sz w:val="24"/>
          <w:szCs w:val="24"/>
        </w:rPr>
        <w:t>w ramach Regionalnych Programów Operacyjnych</w:t>
      </w:r>
      <w:r w:rsidR="00075313">
        <w:rPr>
          <w:rFonts w:ascii="Garamond" w:eastAsia="Times New Roman" w:hAnsi="Garamond" w:cs="Times New Roman"/>
          <w:color w:val="000000"/>
          <w:sz w:val="24"/>
          <w:szCs w:val="24"/>
        </w:rPr>
        <w:t xml:space="preserve"> przeznaczono </w:t>
      </w:r>
      <w:r w:rsidR="00075313" w:rsidRPr="0018762F">
        <w:rPr>
          <w:rFonts w:ascii="Garamond" w:eastAsia="Times New Roman" w:hAnsi="Garamond" w:cs="Times New Roman"/>
          <w:color w:val="000000"/>
          <w:sz w:val="24"/>
          <w:szCs w:val="24"/>
        </w:rPr>
        <w:t xml:space="preserve">kwotę </w:t>
      </w:r>
      <w:r w:rsidR="00075313">
        <w:rPr>
          <w:rFonts w:ascii="Garamond" w:eastAsia="Times New Roman" w:hAnsi="Garamond" w:cs="Times New Roman"/>
          <w:color w:val="000000"/>
          <w:sz w:val="24"/>
          <w:szCs w:val="24"/>
        </w:rPr>
        <w:t xml:space="preserve">ponad </w:t>
      </w:r>
      <w:r w:rsidR="00075313" w:rsidRPr="0018762F">
        <w:rPr>
          <w:rFonts w:ascii="Garamond" w:eastAsia="Times New Roman" w:hAnsi="Garamond" w:cs="Times New Roman"/>
          <w:color w:val="000000"/>
          <w:sz w:val="24"/>
          <w:szCs w:val="24"/>
        </w:rPr>
        <w:t xml:space="preserve">50 </w:t>
      </w:r>
      <w:r w:rsidR="00075313">
        <w:rPr>
          <w:rFonts w:ascii="Garamond" w:eastAsia="Times New Roman" w:hAnsi="Garamond" w:cs="Times New Roman"/>
          <w:color w:val="000000"/>
          <w:sz w:val="24"/>
          <w:szCs w:val="24"/>
        </w:rPr>
        <w:t>mln</w:t>
      </w:r>
      <w:r w:rsidR="00EE3EC6">
        <w:rPr>
          <w:rFonts w:ascii="Garamond" w:eastAsia="Times New Roman" w:hAnsi="Garamond" w:cs="Times New Roman"/>
          <w:color w:val="000000"/>
          <w:sz w:val="24"/>
          <w:szCs w:val="24"/>
        </w:rPr>
        <w:t>.</w:t>
      </w:r>
      <w:r w:rsidR="00075313" w:rsidRPr="0018762F">
        <w:rPr>
          <w:rFonts w:ascii="Garamond" w:eastAsia="Times New Roman" w:hAnsi="Garamond" w:cs="Times New Roman"/>
          <w:color w:val="000000"/>
          <w:sz w:val="24"/>
          <w:szCs w:val="24"/>
        </w:rPr>
        <w:t xml:space="preserve"> </w:t>
      </w:r>
      <w:r w:rsidR="00EE3EC6">
        <w:rPr>
          <w:rFonts w:ascii="Garamond" w:eastAsia="Times New Roman" w:hAnsi="Garamond" w:cs="Times New Roman"/>
          <w:color w:val="000000"/>
          <w:sz w:val="24"/>
          <w:szCs w:val="24"/>
        </w:rPr>
        <w:t>z</w:t>
      </w:r>
      <w:r w:rsidR="00075313" w:rsidRPr="0018762F">
        <w:rPr>
          <w:rFonts w:ascii="Garamond" w:eastAsia="Times New Roman" w:hAnsi="Garamond" w:cs="Times New Roman"/>
          <w:color w:val="000000"/>
          <w:sz w:val="24"/>
          <w:szCs w:val="24"/>
        </w:rPr>
        <w:t>ł</w:t>
      </w:r>
      <w:r w:rsidR="00F57CCF">
        <w:rPr>
          <w:rFonts w:ascii="Garamond" w:eastAsia="Times New Roman" w:hAnsi="Garamond" w:cs="Times New Roman"/>
          <w:color w:val="000000"/>
          <w:sz w:val="24"/>
          <w:szCs w:val="24"/>
        </w:rPr>
        <w:t>, a</w:t>
      </w:r>
      <w:r w:rsidR="00075313" w:rsidRPr="0018762F">
        <w:rPr>
          <w:rFonts w:ascii="Garamond" w:eastAsia="Times New Roman" w:hAnsi="Garamond" w:cs="Times New Roman"/>
          <w:color w:val="000000"/>
          <w:sz w:val="24"/>
          <w:szCs w:val="24"/>
        </w:rPr>
        <w:t xml:space="preserve"> </w:t>
      </w:r>
      <w:r w:rsidR="00F57CCF">
        <w:rPr>
          <w:rFonts w:ascii="Garamond" w:eastAsia="Times New Roman" w:hAnsi="Garamond" w:cs="Times New Roman"/>
          <w:color w:val="000000"/>
          <w:sz w:val="24"/>
          <w:szCs w:val="24"/>
        </w:rPr>
        <w:t>s</w:t>
      </w:r>
      <w:r w:rsidR="00075313" w:rsidRPr="0018762F">
        <w:rPr>
          <w:rFonts w:ascii="Garamond" w:eastAsia="Times New Roman" w:hAnsi="Garamond" w:cs="Times New Roman"/>
          <w:color w:val="000000"/>
          <w:sz w:val="24"/>
          <w:szCs w:val="24"/>
        </w:rPr>
        <w:t>kala pomocy finansowej udzielonej spółdzielniom socjalnym w latach 2020</w:t>
      </w:r>
      <w:r w:rsidR="00097FB4">
        <w:rPr>
          <w:rFonts w:ascii="Garamond" w:eastAsia="Times New Roman" w:hAnsi="Garamond" w:cs="Times New Roman"/>
          <w:color w:val="000000"/>
          <w:sz w:val="24"/>
          <w:szCs w:val="24"/>
        </w:rPr>
        <w:t>–</w:t>
      </w:r>
      <w:r w:rsidR="00075313" w:rsidRPr="0018762F">
        <w:rPr>
          <w:rFonts w:ascii="Garamond" w:eastAsia="Times New Roman" w:hAnsi="Garamond" w:cs="Times New Roman"/>
          <w:color w:val="000000"/>
          <w:sz w:val="24"/>
          <w:szCs w:val="24"/>
        </w:rPr>
        <w:t xml:space="preserve">2021 w ramach dotacji pozwoliła na stworzenie </w:t>
      </w:r>
      <w:r w:rsidR="00075313" w:rsidRPr="0018762F">
        <w:rPr>
          <w:rFonts w:ascii="Garamond" w:eastAsia="Times New Roman" w:hAnsi="Garamond" w:cs="Times New Roman"/>
          <w:color w:val="000000"/>
          <w:sz w:val="24"/>
          <w:szCs w:val="24"/>
          <w:lang w:eastAsia="pl-PL"/>
        </w:rPr>
        <w:t>1469 miejsc pracy</w:t>
      </w:r>
      <w:r w:rsidR="00AE4C3E">
        <w:rPr>
          <w:rFonts w:ascii="Garamond" w:eastAsia="Times New Roman" w:hAnsi="Garamond" w:cs="Times New Roman"/>
          <w:color w:val="000000"/>
          <w:sz w:val="24"/>
          <w:szCs w:val="24"/>
          <w:lang w:eastAsia="pl-PL"/>
        </w:rPr>
        <w:t xml:space="preserve"> w spółdzielniach socjalnych</w:t>
      </w:r>
      <w:r w:rsidR="00075313">
        <w:rPr>
          <w:rFonts w:ascii="Garamond" w:eastAsia="Times New Roman" w:hAnsi="Garamond" w:cs="Times New Roman"/>
          <w:color w:val="000000"/>
          <w:sz w:val="24"/>
          <w:szCs w:val="24"/>
          <w:lang w:eastAsia="pl-PL"/>
        </w:rPr>
        <w:t>.</w:t>
      </w:r>
      <w:r w:rsidR="00075313" w:rsidRPr="0018762F">
        <w:rPr>
          <w:rFonts w:ascii="Garamond" w:eastAsia="Times New Roman" w:hAnsi="Garamond" w:cs="Times New Roman"/>
          <w:color w:val="000000"/>
          <w:sz w:val="24"/>
          <w:szCs w:val="24"/>
          <w:lang w:eastAsia="pl-PL"/>
        </w:rPr>
        <w:t xml:space="preserve"> </w:t>
      </w:r>
      <w:r w:rsidRPr="0018762F">
        <w:rPr>
          <w:rFonts w:ascii="Garamond" w:eastAsia="Times New Roman" w:hAnsi="Garamond" w:cs="Times New Roman"/>
          <w:sz w:val="24"/>
          <w:szCs w:val="24"/>
        </w:rPr>
        <w:t xml:space="preserve">OWES to podmiot lub partnerstwo podmiotów posiadający akredytację  przyznaną zgodnie z Zarządzeniem nr 21 Ministra Rodziny, Pracy i Polityki </w:t>
      </w:r>
      <w:r w:rsidR="00AE04C7">
        <w:rPr>
          <w:rFonts w:ascii="Garamond" w:eastAsia="Times New Roman" w:hAnsi="Garamond" w:cs="Times New Roman"/>
          <w:sz w:val="24"/>
          <w:szCs w:val="24"/>
        </w:rPr>
        <w:t>S</w:t>
      </w:r>
      <w:r w:rsidRPr="0018762F">
        <w:rPr>
          <w:rFonts w:ascii="Garamond" w:eastAsia="Times New Roman" w:hAnsi="Garamond" w:cs="Times New Roman"/>
          <w:sz w:val="24"/>
          <w:szCs w:val="24"/>
        </w:rPr>
        <w:t>połecznej z dnia 18 kwietnia 2016 r.</w:t>
      </w:r>
      <w:r w:rsidR="00AE4C3E">
        <w:rPr>
          <w:rFonts w:ascii="Garamond" w:eastAsia="Times New Roman" w:hAnsi="Garamond" w:cs="Times New Roman"/>
          <w:sz w:val="24"/>
          <w:szCs w:val="24"/>
        </w:rPr>
        <w:t xml:space="preserve"> </w:t>
      </w:r>
      <w:r w:rsidRPr="0018762F">
        <w:rPr>
          <w:rFonts w:ascii="Garamond" w:eastAsia="Times New Roman" w:hAnsi="Garamond" w:cs="Times New Roman"/>
          <w:color w:val="000000"/>
          <w:sz w:val="24"/>
          <w:szCs w:val="24"/>
        </w:rPr>
        <w:t xml:space="preserve">OWES działają w oparciu o </w:t>
      </w:r>
      <w:r w:rsidRPr="0018762F">
        <w:rPr>
          <w:rFonts w:ascii="Garamond" w:eastAsia="Times New Roman" w:hAnsi="Garamond" w:cs="Times New Roman"/>
          <w:bCs/>
          <w:color w:val="000000"/>
          <w:sz w:val="24"/>
          <w:szCs w:val="24"/>
        </w:rPr>
        <w:t>Standardy działania ośrodków wsparcia ekonomii społecznej</w:t>
      </w:r>
      <w:r w:rsidRPr="0018762F">
        <w:rPr>
          <w:rFonts w:ascii="Garamond" w:eastAsia="Times New Roman" w:hAnsi="Garamond" w:cs="Times New Roman"/>
          <w:color w:val="000000"/>
          <w:sz w:val="24"/>
          <w:szCs w:val="24"/>
        </w:rPr>
        <w:t xml:space="preserve">. Standardy </w:t>
      </w:r>
      <w:r w:rsidRPr="0018762F">
        <w:rPr>
          <w:rFonts w:ascii="Garamond" w:eastAsia="Times New Roman" w:hAnsi="Garamond" w:cs="Times New Roman"/>
          <w:sz w:val="24"/>
          <w:szCs w:val="24"/>
        </w:rPr>
        <w:t>stanowią dokument określający zadania OWES, sposób ich funkcjonowania oraz świadczenia usług na rzecz podmiotów ekonomii społecznej, w tym przedsiębiorstw społecznych.</w:t>
      </w:r>
    </w:p>
    <w:p w14:paraId="12574F6E" w14:textId="77777777" w:rsidR="0018762F" w:rsidRPr="0018762F" w:rsidRDefault="0018762F" w:rsidP="0018762F">
      <w:pPr>
        <w:rPr>
          <w:rFonts w:ascii="Garamond" w:eastAsia="Times New Roman" w:hAnsi="Garamond" w:cs="Times New Roman"/>
          <w:sz w:val="24"/>
          <w:szCs w:val="24"/>
        </w:rPr>
      </w:pPr>
      <w:r w:rsidRPr="0018762F">
        <w:rPr>
          <w:rFonts w:ascii="Garamond" w:eastAsia="Times New Roman" w:hAnsi="Garamond" w:cs="Times New Roman"/>
          <w:sz w:val="24"/>
          <w:szCs w:val="24"/>
        </w:rPr>
        <w:t xml:space="preserve">Celem ww. instytucji  jest pomoc w zakładaniu i prowadzeniu podmiotów ekonomii społecznej, </w:t>
      </w:r>
      <w:r w:rsidRPr="0018762F">
        <w:rPr>
          <w:rFonts w:ascii="Garamond" w:eastAsia="Times New Roman" w:hAnsi="Garamond" w:cs="Times New Roman"/>
          <w:sz w:val="24"/>
          <w:szCs w:val="24"/>
        </w:rPr>
        <w:br/>
        <w:t>w tym przedsiębiorstw społecznych oraz pomoc w tworzeniu w tych podmiotach nowych miejsc pracy dla osób zagrożonych wykluczeniem społecznym. OWES prowadzi działalność animacyjną i szkoleniową dla osób zainteresowanych założeniem przedsiębiorstwa społecznego czy ekonomizacją organizacji pozarządowej, a także doradztwo ogólne i specjalistyczne - w tym m.in. biznesowe, prawne, finansowo-księgowe. Udziela wsparcia merytorycznego w celu pozyskania środków finansowych oraz udziela informacji o innych dostępnych źródłach finansowania przedsięwzięcia np. instrumenty zwrotne, inne projekty lub programy.</w:t>
      </w:r>
    </w:p>
    <w:p w14:paraId="3A8ED83F" w14:textId="77777777" w:rsidR="0018762F" w:rsidRPr="0018762F" w:rsidRDefault="0018762F" w:rsidP="0018762F">
      <w:pPr>
        <w:rPr>
          <w:rFonts w:ascii="Garamond" w:eastAsia="Times New Roman" w:hAnsi="Garamond" w:cs="Times New Roman"/>
          <w:sz w:val="24"/>
          <w:szCs w:val="24"/>
        </w:rPr>
      </w:pPr>
      <w:r w:rsidRPr="0018762F">
        <w:rPr>
          <w:rFonts w:ascii="Garamond" w:eastAsia="Times New Roman" w:hAnsi="Garamond" w:cs="Times New Roman"/>
          <w:sz w:val="24"/>
          <w:szCs w:val="24"/>
        </w:rPr>
        <w:t>Usługi świadczone przez OWES na rzecz rozwoju ekonomii społecznej można podzielić na:</w:t>
      </w:r>
    </w:p>
    <w:p w14:paraId="150AC5F3" w14:textId="58086065" w:rsidR="0018762F" w:rsidRPr="0018762F" w:rsidRDefault="0018762F" w:rsidP="00B15EBD">
      <w:pPr>
        <w:numPr>
          <w:ilvl w:val="0"/>
          <w:numId w:val="9"/>
        </w:numPr>
        <w:contextualSpacing/>
        <w:rPr>
          <w:rFonts w:ascii="Garamond" w:eastAsia="Times New Roman" w:hAnsi="Garamond" w:cs="Times New Roman"/>
          <w:sz w:val="24"/>
          <w:szCs w:val="24"/>
        </w:rPr>
      </w:pPr>
      <w:r w:rsidRPr="0018762F">
        <w:rPr>
          <w:rFonts w:ascii="Garamond" w:eastAsia="Times New Roman" w:hAnsi="Garamond" w:cs="Times New Roman"/>
          <w:sz w:val="24"/>
          <w:szCs w:val="24"/>
        </w:rPr>
        <w:t>usługi animacji lokalnej</w:t>
      </w:r>
      <w:r w:rsidR="00097FB4">
        <w:rPr>
          <w:rFonts w:ascii="Garamond" w:eastAsia="Times New Roman" w:hAnsi="Garamond" w:cs="Times New Roman"/>
          <w:sz w:val="24"/>
          <w:szCs w:val="24"/>
        </w:rPr>
        <w:t>;</w:t>
      </w:r>
      <w:r w:rsidRPr="0018762F">
        <w:rPr>
          <w:rFonts w:ascii="Garamond" w:eastAsia="Times New Roman" w:hAnsi="Garamond" w:cs="Times New Roman"/>
          <w:sz w:val="24"/>
          <w:szCs w:val="24"/>
        </w:rPr>
        <w:t xml:space="preserve"> </w:t>
      </w:r>
    </w:p>
    <w:p w14:paraId="5958C5AE" w14:textId="5466D796" w:rsidR="0018762F" w:rsidRPr="0018762F" w:rsidRDefault="0018762F" w:rsidP="00B15EBD">
      <w:pPr>
        <w:numPr>
          <w:ilvl w:val="0"/>
          <w:numId w:val="9"/>
        </w:numPr>
        <w:contextualSpacing/>
        <w:rPr>
          <w:rFonts w:ascii="Garamond" w:eastAsia="Times New Roman" w:hAnsi="Garamond" w:cs="Times New Roman"/>
          <w:sz w:val="24"/>
          <w:szCs w:val="24"/>
        </w:rPr>
      </w:pPr>
      <w:r w:rsidRPr="0018762F">
        <w:rPr>
          <w:rFonts w:ascii="Garamond" w:eastAsia="Times New Roman" w:hAnsi="Garamond" w:cs="Times New Roman"/>
          <w:sz w:val="24"/>
          <w:szCs w:val="24"/>
        </w:rPr>
        <w:t>usługi na rzecz tworzenia nowych podmiotów ekonomii społecznej</w:t>
      </w:r>
      <w:r w:rsidR="00097FB4">
        <w:rPr>
          <w:rFonts w:ascii="Garamond" w:eastAsia="Times New Roman" w:hAnsi="Garamond" w:cs="Times New Roman"/>
          <w:sz w:val="24"/>
          <w:szCs w:val="24"/>
        </w:rPr>
        <w:t>;</w:t>
      </w:r>
    </w:p>
    <w:p w14:paraId="3DA48C36" w14:textId="77777777" w:rsidR="0018762F" w:rsidRPr="0018762F" w:rsidRDefault="0018762F" w:rsidP="00B15EBD">
      <w:pPr>
        <w:numPr>
          <w:ilvl w:val="0"/>
          <w:numId w:val="9"/>
        </w:numPr>
        <w:contextualSpacing/>
        <w:rPr>
          <w:rFonts w:ascii="Garamond" w:eastAsia="Times New Roman" w:hAnsi="Garamond" w:cs="Times New Roman"/>
          <w:sz w:val="24"/>
          <w:szCs w:val="24"/>
        </w:rPr>
      </w:pPr>
      <w:r w:rsidRPr="0018762F">
        <w:rPr>
          <w:rFonts w:ascii="Garamond" w:eastAsia="Times New Roman" w:hAnsi="Garamond" w:cs="Times New Roman"/>
          <w:sz w:val="24"/>
          <w:szCs w:val="24"/>
        </w:rPr>
        <w:t>usługi na rzecz funkcjonujących przedsiębiorstw społecznych.</w:t>
      </w:r>
    </w:p>
    <w:p w14:paraId="6CA3D1F3" w14:textId="77777777" w:rsidR="0018762F" w:rsidRPr="0018762F" w:rsidRDefault="0018762F" w:rsidP="0018762F">
      <w:pPr>
        <w:spacing w:before="0" w:after="0"/>
        <w:rPr>
          <w:rFonts w:ascii="Garamond" w:eastAsia="Times New Roman" w:hAnsi="Garamond" w:cs="Times New Roman"/>
          <w:sz w:val="24"/>
          <w:szCs w:val="24"/>
        </w:rPr>
      </w:pPr>
      <w:r w:rsidRPr="0018762F">
        <w:rPr>
          <w:rFonts w:ascii="Garamond" w:eastAsia="Times New Roman" w:hAnsi="Garamond" w:cs="Times New Roman"/>
          <w:sz w:val="24"/>
          <w:szCs w:val="24"/>
        </w:rPr>
        <w:br/>
        <w:t>OWES w ramach realizacji konkursów dotacyjnych udzielają również wsparcia finansowego na utworzenie miejsc pracy w przedsiębiorstwie społecznym (w tym także spółdzielni socjalnej) oraz wsparcia pomostowego.</w:t>
      </w:r>
    </w:p>
    <w:p w14:paraId="45FCD3A7" w14:textId="77777777" w:rsidR="00A14916" w:rsidRDefault="0018762F" w:rsidP="00A14916">
      <w:pPr>
        <w:spacing w:before="0" w:after="0"/>
        <w:rPr>
          <w:rFonts w:ascii="Garamond" w:eastAsia="Times New Roman" w:hAnsi="Garamond" w:cs="Times New Roman"/>
          <w:sz w:val="24"/>
          <w:szCs w:val="24"/>
        </w:rPr>
      </w:pPr>
      <w:r w:rsidRPr="0018762F">
        <w:rPr>
          <w:rFonts w:ascii="Garamond" w:eastAsia="Times New Roman" w:hAnsi="Garamond" w:cs="Times New Roman"/>
          <w:sz w:val="24"/>
          <w:szCs w:val="24"/>
        </w:rPr>
        <w:br/>
        <w:t>Dotacje na tworzenie nowych miejsc pracy są udzielane zgodnie z Regulaminami Przyznawania Wsparcia Finansowego Ośrodków Wsparcia Ekonomii Społecznej dla:</w:t>
      </w:r>
    </w:p>
    <w:p w14:paraId="3E440FBD" w14:textId="77777777" w:rsidR="00A14916" w:rsidRDefault="0018762F" w:rsidP="00A02FE8">
      <w:pPr>
        <w:pStyle w:val="Akapitzlist"/>
        <w:numPr>
          <w:ilvl w:val="0"/>
          <w:numId w:val="55"/>
        </w:numPr>
        <w:spacing w:before="0" w:after="0"/>
        <w:rPr>
          <w:rFonts w:ascii="Garamond" w:eastAsia="Times New Roman" w:hAnsi="Garamond" w:cs="Times New Roman"/>
          <w:sz w:val="24"/>
          <w:szCs w:val="24"/>
        </w:rPr>
      </w:pPr>
      <w:r w:rsidRPr="00A14916">
        <w:rPr>
          <w:rFonts w:ascii="Garamond" w:eastAsia="Times New Roman" w:hAnsi="Garamond" w:cs="Times New Roman"/>
          <w:sz w:val="24"/>
          <w:szCs w:val="24"/>
          <w:lang w:eastAsia="pl-PL"/>
        </w:rPr>
        <w:t>osób zagrożonych ubóstwem lub wykluczeniem społecznym, z wyłączeniem osób niepełnoletnich;</w:t>
      </w:r>
    </w:p>
    <w:p w14:paraId="7A3BF9EC" w14:textId="77777777" w:rsidR="00A14916" w:rsidRDefault="0018762F" w:rsidP="00A02FE8">
      <w:pPr>
        <w:pStyle w:val="Akapitzlist"/>
        <w:numPr>
          <w:ilvl w:val="0"/>
          <w:numId w:val="55"/>
        </w:numPr>
        <w:spacing w:before="0" w:after="0"/>
        <w:rPr>
          <w:rFonts w:ascii="Garamond" w:eastAsia="Times New Roman" w:hAnsi="Garamond" w:cs="Times New Roman"/>
          <w:sz w:val="24"/>
          <w:szCs w:val="24"/>
        </w:rPr>
      </w:pPr>
      <w:r w:rsidRPr="00A14916">
        <w:rPr>
          <w:rFonts w:ascii="Garamond" w:eastAsia="Times New Roman" w:hAnsi="Garamond" w:cs="Times New Roman"/>
          <w:sz w:val="24"/>
          <w:szCs w:val="24"/>
          <w:lang w:eastAsia="pl-PL"/>
        </w:rPr>
        <w:t>osób długotrwale bezrobotnych w rozumieniu Wytycznych w zakresie realizacji przedsięwzięć z</w:t>
      </w:r>
      <w:r w:rsidR="00A14916" w:rsidRPr="00A14916">
        <w:rPr>
          <w:rFonts w:ascii="Garamond" w:eastAsia="Times New Roman" w:hAnsi="Garamond" w:cs="Times New Roman"/>
          <w:sz w:val="24"/>
          <w:szCs w:val="24"/>
          <w:lang w:eastAsia="pl-PL"/>
        </w:rPr>
        <w:t> </w:t>
      </w:r>
      <w:r w:rsidRPr="00A14916">
        <w:rPr>
          <w:rFonts w:ascii="Garamond" w:eastAsia="Times New Roman" w:hAnsi="Garamond" w:cs="Times New Roman"/>
          <w:sz w:val="24"/>
          <w:szCs w:val="24"/>
          <w:lang w:eastAsia="pl-PL"/>
        </w:rPr>
        <w:t>udziałem środków Europejskiego Funduszu Społecznego w obszarze rynku pracy na lata 2014-2020;</w:t>
      </w:r>
    </w:p>
    <w:p w14:paraId="1505C6D9" w14:textId="77777777" w:rsidR="00A14916" w:rsidRDefault="0018762F" w:rsidP="00A02FE8">
      <w:pPr>
        <w:pStyle w:val="Akapitzlist"/>
        <w:numPr>
          <w:ilvl w:val="0"/>
          <w:numId w:val="55"/>
        </w:numPr>
        <w:spacing w:before="0" w:after="0"/>
        <w:rPr>
          <w:rFonts w:ascii="Garamond" w:eastAsia="Times New Roman" w:hAnsi="Garamond" w:cs="Times New Roman"/>
          <w:sz w:val="24"/>
          <w:szCs w:val="24"/>
        </w:rPr>
      </w:pPr>
      <w:r w:rsidRPr="00A14916">
        <w:rPr>
          <w:rFonts w:ascii="Garamond" w:eastAsia="Times New Roman" w:hAnsi="Garamond" w:cs="Times New Roman"/>
          <w:sz w:val="24"/>
          <w:szCs w:val="24"/>
          <w:lang w:eastAsia="pl-PL"/>
        </w:rPr>
        <w:t>osób ubogich pracujących;</w:t>
      </w:r>
      <w:r w:rsidRPr="00A14916">
        <w:rPr>
          <w:rFonts w:ascii="Garamond" w:eastAsia="Times New Roman" w:hAnsi="Garamond" w:cs="Times New Roman"/>
          <w:sz w:val="24"/>
          <w:szCs w:val="24"/>
          <w:lang w:eastAsia="pl-PL"/>
        </w:rPr>
        <w:tab/>
      </w:r>
    </w:p>
    <w:p w14:paraId="32E7EFB4" w14:textId="77777777" w:rsidR="00A14916" w:rsidRDefault="0018762F" w:rsidP="00A02FE8">
      <w:pPr>
        <w:pStyle w:val="Akapitzlist"/>
        <w:numPr>
          <w:ilvl w:val="0"/>
          <w:numId w:val="55"/>
        </w:numPr>
        <w:spacing w:before="0" w:after="0"/>
        <w:rPr>
          <w:rFonts w:ascii="Garamond" w:eastAsia="Times New Roman" w:hAnsi="Garamond" w:cs="Times New Roman"/>
          <w:sz w:val="24"/>
          <w:szCs w:val="24"/>
        </w:rPr>
      </w:pPr>
      <w:r w:rsidRPr="00A14916">
        <w:rPr>
          <w:rFonts w:ascii="Garamond" w:eastAsia="Times New Roman" w:hAnsi="Garamond" w:cs="Times New Roman"/>
          <w:sz w:val="24"/>
          <w:szCs w:val="24"/>
          <w:lang w:eastAsia="pl-PL"/>
        </w:rPr>
        <w:t>osób opuszczających młodzieżowe ośrodki wychowawcze i młodzieżowe ośrodki socjoterapii;</w:t>
      </w:r>
    </w:p>
    <w:p w14:paraId="7CEC1053" w14:textId="3C25952B" w:rsidR="0018762F" w:rsidRPr="00A14916" w:rsidRDefault="0018762F" w:rsidP="00A02FE8">
      <w:pPr>
        <w:pStyle w:val="Akapitzlist"/>
        <w:numPr>
          <w:ilvl w:val="0"/>
          <w:numId w:val="55"/>
        </w:numPr>
        <w:spacing w:before="0" w:after="0"/>
        <w:rPr>
          <w:rFonts w:ascii="Garamond" w:eastAsia="Times New Roman" w:hAnsi="Garamond" w:cs="Times New Roman"/>
          <w:sz w:val="24"/>
          <w:szCs w:val="24"/>
        </w:rPr>
      </w:pPr>
      <w:r w:rsidRPr="00A14916">
        <w:rPr>
          <w:rFonts w:ascii="Garamond" w:eastAsia="Times New Roman" w:hAnsi="Garamond" w:cs="Times New Roman"/>
          <w:sz w:val="24"/>
          <w:szCs w:val="24"/>
          <w:lang w:eastAsia="pl-PL"/>
        </w:rPr>
        <w:t>osób opuszczających zakłady poprawcze i schroniska dla nieletnich.</w:t>
      </w:r>
    </w:p>
    <w:p w14:paraId="073B32CC" w14:textId="77777777" w:rsidR="0018762F" w:rsidRPr="0018762F" w:rsidRDefault="0018762F" w:rsidP="0018762F">
      <w:pPr>
        <w:rPr>
          <w:rFonts w:ascii="Garamond" w:eastAsia="Times New Roman" w:hAnsi="Garamond" w:cs="Times New Roman"/>
          <w:sz w:val="24"/>
          <w:szCs w:val="24"/>
        </w:rPr>
      </w:pPr>
      <w:r w:rsidRPr="0018762F">
        <w:rPr>
          <w:rFonts w:ascii="Garamond" w:eastAsia="Times New Roman" w:hAnsi="Garamond" w:cs="Times New Roman"/>
          <w:sz w:val="24"/>
          <w:szCs w:val="24"/>
        </w:rPr>
        <w:t>Przyznawanie dotacji jest powiązane z realizacją usług doradczych i szkoleniowych na rzecz PES i PS polegających na:</w:t>
      </w:r>
    </w:p>
    <w:p w14:paraId="05186C4B" w14:textId="0869679E" w:rsidR="0018762F" w:rsidRPr="0018762F" w:rsidRDefault="0018762F" w:rsidP="00B15EBD">
      <w:pPr>
        <w:numPr>
          <w:ilvl w:val="0"/>
          <w:numId w:val="10"/>
        </w:numPr>
        <w:ind w:left="714" w:hanging="357"/>
        <w:contextualSpacing/>
        <w:rPr>
          <w:rFonts w:ascii="Garamond" w:eastAsia="Times New Roman" w:hAnsi="Garamond" w:cs="Times New Roman"/>
          <w:sz w:val="24"/>
          <w:szCs w:val="24"/>
        </w:rPr>
      </w:pPr>
      <w:r w:rsidRPr="0018762F">
        <w:rPr>
          <w:rFonts w:ascii="Garamond" w:eastAsia="Times New Roman" w:hAnsi="Garamond" w:cs="Times New Roman"/>
          <w:sz w:val="24"/>
          <w:szCs w:val="24"/>
        </w:rPr>
        <w:lastRenderedPageBreak/>
        <w:t>podnoszeniu wiedzy i rozwijaniu umiejętności potrzebnych do założenia, prowadzenia i rozwijania przedsiębiorstwa społecznego, w szczególności związanych ze sferą ekonomiczną funkcjonowania przedsiębiorstwa społecznego; wsparcie to jest dostosowane do potrzeb założycieli przedsiębiorstwa i samego przedsiębiorstwa społecznego i może przyjąć formę szkoleń, warsztatów, doradztwa, mentoringu, coachingu, tutoringu, współpracy, wizyt studyjnych itp. - obowiązkowo dla każdego przedsiębiorstwa społecznego</w:t>
      </w:r>
      <w:r w:rsidR="00097FB4">
        <w:rPr>
          <w:rFonts w:ascii="Garamond" w:eastAsia="Times New Roman" w:hAnsi="Garamond" w:cs="Times New Roman"/>
          <w:sz w:val="24"/>
          <w:szCs w:val="24"/>
        </w:rPr>
        <w:t>;</w:t>
      </w:r>
    </w:p>
    <w:p w14:paraId="14FF24DB" w14:textId="4EB8CEDF" w:rsidR="0018762F" w:rsidRPr="0018762F" w:rsidRDefault="0018762F" w:rsidP="00B15EBD">
      <w:pPr>
        <w:numPr>
          <w:ilvl w:val="0"/>
          <w:numId w:val="10"/>
        </w:numPr>
        <w:ind w:left="714" w:hanging="357"/>
        <w:contextualSpacing/>
        <w:rPr>
          <w:rFonts w:ascii="Garamond" w:eastAsia="Times New Roman" w:hAnsi="Garamond" w:cs="Times New Roman"/>
          <w:sz w:val="24"/>
          <w:szCs w:val="24"/>
        </w:rPr>
      </w:pPr>
      <w:r w:rsidRPr="0018762F">
        <w:rPr>
          <w:rFonts w:ascii="Garamond" w:eastAsia="Times New Roman" w:hAnsi="Garamond" w:cs="Times New Roman"/>
          <w:sz w:val="24"/>
          <w:szCs w:val="24"/>
        </w:rPr>
        <w:t xml:space="preserve">dostarczaniu i rozwijaniu kompetencji i kwalifikacji zawodowych potrzebnych </w:t>
      </w:r>
      <w:r w:rsidRPr="0018762F">
        <w:rPr>
          <w:rFonts w:ascii="Garamond" w:eastAsia="Times New Roman" w:hAnsi="Garamond" w:cs="Times New Roman"/>
          <w:sz w:val="24"/>
          <w:szCs w:val="24"/>
        </w:rPr>
        <w:br/>
        <w:t>do pracy w przedsiębiorstwie społecznym (adekwatnie do potrzeb i roli danej osoby w przedsiębiorstwie społecznym) – fakultatywnie dla poszczególnych przedsiębiorstw społecznych, w zależności od ich indywidualnych potrzeb</w:t>
      </w:r>
      <w:r w:rsidR="00097FB4">
        <w:rPr>
          <w:rFonts w:ascii="Garamond" w:eastAsia="Times New Roman" w:hAnsi="Garamond" w:cs="Times New Roman"/>
          <w:sz w:val="24"/>
          <w:szCs w:val="24"/>
        </w:rPr>
        <w:t>;</w:t>
      </w:r>
    </w:p>
    <w:p w14:paraId="1B35B476" w14:textId="77777777" w:rsidR="0018762F" w:rsidRPr="0018762F" w:rsidRDefault="0018762F" w:rsidP="00B15EBD">
      <w:pPr>
        <w:numPr>
          <w:ilvl w:val="0"/>
          <w:numId w:val="10"/>
        </w:numPr>
        <w:ind w:left="714" w:hanging="357"/>
        <w:contextualSpacing/>
        <w:rPr>
          <w:rFonts w:ascii="Garamond" w:eastAsia="Times New Roman" w:hAnsi="Garamond" w:cs="Times New Roman"/>
          <w:sz w:val="24"/>
          <w:szCs w:val="24"/>
        </w:rPr>
      </w:pPr>
      <w:r w:rsidRPr="0018762F">
        <w:rPr>
          <w:rFonts w:ascii="Garamond" w:eastAsia="Times New Roman" w:hAnsi="Garamond" w:cs="Times New Roman"/>
          <w:sz w:val="24"/>
          <w:szCs w:val="24"/>
        </w:rPr>
        <w:t xml:space="preserve">pomocy w uzyskaniu stabilności funkcjonowania i przygotowaniu do w pełni samodzielnego funkcjonowania. </w:t>
      </w:r>
    </w:p>
    <w:p w14:paraId="7658D09B" w14:textId="77777777" w:rsidR="0018762F" w:rsidRPr="0018762F" w:rsidRDefault="0018762F" w:rsidP="0018762F">
      <w:pPr>
        <w:ind w:left="714"/>
        <w:contextualSpacing/>
        <w:rPr>
          <w:rFonts w:ascii="Garamond" w:eastAsia="Times New Roman" w:hAnsi="Garamond" w:cs="Times New Roman"/>
          <w:sz w:val="24"/>
          <w:szCs w:val="24"/>
        </w:rPr>
      </w:pPr>
    </w:p>
    <w:p w14:paraId="4847BDEC" w14:textId="069F37FE" w:rsidR="0018762F" w:rsidRPr="0018762F" w:rsidRDefault="0018762F" w:rsidP="0018762F">
      <w:pPr>
        <w:rPr>
          <w:rFonts w:ascii="Garamond" w:eastAsia="Times New Roman" w:hAnsi="Garamond" w:cs="Times New Roman"/>
          <w:sz w:val="24"/>
          <w:szCs w:val="24"/>
        </w:rPr>
      </w:pPr>
      <w:r w:rsidRPr="0018762F">
        <w:rPr>
          <w:rFonts w:ascii="Garamond" w:eastAsia="Times New Roman" w:hAnsi="Garamond" w:cs="Times New Roman"/>
          <w:sz w:val="24"/>
          <w:szCs w:val="24"/>
        </w:rPr>
        <w:t>Wsparcie pomostowe oferowane przedsiębiorstwom społecznym (w tym spółdzielniom socjalnym) realizowane jest w formie finansowej lub w formie zindywidualizowanych usług. Finansowe wsparcie pomostowe to bezzwrotna pomoc finansowa przyznawana w formie comiesięcznej dotacji nowo utworzonemu przedsiębiorstwu społecznemu w kwocie nie większej niż zwielokrotniona o liczbę utworzonych miejsc pracy kwota minimalnego</w:t>
      </w:r>
      <w:r>
        <w:rPr>
          <w:rFonts w:ascii="Garamond" w:eastAsia="Times New Roman" w:hAnsi="Garamond" w:cs="Times New Roman"/>
          <w:sz w:val="24"/>
          <w:szCs w:val="24"/>
        </w:rPr>
        <w:t xml:space="preserve"> </w:t>
      </w:r>
      <w:r w:rsidRPr="0018762F">
        <w:rPr>
          <w:rFonts w:ascii="Garamond" w:eastAsia="Times New Roman" w:hAnsi="Garamond" w:cs="Times New Roman"/>
          <w:sz w:val="24"/>
          <w:szCs w:val="24"/>
        </w:rPr>
        <w:t>wynagrodzenia w rozumieniu przepisów o minimalnym wynagrodzeniu za pracę. Wsparcie może być przeznaczone w szczególności na: składki na ubezpieczenie zdrowotne, społeczne, daniny publicznoprawne (z wyjątkiem grzywien i kar), koszty opłat telekomunikacyjnych (telefon, Internet itp.), wydatki na media (woda, gaz, elektryczność itp.), koszty dzierżawy, czynszu, najmu lokali, koszty najmu, dzierżawy maszyn i urządzeń, koszty ubezpieczeń majątkowych i osobistych, koszty zlecania usług bezpośrednio związanych z działalnością gospodarczą spółdzielni socjalnej (np.</w:t>
      </w:r>
      <w:r w:rsidR="001E606B">
        <w:rPr>
          <w:rFonts w:ascii="Garamond" w:eastAsia="Times New Roman" w:hAnsi="Garamond" w:cs="Times New Roman"/>
          <w:sz w:val="24"/>
          <w:szCs w:val="24"/>
        </w:rPr>
        <w:t> </w:t>
      </w:r>
      <w:r w:rsidRPr="0018762F">
        <w:rPr>
          <w:rFonts w:ascii="Garamond" w:eastAsia="Times New Roman" w:hAnsi="Garamond" w:cs="Times New Roman"/>
          <w:sz w:val="24"/>
          <w:szCs w:val="24"/>
        </w:rPr>
        <w:t xml:space="preserve">zlecenie obsługi księgowej, prowadzenie strony internetowej itp.). </w:t>
      </w:r>
      <w:r w:rsidRPr="0018762F">
        <w:rPr>
          <w:rFonts w:ascii="Garamond" w:eastAsia="Times New Roman" w:hAnsi="Garamond" w:cs="Times New Roman"/>
          <w:sz w:val="24"/>
          <w:szCs w:val="24"/>
        </w:rPr>
        <w:tab/>
      </w:r>
      <w:r w:rsidRPr="0018762F">
        <w:rPr>
          <w:rFonts w:ascii="Garamond" w:eastAsia="Times New Roman" w:hAnsi="Garamond" w:cs="Times New Roman"/>
          <w:sz w:val="24"/>
          <w:szCs w:val="24"/>
        </w:rPr>
        <w:br/>
        <w:t>Wsparcie pomostowe w formie finansowej jest świadczone przez okres nie krótszy niż 6 miesięcy i nie dłuższy niż 12 miesięcy.</w:t>
      </w:r>
    </w:p>
    <w:p w14:paraId="034DEB11" w14:textId="77777777" w:rsidR="0018762F" w:rsidRPr="0018762F" w:rsidRDefault="0018762F" w:rsidP="0018762F">
      <w:pPr>
        <w:rPr>
          <w:rFonts w:ascii="Garamond" w:eastAsia="Times New Roman" w:hAnsi="Garamond" w:cs="Times New Roman"/>
          <w:sz w:val="24"/>
          <w:szCs w:val="24"/>
        </w:rPr>
      </w:pPr>
      <w:r w:rsidRPr="0018762F">
        <w:rPr>
          <w:rFonts w:ascii="Garamond" w:eastAsia="Times New Roman" w:hAnsi="Garamond" w:cs="Times New Roman"/>
          <w:sz w:val="24"/>
          <w:szCs w:val="24"/>
        </w:rPr>
        <w:t>W ramach działań koordynacyjnych dotyczących ekonomii społecznej na poziomie regionu mogą być realizowane także następujące działania, których adresatem są m.in. spółdzielnie socjalne:</w:t>
      </w:r>
    </w:p>
    <w:p w14:paraId="5F3FA6F8" w14:textId="22E51CE0" w:rsidR="0018762F" w:rsidRPr="0018762F" w:rsidRDefault="0018762F" w:rsidP="003B5831">
      <w:pPr>
        <w:numPr>
          <w:ilvl w:val="0"/>
          <w:numId w:val="64"/>
        </w:numPr>
        <w:contextualSpacing/>
        <w:rPr>
          <w:rFonts w:ascii="Garamond" w:eastAsia="Times New Roman" w:hAnsi="Garamond" w:cs="Times New Roman"/>
          <w:sz w:val="24"/>
          <w:szCs w:val="24"/>
        </w:rPr>
      </w:pPr>
      <w:r w:rsidRPr="0018762F">
        <w:rPr>
          <w:rFonts w:ascii="Garamond" w:eastAsia="Times New Roman" w:hAnsi="Garamond" w:cs="Times New Roman"/>
          <w:sz w:val="24"/>
          <w:szCs w:val="24"/>
        </w:rPr>
        <w:t>tworzenie regionalnych sieci PES (klastry, franczyzy, „wiązki” usług społecznych) oraz włączanie PES w budowanie partnerstw i powiązań pomiędzy nauką, biznesem i ekonomią społeczną na poziomie regionalnym (spotkania, warsztaty, doradztwo, wymiana informacji) w celu nawiązania stałej współpracy</w:t>
      </w:r>
      <w:r w:rsidR="00097FB4">
        <w:rPr>
          <w:rFonts w:ascii="Garamond" w:eastAsia="Times New Roman" w:hAnsi="Garamond" w:cs="Times New Roman"/>
          <w:sz w:val="24"/>
          <w:szCs w:val="24"/>
        </w:rPr>
        <w:t>;</w:t>
      </w:r>
    </w:p>
    <w:p w14:paraId="27F54FFD" w14:textId="77777777" w:rsidR="0018762F" w:rsidRPr="0018762F" w:rsidRDefault="0018762F" w:rsidP="003B5831">
      <w:pPr>
        <w:numPr>
          <w:ilvl w:val="0"/>
          <w:numId w:val="64"/>
        </w:numPr>
        <w:ind w:left="714" w:hanging="357"/>
        <w:contextualSpacing/>
        <w:rPr>
          <w:rFonts w:ascii="Garamond" w:eastAsia="Times New Roman" w:hAnsi="Garamond" w:cs="Times New Roman"/>
          <w:sz w:val="24"/>
          <w:szCs w:val="24"/>
        </w:rPr>
      </w:pPr>
      <w:r w:rsidRPr="0018762F">
        <w:rPr>
          <w:rFonts w:ascii="Garamond" w:eastAsia="Times New Roman" w:hAnsi="Garamond" w:cs="Times New Roman"/>
          <w:sz w:val="24"/>
          <w:szCs w:val="24"/>
        </w:rPr>
        <w:t xml:space="preserve">organizacja przedsięwzięć służących zwiększaniu widoczności PES i PS jako dostawców produktów i usług oraz wspieranie sprzedaży produktów i usług świadczonych przez ww. na poziomie regionalnym (np. targi ekonomii społecznej, sprzedaż produktów </w:t>
      </w:r>
      <w:r w:rsidRPr="0018762F">
        <w:rPr>
          <w:rFonts w:ascii="Garamond" w:eastAsia="Times New Roman" w:hAnsi="Garamond" w:cs="Times New Roman"/>
          <w:sz w:val="24"/>
          <w:szCs w:val="24"/>
        </w:rPr>
        <w:br/>
        <w:t>i usług PES/PS za pomocą jednego regionalnego portalu).</w:t>
      </w:r>
    </w:p>
    <w:p w14:paraId="090A69DD" w14:textId="77777777" w:rsidR="0018762F" w:rsidRPr="0018762F" w:rsidRDefault="0018762F" w:rsidP="0018762F">
      <w:pPr>
        <w:ind w:left="714"/>
        <w:contextualSpacing/>
        <w:rPr>
          <w:rFonts w:ascii="Garamond" w:eastAsia="Times New Roman" w:hAnsi="Garamond" w:cs="Times New Roman"/>
          <w:sz w:val="24"/>
          <w:szCs w:val="24"/>
        </w:rPr>
      </w:pPr>
    </w:p>
    <w:p w14:paraId="4F0DF337" w14:textId="77777777" w:rsidR="00B91CC8" w:rsidRDefault="0018762F" w:rsidP="00B83C95">
      <w:pPr>
        <w:spacing w:before="0" w:after="0"/>
        <w:rPr>
          <w:rFonts w:ascii="Garamond" w:eastAsia="Times New Roman" w:hAnsi="Garamond" w:cs="Times New Roman"/>
          <w:b/>
          <w:color w:val="000000"/>
          <w:sz w:val="24"/>
          <w:szCs w:val="24"/>
        </w:rPr>
      </w:pPr>
      <w:r w:rsidRPr="0018762F">
        <w:rPr>
          <w:rFonts w:ascii="Garamond" w:eastAsia="Times New Roman" w:hAnsi="Garamond" w:cs="Times New Roman"/>
          <w:color w:val="000000"/>
          <w:sz w:val="24"/>
          <w:szCs w:val="24"/>
        </w:rPr>
        <w:t>Na podstawie danych przedstawionych w poniższej tabeli możliwe jest wskazanie średniej wysokości wsparcia przekazanego spółdzielniom socjalnym przez OWES  w celu utworzenia miejsca pracy – dla kraju i w podziale na  poszczególne województwa.</w:t>
      </w:r>
      <w:r w:rsidR="00A611BB">
        <w:rPr>
          <w:rFonts w:ascii="Garamond" w:eastAsia="Times New Roman" w:hAnsi="Garamond" w:cs="Times New Roman"/>
          <w:color w:val="000000"/>
          <w:sz w:val="24"/>
          <w:szCs w:val="24"/>
        </w:rPr>
        <w:tab/>
      </w:r>
      <w:r w:rsidR="00A611BB">
        <w:rPr>
          <w:rFonts w:ascii="Garamond" w:eastAsia="Times New Roman" w:hAnsi="Garamond" w:cs="Times New Roman"/>
          <w:color w:val="000000"/>
          <w:sz w:val="24"/>
          <w:szCs w:val="24"/>
        </w:rPr>
        <w:br/>
      </w:r>
      <w:bookmarkStart w:id="81" w:name="_Hlk101947571"/>
      <w:bookmarkStart w:id="82" w:name="_Hlk103004325"/>
    </w:p>
    <w:p w14:paraId="6AA8646D" w14:textId="4F65F9BE" w:rsidR="0018762F" w:rsidRDefault="0018762F" w:rsidP="00B83C95">
      <w:pPr>
        <w:spacing w:before="0" w:after="0"/>
        <w:rPr>
          <w:rFonts w:ascii="Garamond" w:eastAsia="Times New Roman" w:hAnsi="Garamond" w:cs="Times New Roman"/>
          <w:color w:val="000000"/>
          <w:sz w:val="22"/>
          <w:szCs w:val="22"/>
        </w:rPr>
      </w:pPr>
      <w:r w:rsidRPr="00A611BB">
        <w:rPr>
          <w:rFonts w:ascii="Garamond" w:eastAsia="Times New Roman" w:hAnsi="Garamond" w:cs="Times New Roman"/>
          <w:b/>
          <w:color w:val="000000"/>
          <w:sz w:val="24"/>
          <w:szCs w:val="24"/>
        </w:rPr>
        <w:lastRenderedPageBreak/>
        <w:t xml:space="preserve">Tabela </w:t>
      </w:r>
      <w:r w:rsidR="005474A2">
        <w:rPr>
          <w:rFonts w:ascii="Garamond" w:eastAsia="Times New Roman" w:hAnsi="Garamond" w:cs="Times New Roman"/>
          <w:b/>
          <w:color w:val="000000"/>
          <w:sz w:val="24"/>
          <w:szCs w:val="24"/>
        </w:rPr>
        <w:t>9</w:t>
      </w:r>
      <w:r w:rsidRPr="00A611BB">
        <w:rPr>
          <w:rFonts w:ascii="Garamond" w:eastAsia="Times New Roman" w:hAnsi="Garamond" w:cs="Times New Roman"/>
          <w:b/>
          <w:color w:val="000000"/>
          <w:sz w:val="24"/>
          <w:szCs w:val="24"/>
        </w:rPr>
        <w:t>.</w:t>
      </w:r>
      <w:r w:rsidRPr="00A611BB">
        <w:rPr>
          <w:rFonts w:ascii="Garamond" w:eastAsia="Times New Roman" w:hAnsi="Garamond" w:cs="Times New Roman"/>
          <w:color w:val="000000"/>
          <w:sz w:val="24"/>
          <w:szCs w:val="24"/>
        </w:rPr>
        <w:t xml:space="preserve"> – Wysokość wsparcia finansowego z RPO dla spółdzielni socjalnych oraz liczba utworzonych miejsc pracy w spółdzielniach socjalnych w latach 2020</w:t>
      </w:r>
      <w:r w:rsidR="00097FB4">
        <w:rPr>
          <w:rFonts w:ascii="Garamond" w:eastAsia="Times New Roman" w:hAnsi="Garamond" w:cs="Times New Roman"/>
          <w:color w:val="000000"/>
          <w:sz w:val="24"/>
          <w:szCs w:val="24"/>
        </w:rPr>
        <w:t>–</w:t>
      </w:r>
      <w:r w:rsidRPr="00A611BB">
        <w:rPr>
          <w:rFonts w:ascii="Garamond" w:eastAsia="Times New Roman" w:hAnsi="Garamond" w:cs="Times New Roman"/>
          <w:color w:val="000000"/>
          <w:sz w:val="24"/>
          <w:szCs w:val="24"/>
        </w:rPr>
        <w:t>2021 – wg województw</w:t>
      </w:r>
      <w:r w:rsidRPr="003C6186">
        <w:rPr>
          <w:rFonts w:ascii="Garamond" w:eastAsia="Times New Roman" w:hAnsi="Garamond" w:cs="Times New Roman"/>
          <w:color w:val="000000"/>
          <w:sz w:val="22"/>
          <w:szCs w:val="22"/>
        </w:rPr>
        <w:t>.</w:t>
      </w:r>
      <w:bookmarkEnd w:id="81"/>
    </w:p>
    <w:p w14:paraId="6496628D" w14:textId="77777777" w:rsidR="003B5831" w:rsidRPr="00097FB4" w:rsidRDefault="003B5831" w:rsidP="00B83C95">
      <w:pPr>
        <w:spacing w:before="0" w:after="0"/>
        <w:rPr>
          <w:rFonts w:ascii="Garamond" w:eastAsia="Times New Roman" w:hAnsi="Garamond" w:cs="Times New Roman"/>
          <w:color w:val="000000"/>
          <w:sz w:val="24"/>
          <w:szCs w:val="24"/>
        </w:rPr>
      </w:pPr>
    </w:p>
    <w:tbl>
      <w:tblPr>
        <w:tblW w:w="9209" w:type="dxa"/>
        <w:tblLayout w:type="fixed"/>
        <w:tblCellMar>
          <w:left w:w="70" w:type="dxa"/>
          <w:right w:w="70" w:type="dxa"/>
        </w:tblCellMar>
        <w:tblLook w:val="04A0" w:firstRow="1" w:lastRow="0" w:firstColumn="1" w:lastColumn="0" w:noHBand="0" w:noVBand="1"/>
      </w:tblPr>
      <w:tblGrid>
        <w:gridCol w:w="1838"/>
        <w:gridCol w:w="1134"/>
        <w:gridCol w:w="1134"/>
        <w:gridCol w:w="779"/>
        <w:gridCol w:w="780"/>
        <w:gridCol w:w="1134"/>
        <w:gridCol w:w="1134"/>
        <w:gridCol w:w="780"/>
        <w:gridCol w:w="496"/>
      </w:tblGrid>
      <w:tr w:rsidR="0018762F" w:rsidRPr="0018762F" w14:paraId="2B525ABD" w14:textId="77777777" w:rsidTr="001E606B">
        <w:trPr>
          <w:trHeight w:val="375"/>
        </w:trPr>
        <w:tc>
          <w:tcPr>
            <w:tcW w:w="1838"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bookmarkEnd w:id="82"/>
          <w:p w14:paraId="5921AA8C" w14:textId="77777777" w:rsidR="0018762F" w:rsidRPr="0018762F" w:rsidRDefault="0018762F" w:rsidP="0018762F">
            <w:pPr>
              <w:spacing w:before="0" w:after="0" w:line="240" w:lineRule="auto"/>
              <w:jc w:val="center"/>
              <w:rPr>
                <w:rFonts w:ascii="Garamond" w:eastAsia="Times New Roman" w:hAnsi="Garamond" w:cs="Times New Roman"/>
                <w:b/>
                <w:bCs/>
                <w:color w:val="000000"/>
                <w:sz w:val="18"/>
                <w:szCs w:val="18"/>
                <w:lang w:eastAsia="pl-PL"/>
              </w:rPr>
            </w:pPr>
            <w:r w:rsidRPr="0018762F">
              <w:rPr>
                <w:rFonts w:ascii="Garamond" w:eastAsia="Times New Roman" w:hAnsi="Garamond" w:cs="Times New Roman"/>
                <w:b/>
                <w:bCs/>
                <w:color w:val="000000"/>
                <w:sz w:val="18"/>
                <w:szCs w:val="18"/>
                <w:lang w:eastAsia="pl-PL"/>
              </w:rPr>
              <w:t>Województwo</w:t>
            </w:r>
          </w:p>
        </w:tc>
        <w:tc>
          <w:tcPr>
            <w:tcW w:w="7371" w:type="dxa"/>
            <w:gridSpan w:val="8"/>
            <w:tcBorders>
              <w:top w:val="single" w:sz="4" w:space="0" w:color="auto"/>
              <w:left w:val="nil"/>
              <w:bottom w:val="single" w:sz="4" w:space="0" w:color="auto"/>
              <w:right w:val="single" w:sz="4" w:space="0" w:color="auto"/>
            </w:tcBorders>
            <w:shd w:val="clear" w:color="000000" w:fill="8DB4E2"/>
            <w:vAlign w:val="center"/>
            <w:hideMark/>
          </w:tcPr>
          <w:p w14:paraId="7B98ADD9" w14:textId="77777777" w:rsidR="0018762F" w:rsidRPr="0018762F" w:rsidRDefault="0018762F" w:rsidP="0018762F">
            <w:pPr>
              <w:spacing w:before="0" w:after="0" w:line="240" w:lineRule="auto"/>
              <w:ind w:left="-113" w:right="-57"/>
              <w:jc w:val="center"/>
              <w:rPr>
                <w:rFonts w:ascii="Garamond" w:eastAsia="Times New Roman" w:hAnsi="Garamond" w:cs="Times New Roman"/>
                <w:b/>
                <w:bCs/>
                <w:color w:val="000000"/>
                <w:sz w:val="18"/>
                <w:szCs w:val="18"/>
                <w:lang w:eastAsia="pl-PL"/>
              </w:rPr>
            </w:pPr>
            <w:r w:rsidRPr="0018762F">
              <w:rPr>
                <w:rFonts w:ascii="Garamond" w:eastAsia="Times New Roman" w:hAnsi="Garamond" w:cs="Times New Roman"/>
                <w:b/>
                <w:bCs/>
                <w:color w:val="000000"/>
                <w:sz w:val="18"/>
                <w:szCs w:val="18"/>
                <w:lang w:eastAsia="pl-PL"/>
              </w:rPr>
              <w:t xml:space="preserve"> Usługi wsparcia realizowane na rzecz spółdzielni socjalnych przez OWES w ramach PI 9v </w:t>
            </w:r>
          </w:p>
        </w:tc>
      </w:tr>
      <w:tr w:rsidR="0018762F" w:rsidRPr="0018762F" w14:paraId="3DD6F6D3" w14:textId="77777777" w:rsidTr="001E606B">
        <w:trPr>
          <w:trHeight w:val="357"/>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116FD6B6" w14:textId="77777777" w:rsidR="0018762F" w:rsidRPr="0018762F" w:rsidRDefault="0018762F" w:rsidP="0018762F">
            <w:pPr>
              <w:spacing w:before="0" w:after="0" w:line="240" w:lineRule="auto"/>
              <w:rPr>
                <w:rFonts w:ascii="Garamond" w:eastAsia="Times New Roman" w:hAnsi="Garamond" w:cs="Times New Roman"/>
                <w:b/>
                <w:bCs/>
                <w:color w:val="000000"/>
                <w:sz w:val="18"/>
                <w:szCs w:val="18"/>
                <w:lang w:eastAsia="pl-PL"/>
              </w:rPr>
            </w:pPr>
          </w:p>
        </w:tc>
        <w:tc>
          <w:tcPr>
            <w:tcW w:w="3827" w:type="dxa"/>
            <w:gridSpan w:val="4"/>
            <w:tcBorders>
              <w:top w:val="single" w:sz="4" w:space="0" w:color="auto"/>
              <w:left w:val="nil"/>
              <w:bottom w:val="single" w:sz="4" w:space="0" w:color="auto"/>
              <w:right w:val="single" w:sz="4" w:space="0" w:color="000000"/>
            </w:tcBorders>
            <w:shd w:val="clear" w:color="000000" w:fill="DCE6F1"/>
            <w:vAlign w:val="center"/>
            <w:hideMark/>
          </w:tcPr>
          <w:p w14:paraId="0A8CB3A0" w14:textId="77777777" w:rsidR="0018762F" w:rsidRPr="0018762F" w:rsidRDefault="0018762F" w:rsidP="0018762F">
            <w:pPr>
              <w:spacing w:before="0" w:after="0" w:line="240" w:lineRule="auto"/>
              <w:ind w:left="-57" w:right="-57"/>
              <w:jc w:val="center"/>
              <w:rPr>
                <w:rFonts w:ascii="Garamond" w:eastAsia="Times New Roman" w:hAnsi="Garamond" w:cs="Times New Roman"/>
                <w:b/>
                <w:bCs/>
                <w:color w:val="000000"/>
                <w:sz w:val="18"/>
                <w:szCs w:val="18"/>
                <w:lang w:eastAsia="pl-PL"/>
              </w:rPr>
            </w:pPr>
            <w:r w:rsidRPr="0018762F">
              <w:rPr>
                <w:rFonts w:ascii="Garamond" w:eastAsia="Times New Roman" w:hAnsi="Garamond" w:cs="Times New Roman"/>
                <w:b/>
                <w:bCs/>
                <w:color w:val="000000"/>
                <w:sz w:val="18"/>
                <w:szCs w:val="18"/>
                <w:lang w:eastAsia="pl-PL"/>
              </w:rPr>
              <w:t xml:space="preserve"> Dotacje </w:t>
            </w:r>
          </w:p>
        </w:tc>
        <w:tc>
          <w:tcPr>
            <w:tcW w:w="2268" w:type="dxa"/>
            <w:gridSpan w:val="2"/>
            <w:vMerge w:val="restart"/>
            <w:tcBorders>
              <w:top w:val="single" w:sz="4" w:space="0" w:color="auto"/>
              <w:left w:val="single" w:sz="4" w:space="0" w:color="auto"/>
              <w:bottom w:val="single" w:sz="4" w:space="0" w:color="000000"/>
              <w:right w:val="single" w:sz="4" w:space="0" w:color="000000"/>
            </w:tcBorders>
            <w:shd w:val="clear" w:color="000000" w:fill="B8CCE4"/>
            <w:vAlign w:val="center"/>
            <w:hideMark/>
          </w:tcPr>
          <w:p w14:paraId="52D3BABE" w14:textId="77777777" w:rsidR="0018762F" w:rsidRPr="0018762F" w:rsidRDefault="0018762F" w:rsidP="0018762F">
            <w:pPr>
              <w:spacing w:before="0" w:after="0" w:line="240" w:lineRule="auto"/>
              <w:ind w:left="-57" w:right="-57"/>
              <w:jc w:val="center"/>
              <w:rPr>
                <w:rFonts w:ascii="Garamond" w:eastAsia="Times New Roman" w:hAnsi="Garamond" w:cs="Times New Roman"/>
                <w:b/>
                <w:bCs/>
                <w:color w:val="000000"/>
                <w:sz w:val="18"/>
                <w:szCs w:val="18"/>
                <w:lang w:eastAsia="pl-PL"/>
              </w:rPr>
            </w:pPr>
            <w:r w:rsidRPr="0018762F">
              <w:rPr>
                <w:rFonts w:ascii="Garamond" w:eastAsia="Times New Roman" w:hAnsi="Garamond" w:cs="Times New Roman"/>
                <w:b/>
                <w:bCs/>
                <w:color w:val="000000"/>
                <w:sz w:val="18"/>
                <w:szCs w:val="18"/>
                <w:lang w:eastAsia="pl-PL"/>
              </w:rPr>
              <w:t xml:space="preserve"> Wartość wsparcia</w:t>
            </w:r>
            <w:r w:rsidRPr="0018762F">
              <w:rPr>
                <w:rFonts w:ascii="Garamond" w:eastAsia="Times New Roman" w:hAnsi="Garamond" w:cs="Times New Roman"/>
                <w:b/>
                <w:bCs/>
                <w:color w:val="000000"/>
                <w:sz w:val="18"/>
                <w:szCs w:val="18"/>
                <w:lang w:eastAsia="pl-PL"/>
              </w:rPr>
              <w:br/>
              <w:t xml:space="preserve">pomostowego udzielonego spółdzielniom socjalnym </w:t>
            </w:r>
            <w:r w:rsidRPr="0018762F">
              <w:rPr>
                <w:rFonts w:ascii="Garamond" w:eastAsia="Times New Roman" w:hAnsi="Garamond" w:cs="Times New Roman"/>
                <w:b/>
                <w:bCs/>
                <w:color w:val="000000"/>
                <w:sz w:val="18"/>
                <w:szCs w:val="18"/>
                <w:lang w:eastAsia="pl-PL"/>
              </w:rPr>
              <w:br/>
              <w:t xml:space="preserve">w (zł) </w:t>
            </w:r>
          </w:p>
        </w:tc>
        <w:tc>
          <w:tcPr>
            <w:tcW w:w="1276" w:type="dxa"/>
            <w:gridSpan w:val="2"/>
            <w:vMerge w:val="restart"/>
            <w:tcBorders>
              <w:top w:val="single" w:sz="4" w:space="0" w:color="auto"/>
              <w:left w:val="nil"/>
              <w:bottom w:val="single" w:sz="4" w:space="0" w:color="000000"/>
              <w:right w:val="single" w:sz="4" w:space="0" w:color="auto"/>
            </w:tcBorders>
            <w:shd w:val="clear" w:color="000000" w:fill="B8CCE4"/>
            <w:vAlign w:val="center"/>
            <w:hideMark/>
          </w:tcPr>
          <w:p w14:paraId="1FAFFF04" w14:textId="77777777" w:rsidR="0018762F" w:rsidRPr="0018762F" w:rsidRDefault="0018762F" w:rsidP="0018762F">
            <w:pPr>
              <w:spacing w:before="0" w:after="0" w:line="240" w:lineRule="auto"/>
              <w:ind w:left="-57" w:right="-57"/>
              <w:jc w:val="center"/>
              <w:rPr>
                <w:rFonts w:ascii="Garamond" w:eastAsia="Times New Roman" w:hAnsi="Garamond" w:cs="Times New Roman"/>
                <w:b/>
                <w:bCs/>
                <w:color w:val="000000"/>
                <w:sz w:val="18"/>
                <w:szCs w:val="18"/>
                <w:lang w:eastAsia="pl-PL"/>
              </w:rPr>
            </w:pPr>
            <w:r w:rsidRPr="0018762F">
              <w:rPr>
                <w:rFonts w:ascii="Garamond" w:eastAsia="Times New Roman" w:hAnsi="Garamond" w:cs="Times New Roman"/>
                <w:b/>
                <w:bCs/>
                <w:color w:val="000000"/>
                <w:sz w:val="18"/>
                <w:szCs w:val="18"/>
                <w:lang w:eastAsia="pl-PL"/>
              </w:rPr>
              <w:t xml:space="preserve">Liczba spółdzielni socjalnych, które uzyskały wsparcie </w:t>
            </w:r>
            <w:r w:rsidRPr="0018762F">
              <w:rPr>
                <w:rFonts w:ascii="Garamond" w:eastAsia="Times New Roman" w:hAnsi="Garamond" w:cs="Times New Roman"/>
                <w:b/>
                <w:bCs/>
                <w:color w:val="000000"/>
                <w:sz w:val="18"/>
                <w:szCs w:val="18"/>
                <w:lang w:eastAsia="pl-PL"/>
              </w:rPr>
              <w:br/>
              <w:t>w ramach PI 9v</w:t>
            </w:r>
            <w:r w:rsidRPr="0018762F">
              <w:rPr>
                <w:rFonts w:ascii="Garamond" w:eastAsia="Times New Roman" w:hAnsi="Garamond" w:cs="Times New Roman"/>
                <w:b/>
                <w:bCs/>
                <w:color w:val="000000"/>
                <w:sz w:val="18"/>
                <w:szCs w:val="18"/>
                <w:vertAlign w:val="superscript"/>
                <w:lang w:eastAsia="pl-PL"/>
              </w:rPr>
              <w:footnoteReference w:id="61"/>
            </w:r>
          </w:p>
        </w:tc>
      </w:tr>
      <w:tr w:rsidR="0018762F" w:rsidRPr="0018762F" w14:paraId="662934E6" w14:textId="77777777" w:rsidTr="001E606B">
        <w:trPr>
          <w:trHeight w:val="1057"/>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7AC7C33B" w14:textId="77777777" w:rsidR="0018762F" w:rsidRPr="0018762F" w:rsidRDefault="0018762F" w:rsidP="0018762F">
            <w:pPr>
              <w:spacing w:before="0" w:after="0" w:line="240" w:lineRule="auto"/>
              <w:rPr>
                <w:rFonts w:ascii="Garamond" w:eastAsia="Times New Roman" w:hAnsi="Garamond" w:cs="Times New Roman"/>
                <w:b/>
                <w:bCs/>
                <w:color w:val="000000"/>
                <w:sz w:val="18"/>
                <w:szCs w:val="18"/>
                <w:lang w:eastAsia="pl-PL"/>
              </w:rPr>
            </w:pPr>
          </w:p>
        </w:tc>
        <w:tc>
          <w:tcPr>
            <w:tcW w:w="2268" w:type="dxa"/>
            <w:gridSpan w:val="2"/>
            <w:tcBorders>
              <w:top w:val="single" w:sz="4" w:space="0" w:color="auto"/>
              <w:left w:val="nil"/>
              <w:bottom w:val="single" w:sz="4" w:space="0" w:color="auto"/>
              <w:right w:val="single" w:sz="4" w:space="0" w:color="auto"/>
            </w:tcBorders>
            <w:shd w:val="clear" w:color="000000" w:fill="DCE6F1"/>
            <w:vAlign w:val="center"/>
            <w:hideMark/>
          </w:tcPr>
          <w:p w14:paraId="5C99B2AE" w14:textId="77777777" w:rsidR="0018762F" w:rsidRPr="0018762F" w:rsidRDefault="0018762F" w:rsidP="0018762F">
            <w:pPr>
              <w:spacing w:before="0" w:after="0" w:line="240" w:lineRule="auto"/>
              <w:ind w:left="-57" w:right="-57"/>
              <w:jc w:val="center"/>
              <w:rPr>
                <w:rFonts w:ascii="Garamond" w:eastAsia="Times New Roman" w:hAnsi="Garamond" w:cs="Times New Roman"/>
                <w:b/>
                <w:bCs/>
                <w:color w:val="000000"/>
                <w:sz w:val="18"/>
                <w:szCs w:val="18"/>
                <w:lang w:eastAsia="pl-PL"/>
              </w:rPr>
            </w:pPr>
            <w:r w:rsidRPr="0018762F">
              <w:rPr>
                <w:rFonts w:ascii="Garamond" w:eastAsia="Times New Roman" w:hAnsi="Garamond" w:cs="Times New Roman"/>
                <w:b/>
                <w:bCs/>
                <w:color w:val="000000"/>
                <w:sz w:val="18"/>
                <w:szCs w:val="18"/>
                <w:lang w:eastAsia="pl-PL"/>
              </w:rPr>
              <w:t xml:space="preserve"> Wartość dotacji udzielonych na tworzenie miejsc pracy </w:t>
            </w:r>
            <w:r w:rsidRPr="0018762F">
              <w:rPr>
                <w:rFonts w:ascii="Garamond" w:eastAsia="Times New Roman" w:hAnsi="Garamond" w:cs="Times New Roman"/>
                <w:b/>
                <w:bCs/>
                <w:color w:val="000000"/>
                <w:sz w:val="18"/>
                <w:szCs w:val="18"/>
                <w:lang w:eastAsia="pl-PL"/>
              </w:rPr>
              <w:br/>
              <w:t xml:space="preserve">w spółdzielniach socjalnych </w:t>
            </w:r>
            <w:r w:rsidRPr="0018762F">
              <w:rPr>
                <w:rFonts w:ascii="Garamond" w:eastAsia="Times New Roman" w:hAnsi="Garamond" w:cs="Times New Roman"/>
                <w:b/>
                <w:bCs/>
                <w:color w:val="000000"/>
                <w:sz w:val="18"/>
                <w:szCs w:val="18"/>
                <w:lang w:eastAsia="pl-PL"/>
              </w:rPr>
              <w:br/>
              <w:t xml:space="preserve">w (zł) </w:t>
            </w:r>
          </w:p>
        </w:tc>
        <w:tc>
          <w:tcPr>
            <w:tcW w:w="1559" w:type="dxa"/>
            <w:gridSpan w:val="2"/>
            <w:tcBorders>
              <w:top w:val="single" w:sz="4" w:space="0" w:color="auto"/>
              <w:left w:val="nil"/>
              <w:bottom w:val="single" w:sz="4" w:space="0" w:color="auto"/>
              <w:right w:val="single" w:sz="4" w:space="0" w:color="auto"/>
            </w:tcBorders>
            <w:shd w:val="clear" w:color="000000" w:fill="DCE6F1"/>
            <w:vAlign w:val="center"/>
            <w:hideMark/>
          </w:tcPr>
          <w:p w14:paraId="0F68ADFB" w14:textId="77777777" w:rsidR="0018762F" w:rsidRPr="0018762F" w:rsidRDefault="0018762F" w:rsidP="0018762F">
            <w:pPr>
              <w:spacing w:before="0" w:after="0" w:line="240" w:lineRule="auto"/>
              <w:ind w:left="-57" w:right="-57"/>
              <w:jc w:val="center"/>
              <w:rPr>
                <w:rFonts w:ascii="Garamond" w:eastAsia="Times New Roman" w:hAnsi="Garamond" w:cs="Times New Roman"/>
                <w:b/>
                <w:bCs/>
                <w:color w:val="000000"/>
                <w:sz w:val="18"/>
                <w:szCs w:val="18"/>
                <w:lang w:eastAsia="pl-PL"/>
              </w:rPr>
            </w:pPr>
            <w:r w:rsidRPr="0018762F">
              <w:rPr>
                <w:rFonts w:ascii="Garamond" w:eastAsia="Times New Roman" w:hAnsi="Garamond" w:cs="Times New Roman"/>
                <w:b/>
                <w:bCs/>
                <w:color w:val="000000"/>
                <w:sz w:val="18"/>
                <w:szCs w:val="18"/>
                <w:lang w:eastAsia="pl-PL"/>
              </w:rPr>
              <w:t xml:space="preserve">Liczba miejsc pracy utworzonych w spółdzielniach socjalnych </w:t>
            </w:r>
            <w:r w:rsidRPr="0018762F">
              <w:rPr>
                <w:rFonts w:ascii="Garamond" w:eastAsia="Times New Roman" w:hAnsi="Garamond" w:cs="Times New Roman"/>
                <w:b/>
                <w:bCs/>
                <w:color w:val="000000"/>
                <w:sz w:val="18"/>
                <w:szCs w:val="18"/>
                <w:lang w:eastAsia="pl-PL"/>
              </w:rPr>
              <w:br/>
              <w:t xml:space="preserve">w wyniku dotacji </w:t>
            </w:r>
          </w:p>
        </w:tc>
        <w:tc>
          <w:tcPr>
            <w:tcW w:w="2268" w:type="dxa"/>
            <w:gridSpan w:val="2"/>
            <w:vMerge/>
            <w:tcBorders>
              <w:top w:val="single" w:sz="4" w:space="0" w:color="auto"/>
              <w:left w:val="single" w:sz="4" w:space="0" w:color="auto"/>
              <w:bottom w:val="single" w:sz="4" w:space="0" w:color="000000"/>
              <w:right w:val="single" w:sz="4" w:space="0" w:color="000000"/>
            </w:tcBorders>
            <w:vAlign w:val="center"/>
            <w:hideMark/>
          </w:tcPr>
          <w:p w14:paraId="3DE737D2" w14:textId="77777777" w:rsidR="0018762F" w:rsidRPr="0018762F" w:rsidRDefault="0018762F" w:rsidP="0018762F">
            <w:pPr>
              <w:spacing w:before="0" w:after="0" w:line="240" w:lineRule="auto"/>
              <w:ind w:left="-57" w:right="-57"/>
              <w:rPr>
                <w:rFonts w:ascii="Garamond" w:eastAsia="Times New Roman" w:hAnsi="Garamond" w:cs="Times New Roman"/>
                <w:b/>
                <w:bCs/>
                <w:color w:val="000000"/>
                <w:sz w:val="18"/>
                <w:szCs w:val="18"/>
                <w:lang w:eastAsia="pl-PL"/>
              </w:rPr>
            </w:pPr>
          </w:p>
        </w:tc>
        <w:tc>
          <w:tcPr>
            <w:tcW w:w="1276" w:type="dxa"/>
            <w:gridSpan w:val="2"/>
            <w:vMerge/>
            <w:tcBorders>
              <w:top w:val="single" w:sz="4" w:space="0" w:color="auto"/>
              <w:left w:val="nil"/>
              <w:bottom w:val="single" w:sz="4" w:space="0" w:color="000000"/>
              <w:right w:val="single" w:sz="4" w:space="0" w:color="auto"/>
            </w:tcBorders>
            <w:vAlign w:val="center"/>
            <w:hideMark/>
          </w:tcPr>
          <w:p w14:paraId="6A55519F" w14:textId="77777777" w:rsidR="0018762F" w:rsidRPr="0018762F" w:rsidRDefault="0018762F" w:rsidP="0018762F">
            <w:pPr>
              <w:spacing w:before="0" w:after="0" w:line="240" w:lineRule="auto"/>
              <w:ind w:left="-57" w:right="-57"/>
              <w:rPr>
                <w:rFonts w:ascii="Garamond" w:eastAsia="Times New Roman" w:hAnsi="Garamond" w:cs="Times New Roman"/>
                <w:b/>
                <w:bCs/>
                <w:color w:val="000000"/>
                <w:sz w:val="18"/>
                <w:szCs w:val="18"/>
                <w:lang w:eastAsia="pl-PL"/>
              </w:rPr>
            </w:pPr>
          </w:p>
        </w:tc>
      </w:tr>
      <w:tr w:rsidR="0018762F" w:rsidRPr="0018762F" w14:paraId="63AB2B4F" w14:textId="77777777" w:rsidTr="001E606B">
        <w:trPr>
          <w:trHeight w:val="465"/>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55DF4A39" w14:textId="77777777" w:rsidR="0018762F" w:rsidRPr="0018762F" w:rsidRDefault="0018762F" w:rsidP="0018762F">
            <w:pPr>
              <w:spacing w:before="0" w:after="0" w:line="240" w:lineRule="auto"/>
              <w:rPr>
                <w:rFonts w:ascii="Garamond" w:eastAsia="Times New Roman" w:hAnsi="Garamond" w:cs="Times New Roman"/>
                <w:b/>
                <w:bCs/>
                <w:color w:val="000000"/>
                <w:sz w:val="18"/>
                <w:szCs w:val="18"/>
                <w:lang w:eastAsia="pl-PL"/>
              </w:rPr>
            </w:pPr>
          </w:p>
        </w:tc>
        <w:tc>
          <w:tcPr>
            <w:tcW w:w="1134" w:type="dxa"/>
            <w:tcBorders>
              <w:top w:val="nil"/>
              <w:left w:val="nil"/>
              <w:bottom w:val="single" w:sz="4" w:space="0" w:color="auto"/>
              <w:right w:val="single" w:sz="4" w:space="0" w:color="auto"/>
            </w:tcBorders>
            <w:shd w:val="clear" w:color="000000" w:fill="DCE6F1"/>
            <w:noWrap/>
            <w:vAlign w:val="center"/>
            <w:hideMark/>
          </w:tcPr>
          <w:p w14:paraId="722F5168"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2020</w:t>
            </w:r>
          </w:p>
        </w:tc>
        <w:tc>
          <w:tcPr>
            <w:tcW w:w="1134" w:type="dxa"/>
            <w:tcBorders>
              <w:top w:val="nil"/>
              <w:left w:val="nil"/>
              <w:bottom w:val="single" w:sz="4" w:space="0" w:color="auto"/>
              <w:right w:val="single" w:sz="4" w:space="0" w:color="auto"/>
            </w:tcBorders>
            <w:shd w:val="clear" w:color="000000" w:fill="DCE6F1"/>
            <w:noWrap/>
            <w:vAlign w:val="center"/>
            <w:hideMark/>
          </w:tcPr>
          <w:p w14:paraId="1C5307C8"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2021</w:t>
            </w:r>
          </w:p>
        </w:tc>
        <w:tc>
          <w:tcPr>
            <w:tcW w:w="779" w:type="dxa"/>
            <w:tcBorders>
              <w:top w:val="nil"/>
              <w:left w:val="nil"/>
              <w:bottom w:val="single" w:sz="4" w:space="0" w:color="auto"/>
              <w:right w:val="single" w:sz="4" w:space="0" w:color="auto"/>
            </w:tcBorders>
            <w:shd w:val="clear" w:color="000000" w:fill="DCE6F1"/>
            <w:noWrap/>
            <w:vAlign w:val="center"/>
            <w:hideMark/>
          </w:tcPr>
          <w:p w14:paraId="385E4705"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2020</w:t>
            </w:r>
          </w:p>
        </w:tc>
        <w:tc>
          <w:tcPr>
            <w:tcW w:w="780" w:type="dxa"/>
            <w:tcBorders>
              <w:top w:val="nil"/>
              <w:left w:val="nil"/>
              <w:bottom w:val="single" w:sz="4" w:space="0" w:color="auto"/>
              <w:right w:val="single" w:sz="4" w:space="0" w:color="auto"/>
            </w:tcBorders>
            <w:shd w:val="clear" w:color="000000" w:fill="DCE6F1"/>
            <w:noWrap/>
            <w:vAlign w:val="center"/>
            <w:hideMark/>
          </w:tcPr>
          <w:p w14:paraId="13D7499C"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2021</w:t>
            </w:r>
          </w:p>
        </w:tc>
        <w:tc>
          <w:tcPr>
            <w:tcW w:w="1134" w:type="dxa"/>
            <w:tcBorders>
              <w:top w:val="nil"/>
              <w:left w:val="nil"/>
              <w:bottom w:val="single" w:sz="4" w:space="0" w:color="auto"/>
              <w:right w:val="single" w:sz="4" w:space="0" w:color="auto"/>
            </w:tcBorders>
            <w:shd w:val="clear" w:color="000000" w:fill="B8CCE4"/>
            <w:noWrap/>
            <w:vAlign w:val="center"/>
            <w:hideMark/>
          </w:tcPr>
          <w:p w14:paraId="452FA164"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2020</w:t>
            </w:r>
          </w:p>
        </w:tc>
        <w:tc>
          <w:tcPr>
            <w:tcW w:w="1134" w:type="dxa"/>
            <w:tcBorders>
              <w:top w:val="nil"/>
              <w:left w:val="nil"/>
              <w:bottom w:val="single" w:sz="4" w:space="0" w:color="auto"/>
              <w:right w:val="single" w:sz="4" w:space="0" w:color="auto"/>
            </w:tcBorders>
            <w:shd w:val="clear" w:color="000000" w:fill="B8CCE4"/>
            <w:noWrap/>
            <w:vAlign w:val="center"/>
            <w:hideMark/>
          </w:tcPr>
          <w:p w14:paraId="4F4F4A40"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2021</w:t>
            </w:r>
          </w:p>
        </w:tc>
        <w:tc>
          <w:tcPr>
            <w:tcW w:w="780" w:type="dxa"/>
            <w:tcBorders>
              <w:top w:val="nil"/>
              <w:left w:val="nil"/>
              <w:bottom w:val="single" w:sz="4" w:space="0" w:color="auto"/>
              <w:right w:val="single" w:sz="4" w:space="0" w:color="auto"/>
            </w:tcBorders>
            <w:shd w:val="clear" w:color="000000" w:fill="B8CCE4"/>
            <w:noWrap/>
            <w:vAlign w:val="center"/>
            <w:hideMark/>
          </w:tcPr>
          <w:p w14:paraId="2FE059AF"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2020</w:t>
            </w:r>
          </w:p>
        </w:tc>
        <w:tc>
          <w:tcPr>
            <w:tcW w:w="496" w:type="dxa"/>
            <w:tcBorders>
              <w:top w:val="nil"/>
              <w:left w:val="nil"/>
              <w:bottom w:val="single" w:sz="4" w:space="0" w:color="auto"/>
              <w:right w:val="single" w:sz="4" w:space="0" w:color="auto"/>
            </w:tcBorders>
            <w:shd w:val="clear" w:color="000000" w:fill="B8CCE4"/>
            <w:noWrap/>
            <w:vAlign w:val="center"/>
            <w:hideMark/>
          </w:tcPr>
          <w:p w14:paraId="4CDD5FA5"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2021</w:t>
            </w:r>
          </w:p>
        </w:tc>
      </w:tr>
      <w:tr w:rsidR="0018762F" w:rsidRPr="0018762F" w14:paraId="1824BE8E"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38A964E5"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dolnośląskie</w:t>
            </w:r>
          </w:p>
        </w:tc>
        <w:tc>
          <w:tcPr>
            <w:tcW w:w="1134" w:type="dxa"/>
            <w:tcBorders>
              <w:top w:val="nil"/>
              <w:left w:val="nil"/>
              <w:bottom w:val="single" w:sz="4" w:space="0" w:color="auto"/>
              <w:right w:val="single" w:sz="4" w:space="0" w:color="auto"/>
            </w:tcBorders>
            <w:shd w:val="clear" w:color="000000" w:fill="DCE6F1"/>
            <w:noWrap/>
            <w:vAlign w:val="center"/>
          </w:tcPr>
          <w:p w14:paraId="55906DF2"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 xml:space="preserve">1 282 220,00 </w:t>
            </w:r>
          </w:p>
        </w:tc>
        <w:tc>
          <w:tcPr>
            <w:tcW w:w="1134" w:type="dxa"/>
            <w:tcBorders>
              <w:top w:val="nil"/>
              <w:left w:val="nil"/>
              <w:bottom w:val="single" w:sz="4" w:space="0" w:color="auto"/>
              <w:right w:val="single" w:sz="4" w:space="0" w:color="auto"/>
            </w:tcBorders>
            <w:shd w:val="clear" w:color="000000" w:fill="DCE6F1"/>
            <w:noWrap/>
            <w:vAlign w:val="center"/>
          </w:tcPr>
          <w:p w14:paraId="20D6C511"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 xml:space="preserve">210 200,00 </w:t>
            </w:r>
          </w:p>
        </w:tc>
        <w:tc>
          <w:tcPr>
            <w:tcW w:w="779" w:type="dxa"/>
            <w:tcBorders>
              <w:top w:val="nil"/>
              <w:left w:val="nil"/>
              <w:bottom w:val="single" w:sz="4" w:space="0" w:color="auto"/>
              <w:right w:val="single" w:sz="4" w:space="0" w:color="auto"/>
            </w:tcBorders>
            <w:shd w:val="clear" w:color="000000" w:fill="DCE6F1"/>
            <w:noWrap/>
            <w:vAlign w:val="center"/>
          </w:tcPr>
          <w:p w14:paraId="6A52E315"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61</w:t>
            </w:r>
          </w:p>
        </w:tc>
        <w:tc>
          <w:tcPr>
            <w:tcW w:w="780" w:type="dxa"/>
            <w:tcBorders>
              <w:top w:val="nil"/>
              <w:left w:val="nil"/>
              <w:bottom w:val="single" w:sz="4" w:space="0" w:color="auto"/>
              <w:right w:val="single" w:sz="4" w:space="0" w:color="auto"/>
            </w:tcBorders>
            <w:shd w:val="clear" w:color="000000" w:fill="DCE6F1"/>
            <w:noWrap/>
            <w:vAlign w:val="center"/>
          </w:tcPr>
          <w:p w14:paraId="08DE8888"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10</w:t>
            </w:r>
          </w:p>
        </w:tc>
        <w:tc>
          <w:tcPr>
            <w:tcW w:w="1134" w:type="dxa"/>
            <w:tcBorders>
              <w:top w:val="nil"/>
              <w:left w:val="nil"/>
              <w:bottom w:val="single" w:sz="4" w:space="0" w:color="auto"/>
              <w:right w:val="single" w:sz="4" w:space="0" w:color="auto"/>
            </w:tcBorders>
            <w:shd w:val="clear" w:color="000000" w:fill="B8CCE4"/>
            <w:noWrap/>
            <w:vAlign w:val="center"/>
          </w:tcPr>
          <w:p w14:paraId="5C286C19"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rPr>
              <w:t>927 981,73</w:t>
            </w:r>
          </w:p>
        </w:tc>
        <w:tc>
          <w:tcPr>
            <w:tcW w:w="1134" w:type="dxa"/>
            <w:tcBorders>
              <w:top w:val="nil"/>
              <w:left w:val="nil"/>
              <w:bottom w:val="single" w:sz="4" w:space="0" w:color="auto"/>
              <w:right w:val="single" w:sz="4" w:space="0" w:color="auto"/>
            </w:tcBorders>
            <w:shd w:val="clear" w:color="000000" w:fill="B8CCE4"/>
            <w:noWrap/>
            <w:vAlign w:val="center"/>
          </w:tcPr>
          <w:p w14:paraId="15C7D8BF"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rPr>
              <w:t>712 713,33</w:t>
            </w:r>
          </w:p>
        </w:tc>
        <w:tc>
          <w:tcPr>
            <w:tcW w:w="780" w:type="dxa"/>
            <w:tcBorders>
              <w:top w:val="nil"/>
              <w:left w:val="nil"/>
              <w:bottom w:val="single" w:sz="4" w:space="0" w:color="auto"/>
              <w:right w:val="single" w:sz="4" w:space="0" w:color="auto"/>
            </w:tcBorders>
            <w:shd w:val="clear" w:color="000000" w:fill="B8CCE4"/>
            <w:noWrap/>
            <w:vAlign w:val="center"/>
          </w:tcPr>
          <w:p w14:paraId="2ED2CCD0"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15</w:t>
            </w:r>
          </w:p>
        </w:tc>
        <w:tc>
          <w:tcPr>
            <w:tcW w:w="496" w:type="dxa"/>
            <w:tcBorders>
              <w:top w:val="nil"/>
              <w:left w:val="nil"/>
              <w:bottom w:val="single" w:sz="4" w:space="0" w:color="auto"/>
              <w:right w:val="single" w:sz="4" w:space="0" w:color="auto"/>
            </w:tcBorders>
            <w:shd w:val="clear" w:color="000000" w:fill="B8CCE4"/>
            <w:noWrap/>
            <w:vAlign w:val="center"/>
          </w:tcPr>
          <w:p w14:paraId="68080E98"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14</w:t>
            </w:r>
          </w:p>
        </w:tc>
      </w:tr>
      <w:tr w:rsidR="0018762F" w:rsidRPr="0018762F" w14:paraId="576C619A"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54AEFF30"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kujawsko-pomorskie</w:t>
            </w:r>
          </w:p>
        </w:tc>
        <w:tc>
          <w:tcPr>
            <w:tcW w:w="1134" w:type="dxa"/>
            <w:tcBorders>
              <w:top w:val="nil"/>
              <w:left w:val="nil"/>
              <w:bottom w:val="single" w:sz="4" w:space="0" w:color="auto"/>
              <w:right w:val="single" w:sz="4" w:space="0" w:color="auto"/>
            </w:tcBorders>
            <w:shd w:val="clear" w:color="000000" w:fill="DCE6F1"/>
            <w:noWrap/>
            <w:vAlign w:val="center"/>
          </w:tcPr>
          <w:p w14:paraId="5880B7B7"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 xml:space="preserve">774 841,46 </w:t>
            </w:r>
          </w:p>
        </w:tc>
        <w:tc>
          <w:tcPr>
            <w:tcW w:w="1134" w:type="dxa"/>
            <w:tcBorders>
              <w:top w:val="nil"/>
              <w:left w:val="nil"/>
              <w:bottom w:val="single" w:sz="4" w:space="0" w:color="auto"/>
              <w:right w:val="single" w:sz="4" w:space="0" w:color="auto"/>
            </w:tcBorders>
            <w:shd w:val="clear" w:color="000000" w:fill="DCE6F1"/>
            <w:noWrap/>
            <w:vAlign w:val="center"/>
          </w:tcPr>
          <w:p w14:paraId="5D14DB2B"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 xml:space="preserve">530 730,18 </w:t>
            </w:r>
          </w:p>
        </w:tc>
        <w:tc>
          <w:tcPr>
            <w:tcW w:w="779" w:type="dxa"/>
            <w:tcBorders>
              <w:top w:val="nil"/>
              <w:left w:val="nil"/>
              <w:bottom w:val="single" w:sz="4" w:space="0" w:color="auto"/>
              <w:right w:val="single" w:sz="4" w:space="0" w:color="auto"/>
            </w:tcBorders>
            <w:shd w:val="clear" w:color="000000" w:fill="DCE6F1"/>
            <w:noWrap/>
            <w:vAlign w:val="center"/>
          </w:tcPr>
          <w:p w14:paraId="0428EBD9"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32</w:t>
            </w:r>
          </w:p>
        </w:tc>
        <w:tc>
          <w:tcPr>
            <w:tcW w:w="780" w:type="dxa"/>
            <w:tcBorders>
              <w:top w:val="nil"/>
              <w:left w:val="nil"/>
              <w:bottom w:val="single" w:sz="4" w:space="0" w:color="auto"/>
              <w:right w:val="single" w:sz="4" w:space="0" w:color="auto"/>
            </w:tcBorders>
            <w:shd w:val="clear" w:color="000000" w:fill="DCE6F1"/>
            <w:noWrap/>
            <w:vAlign w:val="center"/>
          </w:tcPr>
          <w:p w14:paraId="30EC9489"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20</w:t>
            </w:r>
          </w:p>
        </w:tc>
        <w:tc>
          <w:tcPr>
            <w:tcW w:w="1134" w:type="dxa"/>
            <w:tcBorders>
              <w:top w:val="nil"/>
              <w:left w:val="nil"/>
              <w:bottom w:val="single" w:sz="4" w:space="0" w:color="auto"/>
              <w:right w:val="single" w:sz="4" w:space="0" w:color="auto"/>
            </w:tcBorders>
            <w:shd w:val="clear" w:color="000000" w:fill="B8CCE4"/>
            <w:noWrap/>
            <w:vAlign w:val="center"/>
          </w:tcPr>
          <w:p w14:paraId="7F0B2827"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rPr>
              <w:t>557 700,00</w:t>
            </w:r>
          </w:p>
        </w:tc>
        <w:tc>
          <w:tcPr>
            <w:tcW w:w="1134" w:type="dxa"/>
            <w:tcBorders>
              <w:top w:val="nil"/>
              <w:left w:val="nil"/>
              <w:bottom w:val="single" w:sz="4" w:space="0" w:color="auto"/>
              <w:right w:val="single" w:sz="4" w:space="0" w:color="auto"/>
            </w:tcBorders>
            <w:shd w:val="clear" w:color="000000" w:fill="B8CCE4"/>
            <w:noWrap/>
            <w:vAlign w:val="center"/>
          </w:tcPr>
          <w:p w14:paraId="6A105EF2"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rPr>
              <w:t>377 850,00</w:t>
            </w:r>
          </w:p>
        </w:tc>
        <w:tc>
          <w:tcPr>
            <w:tcW w:w="780" w:type="dxa"/>
            <w:tcBorders>
              <w:top w:val="nil"/>
              <w:left w:val="nil"/>
              <w:bottom w:val="single" w:sz="4" w:space="0" w:color="auto"/>
              <w:right w:val="single" w:sz="4" w:space="0" w:color="auto"/>
            </w:tcBorders>
            <w:shd w:val="clear" w:color="000000" w:fill="B8CCE4"/>
            <w:noWrap/>
            <w:vAlign w:val="center"/>
          </w:tcPr>
          <w:p w14:paraId="111750A5"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10</w:t>
            </w:r>
          </w:p>
        </w:tc>
        <w:tc>
          <w:tcPr>
            <w:tcW w:w="496" w:type="dxa"/>
            <w:tcBorders>
              <w:top w:val="nil"/>
              <w:left w:val="nil"/>
              <w:bottom w:val="single" w:sz="4" w:space="0" w:color="auto"/>
              <w:right w:val="single" w:sz="4" w:space="0" w:color="auto"/>
            </w:tcBorders>
            <w:shd w:val="clear" w:color="000000" w:fill="B8CCE4"/>
            <w:noWrap/>
            <w:vAlign w:val="center"/>
          </w:tcPr>
          <w:p w14:paraId="467D7E8A"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6</w:t>
            </w:r>
          </w:p>
        </w:tc>
      </w:tr>
      <w:tr w:rsidR="0018762F" w:rsidRPr="0018762F" w14:paraId="51F4C2AE"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73E9393E"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lubelskie</w:t>
            </w:r>
          </w:p>
        </w:tc>
        <w:tc>
          <w:tcPr>
            <w:tcW w:w="1134" w:type="dxa"/>
            <w:tcBorders>
              <w:top w:val="nil"/>
              <w:left w:val="nil"/>
              <w:bottom w:val="single" w:sz="4" w:space="0" w:color="auto"/>
              <w:right w:val="single" w:sz="4" w:space="0" w:color="auto"/>
            </w:tcBorders>
            <w:shd w:val="clear" w:color="000000" w:fill="DCE6F1"/>
            <w:noWrap/>
            <w:vAlign w:val="center"/>
          </w:tcPr>
          <w:p w14:paraId="5545F9BB"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 xml:space="preserve">938 060,97 </w:t>
            </w:r>
          </w:p>
        </w:tc>
        <w:tc>
          <w:tcPr>
            <w:tcW w:w="1134" w:type="dxa"/>
            <w:tcBorders>
              <w:top w:val="nil"/>
              <w:left w:val="nil"/>
              <w:bottom w:val="single" w:sz="4" w:space="0" w:color="auto"/>
              <w:right w:val="single" w:sz="4" w:space="0" w:color="auto"/>
            </w:tcBorders>
            <w:shd w:val="clear" w:color="000000" w:fill="DCE6F1"/>
            <w:noWrap/>
            <w:vAlign w:val="center"/>
          </w:tcPr>
          <w:p w14:paraId="788A5EA9"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1 765 720,00</w:t>
            </w:r>
          </w:p>
        </w:tc>
        <w:tc>
          <w:tcPr>
            <w:tcW w:w="779" w:type="dxa"/>
            <w:tcBorders>
              <w:top w:val="nil"/>
              <w:left w:val="nil"/>
              <w:bottom w:val="single" w:sz="4" w:space="0" w:color="auto"/>
              <w:right w:val="single" w:sz="4" w:space="0" w:color="auto"/>
            </w:tcBorders>
            <w:shd w:val="clear" w:color="000000" w:fill="DCE6F1"/>
            <w:noWrap/>
            <w:vAlign w:val="center"/>
          </w:tcPr>
          <w:p w14:paraId="6F5E7087"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54</w:t>
            </w:r>
          </w:p>
        </w:tc>
        <w:tc>
          <w:tcPr>
            <w:tcW w:w="780" w:type="dxa"/>
            <w:tcBorders>
              <w:top w:val="nil"/>
              <w:left w:val="nil"/>
              <w:bottom w:val="single" w:sz="4" w:space="0" w:color="auto"/>
              <w:right w:val="single" w:sz="4" w:space="0" w:color="auto"/>
            </w:tcBorders>
            <w:shd w:val="clear" w:color="000000" w:fill="DCE6F1"/>
            <w:noWrap/>
            <w:vAlign w:val="center"/>
          </w:tcPr>
          <w:p w14:paraId="150FE40E"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88</w:t>
            </w:r>
          </w:p>
        </w:tc>
        <w:tc>
          <w:tcPr>
            <w:tcW w:w="1134" w:type="dxa"/>
            <w:tcBorders>
              <w:top w:val="nil"/>
              <w:left w:val="nil"/>
              <w:bottom w:val="single" w:sz="4" w:space="0" w:color="auto"/>
              <w:right w:val="single" w:sz="4" w:space="0" w:color="auto"/>
            </w:tcBorders>
            <w:shd w:val="clear" w:color="000000" w:fill="B8CCE4"/>
            <w:noWrap/>
            <w:vAlign w:val="center"/>
          </w:tcPr>
          <w:p w14:paraId="1DACAE0D"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rPr>
              <w:t>226 853,88</w:t>
            </w:r>
          </w:p>
        </w:tc>
        <w:tc>
          <w:tcPr>
            <w:tcW w:w="1134" w:type="dxa"/>
            <w:tcBorders>
              <w:top w:val="nil"/>
              <w:left w:val="nil"/>
              <w:bottom w:val="single" w:sz="4" w:space="0" w:color="auto"/>
              <w:right w:val="single" w:sz="4" w:space="0" w:color="auto"/>
            </w:tcBorders>
            <w:shd w:val="clear" w:color="000000" w:fill="B8CCE4"/>
            <w:noWrap/>
            <w:vAlign w:val="center"/>
          </w:tcPr>
          <w:p w14:paraId="049DEEB6"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rPr>
              <w:t>1 018 908,45</w:t>
            </w:r>
          </w:p>
        </w:tc>
        <w:tc>
          <w:tcPr>
            <w:tcW w:w="780" w:type="dxa"/>
            <w:tcBorders>
              <w:top w:val="nil"/>
              <w:left w:val="nil"/>
              <w:bottom w:val="single" w:sz="4" w:space="0" w:color="auto"/>
              <w:right w:val="single" w:sz="4" w:space="0" w:color="auto"/>
            </w:tcBorders>
            <w:shd w:val="clear" w:color="000000" w:fill="B8CCE4"/>
            <w:noWrap/>
            <w:vAlign w:val="center"/>
          </w:tcPr>
          <w:p w14:paraId="39DB6242"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21</w:t>
            </w:r>
          </w:p>
        </w:tc>
        <w:tc>
          <w:tcPr>
            <w:tcW w:w="496" w:type="dxa"/>
            <w:tcBorders>
              <w:top w:val="nil"/>
              <w:left w:val="nil"/>
              <w:bottom w:val="single" w:sz="4" w:space="0" w:color="auto"/>
              <w:right w:val="single" w:sz="4" w:space="0" w:color="auto"/>
            </w:tcBorders>
            <w:shd w:val="clear" w:color="000000" w:fill="B8CCE4"/>
            <w:noWrap/>
            <w:vAlign w:val="center"/>
          </w:tcPr>
          <w:p w14:paraId="305542E9"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25</w:t>
            </w:r>
          </w:p>
        </w:tc>
      </w:tr>
      <w:tr w:rsidR="0018762F" w:rsidRPr="0018762F" w14:paraId="1BB0980B"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35DD657A"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bookmarkStart w:id="83" w:name="_Hlk101943480"/>
            <w:r w:rsidRPr="0018762F">
              <w:rPr>
                <w:rFonts w:ascii="Garamond" w:eastAsia="Times New Roman" w:hAnsi="Garamond" w:cs="Times New Roman"/>
                <w:color w:val="000000"/>
                <w:sz w:val="18"/>
                <w:szCs w:val="18"/>
                <w:lang w:eastAsia="pl-PL"/>
              </w:rPr>
              <w:t>lubuskie</w:t>
            </w:r>
          </w:p>
        </w:tc>
        <w:tc>
          <w:tcPr>
            <w:tcW w:w="1134" w:type="dxa"/>
            <w:tcBorders>
              <w:top w:val="nil"/>
              <w:left w:val="nil"/>
              <w:bottom w:val="single" w:sz="4" w:space="0" w:color="auto"/>
              <w:right w:val="single" w:sz="4" w:space="0" w:color="auto"/>
            </w:tcBorders>
            <w:shd w:val="clear" w:color="000000" w:fill="DCE6F1"/>
            <w:noWrap/>
            <w:vAlign w:val="center"/>
          </w:tcPr>
          <w:p w14:paraId="098AD21D"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1 317 139,78</w:t>
            </w:r>
          </w:p>
        </w:tc>
        <w:tc>
          <w:tcPr>
            <w:tcW w:w="1134" w:type="dxa"/>
            <w:tcBorders>
              <w:top w:val="nil"/>
              <w:left w:val="nil"/>
              <w:bottom w:val="single" w:sz="4" w:space="0" w:color="auto"/>
              <w:right w:val="single" w:sz="4" w:space="0" w:color="auto"/>
            </w:tcBorders>
            <w:shd w:val="clear" w:color="000000" w:fill="DCE6F1"/>
            <w:noWrap/>
            <w:vAlign w:val="center"/>
          </w:tcPr>
          <w:p w14:paraId="2DAB5F61"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 xml:space="preserve">1 061 552,70 </w:t>
            </w:r>
          </w:p>
        </w:tc>
        <w:tc>
          <w:tcPr>
            <w:tcW w:w="779" w:type="dxa"/>
            <w:tcBorders>
              <w:top w:val="nil"/>
              <w:left w:val="nil"/>
              <w:bottom w:val="single" w:sz="4" w:space="0" w:color="auto"/>
              <w:right w:val="single" w:sz="4" w:space="0" w:color="auto"/>
            </w:tcBorders>
            <w:shd w:val="clear" w:color="000000" w:fill="DCE6F1"/>
            <w:noWrap/>
            <w:vAlign w:val="center"/>
          </w:tcPr>
          <w:p w14:paraId="2276D299"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63</w:t>
            </w:r>
          </w:p>
        </w:tc>
        <w:tc>
          <w:tcPr>
            <w:tcW w:w="780" w:type="dxa"/>
            <w:tcBorders>
              <w:top w:val="nil"/>
              <w:left w:val="nil"/>
              <w:bottom w:val="single" w:sz="4" w:space="0" w:color="auto"/>
              <w:right w:val="single" w:sz="4" w:space="0" w:color="auto"/>
            </w:tcBorders>
            <w:shd w:val="clear" w:color="000000" w:fill="DCE6F1"/>
            <w:noWrap/>
            <w:vAlign w:val="center"/>
          </w:tcPr>
          <w:p w14:paraId="437A0090"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57</w:t>
            </w:r>
          </w:p>
        </w:tc>
        <w:tc>
          <w:tcPr>
            <w:tcW w:w="1134" w:type="dxa"/>
            <w:tcBorders>
              <w:top w:val="nil"/>
              <w:left w:val="nil"/>
              <w:bottom w:val="single" w:sz="4" w:space="0" w:color="auto"/>
              <w:right w:val="single" w:sz="4" w:space="0" w:color="auto"/>
            </w:tcBorders>
            <w:shd w:val="clear" w:color="000000" w:fill="B8CCE4"/>
            <w:noWrap/>
            <w:vAlign w:val="center"/>
          </w:tcPr>
          <w:p w14:paraId="3A746B01"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575 277,06</w:t>
            </w:r>
          </w:p>
        </w:tc>
        <w:tc>
          <w:tcPr>
            <w:tcW w:w="1134" w:type="dxa"/>
            <w:tcBorders>
              <w:top w:val="nil"/>
              <w:left w:val="nil"/>
              <w:bottom w:val="single" w:sz="4" w:space="0" w:color="auto"/>
              <w:right w:val="single" w:sz="4" w:space="0" w:color="auto"/>
            </w:tcBorders>
            <w:shd w:val="clear" w:color="000000" w:fill="B8CCE4"/>
            <w:noWrap/>
            <w:vAlign w:val="center"/>
          </w:tcPr>
          <w:p w14:paraId="1F39E546"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1 741 682,28</w:t>
            </w:r>
          </w:p>
        </w:tc>
        <w:tc>
          <w:tcPr>
            <w:tcW w:w="780" w:type="dxa"/>
            <w:tcBorders>
              <w:top w:val="nil"/>
              <w:left w:val="nil"/>
              <w:bottom w:val="single" w:sz="4" w:space="0" w:color="auto"/>
              <w:right w:val="single" w:sz="4" w:space="0" w:color="auto"/>
            </w:tcBorders>
            <w:shd w:val="clear" w:color="000000" w:fill="B8CCE4"/>
            <w:noWrap/>
            <w:vAlign w:val="center"/>
          </w:tcPr>
          <w:p w14:paraId="0B1D7517"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19</w:t>
            </w:r>
          </w:p>
        </w:tc>
        <w:tc>
          <w:tcPr>
            <w:tcW w:w="496" w:type="dxa"/>
            <w:tcBorders>
              <w:top w:val="nil"/>
              <w:left w:val="nil"/>
              <w:bottom w:val="single" w:sz="4" w:space="0" w:color="auto"/>
              <w:right w:val="single" w:sz="4" w:space="0" w:color="auto"/>
            </w:tcBorders>
            <w:shd w:val="clear" w:color="000000" w:fill="B8CCE4"/>
            <w:noWrap/>
            <w:vAlign w:val="center"/>
          </w:tcPr>
          <w:p w14:paraId="0421B1DA"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20</w:t>
            </w:r>
          </w:p>
        </w:tc>
      </w:tr>
      <w:bookmarkEnd w:id="83"/>
      <w:tr w:rsidR="0018762F" w:rsidRPr="0018762F" w14:paraId="63704BC8"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60C5990A"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łódzkie</w:t>
            </w:r>
          </w:p>
        </w:tc>
        <w:tc>
          <w:tcPr>
            <w:tcW w:w="1134" w:type="dxa"/>
            <w:tcBorders>
              <w:top w:val="nil"/>
              <w:left w:val="nil"/>
              <w:bottom w:val="single" w:sz="4" w:space="0" w:color="auto"/>
              <w:right w:val="single" w:sz="4" w:space="0" w:color="auto"/>
            </w:tcBorders>
            <w:shd w:val="clear" w:color="000000" w:fill="DCE6F1"/>
            <w:noWrap/>
            <w:vAlign w:val="center"/>
          </w:tcPr>
          <w:p w14:paraId="178CF392"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0,00</w:t>
            </w:r>
          </w:p>
        </w:tc>
        <w:tc>
          <w:tcPr>
            <w:tcW w:w="1134" w:type="dxa"/>
            <w:tcBorders>
              <w:top w:val="nil"/>
              <w:left w:val="nil"/>
              <w:bottom w:val="single" w:sz="4" w:space="0" w:color="auto"/>
              <w:right w:val="single" w:sz="4" w:space="0" w:color="auto"/>
            </w:tcBorders>
            <w:shd w:val="clear" w:color="000000" w:fill="DCE6F1"/>
            <w:noWrap/>
            <w:vAlign w:val="center"/>
          </w:tcPr>
          <w:p w14:paraId="1568E0D6"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378 360,00</w:t>
            </w:r>
          </w:p>
        </w:tc>
        <w:tc>
          <w:tcPr>
            <w:tcW w:w="779" w:type="dxa"/>
            <w:tcBorders>
              <w:top w:val="nil"/>
              <w:left w:val="nil"/>
              <w:bottom w:val="single" w:sz="4" w:space="0" w:color="auto"/>
              <w:right w:val="single" w:sz="4" w:space="0" w:color="auto"/>
            </w:tcBorders>
            <w:shd w:val="clear" w:color="000000" w:fill="DCE6F1"/>
            <w:noWrap/>
            <w:vAlign w:val="center"/>
          </w:tcPr>
          <w:p w14:paraId="73863F71"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3</w:t>
            </w:r>
          </w:p>
        </w:tc>
        <w:tc>
          <w:tcPr>
            <w:tcW w:w="780" w:type="dxa"/>
            <w:tcBorders>
              <w:top w:val="nil"/>
              <w:left w:val="nil"/>
              <w:bottom w:val="single" w:sz="4" w:space="0" w:color="auto"/>
              <w:right w:val="single" w:sz="4" w:space="0" w:color="auto"/>
            </w:tcBorders>
            <w:shd w:val="clear" w:color="000000" w:fill="DCE6F1"/>
            <w:noWrap/>
            <w:vAlign w:val="center"/>
          </w:tcPr>
          <w:p w14:paraId="003CB9C1"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18</w:t>
            </w:r>
          </w:p>
        </w:tc>
        <w:tc>
          <w:tcPr>
            <w:tcW w:w="1134" w:type="dxa"/>
            <w:tcBorders>
              <w:top w:val="nil"/>
              <w:left w:val="nil"/>
              <w:bottom w:val="single" w:sz="4" w:space="0" w:color="auto"/>
              <w:right w:val="single" w:sz="4" w:space="0" w:color="auto"/>
            </w:tcBorders>
            <w:shd w:val="clear" w:color="000000" w:fill="B8CCE4"/>
            <w:noWrap/>
            <w:vAlign w:val="center"/>
          </w:tcPr>
          <w:p w14:paraId="34AEE393"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53 000,00</w:t>
            </w:r>
          </w:p>
        </w:tc>
        <w:tc>
          <w:tcPr>
            <w:tcW w:w="1134" w:type="dxa"/>
            <w:tcBorders>
              <w:top w:val="nil"/>
              <w:left w:val="nil"/>
              <w:bottom w:val="single" w:sz="4" w:space="0" w:color="auto"/>
              <w:right w:val="single" w:sz="4" w:space="0" w:color="auto"/>
            </w:tcBorders>
            <w:shd w:val="clear" w:color="000000" w:fill="B8CCE4"/>
            <w:noWrap/>
            <w:vAlign w:val="center"/>
          </w:tcPr>
          <w:p w14:paraId="345D5CAA"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308 000,00</w:t>
            </w:r>
          </w:p>
        </w:tc>
        <w:tc>
          <w:tcPr>
            <w:tcW w:w="780" w:type="dxa"/>
            <w:tcBorders>
              <w:top w:val="nil"/>
              <w:left w:val="nil"/>
              <w:bottom w:val="single" w:sz="4" w:space="0" w:color="auto"/>
              <w:right w:val="single" w:sz="4" w:space="0" w:color="auto"/>
            </w:tcBorders>
            <w:shd w:val="clear" w:color="000000" w:fill="B8CCE4"/>
            <w:noWrap/>
            <w:vAlign w:val="center"/>
          </w:tcPr>
          <w:p w14:paraId="7CB8BAF3"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9</w:t>
            </w:r>
          </w:p>
        </w:tc>
        <w:tc>
          <w:tcPr>
            <w:tcW w:w="496" w:type="dxa"/>
            <w:tcBorders>
              <w:top w:val="nil"/>
              <w:left w:val="nil"/>
              <w:bottom w:val="single" w:sz="4" w:space="0" w:color="auto"/>
              <w:right w:val="single" w:sz="4" w:space="0" w:color="auto"/>
            </w:tcBorders>
            <w:shd w:val="clear" w:color="000000" w:fill="B8CCE4"/>
            <w:noWrap/>
            <w:vAlign w:val="center"/>
          </w:tcPr>
          <w:p w14:paraId="55E8EA45"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7</w:t>
            </w:r>
          </w:p>
        </w:tc>
      </w:tr>
      <w:tr w:rsidR="0018762F" w:rsidRPr="0018762F" w14:paraId="0E51D209"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66181504"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małopolskie</w:t>
            </w:r>
          </w:p>
        </w:tc>
        <w:tc>
          <w:tcPr>
            <w:tcW w:w="1134" w:type="dxa"/>
            <w:tcBorders>
              <w:top w:val="nil"/>
              <w:left w:val="nil"/>
              <w:bottom w:val="single" w:sz="4" w:space="0" w:color="auto"/>
              <w:right w:val="single" w:sz="4" w:space="0" w:color="auto"/>
            </w:tcBorders>
            <w:shd w:val="clear" w:color="000000" w:fill="DCE6F1"/>
            <w:noWrap/>
            <w:vAlign w:val="center"/>
          </w:tcPr>
          <w:p w14:paraId="44EB20BB"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966 920,00</w:t>
            </w:r>
          </w:p>
        </w:tc>
        <w:tc>
          <w:tcPr>
            <w:tcW w:w="1134" w:type="dxa"/>
            <w:tcBorders>
              <w:top w:val="nil"/>
              <w:left w:val="nil"/>
              <w:bottom w:val="single" w:sz="4" w:space="0" w:color="auto"/>
              <w:right w:val="single" w:sz="4" w:space="0" w:color="auto"/>
            </w:tcBorders>
            <w:shd w:val="clear" w:color="000000" w:fill="DCE6F1"/>
            <w:noWrap/>
            <w:vAlign w:val="center"/>
          </w:tcPr>
          <w:p w14:paraId="0B537D74"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924 880,00</w:t>
            </w:r>
          </w:p>
        </w:tc>
        <w:tc>
          <w:tcPr>
            <w:tcW w:w="779" w:type="dxa"/>
            <w:tcBorders>
              <w:top w:val="nil"/>
              <w:left w:val="nil"/>
              <w:bottom w:val="single" w:sz="4" w:space="0" w:color="auto"/>
              <w:right w:val="single" w:sz="4" w:space="0" w:color="auto"/>
            </w:tcBorders>
            <w:shd w:val="clear" w:color="000000" w:fill="DCE6F1"/>
            <w:noWrap/>
            <w:vAlign w:val="center"/>
          </w:tcPr>
          <w:p w14:paraId="1D00849D"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46</w:t>
            </w:r>
          </w:p>
        </w:tc>
        <w:tc>
          <w:tcPr>
            <w:tcW w:w="780" w:type="dxa"/>
            <w:tcBorders>
              <w:top w:val="nil"/>
              <w:left w:val="nil"/>
              <w:bottom w:val="single" w:sz="4" w:space="0" w:color="auto"/>
              <w:right w:val="single" w:sz="4" w:space="0" w:color="auto"/>
            </w:tcBorders>
            <w:shd w:val="clear" w:color="000000" w:fill="DCE6F1"/>
            <w:noWrap/>
            <w:vAlign w:val="center"/>
          </w:tcPr>
          <w:p w14:paraId="37EC3ABA"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44</w:t>
            </w:r>
          </w:p>
        </w:tc>
        <w:tc>
          <w:tcPr>
            <w:tcW w:w="1134" w:type="dxa"/>
            <w:tcBorders>
              <w:top w:val="nil"/>
              <w:left w:val="nil"/>
              <w:bottom w:val="single" w:sz="4" w:space="0" w:color="auto"/>
              <w:right w:val="single" w:sz="4" w:space="0" w:color="auto"/>
            </w:tcBorders>
            <w:shd w:val="clear" w:color="000000" w:fill="B8CCE4"/>
            <w:noWrap/>
            <w:vAlign w:val="center"/>
          </w:tcPr>
          <w:p w14:paraId="7C95B42E"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568 950,00</w:t>
            </w:r>
          </w:p>
        </w:tc>
        <w:tc>
          <w:tcPr>
            <w:tcW w:w="1134" w:type="dxa"/>
            <w:tcBorders>
              <w:top w:val="nil"/>
              <w:left w:val="nil"/>
              <w:bottom w:val="single" w:sz="4" w:space="0" w:color="auto"/>
              <w:right w:val="single" w:sz="4" w:space="0" w:color="auto"/>
            </w:tcBorders>
            <w:shd w:val="clear" w:color="000000" w:fill="B8CCE4"/>
            <w:noWrap/>
            <w:vAlign w:val="center"/>
          </w:tcPr>
          <w:p w14:paraId="162E34E9"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1 149 800,00</w:t>
            </w:r>
          </w:p>
        </w:tc>
        <w:tc>
          <w:tcPr>
            <w:tcW w:w="780" w:type="dxa"/>
            <w:tcBorders>
              <w:top w:val="nil"/>
              <w:left w:val="nil"/>
              <w:bottom w:val="single" w:sz="4" w:space="0" w:color="auto"/>
              <w:right w:val="single" w:sz="4" w:space="0" w:color="auto"/>
            </w:tcBorders>
            <w:shd w:val="clear" w:color="000000" w:fill="B8CCE4"/>
            <w:noWrap/>
            <w:vAlign w:val="center"/>
          </w:tcPr>
          <w:p w14:paraId="05B08D37"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23</w:t>
            </w:r>
          </w:p>
        </w:tc>
        <w:tc>
          <w:tcPr>
            <w:tcW w:w="496" w:type="dxa"/>
            <w:tcBorders>
              <w:top w:val="nil"/>
              <w:left w:val="nil"/>
              <w:bottom w:val="single" w:sz="4" w:space="0" w:color="auto"/>
              <w:right w:val="single" w:sz="4" w:space="0" w:color="auto"/>
            </w:tcBorders>
            <w:shd w:val="clear" w:color="000000" w:fill="B8CCE4"/>
            <w:noWrap/>
            <w:vAlign w:val="center"/>
          </w:tcPr>
          <w:p w14:paraId="61261DCB"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25</w:t>
            </w:r>
          </w:p>
        </w:tc>
      </w:tr>
      <w:tr w:rsidR="0018762F" w:rsidRPr="0018762F" w14:paraId="2D6F9961"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73F35C36"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mazowieckie</w:t>
            </w:r>
          </w:p>
        </w:tc>
        <w:tc>
          <w:tcPr>
            <w:tcW w:w="1134" w:type="dxa"/>
            <w:tcBorders>
              <w:top w:val="nil"/>
              <w:left w:val="nil"/>
              <w:bottom w:val="single" w:sz="4" w:space="0" w:color="auto"/>
              <w:right w:val="single" w:sz="4" w:space="0" w:color="auto"/>
            </w:tcBorders>
            <w:shd w:val="clear" w:color="000000" w:fill="DCE6F1"/>
            <w:noWrap/>
            <w:vAlign w:val="center"/>
          </w:tcPr>
          <w:p w14:paraId="5A25859E"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1 594 581,00</w:t>
            </w:r>
          </w:p>
        </w:tc>
        <w:tc>
          <w:tcPr>
            <w:tcW w:w="1134" w:type="dxa"/>
            <w:tcBorders>
              <w:top w:val="nil"/>
              <w:left w:val="nil"/>
              <w:bottom w:val="single" w:sz="4" w:space="0" w:color="auto"/>
              <w:right w:val="single" w:sz="4" w:space="0" w:color="auto"/>
            </w:tcBorders>
            <w:shd w:val="clear" w:color="000000" w:fill="DCE6F1"/>
            <w:noWrap/>
            <w:vAlign w:val="center"/>
          </w:tcPr>
          <w:p w14:paraId="6C83DDEE"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979 000,00</w:t>
            </w:r>
          </w:p>
        </w:tc>
        <w:tc>
          <w:tcPr>
            <w:tcW w:w="779" w:type="dxa"/>
            <w:tcBorders>
              <w:top w:val="nil"/>
              <w:left w:val="nil"/>
              <w:bottom w:val="single" w:sz="4" w:space="0" w:color="auto"/>
              <w:right w:val="single" w:sz="4" w:space="0" w:color="auto"/>
            </w:tcBorders>
            <w:shd w:val="clear" w:color="000000" w:fill="DCE6F1"/>
            <w:noWrap/>
            <w:vAlign w:val="center"/>
          </w:tcPr>
          <w:p w14:paraId="19E5E402"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104</w:t>
            </w:r>
          </w:p>
        </w:tc>
        <w:tc>
          <w:tcPr>
            <w:tcW w:w="780" w:type="dxa"/>
            <w:tcBorders>
              <w:top w:val="nil"/>
              <w:left w:val="nil"/>
              <w:bottom w:val="single" w:sz="4" w:space="0" w:color="auto"/>
              <w:right w:val="single" w:sz="4" w:space="0" w:color="auto"/>
            </w:tcBorders>
            <w:shd w:val="clear" w:color="000000" w:fill="DCE6F1"/>
            <w:noWrap/>
            <w:vAlign w:val="center"/>
          </w:tcPr>
          <w:p w14:paraId="2368CD9C"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56</w:t>
            </w:r>
          </w:p>
        </w:tc>
        <w:tc>
          <w:tcPr>
            <w:tcW w:w="1134" w:type="dxa"/>
            <w:tcBorders>
              <w:top w:val="nil"/>
              <w:left w:val="nil"/>
              <w:bottom w:val="single" w:sz="4" w:space="0" w:color="auto"/>
              <w:right w:val="single" w:sz="4" w:space="0" w:color="auto"/>
            </w:tcBorders>
            <w:shd w:val="clear" w:color="000000" w:fill="B8CCE4"/>
            <w:noWrap/>
            <w:vAlign w:val="center"/>
          </w:tcPr>
          <w:p w14:paraId="06A4ABF2"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849 600,00</w:t>
            </w:r>
          </w:p>
        </w:tc>
        <w:tc>
          <w:tcPr>
            <w:tcW w:w="1134" w:type="dxa"/>
            <w:tcBorders>
              <w:top w:val="nil"/>
              <w:left w:val="nil"/>
              <w:bottom w:val="single" w:sz="4" w:space="0" w:color="auto"/>
              <w:right w:val="single" w:sz="4" w:space="0" w:color="auto"/>
            </w:tcBorders>
            <w:shd w:val="clear" w:color="000000" w:fill="B8CCE4"/>
            <w:noWrap/>
            <w:vAlign w:val="center"/>
          </w:tcPr>
          <w:p w14:paraId="76652752"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436 800,00</w:t>
            </w:r>
          </w:p>
        </w:tc>
        <w:tc>
          <w:tcPr>
            <w:tcW w:w="780" w:type="dxa"/>
            <w:tcBorders>
              <w:top w:val="nil"/>
              <w:left w:val="nil"/>
              <w:bottom w:val="single" w:sz="4" w:space="0" w:color="auto"/>
              <w:right w:val="single" w:sz="4" w:space="0" w:color="auto"/>
            </w:tcBorders>
            <w:shd w:val="clear" w:color="000000" w:fill="B8CCE4"/>
            <w:noWrap/>
            <w:vAlign w:val="center"/>
          </w:tcPr>
          <w:p w14:paraId="21A26EC6"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37</w:t>
            </w:r>
          </w:p>
        </w:tc>
        <w:tc>
          <w:tcPr>
            <w:tcW w:w="496" w:type="dxa"/>
            <w:tcBorders>
              <w:top w:val="nil"/>
              <w:left w:val="nil"/>
              <w:bottom w:val="single" w:sz="4" w:space="0" w:color="auto"/>
              <w:right w:val="single" w:sz="4" w:space="0" w:color="auto"/>
            </w:tcBorders>
            <w:shd w:val="clear" w:color="000000" w:fill="B8CCE4"/>
            <w:noWrap/>
            <w:vAlign w:val="center"/>
          </w:tcPr>
          <w:p w14:paraId="6F8070AD"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38</w:t>
            </w:r>
          </w:p>
        </w:tc>
      </w:tr>
      <w:tr w:rsidR="0018762F" w:rsidRPr="0018762F" w14:paraId="43199BD2"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2D5BF3E2"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opolskie</w:t>
            </w:r>
          </w:p>
        </w:tc>
        <w:tc>
          <w:tcPr>
            <w:tcW w:w="1134" w:type="dxa"/>
            <w:tcBorders>
              <w:top w:val="nil"/>
              <w:left w:val="nil"/>
              <w:bottom w:val="single" w:sz="4" w:space="0" w:color="auto"/>
              <w:right w:val="single" w:sz="4" w:space="0" w:color="auto"/>
            </w:tcBorders>
            <w:shd w:val="clear" w:color="000000" w:fill="DCE6F1"/>
            <w:noWrap/>
            <w:vAlign w:val="center"/>
          </w:tcPr>
          <w:p w14:paraId="3BA7F02E"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388 646,48</w:t>
            </w:r>
          </w:p>
        </w:tc>
        <w:tc>
          <w:tcPr>
            <w:tcW w:w="1134" w:type="dxa"/>
            <w:tcBorders>
              <w:top w:val="nil"/>
              <w:left w:val="nil"/>
              <w:bottom w:val="single" w:sz="4" w:space="0" w:color="auto"/>
              <w:right w:val="single" w:sz="4" w:space="0" w:color="auto"/>
            </w:tcBorders>
            <w:shd w:val="clear" w:color="000000" w:fill="DCE6F1"/>
            <w:noWrap/>
            <w:vAlign w:val="center"/>
          </w:tcPr>
          <w:p w14:paraId="34B5EEB3"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1 003 097,25</w:t>
            </w:r>
          </w:p>
        </w:tc>
        <w:tc>
          <w:tcPr>
            <w:tcW w:w="779" w:type="dxa"/>
            <w:tcBorders>
              <w:top w:val="nil"/>
              <w:left w:val="nil"/>
              <w:bottom w:val="single" w:sz="4" w:space="0" w:color="auto"/>
              <w:right w:val="single" w:sz="4" w:space="0" w:color="auto"/>
            </w:tcBorders>
            <w:shd w:val="clear" w:color="000000" w:fill="DCE6F1"/>
            <w:noWrap/>
            <w:vAlign w:val="center"/>
          </w:tcPr>
          <w:p w14:paraId="429328A3"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19</w:t>
            </w:r>
          </w:p>
        </w:tc>
        <w:tc>
          <w:tcPr>
            <w:tcW w:w="780" w:type="dxa"/>
            <w:tcBorders>
              <w:top w:val="nil"/>
              <w:left w:val="nil"/>
              <w:bottom w:val="single" w:sz="4" w:space="0" w:color="auto"/>
              <w:right w:val="single" w:sz="4" w:space="0" w:color="auto"/>
            </w:tcBorders>
            <w:shd w:val="clear" w:color="000000" w:fill="DCE6F1"/>
            <w:noWrap/>
            <w:vAlign w:val="center"/>
          </w:tcPr>
          <w:p w14:paraId="228AC65D"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39</w:t>
            </w:r>
          </w:p>
        </w:tc>
        <w:tc>
          <w:tcPr>
            <w:tcW w:w="1134" w:type="dxa"/>
            <w:tcBorders>
              <w:top w:val="nil"/>
              <w:left w:val="nil"/>
              <w:bottom w:val="single" w:sz="4" w:space="0" w:color="auto"/>
              <w:right w:val="single" w:sz="4" w:space="0" w:color="auto"/>
            </w:tcBorders>
            <w:shd w:val="clear" w:color="000000" w:fill="B8CCE4"/>
            <w:noWrap/>
            <w:vAlign w:val="center"/>
          </w:tcPr>
          <w:p w14:paraId="40E8ACC3"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123 615,31</w:t>
            </w:r>
          </w:p>
        </w:tc>
        <w:tc>
          <w:tcPr>
            <w:tcW w:w="1134" w:type="dxa"/>
            <w:tcBorders>
              <w:top w:val="nil"/>
              <w:left w:val="nil"/>
              <w:bottom w:val="single" w:sz="4" w:space="0" w:color="auto"/>
              <w:right w:val="single" w:sz="4" w:space="0" w:color="auto"/>
            </w:tcBorders>
            <w:shd w:val="clear" w:color="000000" w:fill="B8CCE4"/>
            <w:noWrap/>
            <w:vAlign w:val="center"/>
          </w:tcPr>
          <w:p w14:paraId="3938798D"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314 500,84</w:t>
            </w:r>
          </w:p>
        </w:tc>
        <w:tc>
          <w:tcPr>
            <w:tcW w:w="780" w:type="dxa"/>
            <w:tcBorders>
              <w:top w:val="nil"/>
              <w:left w:val="nil"/>
              <w:bottom w:val="single" w:sz="4" w:space="0" w:color="auto"/>
              <w:right w:val="single" w:sz="4" w:space="0" w:color="auto"/>
            </w:tcBorders>
            <w:shd w:val="clear" w:color="000000" w:fill="B8CCE4"/>
            <w:noWrap/>
            <w:vAlign w:val="center"/>
          </w:tcPr>
          <w:p w14:paraId="469BDF5A"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12</w:t>
            </w:r>
          </w:p>
        </w:tc>
        <w:tc>
          <w:tcPr>
            <w:tcW w:w="496" w:type="dxa"/>
            <w:tcBorders>
              <w:top w:val="nil"/>
              <w:left w:val="nil"/>
              <w:bottom w:val="single" w:sz="4" w:space="0" w:color="auto"/>
              <w:right w:val="single" w:sz="4" w:space="0" w:color="auto"/>
            </w:tcBorders>
            <w:shd w:val="clear" w:color="000000" w:fill="B8CCE4"/>
            <w:noWrap/>
            <w:vAlign w:val="center"/>
          </w:tcPr>
          <w:p w14:paraId="64D46452"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23</w:t>
            </w:r>
          </w:p>
        </w:tc>
      </w:tr>
      <w:tr w:rsidR="0018762F" w:rsidRPr="0018762F" w14:paraId="2321DC95"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487B8EB2"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podkarpackie</w:t>
            </w:r>
          </w:p>
        </w:tc>
        <w:tc>
          <w:tcPr>
            <w:tcW w:w="1134" w:type="dxa"/>
            <w:tcBorders>
              <w:top w:val="nil"/>
              <w:left w:val="nil"/>
              <w:bottom w:val="single" w:sz="4" w:space="0" w:color="auto"/>
              <w:right w:val="single" w:sz="4" w:space="0" w:color="auto"/>
            </w:tcBorders>
            <w:shd w:val="clear" w:color="000000" w:fill="DCE6F1"/>
            <w:noWrap/>
            <w:vAlign w:val="center"/>
          </w:tcPr>
          <w:p w14:paraId="471E2079"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1 114 060,00</w:t>
            </w:r>
          </w:p>
        </w:tc>
        <w:tc>
          <w:tcPr>
            <w:tcW w:w="1134" w:type="dxa"/>
            <w:tcBorders>
              <w:top w:val="nil"/>
              <w:left w:val="nil"/>
              <w:bottom w:val="single" w:sz="4" w:space="0" w:color="auto"/>
              <w:right w:val="single" w:sz="4" w:space="0" w:color="auto"/>
            </w:tcBorders>
            <w:shd w:val="clear" w:color="000000" w:fill="DCE6F1"/>
            <w:noWrap/>
            <w:vAlign w:val="center"/>
          </w:tcPr>
          <w:p w14:paraId="69D0ABAE"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sz w:val="18"/>
                <w:szCs w:val="18"/>
              </w:rPr>
              <w:t>4 056 860,00</w:t>
            </w:r>
          </w:p>
        </w:tc>
        <w:tc>
          <w:tcPr>
            <w:tcW w:w="779" w:type="dxa"/>
            <w:tcBorders>
              <w:top w:val="nil"/>
              <w:left w:val="nil"/>
              <w:bottom w:val="single" w:sz="4" w:space="0" w:color="auto"/>
              <w:right w:val="single" w:sz="4" w:space="0" w:color="auto"/>
            </w:tcBorders>
            <w:shd w:val="clear" w:color="000000" w:fill="DCE6F1"/>
            <w:noWrap/>
            <w:vAlign w:val="center"/>
          </w:tcPr>
          <w:p w14:paraId="0557175E"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53</w:t>
            </w:r>
          </w:p>
        </w:tc>
        <w:tc>
          <w:tcPr>
            <w:tcW w:w="780" w:type="dxa"/>
            <w:tcBorders>
              <w:top w:val="nil"/>
              <w:left w:val="nil"/>
              <w:bottom w:val="single" w:sz="4" w:space="0" w:color="auto"/>
              <w:right w:val="single" w:sz="4" w:space="0" w:color="auto"/>
            </w:tcBorders>
            <w:shd w:val="clear" w:color="000000" w:fill="DCE6F1"/>
            <w:noWrap/>
            <w:vAlign w:val="center"/>
          </w:tcPr>
          <w:p w14:paraId="79282CDD"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193</w:t>
            </w:r>
          </w:p>
        </w:tc>
        <w:tc>
          <w:tcPr>
            <w:tcW w:w="1134" w:type="dxa"/>
            <w:tcBorders>
              <w:top w:val="nil"/>
              <w:left w:val="nil"/>
              <w:bottom w:val="single" w:sz="4" w:space="0" w:color="auto"/>
              <w:right w:val="single" w:sz="4" w:space="0" w:color="auto"/>
            </w:tcBorders>
            <w:shd w:val="clear" w:color="000000" w:fill="B8CCE4"/>
            <w:noWrap/>
            <w:vAlign w:val="center"/>
          </w:tcPr>
          <w:p w14:paraId="154E1193"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1 038 800,00</w:t>
            </w:r>
          </w:p>
        </w:tc>
        <w:tc>
          <w:tcPr>
            <w:tcW w:w="1134" w:type="dxa"/>
            <w:tcBorders>
              <w:top w:val="nil"/>
              <w:left w:val="nil"/>
              <w:bottom w:val="single" w:sz="4" w:space="0" w:color="auto"/>
              <w:right w:val="single" w:sz="4" w:space="0" w:color="auto"/>
            </w:tcBorders>
            <w:shd w:val="clear" w:color="000000" w:fill="B8CCE4"/>
            <w:noWrap/>
            <w:vAlign w:val="center"/>
          </w:tcPr>
          <w:p w14:paraId="6F04EE78"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3 078 278,18</w:t>
            </w:r>
          </w:p>
        </w:tc>
        <w:tc>
          <w:tcPr>
            <w:tcW w:w="780" w:type="dxa"/>
            <w:tcBorders>
              <w:top w:val="nil"/>
              <w:left w:val="nil"/>
              <w:bottom w:val="single" w:sz="4" w:space="0" w:color="auto"/>
              <w:right w:val="single" w:sz="4" w:space="0" w:color="auto"/>
            </w:tcBorders>
            <w:shd w:val="clear" w:color="000000" w:fill="B8CCE4"/>
            <w:noWrap/>
            <w:vAlign w:val="center"/>
          </w:tcPr>
          <w:p w14:paraId="2B3D6908"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10</w:t>
            </w:r>
          </w:p>
        </w:tc>
        <w:tc>
          <w:tcPr>
            <w:tcW w:w="496" w:type="dxa"/>
            <w:tcBorders>
              <w:top w:val="nil"/>
              <w:left w:val="nil"/>
              <w:bottom w:val="single" w:sz="4" w:space="0" w:color="auto"/>
              <w:right w:val="single" w:sz="4" w:space="0" w:color="auto"/>
            </w:tcBorders>
            <w:shd w:val="clear" w:color="000000" w:fill="B8CCE4"/>
            <w:noWrap/>
            <w:vAlign w:val="center"/>
          </w:tcPr>
          <w:p w14:paraId="6DF3200F"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31</w:t>
            </w:r>
          </w:p>
        </w:tc>
      </w:tr>
      <w:tr w:rsidR="0018762F" w:rsidRPr="0018762F" w14:paraId="1979E309"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651800CA"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bookmarkStart w:id="84" w:name="_Hlk101946264"/>
            <w:r w:rsidRPr="0018762F">
              <w:rPr>
                <w:rFonts w:ascii="Garamond" w:eastAsia="Times New Roman" w:hAnsi="Garamond" w:cs="Times New Roman"/>
                <w:color w:val="000000"/>
                <w:sz w:val="18"/>
                <w:szCs w:val="18"/>
                <w:lang w:eastAsia="pl-PL"/>
              </w:rPr>
              <w:t>podlaskie</w:t>
            </w:r>
          </w:p>
        </w:tc>
        <w:tc>
          <w:tcPr>
            <w:tcW w:w="1134" w:type="dxa"/>
            <w:tcBorders>
              <w:top w:val="nil"/>
              <w:left w:val="nil"/>
              <w:bottom w:val="single" w:sz="4" w:space="0" w:color="auto"/>
              <w:right w:val="single" w:sz="4" w:space="0" w:color="auto"/>
            </w:tcBorders>
            <w:shd w:val="clear" w:color="000000" w:fill="DCE6F1"/>
            <w:noWrap/>
            <w:vAlign w:val="center"/>
          </w:tcPr>
          <w:p w14:paraId="64E33C38"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0,00</w:t>
            </w:r>
          </w:p>
        </w:tc>
        <w:tc>
          <w:tcPr>
            <w:tcW w:w="1134" w:type="dxa"/>
            <w:tcBorders>
              <w:top w:val="nil"/>
              <w:left w:val="nil"/>
              <w:bottom w:val="single" w:sz="4" w:space="0" w:color="auto"/>
              <w:right w:val="single" w:sz="4" w:space="0" w:color="auto"/>
            </w:tcBorders>
            <w:shd w:val="clear" w:color="000000" w:fill="DCE6F1"/>
            <w:noWrap/>
            <w:vAlign w:val="center"/>
          </w:tcPr>
          <w:p w14:paraId="7C8A0D54"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294 280,00</w:t>
            </w:r>
          </w:p>
        </w:tc>
        <w:tc>
          <w:tcPr>
            <w:tcW w:w="779" w:type="dxa"/>
            <w:tcBorders>
              <w:top w:val="nil"/>
              <w:left w:val="nil"/>
              <w:bottom w:val="single" w:sz="4" w:space="0" w:color="auto"/>
              <w:right w:val="single" w:sz="4" w:space="0" w:color="auto"/>
            </w:tcBorders>
            <w:shd w:val="clear" w:color="000000" w:fill="DCE6F1"/>
            <w:noWrap/>
            <w:vAlign w:val="center"/>
          </w:tcPr>
          <w:p w14:paraId="572E3950"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0</w:t>
            </w:r>
          </w:p>
        </w:tc>
        <w:tc>
          <w:tcPr>
            <w:tcW w:w="780" w:type="dxa"/>
            <w:tcBorders>
              <w:top w:val="nil"/>
              <w:left w:val="nil"/>
              <w:bottom w:val="single" w:sz="4" w:space="0" w:color="auto"/>
              <w:right w:val="single" w:sz="4" w:space="0" w:color="auto"/>
            </w:tcBorders>
            <w:shd w:val="clear" w:color="000000" w:fill="DCE6F1"/>
            <w:noWrap/>
            <w:vAlign w:val="center"/>
          </w:tcPr>
          <w:p w14:paraId="23599E30"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14</w:t>
            </w:r>
          </w:p>
        </w:tc>
        <w:tc>
          <w:tcPr>
            <w:tcW w:w="1134" w:type="dxa"/>
            <w:tcBorders>
              <w:top w:val="nil"/>
              <w:left w:val="nil"/>
              <w:bottom w:val="single" w:sz="4" w:space="0" w:color="auto"/>
              <w:right w:val="single" w:sz="4" w:space="0" w:color="auto"/>
            </w:tcBorders>
            <w:shd w:val="clear" w:color="000000" w:fill="B8CCE4"/>
            <w:noWrap/>
            <w:vAlign w:val="center"/>
          </w:tcPr>
          <w:p w14:paraId="40164F09"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12 000,00</w:t>
            </w:r>
          </w:p>
        </w:tc>
        <w:tc>
          <w:tcPr>
            <w:tcW w:w="1134" w:type="dxa"/>
            <w:tcBorders>
              <w:top w:val="nil"/>
              <w:left w:val="nil"/>
              <w:bottom w:val="single" w:sz="4" w:space="0" w:color="auto"/>
              <w:right w:val="single" w:sz="4" w:space="0" w:color="auto"/>
            </w:tcBorders>
            <w:shd w:val="clear" w:color="000000" w:fill="B8CCE4"/>
            <w:noWrap/>
            <w:vAlign w:val="center"/>
          </w:tcPr>
          <w:p w14:paraId="32E2DD91"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69 800,00</w:t>
            </w:r>
          </w:p>
        </w:tc>
        <w:tc>
          <w:tcPr>
            <w:tcW w:w="780" w:type="dxa"/>
            <w:tcBorders>
              <w:top w:val="nil"/>
              <w:left w:val="nil"/>
              <w:bottom w:val="single" w:sz="4" w:space="0" w:color="auto"/>
              <w:right w:val="single" w:sz="4" w:space="0" w:color="auto"/>
            </w:tcBorders>
            <w:shd w:val="clear" w:color="000000" w:fill="B8CCE4"/>
            <w:noWrap/>
            <w:vAlign w:val="center"/>
          </w:tcPr>
          <w:p w14:paraId="445AE096"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4</w:t>
            </w:r>
          </w:p>
        </w:tc>
        <w:tc>
          <w:tcPr>
            <w:tcW w:w="496" w:type="dxa"/>
            <w:tcBorders>
              <w:top w:val="nil"/>
              <w:left w:val="nil"/>
              <w:bottom w:val="single" w:sz="4" w:space="0" w:color="auto"/>
              <w:right w:val="single" w:sz="4" w:space="0" w:color="auto"/>
            </w:tcBorders>
            <w:shd w:val="clear" w:color="000000" w:fill="B8CCE4"/>
            <w:noWrap/>
            <w:vAlign w:val="center"/>
          </w:tcPr>
          <w:p w14:paraId="6D66BD52"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w:t>
            </w:r>
          </w:p>
        </w:tc>
      </w:tr>
      <w:bookmarkEnd w:id="84"/>
      <w:tr w:rsidR="0018762F" w:rsidRPr="0018762F" w14:paraId="2A3CF395"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740787A4"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pomorskie</w:t>
            </w:r>
          </w:p>
        </w:tc>
        <w:tc>
          <w:tcPr>
            <w:tcW w:w="1134" w:type="dxa"/>
            <w:tcBorders>
              <w:top w:val="nil"/>
              <w:left w:val="nil"/>
              <w:bottom w:val="single" w:sz="4" w:space="0" w:color="auto"/>
              <w:right w:val="single" w:sz="4" w:space="0" w:color="auto"/>
            </w:tcBorders>
            <w:shd w:val="clear" w:color="000000" w:fill="DCE6F1"/>
            <w:noWrap/>
            <w:vAlign w:val="center"/>
          </w:tcPr>
          <w:p w14:paraId="5FEB8155"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1 278 000,00</w:t>
            </w:r>
          </w:p>
        </w:tc>
        <w:tc>
          <w:tcPr>
            <w:tcW w:w="1134" w:type="dxa"/>
            <w:tcBorders>
              <w:top w:val="nil"/>
              <w:left w:val="nil"/>
              <w:bottom w:val="single" w:sz="4" w:space="0" w:color="auto"/>
              <w:right w:val="single" w:sz="4" w:space="0" w:color="auto"/>
            </w:tcBorders>
            <w:shd w:val="clear" w:color="000000" w:fill="DCE6F1"/>
            <w:noWrap/>
            <w:vAlign w:val="center"/>
          </w:tcPr>
          <w:p w14:paraId="68CD834D"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604 000,00</w:t>
            </w:r>
          </w:p>
        </w:tc>
        <w:tc>
          <w:tcPr>
            <w:tcW w:w="779" w:type="dxa"/>
            <w:tcBorders>
              <w:top w:val="nil"/>
              <w:left w:val="nil"/>
              <w:bottom w:val="single" w:sz="4" w:space="0" w:color="auto"/>
              <w:right w:val="single" w:sz="4" w:space="0" w:color="auto"/>
            </w:tcBorders>
            <w:shd w:val="clear" w:color="000000" w:fill="DCE6F1"/>
            <w:noWrap/>
            <w:vAlign w:val="center"/>
          </w:tcPr>
          <w:p w14:paraId="2F33109E"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59</w:t>
            </w:r>
          </w:p>
        </w:tc>
        <w:tc>
          <w:tcPr>
            <w:tcW w:w="780" w:type="dxa"/>
            <w:tcBorders>
              <w:top w:val="nil"/>
              <w:left w:val="nil"/>
              <w:bottom w:val="single" w:sz="4" w:space="0" w:color="auto"/>
              <w:right w:val="single" w:sz="4" w:space="0" w:color="auto"/>
            </w:tcBorders>
            <w:shd w:val="clear" w:color="000000" w:fill="DCE6F1"/>
            <w:noWrap/>
            <w:vAlign w:val="center"/>
          </w:tcPr>
          <w:p w14:paraId="55114999"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27</w:t>
            </w:r>
          </w:p>
        </w:tc>
        <w:tc>
          <w:tcPr>
            <w:tcW w:w="1134" w:type="dxa"/>
            <w:tcBorders>
              <w:top w:val="nil"/>
              <w:left w:val="nil"/>
              <w:bottom w:val="single" w:sz="4" w:space="0" w:color="auto"/>
              <w:right w:val="single" w:sz="4" w:space="0" w:color="auto"/>
            </w:tcBorders>
            <w:shd w:val="clear" w:color="000000" w:fill="B8CCE4"/>
            <w:noWrap/>
            <w:vAlign w:val="center"/>
          </w:tcPr>
          <w:p w14:paraId="1341685F"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505 328,00</w:t>
            </w:r>
          </w:p>
        </w:tc>
        <w:tc>
          <w:tcPr>
            <w:tcW w:w="1134" w:type="dxa"/>
            <w:tcBorders>
              <w:top w:val="nil"/>
              <w:left w:val="nil"/>
              <w:bottom w:val="single" w:sz="4" w:space="0" w:color="auto"/>
              <w:right w:val="single" w:sz="4" w:space="0" w:color="auto"/>
            </w:tcBorders>
            <w:shd w:val="clear" w:color="000000" w:fill="B8CCE4"/>
            <w:noWrap/>
            <w:vAlign w:val="center"/>
          </w:tcPr>
          <w:p w14:paraId="4F4DCCAB"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354 600,00</w:t>
            </w:r>
          </w:p>
        </w:tc>
        <w:tc>
          <w:tcPr>
            <w:tcW w:w="780" w:type="dxa"/>
            <w:tcBorders>
              <w:top w:val="nil"/>
              <w:left w:val="nil"/>
              <w:bottom w:val="single" w:sz="4" w:space="0" w:color="auto"/>
              <w:right w:val="single" w:sz="4" w:space="0" w:color="auto"/>
            </w:tcBorders>
            <w:shd w:val="clear" w:color="000000" w:fill="B8CCE4"/>
            <w:noWrap/>
            <w:vAlign w:val="center"/>
          </w:tcPr>
          <w:p w14:paraId="76B192E3"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31</w:t>
            </w:r>
          </w:p>
        </w:tc>
        <w:tc>
          <w:tcPr>
            <w:tcW w:w="496" w:type="dxa"/>
            <w:tcBorders>
              <w:top w:val="nil"/>
              <w:left w:val="nil"/>
              <w:bottom w:val="single" w:sz="4" w:space="0" w:color="auto"/>
              <w:right w:val="single" w:sz="4" w:space="0" w:color="auto"/>
            </w:tcBorders>
            <w:shd w:val="clear" w:color="000000" w:fill="B8CCE4"/>
            <w:noWrap/>
            <w:vAlign w:val="center"/>
          </w:tcPr>
          <w:p w14:paraId="155CF558"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15</w:t>
            </w:r>
          </w:p>
        </w:tc>
      </w:tr>
      <w:tr w:rsidR="0018762F" w:rsidRPr="0018762F" w14:paraId="5D64ABDE"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7F5960F5"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śląskie</w:t>
            </w:r>
          </w:p>
        </w:tc>
        <w:tc>
          <w:tcPr>
            <w:tcW w:w="1134" w:type="dxa"/>
            <w:tcBorders>
              <w:top w:val="nil"/>
              <w:left w:val="nil"/>
              <w:bottom w:val="single" w:sz="4" w:space="0" w:color="auto"/>
              <w:right w:val="single" w:sz="4" w:space="0" w:color="auto"/>
            </w:tcBorders>
            <w:shd w:val="clear" w:color="000000" w:fill="DCE6F1"/>
            <w:noWrap/>
            <w:vAlign w:val="center"/>
          </w:tcPr>
          <w:p w14:paraId="22E9A24C"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1 306 000,00</w:t>
            </w:r>
          </w:p>
        </w:tc>
        <w:tc>
          <w:tcPr>
            <w:tcW w:w="1134" w:type="dxa"/>
            <w:tcBorders>
              <w:top w:val="nil"/>
              <w:left w:val="nil"/>
              <w:bottom w:val="single" w:sz="4" w:space="0" w:color="auto"/>
              <w:right w:val="single" w:sz="4" w:space="0" w:color="auto"/>
            </w:tcBorders>
            <w:shd w:val="clear" w:color="000000" w:fill="DCE6F1"/>
            <w:noWrap/>
            <w:vAlign w:val="center"/>
          </w:tcPr>
          <w:p w14:paraId="78040ADB"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1 251 750,00</w:t>
            </w:r>
          </w:p>
        </w:tc>
        <w:tc>
          <w:tcPr>
            <w:tcW w:w="779" w:type="dxa"/>
            <w:tcBorders>
              <w:top w:val="nil"/>
              <w:left w:val="nil"/>
              <w:bottom w:val="single" w:sz="4" w:space="0" w:color="auto"/>
              <w:right w:val="single" w:sz="4" w:space="0" w:color="auto"/>
            </w:tcBorders>
            <w:shd w:val="clear" w:color="000000" w:fill="DCE6F1"/>
            <w:noWrap/>
            <w:vAlign w:val="center"/>
          </w:tcPr>
          <w:p w14:paraId="4E217E2D"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57</w:t>
            </w:r>
          </w:p>
        </w:tc>
        <w:tc>
          <w:tcPr>
            <w:tcW w:w="780" w:type="dxa"/>
            <w:tcBorders>
              <w:top w:val="nil"/>
              <w:left w:val="nil"/>
              <w:bottom w:val="single" w:sz="4" w:space="0" w:color="auto"/>
              <w:right w:val="single" w:sz="4" w:space="0" w:color="auto"/>
            </w:tcBorders>
            <w:shd w:val="clear" w:color="000000" w:fill="DCE6F1"/>
            <w:noWrap/>
            <w:vAlign w:val="center"/>
          </w:tcPr>
          <w:p w14:paraId="75F25FAF"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58</w:t>
            </w:r>
          </w:p>
        </w:tc>
        <w:tc>
          <w:tcPr>
            <w:tcW w:w="1134" w:type="dxa"/>
            <w:tcBorders>
              <w:top w:val="nil"/>
              <w:left w:val="nil"/>
              <w:bottom w:val="single" w:sz="4" w:space="0" w:color="auto"/>
              <w:right w:val="single" w:sz="4" w:space="0" w:color="auto"/>
            </w:tcBorders>
            <w:shd w:val="clear" w:color="000000" w:fill="B8CCE4"/>
            <w:noWrap/>
            <w:vAlign w:val="center"/>
          </w:tcPr>
          <w:p w14:paraId="6E4DA685"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815 091,90</w:t>
            </w:r>
          </w:p>
        </w:tc>
        <w:tc>
          <w:tcPr>
            <w:tcW w:w="1134" w:type="dxa"/>
            <w:tcBorders>
              <w:top w:val="nil"/>
              <w:left w:val="nil"/>
              <w:bottom w:val="single" w:sz="4" w:space="0" w:color="auto"/>
              <w:right w:val="single" w:sz="4" w:space="0" w:color="auto"/>
            </w:tcBorders>
            <w:shd w:val="clear" w:color="000000" w:fill="B8CCE4"/>
            <w:noWrap/>
            <w:vAlign w:val="center"/>
          </w:tcPr>
          <w:p w14:paraId="33FA3687"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923 817,74</w:t>
            </w:r>
          </w:p>
        </w:tc>
        <w:tc>
          <w:tcPr>
            <w:tcW w:w="780" w:type="dxa"/>
            <w:tcBorders>
              <w:top w:val="nil"/>
              <w:left w:val="nil"/>
              <w:bottom w:val="single" w:sz="4" w:space="0" w:color="auto"/>
              <w:right w:val="single" w:sz="4" w:space="0" w:color="auto"/>
            </w:tcBorders>
            <w:shd w:val="clear" w:color="000000" w:fill="B8CCE4"/>
            <w:noWrap/>
            <w:vAlign w:val="center"/>
          </w:tcPr>
          <w:p w14:paraId="210A9669"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19</w:t>
            </w:r>
          </w:p>
        </w:tc>
        <w:tc>
          <w:tcPr>
            <w:tcW w:w="496" w:type="dxa"/>
            <w:tcBorders>
              <w:top w:val="nil"/>
              <w:left w:val="nil"/>
              <w:bottom w:val="single" w:sz="4" w:space="0" w:color="auto"/>
              <w:right w:val="single" w:sz="4" w:space="0" w:color="auto"/>
            </w:tcBorders>
            <w:shd w:val="clear" w:color="000000" w:fill="B8CCE4"/>
            <w:noWrap/>
            <w:vAlign w:val="center"/>
          </w:tcPr>
          <w:p w14:paraId="2E390AEB"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15</w:t>
            </w:r>
          </w:p>
        </w:tc>
      </w:tr>
      <w:tr w:rsidR="0018762F" w:rsidRPr="0018762F" w14:paraId="51967C1C"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7A223CF6"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świętokrzyskie</w:t>
            </w:r>
          </w:p>
        </w:tc>
        <w:tc>
          <w:tcPr>
            <w:tcW w:w="1134" w:type="dxa"/>
            <w:tcBorders>
              <w:top w:val="nil"/>
              <w:left w:val="nil"/>
              <w:bottom w:val="single" w:sz="4" w:space="0" w:color="auto"/>
              <w:right w:val="single" w:sz="4" w:space="0" w:color="auto"/>
            </w:tcBorders>
            <w:shd w:val="clear" w:color="000000" w:fill="DCE6F1"/>
            <w:noWrap/>
            <w:vAlign w:val="center"/>
          </w:tcPr>
          <w:p w14:paraId="0E8996FE"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273 260,00</w:t>
            </w:r>
          </w:p>
        </w:tc>
        <w:tc>
          <w:tcPr>
            <w:tcW w:w="1134" w:type="dxa"/>
            <w:tcBorders>
              <w:top w:val="nil"/>
              <w:left w:val="nil"/>
              <w:bottom w:val="single" w:sz="4" w:space="0" w:color="auto"/>
              <w:right w:val="single" w:sz="4" w:space="0" w:color="auto"/>
            </w:tcBorders>
            <w:shd w:val="clear" w:color="000000" w:fill="DCE6F1"/>
            <w:noWrap/>
            <w:vAlign w:val="center"/>
          </w:tcPr>
          <w:p w14:paraId="4F7237DC"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273 260,00</w:t>
            </w:r>
          </w:p>
        </w:tc>
        <w:tc>
          <w:tcPr>
            <w:tcW w:w="779" w:type="dxa"/>
            <w:tcBorders>
              <w:top w:val="nil"/>
              <w:left w:val="nil"/>
              <w:bottom w:val="single" w:sz="4" w:space="0" w:color="auto"/>
              <w:right w:val="single" w:sz="4" w:space="0" w:color="auto"/>
            </w:tcBorders>
            <w:shd w:val="clear" w:color="000000" w:fill="DCE6F1"/>
            <w:noWrap/>
            <w:vAlign w:val="center"/>
          </w:tcPr>
          <w:p w14:paraId="6BD5C57E"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13</w:t>
            </w:r>
          </w:p>
        </w:tc>
        <w:tc>
          <w:tcPr>
            <w:tcW w:w="780" w:type="dxa"/>
            <w:tcBorders>
              <w:top w:val="nil"/>
              <w:left w:val="nil"/>
              <w:bottom w:val="single" w:sz="4" w:space="0" w:color="auto"/>
              <w:right w:val="single" w:sz="4" w:space="0" w:color="auto"/>
            </w:tcBorders>
            <w:shd w:val="clear" w:color="000000" w:fill="DCE6F1"/>
            <w:noWrap/>
            <w:vAlign w:val="center"/>
          </w:tcPr>
          <w:p w14:paraId="0306530F"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13</w:t>
            </w:r>
          </w:p>
        </w:tc>
        <w:tc>
          <w:tcPr>
            <w:tcW w:w="1134" w:type="dxa"/>
            <w:tcBorders>
              <w:top w:val="nil"/>
              <w:left w:val="nil"/>
              <w:bottom w:val="single" w:sz="4" w:space="0" w:color="auto"/>
              <w:right w:val="single" w:sz="4" w:space="0" w:color="auto"/>
            </w:tcBorders>
            <w:shd w:val="clear" w:color="000000" w:fill="B8CCE4"/>
            <w:noWrap/>
            <w:vAlign w:val="center"/>
          </w:tcPr>
          <w:p w14:paraId="24AD29A9"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94 325,93</w:t>
            </w:r>
          </w:p>
        </w:tc>
        <w:tc>
          <w:tcPr>
            <w:tcW w:w="1134" w:type="dxa"/>
            <w:tcBorders>
              <w:top w:val="nil"/>
              <w:left w:val="nil"/>
              <w:bottom w:val="single" w:sz="4" w:space="0" w:color="auto"/>
              <w:right w:val="single" w:sz="4" w:space="0" w:color="auto"/>
            </w:tcBorders>
            <w:shd w:val="clear" w:color="000000" w:fill="B8CCE4"/>
            <w:noWrap/>
            <w:vAlign w:val="center"/>
          </w:tcPr>
          <w:p w14:paraId="22240F9E"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271 314,07</w:t>
            </w:r>
          </w:p>
        </w:tc>
        <w:tc>
          <w:tcPr>
            <w:tcW w:w="780" w:type="dxa"/>
            <w:tcBorders>
              <w:top w:val="nil"/>
              <w:left w:val="nil"/>
              <w:bottom w:val="single" w:sz="4" w:space="0" w:color="auto"/>
              <w:right w:val="single" w:sz="4" w:space="0" w:color="auto"/>
            </w:tcBorders>
            <w:shd w:val="clear" w:color="000000" w:fill="B8CCE4"/>
            <w:noWrap/>
            <w:vAlign w:val="center"/>
          </w:tcPr>
          <w:p w14:paraId="5C77D4FF"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13</w:t>
            </w:r>
          </w:p>
        </w:tc>
        <w:tc>
          <w:tcPr>
            <w:tcW w:w="496" w:type="dxa"/>
            <w:tcBorders>
              <w:top w:val="nil"/>
              <w:left w:val="nil"/>
              <w:bottom w:val="single" w:sz="4" w:space="0" w:color="auto"/>
              <w:right w:val="single" w:sz="4" w:space="0" w:color="auto"/>
            </w:tcBorders>
            <w:shd w:val="clear" w:color="000000" w:fill="B8CCE4"/>
            <w:noWrap/>
            <w:vAlign w:val="center"/>
          </w:tcPr>
          <w:p w14:paraId="7C33281B"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16</w:t>
            </w:r>
          </w:p>
        </w:tc>
      </w:tr>
      <w:tr w:rsidR="0018762F" w:rsidRPr="0018762F" w14:paraId="6FB0F01B"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15241205"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warmińsko-mazurskie</w:t>
            </w:r>
          </w:p>
        </w:tc>
        <w:tc>
          <w:tcPr>
            <w:tcW w:w="1134" w:type="dxa"/>
            <w:tcBorders>
              <w:top w:val="nil"/>
              <w:left w:val="nil"/>
              <w:bottom w:val="single" w:sz="4" w:space="0" w:color="auto"/>
              <w:right w:val="single" w:sz="4" w:space="0" w:color="auto"/>
            </w:tcBorders>
            <w:shd w:val="clear" w:color="000000" w:fill="DCE6F1"/>
            <w:noWrap/>
            <w:vAlign w:val="center"/>
          </w:tcPr>
          <w:p w14:paraId="23D4071C"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815 912,89</w:t>
            </w:r>
          </w:p>
        </w:tc>
        <w:tc>
          <w:tcPr>
            <w:tcW w:w="1134" w:type="dxa"/>
            <w:tcBorders>
              <w:top w:val="nil"/>
              <w:left w:val="nil"/>
              <w:bottom w:val="single" w:sz="4" w:space="0" w:color="auto"/>
              <w:right w:val="single" w:sz="4" w:space="0" w:color="auto"/>
            </w:tcBorders>
            <w:shd w:val="clear" w:color="000000" w:fill="DCE6F1"/>
            <w:noWrap/>
            <w:vAlign w:val="center"/>
          </w:tcPr>
          <w:p w14:paraId="182186FB"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504 000,00</w:t>
            </w:r>
          </w:p>
        </w:tc>
        <w:tc>
          <w:tcPr>
            <w:tcW w:w="779" w:type="dxa"/>
            <w:tcBorders>
              <w:top w:val="nil"/>
              <w:left w:val="nil"/>
              <w:bottom w:val="single" w:sz="4" w:space="0" w:color="auto"/>
              <w:right w:val="single" w:sz="4" w:space="0" w:color="auto"/>
            </w:tcBorders>
            <w:shd w:val="clear" w:color="000000" w:fill="DCE6F1"/>
            <w:noWrap/>
            <w:vAlign w:val="center"/>
          </w:tcPr>
          <w:p w14:paraId="5943FB70"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38</w:t>
            </w:r>
          </w:p>
        </w:tc>
        <w:tc>
          <w:tcPr>
            <w:tcW w:w="780" w:type="dxa"/>
            <w:tcBorders>
              <w:top w:val="nil"/>
              <w:left w:val="nil"/>
              <w:bottom w:val="single" w:sz="4" w:space="0" w:color="auto"/>
              <w:right w:val="single" w:sz="4" w:space="0" w:color="auto"/>
            </w:tcBorders>
            <w:shd w:val="clear" w:color="000000" w:fill="DCE6F1"/>
            <w:noWrap/>
            <w:vAlign w:val="center"/>
          </w:tcPr>
          <w:p w14:paraId="2011D0A1"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21</w:t>
            </w:r>
          </w:p>
        </w:tc>
        <w:tc>
          <w:tcPr>
            <w:tcW w:w="1134" w:type="dxa"/>
            <w:tcBorders>
              <w:top w:val="nil"/>
              <w:left w:val="nil"/>
              <w:bottom w:val="single" w:sz="4" w:space="0" w:color="auto"/>
              <w:right w:val="single" w:sz="4" w:space="0" w:color="auto"/>
            </w:tcBorders>
            <w:shd w:val="clear" w:color="000000" w:fill="B8CCE4"/>
            <w:noWrap/>
            <w:vAlign w:val="center"/>
          </w:tcPr>
          <w:p w14:paraId="667D7B44"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742 500,00</w:t>
            </w:r>
          </w:p>
        </w:tc>
        <w:tc>
          <w:tcPr>
            <w:tcW w:w="1134" w:type="dxa"/>
            <w:tcBorders>
              <w:top w:val="nil"/>
              <w:left w:val="nil"/>
              <w:bottom w:val="single" w:sz="4" w:space="0" w:color="auto"/>
              <w:right w:val="single" w:sz="4" w:space="0" w:color="auto"/>
            </w:tcBorders>
            <w:shd w:val="clear" w:color="000000" w:fill="B8CCE4"/>
            <w:noWrap/>
            <w:vAlign w:val="center"/>
          </w:tcPr>
          <w:p w14:paraId="76EEC42E"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349 500,00</w:t>
            </w:r>
          </w:p>
        </w:tc>
        <w:tc>
          <w:tcPr>
            <w:tcW w:w="780" w:type="dxa"/>
            <w:tcBorders>
              <w:top w:val="nil"/>
              <w:left w:val="nil"/>
              <w:bottom w:val="single" w:sz="4" w:space="0" w:color="auto"/>
              <w:right w:val="single" w:sz="4" w:space="0" w:color="auto"/>
            </w:tcBorders>
            <w:shd w:val="clear" w:color="000000" w:fill="B8CCE4"/>
            <w:noWrap/>
            <w:vAlign w:val="center"/>
          </w:tcPr>
          <w:p w14:paraId="40E908CE"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25</w:t>
            </w:r>
          </w:p>
        </w:tc>
        <w:tc>
          <w:tcPr>
            <w:tcW w:w="496" w:type="dxa"/>
            <w:tcBorders>
              <w:top w:val="nil"/>
              <w:left w:val="nil"/>
              <w:bottom w:val="single" w:sz="4" w:space="0" w:color="auto"/>
              <w:right w:val="single" w:sz="4" w:space="0" w:color="auto"/>
            </w:tcBorders>
            <w:shd w:val="clear" w:color="000000" w:fill="B8CCE4"/>
            <w:noWrap/>
            <w:vAlign w:val="center"/>
          </w:tcPr>
          <w:p w14:paraId="4703967C"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11</w:t>
            </w:r>
          </w:p>
        </w:tc>
      </w:tr>
      <w:tr w:rsidR="0018762F" w:rsidRPr="0018762F" w14:paraId="0A34DF8D"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71F82C93"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bookmarkStart w:id="85" w:name="_Hlk101943443"/>
            <w:r w:rsidRPr="0018762F">
              <w:rPr>
                <w:rFonts w:ascii="Garamond" w:eastAsia="Times New Roman" w:hAnsi="Garamond" w:cs="Times New Roman"/>
                <w:color w:val="000000"/>
                <w:sz w:val="18"/>
                <w:szCs w:val="18"/>
                <w:lang w:eastAsia="pl-PL"/>
              </w:rPr>
              <w:t>wielkopolskie</w:t>
            </w:r>
          </w:p>
        </w:tc>
        <w:tc>
          <w:tcPr>
            <w:tcW w:w="1134" w:type="dxa"/>
            <w:tcBorders>
              <w:top w:val="nil"/>
              <w:left w:val="nil"/>
              <w:bottom w:val="single" w:sz="4" w:space="0" w:color="auto"/>
              <w:right w:val="single" w:sz="4" w:space="0" w:color="auto"/>
            </w:tcBorders>
            <w:shd w:val="clear" w:color="000000" w:fill="DCE6F1"/>
            <w:noWrap/>
            <w:vAlign w:val="center"/>
          </w:tcPr>
          <w:p w14:paraId="58D2EB7A"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1 715 700,00</w:t>
            </w:r>
          </w:p>
        </w:tc>
        <w:tc>
          <w:tcPr>
            <w:tcW w:w="1134" w:type="dxa"/>
            <w:tcBorders>
              <w:top w:val="nil"/>
              <w:left w:val="nil"/>
              <w:bottom w:val="single" w:sz="4" w:space="0" w:color="auto"/>
              <w:right w:val="single" w:sz="4" w:space="0" w:color="auto"/>
            </w:tcBorders>
            <w:shd w:val="clear" w:color="000000" w:fill="DCE6F1"/>
            <w:noWrap/>
            <w:vAlign w:val="center"/>
          </w:tcPr>
          <w:p w14:paraId="2EA08CB3"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1 320 800,00</w:t>
            </w:r>
          </w:p>
        </w:tc>
        <w:tc>
          <w:tcPr>
            <w:tcW w:w="779" w:type="dxa"/>
            <w:tcBorders>
              <w:top w:val="nil"/>
              <w:left w:val="nil"/>
              <w:bottom w:val="single" w:sz="4" w:space="0" w:color="auto"/>
              <w:right w:val="single" w:sz="4" w:space="0" w:color="auto"/>
            </w:tcBorders>
            <w:shd w:val="clear" w:color="000000" w:fill="DCE6F1"/>
            <w:noWrap/>
            <w:vAlign w:val="center"/>
          </w:tcPr>
          <w:p w14:paraId="60427FA6"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101</w:t>
            </w:r>
          </w:p>
        </w:tc>
        <w:tc>
          <w:tcPr>
            <w:tcW w:w="780" w:type="dxa"/>
            <w:tcBorders>
              <w:top w:val="nil"/>
              <w:left w:val="nil"/>
              <w:bottom w:val="single" w:sz="4" w:space="0" w:color="auto"/>
              <w:right w:val="single" w:sz="4" w:space="0" w:color="auto"/>
            </w:tcBorders>
            <w:shd w:val="clear" w:color="000000" w:fill="DCE6F1"/>
            <w:noWrap/>
            <w:vAlign w:val="center"/>
          </w:tcPr>
          <w:p w14:paraId="7227EE3A"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60</w:t>
            </w:r>
          </w:p>
        </w:tc>
        <w:tc>
          <w:tcPr>
            <w:tcW w:w="1134" w:type="dxa"/>
            <w:tcBorders>
              <w:top w:val="nil"/>
              <w:left w:val="nil"/>
              <w:bottom w:val="single" w:sz="4" w:space="0" w:color="auto"/>
              <w:right w:val="single" w:sz="4" w:space="0" w:color="auto"/>
            </w:tcBorders>
            <w:shd w:val="clear" w:color="000000" w:fill="B8CCE4"/>
            <w:noWrap/>
            <w:vAlign w:val="center"/>
          </w:tcPr>
          <w:p w14:paraId="00EB08A2"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1 182 012,00</w:t>
            </w:r>
          </w:p>
        </w:tc>
        <w:tc>
          <w:tcPr>
            <w:tcW w:w="1134" w:type="dxa"/>
            <w:tcBorders>
              <w:top w:val="nil"/>
              <w:left w:val="nil"/>
              <w:bottom w:val="single" w:sz="4" w:space="0" w:color="auto"/>
              <w:right w:val="single" w:sz="4" w:space="0" w:color="auto"/>
            </w:tcBorders>
            <w:shd w:val="clear" w:color="000000" w:fill="B8CCE4"/>
            <w:noWrap/>
            <w:vAlign w:val="center"/>
          </w:tcPr>
          <w:p w14:paraId="53B6CF25"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758 030,00</w:t>
            </w:r>
          </w:p>
        </w:tc>
        <w:tc>
          <w:tcPr>
            <w:tcW w:w="780" w:type="dxa"/>
            <w:tcBorders>
              <w:top w:val="nil"/>
              <w:left w:val="nil"/>
              <w:bottom w:val="single" w:sz="4" w:space="0" w:color="auto"/>
              <w:right w:val="single" w:sz="4" w:space="0" w:color="auto"/>
            </w:tcBorders>
            <w:shd w:val="clear" w:color="000000" w:fill="B8CCE4"/>
            <w:noWrap/>
            <w:vAlign w:val="center"/>
          </w:tcPr>
          <w:p w14:paraId="2735A34C"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63</w:t>
            </w:r>
          </w:p>
        </w:tc>
        <w:tc>
          <w:tcPr>
            <w:tcW w:w="496" w:type="dxa"/>
            <w:tcBorders>
              <w:top w:val="nil"/>
              <w:left w:val="nil"/>
              <w:bottom w:val="single" w:sz="4" w:space="0" w:color="auto"/>
              <w:right w:val="single" w:sz="4" w:space="0" w:color="auto"/>
            </w:tcBorders>
            <w:shd w:val="clear" w:color="000000" w:fill="B8CCE4"/>
            <w:noWrap/>
            <w:vAlign w:val="center"/>
          </w:tcPr>
          <w:p w14:paraId="4FC66C48"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47</w:t>
            </w:r>
          </w:p>
        </w:tc>
      </w:tr>
      <w:bookmarkEnd w:id="85"/>
      <w:tr w:rsidR="0018762F" w:rsidRPr="0018762F" w14:paraId="1D727198" w14:textId="77777777" w:rsidTr="001E606B">
        <w:trPr>
          <w:trHeight w:val="300"/>
        </w:trPr>
        <w:tc>
          <w:tcPr>
            <w:tcW w:w="1838" w:type="dxa"/>
            <w:tcBorders>
              <w:top w:val="nil"/>
              <w:left w:val="single" w:sz="4" w:space="0" w:color="auto"/>
              <w:bottom w:val="single" w:sz="4" w:space="0" w:color="auto"/>
              <w:right w:val="single" w:sz="4" w:space="0" w:color="auto"/>
            </w:tcBorders>
            <w:shd w:val="clear" w:color="auto" w:fill="C0D7EC" w:themeFill="accent2" w:themeFillTint="66"/>
            <w:noWrap/>
            <w:vAlign w:val="center"/>
            <w:hideMark/>
          </w:tcPr>
          <w:p w14:paraId="2970CC16" w14:textId="77777777" w:rsidR="0018762F" w:rsidRPr="0018762F" w:rsidRDefault="0018762F" w:rsidP="0018762F">
            <w:pPr>
              <w:spacing w:before="0" w:after="0" w:line="240" w:lineRule="auto"/>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zachodniopomorskie</w:t>
            </w:r>
          </w:p>
        </w:tc>
        <w:tc>
          <w:tcPr>
            <w:tcW w:w="1134" w:type="dxa"/>
            <w:tcBorders>
              <w:top w:val="nil"/>
              <w:left w:val="nil"/>
              <w:bottom w:val="single" w:sz="4" w:space="0" w:color="auto"/>
              <w:right w:val="single" w:sz="4" w:space="0" w:color="auto"/>
            </w:tcBorders>
            <w:shd w:val="clear" w:color="000000" w:fill="DCE6F1"/>
            <w:noWrap/>
            <w:vAlign w:val="center"/>
          </w:tcPr>
          <w:p w14:paraId="675233BE"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408 200,00</w:t>
            </w:r>
          </w:p>
        </w:tc>
        <w:tc>
          <w:tcPr>
            <w:tcW w:w="1134" w:type="dxa"/>
            <w:tcBorders>
              <w:top w:val="nil"/>
              <w:left w:val="nil"/>
              <w:bottom w:val="single" w:sz="4" w:space="0" w:color="auto"/>
              <w:right w:val="single" w:sz="4" w:space="0" w:color="auto"/>
            </w:tcBorders>
            <w:shd w:val="clear" w:color="000000" w:fill="DCE6F1"/>
            <w:noWrap/>
            <w:vAlign w:val="center"/>
          </w:tcPr>
          <w:p w14:paraId="5797F25D"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sz w:val="18"/>
                <w:szCs w:val="18"/>
              </w:rPr>
              <w:t>621 932,36</w:t>
            </w:r>
          </w:p>
        </w:tc>
        <w:tc>
          <w:tcPr>
            <w:tcW w:w="779" w:type="dxa"/>
            <w:tcBorders>
              <w:top w:val="nil"/>
              <w:left w:val="nil"/>
              <w:bottom w:val="single" w:sz="4" w:space="0" w:color="auto"/>
              <w:right w:val="single" w:sz="4" w:space="0" w:color="auto"/>
            </w:tcBorders>
            <w:shd w:val="clear" w:color="000000" w:fill="DCE6F1"/>
            <w:noWrap/>
            <w:vAlign w:val="center"/>
          </w:tcPr>
          <w:p w14:paraId="7B39BAAA"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19</w:t>
            </w:r>
          </w:p>
        </w:tc>
        <w:tc>
          <w:tcPr>
            <w:tcW w:w="780" w:type="dxa"/>
            <w:tcBorders>
              <w:top w:val="nil"/>
              <w:left w:val="nil"/>
              <w:bottom w:val="single" w:sz="4" w:space="0" w:color="auto"/>
              <w:right w:val="single" w:sz="4" w:space="0" w:color="auto"/>
            </w:tcBorders>
            <w:shd w:val="clear" w:color="000000" w:fill="DCE6F1"/>
            <w:noWrap/>
            <w:vAlign w:val="center"/>
          </w:tcPr>
          <w:p w14:paraId="70BB06A3"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29</w:t>
            </w:r>
          </w:p>
        </w:tc>
        <w:tc>
          <w:tcPr>
            <w:tcW w:w="1134" w:type="dxa"/>
            <w:tcBorders>
              <w:top w:val="nil"/>
              <w:left w:val="nil"/>
              <w:bottom w:val="single" w:sz="4" w:space="0" w:color="auto"/>
              <w:right w:val="single" w:sz="4" w:space="0" w:color="auto"/>
            </w:tcBorders>
            <w:shd w:val="clear" w:color="000000" w:fill="B8CCE4"/>
            <w:noWrap/>
            <w:vAlign w:val="center"/>
          </w:tcPr>
          <w:p w14:paraId="51FA9738"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304 000,00</w:t>
            </w:r>
          </w:p>
        </w:tc>
        <w:tc>
          <w:tcPr>
            <w:tcW w:w="1134" w:type="dxa"/>
            <w:tcBorders>
              <w:top w:val="nil"/>
              <w:left w:val="nil"/>
              <w:bottom w:val="single" w:sz="4" w:space="0" w:color="auto"/>
              <w:right w:val="single" w:sz="4" w:space="0" w:color="auto"/>
            </w:tcBorders>
            <w:shd w:val="clear" w:color="000000" w:fill="B8CCE4"/>
            <w:noWrap/>
            <w:vAlign w:val="center"/>
          </w:tcPr>
          <w:p w14:paraId="158830DD"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Calibri" w:hAnsi="Garamond" w:cs="Times New Roman"/>
              </w:rPr>
              <w:t>140 100,00</w:t>
            </w:r>
          </w:p>
        </w:tc>
        <w:tc>
          <w:tcPr>
            <w:tcW w:w="780" w:type="dxa"/>
            <w:tcBorders>
              <w:top w:val="nil"/>
              <w:left w:val="nil"/>
              <w:bottom w:val="single" w:sz="4" w:space="0" w:color="auto"/>
              <w:right w:val="single" w:sz="4" w:space="0" w:color="auto"/>
            </w:tcBorders>
            <w:shd w:val="clear" w:color="000000" w:fill="B8CCE4"/>
            <w:noWrap/>
            <w:vAlign w:val="center"/>
          </w:tcPr>
          <w:p w14:paraId="24C748E2"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39</w:t>
            </w:r>
          </w:p>
        </w:tc>
        <w:tc>
          <w:tcPr>
            <w:tcW w:w="496" w:type="dxa"/>
            <w:tcBorders>
              <w:top w:val="nil"/>
              <w:left w:val="nil"/>
              <w:bottom w:val="single" w:sz="4" w:space="0" w:color="auto"/>
              <w:right w:val="single" w:sz="4" w:space="0" w:color="auto"/>
            </w:tcBorders>
            <w:shd w:val="clear" w:color="000000" w:fill="B8CCE4"/>
            <w:noWrap/>
            <w:vAlign w:val="center"/>
          </w:tcPr>
          <w:p w14:paraId="0C43BB3B" w14:textId="77777777" w:rsidR="0018762F" w:rsidRPr="0018762F" w:rsidRDefault="0018762F" w:rsidP="0018762F">
            <w:pPr>
              <w:spacing w:before="0" w:after="0" w:line="240" w:lineRule="auto"/>
              <w:jc w:val="center"/>
              <w:rPr>
                <w:rFonts w:ascii="Garamond" w:eastAsia="Times New Roman" w:hAnsi="Garamond" w:cs="Times New Roman"/>
                <w:color w:val="000000"/>
                <w:sz w:val="18"/>
                <w:szCs w:val="18"/>
                <w:lang w:eastAsia="pl-PL"/>
              </w:rPr>
            </w:pPr>
            <w:r w:rsidRPr="0018762F">
              <w:rPr>
                <w:rFonts w:ascii="Garamond" w:eastAsia="Times New Roman" w:hAnsi="Garamond" w:cs="Times New Roman"/>
                <w:color w:val="000000"/>
                <w:sz w:val="18"/>
                <w:szCs w:val="18"/>
                <w:lang w:eastAsia="pl-PL"/>
              </w:rPr>
              <w:t>44</w:t>
            </w:r>
          </w:p>
        </w:tc>
      </w:tr>
      <w:tr w:rsidR="0018762F" w:rsidRPr="0018762F" w14:paraId="0C63DEBA" w14:textId="77777777" w:rsidTr="00AE4C3E">
        <w:trPr>
          <w:trHeight w:val="540"/>
        </w:trPr>
        <w:tc>
          <w:tcPr>
            <w:tcW w:w="1838" w:type="dxa"/>
            <w:tcBorders>
              <w:top w:val="nil"/>
              <w:left w:val="single" w:sz="4" w:space="0" w:color="auto"/>
              <w:bottom w:val="single" w:sz="4" w:space="0" w:color="auto"/>
              <w:right w:val="single" w:sz="4" w:space="0" w:color="auto"/>
            </w:tcBorders>
            <w:shd w:val="clear" w:color="auto" w:fill="A0C3E3" w:themeFill="accent2" w:themeFillTint="99"/>
            <w:noWrap/>
            <w:vAlign w:val="center"/>
            <w:hideMark/>
          </w:tcPr>
          <w:p w14:paraId="4A7C9FAC" w14:textId="77777777" w:rsidR="0018762F" w:rsidRPr="0018762F" w:rsidRDefault="0018762F" w:rsidP="0018762F">
            <w:pPr>
              <w:spacing w:before="0" w:after="0" w:line="240" w:lineRule="auto"/>
              <w:rPr>
                <w:rFonts w:ascii="Garamond" w:eastAsia="Times New Roman" w:hAnsi="Garamond" w:cs="Times New Roman"/>
                <w:b/>
                <w:bCs/>
                <w:color w:val="000000"/>
                <w:sz w:val="18"/>
                <w:szCs w:val="18"/>
                <w:lang w:eastAsia="pl-PL"/>
              </w:rPr>
            </w:pPr>
            <w:r w:rsidRPr="0018762F">
              <w:rPr>
                <w:rFonts w:ascii="Garamond" w:eastAsia="Times New Roman" w:hAnsi="Garamond" w:cs="Times New Roman"/>
                <w:b/>
                <w:bCs/>
                <w:color w:val="000000"/>
                <w:sz w:val="18"/>
                <w:szCs w:val="18"/>
                <w:lang w:eastAsia="pl-PL"/>
              </w:rPr>
              <w:t>Polska ogółem</w:t>
            </w:r>
          </w:p>
        </w:tc>
        <w:tc>
          <w:tcPr>
            <w:tcW w:w="1134" w:type="dxa"/>
            <w:tcBorders>
              <w:top w:val="nil"/>
              <w:left w:val="nil"/>
              <w:bottom w:val="single" w:sz="4" w:space="0" w:color="auto"/>
              <w:right w:val="single" w:sz="4" w:space="0" w:color="auto"/>
            </w:tcBorders>
            <w:shd w:val="clear" w:color="auto" w:fill="A0C3E3" w:themeFill="accent2" w:themeFillTint="99"/>
            <w:noWrap/>
            <w:vAlign w:val="center"/>
          </w:tcPr>
          <w:p w14:paraId="2A065FF4" w14:textId="77777777" w:rsidR="0018762F" w:rsidRPr="00AE4C3E" w:rsidRDefault="0018762F" w:rsidP="0018762F">
            <w:pPr>
              <w:spacing w:before="0" w:after="0" w:line="240" w:lineRule="auto"/>
              <w:jc w:val="center"/>
              <w:rPr>
                <w:rFonts w:ascii="Garamond" w:eastAsia="Times New Roman" w:hAnsi="Garamond" w:cs="Times New Roman"/>
                <w:b/>
                <w:bCs/>
                <w:color w:val="000000"/>
                <w:sz w:val="18"/>
                <w:szCs w:val="18"/>
                <w:lang w:eastAsia="pl-PL"/>
              </w:rPr>
            </w:pPr>
            <w:r w:rsidRPr="00AE4C3E">
              <w:rPr>
                <w:rFonts w:ascii="Garamond" w:eastAsia="Times New Roman" w:hAnsi="Garamond" w:cs="Calibri"/>
                <w:b/>
                <w:bCs/>
                <w:color w:val="000000"/>
                <w:sz w:val="18"/>
                <w:szCs w:val="18"/>
              </w:rPr>
              <w:t>14 173 542,58</w:t>
            </w:r>
          </w:p>
        </w:tc>
        <w:tc>
          <w:tcPr>
            <w:tcW w:w="1134" w:type="dxa"/>
            <w:tcBorders>
              <w:top w:val="nil"/>
              <w:left w:val="nil"/>
              <w:bottom w:val="single" w:sz="4" w:space="0" w:color="auto"/>
              <w:right w:val="single" w:sz="4" w:space="0" w:color="auto"/>
            </w:tcBorders>
            <w:shd w:val="clear" w:color="auto" w:fill="A0C3E3" w:themeFill="accent2" w:themeFillTint="99"/>
            <w:noWrap/>
            <w:vAlign w:val="center"/>
          </w:tcPr>
          <w:p w14:paraId="519BDEA5" w14:textId="77777777" w:rsidR="0018762F" w:rsidRPr="00AE4C3E" w:rsidRDefault="0018762F" w:rsidP="0018762F">
            <w:pPr>
              <w:spacing w:before="0" w:after="0" w:line="240" w:lineRule="auto"/>
              <w:jc w:val="center"/>
              <w:rPr>
                <w:rFonts w:ascii="Garamond" w:eastAsia="Times New Roman" w:hAnsi="Garamond" w:cs="Times New Roman"/>
                <w:b/>
                <w:bCs/>
                <w:color w:val="000000"/>
                <w:sz w:val="18"/>
                <w:szCs w:val="18"/>
                <w:lang w:eastAsia="pl-PL"/>
              </w:rPr>
            </w:pPr>
            <w:r w:rsidRPr="00AE4C3E">
              <w:rPr>
                <w:rFonts w:ascii="Garamond" w:eastAsia="Times New Roman" w:hAnsi="Garamond" w:cs="Calibri"/>
                <w:b/>
                <w:bCs/>
                <w:color w:val="000000"/>
                <w:sz w:val="18"/>
                <w:szCs w:val="18"/>
              </w:rPr>
              <w:t>15 780 422,49</w:t>
            </w:r>
          </w:p>
        </w:tc>
        <w:tc>
          <w:tcPr>
            <w:tcW w:w="779" w:type="dxa"/>
            <w:tcBorders>
              <w:top w:val="nil"/>
              <w:left w:val="nil"/>
              <w:bottom w:val="single" w:sz="4" w:space="0" w:color="auto"/>
              <w:right w:val="single" w:sz="4" w:space="0" w:color="auto"/>
            </w:tcBorders>
            <w:shd w:val="clear" w:color="auto" w:fill="A0C3E3" w:themeFill="accent2" w:themeFillTint="99"/>
            <w:noWrap/>
            <w:vAlign w:val="center"/>
          </w:tcPr>
          <w:p w14:paraId="63B932F6" w14:textId="77777777" w:rsidR="0018762F" w:rsidRPr="00AE4C3E" w:rsidRDefault="0018762F" w:rsidP="0018762F">
            <w:pPr>
              <w:spacing w:before="0" w:after="0" w:line="240" w:lineRule="auto"/>
              <w:jc w:val="center"/>
              <w:rPr>
                <w:rFonts w:ascii="Garamond" w:eastAsia="Times New Roman" w:hAnsi="Garamond" w:cs="Times New Roman"/>
                <w:b/>
                <w:bCs/>
                <w:color w:val="000000"/>
                <w:sz w:val="18"/>
                <w:szCs w:val="18"/>
                <w:lang w:eastAsia="pl-PL"/>
              </w:rPr>
            </w:pPr>
            <w:r w:rsidRPr="00AE4C3E">
              <w:rPr>
                <w:rFonts w:ascii="Garamond" w:eastAsia="Times New Roman" w:hAnsi="Garamond" w:cs="Calibri"/>
                <w:b/>
                <w:bCs/>
                <w:color w:val="000000"/>
                <w:sz w:val="18"/>
                <w:szCs w:val="18"/>
              </w:rPr>
              <w:t>722</w:t>
            </w:r>
          </w:p>
        </w:tc>
        <w:tc>
          <w:tcPr>
            <w:tcW w:w="780" w:type="dxa"/>
            <w:tcBorders>
              <w:top w:val="nil"/>
              <w:left w:val="nil"/>
              <w:bottom w:val="single" w:sz="4" w:space="0" w:color="auto"/>
              <w:right w:val="single" w:sz="4" w:space="0" w:color="auto"/>
            </w:tcBorders>
            <w:shd w:val="clear" w:color="auto" w:fill="A0C3E3" w:themeFill="accent2" w:themeFillTint="99"/>
            <w:noWrap/>
            <w:vAlign w:val="center"/>
          </w:tcPr>
          <w:p w14:paraId="52E4EB19" w14:textId="77777777" w:rsidR="0018762F" w:rsidRPr="00AE4C3E" w:rsidRDefault="0018762F" w:rsidP="0018762F">
            <w:pPr>
              <w:spacing w:before="0" w:after="0" w:line="240" w:lineRule="auto"/>
              <w:jc w:val="center"/>
              <w:rPr>
                <w:rFonts w:ascii="Garamond" w:eastAsia="Times New Roman" w:hAnsi="Garamond" w:cs="Times New Roman"/>
                <w:b/>
                <w:bCs/>
                <w:color w:val="000000"/>
                <w:sz w:val="18"/>
                <w:szCs w:val="18"/>
                <w:lang w:eastAsia="pl-PL"/>
              </w:rPr>
            </w:pPr>
            <w:r w:rsidRPr="00AE4C3E">
              <w:rPr>
                <w:rFonts w:ascii="Garamond" w:eastAsia="Times New Roman" w:hAnsi="Garamond" w:cs="Calibri"/>
                <w:b/>
                <w:bCs/>
                <w:color w:val="000000"/>
                <w:sz w:val="18"/>
                <w:szCs w:val="18"/>
              </w:rPr>
              <w:t>747</w:t>
            </w:r>
          </w:p>
        </w:tc>
        <w:tc>
          <w:tcPr>
            <w:tcW w:w="1134" w:type="dxa"/>
            <w:tcBorders>
              <w:top w:val="nil"/>
              <w:left w:val="nil"/>
              <w:bottom w:val="single" w:sz="4" w:space="0" w:color="auto"/>
              <w:right w:val="single" w:sz="4" w:space="0" w:color="auto"/>
            </w:tcBorders>
            <w:shd w:val="clear" w:color="auto" w:fill="A0C3E3" w:themeFill="accent2" w:themeFillTint="99"/>
            <w:noWrap/>
            <w:vAlign w:val="center"/>
          </w:tcPr>
          <w:p w14:paraId="331BEEDB" w14:textId="77777777" w:rsidR="0018762F" w:rsidRPr="00AE4C3E" w:rsidRDefault="0018762F" w:rsidP="0018762F">
            <w:pPr>
              <w:spacing w:before="0" w:after="0" w:line="240" w:lineRule="auto"/>
              <w:jc w:val="center"/>
              <w:rPr>
                <w:rFonts w:ascii="Garamond" w:eastAsia="Times New Roman" w:hAnsi="Garamond" w:cs="Times New Roman"/>
                <w:b/>
                <w:bCs/>
                <w:color w:val="000000"/>
                <w:sz w:val="18"/>
                <w:szCs w:val="18"/>
                <w:lang w:eastAsia="pl-PL"/>
              </w:rPr>
            </w:pPr>
            <w:r w:rsidRPr="00AE4C3E">
              <w:rPr>
                <w:rFonts w:ascii="Garamond" w:eastAsia="Times New Roman" w:hAnsi="Garamond" w:cs="Calibri"/>
                <w:b/>
                <w:bCs/>
                <w:color w:val="000000"/>
                <w:sz w:val="18"/>
                <w:szCs w:val="18"/>
              </w:rPr>
              <w:t>8 577 035,81</w:t>
            </w:r>
          </w:p>
        </w:tc>
        <w:tc>
          <w:tcPr>
            <w:tcW w:w="1134" w:type="dxa"/>
            <w:tcBorders>
              <w:top w:val="nil"/>
              <w:left w:val="nil"/>
              <w:bottom w:val="single" w:sz="4" w:space="0" w:color="auto"/>
              <w:right w:val="single" w:sz="4" w:space="0" w:color="auto"/>
            </w:tcBorders>
            <w:shd w:val="clear" w:color="auto" w:fill="A0C3E3" w:themeFill="accent2" w:themeFillTint="99"/>
            <w:noWrap/>
            <w:vAlign w:val="center"/>
          </w:tcPr>
          <w:p w14:paraId="51A71A0E" w14:textId="77777777" w:rsidR="0018762F" w:rsidRPr="00AE4C3E" w:rsidRDefault="0018762F" w:rsidP="0018762F">
            <w:pPr>
              <w:spacing w:before="0" w:after="0" w:line="240" w:lineRule="auto"/>
              <w:jc w:val="center"/>
              <w:rPr>
                <w:rFonts w:ascii="Garamond" w:eastAsia="Times New Roman" w:hAnsi="Garamond" w:cs="Times New Roman"/>
                <w:b/>
                <w:bCs/>
                <w:color w:val="000000"/>
                <w:sz w:val="18"/>
                <w:szCs w:val="18"/>
                <w:lang w:eastAsia="pl-PL"/>
              </w:rPr>
            </w:pPr>
            <w:r w:rsidRPr="00AE4C3E">
              <w:rPr>
                <w:rFonts w:ascii="Garamond" w:eastAsia="Times New Roman" w:hAnsi="Garamond" w:cs="Calibri"/>
                <w:b/>
                <w:bCs/>
                <w:color w:val="000000"/>
                <w:sz w:val="18"/>
                <w:szCs w:val="18"/>
              </w:rPr>
              <w:t>12 005 694,89</w:t>
            </w:r>
          </w:p>
        </w:tc>
        <w:tc>
          <w:tcPr>
            <w:tcW w:w="780" w:type="dxa"/>
            <w:tcBorders>
              <w:top w:val="nil"/>
              <w:left w:val="nil"/>
              <w:bottom w:val="single" w:sz="4" w:space="0" w:color="auto"/>
              <w:right w:val="single" w:sz="4" w:space="0" w:color="auto"/>
            </w:tcBorders>
            <w:shd w:val="clear" w:color="auto" w:fill="A0C3E3" w:themeFill="accent2" w:themeFillTint="99"/>
            <w:noWrap/>
            <w:vAlign w:val="center"/>
          </w:tcPr>
          <w:p w14:paraId="129F6467" w14:textId="77777777" w:rsidR="0018762F" w:rsidRPr="00AE4C3E" w:rsidRDefault="0018762F" w:rsidP="0018762F">
            <w:pPr>
              <w:spacing w:before="0" w:after="0" w:line="240" w:lineRule="auto"/>
              <w:jc w:val="center"/>
              <w:rPr>
                <w:rFonts w:ascii="Garamond" w:eastAsia="Times New Roman" w:hAnsi="Garamond" w:cs="Times New Roman"/>
                <w:b/>
                <w:bCs/>
                <w:color w:val="000000"/>
                <w:sz w:val="18"/>
                <w:szCs w:val="18"/>
                <w:lang w:eastAsia="pl-PL"/>
              </w:rPr>
            </w:pPr>
            <w:r w:rsidRPr="00AE4C3E">
              <w:rPr>
                <w:rFonts w:ascii="Garamond" w:eastAsia="Times New Roman" w:hAnsi="Garamond" w:cs="Calibri"/>
                <w:b/>
                <w:bCs/>
                <w:color w:val="000000"/>
                <w:sz w:val="18"/>
                <w:szCs w:val="18"/>
              </w:rPr>
              <w:t>350</w:t>
            </w:r>
          </w:p>
        </w:tc>
        <w:tc>
          <w:tcPr>
            <w:tcW w:w="496" w:type="dxa"/>
            <w:tcBorders>
              <w:top w:val="nil"/>
              <w:left w:val="nil"/>
              <w:bottom w:val="single" w:sz="4" w:space="0" w:color="auto"/>
              <w:right w:val="single" w:sz="4" w:space="0" w:color="auto"/>
            </w:tcBorders>
            <w:shd w:val="clear" w:color="auto" w:fill="A0C3E3" w:themeFill="accent2" w:themeFillTint="99"/>
            <w:noWrap/>
            <w:vAlign w:val="center"/>
          </w:tcPr>
          <w:p w14:paraId="07DB8AAE" w14:textId="77777777" w:rsidR="0018762F" w:rsidRPr="00AE4C3E" w:rsidRDefault="0018762F" w:rsidP="0018762F">
            <w:pPr>
              <w:spacing w:before="0" w:after="0" w:line="240" w:lineRule="auto"/>
              <w:jc w:val="center"/>
              <w:rPr>
                <w:rFonts w:ascii="Garamond" w:eastAsia="Times New Roman" w:hAnsi="Garamond" w:cs="Times New Roman"/>
                <w:b/>
                <w:bCs/>
                <w:color w:val="000000"/>
                <w:sz w:val="18"/>
                <w:szCs w:val="18"/>
                <w:lang w:eastAsia="pl-PL"/>
              </w:rPr>
            </w:pPr>
            <w:r w:rsidRPr="00AE4C3E">
              <w:rPr>
                <w:rFonts w:ascii="Garamond" w:eastAsia="Times New Roman" w:hAnsi="Garamond" w:cs="Calibri"/>
                <w:b/>
                <w:bCs/>
                <w:color w:val="000000"/>
                <w:sz w:val="18"/>
                <w:szCs w:val="18"/>
              </w:rPr>
              <w:t>338</w:t>
            </w:r>
          </w:p>
        </w:tc>
      </w:tr>
      <w:tr w:rsidR="0018762F" w:rsidRPr="0018762F" w14:paraId="7D093A97" w14:textId="77777777" w:rsidTr="001E606B">
        <w:trPr>
          <w:trHeight w:val="873"/>
        </w:trPr>
        <w:tc>
          <w:tcPr>
            <w:tcW w:w="1838" w:type="dxa"/>
            <w:tcBorders>
              <w:top w:val="nil"/>
              <w:left w:val="single" w:sz="4" w:space="0" w:color="auto"/>
              <w:bottom w:val="single" w:sz="4" w:space="0" w:color="auto"/>
              <w:right w:val="single" w:sz="4" w:space="0" w:color="auto"/>
            </w:tcBorders>
            <w:shd w:val="clear" w:color="000000" w:fill="8DB4E2"/>
            <w:noWrap/>
            <w:vAlign w:val="center"/>
            <w:hideMark/>
          </w:tcPr>
          <w:p w14:paraId="6E642ACF" w14:textId="77777777" w:rsidR="0018762F" w:rsidRPr="0018762F" w:rsidRDefault="0018762F" w:rsidP="0018762F">
            <w:pPr>
              <w:spacing w:before="0" w:after="0" w:line="240" w:lineRule="auto"/>
              <w:jc w:val="center"/>
              <w:rPr>
                <w:rFonts w:ascii="Garamond" w:eastAsia="Times New Roman" w:hAnsi="Garamond" w:cs="Times New Roman"/>
                <w:b/>
                <w:bCs/>
                <w:color w:val="000000"/>
                <w:lang w:eastAsia="pl-PL"/>
              </w:rPr>
            </w:pPr>
            <w:r w:rsidRPr="0018762F">
              <w:rPr>
                <w:rFonts w:ascii="Garamond" w:eastAsia="Times New Roman" w:hAnsi="Garamond" w:cs="Times New Roman"/>
                <w:b/>
                <w:bCs/>
                <w:color w:val="000000"/>
                <w:lang w:eastAsia="pl-PL"/>
              </w:rPr>
              <w:t xml:space="preserve">Ogółem w latach </w:t>
            </w:r>
            <w:r w:rsidRPr="0018762F">
              <w:rPr>
                <w:rFonts w:ascii="Garamond" w:eastAsia="Times New Roman" w:hAnsi="Garamond" w:cs="Times New Roman"/>
                <w:b/>
                <w:bCs/>
                <w:color w:val="000000"/>
                <w:lang w:eastAsia="pl-PL"/>
              </w:rPr>
              <w:br/>
              <w:t>2020-2021</w:t>
            </w:r>
          </w:p>
        </w:tc>
        <w:tc>
          <w:tcPr>
            <w:tcW w:w="2268" w:type="dxa"/>
            <w:gridSpan w:val="2"/>
            <w:tcBorders>
              <w:top w:val="single" w:sz="4" w:space="0" w:color="auto"/>
              <w:left w:val="nil"/>
              <w:bottom w:val="single" w:sz="4" w:space="0" w:color="auto"/>
              <w:right w:val="single" w:sz="4" w:space="0" w:color="000000"/>
            </w:tcBorders>
            <w:shd w:val="clear" w:color="000000" w:fill="8DB4E2"/>
            <w:noWrap/>
            <w:vAlign w:val="center"/>
          </w:tcPr>
          <w:p w14:paraId="13CB2B9B" w14:textId="77777777" w:rsidR="0018762F" w:rsidRPr="0018762F" w:rsidRDefault="0018762F" w:rsidP="0018762F">
            <w:pPr>
              <w:jc w:val="center"/>
              <w:rPr>
                <w:rFonts w:ascii="Garamond" w:eastAsia="Times New Roman" w:hAnsi="Garamond" w:cs="Calibri"/>
                <w:b/>
                <w:bCs/>
                <w:color w:val="000000"/>
              </w:rPr>
            </w:pPr>
          </w:p>
          <w:p w14:paraId="74549C11" w14:textId="77777777" w:rsidR="0018762F" w:rsidRPr="0018762F" w:rsidRDefault="0018762F" w:rsidP="0018762F">
            <w:pPr>
              <w:jc w:val="center"/>
              <w:rPr>
                <w:rFonts w:ascii="Garamond" w:eastAsia="Times New Roman" w:hAnsi="Garamond" w:cs="Calibri"/>
                <w:b/>
                <w:bCs/>
                <w:color w:val="000000"/>
              </w:rPr>
            </w:pPr>
            <w:r w:rsidRPr="0018762F">
              <w:rPr>
                <w:rFonts w:ascii="Garamond" w:eastAsia="Times New Roman" w:hAnsi="Garamond" w:cs="Calibri"/>
                <w:b/>
                <w:bCs/>
                <w:color w:val="000000"/>
              </w:rPr>
              <w:t>29 953 965,07 zł</w:t>
            </w:r>
          </w:p>
          <w:p w14:paraId="6CF4324E" w14:textId="77777777" w:rsidR="0018762F" w:rsidRPr="0018762F" w:rsidRDefault="0018762F" w:rsidP="0018762F">
            <w:pPr>
              <w:spacing w:before="0" w:after="0" w:line="240" w:lineRule="auto"/>
              <w:jc w:val="center"/>
              <w:rPr>
                <w:rFonts w:ascii="Garamond" w:eastAsia="Times New Roman" w:hAnsi="Garamond" w:cs="Times New Roman"/>
                <w:b/>
                <w:bCs/>
                <w:color w:val="000000"/>
                <w:lang w:eastAsia="pl-PL"/>
              </w:rPr>
            </w:pPr>
          </w:p>
        </w:tc>
        <w:tc>
          <w:tcPr>
            <w:tcW w:w="1559" w:type="dxa"/>
            <w:gridSpan w:val="2"/>
            <w:tcBorders>
              <w:top w:val="single" w:sz="4" w:space="0" w:color="auto"/>
              <w:left w:val="nil"/>
              <w:bottom w:val="single" w:sz="4" w:space="0" w:color="auto"/>
              <w:right w:val="single" w:sz="4" w:space="0" w:color="000000"/>
            </w:tcBorders>
            <w:shd w:val="clear" w:color="000000" w:fill="8DB4E2"/>
            <w:noWrap/>
            <w:vAlign w:val="center"/>
          </w:tcPr>
          <w:p w14:paraId="6F3ADD88" w14:textId="77777777" w:rsidR="0018762F" w:rsidRPr="0018762F" w:rsidRDefault="0018762F" w:rsidP="0018762F">
            <w:pPr>
              <w:spacing w:before="0" w:after="0" w:line="240" w:lineRule="auto"/>
              <w:jc w:val="center"/>
              <w:rPr>
                <w:rFonts w:ascii="Garamond" w:eastAsia="Times New Roman" w:hAnsi="Garamond" w:cs="Times New Roman"/>
                <w:b/>
                <w:bCs/>
                <w:color w:val="000000"/>
                <w:lang w:eastAsia="pl-PL"/>
              </w:rPr>
            </w:pPr>
            <w:r w:rsidRPr="0018762F">
              <w:rPr>
                <w:rFonts w:ascii="Garamond" w:eastAsia="Times New Roman" w:hAnsi="Garamond" w:cs="Times New Roman"/>
                <w:b/>
                <w:bCs/>
                <w:color w:val="000000"/>
                <w:lang w:eastAsia="pl-PL"/>
              </w:rPr>
              <w:t>1469</w:t>
            </w:r>
          </w:p>
        </w:tc>
        <w:tc>
          <w:tcPr>
            <w:tcW w:w="2268" w:type="dxa"/>
            <w:gridSpan w:val="2"/>
            <w:tcBorders>
              <w:top w:val="single" w:sz="4" w:space="0" w:color="auto"/>
              <w:left w:val="nil"/>
              <w:bottom w:val="single" w:sz="4" w:space="0" w:color="auto"/>
              <w:right w:val="single" w:sz="4" w:space="0" w:color="000000"/>
            </w:tcBorders>
            <w:shd w:val="clear" w:color="000000" w:fill="8DB4E2"/>
            <w:noWrap/>
            <w:vAlign w:val="center"/>
          </w:tcPr>
          <w:p w14:paraId="4051ACB5" w14:textId="77777777" w:rsidR="0018762F" w:rsidRPr="0018762F" w:rsidRDefault="0018762F" w:rsidP="0018762F">
            <w:pPr>
              <w:jc w:val="center"/>
              <w:rPr>
                <w:rFonts w:ascii="Garamond" w:eastAsia="Times New Roman" w:hAnsi="Garamond" w:cs="Calibri"/>
                <w:b/>
                <w:bCs/>
                <w:color w:val="000000"/>
              </w:rPr>
            </w:pPr>
          </w:p>
          <w:p w14:paraId="185B70CD" w14:textId="77777777" w:rsidR="0018762F" w:rsidRPr="0018762F" w:rsidRDefault="0018762F" w:rsidP="0018762F">
            <w:pPr>
              <w:jc w:val="center"/>
              <w:rPr>
                <w:rFonts w:ascii="Garamond" w:eastAsia="Times New Roman" w:hAnsi="Garamond" w:cs="Calibri"/>
                <w:b/>
                <w:bCs/>
                <w:color w:val="000000"/>
              </w:rPr>
            </w:pPr>
            <w:r w:rsidRPr="0018762F">
              <w:rPr>
                <w:rFonts w:ascii="Garamond" w:eastAsia="Times New Roman" w:hAnsi="Garamond" w:cs="Calibri"/>
                <w:b/>
                <w:bCs/>
                <w:color w:val="000000"/>
              </w:rPr>
              <w:t>20 582 730,70 zł</w:t>
            </w:r>
          </w:p>
          <w:p w14:paraId="0703222C" w14:textId="77777777" w:rsidR="0018762F" w:rsidRPr="0018762F" w:rsidRDefault="0018762F" w:rsidP="0018762F">
            <w:pPr>
              <w:spacing w:before="0" w:after="0" w:line="240" w:lineRule="auto"/>
              <w:jc w:val="center"/>
              <w:rPr>
                <w:rFonts w:ascii="Garamond" w:eastAsia="Times New Roman" w:hAnsi="Garamond" w:cs="Times New Roman"/>
                <w:b/>
                <w:bCs/>
                <w:color w:val="000000"/>
                <w:lang w:eastAsia="pl-PL"/>
              </w:rPr>
            </w:pPr>
          </w:p>
        </w:tc>
        <w:tc>
          <w:tcPr>
            <w:tcW w:w="1276" w:type="dxa"/>
            <w:gridSpan w:val="2"/>
            <w:tcBorders>
              <w:top w:val="single" w:sz="4" w:space="0" w:color="auto"/>
              <w:left w:val="single" w:sz="4" w:space="0" w:color="auto"/>
              <w:bottom w:val="single" w:sz="4" w:space="0" w:color="auto"/>
              <w:right w:val="single" w:sz="4" w:space="0" w:color="auto"/>
            </w:tcBorders>
            <w:shd w:val="clear" w:color="000000" w:fill="8DB4E2"/>
            <w:noWrap/>
            <w:vAlign w:val="center"/>
          </w:tcPr>
          <w:p w14:paraId="1E42A038" w14:textId="77777777" w:rsidR="0018762F" w:rsidRPr="0018762F" w:rsidRDefault="0018762F" w:rsidP="0018762F">
            <w:pPr>
              <w:spacing w:before="0" w:after="0" w:line="240" w:lineRule="auto"/>
              <w:jc w:val="center"/>
              <w:rPr>
                <w:rFonts w:ascii="Garamond" w:eastAsia="Times New Roman" w:hAnsi="Garamond" w:cs="Times New Roman"/>
                <w:b/>
                <w:bCs/>
                <w:color w:val="000000"/>
                <w:lang w:eastAsia="pl-PL"/>
              </w:rPr>
            </w:pPr>
            <w:r w:rsidRPr="0018762F">
              <w:rPr>
                <w:rFonts w:ascii="Garamond" w:eastAsia="Times New Roman" w:hAnsi="Garamond" w:cs="Times New Roman"/>
                <w:b/>
                <w:bCs/>
                <w:color w:val="000000"/>
                <w:lang w:eastAsia="pl-PL"/>
              </w:rPr>
              <w:t>688</w:t>
            </w:r>
          </w:p>
        </w:tc>
      </w:tr>
    </w:tbl>
    <w:p w14:paraId="6619A02D" w14:textId="32ACEC2B" w:rsidR="0018762F" w:rsidRPr="0018762F" w:rsidRDefault="0018762F" w:rsidP="00C04974">
      <w:pPr>
        <w:spacing w:before="0" w:after="0"/>
        <w:rPr>
          <w:rFonts w:ascii="Garamond" w:eastAsia="Times New Roman" w:hAnsi="Garamond" w:cs="Times New Roman"/>
          <w:color w:val="000000"/>
          <w:szCs w:val="24"/>
        </w:rPr>
      </w:pPr>
      <w:r w:rsidRPr="0018762F">
        <w:rPr>
          <w:rFonts w:ascii="Garamond" w:eastAsia="Times New Roman" w:hAnsi="Garamond" w:cs="Times New Roman"/>
          <w:color w:val="000000"/>
          <w:szCs w:val="24"/>
        </w:rPr>
        <w:t>Źródło: Departament Europejskiego Funduszu Społecznego w Ministerstwie Funduszy i Polityki Regionalnej.</w:t>
      </w:r>
      <w:r w:rsidRPr="0018762F">
        <w:rPr>
          <w:rFonts w:ascii="Garamond" w:eastAsia="Times New Roman" w:hAnsi="Garamond" w:cs="Times New Roman"/>
          <w:color w:val="000000"/>
          <w:szCs w:val="24"/>
        </w:rPr>
        <w:br/>
      </w:r>
    </w:p>
    <w:p w14:paraId="0022B8CA" w14:textId="4A918B60" w:rsidR="0018762F" w:rsidRPr="00C26226" w:rsidRDefault="0088041F" w:rsidP="0018762F">
      <w:pPr>
        <w:rPr>
          <w:rFonts w:ascii="Garamond" w:eastAsia="Times New Roman" w:hAnsi="Garamond" w:cs="Times New Roman"/>
          <w:color w:val="000000"/>
          <w:sz w:val="24"/>
          <w:szCs w:val="24"/>
        </w:rPr>
      </w:pPr>
      <w:r>
        <w:rPr>
          <w:rFonts w:ascii="Garamond" w:eastAsia="Times New Roman" w:hAnsi="Garamond" w:cs="Times New Roman"/>
          <w:color w:val="000000"/>
          <w:sz w:val="24"/>
          <w:szCs w:val="24"/>
        </w:rPr>
        <w:t>Najwyższe</w:t>
      </w:r>
      <w:r w:rsidR="0018762F" w:rsidRPr="00C26226">
        <w:rPr>
          <w:rFonts w:ascii="Garamond" w:eastAsia="Times New Roman" w:hAnsi="Garamond" w:cs="Times New Roman"/>
          <w:color w:val="000000"/>
          <w:sz w:val="24"/>
          <w:szCs w:val="24"/>
        </w:rPr>
        <w:t xml:space="preserve"> </w:t>
      </w:r>
      <w:r w:rsidR="0018762F" w:rsidRPr="00EE3EC6">
        <w:rPr>
          <w:rFonts w:ascii="Garamond" w:eastAsia="Times New Roman" w:hAnsi="Garamond" w:cs="Times New Roman"/>
          <w:color w:val="000000"/>
          <w:sz w:val="24"/>
          <w:szCs w:val="24"/>
        </w:rPr>
        <w:t xml:space="preserve">wsparcie dotacyjne </w:t>
      </w:r>
      <w:r w:rsidR="00EE3EC6">
        <w:rPr>
          <w:rFonts w:ascii="Garamond" w:eastAsia="Times New Roman" w:hAnsi="Garamond" w:cs="Times New Roman"/>
          <w:color w:val="000000"/>
          <w:sz w:val="24"/>
          <w:szCs w:val="24"/>
        </w:rPr>
        <w:t xml:space="preserve">na utworzenie miejsc pracy </w:t>
      </w:r>
      <w:r w:rsidR="00EE3EC6" w:rsidRPr="00EE3EC6">
        <w:rPr>
          <w:rFonts w:ascii="Garamond" w:eastAsia="Times New Roman" w:hAnsi="Garamond" w:cs="Times New Roman"/>
          <w:color w:val="000000"/>
          <w:sz w:val="24"/>
          <w:szCs w:val="24"/>
        </w:rPr>
        <w:t>w latach 2020</w:t>
      </w:r>
      <w:r w:rsidR="00097FB4">
        <w:rPr>
          <w:rFonts w:ascii="Garamond" w:eastAsia="Times New Roman" w:hAnsi="Garamond" w:cs="Times New Roman"/>
          <w:color w:val="000000"/>
          <w:sz w:val="24"/>
          <w:szCs w:val="24"/>
        </w:rPr>
        <w:t>–</w:t>
      </w:r>
      <w:r w:rsidR="00EE3EC6" w:rsidRPr="00EE3EC6">
        <w:rPr>
          <w:rFonts w:ascii="Garamond" w:eastAsia="Times New Roman" w:hAnsi="Garamond" w:cs="Times New Roman"/>
          <w:color w:val="000000"/>
          <w:sz w:val="24"/>
          <w:szCs w:val="24"/>
        </w:rPr>
        <w:t>2021</w:t>
      </w:r>
      <w:r w:rsidR="0018762F" w:rsidRPr="00EE3EC6">
        <w:rPr>
          <w:rFonts w:ascii="Garamond" w:eastAsia="Times New Roman" w:hAnsi="Garamond" w:cs="Times New Roman"/>
          <w:color w:val="000000"/>
          <w:sz w:val="24"/>
          <w:szCs w:val="24"/>
        </w:rPr>
        <w:t xml:space="preserve"> </w:t>
      </w:r>
      <w:r>
        <w:rPr>
          <w:rFonts w:ascii="Garamond" w:eastAsia="Times New Roman" w:hAnsi="Garamond" w:cs="Times New Roman"/>
          <w:color w:val="000000"/>
          <w:sz w:val="24"/>
          <w:szCs w:val="24"/>
        </w:rPr>
        <w:t xml:space="preserve">(dotyczy całkowitej wartości dotacji na tworzenie miejsc pracy w poszczególnych województwach) </w:t>
      </w:r>
      <w:r w:rsidR="0018762F" w:rsidRPr="00C26226">
        <w:rPr>
          <w:rFonts w:ascii="Garamond" w:eastAsia="Times New Roman" w:hAnsi="Garamond" w:cs="Times New Roman"/>
          <w:color w:val="000000"/>
          <w:sz w:val="24"/>
          <w:szCs w:val="24"/>
        </w:rPr>
        <w:t xml:space="preserve">przyznane zostało </w:t>
      </w:r>
      <w:r w:rsidR="00EE3EC6">
        <w:rPr>
          <w:rFonts w:ascii="Garamond" w:eastAsia="Times New Roman" w:hAnsi="Garamond" w:cs="Times New Roman"/>
          <w:color w:val="000000"/>
          <w:sz w:val="24"/>
          <w:szCs w:val="24"/>
        </w:rPr>
        <w:br/>
      </w:r>
      <w:r w:rsidR="0018762F" w:rsidRPr="00C26226">
        <w:rPr>
          <w:rFonts w:ascii="Garamond" w:eastAsia="Times New Roman" w:hAnsi="Garamond" w:cs="Times New Roman"/>
          <w:color w:val="000000"/>
          <w:sz w:val="24"/>
          <w:szCs w:val="24"/>
        </w:rPr>
        <w:t>w województwie podkarpackim (odpowiednio: 1 114</w:t>
      </w:r>
      <w:r w:rsidR="001E606B" w:rsidRPr="00EA5F4C">
        <w:rPr>
          <w:rFonts w:ascii="Garamond" w:eastAsia="Times New Roman" w:hAnsi="Garamond" w:cs="Times New Roman"/>
          <w:color w:val="000000"/>
          <w:sz w:val="24"/>
          <w:szCs w:val="24"/>
        </w:rPr>
        <w:t> </w:t>
      </w:r>
      <w:r w:rsidR="0018762F" w:rsidRPr="00EA5F4C">
        <w:rPr>
          <w:rFonts w:ascii="Garamond" w:eastAsia="Times New Roman" w:hAnsi="Garamond" w:cs="Times New Roman"/>
          <w:color w:val="000000"/>
          <w:sz w:val="24"/>
          <w:szCs w:val="24"/>
        </w:rPr>
        <w:t>060</w:t>
      </w:r>
      <w:r w:rsidR="001E606B" w:rsidRPr="00EA5F4C">
        <w:rPr>
          <w:rFonts w:ascii="Garamond" w:eastAsia="Times New Roman" w:hAnsi="Garamond" w:cs="Times New Roman"/>
          <w:color w:val="000000"/>
          <w:sz w:val="24"/>
          <w:szCs w:val="24"/>
        </w:rPr>
        <w:t xml:space="preserve"> zł</w:t>
      </w:r>
      <w:r w:rsidR="0018762F" w:rsidRPr="00EA5F4C">
        <w:rPr>
          <w:rFonts w:ascii="Garamond" w:eastAsia="Times New Roman" w:hAnsi="Garamond" w:cs="Times New Roman"/>
          <w:color w:val="000000"/>
          <w:sz w:val="24"/>
          <w:szCs w:val="24"/>
        </w:rPr>
        <w:t xml:space="preserve"> i  4 056 860 zł), wielkopolskim (odpowiednio: 1 715 700</w:t>
      </w:r>
      <w:r w:rsidR="001E606B" w:rsidRPr="00EA5F4C">
        <w:rPr>
          <w:rFonts w:ascii="Garamond" w:eastAsia="Times New Roman" w:hAnsi="Garamond" w:cs="Times New Roman"/>
          <w:color w:val="000000"/>
          <w:sz w:val="24"/>
          <w:szCs w:val="24"/>
        </w:rPr>
        <w:t xml:space="preserve"> zł</w:t>
      </w:r>
      <w:r w:rsidR="00EE3EC6">
        <w:rPr>
          <w:rFonts w:ascii="Garamond" w:eastAsia="Times New Roman" w:hAnsi="Garamond" w:cs="Times New Roman"/>
          <w:color w:val="000000"/>
          <w:sz w:val="24"/>
          <w:szCs w:val="24"/>
        </w:rPr>
        <w:t xml:space="preserve"> </w:t>
      </w:r>
      <w:r w:rsidR="0018762F" w:rsidRPr="00EE3EC6">
        <w:rPr>
          <w:rFonts w:ascii="Garamond" w:eastAsia="Times New Roman" w:hAnsi="Garamond" w:cs="Times New Roman"/>
          <w:color w:val="000000"/>
          <w:sz w:val="24"/>
          <w:szCs w:val="24"/>
        </w:rPr>
        <w:t>i 1320 800 zł) oraz l</w:t>
      </w:r>
      <w:r w:rsidR="00EE3EC6">
        <w:rPr>
          <w:rFonts w:ascii="Garamond" w:eastAsia="Times New Roman" w:hAnsi="Garamond" w:cs="Times New Roman"/>
          <w:color w:val="000000"/>
          <w:sz w:val="24"/>
          <w:szCs w:val="24"/>
        </w:rPr>
        <w:t xml:space="preserve">ubelskim </w:t>
      </w:r>
      <w:r w:rsidR="0018762F" w:rsidRPr="00EE3EC6">
        <w:rPr>
          <w:rFonts w:ascii="Garamond" w:eastAsia="Times New Roman" w:hAnsi="Garamond" w:cs="Times New Roman"/>
          <w:color w:val="000000"/>
          <w:sz w:val="24"/>
          <w:szCs w:val="24"/>
        </w:rPr>
        <w:t xml:space="preserve">(odpowiednio: </w:t>
      </w:r>
      <w:r w:rsidRPr="0088041F">
        <w:rPr>
          <w:rFonts w:ascii="Garamond" w:eastAsia="Times New Roman" w:hAnsi="Garamond" w:cs="Times New Roman"/>
          <w:color w:val="000000"/>
          <w:sz w:val="24"/>
          <w:szCs w:val="24"/>
        </w:rPr>
        <w:t>938 060,97 i 1 765 720,00</w:t>
      </w:r>
      <w:r w:rsidR="0018762F" w:rsidRPr="00EE3EC6">
        <w:rPr>
          <w:rFonts w:ascii="Garamond" w:eastAsia="Times New Roman" w:hAnsi="Garamond" w:cs="Times New Roman"/>
          <w:color w:val="000000"/>
          <w:sz w:val="24"/>
          <w:szCs w:val="24"/>
        </w:rPr>
        <w:t>).</w:t>
      </w:r>
      <w:r w:rsidR="001E606B" w:rsidRPr="00EE3EC6">
        <w:rPr>
          <w:rFonts w:ascii="Garamond" w:eastAsia="Times New Roman" w:hAnsi="Garamond" w:cs="Times New Roman"/>
          <w:color w:val="000000"/>
          <w:sz w:val="24"/>
          <w:szCs w:val="24"/>
        </w:rPr>
        <w:t xml:space="preserve"> </w:t>
      </w:r>
      <w:r>
        <w:rPr>
          <w:rFonts w:ascii="Garamond" w:eastAsia="Times New Roman" w:hAnsi="Garamond" w:cs="Times New Roman"/>
          <w:color w:val="000000"/>
          <w:sz w:val="24"/>
          <w:szCs w:val="24"/>
        </w:rPr>
        <w:lastRenderedPageBreak/>
        <w:t>C</w:t>
      </w:r>
      <w:r w:rsidRPr="0088041F">
        <w:rPr>
          <w:rFonts w:ascii="Garamond" w:eastAsia="Times New Roman" w:hAnsi="Garamond" w:cs="Times New Roman"/>
          <w:color w:val="000000"/>
          <w:sz w:val="24"/>
          <w:szCs w:val="24"/>
        </w:rPr>
        <w:t>ałkowita wartość dotacji na tworzenie miejsc pracy był</w:t>
      </w:r>
      <w:r>
        <w:rPr>
          <w:rFonts w:ascii="Garamond" w:eastAsia="Times New Roman" w:hAnsi="Garamond" w:cs="Times New Roman"/>
          <w:color w:val="000000"/>
          <w:sz w:val="24"/>
          <w:szCs w:val="24"/>
        </w:rPr>
        <w:t>a</w:t>
      </w:r>
      <w:r w:rsidRPr="0088041F">
        <w:rPr>
          <w:rFonts w:ascii="Garamond" w:eastAsia="Times New Roman" w:hAnsi="Garamond" w:cs="Times New Roman"/>
          <w:color w:val="000000"/>
          <w:sz w:val="24"/>
          <w:szCs w:val="24"/>
        </w:rPr>
        <w:t xml:space="preserve"> najniższ</w:t>
      </w:r>
      <w:r>
        <w:rPr>
          <w:rFonts w:ascii="Garamond" w:eastAsia="Times New Roman" w:hAnsi="Garamond" w:cs="Times New Roman"/>
          <w:color w:val="000000"/>
          <w:sz w:val="24"/>
          <w:szCs w:val="24"/>
        </w:rPr>
        <w:t>a</w:t>
      </w:r>
      <w:r w:rsidRPr="00C26226" w:rsidDel="0088041F">
        <w:rPr>
          <w:rFonts w:ascii="Garamond" w:eastAsia="Times New Roman" w:hAnsi="Garamond" w:cs="Times New Roman"/>
          <w:color w:val="000000"/>
          <w:sz w:val="24"/>
          <w:szCs w:val="24"/>
        </w:rPr>
        <w:t xml:space="preserve"> </w:t>
      </w:r>
      <w:r w:rsidR="0018762F" w:rsidRPr="00EE3EC6">
        <w:rPr>
          <w:rFonts w:ascii="Garamond" w:eastAsia="Times New Roman" w:hAnsi="Garamond" w:cs="Times New Roman"/>
          <w:color w:val="000000"/>
          <w:sz w:val="24"/>
          <w:szCs w:val="24"/>
        </w:rPr>
        <w:t>w województwie podlaskim (odpowiednio: 0,00</w:t>
      </w:r>
      <w:r w:rsidR="00097FB4">
        <w:rPr>
          <w:rFonts w:ascii="Garamond" w:eastAsia="Times New Roman" w:hAnsi="Garamond" w:cs="Times New Roman"/>
          <w:color w:val="000000"/>
          <w:sz w:val="24"/>
          <w:szCs w:val="24"/>
        </w:rPr>
        <w:t xml:space="preserve"> zł</w:t>
      </w:r>
      <w:r w:rsidR="0018762F" w:rsidRPr="00EE3EC6">
        <w:rPr>
          <w:rFonts w:ascii="Garamond" w:eastAsia="Times New Roman" w:hAnsi="Garamond" w:cs="Times New Roman"/>
          <w:color w:val="000000"/>
          <w:sz w:val="24"/>
          <w:szCs w:val="24"/>
        </w:rPr>
        <w:t xml:space="preserve"> i 294 280 zł) i  łódzkim (odpowiednio: 0,00 </w:t>
      </w:r>
      <w:r w:rsidR="00097FB4">
        <w:rPr>
          <w:rFonts w:ascii="Garamond" w:eastAsia="Times New Roman" w:hAnsi="Garamond" w:cs="Times New Roman"/>
          <w:color w:val="000000"/>
          <w:sz w:val="24"/>
          <w:szCs w:val="24"/>
        </w:rPr>
        <w:t>zł</w:t>
      </w:r>
      <w:r w:rsidR="0018762F" w:rsidRPr="00EE3EC6">
        <w:rPr>
          <w:rFonts w:ascii="Garamond" w:eastAsia="Times New Roman" w:hAnsi="Garamond" w:cs="Times New Roman"/>
          <w:color w:val="000000"/>
          <w:sz w:val="24"/>
          <w:szCs w:val="24"/>
        </w:rPr>
        <w:t xml:space="preserve"> i 378 360 zł).</w:t>
      </w:r>
    </w:p>
    <w:p w14:paraId="4F17DA13" w14:textId="4C9CBF16" w:rsidR="0018762F" w:rsidRPr="0018762F" w:rsidRDefault="0018762F" w:rsidP="0018762F">
      <w:pPr>
        <w:rPr>
          <w:rFonts w:ascii="Garamond" w:eastAsia="Times New Roman" w:hAnsi="Garamond" w:cs="Times New Roman"/>
          <w:color w:val="000000"/>
          <w:sz w:val="24"/>
          <w:szCs w:val="24"/>
        </w:rPr>
      </w:pPr>
      <w:r w:rsidRPr="0018762F">
        <w:rPr>
          <w:rFonts w:ascii="Garamond" w:eastAsia="Times New Roman" w:hAnsi="Garamond" w:cs="Times New Roman"/>
          <w:color w:val="000000"/>
          <w:sz w:val="24"/>
          <w:szCs w:val="24"/>
        </w:rPr>
        <w:t>Jeżeli chodzi o</w:t>
      </w:r>
      <w:r w:rsidR="005C25F1">
        <w:rPr>
          <w:rFonts w:ascii="Garamond" w:eastAsia="Times New Roman" w:hAnsi="Garamond" w:cs="Times New Roman"/>
          <w:color w:val="000000"/>
          <w:sz w:val="24"/>
          <w:szCs w:val="24"/>
        </w:rPr>
        <w:t xml:space="preserve"> udzielone w latach 2020</w:t>
      </w:r>
      <w:r w:rsidR="00097FB4">
        <w:rPr>
          <w:rFonts w:ascii="Garamond" w:eastAsia="Times New Roman" w:hAnsi="Garamond" w:cs="Times New Roman"/>
          <w:color w:val="000000"/>
          <w:sz w:val="24"/>
          <w:szCs w:val="24"/>
        </w:rPr>
        <w:t>–</w:t>
      </w:r>
      <w:r w:rsidR="005C25F1">
        <w:rPr>
          <w:rFonts w:ascii="Garamond" w:eastAsia="Times New Roman" w:hAnsi="Garamond" w:cs="Times New Roman"/>
          <w:color w:val="000000"/>
          <w:sz w:val="24"/>
          <w:szCs w:val="24"/>
        </w:rPr>
        <w:t>2021</w:t>
      </w:r>
      <w:r w:rsidRPr="0018762F">
        <w:rPr>
          <w:rFonts w:ascii="Garamond" w:eastAsia="Times New Roman" w:hAnsi="Garamond" w:cs="Times New Roman"/>
          <w:color w:val="000000"/>
          <w:sz w:val="24"/>
          <w:szCs w:val="24"/>
        </w:rPr>
        <w:t xml:space="preserve"> wsparcie pomostowe </w:t>
      </w:r>
      <w:r w:rsidR="0088041F">
        <w:rPr>
          <w:rFonts w:ascii="Garamond" w:eastAsia="Times New Roman" w:hAnsi="Garamond" w:cs="Times New Roman"/>
          <w:color w:val="000000"/>
          <w:sz w:val="24"/>
          <w:szCs w:val="24"/>
        </w:rPr>
        <w:t>–</w:t>
      </w:r>
      <w:r w:rsidR="005C25F1">
        <w:rPr>
          <w:rFonts w:ascii="Garamond" w:eastAsia="Times New Roman" w:hAnsi="Garamond" w:cs="Times New Roman"/>
          <w:color w:val="000000"/>
          <w:sz w:val="24"/>
          <w:szCs w:val="24"/>
        </w:rPr>
        <w:t xml:space="preserve"> </w:t>
      </w:r>
      <w:r w:rsidRPr="0018762F">
        <w:rPr>
          <w:rFonts w:ascii="Garamond" w:eastAsia="Times New Roman" w:hAnsi="Garamond" w:cs="Times New Roman"/>
          <w:color w:val="000000"/>
          <w:sz w:val="24"/>
          <w:szCs w:val="24"/>
        </w:rPr>
        <w:t>najwyższe</w:t>
      </w:r>
      <w:r w:rsidR="0088041F">
        <w:rPr>
          <w:rFonts w:ascii="Garamond" w:eastAsia="Times New Roman" w:hAnsi="Garamond" w:cs="Times New Roman"/>
          <w:color w:val="000000"/>
          <w:sz w:val="24"/>
          <w:szCs w:val="24"/>
        </w:rPr>
        <w:t xml:space="preserve"> kwotowo</w:t>
      </w:r>
      <w:r w:rsidRPr="0018762F">
        <w:rPr>
          <w:rFonts w:ascii="Garamond" w:eastAsia="Times New Roman" w:hAnsi="Garamond" w:cs="Times New Roman"/>
          <w:color w:val="000000"/>
          <w:sz w:val="24"/>
          <w:szCs w:val="24"/>
        </w:rPr>
        <w:t xml:space="preserve"> przyznane został</w:t>
      </w:r>
      <w:r w:rsidR="0088041F">
        <w:rPr>
          <w:rFonts w:ascii="Garamond" w:eastAsia="Times New Roman" w:hAnsi="Garamond" w:cs="Times New Roman"/>
          <w:color w:val="000000"/>
          <w:sz w:val="24"/>
          <w:szCs w:val="24"/>
        </w:rPr>
        <w:t>o</w:t>
      </w:r>
      <w:r w:rsidRPr="0018762F">
        <w:rPr>
          <w:rFonts w:ascii="Garamond" w:eastAsia="Times New Roman" w:hAnsi="Garamond" w:cs="Times New Roman"/>
          <w:color w:val="000000"/>
          <w:sz w:val="24"/>
          <w:szCs w:val="24"/>
        </w:rPr>
        <w:t xml:space="preserve"> w województwie podkarpackim</w:t>
      </w:r>
      <w:r w:rsidR="0088041F">
        <w:rPr>
          <w:rFonts w:ascii="Garamond" w:eastAsia="Times New Roman" w:hAnsi="Garamond" w:cs="Times New Roman"/>
          <w:color w:val="000000"/>
          <w:sz w:val="24"/>
          <w:szCs w:val="24"/>
        </w:rPr>
        <w:t>.</w:t>
      </w:r>
    </w:p>
    <w:p w14:paraId="6115E9B0" w14:textId="345B8755" w:rsidR="0018762F" w:rsidRPr="0018762F" w:rsidRDefault="0018762F" w:rsidP="0018762F">
      <w:pPr>
        <w:rPr>
          <w:rFonts w:ascii="Garamond" w:eastAsia="Times New Roman" w:hAnsi="Garamond" w:cs="Times New Roman"/>
          <w:color w:val="000000"/>
          <w:sz w:val="24"/>
          <w:szCs w:val="24"/>
        </w:rPr>
      </w:pPr>
      <w:r w:rsidRPr="0018762F">
        <w:rPr>
          <w:rFonts w:ascii="Garamond" w:eastAsia="Times New Roman" w:hAnsi="Garamond" w:cs="Times New Roman"/>
          <w:color w:val="000000"/>
          <w:sz w:val="24"/>
          <w:szCs w:val="24"/>
        </w:rPr>
        <w:t xml:space="preserve">Wsparcie udzielone spółdzielniom socjalnym przez OWES w ramach priorytetu inwestycyjnego </w:t>
      </w:r>
      <w:r w:rsidR="005529C4">
        <w:rPr>
          <w:rFonts w:ascii="Garamond" w:eastAsia="Times New Roman" w:hAnsi="Garamond" w:cs="Times New Roman"/>
          <w:color w:val="000000"/>
          <w:sz w:val="24"/>
          <w:szCs w:val="24"/>
        </w:rPr>
        <w:t xml:space="preserve">PI </w:t>
      </w:r>
      <w:r w:rsidRPr="0018762F">
        <w:rPr>
          <w:rFonts w:ascii="Garamond" w:eastAsia="Times New Roman" w:hAnsi="Garamond" w:cs="Times New Roman"/>
          <w:color w:val="000000"/>
          <w:sz w:val="24"/>
          <w:szCs w:val="24"/>
        </w:rPr>
        <w:t xml:space="preserve">9v </w:t>
      </w:r>
      <w:r w:rsidRPr="0018762F">
        <w:rPr>
          <w:rFonts w:ascii="Garamond" w:eastAsia="Times New Roman" w:hAnsi="Garamond" w:cs="Times New Roman"/>
          <w:i/>
          <w:color w:val="000000"/>
          <w:sz w:val="24"/>
          <w:szCs w:val="24"/>
        </w:rPr>
        <w:t>Wspieranie przedsiębiorczości społecznej i integracji zawodowej w przedsiębiorstwach społecznych oraz ekonomii społecznej i solidarnej w celu ułatwiania dostępu do zatrudnienia, usługi wsparcia ekonomii społecznej</w:t>
      </w:r>
      <w:r w:rsidRPr="0018762F">
        <w:rPr>
          <w:rFonts w:ascii="Garamond" w:eastAsia="Times New Roman" w:hAnsi="Garamond" w:cs="Times New Roman"/>
          <w:color w:val="000000"/>
          <w:sz w:val="24"/>
          <w:szCs w:val="24"/>
        </w:rPr>
        <w:t xml:space="preserve"> – wspólnego dla wszystkich regionalnych programów operacyjnych, skoncentrowane było przede wszystkim na tworzeniu miejsc pracy oraz wsparciu pomostowym udzielanym w formie finansowej, które mogło być przeznaczane na pokrycie comiesięcznych kosztów spółdzielni socjalnej, które mają charakter bieżący (np. księgowość, czynsz, media).</w:t>
      </w:r>
      <w:r w:rsidR="00A512F6">
        <w:rPr>
          <w:rFonts w:ascii="Garamond" w:eastAsia="Times New Roman" w:hAnsi="Garamond" w:cs="Times New Roman"/>
          <w:color w:val="000000"/>
          <w:sz w:val="24"/>
          <w:szCs w:val="24"/>
        </w:rPr>
        <w:tab/>
      </w:r>
      <w:r w:rsidR="00A512F6">
        <w:rPr>
          <w:rFonts w:ascii="Garamond" w:eastAsia="Times New Roman" w:hAnsi="Garamond" w:cs="Times New Roman"/>
          <w:color w:val="000000"/>
          <w:sz w:val="24"/>
          <w:szCs w:val="24"/>
        </w:rPr>
        <w:br/>
      </w:r>
      <w:r w:rsidRPr="0018762F">
        <w:rPr>
          <w:rFonts w:ascii="Garamond" w:eastAsia="Times New Roman" w:hAnsi="Garamond" w:cs="Times New Roman"/>
          <w:color w:val="000000"/>
          <w:sz w:val="24"/>
          <w:szCs w:val="24"/>
        </w:rPr>
        <w:t xml:space="preserve"> </w:t>
      </w:r>
      <w:r w:rsidRPr="0018762F">
        <w:rPr>
          <w:rFonts w:ascii="Garamond" w:eastAsia="Times New Roman" w:hAnsi="Garamond" w:cs="Times New Roman"/>
          <w:color w:val="000000"/>
          <w:sz w:val="24"/>
          <w:szCs w:val="24"/>
        </w:rPr>
        <w:tab/>
      </w:r>
      <w:r w:rsidRPr="0018762F">
        <w:rPr>
          <w:rFonts w:ascii="Garamond" w:eastAsia="Times New Roman" w:hAnsi="Garamond" w:cs="Times New Roman"/>
          <w:color w:val="000000"/>
          <w:sz w:val="24"/>
          <w:szCs w:val="24"/>
        </w:rPr>
        <w:br/>
        <w:t>Skala pomocy finansowej udzielonej spółdzielniom socjalnym w latach 2020</w:t>
      </w:r>
      <w:r w:rsidR="00097FB4">
        <w:rPr>
          <w:rFonts w:ascii="Garamond" w:eastAsia="Times New Roman" w:hAnsi="Garamond" w:cs="Times New Roman"/>
          <w:color w:val="000000"/>
          <w:sz w:val="24"/>
          <w:szCs w:val="24"/>
        </w:rPr>
        <w:t>–</w:t>
      </w:r>
      <w:r w:rsidRPr="0018762F">
        <w:rPr>
          <w:rFonts w:ascii="Garamond" w:eastAsia="Times New Roman" w:hAnsi="Garamond" w:cs="Times New Roman"/>
          <w:color w:val="000000"/>
          <w:sz w:val="24"/>
          <w:szCs w:val="24"/>
        </w:rPr>
        <w:t xml:space="preserve">2021 w ramach dotacji OWES pozwoliła na stworzenie </w:t>
      </w:r>
      <w:r w:rsidRPr="0018762F">
        <w:rPr>
          <w:rFonts w:ascii="Garamond" w:eastAsia="Times New Roman" w:hAnsi="Garamond" w:cs="Times New Roman"/>
          <w:color w:val="000000"/>
          <w:sz w:val="24"/>
          <w:szCs w:val="24"/>
          <w:lang w:eastAsia="pl-PL"/>
        </w:rPr>
        <w:t>1469 miejsc pracy</w:t>
      </w:r>
      <w:r w:rsidR="00AE4C3E">
        <w:rPr>
          <w:rFonts w:ascii="Garamond" w:eastAsia="Times New Roman" w:hAnsi="Garamond" w:cs="Times New Roman"/>
          <w:color w:val="000000"/>
          <w:sz w:val="24"/>
          <w:szCs w:val="24"/>
          <w:lang w:eastAsia="pl-PL"/>
        </w:rPr>
        <w:t xml:space="preserve"> w spółdzielniach socjalnych</w:t>
      </w:r>
      <w:r w:rsidRPr="0018762F">
        <w:rPr>
          <w:rFonts w:ascii="Garamond" w:eastAsia="Times New Roman" w:hAnsi="Garamond" w:cs="Times New Roman"/>
          <w:color w:val="000000"/>
          <w:sz w:val="24"/>
          <w:szCs w:val="24"/>
          <w:lang w:eastAsia="pl-PL"/>
        </w:rPr>
        <w:t xml:space="preserve"> dla osób zagrożonych wykluczeniem społecznym i zawodowym.</w:t>
      </w:r>
    </w:p>
    <w:p w14:paraId="09F6A003" w14:textId="1D83BA95" w:rsidR="0018762F" w:rsidRPr="0018762F" w:rsidRDefault="0018762F" w:rsidP="0018762F">
      <w:pPr>
        <w:rPr>
          <w:rFonts w:ascii="Garamond" w:eastAsia="Times New Roman" w:hAnsi="Garamond" w:cs="Times New Roman"/>
          <w:color w:val="FF0000"/>
          <w:sz w:val="24"/>
          <w:szCs w:val="24"/>
        </w:rPr>
      </w:pPr>
      <w:r w:rsidRPr="0018762F">
        <w:rPr>
          <w:rFonts w:ascii="Garamond" w:eastAsia="Times New Roman" w:hAnsi="Garamond" w:cs="Times New Roman"/>
          <w:color w:val="000000"/>
          <w:sz w:val="24"/>
          <w:szCs w:val="24"/>
        </w:rPr>
        <w:t xml:space="preserve">Uwzględniając ponadto zobowiązanie ciążące na spółdzielniach socjalnych, z tytułu otrzymanych środków, w zakresie zapewnienia trwałości utworzonych miejsc pracy przez okres co najmniej </w:t>
      </w:r>
      <w:r w:rsidRPr="0018762F">
        <w:rPr>
          <w:rFonts w:ascii="Garamond" w:eastAsia="Times New Roman" w:hAnsi="Garamond" w:cs="Times New Roman"/>
          <w:color w:val="000000"/>
          <w:sz w:val="24"/>
          <w:szCs w:val="24"/>
        </w:rPr>
        <w:br/>
        <w:t xml:space="preserve">12 miesięcy, od dnia utworzenia miejsca pracy i 6 miesięcy od zakończenia wsparcia pomostowego, można wnioskować, że szansa dana tak specyficznej pod względem wielorakich problemów, grupie osób, które znalazły zatrudnienie w spółdzielniach socjalnych, stanowi istotny etap w ich przywracaniu na rynek pracy.  </w:t>
      </w:r>
    </w:p>
    <w:p w14:paraId="55653BB3" w14:textId="3663A7A3" w:rsidR="0018762F" w:rsidRPr="0018762F" w:rsidRDefault="0018762F" w:rsidP="0018762F">
      <w:pPr>
        <w:rPr>
          <w:rFonts w:ascii="Garamond" w:eastAsia="Times New Roman" w:hAnsi="Garamond" w:cs="Times New Roman"/>
          <w:color w:val="000000"/>
          <w:sz w:val="24"/>
          <w:szCs w:val="24"/>
        </w:rPr>
      </w:pPr>
      <w:r w:rsidRPr="0018762F">
        <w:rPr>
          <w:rFonts w:ascii="Garamond" w:eastAsia="Times New Roman" w:hAnsi="Garamond" w:cs="Times New Roman"/>
          <w:color w:val="000000"/>
          <w:sz w:val="24"/>
          <w:szCs w:val="24"/>
        </w:rPr>
        <w:t>Łączne wsparcie dedykowane spółdzielniom socjalnym (tj. wsparcie na utworzenie miejsc pracy oraz wsparcie pomostowe) realizowane w latach 2020</w:t>
      </w:r>
      <w:r w:rsidR="00097FB4">
        <w:rPr>
          <w:rFonts w:ascii="Garamond" w:eastAsia="Times New Roman" w:hAnsi="Garamond" w:cs="Times New Roman"/>
          <w:color w:val="000000"/>
          <w:sz w:val="24"/>
          <w:szCs w:val="24"/>
        </w:rPr>
        <w:t>–</w:t>
      </w:r>
      <w:r w:rsidRPr="0018762F">
        <w:rPr>
          <w:rFonts w:ascii="Garamond" w:eastAsia="Times New Roman" w:hAnsi="Garamond" w:cs="Times New Roman"/>
          <w:color w:val="000000"/>
          <w:sz w:val="24"/>
          <w:szCs w:val="24"/>
        </w:rPr>
        <w:t xml:space="preserve">2021 w poszczególnych województwach </w:t>
      </w:r>
      <w:r w:rsidRPr="0018762F">
        <w:rPr>
          <w:rFonts w:ascii="Garamond" w:eastAsia="Times New Roman" w:hAnsi="Garamond" w:cs="Times New Roman"/>
          <w:color w:val="000000"/>
          <w:sz w:val="24"/>
          <w:szCs w:val="24"/>
        </w:rPr>
        <w:br/>
        <w:t>w ramach Regionalnych Programów Operacyjnych</w:t>
      </w:r>
      <w:r w:rsidR="00C04974">
        <w:rPr>
          <w:rFonts w:ascii="Garamond" w:eastAsia="Times New Roman" w:hAnsi="Garamond" w:cs="Times New Roman"/>
          <w:color w:val="000000"/>
          <w:sz w:val="24"/>
          <w:szCs w:val="24"/>
        </w:rPr>
        <w:t xml:space="preserve"> </w:t>
      </w:r>
      <w:r w:rsidRPr="0018762F">
        <w:rPr>
          <w:rFonts w:ascii="Garamond" w:eastAsia="Times New Roman" w:hAnsi="Garamond" w:cs="Times New Roman"/>
          <w:color w:val="000000"/>
          <w:sz w:val="24"/>
          <w:szCs w:val="24"/>
        </w:rPr>
        <w:t xml:space="preserve">w skali kraju osiągnęło kwotę </w:t>
      </w:r>
      <w:r w:rsidRPr="0018762F">
        <w:rPr>
          <w:rFonts w:ascii="Garamond" w:eastAsia="Times New Roman" w:hAnsi="Garamond" w:cs="Times New Roman"/>
          <w:color w:val="000000"/>
          <w:sz w:val="24"/>
          <w:szCs w:val="24"/>
        </w:rPr>
        <w:br/>
        <w:t xml:space="preserve">50 536 695,77 zł. </w:t>
      </w:r>
    </w:p>
    <w:p w14:paraId="77723D59" w14:textId="77777777" w:rsidR="00D14805" w:rsidRDefault="0018762F" w:rsidP="007A317D">
      <w:pPr>
        <w:rPr>
          <w:rFonts w:ascii="Garamond" w:hAnsi="Garamond"/>
          <w:b/>
          <w:bCs/>
          <w:color w:val="000000" w:themeColor="text1"/>
          <w:sz w:val="24"/>
          <w:szCs w:val="24"/>
        </w:rPr>
      </w:pPr>
      <w:r w:rsidRPr="0018762F">
        <w:rPr>
          <w:rFonts w:ascii="Garamond" w:eastAsia="Times New Roman" w:hAnsi="Garamond" w:cs="Times New Roman"/>
          <w:color w:val="000000"/>
          <w:sz w:val="24"/>
          <w:szCs w:val="24"/>
        </w:rPr>
        <w:t xml:space="preserve">Warto również nadmienić, iż wartość dotacji udzielonych przez Ośrodki Wspierania Ekonomii Społecznej w celu tworzenia miejsc pracy w spółdzielniach socjalnych była wyższa w 2021 r. wobec wydatków poniesionych w roku 2020. </w:t>
      </w:r>
    </w:p>
    <w:p w14:paraId="79CAC6B7" w14:textId="4000BD7D" w:rsidR="007A317D" w:rsidRPr="00A46C2B" w:rsidRDefault="00097FB4" w:rsidP="007A317D">
      <w:pPr>
        <w:rPr>
          <w:rFonts w:ascii="Garamond" w:hAnsi="Garamond"/>
          <w:b/>
          <w:bCs/>
          <w:color w:val="000000" w:themeColor="text1"/>
          <w:sz w:val="24"/>
          <w:szCs w:val="24"/>
        </w:rPr>
      </w:pPr>
      <w:r>
        <w:rPr>
          <w:rFonts w:ascii="Garamond" w:hAnsi="Garamond"/>
          <w:b/>
          <w:bCs/>
          <w:color w:val="000000" w:themeColor="text1"/>
          <w:sz w:val="24"/>
          <w:szCs w:val="24"/>
        </w:rPr>
        <w:br/>
      </w:r>
      <w:r w:rsidR="007A317D" w:rsidRPr="00104393">
        <w:rPr>
          <w:rFonts w:ascii="Garamond" w:hAnsi="Garamond"/>
          <w:b/>
          <w:bCs/>
          <w:color w:val="000000" w:themeColor="text1"/>
          <w:sz w:val="24"/>
          <w:szCs w:val="24"/>
        </w:rPr>
        <w:t>Mechanizm zakupów interwency</w:t>
      </w:r>
      <w:r w:rsidR="007A317D" w:rsidRPr="00B62B75">
        <w:rPr>
          <w:rFonts w:ascii="Garamond" w:hAnsi="Garamond"/>
          <w:b/>
          <w:bCs/>
          <w:color w:val="000000" w:themeColor="text1"/>
          <w:sz w:val="24"/>
          <w:szCs w:val="24"/>
        </w:rPr>
        <w:t>jnych</w:t>
      </w:r>
      <w:r w:rsidR="007A317D" w:rsidRPr="004746B3">
        <w:rPr>
          <w:rFonts w:ascii="Garamond" w:hAnsi="Garamond"/>
          <w:b/>
          <w:bCs/>
          <w:color w:val="000000" w:themeColor="text1"/>
          <w:sz w:val="24"/>
          <w:szCs w:val="24"/>
        </w:rPr>
        <w:t xml:space="preserve"> realizowany w ramach projektów </w:t>
      </w:r>
      <w:r w:rsidR="007A317D" w:rsidRPr="004975D5">
        <w:rPr>
          <w:rFonts w:ascii="Garamond" w:hAnsi="Garamond"/>
          <w:b/>
          <w:bCs/>
          <w:color w:val="000000" w:themeColor="text1"/>
          <w:sz w:val="24"/>
          <w:szCs w:val="24"/>
        </w:rPr>
        <w:t>OWES</w:t>
      </w:r>
      <w:bookmarkStart w:id="86" w:name="_Toc38983853"/>
      <w:r w:rsidR="007A317D" w:rsidRPr="004975D5">
        <w:rPr>
          <w:rFonts w:ascii="Garamond" w:hAnsi="Garamond"/>
          <w:b/>
          <w:bCs/>
          <w:color w:val="000000" w:themeColor="text1"/>
          <w:sz w:val="24"/>
          <w:szCs w:val="24"/>
        </w:rPr>
        <w:t xml:space="preserve"> (</w:t>
      </w:r>
      <w:r w:rsidR="007A317D" w:rsidRPr="009F6C6D">
        <w:rPr>
          <w:rFonts w:ascii="Garamond" w:hAnsi="Garamond"/>
          <w:b/>
          <w:bCs/>
          <w:sz w:val="24"/>
          <w:szCs w:val="24"/>
        </w:rPr>
        <w:t>zakupy towarów i usług PES/PS związanych z przeciwdziałaniem COVID-19</w:t>
      </w:r>
      <w:bookmarkEnd w:id="86"/>
      <w:r w:rsidR="007A317D" w:rsidRPr="00104393">
        <w:rPr>
          <w:rFonts w:ascii="Garamond" w:hAnsi="Garamond"/>
          <w:b/>
          <w:bCs/>
          <w:sz w:val="24"/>
          <w:szCs w:val="24"/>
        </w:rPr>
        <w:t>).</w:t>
      </w:r>
    </w:p>
    <w:p w14:paraId="280FFE2F" w14:textId="509BDF10" w:rsidR="00104393" w:rsidRDefault="00104393" w:rsidP="005F603D">
      <w:pPr>
        <w:spacing w:before="0" w:after="0"/>
        <w:rPr>
          <w:rFonts w:ascii="Garamond" w:eastAsia="Times New Roman" w:hAnsi="Garamond" w:cs="Times New Roman"/>
          <w:iCs/>
          <w:sz w:val="24"/>
          <w:szCs w:val="24"/>
          <w:lang w:eastAsia="pl-PL"/>
        </w:rPr>
      </w:pPr>
      <w:r>
        <w:rPr>
          <w:rFonts w:ascii="Garamond" w:eastAsia="Times New Roman" w:hAnsi="Garamond" w:cs="Times New Roman"/>
          <w:iCs/>
          <w:sz w:val="24"/>
          <w:szCs w:val="24"/>
          <w:lang w:eastAsia="pl-PL"/>
        </w:rPr>
        <w:t xml:space="preserve">W czasie trwania epidemii COVID-19, </w:t>
      </w:r>
      <w:r w:rsidR="007F110B" w:rsidRPr="00812D53">
        <w:rPr>
          <w:rFonts w:ascii="Garamond" w:eastAsia="Times New Roman" w:hAnsi="Garamond" w:cs="Times New Roman"/>
          <w:iCs/>
          <w:sz w:val="24"/>
          <w:szCs w:val="24"/>
          <w:lang w:eastAsia="pl-PL"/>
        </w:rPr>
        <w:t>IZ RPO umożliwi</w:t>
      </w:r>
      <w:r w:rsidR="007F110B">
        <w:rPr>
          <w:rFonts w:ascii="Garamond" w:eastAsia="Times New Roman" w:hAnsi="Garamond" w:cs="Times New Roman"/>
          <w:iCs/>
          <w:sz w:val="24"/>
          <w:szCs w:val="24"/>
          <w:lang w:eastAsia="pl-PL"/>
        </w:rPr>
        <w:t>ły</w:t>
      </w:r>
      <w:r w:rsidR="007F110B" w:rsidRPr="00812D53">
        <w:rPr>
          <w:rFonts w:ascii="Garamond" w:eastAsia="Times New Roman" w:hAnsi="Garamond" w:cs="Times New Roman"/>
          <w:iCs/>
          <w:sz w:val="24"/>
          <w:szCs w:val="24"/>
          <w:lang w:eastAsia="pl-PL"/>
        </w:rPr>
        <w:t xml:space="preserve"> OWES rozszerzenie zadań</w:t>
      </w:r>
      <w:r w:rsidR="007F110B">
        <w:rPr>
          <w:rFonts w:ascii="Garamond" w:eastAsia="Times New Roman" w:hAnsi="Garamond" w:cs="Times New Roman"/>
          <w:iCs/>
          <w:sz w:val="24"/>
          <w:szCs w:val="24"/>
          <w:lang w:eastAsia="pl-PL"/>
        </w:rPr>
        <w:t xml:space="preserve"> własnych</w:t>
      </w:r>
      <w:r w:rsidR="000A3503">
        <w:rPr>
          <w:rFonts w:ascii="Garamond" w:eastAsia="Times New Roman" w:hAnsi="Garamond" w:cs="Times New Roman"/>
          <w:iCs/>
          <w:sz w:val="24"/>
          <w:szCs w:val="24"/>
          <w:lang w:eastAsia="pl-PL"/>
        </w:rPr>
        <w:t xml:space="preserve"> i</w:t>
      </w:r>
      <w:r w:rsidR="005F603D">
        <w:rPr>
          <w:rFonts w:ascii="Garamond" w:eastAsia="Times New Roman" w:hAnsi="Garamond" w:cs="Times New Roman"/>
          <w:iCs/>
          <w:sz w:val="24"/>
          <w:szCs w:val="24"/>
          <w:lang w:eastAsia="pl-PL"/>
        </w:rPr>
        <w:t> </w:t>
      </w:r>
      <w:r w:rsidR="000A3503">
        <w:rPr>
          <w:rFonts w:ascii="Garamond" w:eastAsia="Times New Roman" w:hAnsi="Garamond" w:cs="Times New Roman"/>
          <w:iCs/>
          <w:sz w:val="24"/>
          <w:szCs w:val="24"/>
          <w:lang w:eastAsia="pl-PL"/>
        </w:rPr>
        <w:t xml:space="preserve">wsparcie </w:t>
      </w:r>
      <w:r w:rsidR="007F110B" w:rsidRPr="00812D53">
        <w:rPr>
          <w:rFonts w:ascii="Garamond" w:eastAsia="Times New Roman" w:hAnsi="Garamond" w:cs="Times New Roman"/>
          <w:iCs/>
          <w:sz w:val="24"/>
          <w:szCs w:val="24"/>
          <w:lang w:eastAsia="pl-PL"/>
        </w:rPr>
        <w:t xml:space="preserve">działań polegających na przeciwdziałaniu upadłości i utrzymaniu miejsc pracy </w:t>
      </w:r>
      <w:r w:rsidR="007F110B">
        <w:rPr>
          <w:rFonts w:ascii="Garamond" w:eastAsia="Times New Roman" w:hAnsi="Garamond" w:cs="Times New Roman"/>
          <w:iCs/>
          <w:sz w:val="24"/>
          <w:szCs w:val="24"/>
          <w:lang w:eastAsia="pl-PL"/>
        </w:rPr>
        <w:t>w</w:t>
      </w:r>
      <w:r w:rsidR="005F603D">
        <w:rPr>
          <w:rFonts w:ascii="Garamond" w:eastAsia="Times New Roman" w:hAnsi="Garamond" w:cs="Times New Roman"/>
          <w:iCs/>
          <w:sz w:val="24"/>
          <w:szCs w:val="24"/>
          <w:lang w:eastAsia="pl-PL"/>
        </w:rPr>
        <w:t> </w:t>
      </w:r>
      <w:r w:rsidR="007F110B">
        <w:rPr>
          <w:rFonts w:ascii="Garamond" w:eastAsia="Times New Roman" w:hAnsi="Garamond" w:cs="Times New Roman"/>
          <w:iCs/>
          <w:sz w:val="24"/>
          <w:szCs w:val="24"/>
          <w:lang w:eastAsia="pl-PL"/>
        </w:rPr>
        <w:t>PES/PS, w tym także w spółdzielniach socjalnych</w:t>
      </w:r>
      <w:r w:rsidR="005F603D">
        <w:rPr>
          <w:rFonts w:ascii="Garamond" w:eastAsia="Times New Roman" w:hAnsi="Garamond" w:cs="Times New Roman"/>
          <w:iCs/>
          <w:sz w:val="24"/>
          <w:szCs w:val="24"/>
          <w:lang w:eastAsia="pl-PL"/>
        </w:rPr>
        <w:t xml:space="preserve">. </w:t>
      </w:r>
      <w:r w:rsidR="007F110B">
        <w:rPr>
          <w:rFonts w:ascii="Garamond" w:eastAsia="Times New Roman" w:hAnsi="Garamond" w:cs="Times New Roman"/>
          <w:iCs/>
          <w:sz w:val="24"/>
          <w:szCs w:val="24"/>
          <w:lang w:eastAsia="pl-PL"/>
        </w:rPr>
        <w:t xml:space="preserve">W związku z powyższym </w:t>
      </w:r>
      <w:r w:rsidR="007A317D" w:rsidRPr="00AC0A31">
        <w:rPr>
          <w:rFonts w:ascii="Garamond" w:eastAsia="Times New Roman" w:hAnsi="Garamond" w:cs="Times New Roman"/>
          <w:iCs/>
          <w:sz w:val="24"/>
          <w:szCs w:val="24"/>
          <w:lang w:eastAsia="pl-PL"/>
        </w:rPr>
        <w:t>O</w:t>
      </w:r>
      <w:r>
        <w:rPr>
          <w:rFonts w:ascii="Garamond" w:eastAsia="Times New Roman" w:hAnsi="Garamond" w:cs="Times New Roman"/>
          <w:iCs/>
          <w:sz w:val="24"/>
          <w:szCs w:val="24"/>
          <w:lang w:eastAsia="pl-PL"/>
        </w:rPr>
        <w:t xml:space="preserve">środki </w:t>
      </w:r>
      <w:r w:rsidR="007A317D" w:rsidRPr="00AC0A31">
        <w:rPr>
          <w:rFonts w:ascii="Garamond" w:eastAsia="Times New Roman" w:hAnsi="Garamond" w:cs="Times New Roman"/>
          <w:iCs/>
          <w:sz w:val="24"/>
          <w:szCs w:val="24"/>
          <w:lang w:eastAsia="pl-PL"/>
        </w:rPr>
        <w:t>W</w:t>
      </w:r>
      <w:r>
        <w:rPr>
          <w:rFonts w:ascii="Garamond" w:eastAsia="Times New Roman" w:hAnsi="Garamond" w:cs="Times New Roman"/>
          <w:iCs/>
          <w:sz w:val="24"/>
          <w:szCs w:val="24"/>
          <w:lang w:eastAsia="pl-PL"/>
        </w:rPr>
        <w:t xml:space="preserve">sparcia </w:t>
      </w:r>
      <w:r w:rsidR="007A317D" w:rsidRPr="00AC0A31">
        <w:rPr>
          <w:rFonts w:ascii="Garamond" w:eastAsia="Times New Roman" w:hAnsi="Garamond" w:cs="Times New Roman"/>
          <w:iCs/>
          <w:sz w:val="24"/>
          <w:szCs w:val="24"/>
          <w:lang w:eastAsia="pl-PL"/>
        </w:rPr>
        <w:t>E</w:t>
      </w:r>
      <w:r>
        <w:rPr>
          <w:rFonts w:ascii="Garamond" w:eastAsia="Times New Roman" w:hAnsi="Garamond" w:cs="Times New Roman"/>
          <w:iCs/>
          <w:sz w:val="24"/>
          <w:szCs w:val="24"/>
          <w:lang w:eastAsia="pl-PL"/>
        </w:rPr>
        <w:t xml:space="preserve">konomii </w:t>
      </w:r>
      <w:r w:rsidR="007A317D" w:rsidRPr="00AC0A31">
        <w:rPr>
          <w:rFonts w:ascii="Garamond" w:eastAsia="Times New Roman" w:hAnsi="Garamond" w:cs="Times New Roman"/>
          <w:iCs/>
          <w:sz w:val="24"/>
          <w:szCs w:val="24"/>
          <w:lang w:eastAsia="pl-PL"/>
        </w:rPr>
        <w:t>S</w:t>
      </w:r>
      <w:r>
        <w:rPr>
          <w:rFonts w:ascii="Garamond" w:eastAsia="Times New Roman" w:hAnsi="Garamond" w:cs="Times New Roman"/>
          <w:iCs/>
          <w:sz w:val="24"/>
          <w:szCs w:val="24"/>
          <w:lang w:eastAsia="pl-PL"/>
        </w:rPr>
        <w:t>połecznej</w:t>
      </w:r>
      <w:r w:rsidR="007A317D" w:rsidRPr="00AC0A31">
        <w:rPr>
          <w:rFonts w:ascii="Garamond" w:eastAsia="Times New Roman" w:hAnsi="Garamond" w:cs="Times New Roman"/>
          <w:iCs/>
          <w:sz w:val="24"/>
          <w:szCs w:val="24"/>
          <w:lang w:eastAsia="pl-PL"/>
        </w:rPr>
        <w:t xml:space="preserve"> </w:t>
      </w:r>
      <w:r>
        <w:rPr>
          <w:rFonts w:ascii="Garamond" w:eastAsia="Times New Roman" w:hAnsi="Garamond" w:cs="Times New Roman"/>
          <w:iCs/>
          <w:sz w:val="24"/>
          <w:szCs w:val="24"/>
          <w:lang w:eastAsia="pl-PL"/>
        </w:rPr>
        <w:t xml:space="preserve"> - </w:t>
      </w:r>
      <w:r w:rsidR="007A317D" w:rsidRPr="00AC0A31">
        <w:rPr>
          <w:rFonts w:ascii="Garamond" w:eastAsia="Times New Roman" w:hAnsi="Garamond" w:cs="Times New Roman"/>
          <w:iCs/>
          <w:sz w:val="24"/>
          <w:szCs w:val="24"/>
          <w:lang w:eastAsia="pl-PL"/>
        </w:rPr>
        <w:t>w ramach projektów finansowanych z RPO</w:t>
      </w:r>
      <w:r>
        <w:rPr>
          <w:rFonts w:ascii="Garamond" w:eastAsia="Times New Roman" w:hAnsi="Garamond" w:cs="Times New Roman"/>
          <w:iCs/>
          <w:sz w:val="24"/>
          <w:szCs w:val="24"/>
          <w:lang w:eastAsia="pl-PL"/>
        </w:rPr>
        <w:t xml:space="preserve"> realizował wsparcie w ramach tzw. „mechanizmu zakupów interwencyjnych”.</w:t>
      </w:r>
      <w:r w:rsidR="007A317D" w:rsidRPr="00AC0A31">
        <w:rPr>
          <w:rFonts w:ascii="Garamond" w:eastAsia="Times New Roman" w:hAnsi="Garamond" w:cs="Times New Roman"/>
          <w:iCs/>
          <w:sz w:val="24"/>
          <w:szCs w:val="24"/>
          <w:lang w:eastAsia="pl-PL"/>
        </w:rPr>
        <w:t xml:space="preserve"> </w:t>
      </w:r>
    </w:p>
    <w:p w14:paraId="15FC8F29" w14:textId="77777777" w:rsidR="005F603D" w:rsidRDefault="005F603D" w:rsidP="007A317D">
      <w:pPr>
        <w:spacing w:before="0" w:after="0"/>
        <w:rPr>
          <w:rFonts w:ascii="Garamond" w:eastAsia="Times New Roman" w:hAnsi="Garamond" w:cs="Times New Roman"/>
          <w:iCs/>
          <w:sz w:val="24"/>
          <w:szCs w:val="24"/>
          <w:lang w:eastAsia="pl-PL"/>
        </w:rPr>
      </w:pPr>
    </w:p>
    <w:p w14:paraId="7DC656CA" w14:textId="530ABE43" w:rsidR="007A317D" w:rsidRPr="00B62B75" w:rsidRDefault="007A317D" w:rsidP="007A317D">
      <w:pPr>
        <w:spacing w:before="0" w:after="0"/>
        <w:rPr>
          <w:rFonts w:ascii="Garamond" w:eastAsia="Times New Roman" w:hAnsi="Garamond" w:cs="Times New Roman"/>
          <w:iCs/>
          <w:sz w:val="24"/>
          <w:szCs w:val="24"/>
          <w:lang w:eastAsia="pl-PL"/>
        </w:rPr>
      </w:pPr>
      <w:r w:rsidRPr="00AC0A31">
        <w:rPr>
          <w:rFonts w:ascii="Garamond" w:eastAsia="Times New Roman" w:hAnsi="Garamond" w:cs="Times New Roman"/>
          <w:iCs/>
          <w:sz w:val="24"/>
          <w:szCs w:val="24"/>
          <w:lang w:eastAsia="pl-PL"/>
        </w:rPr>
        <w:t xml:space="preserve">Najważniejszym z tych działań </w:t>
      </w:r>
      <w:r w:rsidR="00104393">
        <w:rPr>
          <w:rFonts w:ascii="Garamond" w:eastAsia="Times New Roman" w:hAnsi="Garamond" w:cs="Times New Roman"/>
          <w:iCs/>
          <w:sz w:val="24"/>
          <w:szCs w:val="24"/>
          <w:lang w:eastAsia="pl-PL"/>
        </w:rPr>
        <w:t>było</w:t>
      </w:r>
      <w:r w:rsidRPr="00B62B75">
        <w:rPr>
          <w:rFonts w:ascii="Garamond" w:eastAsia="Times New Roman" w:hAnsi="Garamond" w:cs="Times New Roman"/>
          <w:iCs/>
          <w:sz w:val="24"/>
          <w:szCs w:val="24"/>
          <w:lang w:eastAsia="pl-PL"/>
        </w:rPr>
        <w:t xml:space="preserve"> umożliwienie w ramach projektów OWES dokonywania zakupów w PES i PS, znajdujących się w trudnej sytuacji w następstwie wystąpienia COVID-19, obejmujących w szczególności:</w:t>
      </w:r>
    </w:p>
    <w:p w14:paraId="3CFC88FB" w14:textId="60760BB4" w:rsidR="007A317D" w:rsidRPr="00B62B75" w:rsidRDefault="007A317D" w:rsidP="003B5831">
      <w:pPr>
        <w:numPr>
          <w:ilvl w:val="0"/>
          <w:numId w:val="57"/>
        </w:numPr>
        <w:spacing w:before="0" w:after="0"/>
        <w:ind w:left="357" w:hanging="357"/>
        <w:contextualSpacing/>
        <w:rPr>
          <w:rFonts w:ascii="Garamond" w:eastAsia="Times New Roman" w:hAnsi="Garamond" w:cs="Times New Roman"/>
          <w:iCs/>
          <w:sz w:val="24"/>
          <w:szCs w:val="24"/>
          <w:lang w:eastAsia="pl-PL"/>
        </w:rPr>
      </w:pPr>
      <w:r w:rsidRPr="00B62B75">
        <w:rPr>
          <w:rFonts w:ascii="Garamond" w:eastAsia="Times New Roman" w:hAnsi="Garamond" w:cs="Times New Roman"/>
          <w:iCs/>
          <w:sz w:val="24"/>
          <w:szCs w:val="24"/>
          <w:lang w:eastAsia="pl-PL"/>
        </w:rPr>
        <w:lastRenderedPageBreak/>
        <w:t xml:space="preserve">zamówienia produkowanych przez PES i PS środków ochrony osobistej (np. maseczek ochronnych, przyłbic) i przekazywanie ich nieodpłatnie placówkom </w:t>
      </w:r>
      <w:r w:rsidR="003A29F3">
        <w:rPr>
          <w:rFonts w:ascii="Garamond" w:eastAsia="Times New Roman" w:hAnsi="Garamond" w:cs="Times New Roman"/>
          <w:iCs/>
          <w:sz w:val="24"/>
          <w:szCs w:val="24"/>
          <w:lang w:eastAsia="pl-PL"/>
        </w:rPr>
        <w:t xml:space="preserve">ochrony </w:t>
      </w:r>
      <w:r w:rsidRPr="00B62B75">
        <w:rPr>
          <w:rFonts w:ascii="Garamond" w:eastAsia="Times New Roman" w:hAnsi="Garamond" w:cs="Times New Roman"/>
          <w:iCs/>
          <w:sz w:val="24"/>
          <w:szCs w:val="24"/>
          <w:lang w:eastAsia="pl-PL"/>
        </w:rPr>
        <w:t xml:space="preserve"> zdrowia, placówkom całodobowej opieki w pomocy społecznej, pieczy zastępczej, systemu oświaty, innym jednostkom organizacyjnym pomocy społecznej oraz służb publicznych uczestniczących w działaniach na rzecz przeciwdziałania skutkom wystąpienia COVID-19</w:t>
      </w:r>
      <w:r w:rsidR="00097FB4">
        <w:rPr>
          <w:rFonts w:ascii="Garamond" w:eastAsia="Times New Roman" w:hAnsi="Garamond" w:cs="Times New Roman"/>
          <w:iCs/>
          <w:sz w:val="24"/>
          <w:szCs w:val="24"/>
          <w:lang w:eastAsia="pl-PL"/>
        </w:rPr>
        <w:t>;</w:t>
      </w:r>
    </w:p>
    <w:p w14:paraId="3F1FD9EE" w14:textId="7C5ED410" w:rsidR="007A317D" w:rsidRPr="00B62B75" w:rsidRDefault="007A317D" w:rsidP="00A02FE8">
      <w:pPr>
        <w:numPr>
          <w:ilvl w:val="0"/>
          <w:numId w:val="57"/>
        </w:numPr>
        <w:spacing w:before="0" w:after="0"/>
        <w:contextualSpacing/>
        <w:rPr>
          <w:rFonts w:ascii="Garamond" w:eastAsia="Times New Roman" w:hAnsi="Garamond" w:cs="Times New Roman"/>
          <w:iCs/>
          <w:sz w:val="24"/>
          <w:szCs w:val="24"/>
          <w:lang w:eastAsia="pl-PL"/>
        </w:rPr>
      </w:pPr>
      <w:r w:rsidRPr="00B62B75">
        <w:rPr>
          <w:rFonts w:ascii="Garamond" w:eastAsia="Times New Roman" w:hAnsi="Garamond" w:cs="Times New Roman"/>
          <w:iCs/>
          <w:sz w:val="24"/>
          <w:szCs w:val="24"/>
          <w:lang w:eastAsia="pl-PL"/>
        </w:rPr>
        <w:t xml:space="preserve">zamówienia usług cateringowych (przygotowanie i dostarczenie posiłków) świadczonych przez PES i PS na potrzeby pracowników </w:t>
      </w:r>
      <w:r w:rsidR="003A29F3">
        <w:rPr>
          <w:rFonts w:ascii="Garamond" w:eastAsia="Times New Roman" w:hAnsi="Garamond" w:cs="Times New Roman"/>
          <w:iCs/>
          <w:sz w:val="24"/>
          <w:szCs w:val="24"/>
          <w:lang w:eastAsia="pl-PL"/>
        </w:rPr>
        <w:t xml:space="preserve">ochrony </w:t>
      </w:r>
      <w:r w:rsidRPr="00B62B75">
        <w:rPr>
          <w:rFonts w:ascii="Garamond" w:eastAsia="Times New Roman" w:hAnsi="Garamond" w:cs="Times New Roman"/>
          <w:iCs/>
          <w:sz w:val="24"/>
          <w:szCs w:val="24"/>
          <w:lang w:eastAsia="pl-PL"/>
        </w:rPr>
        <w:t xml:space="preserve"> zdrowia, placówek całodobowej opieki w pomocy społecznej, pieczy zastępczej, systemie oświaty oraz innych jednostek organizacyjnych pomocy społecznej</w:t>
      </w:r>
      <w:r w:rsidR="00097FB4">
        <w:rPr>
          <w:rFonts w:ascii="Garamond" w:eastAsia="Times New Roman" w:hAnsi="Garamond" w:cs="Times New Roman"/>
          <w:iCs/>
          <w:sz w:val="24"/>
          <w:szCs w:val="24"/>
          <w:lang w:eastAsia="pl-PL"/>
        </w:rPr>
        <w:t>;</w:t>
      </w:r>
    </w:p>
    <w:p w14:paraId="43F843A5" w14:textId="5CFA71F5" w:rsidR="007A317D" w:rsidRPr="00AC0A31" w:rsidRDefault="007A317D" w:rsidP="00A02FE8">
      <w:pPr>
        <w:numPr>
          <w:ilvl w:val="0"/>
          <w:numId w:val="57"/>
        </w:numPr>
        <w:spacing w:before="0" w:after="0"/>
        <w:contextualSpacing/>
        <w:rPr>
          <w:rFonts w:ascii="Garamond" w:eastAsia="Times New Roman" w:hAnsi="Garamond" w:cs="Times New Roman"/>
          <w:iCs/>
          <w:sz w:val="24"/>
          <w:szCs w:val="24"/>
          <w:lang w:eastAsia="pl-PL"/>
        </w:rPr>
      </w:pPr>
      <w:r w:rsidRPr="00B62B75">
        <w:rPr>
          <w:rFonts w:ascii="Garamond" w:eastAsia="Times New Roman" w:hAnsi="Garamond" w:cs="Times New Roman"/>
          <w:iCs/>
          <w:sz w:val="24"/>
          <w:szCs w:val="24"/>
          <w:lang w:eastAsia="pl-PL"/>
        </w:rPr>
        <w:t xml:space="preserve">zamówienia usług cateringowych (przygotowanie i dostarczenie posiłków) świadczonych przez PES i PS oraz przekazywanie ich nieodpłatnie osobom w trudnej sytuacji w związku </w:t>
      </w:r>
      <w:r w:rsidR="007F110B">
        <w:rPr>
          <w:rFonts w:ascii="Garamond" w:eastAsia="Times New Roman" w:hAnsi="Garamond" w:cs="Times New Roman"/>
          <w:iCs/>
          <w:sz w:val="24"/>
          <w:szCs w:val="24"/>
          <w:lang w:eastAsia="pl-PL"/>
        </w:rPr>
        <w:br/>
      </w:r>
      <w:r w:rsidRPr="00AC0A31">
        <w:rPr>
          <w:rFonts w:ascii="Garamond" w:eastAsia="Times New Roman" w:hAnsi="Garamond" w:cs="Times New Roman"/>
          <w:iCs/>
          <w:sz w:val="24"/>
          <w:szCs w:val="24"/>
          <w:lang w:eastAsia="pl-PL"/>
        </w:rPr>
        <w:t>z wystąpieniem COVID-19 (osobom starszym, osobom z niepełnosprawnościami, dzieciom korzystającym dotychczas z darmowych posiłków w szkołach, osobom przebywającym w miejscach odosobnienia w związku z potrzebami izolacji lub kwarantanny i osobom potrzebującym wsparcia w codziennym funkcjonowaniu w społeczności lokalnej)</w:t>
      </w:r>
      <w:r w:rsidR="00097FB4">
        <w:rPr>
          <w:rFonts w:ascii="Garamond" w:eastAsia="Times New Roman" w:hAnsi="Garamond" w:cs="Times New Roman"/>
          <w:iCs/>
          <w:sz w:val="24"/>
          <w:szCs w:val="24"/>
          <w:lang w:eastAsia="pl-PL"/>
        </w:rPr>
        <w:t>;</w:t>
      </w:r>
    </w:p>
    <w:p w14:paraId="2647F606" w14:textId="0CDD764D" w:rsidR="007A317D" w:rsidRPr="00AC0A31" w:rsidRDefault="007A317D" w:rsidP="00A02FE8">
      <w:pPr>
        <w:numPr>
          <w:ilvl w:val="0"/>
          <w:numId w:val="57"/>
        </w:numPr>
        <w:spacing w:before="0" w:after="0"/>
        <w:contextualSpacing/>
        <w:rPr>
          <w:rFonts w:ascii="Garamond" w:eastAsia="Times New Roman" w:hAnsi="Garamond" w:cs="Times New Roman"/>
          <w:iCs/>
          <w:sz w:val="24"/>
          <w:szCs w:val="24"/>
          <w:lang w:eastAsia="pl-PL"/>
        </w:rPr>
      </w:pPr>
      <w:r w:rsidRPr="00AC0A31">
        <w:rPr>
          <w:rFonts w:ascii="Garamond" w:eastAsia="Times New Roman" w:hAnsi="Garamond" w:cs="Times New Roman"/>
          <w:iCs/>
          <w:sz w:val="24"/>
          <w:szCs w:val="24"/>
          <w:lang w:eastAsia="pl-PL"/>
        </w:rPr>
        <w:t xml:space="preserve">zamówienia w PES i PS środków higienicznych (np. dezynfekujących), środków ochrony osobistej i przekazywanie ich nieodpłatnie placówkom </w:t>
      </w:r>
      <w:r w:rsidR="003A29F3">
        <w:rPr>
          <w:rFonts w:ascii="Garamond" w:eastAsia="Times New Roman" w:hAnsi="Garamond" w:cs="Times New Roman"/>
          <w:iCs/>
          <w:sz w:val="24"/>
          <w:szCs w:val="24"/>
          <w:lang w:eastAsia="pl-PL"/>
        </w:rPr>
        <w:t xml:space="preserve">ochrony </w:t>
      </w:r>
      <w:r w:rsidRPr="00AC0A31">
        <w:rPr>
          <w:rFonts w:ascii="Garamond" w:eastAsia="Times New Roman" w:hAnsi="Garamond" w:cs="Times New Roman"/>
          <w:iCs/>
          <w:sz w:val="24"/>
          <w:szCs w:val="24"/>
          <w:lang w:eastAsia="pl-PL"/>
        </w:rPr>
        <w:t xml:space="preserve"> zdrowia, placówkom całodobowej opieki w pomocy społecznej, pieczy zastępczej, systemu oświaty, innym jednostkom organizacyjnym pomocy społecznej oraz służb publicznych uczestniczących w działaniach na rzecz przeciwdziałania skutkom wystąpienia COVID-19</w:t>
      </w:r>
      <w:r w:rsidR="00097FB4">
        <w:rPr>
          <w:rFonts w:ascii="Garamond" w:eastAsia="Times New Roman" w:hAnsi="Garamond" w:cs="Times New Roman"/>
          <w:iCs/>
          <w:sz w:val="24"/>
          <w:szCs w:val="24"/>
          <w:lang w:eastAsia="pl-PL"/>
        </w:rPr>
        <w:t>;</w:t>
      </w:r>
    </w:p>
    <w:p w14:paraId="31B5F8EE" w14:textId="77777777" w:rsidR="007A317D" w:rsidRPr="00AC0A31" w:rsidRDefault="007A317D" w:rsidP="00A02FE8">
      <w:pPr>
        <w:numPr>
          <w:ilvl w:val="0"/>
          <w:numId w:val="57"/>
        </w:numPr>
        <w:spacing w:before="0" w:after="0"/>
        <w:contextualSpacing/>
        <w:rPr>
          <w:rFonts w:ascii="Garamond" w:eastAsia="Times New Roman" w:hAnsi="Garamond" w:cs="Times New Roman"/>
          <w:iCs/>
          <w:sz w:val="24"/>
          <w:szCs w:val="24"/>
          <w:lang w:eastAsia="pl-PL"/>
        </w:rPr>
      </w:pPr>
      <w:r w:rsidRPr="00AC0A31">
        <w:rPr>
          <w:rFonts w:ascii="Garamond" w:eastAsia="Times New Roman" w:hAnsi="Garamond" w:cs="Times New Roman"/>
          <w:iCs/>
          <w:sz w:val="24"/>
          <w:szCs w:val="24"/>
          <w:lang w:eastAsia="pl-PL"/>
        </w:rPr>
        <w:t>zamówienia usług społecznych, świadczonych w społeczności lokalnej, w szczególności usług opiekuńczych i asystenckich, dla osób, które dotychczas były objęte opieką w instytucjach (placówkach całodobowych i dziennych.) lub wymagających takiej opieki w związku z sytuacją epidemiologiczną w kraju, wraz środkami ochrony osobistej dla pracowników realizujących usługi;</w:t>
      </w:r>
    </w:p>
    <w:p w14:paraId="2D1B9782" w14:textId="77777777" w:rsidR="007A317D" w:rsidRPr="00AC0A31" w:rsidRDefault="007A317D" w:rsidP="00A02FE8">
      <w:pPr>
        <w:numPr>
          <w:ilvl w:val="0"/>
          <w:numId w:val="57"/>
        </w:numPr>
        <w:spacing w:before="0" w:after="0"/>
        <w:contextualSpacing/>
        <w:rPr>
          <w:rFonts w:ascii="Garamond" w:eastAsia="Times New Roman" w:hAnsi="Garamond" w:cs="Times New Roman"/>
          <w:iCs/>
          <w:sz w:val="24"/>
          <w:szCs w:val="24"/>
          <w:lang w:eastAsia="pl-PL"/>
        </w:rPr>
      </w:pPr>
      <w:r w:rsidRPr="00AC0A31">
        <w:rPr>
          <w:rFonts w:ascii="Garamond" w:eastAsia="Times New Roman" w:hAnsi="Garamond" w:cs="Times New Roman"/>
          <w:iCs/>
          <w:sz w:val="24"/>
          <w:szCs w:val="24"/>
          <w:lang w:eastAsia="pl-PL"/>
        </w:rPr>
        <w:t>organizacja i wynajem miejsc całodobowych z przeznaczeniem na pobyt w trakcie kwarantanny, a także na pobyt personelu ochrony zdrowia i innych służb społecznych albo z przeznaczeniem na czasowe zmniejszenia liczby osób w placówkach całodobowych;</w:t>
      </w:r>
    </w:p>
    <w:p w14:paraId="16900FED" w14:textId="77777777" w:rsidR="007A317D" w:rsidRPr="00AC0A31" w:rsidRDefault="007A317D" w:rsidP="00A02FE8">
      <w:pPr>
        <w:numPr>
          <w:ilvl w:val="0"/>
          <w:numId w:val="57"/>
        </w:numPr>
        <w:spacing w:before="0" w:after="0"/>
        <w:contextualSpacing/>
        <w:rPr>
          <w:rFonts w:ascii="Garamond" w:eastAsia="Times New Roman" w:hAnsi="Garamond" w:cs="Times New Roman"/>
          <w:iCs/>
          <w:sz w:val="24"/>
          <w:szCs w:val="24"/>
          <w:lang w:eastAsia="pl-PL"/>
        </w:rPr>
      </w:pPr>
      <w:r w:rsidRPr="00AC0A31">
        <w:rPr>
          <w:rFonts w:ascii="Garamond" w:eastAsia="Times New Roman" w:hAnsi="Garamond" w:cs="Times New Roman"/>
          <w:iCs/>
          <w:sz w:val="24"/>
          <w:szCs w:val="24"/>
          <w:lang w:eastAsia="pl-PL"/>
        </w:rPr>
        <w:t>zamówienie usług czyszczenia, odkażania budynków i przestrzeni publicznych;</w:t>
      </w:r>
    </w:p>
    <w:p w14:paraId="2FBFA554" w14:textId="58315DA6" w:rsidR="007A317D" w:rsidRPr="00AC0A31" w:rsidRDefault="007A317D" w:rsidP="00A02FE8">
      <w:pPr>
        <w:numPr>
          <w:ilvl w:val="0"/>
          <w:numId w:val="57"/>
        </w:numPr>
        <w:spacing w:before="0" w:after="0"/>
        <w:contextualSpacing/>
        <w:rPr>
          <w:rFonts w:ascii="Garamond" w:eastAsia="Times New Roman" w:hAnsi="Garamond" w:cs="Times New Roman"/>
          <w:iCs/>
          <w:sz w:val="24"/>
          <w:szCs w:val="24"/>
          <w:lang w:eastAsia="pl-PL"/>
        </w:rPr>
      </w:pPr>
      <w:r w:rsidRPr="00AC0A31">
        <w:rPr>
          <w:rFonts w:ascii="Garamond" w:eastAsia="Times New Roman" w:hAnsi="Garamond" w:cs="Times New Roman"/>
          <w:iCs/>
          <w:sz w:val="24"/>
          <w:szCs w:val="24"/>
          <w:lang w:eastAsia="pl-PL"/>
        </w:rPr>
        <w:t xml:space="preserve">oraz wszystkich innych usług i zamówień towarów, których potrzeby użycia bądź stosowania mogą pojawić się wraz z rozwojem sytuacji epidemiologicznej w kraju, </w:t>
      </w:r>
      <w:r w:rsidRPr="00AC0A31">
        <w:rPr>
          <w:rFonts w:ascii="Garamond" w:eastAsia="Times New Roman" w:hAnsi="Garamond" w:cs="Times New Roman"/>
          <w:iCs/>
          <w:sz w:val="24"/>
          <w:szCs w:val="24"/>
          <w:lang w:eastAsia="pl-PL"/>
        </w:rPr>
        <w:br/>
        <w:t>a których produkcja, dystrybucja, świadczenie nie jest ograniczone innymi prawnymi regulacjami dotyczącymi stanu epidemii.</w:t>
      </w:r>
      <w:r w:rsidR="007F110B">
        <w:rPr>
          <w:rFonts w:ascii="Garamond" w:eastAsia="Times New Roman" w:hAnsi="Garamond" w:cs="Times New Roman"/>
          <w:iCs/>
          <w:sz w:val="24"/>
          <w:szCs w:val="24"/>
          <w:lang w:eastAsia="pl-PL"/>
        </w:rPr>
        <w:tab/>
      </w:r>
      <w:r w:rsidR="007F110B">
        <w:rPr>
          <w:rFonts w:ascii="Garamond" w:eastAsia="Times New Roman" w:hAnsi="Garamond" w:cs="Times New Roman"/>
          <w:iCs/>
          <w:sz w:val="24"/>
          <w:szCs w:val="24"/>
          <w:lang w:eastAsia="pl-PL"/>
        </w:rPr>
        <w:br/>
      </w:r>
    </w:p>
    <w:p w14:paraId="73703CE3" w14:textId="6227A0B9" w:rsidR="007A317D" w:rsidRDefault="007A317D" w:rsidP="007F110B">
      <w:pPr>
        <w:spacing w:before="0" w:after="0"/>
        <w:rPr>
          <w:rFonts w:ascii="Garamond" w:eastAsia="Times New Roman" w:hAnsi="Garamond" w:cs="Times New Roman"/>
          <w:iCs/>
          <w:sz w:val="24"/>
          <w:szCs w:val="24"/>
          <w:lang w:eastAsia="pl-PL"/>
        </w:rPr>
      </w:pPr>
      <w:r w:rsidRPr="00AC0A31">
        <w:rPr>
          <w:rFonts w:ascii="Garamond" w:eastAsia="Times New Roman" w:hAnsi="Garamond" w:cs="Times New Roman"/>
          <w:iCs/>
          <w:sz w:val="24"/>
          <w:szCs w:val="24"/>
          <w:lang w:eastAsia="pl-PL"/>
        </w:rPr>
        <w:t>OWES przy realizowaniu powyższych działań współprac</w:t>
      </w:r>
      <w:r w:rsidR="007F110B">
        <w:rPr>
          <w:rFonts w:ascii="Garamond" w:eastAsia="Times New Roman" w:hAnsi="Garamond" w:cs="Times New Roman"/>
          <w:iCs/>
          <w:sz w:val="24"/>
          <w:szCs w:val="24"/>
          <w:lang w:eastAsia="pl-PL"/>
        </w:rPr>
        <w:t>owały</w:t>
      </w:r>
      <w:r w:rsidRPr="00AC0A31">
        <w:rPr>
          <w:rFonts w:ascii="Garamond" w:eastAsia="Times New Roman" w:hAnsi="Garamond" w:cs="Times New Roman"/>
          <w:iCs/>
          <w:sz w:val="24"/>
          <w:szCs w:val="24"/>
          <w:lang w:eastAsia="pl-PL"/>
        </w:rPr>
        <w:t xml:space="preserve"> z R</w:t>
      </w:r>
      <w:r w:rsidR="00AC0A31">
        <w:rPr>
          <w:rFonts w:ascii="Garamond" w:eastAsia="Times New Roman" w:hAnsi="Garamond" w:cs="Times New Roman"/>
          <w:iCs/>
          <w:sz w:val="24"/>
          <w:szCs w:val="24"/>
          <w:lang w:eastAsia="pl-PL"/>
        </w:rPr>
        <w:t xml:space="preserve">egionalnymi </w:t>
      </w:r>
      <w:r w:rsidRPr="00AC0A31">
        <w:rPr>
          <w:rFonts w:ascii="Garamond" w:eastAsia="Times New Roman" w:hAnsi="Garamond" w:cs="Times New Roman"/>
          <w:iCs/>
          <w:sz w:val="24"/>
          <w:szCs w:val="24"/>
          <w:lang w:eastAsia="pl-PL"/>
        </w:rPr>
        <w:t>O</w:t>
      </w:r>
      <w:r w:rsidR="00AC0A31">
        <w:rPr>
          <w:rFonts w:ascii="Garamond" w:eastAsia="Times New Roman" w:hAnsi="Garamond" w:cs="Times New Roman"/>
          <w:iCs/>
          <w:sz w:val="24"/>
          <w:szCs w:val="24"/>
          <w:lang w:eastAsia="pl-PL"/>
        </w:rPr>
        <w:t xml:space="preserve">środkami </w:t>
      </w:r>
      <w:r w:rsidRPr="00AC0A31">
        <w:rPr>
          <w:rFonts w:ascii="Garamond" w:eastAsia="Times New Roman" w:hAnsi="Garamond" w:cs="Times New Roman"/>
          <w:iCs/>
          <w:sz w:val="24"/>
          <w:szCs w:val="24"/>
          <w:lang w:eastAsia="pl-PL"/>
        </w:rPr>
        <w:t>P</w:t>
      </w:r>
      <w:r w:rsidR="00AC0A31">
        <w:rPr>
          <w:rFonts w:ascii="Garamond" w:eastAsia="Times New Roman" w:hAnsi="Garamond" w:cs="Times New Roman"/>
          <w:iCs/>
          <w:sz w:val="24"/>
          <w:szCs w:val="24"/>
          <w:lang w:eastAsia="pl-PL"/>
        </w:rPr>
        <w:t xml:space="preserve">olityki </w:t>
      </w:r>
      <w:r w:rsidRPr="00AC0A31">
        <w:rPr>
          <w:rFonts w:ascii="Garamond" w:eastAsia="Times New Roman" w:hAnsi="Garamond" w:cs="Times New Roman"/>
          <w:iCs/>
          <w:sz w:val="24"/>
          <w:szCs w:val="24"/>
          <w:lang w:eastAsia="pl-PL"/>
        </w:rPr>
        <w:t>S</w:t>
      </w:r>
      <w:r w:rsidR="00AC0A31">
        <w:rPr>
          <w:rFonts w:ascii="Garamond" w:eastAsia="Times New Roman" w:hAnsi="Garamond" w:cs="Times New Roman"/>
          <w:iCs/>
          <w:sz w:val="24"/>
          <w:szCs w:val="24"/>
          <w:lang w:eastAsia="pl-PL"/>
        </w:rPr>
        <w:t>połecznej</w:t>
      </w:r>
      <w:r w:rsidRPr="00AC0A31">
        <w:rPr>
          <w:rFonts w:ascii="Garamond" w:eastAsia="Times New Roman" w:hAnsi="Garamond" w:cs="Times New Roman"/>
          <w:iCs/>
          <w:sz w:val="24"/>
          <w:szCs w:val="24"/>
          <w:lang w:eastAsia="pl-PL"/>
        </w:rPr>
        <w:t xml:space="preserve"> w zakresie wsparcia dla instytucji całodobowego pobytu oraz innych podmiotów świadczących usługi w </w:t>
      </w:r>
      <w:r w:rsidR="00AC0A31">
        <w:rPr>
          <w:rFonts w:ascii="Garamond" w:eastAsia="Times New Roman" w:hAnsi="Garamond" w:cs="Times New Roman"/>
          <w:iCs/>
          <w:sz w:val="24"/>
          <w:szCs w:val="24"/>
          <w:lang w:eastAsia="pl-PL"/>
        </w:rPr>
        <w:t>regionie</w:t>
      </w:r>
      <w:r w:rsidRPr="00AC0A31">
        <w:rPr>
          <w:rFonts w:ascii="Garamond" w:eastAsia="Times New Roman" w:hAnsi="Garamond" w:cs="Times New Roman"/>
          <w:iCs/>
          <w:sz w:val="24"/>
          <w:szCs w:val="24"/>
          <w:lang w:eastAsia="pl-PL"/>
        </w:rPr>
        <w:t xml:space="preserve"> dotkniętych skutkami wystąpienia COVID-19. Ważnym elementem wdrożenia tej koncepcji</w:t>
      </w:r>
      <w:r w:rsidR="007F110B">
        <w:rPr>
          <w:rFonts w:ascii="Garamond" w:eastAsia="Times New Roman" w:hAnsi="Garamond" w:cs="Times New Roman"/>
          <w:iCs/>
          <w:sz w:val="24"/>
          <w:szCs w:val="24"/>
          <w:lang w:eastAsia="pl-PL"/>
        </w:rPr>
        <w:t xml:space="preserve"> było </w:t>
      </w:r>
      <w:r w:rsidRPr="00AC0A31">
        <w:rPr>
          <w:rFonts w:ascii="Garamond" w:eastAsia="Times New Roman" w:hAnsi="Garamond" w:cs="Times New Roman"/>
          <w:iCs/>
          <w:sz w:val="24"/>
          <w:szCs w:val="24"/>
          <w:lang w:eastAsia="pl-PL"/>
        </w:rPr>
        <w:t>wykorzystanie rozwiązań, które wskaz</w:t>
      </w:r>
      <w:r w:rsidR="00AC0A31">
        <w:rPr>
          <w:rFonts w:ascii="Garamond" w:eastAsia="Times New Roman" w:hAnsi="Garamond" w:cs="Times New Roman"/>
          <w:iCs/>
          <w:sz w:val="24"/>
          <w:szCs w:val="24"/>
          <w:lang w:eastAsia="pl-PL"/>
        </w:rPr>
        <w:t>ywały</w:t>
      </w:r>
      <w:r w:rsidRPr="00AC0A31">
        <w:rPr>
          <w:rFonts w:ascii="Garamond" w:eastAsia="Times New Roman" w:hAnsi="Garamond" w:cs="Times New Roman"/>
          <w:iCs/>
          <w:sz w:val="24"/>
          <w:szCs w:val="24"/>
          <w:lang w:eastAsia="pl-PL"/>
        </w:rPr>
        <w:t xml:space="preserve"> na wyłączenie zasady konkurencyjności w ramach zamówień niezbędnych do przeciwdziałania skutkom COVID-19. Takie wyłączenie jest możliwe ze względu na wymaganą natychmiastową realizację zamówienia lub wystąpienie natychmiastowej potrzeby udzielenia zamówienia</w:t>
      </w:r>
      <w:r w:rsidR="00AC0A31">
        <w:rPr>
          <w:rFonts w:ascii="Garamond" w:eastAsia="Times New Roman" w:hAnsi="Garamond" w:cs="Times New Roman"/>
          <w:iCs/>
          <w:sz w:val="24"/>
          <w:szCs w:val="24"/>
          <w:lang w:eastAsia="pl-PL"/>
        </w:rPr>
        <w:t>.</w:t>
      </w:r>
    </w:p>
    <w:p w14:paraId="254DB7C5" w14:textId="77777777" w:rsidR="005F603D" w:rsidRDefault="005F603D" w:rsidP="007F110B">
      <w:pPr>
        <w:spacing w:before="0" w:after="0"/>
        <w:rPr>
          <w:rFonts w:ascii="Garamond" w:eastAsia="Times New Roman" w:hAnsi="Garamond" w:cs="Times New Roman"/>
          <w:iCs/>
          <w:sz w:val="24"/>
          <w:szCs w:val="24"/>
          <w:lang w:eastAsia="pl-PL"/>
        </w:rPr>
      </w:pPr>
    </w:p>
    <w:p w14:paraId="6BCC438A" w14:textId="77777777" w:rsidR="005F603D" w:rsidRDefault="005F603D" w:rsidP="005F603D">
      <w:pPr>
        <w:spacing w:before="0" w:after="0"/>
        <w:rPr>
          <w:rFonts w:ascii="Garamond" w:eastAsia="Times New Roman" w:hAnsi="Garamond" w:cs="Times New Roman"/>
          <w:iCs/>
          <w:sz w:val="24"/>
          <w:szCs w:val="24"/>
          <w:lang w:eastAsia="pl-PL"/>
        </w:rPr>
      </w:pPr>
      <w:r>
        <w:rPr>
          <w:rFonts w:ascii="Garamond" w:eastAsia="Times New Roman" w:hAnsi="Garamond" w:cs="Times New Roman"/>
          <w:iCs/>
          <w:sz w:val="24"/>
          <w:szCs w:val="24"/>
          <w:lang w:eastAsia="pl-PL"/>
        </w:rPr>
        <w:t>W</w:t>
      </w:r>
      <w:r w:rsidRPr="0042200D">
        <w:rPr>
          <w:rFonts w:ascii="Garamond" w:eastAsia="Times New Roman" w:hAnsi="Garamond" w:cs="Times New Roman"/>
          <w:iCs/>
          <w:sz w:val="24"/>
          <w:szCs w:val="24"/>
          <w:lang w:eastAsia="pl-PL"/>
        </w:rPr>
        <w:t xml:space="preserve"> 2020 r. na realizację mechanizmu przeznaczono </w:t>
      </w:r>
      <w:r>
        <w:rPr>
          <w:rFonts w:ascii="Garamond" w:eastAsia="Times New Roman" w:hAnsi="Garamond" w:cs="Times New Roman"/>
          <w:iCs/>
          <w:sz w:val="24"/>
          <w:szCs w:val="24"/>
          <w:lang w:eastAsia="pl-PL"/>
        </w:rPr>
        <w:t xml:space="preserve">kwotę </w:t>
      </w:r>
      <w:r w:rsidRPr="0042200D">
        <w:rPr>
          <w:rFonts w:ascii="Garamond" w:eastAsia="Times New Roman" w:hAnsi="Garamond" w:cs="Times New Roman"/>
          <w:iCs/>
          <w:sz w:val="24"/>
          <w:szCs w:val="24"/>
          <w:lang w:eastAsia="pl-PL"/>
        </w:rPr>
        <w:t>17 603 483, 52 zł. W ramach zakupów interwencyjnych zakupiono towary i usługi w 341 PES oraz wsparto 1317 instytucji pomocowych</w:t>
      </w:r>
      <w:r>
        <w:rPr>
          <w:rFonts w:ascii="Garamond" w:eastAsia="Times New Roman" w:hAnsi="Garamond" w:cs="Times New Roman"/>
          <w:iCs/>
          <w:sz w:val="24"/>
          <w:szCs w:val="24"/>
          <w:lang w:eastAsia="pl-PL"/>
        </w:rPr>
        <w:t>.</w:t>
      </w:r>
    </w:p>
    <w:p w14:paraId="1647F3CE" w14:textId="77777777" w:rsidR="005F603D" w:rsidRDefault="005F603D" w:rsidP="005F603D">
      <w:pPr>
        <w:spacing w:before="0" w:after="0"/>
        <w:rPr>
          <w:rFonts w:ascii="Garamond" w:eastAsia="Times New Roman" w:hAnsi="Garamond" w:cs="Times New Roman"/>
          <w:iCs/>
          <w:sz w:val="24"/>
          <w:szCs w:val="24"/>
          <w:lang w:eastAsia="pl-PL"/>
        </w:rPr>
      </w:pPr>
    </w:p>
    <w:p w14:paraId="6160E440" w14:textId="2DD1F548" w:rsidR="005F603D" w:rsidRDefault="005F603D" w:rsidP="005F603D">
      <w:pPr>
        <w:spacing w:before="0" w:after="0"/>
        <w:rPr>
          <w:rFonts w:ascii="Garamond" w:hAnsi="Garamond" w:cs="Calibri"/>
          <w:color w:val="000000"/>
          <w:sz w:val="24"/>
          <w:szCs w:val="24"/>
        </w:rPr>
      </w:pPr>
      <w:r>
        <w:rPr>
          <w:rFonts w:ascii="Garamond" w:eastAsia="Times New Roman" w:hAnsi="Garamond" w:cs="Times New Roman"/>
          <w:iCs/>
          <w:sz w:val="24"/>
          <w:szCs w:val="24"/>
          <w:lang w:eastAsia="pl-PL"/>
        </w:rPr>
        <w:t>Z wyników</w:t>
      </w:r>
      <w:r w:rsidRPr="005F603D">
        <w:rPr>
          <w:rFonts w:ascii="Garamond" w:eastAsia="Times New Roman" w:hAnsi="Garamond" w:cs="Times New Roman"/>
          <w:iCs/>
          <w:sz w:val="24"/>
          <w:szCs w:val="24"/>
          <w:lang w:eastAsia="pl-PL"/>
        </w:rPr>
        <w:t xml:space="preserve"> </w:t>
      </w:r>
      <w:r w:rsidRPr="005F603D">
        <w:rPr>
          <w:rFonts w:ascii="Garamond" w:eastAsia="Times New Roman" w:hAnsi="Garamond" w:cs="Times New Roman"/>
          <w:i/>
          <w:sz w:val="24"/>
          <w:szCs w:val="24"/>
          <w:lang w:eastAsia="pl-PL"/>
        </w:rPr>
        <w:t>Badani</w:t>
      </w:r>
      <w:r>
        <w:rPr>
          <w:rFonts w:ascii="Garamond" w:eastAsia="Times New Roman" w:hAnsi="Garamond" w:cs="Times New Roman"/>
          <w:i/>
          <w:sz w:val="24"/>
          <w:szCs w:val="24"/>
          <w:lang w:eastAsia="pl-PL"/>
        </w:rPr>
        <w:t>a</w:t>
      </w:r>
      <w:r w:rsidRPr="005F603D">
        <w:rPr>
          <w:rFonts w:ascii="Garamond" w:eastAsia="Times New Roman" w:hAnsi="Garamond" w:cs="Times New Roman"/>
          <w:i/>
          <w:sz w:val="24"/>
          <w:szCs w:val="24"/>
          <w:lang w:eastAsia="pl-PL"/>
        </w:rPr>
        <w:t xml:space="preserve"> kondycji przedsiębiorstw społecznych, w tym spółdzielni socjalnych, w kontekście skutków pandemii COVID-19,</w:t>
      </w:r>
      <w:r w:rsidRPr="005F603D">
        <w:rPr>
          <w:rFonts w:ascii="Garamond" w:eastAsia="Times New Roman" w:hAnsi="Garamond" w:cs="Times New Roman"/>
          <w:iCs/>
          <w:sz w:val="24"/>
          <w:szCs w:val="24"/>
          <w:lang w:eastAsia="pl-PL"/>
        </w:rPr>
        <w:t xml:space="preserve"> </w:t>
      </w:r>
      <w:r>
        <w:rPr>
          <w:rFonts w:ascii="Garamond" w:hAnsi="Garamond" w:cs="Calibri"/>
          <w:color w:val="000000"/>
          <w:sz w:val="24"/>
          <w:szCs w:val="24"/>
        </w:rPr>
        <w:t xml:space="preserve">wynika, że niemal 80% badanych spółdzielni socjalnych zna rozwiązania oferowane przez OWES w ramach mechanizmu zakupowego. Najczęściej w spółdzielniach socjalnych zamawiano środki ochrony osobistej (29,4%), usługi cateringowe świadczone na potrzeby pracowników </w:t>
      </w:r>
      <w:r w:rsidR="003A29F3">
        <w:rPr>
          <w:rFonts w:ascii="Garamond" w:hAnsi="Garamond" w:cs="Calibri"/>
          <w:color w:val="000000"/>
          <w:sz w:val="24"/>
          <w:szCs w:val="24"/>
        </w:rPr>
        <w:t>ochrony</w:t>
      </w:r>
      <w:r>
        <w:rPr>
          <w:rFonts w:ascii="Garamond" w:hAnsi="Garamond" w:cs="Calibri"/>
          <w:color w:val="000000"/>
          <w:sz w:val="24"/>
          <w:szCs w:val="24"/>
        </w:rPr>
        <w:t xml:space="preserve"> zdrowia (9,5%) oraz środki higieniczne przekazywane nieodpłatnie placówkom </w:t>
      </w:r>
      <w:r w:rsidR="003A29F3">
        <w:rPr>
          <w:rFonts w:ascii="Garamond" w:hAnsi="Garamond" w:cs="Calibri"/>
          <w:color w:val="000000"/>
          <w:sz w:val="24"/>
          <w:szCs w:val="24"/>
        </w:rPr>
        <w:t xml:space="preserve">ochrony </w:t>
      </w:r>
      <w:r>
        <w:rPr>
          <w:rFonts w:ascii="Garamond" w:hAnsi="Garamond" w:cs="Calibri"/>
          <w:color w:val="000000"/>
          <w:sz w:val="24"/>
          <w:szCs w:val="24"/>
        </w:rPr>
        <w:t xml:space="preserve"> zdrowia i placówkom całodobowej opieki (7,9%). OWES-y nie realizowały zakupów w ponad 40% badanych spółdzielni socjalnych.</w:t>
      </w:r>
    </w:p>
    <w:p w14:paraId="66D7F790" w14:textId="77777777" w:rsidR="007F110B" w:rsidRPr="00AC0A31" w:rsidRDefault="007F110B" w:rsidP="00AC0A31">
      <w:pPr>
        <w:spacing w:before="0" w:after="0"/>
        <w:rPr>
          <w:rFonts w:ascii="Garamond" w:eastAsia="Times New Roman" w:hAnsi="Garamond" w:cs="Times New Roman"/>
          <w:iCs/>
          <w:sz w:val="24"/>
          <w:szCs w:val="24"/>
          <w:lang w:eastAsia="pl-PL"/>
        </w:rPr>
      </w:pPr>
    </w:p>
    <w:p w14:paraId="7E5881D3" w14:textId="5072A6E7" w:rsidR="006A18B8" w:rsidRPr="006A18B8" w:rsidRDefault="007F74A5" w:rsidP="00B15EBD">
      <w:pPr>
        <w:pStyle w:val="Nagwek2"/>
        <w:numPr>
          <w:ilvl w:val="1"/>
          <w:numId w:val="5"/>
        </w:numPr>
        <w:rPr>
          <w:rFonts w:ascii="Garamond" w:hAnsi="Garamond"/>
          <w:sz w:val="24"/>
          <w:szCs w:val="24"/>
        </w:rPr>
      </w:pPr>
      <w:bookmarkStart w:id="87" w:name="_Toc103238906"/>
      <w:r>
        <w:rPr>
          <w:rFonts w:ascii="Garamond" w:hAnsi="Garamond"/>
          <w:sz w:val="24"/>
          <w:szCs w:val="24"/>
        </w:rPr>
        <w:t>Inne instrumenty</w:t>
      </w:r>
      <w:r w:rsidRPr="00D06A7C">
        <w:rPr>
          <w:rFonts w:ascii="Garamond" w:hAnsi="Garamond"/>
          <w:sz w:val="24"/>
          <w:szCs w:val="24"/>
        </w:rPr>
        <w:t xml:space="preserve"> wsparcia</w:t>
      </w:r>
      <w:bookmarkEnd w:id="87"/>
    </w:p>
    <w:p w14:paraId="22E1FB7D" w14:textId="6EC4A5DC" w:rsidR="006A18B8" w:rsidRPr="006A18B8" w:rsidRDefault="006121CB" w:rsidP="006A18B8">
      <w:pPr>
        <w:rPr>
          <w:rFonts w:ascii="Garamond" w:eastAsia="Times New Roman" w:hAnsi="Garamond" w:cs="Times New Roman"/>
          <w:bCs/>
          <w:sz w:val="24"/>
          <w:szCs w:val="24"/>
        </w:rPr>
      </w:pPr>
      <w:r>
        <w:rPr>
          <w:rFonts w:ascii="Garamond" w:eastAsia="Times New Roman" w:hAnsi="Garamond" w:cs="Times New Roman"/>
          <w:b/>
          <w:sz w:val="24"/>
          <w:szCs w:val="24"/>
        </w:rPr>
        <w:br/>
      </w:r>
      <w:r w:rsidR="006A18B8" w:rsidRPr="006A18B8">
        <w:rPr>
          <w:rFonts w:ascii="Garamond" w:eastAsia="Times New Roman" w:hAnsi="Garamond" w:cs="Times New Roman"/>
          <w:b/>
          <w:sz w:val="24"/>
          <w:szCs w:val="24"/>
        </w:rPr>
        <w:t>Zwolnienie z opłat sądowych założycieli spółdzielni socjalnej</w:t>
      </w:r>
    </w:p>
    <w:p w14:paraId="174FDE10" w14:textId="75FC6B81" w:rsidR="00C26226" w:rsidRDefault="006A18B8" w:rsidP="00F92DD4">
      <w:pPr>
        <w:rPr>
          <w:rFonts w:ascii="Garamond" w:eastAsia="Times New Roman" w:hAnsi="Garamond" w:cs="Times New Roman"/>
          <w:b/>
          <w:sz w:val="24"/>
          <w:szCs w:val="24"/>
        </w:rPr>
      </w:pPr>
      <w:r w:rsidRPr="006A18B8">
        <w:rPr>
          <w:rFonts w:ascii="Garamond" w:eastAsia="Times New Roman" w:hAnsi="Garamond" w:cs="Times New Roman"/>
          <w:sz w:val="24"/>
          <w:szCs w:val="24"/>
        </w:rPr>
        <w:t>Zgodnie z art. 6 ust. 3 ustawy z dnia 27 kwietnia 2006 r. o spółdzielniach socjalnych, spółdzielnia socjalna nie uiszcza opłaty sądowej od wniosku o wpis tej spółdzielni do Krajowego Rejestru Sądowego, a także od wniosków o zmiany wpisu oraz nie uiszcza opłaty za ogłoszenie tych wpisów w Monitorze Sądowym i Gospodarczym.</w:t>
      </w:r>
    </w:p>
    <w:p w14:paraId="23062CF6" w14:textId="01EA5F1F" w:rsidR="006A18B8" w:rsidRPr="006A18B8" w:rsidRDefault="006A18B8" w:rsidP="006A18B8">
      <w:pPr>
        <w:rPr>
          <w:rFonts w:ascii="Garamond" w:eastAsia="Times New Roman" w:hAnsi="Garamond" w:cs="Times New Roman"/>
          <w:b/>
          <w:sz w:val="24"/>
          <w:szCs w:val="24"/>
        </w:rPr>
      </w:pPr>
      <w:r w:rsidRPr="006A18B8">
        <w:rPr>
          <w:rFonts w:ascii="Garamond" w:eastAsia="Times New Roman" w:hAnsi="Garamond" w:cs="Times New Roman"/>
          <w:b/>
          <w:sz w:val="24"/>
          <w:szCs w:val="24"/>
        </w:rPr>
        <w:t>Zwolnienie przedmiotowe w zakresie podatku dochodowego od osób prawnych</w:t>
      </w:r>
    </w:p>
    <w:p w14:paraId="3EF798AF" w14:textId="769AF783" w:rsidR="006A18B8" w:rsidRPr="006A18B8" w:rsidRDefault="006A18B8" w:rsidP="006A18B8">
      <w:pPr>
        <w:autoSpaceDE w:val="0"/>
        <w:autoSpaceDN w:val="0"/>
        <w:adjustRightInd w:val="0"/>
        <w:spacing w:before="0" w:after="0"/>
        <w:rPr>
          <w:rFonts w:ascii="Garamond" w:eastAsia="Times New Roman" w:hAnsi="Garamond" w:cs="Calibri"/>
          <w:sz w:val="24"/>
          <w:szCs w:val="24"/>
        </w:rPr>
      </w:pPr>
      <w:bookmarkStart w:id="88" w:name="_Hlk99705823"/>
      <w:r w:rsidRPr="006A18B8">
        <w:rPr>
          <w:rFonts w:ascii="Garamond" w:eastAsia="Times New Roman" w:hAnsi="Garamond" w:cs="Times New Roman"/>
          <w:sz w:val="24"/>
          <w:szCs w:val="24"/>
        </w:rPr>
        <w:t>W oparciu o regulacje art. 17 ust. 1 pkt 43 ustawy z dnia 15 lutego 1992 r. o podatku dochodowym od osób prawnych (</w:t>
      </w:r>
      <w:r w:rsidRPr="006A18B8">
        <w:rPr>
          <w:rFonts w:ascii="Garamond" w:eastAsia="Times New Roman" w:hAnsi="Garamond" w:cs="Calibri"/>
          <w:sz w:val="24"/>
          <w:szCs w:val="24"/>
        </w:rPr>
        <w:t>Dz.</w:t>
      </w:r>
      <w:r w:rsidR="00097FB4">
        <w:rPr>
          <w:rFonts w:ascii="Garamond" w:eastAsia="Times New Roman" w:hAnsi="Garamond" w:cs="Calibri"/>
          <w:sz w:val="24"/>
          <w:szCs w:val="24"/>
        </w:rPr>
        <w:t xml:space="preserve"> </w:t>
      </w:r>
      <w:r w:rsidRPr="006A18B8">
        <w:rPr>
          <w:rFonts w:ascii="Garamond" w:eastAsia="Times New Roman" w:hAnsi="Garamond" w:cs="Calibri"/>
          <w:sz w:val="24"/>
          <w:szCs w:val="24"/>
        </w:rPr>
        <w:t>U. z 2021 r. poz. 1800, z późn. zm.),</w:t>
      </w:r>
      <w:r w:rsidRPr="006A18B8">
        <w:rPr>
          <w:rFonts w:ascii="Garamond" w:eastAsia="Times New Roman" w:hAnsi="Garamond" w:cs="Times New Roman"/>
          <w:sz w:val="24"/>
          <w:szCs w:val="24"/>
        </w:rPr>
        <w:t xml:space="preserve"> wolne od podatku CIT są dochody spółdzielni socjalnej wydatkowane w roku podatkowym na cele związane ze społeczno-zawodową reintegrację jej członków, w części niezaliczonej do kosztów uzyskania przychodów.</w:t>
      </w:r>
    </w:p>
    <w:bookmarkEnd w:id="88"/>
    <w:p w14:paraId="3BA937B5" w14:textId="6ABB9628" w:rsidR="006A18B8" w:rsidRPr="006A18B8" w:rsidRDefault="006A18B8" w:rsidP="006A18B8">
      <w:pPr>
        <w:rPr>
          <w:rFonts w:ascii="Garamond" w:eastAsia="Times New Roman" w:hAnsi="Garamond" w:cs="Times New Roman"/>
          <w:sz w:val="24"/>
          <w:szCs w:val="24"/>
        </w:rPr>
      </w:pPr>
      <w:r w:rsidRPr="006A18B8">
        <w:rPr>
          <w:rFonts w:ascii="Garamond" w:eastAsia="Times New Roman" w:hAnsi="Garamond" w:cs="Times New Roman"/>
          <w:sz w:val="24"/>
          <w:szCs w:val="24"/>
        </w:rPr>
        <w:t>Analiza danych wynikających z rozliczenia podatku dochodowego od osób prawnych za</w:t>
      </w:r>
      <w:r w:rsidR="00097FB4">
        <w:rPr>
          <w:rFonts w:ascii="Garamond" w:eastAsia="Times New Roman" w:hAnsi="Garamond" w:cs="Times New Roman"/>
          <w:sz w:val="24"/>
          <w:szCs w:val="24"/>
        </w:rPr>
        <w:t xml:space="preserve"> rok</w:t>
      </w:r>
      <w:r w:rsidRPr="006A18B8">
        <w:rPr>
          <w:rFonts w:ascii="Garamond" w:eastAsia="Times New Roman" w:hAnsi="Garamond" w:cs="Times New Roman"/>
          <w:sz w:val="24"/>
          <w:szCs w:val="24"/>
        </w:rPr>
        <w:t xml:space="preserve"> 2020</w:t>
      </w:r>
      <w:r w:rsidR="00097FB4">
        <w:rPr>
          <w:rFonts w:ascii="Garamond" w:eastAsia="Times New Roman" w:hAnsi="Garamond" w:cs="Times New Roman"/>
          <w:sz w:val="24"/>
          <w:szCs w:val="24"/>
        </w:rPr>
        <w:t xml:space="preserve"> </w:t>
      </w:r>
      <w:r w:rsidRPr="006A18B8">
        <w:rPr>
          <w:rFonts w:ascii="Garamond" w:eastAsia="Times New Roman" w:hAnsi="Garamond" w:cs="Times New Roman"/>
          <w:sz w:val="24"/>
          <w:szCs w:val="24"/>
        </w:rPr>
        <w:t xml:space="preserve">(koniec roku podatkowego) wykazała, iż dochody wolne od podatku, przeznaczone na cele statutowe oraz inne </w:t>
      </w:r>
      <w:r w:rsidRPr="006A18B8">
        <w:rPr>
          <w:rFonts w:ascii="Garamond" w:eastAsia="Times New Roman" w:hAnsi="Garamond" w:cs="Calibri"/>
          <w:sz w:val="24"/>
          <w:szCs w:val="24"/>
        </w:rPr>
        <w:t xml:space="preserve">cele wymienione w art. 17 ust. 1 pkt 4d, 4g-4u, 5a, 26, 37, 42, 43, 45, i 46 </w:t>
      </w:r>
      <w:r w:rsidRPr="006A18B8">
        <w:rPr>
          <w:rFonts w:ascii="Garamond" w:eastAsia="Times New Roman" w:hAnsi="Garamond" w:cs="Times New Roman"/>
          <w:sz w:val="24"/>
          <w:szCs w:val="24"/>
        </w:rPr>
        <w:t>ustawy z dnia 15 lutego 1992 r. o podatku dochodowym od osób prawnych, wykazało 58 spółdzielni socjalnych, w łącznej wysokości 8 307 tys. zł. Grupę ww. podmiotów zidentyfikowano w bazie danych podatników, u których w nazwie widnieje „spółdzielnia socjalna”.</w:t>
      </w:r>
    </w:p>
    <w:p w14:paraId="65CAF531" w14:textId="77777777" w:rsidR="006A18B8" w:rsidRPr="006A18B8" w:rsidRDefault="006A18B8" w:rsidP="006A18B8">
      <w:pPr>
        <w:autoSpaceDE w:val="0"/>
        <w:autoSpaceDN w:val="0"/>
        <w:adjustRightInd w:val="0"/>
        <w:spacing w:before="0" w:after="0" w:line="240" w:lineRule="auto"/>
        <w:rPr>
          <w:rFonts w:ascii="Garamond" w:eastAsia="Times New Roman" w:hAnsi="Garamond" w:cs="Calibri"/>
          <w:sz w:val="24"/>
          <w:szCs w:val="24"/>
        </w:rPr>
      </w:pPr>
      <w:r w:rsidRPr="006A18B8">
        <w:rPr>
          <w:rFonts w:ascii="Garamond" w:eastAsia="Times New Roman" w:hAnsi="Garamond" w:cs="Calibri"/>
          <w:sz w:val="24"/>
          <w:szCs w:val="24"/>
        </w:rPr>
        <w:t>Dane z rozliczenia podatku dochodowego od osób prawnych za 2021 r. dostępne będą w drugiej połowie 2022 r.</w:t>
      </w:r>
    </w:p>
    <w:p w14:paraId="362D3BDB" w14:textId="77777777" w:rsidR="006A18B8" w:rsidRPr="006A18B8" w:rsidRDefault="006A18B8" w:rsidP="006A18B8">
      <w:pPr>
        <w:autoSpaceDE w:val="0"/>
        <w:autoSpaceDN w:val="0"/>
        <w:adjustRightInd w:val="0"/>
        <w:spacing w:before="0" w:after="0" w:line="240" w:lineRule="auto"/>
        <w:rPr>
          <w:rFonts w:ascii="Garamond" w:eastAsia="Times New Roman" w:hAnsi="Garamond" w:cs="Calibri"/>
          <w:sz w:val="24"/>
          <w:szCs w:val="24"/>
        </w:rPr>
      </w:pPr>
    </w:p>
    <w:p w14:paraId="35E54431" w14:textId="4AF0DC7C" w:rsidR="006A18B8" w:rsidRPr="006A18B8" w:rsidRDefault="006A18B8" w:rsidP="006A18B8">
      <w:pPr>
        <w:rPr>
          <w:rFonts w:ascii="Garamond" w:eastAsia="Times New Roman" w:hAnsi="Garamond" w:cs="Times New Roman"/>
          <w:b/>
          <w:sz w:val="24"/>
          <w:szCs w:val="24"/>
        </w:rPr>
      </w:pPr>
      <w:r w:rsidRPr="006A18B8">
        <w:rPr>
          <w:rFonts w:ascii="Garamond" w:eastAsia="Times New Roman" w:hAnsi="Garamond" w:cs="Times New Roman"/>
          <w:b/>
          <w:sz w:val="24"/>
          <w:szCs w:val="24"/>
        </w:rPr>
        <w:t>Uproszczona rachunkowość</w:t>
      </w:r>
    </w:p>
    <w:p w14:paraId="3775E1BF" w14:textId="0FF4CC9F" w:rsidR="006A18B8" w:rsidRPr="006A18B8" w:rsidRDefault="006A18B8" w:rsidP="006A18B8">
      <w:pPr>
        <w:rPr>
          <w:rFonts w:ascii="Garamond" w:eastAsia="Times New Roman" w:hAnsi="Garamond" w:cs="Times New Roman"/>
          <w:sz w:val="24"/>
          <w:szCs w:val="24"/>
        </w:rPr>
      </w:pPr>
      <w:r w:rsidRPr="006A18B8">
        <w:rPr>
          <w:rFonts w:ascii="Garamond" w:eastAsia="Times New Roman" w:hAnsi="Garamond" w:cs="Times New Roman"/>
          <w:sz w:val="24"/>
          <w:szCs w:val="24"/>
        </w:rPr>
        <w:t>Spółdzielnia socjalna jako osoba prawna zobowiązana jest do prowadzenia</w:t>
      </w:r>
      <w:r w:rsidR="00D00F84">
        <w:rPr>
          <w:rFonts w:ascii="Garamond" w:eastAsia="Times New Roman" w:hAnsi="Garamond" w:cs="Times New Roman"/>
          <w:sz w:val="24"/>
          <w:szCs w:val="24"/>
        </w:rPr>
        <w:t xml:space="preserve"> tzw.</w:t>
      </w:r>
      <w:r w:rsidRPr="006A18B8">
        <w:rPr>
          <w:rFonts w:ascii="Garamond" w:eastAsia="Times New Roman" w:hAnsi="Garamond" w:cs="Times New Roman"/>
          <w:sz w:val="24"/>
          <w:szCs w:val="24"/>
        </w:rPr>
        <w:t xml:space="preserve"> pełnej księgowości t</w:t>
      </w:r>
      <w:r w:rsidR="00D00F84">
        <w:rPr>
          <w:rFonts w:ascii="Garamond" w:eastAsia="Times New Roman" w:hAnsi="Garamond" w:cs="Times New Roman"/>
          <w:sz w:val="24"/>
          <w:szCs w:val="24"/>
        </w:rPr>
        <w:t>j</w:t>
      </w:r>
      <w:r w:rsidRPr="006A18B8">
        <w:rPr>
          <w:rFonts w:ascii="Garamond" w:eastAsia="Times New Roman" w:hAnsi="Garamond" w:cs="Times New Roman"/>
          <w:sz w:val="24"/>
          <w:szCs w:val="24"/>
        </w:rPr>
        <w:t>. ksiąg rachunkowych zgodnie z art. 2 ust. 1 pkt 1 ustawy z dnia 29 września 1994 r. o rachunkowości (Dz.</w:t>
      </w:r>
      <w:r w:rsidR="005C5DDE">
        <w:rPr>
          <w:rFonts w:ascii="Garamond" w:eastAsia="Times New Roman" w:hAnsi="Garamond" w:cs="Times New Roman"/>
          <w:sz w:val="24"/>
          <w:szCs w:val="24"/>
        </w:rPr>
        <w:t xml:space="preserve"> </w:t>
      </w:r>
      <w:r w:rsidRPr="006A18B8">
        <w:rPr>
          <w:rFonts w:ascii="Garamond" w:eastAsia="Times New Roman" w:hAnsi="Garamond" w:cs="Times New Roman"/>
          <w:sz w:val="24"/>
          <w:szCs w:val="24"/>
        </w:rPr>
        <w:t>U. z 2021 r., poz. 217</w:t>
      </w:r>
      <w:r w:rsidR="00097FB4">
        <w:rPr>
          <w:rFonts w:ascii="Garamond" w:eastAsia="Times New Roman" w:hAnsi="Garamond" w:cs="Times New Roman"/>
          <w:sz w:val="24"/>
          <w:szCs w:val="24"/>
        </w:rPr>
        <w:t>,</w:t>
      </w:r>
      <w:r w:rsidR="005C5DDE">
        <w:rPr>
          <w:rFonts w:ascii="Garamond" w:eastAsia="Times New Roman" w:hAnsi="Garamond" w:cs="Times New Roman"/>
          <w:sz w:val="24"/>
          <w:szCs w:val="24"/>
        </w:rPr>
        <w:t xml:space="preserve"> z późn. zm.</w:t>
      </w:r>
      <w:r w:rsidRPr="006A18B8">
        <w:rPr>
          <w:rFonts w:ascii="Garamond" w:eastAsia="Times New Roman" w:hAnsi="Garamond" w:cs="Times New Roman"/>
          <w:sz w:val="24"/>
          <w:szCs w:val="24"/>
        </w:rPr>
        <w:t>). Ww. ustawa umożliwia jednak jednostkom mikro i jednostkom małym (w rozumieniu art. 3 ust. 1a</w:t>
      </w:r>
      <w:r w:rsidR="000C1813">
        <w:rPr>
          <w:rFonts w:ascii="Garamond" w:eastAsia="Times New Roman" w:hAnsi="Garamond" w:cs="Times New Roman"/>
          <w:sz w:val="24"/>
          <w:szCs w:val="24"/>
        </w:rPr>
        <w:t>, 1b</w:t>
      </w:r>
      <w:r w:rsidRPr="006A18B8">
        <w:rPr>
          <w:rFonts w:ascii="Garamond" w:eastAsia="Times New Roman" w:hAnsi="Garamond" w:cs="Times New Roman"/>
          <w:sz w:val="24"/>
          <w:szCs w:val="24"/>
        </w:rPr>
        <w:t xml:space="preserve"> i 1c</w:t>
      </w:r>
      <w:r w:rsidR="000C1813">
        <w:rPr>
          <w:rFonts w:ascii="Garamond" w:eastAsia="Times New Roman" w:hAnsi="Garamond" w:cs="Times New Roman"/>
          <w:sz w:val="24"/>
          <w:szCs w:val="24"/>
        </w:rPr>
        <w:t>, 1d</w:t>
      </w:r>
      <w:r w:rsidRPr="006A18B8">
        <w:rPr>
          <w:rFonts w:ascii="Garamond" w:eastAsia="Times New Roman" w:hAnsi="Garamond" w:cs="Times New Roman"/>
          <w:sz w:val="24"/>
          <w:szCs w:val="24"/>
        </w:rPr>
        <w:t xml:space="preserve">) sporządzanie uproszczonego sprawozdania finansowego. Zatem spółdzielnia socjalna, o ile spełni warunki do zaliczenia jej bądź to do jednostek mikro, bądź to do jednostek małych, może </w:t>
      </w:r>
      <w:r w:rsidR="000C1813">
        <w:rPr>
          <w:rFonts w:ascii="Garamond" w:eastAsia="Times New Roman" w:hAnsi="Garamond" w:cs="Times New Roman"/>
          <w:sz w:val="24"/>
          <w:szCs w:val="24"/>
        </w:rPr>
        <w:t xml:space="preserve">sporządzać </w:t>
      </w:r>
      <w:r w:rsidRPr="006A18B8">
        <w:rPr>
          <w:rFonts w:ascii="Garamond" w:eastAsia="Times New Roman" w:hAnsi="Garamond" w:cs="Times New Roman"/>
          <w:sz w:val="24"/>
          <w:szCs w:val="24"/>
        </w:rPr>
        <w:t>uproszczon</w:t>
      </w:r>
      <w:r w:rsidR="000C1813">
        <w:rPr>
          <w:rFonts w:ascii="Garamond" w:eastAsia="Times New Roman" w:hAnsi="Garamond" w:cs="Times New Roman"/>
          <w:sz w:val="24"/>
          <w:szCs w:val="24"/>
        </w:rPr>
        <w:t>e sprawozdanie finansowe przewidziane dla tych jednostek.</w:t>
      </w:r>
    </w:p>
    <w:p w14:paraId="40622B5D" w14:textId="78773D26" w:rsidR="006A18B8" w:rsidRPr="006A18B8" w:rsidRDefault="006A18B8" w:rsidP="006A18B8">
      <w:pPr>
        <w:spacing w:before="0" w:after="0" w:line="312" w:lineRule="atLeast"/>
        <w:rPr>
          <w:rFonts w:ascii="Garamond" w:eastAsia="Times New Roman" w:hAnsi="Garamond" w:cs="Times New Roman"/>
          <w:sz w:val="24"/>
          <w:szCs w:val="24"/>
        </w:rPr>
      </w:pPr>
      <w:r w:rsidRPr="006A18B8">
        <w:rPr>
          <w:rFonts w:ascii="Garamond" w:eastAsia="Times New Roman" w:hAnsi="Garamond" w:cs="Times New Roman"/>
          <w:sz w:val="24"/>
          <w:szCs w:val="24"/>
        </w:rPr>
        <w:lastRenderedPageBreak/>
        <w:t>W świetle przepisów, o którym mowa w art. 3 ust. 1a</w:t>
      </w:r>
      <w:r w:rsidR="004C4AE5">
        <w:rPr>
          <w:rFonts w:ascii="Garamond" w:eastAsia="Times New Roman" w:hAnsi="Garamond" w:cs="Times New Roman"/>
          <w:sz w:val="24"/>
          <w:szCs w:val="24"/>
        </w:rPr>
        <w:t>, 1b</w:t>
      </w:r>
      <w:r w:rsidRPr="006A18B8">
        <w:rPr>
          <w:rFonts w:ascii="Garamond" w:eastAsia="Times New Roman" w:hAnsi="Garamond" w:cs="Times New Roman"/>
          <w:sz w:val="24"/>
          <w:szCs w:val="24"/>
        </w:rPr>
        <w:t xml:space="preserve"> i 1c</w:t>
      </w:r>
      <w:r w:rsidR="004C4AE5">
        <w:rPr>
          <w:rFonts w:ascii="Garamond" w:eastAsia="Times New Roman" w:hAnsi="Garamond" w:cs="Times New Roman"/>
          <w:sz w:val="24"/>
          <w:szCs w:val="24"/>
        </w:rPr>
        <w:t>, 1d</w:t>
      </w:r>
      <w:r w:rsidRPr="006A18B8">
        <w:rPr>
          <w:rFonts w:ascii="Garamond" w:eastAsia="Times New Roman" w:hAnsi="Garamond" w:cs="Times New Roman"/>
          <w:sz w:val="24"/>
          <w:szCs w:val="24"/>
        </w:rPr>
        <w:t xml:space="preserve"> ustawy z dnia 29 września 1994 r. o rachunkowości za:</w:t>
      </w:r>
    </w:p>
    <w:p w14:paraId="1126537F" w14:textId="77777777" w:rsidR="006A18B8" w:rsidRPr="006A18B8" w:rsidRDefault="006A18B8" w:rsidP="00A02FE8">
      <w:pPr>
        <w:numPr>
          <w:ilvl w:val="0"/>
          <w:numId w:val="23"/>
        </w:numPr>
        <w:ind w:left="426" w:hanging="426"/>
        <w:rPr>
          <w:rFonts w:ascii="Garamond" w:eastAsia="Times New Roman" w:hAnsi="Garamond" w:cs="Times New Roman"/>
          <w:sz w:val="24"/>
          <w:szCs w:val="24"/>
        </w:rPr>
      </w:pPr>
      <w:r w:rsidRPr="006A18B8">
        <w:rPr>
          <w:rFonts w:ascii="Garamond" w:eastAsia="Times New Roman" w:hAnsi="Garamond" w:cs="Times New Roman"/>
          <w:sz w:val="24"/>
          <w:szCs w:val="24"/>
        </w:rPr>
        <w:t xml:space="preserve">jednostkę mikro spółdzielnia socjalna zostanie uznana, jeżeli w roku obrotowym, za który sporządza sprawozdanie finansowe, oraz w roku poprzedzającym ten rok obrotowy, </w:t>
      </w:r>
      <w:r w:rsidRPr="006A18B8">
        <w:rPr>
          <w:rFonts w:ascii="Garamond" w:eastAsia="Times New Roman" w:hAnsi="Garamond" w:cs="Times New Roman"/>
          <w:sz w:val="24"/>
          <w:szCs w:val="24"/>
        </w:rPr>
        <w:br/>
        <w:t xml:space="preserve">a w przypadku jednostek rozpoczynających działalność – w roku obrotowym, w którym rozpoczęły działalność – nie przekroczy co najmniej dwóch z następujących trzech wielkości: </w:t>
      </w:r>
    </w:p>
    <w:p w14:paraId="065DF845" w14:textId="50296FE4" w:rsidR="006A18B8" w:rsidRPr="006A18B8" w:rsidRDefault="006A18B8" w:rsidP="00A02FE8">
      <w:pPr>
        <w:numPr>
          <w:ilvl w:val="1"/>
          <w:numId w:val="24"/>
        </w:numPr>
        <w:ind w:left="1417" w:hanging="357"/>
        <w:contextualSpacing/>
        <w:rPr>
          <w:rFonts w:ascii="Garamond" w:eastAsia="Times New Roman" w:hAnsi="Garamond" w:cs="Times New Roman"/>
          <w:sz w:val="24"/>
          <w:szCs w:val="24"/>
        </w:rPr>
      </w:pPr>
      <w:r w:rsidRPr="006A18B8">
        <w:rPr>
          <w:rFonts w:ascii="Garamond" w:eastAsia="Times New Roman" w:hAnsi="Garamond" w:cs="Times New Roman"/>
          <w:sz w:val="24"/>
          <w:szCs w:val="24"/>
        </w:rPr>
        <w:t xml:space="preserve">1 500 000 zł </w:t>
      </w:r>
      <w:r w:rsidR="001269DD">
        <w:rPr>
          <w:rFonts w:ascii="Garamond" w:eastAsia="Times New Roman" w:hAnsi="Garamond" w:cs="Times New Roman"/>
          <w:sz w:val="24"/>
          <w:szCs w:val="24"/>
        </w:rPr>
        <w:t>–</w:t>
      </w:r>
      <w:r w:rsidR="001269DD" w:rsidRPr="006A18B8">
        <w:rPr>
          <w:rFonts w:ascii="Garamond" w:eastAsia="Times New Roman" w:hAnsi="Garamond" w:cs="Times New Roman"/>
          <w:sz w:val="24"/>
          <w:szCs w:val="24"/>
        </w:rPr>
        <w:t xml:space="preserve"> </w:t>
      </w:r>
      <w:r w:rsidRPr="006A18B8">
        <w:rPr>
          <w:rFonts w:ascii="Garamond" w:eastAsia="Times New Roman" w:hAnsi="Garamond" w:cs="Times New Roman"/>
          <w:sz w:val="24"/>
          <w:szCs w:val="24"/>
        </w:rPr>
        <w:t>w przypadku sumy aktywów bilansu na koniec roku obrotoweg</w:t>
      </w:r>
      <w:r w:rsidR="00097FB4">
        <w:rPr>
          <w:rFonts w:ascii="Garamond" w:eastAsia="Times New Roman" w:hAnsi="Garamond" w:cs="Times New Roman"/>
          <w:sz w:val="24"/>
          <w:szCs w:val="24"/>
        </w:rPr>
        <w:t>o;</w:t>
      </w:r>
    </w:p>
    <w:p w14:paraId="5E0A2D55" w14:textId="69E5A46E" w:rsidR="006A18B8" w:rsidRPr="006A18B8" w:rsidRDefault="006A18B8" w:rsidP="00A02FE8">
      <w:pPr>
        <w:numPr>
          <w:ilvl w:val="1"/>
          <w:numId w:val="24"/>
        </w:numPr>
        <w:ind w:left="1417" w:hanging="357"/>
        <w:contextualSpacing/>
        <w:rPr>
          <w:rFonts w:ascii="Garamond" w:eastAsia="Times New Roman" w:hAnsi="Garamond" w:cs="Times New Roman"/>
          <w:sz w:val="24"/>
          <w:szCs w:val="24"/>
        </w:rPr>
      </w:pPr>
      <w:r w:rsidRPr="006A18B8">
        <w:rPr>
          <w:rFonts w:ascii="Garamond" w:eastAsia="Times New Roman" w:hAnsi="Garamond" w:cs="Times New Roman"/>
          <w:sz w:val="24"/>
          <w:szCs w:val="24"/>
        </w:rPr>
        <w:t xml:space="preserve">3 000 000 zł </w:t>
      </w:r>
      <w:r w:rsidR="001269DD">
        <w:rPr>
          <w:rFonts w:ascii="Garamond" w:eastAsia="Times New Roman" w:hAnsi="Garamond" w:cs="Times New Roman"/>
          <w:sz w:val="24"/>
          <w:szCs w:val="24"/>
        </w:rPr>
        <w:t>–</w:t>
      </w:r>
      <w:r w:rsidR="001269DD" w:rsidRPr="006A18B8">
        <w:rPr>
          <w:rFonts w:ascii="Garamond" w:eastAsia="Times New Roman" w:hAnsi="Garamond" w:cs="Times New Roman"/>
          <w:sz w:val="24"/>
          <w:szCs w:val="24"/>
        </w:rPr>
        <w:t xml:space="preserve"> </w:t>
      </w:r>
      <w:r w:rsidRPr="006A18B8">
        <w:rPr>
          <w:rFonts w:ascii="Garamond" w:eastAsia="Times New Roman" w:hAnsi="Garamond" w:cs="Times New Roman"/>
          <w:sz w:val="24"/>
          <w:szCs w:val="24"/>
        </w:rPr>
        <w:t>w przypadku przychodów netto ze sprzedaży towarów i produktów za rok obrotowy</w:t>
      </w:r>
      <w:r w:rsidR="00097FB4">
        <w:rPr>
          <w:rFonts w:ascii="Garamond" w:eastAsia="Times New Roman" w:hAnsi="Garamond" w:cs="Times New Roman"/>
          <w:sz w:val="24"/>
          <w:szCs w:val="24"/>
        </w:rPr>
        <w:t>;</w:t>
      </w:r>
      <w:r w:rsidRPr="006A18B8">
        <w:rPr>
          <w:rFonts w:ascii="Garamond" w:eastAsia="Times New Roman" w:hAnsi="Garamond" w:cs="Times New Roman"/>
          <w:sz w:val="24"/>
          <w:szCs w:val="24"/>
        </w:rPr>
        <w:t xml:space="preserve"> </w:t>
      </w:r>
    </w:p>
    <w:p w14:paraId="4779ED8B" w14:textId="4999E879" w:rsidR="006A18B8" w:rsidRDefault="006A18B8" w:rsidP="00A02FE8">
      <w:pPr>
        <w:numPr>
          <w:ilvl w:val="1"/>
          <w:numId w:val="24"/>
        </w:numPr>
        <w:ind w:left="1417" w:hanging="357"/>
        <w:contextualSpacing/>
        <w:rPr>
          <w:rFonts w:ascii="Garamond" w:eastAsia="Times New Roman" w:hAnsi="Garamond" w:cs="Times New Roman"/>
          <w:sz w:val="24"/>
          <w:szCs w:val="24"/>
        </w:rPr>
      </w:pPr>
      <w:r w:rsidRPr="006A18B8">
        <w:rPr>
          <w:rFonts w:ascii="Garamond" w:eastAsia="Times New Roman" w:hAnsi="Garamond" w:cs="Times New Roman"/>
          <w:sz w:val="24"/>
          <w:szCs w:val="24"/>
        </w:rPr>
        <w:t xml:space="preserve">10 osób </w:t>
      </w:r>
      <w:r w:rsidR="001269DD">
        <w:rPr>
          <w:rFonts w:ascii="Garamond" w:eastAsia="Times New Roman" w:hAnsi="Garamond" w:cs="Times New Roman"/>
          <w:sz w:val="24"/>
          <w:szCs w:val="24"/>
        </w:rPr>
        <w:t>–</w:t>
      </w:r>
      <w:r w:rsidR="001269DD" w:rsidRPr="006A18B8">
        <w:rPr>
          <w:rFonts w:ascii="Garamond" w:eastAsia="Times New Roman" w:hAnsi="Garamond" w:cs="Times New Roman"/>
          <w:sz w:val="24"/>
          <w:szCs w:val="24"/>
        </w:rPr>
        <w:t xml:space="preserve"> </w:t>
      </w:r>
      <w:r w:rsidRPr="006A18B8">
        <w:rPr>
          <w:rFonts w:ascii="Garamond" w:eastAsia="Times New Roman" w:hAnsi="Garamond" w:cs="Times New Roman"/>
          <w:sz w:val="24"/>
          <w:szCs w:val="24"/>
        </w:rPr>
        <w:t>w przypadku średniorocznego zatrudnienia w przeliczeniu na pełne etaty</w:t>
      </w:r>
      <w:r w:rsidR="00097FB4">
        <w:rPr>
          <w:rFonts w:ascii="Garamond" w:eastAsia="Times New Roman" w:hAnsi="Garamond" w:cs="Times New Roman"/>
          <w:sz w:val="24"/>
          <w:szCs w:val="24"/>
        </w:rPr>
        <w:t>.</w:t>
      </w:r>
      <w:r w:rsidRPr="006A18B8">
        <w:rPr>
          <w:rFonts w:ascii="Garamond" w:eastAsia="Times New Roman" w:hAnsi="Garamond" w:cs="Times New Roman"/>
          <w:sz w:val="24"/>
          <w:szCs w:val="24"/>
        </w:rPr>
        <w:t xml:space="preserve"> </w:t>
      </w:r>
    </w:p>
    <w:p w14:paraId="30783B55" w14:textId="77777777" w:rsidR="003B5831" w:rsidRPr="006A18B8" w:rsidRDefault="003B5831" w:rsidP="003B5831">
      <w:pPr>
        <w:ind w:left="1417"/>
        <w:contextualSpacing/>
        <w:rPr>
          <w:rFonts w:ascii="Garamond" w:eastAsia="Times New Roman" w:hAnsi="Garamond" w:cs="Times New Roman"/>
          <w:sz w:val="24"/>
          <w:szCs w:val="24"/>
        </w:rPr>
      </w:pPr>
    </w:p>
    <w:p w14:paraId="2B9ADB45" w14:textId="17328C5C" w:rsidR="006A18B8" w:rsidRPr="006A18B8" w:rsidRDefault="006A18B8" w:rsidP="00A02FE8">
      <w:pPr>
        <w:numPr>
          <w:ilvl w:val="0"/>
          <w:numId w:val="23"/>
        </w:numPr>
        <w:ind w:left="426" w:hanging="426"/>
        <w:rPr>
          <w:rFonts w:ascii="Garamond" w:eastAsia="Times New Roman" w:hAnsi="Garamond" w:cs="Times New Roman"/>
          <w:sz w:val="24"/>
          <w:szCs w:val="24"/>
        </w:rPr>
      </w:pPr>
      <w:r w:rsidRPr="006A18B8">
        <w:rPr>
          <w:rFonts w:ascii="Garamond" w:eastAsia="Times New Roman" w:hAnsi="Garamond" w:cs="Times New Roman"/>
          <w:sz w:val="24"/>
          <w:szCs w:val="24"/>
        </w:rPr>
        <w:t>jednostkę małą</w:t>
      </w:r>
      <w:r w:rsidR="00097FB4">
        <w:rPr>
          <w:rFonts w:ascii="Garamond" w:eastAsia="Times New Roman" w:hAnsi="Garamond" w:cs="Times New Roman"/>
          <w:sz w:val="24"/>
          <w:szCs w:val="24"/>
        </w:rPr>
        <w:t>,</w:t>
      </w:r>
      <w:r w:rsidRPr="006A18B8">
        <w:rPr>
          <w:rFonts w:ascii="Garamond" w:eastAsia="Times New Roman" w:hAnsi="Garamond" w:cs="Times New Roman"/>
          <w:sz w:val="24"/>
          <w:szCs w:val="24"/>
        </w:rPr>
        <w:t xml:space="preserve"> spółdzielnia socjalna zostanie uznana, jeżeli w roku obrotowym, za który sporządzają sprawozdanie finansowe, oraz w roku poprzedzającym ten rok obrotowy, </w:t>
      </w:r>
      <w:r w:rsidRPr="006A18B8">
        <w:rPr>
          <w:rFonts w:ascii="Garamond" w:eastAsia="Times New Roman" w:hAnsi="Garamond" w:cs="Times New Roman"/>
          <w:sz w:val="24"/>
          <w:szCs w:val="24"/>
        </w:rPr>
        <w:br/>
        <w:t xml:space="preserve">a w przypadku jednostek rozpoczynających działalność albo prowadzenie ksiąg rachunkowych w sposób określony ustawą – w roku obrotowym, w którym rozpoczęły działalność albo prowadzenie ksiąg rachunkowych – nie przekroczyły co najmniej dwóch z następujących trzech wielkości: </w:t>
      </w:r>
    </w:p>
    <w:p w14:paraId="6EDA9D83" w14:textId="29E208F9" w:rsidR="006A18B8" w:rsidRPr="006A18B8" w:rsidRDefault="006A18B8" w:rsidP="00A02FE8">
      <w:pPr>
        <w:numPr>
          <w:ilvl w:val="0"/>
          <w:numId w:val="25"/>
        </w:numPr>
        <w:ind w:left="1434" w:hanging="357"/>
        <w:contextualSpacing/>
        <w:rPr>
          <w:rFonts w:ascii="Garamond" w:eastAsia="Times New Roman" w:hAnsi="Garamond" w:cs="Times New Roman"/>
          <w:sz w:val="24"/>
          <w:szCs w:val="24"/>
        </w:rPr>
      </w:pPr>
      <w:r w:rsidRPr="006A18B8">
        <w:rPr>
          <w:rFonts w:ascii="Garamond" w:eastAsia="Times New Roman" w:hAnsi="Garamond" w:cs="Times New Roman"/>
          <w:sz w:val="24"/>
          <w:szCs w:val="24"/>
        </w:rPr>
        <w:t>25 500 000 zł - w przypadku sumy aktywów bilansu na koniec roku obrotowego</w:t>
      </w:r>
      <w:r w:rsidR="00097FB4">
        <w:rPr>
          <w:rFonts w:ascii="Garamond" w:eastAsia="Times New Roman" w:hAnsi="Garamond" w:cs="Times New Roman"/>
          <w:sz w:val="24"/>
          <w:szCs w:val="24"/>
        </w:rPr>
        <w:t>;</w:t>
      </w:r>
      <w:r w:rsidRPr="006A18B8">
        <w:rPr>
          <w:rFonts w:ascii="Garamond" w:eastAsia="Times New Roman" w:hAnsi="Garamond" w:cs="Times New Roman"/>
          <w:sz w:val="24"/>
          <w:szCs w:val="24"/>
        </w:rPr>
        <w:t xml:space="preserve"> </w:t>
      </w:r>
    </w:p>
    <w:p w14:paraId="53D99450" w14:textId="5F7EF958" w:rsidR="006A18B8" w:rsidRPr="006A18B8" w:rsidRDefault="006A18B8" w:rsidP="00A02FE8">
      <w:pPr>
        <w:numPr>
          <w:ilvl w:val="0"/>
          <w:numId w:val="25"/>
        </w:numPr>
        <w:ind w:left="1434" w:hanging="357"/>
        <w:contextualSpacing/>
        <w:rPr>
          <w:rFonts w:ascii="Garamond" w:eastAsia="Times New Roman" w:hAnsi="Garamond" w:cs="Times New Roman"/>
          <w:sz w:val="24"/>
          <w:szCs w:val="24"/>
        </w:rPr>
      </w:pPr>
      <w:r w:rsidRPr="006A18B8">
        <w:rPr>
          <w:rFonts w:ascii="Garamond" w:eastAsia="Times New Roman" w:hAnsi="Garamond" w:cs="Times New Roman"/>
          <w:sz w:val="24"/>
          <w:szCs w:val="24"/>
        </w:rPr>
        <w:t>51 000 000 zł - w przypadku przychodów netto ze sprzedaży towarów i produktów za rok obrotowy</w:t>
      </w:r>
      <w:r w:rsidR="00097FB4">
        <w:rPr>
          <w:rFonts w:ascii="Garamond" w:eastAsia="Times New Roman" w:hAnsi="Garamond" w:cs="Times New Roman"/>
          <w:sz w:val="24"/>
          <w:szCs w:val="24"/>
        </w:rPr>
        <w:t>;</w:t>
      </w:r>
    </w:p>
    <w:p w14:paraId="5D1BA64A" w14:textId="77777777" w:rsidR="006A18B8" w:rsidRPr="006A18B8" w:rsidRDefault="006A18B8" w:rsidP="00A02FE8">
      <w:pPr>
        <w:numPr>
          <w:ilvl w:val="0"/>
          <w:numId w:val="25"/>
        </w:numPr>
        <w:ind w:left="1434" w:hanging="357"/>
        <w:contextualSpacing/>
        <w:rPr>
          <w:rFonts w:ascii="Garamond" w:eastAsia="Times New Roman" w:hAnsi="Garamond" w:cs="Times New Roman"/>
          <w:sz w:val="24"/>
          <w:szCs w:val="24"/>
        </w:rPr>
      </w:pPr>
      <w:r w:rsidRPr="006A18B8">
        <w:rPr>
          <w:rFonts w:ascii="Garamond" w:eastAsia="Times New Roman" w:hAnsi="Garamond" w:cs="Times New Roman"/>
          <w:sz w:val="24"/>
          <w:szCs w:val="24"/>
        </w:rPr>
        <w:t>50 osób - w przypadku średniorocznego zatrudnienia w przeliczeniu na pełne etaty.</w:t>
      </w:r>
    </w:p>
    <w:p w14:paraId="08C74DF0" w14:textId="5E453D98" w:rsidR="006A18B8" w:rsidRPr="006A18B8" w:rsidRDefault="006A18B8" w:rsidP="006A18B8">
      <w:pPr>
        <w:spacing w:after="0"/>
        <w:rPr>
          <w:rFonts w:ascii="Garamond" w:eastAsia="Times New Roman" w:hAnsi="Garamond" w:cs="Times New Roman"/>
          <w:sz w:val="24"/>
          <w:szCs w:val="24"/>
        </w:rPr>
      </w:pPr>
      <w:r>
        <w:rPr>
          <w:rFonts w:ascii="Garamond" w:eastAsia="Times New Roman" w:hAnsi="Garamond" w:cs="Times New Roman"/>
          <w:sz w:val="24"/>
          <w:szCs w:val="24"/>
        </w:rPr>
        <w:br/>
      </w:r>
      <w:r w:rsidRPr="006A18B8">
        <w:rPr>
          <w:rFonts w:ascii="Garamond" w:eastAsia="Times New Roman" w:hAnsi="Garamond" w:cs="Times New Roman"/>
          <w:sz w:val="24"/>
          <w:szCs w:val="24"/>
        </w:rPr>
        <w:t>O tym</w:t>
      </w:r>
      <w:r w:rsidR="00097FB4">
        <w:rPr>
          <w:rFonts w:ascii="Garamond" w:eastAsia="Times New Roman" w:hAnsi="Garamond" w:cs="Times New Roman"/>
          <w:sz w:val="24"/>
          <w:szCs w:val="24"/>
        </w:rPr>
        <w:t>,</w:t>
      </w:r>
      <w:r w:rsidRPr="006A18B8">
        <w:rPr>
          <w:rFonts w:ascii="Garamond" w:eastAsia="Times New Roman" w:hAnsi="Garamond" w:cs="Times New Roman"/>
          <w:sz w:val="24"/>
          <w:szCs w:val="24"/>
        </w:rPr>
        <w:t xml:space="preserve"> czy spółdzielnia socjalna będzie mogła korzystać z uproszczeń przewidzianych </w:t>
      </w:r>
      <w:r w:rsidRPr="006A18B8">
        <w:rPr>
          <w:rFonts w:ascii="Garamond" w:eastAsia="Times New Roman" w:hAnsi="Garamond" w:cs="Times New Roman"/>
          <w:sz w:val="24"/>
          <w:szCs w:val="24"/>
        </w:rPr>
        <w:br/>
        <w:t>w załączniku nr 4 lub 5</w:t>
      </w:r>
      <w:r w:rsidRPr="006A18B8">
        <w:rPr>
          <w:rFonts w:ascii="Garamond" w:eastAsia="Times New Roman" w:hAnsi="Garamond" w:cs="Times New Roman"/>
          <w:sz w:val="24"/>
          <w:szCs w:val="24"/>
          <w:vertAlign w:val="superscript"/>
        </w:rPr>
        <w:footnoteReference w:id="62"/>
      </w:r>
      <w:r w:rsidRPr="006A18B8">
        <w:rPr>
          <w:rFonts w:ascii="Garamond" w:eastAsia="Times New Roman" w:hAnsi="Garamond" w:cs="Times New Roman"/>
          <w:sz w:val="24"/>
          <w:szCs w:val="24"/>
        </w:rPr>
        <w:t xml:space="preserve"> do ustawy</w:t>
      </w:r>
      <w:r w:rsidR="001B4950">
        <w:rPr>
          <w:rFonts w:ascii="Garamond" w:eastAsia="Times New Roman" w:hAnsi="Garamond" w:cs="Times New Roman"/>
          <w:sz w:val="24"/>
          <w:szCs w:val="24"/>
        </w:rPr>
        <w:t xml:space="preserve"> o rachunkowości</w:t>
      </w:r>
      <w:r w:rsidRPr="006A18B8">
        <w:rPr>
          <w:rFonts w:ascii="Garamond" w:eastAsia="Times New Roman" w:hAnsi="Garamond" w:cs="Times New Roman"/>
          <w:sz w:val="24"/>
          <w:szCs w:val="24"/>
        </w:rPr>
        <w:t xml:space="preserve"> oraz z innych przywilejów określonych dla jednostki mikro lub małej decyduje organ zatwierdzający. </w:t>
      </w:r>
    </w:p>
    <w:p w14:paraId="610596A0" w14:textId="25308A59" w:rsidR="006A18B8" w:rsidRPr="006A18B8" w:rsidRDefault="006A18B8" w:rsidP="006A18B8">
      <w:pPr>
        <w:spacing w:after="0"/>
        <w:rPr>
          <w:rFonts w:ascii="Garamond" w:eastAsia="Times New Roman" w:hAnsi="Garamond" w:cs="Times New Roman"/>
          <w:sz w:val="24"/>
          <w:szCs w:val="24"/>
        </w:rPr>
      </w:pPr>
      <w:r w:rsidRPr="006A18B8">
        <w:rPr>
          <w:rFonts w:ascii="Garamond" w:eastAsia="Times New Roman" w:hAnsi="Garamond" w:cs="Times New Roman"/>
          <w:sz w:val="24"/>
          <w:szCs w:val="24"/>
        </w:rPr>
        <w:t>W przypadku</w:t>
      </w:r>
      <w:r w:rsidR="00D00F84">
        <w:rPr>
          <w:rFonts w:ascii="Garamond" w:eastAsia="Times New Roman" w:hAnsi="Garamond" w:cs="Times New Roman"/>
          <w:sz w:val="24"/>
          <w:szCs w:val="24"/>
        </w:rPr>
        <w:t xml:space="preserve"> ww.</w:t>
      </w:r>
      <w:r w:rsidRPr="006A18B8">
        <w:rPr>
          <w:rFonts w:ascii="Garamond" w:eastAsia="Times New Roman" w:hAnsi="Garamond" w:cs="Times New Roman"/>
          <w:sz w:val="24"/>
          <w:szCs w:val="24"/>
        </w:rPr>
        <w:t xml:space="preserve"> jednostek </w:t>
      </w:r>
      <w:r w:rsidR="005C5DDE">
        <w:rPr>
          <w:rFonts w:ascii="Garamond" w:eastAsia="Times New Roman" w:hAnsi="Garamond" w:cs="Times New Roman"/>
          <w:sz w:val="24"/>
          <w:szCs w:val="24"/>
        </w:rPr>
        <w:t>w</w:t>
      </w:r>
      <w:r w:rsidRPr="006A18B8">
        <w:rPr>
          <w:rFonts w:ascii="Garamond" w:eastAsia="Times New Roman" w:hAnsi="Garamond" w:cs="Times New Roman"/>
          <w:sz w:val="24"/>
          <w:szCs w:val="24"/>
        </w:rPr>
        <w:t>alne zgromadzenie</w:t>
      </w:r>
      <w:r w:rsidRPr="006A18B8">
        <w:rPr>
          <w:rFonts w:ascii="Garamond" w:eastAsia="Times New Roman" w:hAnsi="Garamond" w:cs="Times New Roman"/>
          <w:b/>
          <w:bCs/>
          <w:sz w:val="24"/>
          <w:szCs w:val="24"/>
        </w:rPr>
        <w:t xml:space="preserve"> </w:t>
      </w:r>
      <w:r w:rsidRPr="006A18B8">
        <w:rPr>
          <w:rFonts w:ascii="Garamond" w:eastAsia="Times New Roman" w:hAnsi="Garamond" w:cs="Times New Roman"/>
          <w:sz w:val="24"/>
          <w:szCs w:val="24"/>
        </w:rPr>
        <w:t>spółdzielni musi podjąć</w:t>
      </w:r>
      <w:r w:rsidRPr="006A18B8">
        <w:rPr>
          <w:rFonts w:ascii="Garamond" w:eastAsia="Times New Roman" w:hAnsi="Garamond" w:cs="Times New Roman"/>
          <w:b/>
          <w:bCs/>
          <w:sz w:val="24"/>
          <w:szCs w:val="24"/>
        </w:rPr>
        <w:t xml:space="preserve"> </w:t>
      </w:r>
      <w:r w:rsidRPr="006A18B8">
        <w:rPr>
          <w:rFonts w:ascii="Garamond" w:eastAsia="Times New Roman" w:hAnsi="Garamond" w:cs="Times New Roman"/>
          <w:sz w:val="24"/>
          <w:szCs w:val="24"/>
        </w:rPr>
        <w:t xml:space="preserve">decyzję </w:t>
      </w:r>
      <w:r w:rsidRPr="006A18B8">
        <w:rPr>
          <w:rFonts w:ascii="Garamond" w:eastAsia="Times New Roman" w:hAnsi="Garamond" w:cs="Times New Roman"/>
          <w:sz w:val="24"/>
          <w:szCs w:val="24"/>
        </w:rPr>
        <w:br/>
        <w:t xml:space="preserve">o sporządzeniu sprawozdania finansowego z zastosowaniem uproszczeń przewidzianych ustawą </w:t>
      </w:r>
      <w:r w:rsidRPr="006A18B8">
        <w:rPr>
          <w:rFonts w:ascii="Garamond" w:eastAsia="Times New Roman" w:hAnsi="Garamond" w:cs="Times New Roman"/>
          <w:sz w:val="24"/>
          <w:szCs w:val="24"/>
        </w:rPr>
        <w:br/>
        <w:t>o rachunkowości dla jednostek mikro</w:t>
      </w:r>
      <w:r w:rsidR="00D00F84">
        <w:rPr>
          <w:rFonts w:ascii="Garamond" w:eastAsia="Times New Roman" w:hAnsi="Garamond" w:cs="Times New Roman"/>
          <w:sz w:val="24"/>
          <w:szCs w:val="24"/>
        </w:rPr>
        <w:t xml:space="preserve"> lub jednostek małych</w:t>
      </w:r>
      <w:r w:rsidRPr="006A18B8">
        <w:rPr>
          <w:rFonts w:ascii="Garamond" w:eastAsia="Times New Roman" w:hAnsi="Garamond" w:cs="Times New Roman"/>
          <w:sz w:val="24"/>
          <w:szCs w:val="24"/>
        </w:rPr>
        <w:t>. Tego rodzaju decyzja powinna zostać podjęta w takim terminie, aby sprawozdanie mogło zostać sporządzone w ciągu 3 miesięcy od zakończenia roku obrotowego, czyli zwykle do 31 marca.</w:t>
      </w:r>
    </w:p>
    <w:p w14:paraId="2E7058EF" w14:textId="523848F4" w:rsidR="006A18B8" w:rsidRDefault="006A18B8" w:rsidP="006A18B8">
      <w:pPr>
        <w:spacing w:beforeAutospacing="1" w:after="100" w:afterAutospacing="1" w:line="240" w:lineRule="auto"/>
        <w:rPr>
          <w:rFonts w:ascii="Garamond" w:eastAsia="Times New Roman" w:hAnsi="Garamond" w:cs="Times New Roman"/>
          <w:sz w:val="24"/>
          <w:szCs w:val="24"/>
          <w:lang w:eastAsia="pl-PL"/>
        </w:rPr>
      </w:pPr>
      <w:r w:rsidRPr="006A18B8">
        <w:rPr>
          <w:rFonts w:ascii="Garamond" w:eastAsia="Calibri" w:hAnsi="Garamond" w:cs="Times New Roman"/>
          <w:sz w:val="24"/>
          <w:szCs w:val="24"/>
          <w:lang w:eastAsia="pl-PL"/>
        </w:rPr>
        <w:t>Warto w tym miejscu nadmienić, iż u</w:t>
      </w:r>
      <w:r w:rsidRPr="006A18B8">
        <w:rPr>
          <w:rFonts w:ascii="Garamond" w:eastAsia="Times New Roman" w:hAnsi="Garamond" w:cs="Times New Roman"/>
          <w:sz w:val="24"/>
          <w:szCs w:val="24"/>
          <w:lang w:eastAsia="pl-PL"/>
        </w:rPr>
        <w:t>proszczenia</w:t>
      </w:r>
      <w:r w:rsidR="001B4950">
        <w:rPr>
          <w:rFonts w:ascii="Garamond" w:eastAsia="Times New Roman" w:hAnsi="Garamond" w:cs="Times New Roman"/>
          <w:sz w:val="24"/>
          <w:szCs w:val="24"/>
          <w:lang w:eastAsia="pl-PL"/>
        </w:rPr>
        <w:t xml:space="preserve"> w</w:t>
      </w:r>
      <w:r w:rsidRPr="006A18B8">
        <w:rPr>
          <w:rFonts w:ascii="Garamond" w:eastAsia="Times New Roman" w:hAnsi="Garamond" w:cs="Times New Roman"/>
          <w:sz w:val="24"/>
          <w:szCs w:val="24"/>
          <w:lang w:eastAsia="pl-PL"/>
        </w:rPr>
        <w:t xml:space="preserve"> sporządzaniu sprawozdań finansowych </w:t>
      </w:r>
      <w:r w:rsidRPr="006A18B8">
        <w:rPr>
          <w:rFonts w:ascii="Garamond" w:eastAsia="Times New Roman" w:hAnsi="Garamond" w:cs="Times New Roman"/>
          <w:sz w:val="24"/>
          <w:szCs w:val="24"/>
          <w:lang w:eastAsia="pl-PL"/>
        </w:rPr>
        <w:br/>
        <w:t>obejmują przede wszystkim:</w:t>
      </w:r>
    </w:p>
    <w:p w14:paraId="39AA8379" w14:textId="77777777" w:rsidR="00D14805" w:rsidRDefault="00D14805">
      <w:pPr>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br w:type="page"/>
      </w:r>
    </w:p>
    <w:p w14:paraId="2AE2F0A4" w14:textId="776D5D8B" w:rsidR="00121FF9" w:rsidRPr="006A18B8" w:rsidRDefault="00121FF9" w:rsidP="006A18B8">
      <w:pPr>
        <w:spacing w:beforeAutospacing="1" w:after="100" w:afterAutospacing="1" w:line="240" w:lineRule="auto"/>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lastRenderedPageBreak/>
        <w:t>W jednostkach mikro:</w:t>
      </w:r>
    </w:p>
    <w:p w14:paraId="27109660" w14:textId="27B6ACDF" w:rsidR="006A18B8" w:rsidRPr="006A18B8" w:rsidRDefault="006A18B8" w:rsidP="00A02FE8">
      <w:pPr>
        <w:numPr>
          <w:ilvl w:val="0"/>
          <w:numId w:val="41"/>
        </w:numPr>
        <w:spacing w:beforeAutospacing="1" w:after="100" w:afterAutospacing="1"/>
        <w:rPr>
          <w:rFonts w:ascii="Garamond" w:eastAsia="Times New Roman" w:hAnsi="Garamond" w:cs="Times New Roman"/>
          <w:sz w:val="24"/>
          <w:szCs w:val="24"/>
          <w:lang w:eastAsia="pl-PL"/>
        </w:rPr>
      </w:pPr>
      <w:r w:rsidRPr="006A18B8">
        <w:rPr>
          <w:rFonts w:ascii="Garamond" w:eastAsia="Times New Roman" w:hAnsi="Garamond" w:cs="Times New Roman"/>
          <w:sz w:val="24"/>
          <w:szCs w:val="24"/>
          <w:lang w:eastAsia="pl-PL"/>
        </w:rPr>
        <w:t>możliwość stosowania uproszczonego wzoru bilansu i rachunku zysków i st</w:t>
      </w:r>
      <w:r w:rsidR="00121FF9">
        <w:rPr>
          <w:rFonts w:ascii="Garamond" w:eastAsia="Times New Roman" w:hAnsi="Garamond" w:cs="Times New Roman"/>
          <w:sz w:val="24"/>
          <w:szCs w:val="24"/>
          <w:lang w:eastAsia="pl-PL"/>
        </w:rPr>
        <w:t>rat</w:t>
      </w:r>
      <w:r w:rsidRPr="006A18B8">
        <w:rPr>
          <w:rFonts w:ascii="Garamond" w:eastAsia="Times New Roman" w:hAnsi="Garamond" w:cs="Times New Roman"/>
          <w:sz w:val="24"/>
          <w:szCs w:val="24"/>
          <w:lang w:eastAsia="pl-PL"/>
        </w:rPr>
        <w:t xml:space="preserve"> zgodnie </w:t>
      </w:r>
      <w:r w:rsidRPr="006A18B8">
        <w:rPr>
          <w:rFonts w:ascii="Garamond" w:eastAsia="Times New Roman" w:hAnsi="Garamond" w:cs="Times New Roman"/>
          <w:sz w:val="24"/>
          <w:szCs w:val="24"/>
          <w:lang w:eastAsia="pl-PL"/>
        </w:rPr>
        <w:br/>
        <w:t xml:space="preserve">z ich zakresem wymaganym w załączniku nr 4 do ustawy o rachunkowości (art. 46 ust. 5 pkt. 4 </w:t>
      </w:r>
      <w:r w:rsidR="00121FF9">
        <w:rPr>
          <w:rFonts w:ascii="Garamond" w:eastAsia="Times New Roman" w:hAnsi="Garamond" w:cs="Times New Roman"/>
          <w:sz w:val="24"/>
          <w:szCs w:val="24"/>
          <w:lang w:eastAsia="pl-PL"/>
        </w:rPr>
        <w:t xml:space="preserve">oraz art. 47 ust. 4 pkt 4 </w:t>
      </w:r>
      <w:r w:rsidRPr="006A18B8">
        <w:rPr>
          <w:rFonts w:ascii="Garamond" w:eastAsia="Times New Roman" w:hAnsi="Garamond" w:cs="Times New Roman"/>
          <w:sz w:val="24"/>
          <w:szCs w:val="24"/>
          <w:lang w:eastAsia="pl-PL"/>
        </w:rPr>
        <w:t>ustawy o rachunkowości)</w:t>
      </w:r>
      <w:r w:rsidR="00097FB4">
        <w:rPr>
          <w:rFonts w:ascii="Garamond" w:eastAsia="Times New Roman" w:hAnsi="Garamond" w:cs="Times New Roman"/>
          <w:sz w:val="24"/>
          <w:szCs w:val="24"/>
          <w:lang w:eastAsia="pl-PL"/>
        </w:rPr>
        <w:t>;</w:t>
      </w:r>
    </w:p>
    <w:p w14:paraId="4265BAA4" w14:textId="149E3240" w:rsidR="006A18B8" w:rsidRPr="006A18B8" w:rsidRDefault="00121FF9" w:rsidP="00A02FE8">
      <w:pPr>
        <w:numPr>
          <w:ilvl w:val="0"/>
          <w:numId w:val="41"/>
        </w:numPr>
        <w:spacing w:beforeAutospacing="1" w:after="100" w:afterAutospacing="1"/>
        <w:rPr>
          <w:rFonts w:ascii="Garamond" w:eastAsia="Times New Roman" w:hAnsi="Garamond" w:cs="Times New Roman"/>
          <w:sz w:val="24"/>
          <w:szCs w:val="24"/>
          <w:lang w:eastAsia="pl-PL"/>
        </w:rPr>
      </w:pPr>
      <w:r w:rsidRPr="00121FF9">
        <w:rPr>
          <w:rFonts w:ascii="Garamond" w:eastAsia="Times New Roman" w:hAnsi="Garamond" w:cs="Times New Roman"/>
          <w:sz w:val="24"/>
          <w:szCs w:val="24"/>
          <w:lang w:eastAsia="pl-PL"/>
        </w:rPr>
        <w:t xml:space="preserve">możliwość niesporządzania </w:t>
      </w:r>
      <w:r w:rsidR="006A18B8" w:rsidRPr="006A18B8">
        <w:rPr>
          <w:rFonts w:ascii="Garamond" w:eastAsia="Times New Roman" w:hAnsi="Garamond" w:cs="Times New Roman"/>
          <w:sz w:val="24"/>
          <w:szCs w:val="24"/>
          <w:lang w:eastAsia="pl-PL"/>
        </w:rPr>
        <w:t>informacji dodatkowej do sprawozdania finansowego, pod warunkiem przedstawienia informacji uzupełniających do bilansu określonych w załączniku nr 4 do ustawy (art. 48 ust. 3 ustawy o rachunkowości)</w:t>
      </w:r>
      <w:r w:rsidR="00097FB4">
        <w:rPr>
          <w:rFonts w:ascii="Garamond" w:eastAsia="Times New Roman" w:hAnsi="Garamond" w:cs="Times New Roman"/>
          <w:sz w:val="24"/>
          <w:szCs w:val="24"/>
          <w:lang w:eastAsia="pl-PL"/>
        </w:rPr>
        <w:t>;</w:t>
      </w:r>
    </w:p>
    <w:p w14:paraId="53B5F048" w14:textId="597528F6" w:rsidR="006A18B8" w:rsidRPr="006A18B8" w:rsidRDefault="00121FF9" w:rsidP="00A02FE8">
      <w:pPr>
        <w:numPr>
          <w:ilvl w:val="0"/>
          <w:numId w:val="41"/>
        </w:numPr>
        <w:spacing w:beforeAutospacing="1" w:after="100" w:afterAutospacing="1"/>
        <w:rPr>
          <w:rFonts w:ascii="Garamond" w:eastAsia="Times New Roman" w:hAnsi="Garamond" w:cs="Times New Roman"/>
          <w:sz w:val="24"/>
          <w:szCs w:val="24"/>
          <w:lang w:eastAsia="pl-PL"/>
        </w:rPr>
      </w:pPr>
      <w:r w:rsidRPr="00121FF9">
        <w:rPr>
          <w:rFonts w:ascii="Garamond" w:eastAsia="Times New Roman" w:hAnsi="Garamond" w:cs="Times New Roman"/>
          <w:sz w:val="24"/>
          <w:szCs w:val="24"/>
          <w:lang w:eastAsia="pl-PL"/>
        </w:rPr>
        <w:t xml:space="preserve">możliwość niesporządzania </w:t>
      </w:r>
      <w:r w:rsidR="006A18B8" w:rsidRPr="006A18B8">
        <w:rPr>
          <w:rFonts w:ascii="Garamond" w:eastAsia="Times New Roman" w:hAnsi="Garamond" w:cs="Times New Roman"/>
          <w:sz w:val="24"/>
          <w:szCs w:val="24"/>
          <w:lang w:eastAsia="pl-PL"/>
        </w:rPr>
        <w:t>zmian w kapitale</w:t>
      </w:r>
      <w:r>
        <w:rPr>
          <w:rFonts w:ascii="Garamond" w:eastAsia="Times New Roman" w:hAnsi="Garamond" w:cs="Times New Roman"/>
          <w:sz w:val="24"/>
          <w:szCs w:val="24"/>
          <w:lang w:eastAsia="pl-PL"/>
        </w:rPr>
        <w:t xml:space="preserve"> (funduszu) własnym</w:t>
      </w:r>
      <w:r w:rsidR="006A18B8" w:rsidRPr="006A18B8">
        <w:rPr>
          <w:rFonts w:ascii="Garamond" w:eastAsia="Times New Roman" w:hAnsi="Garamond" w:cs="Times New Roman"/>
          <w:sz w:val="24"/>
          <w:szCs w:val="24"/>
          <w:lang w:eastAsia="pl-PL"/>
        </w:rPr>
        <w:t xml:space="preserve"> i rachunku przepływów pieniężnych (art. 48a ust. 3 oraz art. 48b ust. 4 ustawy o rachunkowości)</w:t>
      </w:r>
      <w:r w:rsidR="00097FB4">
        <w:rPr>
          <w:rFonts w:ascii="Garamond" w:eastAsia="Times New Roman" w:hAnsi="Garamond" w:cs="Times New Roman"/>
          <w:sz w:val="24"/>
          <w:szCs w:val="24"/>
          <w:lang w:eastAsia="pl-PL"/>
        </w:rPr>
        <w:t>;</w:t>
      </w:r>
    </w:p>
    <w:p w14:paraId="05CFD7AC" w14:textId="7EB155AE" w:rsidR="006A18B8" w:rsidRDefault="00121FF9" w:rsidP="00A02FE8">
      <w:pPr>
        <w:numPr>
          <w:ilvl w:val="0"/>
          <w:numId w:val="41"/>
        </w:numPr>
        <w:spacing w:beforeAutospacing="1" w:after="100" w:afterAutospacing="1"/>
        <w:rPr>
          <w:rFonts w:ascii="Garamond" w:eastAsia="Times New Roman" w:hAnsi="Garamond" w:cs="Times New Roman"/>
          <w:sz w:val="24"/>
          <w:szCs w:val="24"/>
          <w:lang w:eastAsia="pl-PL"/>
        </w:rPr>
      </w:pPr>
      <w:r w:rsidRPr="00121FF9">
        <w:rPr>
          <w:rFonts w:ascii="Garamond" w:eastAsia="Times New Roman" w:hAnsi="Garamond" w:cs="Times New Roman"/>
          <w:sz w:val="24"/>
          <w:szCs w:val="24"/>
          <w:lang w:eastAsia="pl-PL"/>
        </w:rPr>
        <w:t xml:space="preserve">możliwość niesporządzania </w:t>
      </w:r>
      <w:r w:rsidR="006A18B8" w:rsidRPr="006A18B8">
        <w:rPr>
          <w:rFonts w:ascii="Garamond" w:eastAsia="Times New Roman" w:hAnsi="Garamond" w:cs="Times New Roman"/>
          <w:sz w:val="24"/>
          <w:szCs w:val="24"/>
          <w:lang w:eastAsia="pl-PL"/>
        </w:rPr>
        <w:t>sprawozdania z działalności, pod warunkiem, że w informacji dodatkowej lub (w przypadku jej niesporządzania) jako informacje uzupełniające do bilansu jednostka mikro przedstawi informacje dot. nabycia udziałów własnych określone w</w:t>
      </w:r>
      <w:r w:rsidR="00CA53D9">
        <w:rPr>
          <w:rFonts w:ascii="Garamond" w:eastAsia="Times New Roman" w:hAnsi="Garamond" w:cs="Times New Roman"/>
          <w:sz w:val="24"/>
          <w:szCs w:val="24"/>
          <w:lang w:eastAsia="pl-PL"/>
        </w:rPr>
        <w:t> </w:t>
      </w:r>
      <w:r w:rsidR="006A18B8" w:rsidRPr="006A18B8">
        <w:rPr>
          <w:rFonts w:ascii="Garamond" w:eastAsia="Times New Roman" w:hAnsi="Garamond" w:cs="Times New Roman"/>
          <w:sz w:val="24"/>
          <w:szCs w:val="24"/>
          <w:lang w:eastAsia="pl-PL"/>
        </w:rPr>
        <w:t>załączniku nr 4 do ustawy (art. 49 ust. 4 ustawy o rachunkowości).</w:t>
      </w:r>
    </w:p>
    <w:p w14:paraId="70A79F06" w14:textId="74D454DD" w:rsidR="00121FF9" w:rsidRDefault="00121FF9" w:rsidP="00F2284B">
      <w:pPr>
        <w:spacing w:beforeAutospacing="1" w:after="100" w:afterAutospacing="1"/>
        <w:rPr>
          <w:rFonts w:ascii="Garamond" w:eastAsia="Times New Roman" w:hAnsi="Garamond" w:cs="Times New Roman"/>
          <w:sz w:val="24"/>
          <w:szCs w:val="24"/>
          <w:lang w:eastAsia="pl-PL"/>
        </w:rPr>
      </w:pPr>
      <w:r>
        <w:rPr>
          <w:rFonts w:ascii="Garamond" w:eastAsia="Times New Roman" w:hAnsi="Garamond" w:cs="Times New Roman"/>
          <w:sz w:val="24"/>
          <w:szCs w:val="24"/>
          <w:lang w:eastAsia="pl-PL"/>
        </w:rPr>
        <w:t>W jednostkach małych:</w:t>
      </w:r>
    </w:p>
    <w:p w14:paraId="4F4CF5BE" w14:textId="408F18B6" w:rsidR="00121FF9" w:rsidRPr="00121FF9" w:rsidRDefault="00121FF9" w:rsidP="00A02FE8">
      <w:pPr>
        <w:pStyle w:val="Akapitzlist"/>
        <w:numPr>
          <w:ilvl w:val="0"/>
          <w:numId w:val="58"/>
        </w:numPr>
        <w:spacing w:beforeAutospacing="1" w:after="100" w:afterAutospacing="1"/>
        <w:rPr>
          <w:rFonts w:ascii="Garamond" w:eastAsia="Times New Roman" w:hAnsi="Garamond" w:cs="Times New Roman"/>
          <w:sz w:val="24"/>
          <w:szCs w:val="24"/>
          <w:lang w:eastAsia="pl-PL"/>
        </w:rPr>
      </w:pPr>
      <w:r w:rsidRPr="00121FF9">
        <w:rPr>
          <w:rFonts w:ascii="Garamond" w:eastAsia="Times New Roman" w:hAnsi="Garamond" w:cs="Times New Roman"/>
          <w:sz w:val="24"/>
          <w:szCs w:val="24"/>
          <w:lang w:eastAsia="pl-PL"/>
        </w:rPr>
        <w:t>możliwość stosowania uproszczonego wzoru bilansu (art. 46 ust. 5 pkt 5), rachunku zysków i</w:t>
      </w:r>
      <w:r w:rsidR="00BC79F0">
        <w:rPr>
          <w:rFonts w:ascii="Garamond" w:eastAsia="Times New Roman" w:hAnsi="Garamond" w:cs="Times New Roman"/>
          <w:sz w:val="24"/>
          <w:szCs w:val="24"/>
          <w:lang w:eastAsia="pl-PL"/>
        </w:rPr>
        <w:t> </w:t>
      </w:r>
      <w:r w:rsidRPr="00121FF9">
        <w:rPr>
          <w:rFonts w:ascii="Garamond" w:eastAsia="Times New Roman" w:hAnsi="Garamond" w:cs="Times New Roman"/>
          <w:sz w:val="24"/>
          <w:szCs w:val="24"/>
          <w:lang w:eastAsia="pl-PL"/>
        </w:rPr>
        <w:t>strat (art. 47 ust. 4 pkt 5) oraz informacji dodatkowej (art. 48 ust. 4) zgodnie z ich zakresem wymaganym w załączniku nr 5 do ustawy o rachunkowości</w:t>
      </w:r>
      <w:r w:rsidR="00097FB4">
        <w:rPr>
          <w:rFonts w:ascii="Garamond" w:eastAsia="Times New Roman" w:hAnsi="Garamond" w:cs="Times New Roman"/>
          <w:sz w:val="24"/>
          <w:szCs w:val="24"/>
          <w:lang w:eastAsia="pl-PL"/>
        </w:rPr>
        <w:t>;</w:t>
      </w:r>
    </w:p>
    <w:p w14:paraId="44258C11" w14:textId="2A457769" w:rsidR="00F2284B" w:rsidRDefault="00121FF9" w:rsidP="00F2284B">
      <w:pPr>
        <w:pStyle w:val="Akapitzlist"/>
        <w:numPr>
          <w:ilvl w:val="0"/>
          <w:numId w:val="58"/>
        </w:numPr>
        <w:spacing w:beforeAutospacing="1" w:after="100" w:afterAutospacing="1"/>
        <w:rPr>
          <w:rFonts w:ascii="Garamond" w:eastAsia="Times New Roman" w:hAnsi="Garamond" w:cs="Times New Roman"/>
          <w:sz w:val="24"/>
          <w:szCs w:val="24"/>
          <w:lang w:eastAsia="pl-PL"/>
        </w:rPr>
      </w:pPr>
      <w:r w:rsidRPr="00121FF9">
        <w:rPr>
          <w:rFonts w:ascii="Garamond" w:eastAsia="Times New Roman" w:hAnsi="Garamond" w:cs="Times New Roman"/>
          <w:sz w:val="24"/>
          <w:szCs w:val="24"/>
          <w:lang w:eastAsia="pl-PL"/>
        </w:rPr>
        <w:t>możliwość niesporządzania zmian w kapitale (funduszu) własnym oraz rachunku przepływów pieniężnych (art. 48a ust. 4) (art. 48b ust. 5)</w:t>
      </w:r>
      <w:r w:rsidR="00097FB4">
        <w:rPr>
          <w:rFonts w:ascii="Garamond" w:eastAsia="Times New Roman" w:hAnsi="Garamond" w:cs="Times New Roman"/>
          <w:sz w:val="24"/>
          <w:szCs w:val="24"/>
          <w:lang w:eastAsia="pl-PL"/>
        </w:rPr>
        <w:t>;</w:t>
      </w:r>
    </w:p>
    <w:p w14:paraId="10C88F4F" w14:textId="29CCCB0D" w:rsidR="00121FF9" w:rsidRPr="00F2284B" w:rsidRDefault="00121FF9" w:rsidP="00F2284B">
      <w:pPr>
        <w:pStyle w:val="Akapitzlist"/>
        <w:numPr>
          <w:ilvl w:val="0"/>
          <w:numId w:val="58"/>
        </w:numPr>
        <w:spacing w:beforeAutospacing="1" w:after="100" w:afterAutospacing="1"/>
        <w:rPr>
          <w:rFonts w:ascii="Garamond" w:eastAsia="Times New Roman" w:hAnsi="Garamond" w:cs="Times New Roman"/>
          <w:sz w:val="24"/>
          <w:szCs w:val="24"/>
          <w:lang w:eastAsia="pl-PL"/>
        </w:rPr>
      </w:pPr>
      <w:r w:rsidRPr="00F2284B">
        <w:rPr>
          <w:rFonts w:ascii="Garamond" w:eastAsia="Times New Roman" w:hAnsi="Garamond" w:cs="Times New Roman"/>
          <w:sz w:val="24"/>
          <w:szCs w:val="24"/>
          <w:lang w:eastAsia="pl-PL"/>
        </w:rPr>
        <w:t>możliwość zwolnienia (pod pewnymi warunkami) z obowiązku sporządzania sprawozdania z</w:t>
      </w:r>
      <w:r w:rsidR="00BC79F0">
        <w:rPr>
          <w:rFonts w:ascii="Garamond" w:eastAsia="Times New Roman" w:hAnsi="Garamond" w:cs="Times New Roman"/>
          <w:sz w:val="24"/>
          <w:szCs w:val="24"/>
          <w:lang w:eastAsia="pl-PL"/>
        </w:rPr>
        <w:t> </w:t>
      </w:r>
      <w:r w:rsidRPr="00F2284B">
        <w:rPr>
          <w:rFonts w:ascii="Garamond" w:eastAsia="Times New Roman" w:hAnsi="Garamond" w:cs="Times New Roman"/>
          <w:sz w:val="24"/>
          <w:szCs w:val="24"/>
          <w:lang w:eastAsia="pl-PL"/>
        </w:rPr>
        <w:t>działalności (art. 49 ust. 5).</w:t>
      </w:r>
    </w:p>
    <w:p w14:paraId="119188FA" w14:textId="16B865D7" w:rsidR="006A18B8" w:rsidRPr="006A18B8" w:rsidRDefault="006A18B8" w:rsidP="006A18B8">
      <w:pPr>
        <w:spacing w:after="0"/>
        <w:rPr>
          <w:rFonts w:ascii="Garamond" w:eastAsia="Times New Roman" w:hAnsi="Garamond" w:cs="Times New Roman"/>
          <w:sz w:val="24"/>
          <w:szCs w:val="24"/>
        </w:rPr>
      </w:pPr>
      <w:r w:rsidRPr="006A18B8">
        <w:rPr>
          <w:rFonts w:ascii="Garamond" w:eastAsia="Times New Roman" w:hAnsi="Garamond" w:cs="Times New Roman"/>
          <w:sz w:val="24"/>
          <w:szCs w:val="24"/>
        </w:rPr>
        <w:t>Podsumowując, ustawa z dnia 29 września 1994 r. o rachunkowości umożliwia jednostkom mikro i jednostkom małym sporządzanie uproszczonego sprawozdania finansowego. Zatem spółdzielnie socjalne mogą</w:t>
      </w:r>
      <w:r w:rsidR="00121FF9">
        <w:rPr>
          <w:rFonts w:ascii="Garamond" w:eastAsia="Times New Roman" w:hAnsi="Garamond" w:cs="Times New Roman"/>
          <w:sz w:val="24"/>
          <w:szCs w:val="24"/>
        </w:rPr>
        <w:t xml:space="preserve"> sporządzać uproszczone sprawozdanie finansowe</w:t>
      </w:r>
      <w:r w:rsidRPr="006A18B8">
        <w:rPr>
          <w:rFonts w:ascii="Garamond" w:eastAsia="Times New Roman" w:hAnsi="Garamond" w:cs="Times New Roman"/>
          <w:sz w:val="24"/>
          <w:szCs w:val="24"/>
        </w:rPr>
        <w:t>, o ile spełniają warunki do zaliczenia ich bądź to do jednostek mikro, bądź to do jednostek małych.</w:t>
      </w:r>
    </w:p>
    <w:p w14:paraId="174087BC" w14:textId="10AA7C40" w:rsidR="006A18B8" w:rsidRPr="006A18B8" w:rsidRDefault="006121CB" w:rsidP="006A18B8">
      <w:pPr>
        <w:rPr>
          <w:rFonts w:ascii="Garamond" w:eastAsia="Times New Roman" w:hAnsi="Garamond" w:cs="Times New Roman"/>
          <w:b/>
          <w:sz w:val="24"/>
          <w:szCs w:val="24"/>
        </w:rPr>
      </w:pPr>
      <w:r>
        <w:rPr>
          <w:rFonts w:ascii="Garamond" w:eastAsia="Times New Roman" w:hAnsi="Garamond" w:cs="Times New Roman"/>
          <w:b/>
          <w:sz w:val="24"/>
          <w:szCs w:val="24"/>
        </w:rPr>
        <w:br/>
      </w:r>
      <w:r w:rsidR="006A18B8" w:rsidRPr="006A18B8">
        <w:rPr>
          <w:rFonts w:ascii="Garamond" w:eastAsia="Times New Roman" w:hAnsi="Garamond" w:cs="Times New Roman"/>
          <w:b/>
          <w:sz w:val="24"/>
          <w:szCs w:val="24"/>
        </w:rPr>
        <w:t>Wsparcie finansowe ze strony jednostek samorządu terytorialnego</w:t>
      </w:r>
    </w:p>
    <w:p w14:paraId="21A3F185" w14:textId="6AACC750" w:rsidR="006A18B8" w:rsidRPr="006A18B8" w:rsidRDefault="006A18B8" w:rsidP="006A18B8">
      <w:pPr>
        <w:spacing w:before="0" w:after="0"/>
        <w:rPr>
          <w:rFonts w:ascii="Garamond" w:eastAsia="Times New Roman" w:hAnsi="Garamond" w:cs="Times New Roman"/>
          <w:sz w:val="24"/>
          <w:szCs w:val="24"/>
        </w:rPr>
      </w:pPr>
      <w:r w:rsidRPr="006A18B8">
        <w:rPr>
          <w:rFonts w:ascii="Garamond" w:eastAsia="Times New Roman" w:hAnsi="Garamond" w:cs="Times New Roman"/>
          <w:sz w:val="24"/>
          <w:szCs w:val="24"/>
        </w:rPr>
        <w:t xml:space="preserve">Na podstawie art. 15 ust. 1 ustawy z dnia 27 kwietnia 2006 r. o spółdzielniach socjalnych, działalność spółdzielni socjalnej może zostać wsparta ze środków budżetu jednostki samorządu terytorialnego, w szczególności przez: </w:t>
      </w:r>
    </w:p>
    <w:p w14:paraId="297533F7" w14:textId="3B279C48" w:rsidR="006A18B8" w:rsidRPr="006A18B8" w:rsidRDefault="006A18B8" w:rsidP="006A18B8">
      <w:pPr>
        <w:numPr>
          <w:ilvl w:val="0"/>
          <w:numId w:val="4"/>
        </w:numPr>
        <w:spacing w:before="0" w:after="0"/>
        <w:rPr>
          <w:rFonts w:ascii="Garamond" w:eastAsia="Times New Roman" w:hAnsi="Garamond" w:cs="Times New Roman"/>
          <w:sz w:val="24"/>
          <w:szCs w:val="24"/>
        </w:rPr>
      </w:pPr>
      <w:r w:rsidRPr="006A18B8">
        <w:rPr>
          <w:rFonts w:ascii="Garamond" w:eastAsia="Times New Roman" w:hAnsi="Garamond" w:cs="Times New Roman"/>
          <w:sz w:val="24"/>
          <w:szCs w:val="24"/>
        </w:rPr>
        <w:t>dotacje</w:t>
      </w:r>
      <w:r w:rsidR="00097FB4">
        <w:rPr>
          <w:rFonts w:ascii="Garamond" w:eastAsia="Times New Roman" w:hAnsi="Garamond" w:cs="Times New Roman"/>
          <w:sz w:val="24"/>
          <w:szCs w:val="24"/>
        </w:rPr>
        <w:t>;</w:t>
      </w:r>
    </w:p>
    <w:p w14:paraId="10574A7F" w14:textId="79A35251" w:rsidR="006A18B8" w:rsidRPr="006A18B8" w:rsidRDefault="006A18B8" w:rsidP="006A18B8">
      <w:pPr>
        <w:numPr>
          <w:ilvl w:val="0"/>
          <w:numId w:val="4"/>
        </w:numPr>
        <w:spacing w:before="0" w:after="0"/>
        <w:rPr>
          <w:rFonts w:ascii="Garamond" w:eastAsia="Times New Roman" w:hAnsi="Garamond" w:cs="Times New Roman"/>
          <w:sz w:val="24"/>
          <w:szCs w:val="24"/>
        </w:rPr>
      </w:pPr>
      <w:r w:rsidRPr="006A18B8">
        <w:rPr>
          <w:rFonts w:ascii="Garamond" w:eastAsia="Times New Roman" w:hAnsi="Garamond" w:cs="Times New Roman"/>
          <w:sz w:val="24"/>
          <w:szCs w:val="24"/>
        </w:rPr>
        <w:t>pożyczki</w:t>
      </w:r>
      <w:r w:rsidR="00097FB4">
        <w:rPr>
          <w:rFonts w:ascii="Garamond" w:eastAsia="Times New Roman" w:hAnsi="Garamond" w:cs="Times New Roman"/>
          <w:sz w:val="24"/>
          <w:szCs w:val="24"/>
        </w:rPr>
        <w:t>;</w:t>
      </w:r>
    </w:p>
    <w:p w14:paraId="7FD1B3B6" w14:textId="0999D74E" w:rsidR="006A18B8" w:rsidRPr="006A18B8" w:rsidRDefault="006A18B8" w:rsidP="006A18B8">
      <w:pPr>
        <w:numPr>
          <w:ilvl w:val="0"/>
          <w:numId w:val="4"/>
        </w:numPr>
        <w:spacing w:before="0" w:after="0"/>
        <w:rPr>
          <w:rFonts w:ascii="Garamond" w:eastAsia="Times New Roman" w:hAnsi="Garamond" w:cs="Times New Roman"/>
          <w:sz w:val="24"/>
          <w:szCs w:val="24"/>
        </w:rPr>
      </w:pPr>
      <w:r w:rsidRPr="006A18B8">
        <w:rPr>
          <w:rFonts w:ascii="Garamond" w:eastAsia="Times New Roman" w:hAnsi="Garamond" w:cs="Times New Roman"/>
          <w:sz w:val="24"/>
          <w:szCs w:val="24"/>
        </w:rPr>
        <w:t>poręczenia pożyczek, kredytów lub zabezpieczenia zwrotu otrzymanej refundacji lub środków na podjęcie działalności gospodarczej, założenie lub przystąpienie do spółdzielni socjalnej</w:t>
      </w:r>
      <w:r w:rsidRPr="006A18B8">
        <w:rPr>
          <w:rFonts w:ascii="Garamond" w:eastAsia="Times New Roman" w:hAnsi="Garamond" w:cs="Times New Roman"/>
          <w:sz w:val="24"/>
          <w:szCs w:val="24"/>
          <w:vertAlign w:val="superscript"/>
        </w:rPr>
        <w:t xml:space="preserve"> </w:t>
      </w:r>
      <w:r w:rsidRPr="006A18B8">
        <w:rPr>
          <w:rFonts w:ascii="Garamond" w:eastAsia="Times New Roman" w:hAnsi="Garamond" w:cs="Times New Roman"/>
          <w:sz w:val="24"/>
          <w:szCs w:val="24"/>
          <w:vertAlign w:val="superscript"/>
        </w:rPr>
        <w:footnoteReference w:id="63"/>
      </w:r>
      <w:r w:rsidR="00097FB4">
        <w:rPr>
          <w:rFonts w:ascii="Garamond" w:eastAsia="Times New Roman" w:hAnsi="Garamond" w:cs="Times New Roman"/>
          <w:sz w:val="24"/>
          <w:szCs w:val="24"/>
        </w:rPr>
        <w:t>;</w:t>
      </w:r>
    </w:p>
    <w:p w14:paraId="2AE85B8F" w14:textId="6DE571C6" w:rsidR="006A18B8" w:rsidRPr="006A18B8" w:rsidRDefault="006A18B8" w:rsidP="006A18B8">
      <w:pPr>
        <w:numPr>
          <w:ilvl w:val="0"/>
          <w:numId w:val="4"/>
        </w:numPr>
        <w:spacing w:before="0" w:after="0"/>
        <w:rPr>
          <w:rFonts w:ascii="Garamond" w:eastAsia="Times New Roman" w:hAnsi="Garamond" w:cs="Times New Roman"/>
          <w:sz w:val="24"/>
          <w:szCs w:val="24"/>
        </w:rPr>
      </w:pPr>
      <w:r w:rsidRPr="006A18B8">
        <w:rPr>
          <w:rFonts w:ascii="Garamond" w:eastAsia="Times New Roman" w:hAnsi="Garamond" w:cs="Times New Roman"/>
          <w:sz w:val="24"/>
          <w:szCs w:val="24"/>
        </w:rPr>
        <w:lastRenderedPageBreak/>
        <w:t>usługi lub doradztwo w zakresie finansowym, księgowym, ekonomicznym, prawnym i marketingowym</w:t>
      </w:r>
      <w:r w:rsidR="00097FB4">
        <w:rPr>
          <w:rFonts w:ascii="Garamond" w:eastAsia="Times New Roman" w:hAnsi="Garamond" w:cs="Times New Roman"/>
          <w:sz w:val="24"/>
          <w:szCs w:val="24"/>
        </w:rPr>
        <w:t>;</w:t>
      </w:r>
    </w:p>
    <w:p w14:paraId="2F0D3BF7" w14:textId="77777777" w:rsidR="006A18B8" w:rsidRPr="006A18B8" w:rsidRDefault="006A18B8" w:rsidP="006A18B8">
      <w:pPr>
        <w:numPr>
          <w:ilvl w:val="0"/>
          <w:numId w:val="4"/>
        </w:numPr>
        <w:spacing w:before="0" w:after="0"/>
        <w:rPr>
          <w:rFonts w:ascii="Garamond" w:eastAsia="Times New Roman" w:hAnsi="Garamond" w:cs="Times New Roman"/>
          <w:sz w:val="24"/>
          <w:szCs w:val="24"/>
        </w:rPr>
      </w:pPr>
      <w:r w:rsidRPr="006A18B8">
        <w:rPr>
          <w:rFonts w:ascii="Garamond" w:eastAsia="Times New Roman" w:hAnsi="Garamond" w:cs="Times New Roman"/>
          <w:sz w:val="24"/>
          <w:szCs w:val="24"/>
        </w:rPr>
        <w:t>zrefundowanie kosztów lustracji.</w:t>
      </w:r>
    </w:p>
    <w:p w14:paraId="6F529ABE" w14:textId="051CDE18" w:rsidR="009464E7" w:rsidRPr="006A18B8" w:rsidRDefault="006A18B8" w:rsidP="006A18B8">
      <w:pPr>
        <w:rPr>
          <w:rFonts w:ascii="Garamond" w:eastAsia="Times New Roman" w:hAnsi="Garamond" w:cs="Times New Roman"/>
          <w:sz w:val="24"/>
          <w:szCs w:val="24"/>
        </w:rPr>
      </w:pPr>
      <w:r w:rsidRPr="006A18B8">
        <w:rPr>
          <w:rFonts w:ascii="Garamond" w:eastAsia="Times New Roman" w:hAnsi="Garamond" w:cs="Times New Roman"/>
          <w:sz w:val="24"/>
          <w:szCs w:val="24"/>
        </w:rPr>
        <w:t xml:space="preserve">Charakter, możliwy zakres i warunki udzielania pomocy spółdzielniom socjalnym </w:t>
      </w:r>
      <w:r w:rsidRPr="006A18B8">
        <w:rPr>
          <w:rFonts w:ascii="Garamond" w:eastAsia="Times New Roman" w:hAnsi="Garamond" w:cs="Times New Roman"/>
          <w:sz w:val="24"/>
          <w:szCs w:val="24"/>
        </w:rPr>
        <w:br/>
        <w:t xml:space="preserve">w powyższych formach określono w art. 15 ust. 2–7 ww. ustawy. </w:t>
      </w:r>
    </w:p>
    <w:p w14:paraId="1C9EBE9F" w14:textId="77777777" w:rsidR="006A18B8" w:rsidRPr="006A18B8" w:rsidRDefault="006A18B8" w:rsidP="006A18B8">
      <w:pPr>
        <w:rPr>
          <w:rFonts w:ascii="Garamond" w:eastAsia="Times New Roman" w:hAnsi="Garamond" w:cs="Times New Roman"/>
          <w:b/>
          <w:sz w:val="24"/>
          <w:szCs w:val="24"/>
        </w:rPr>
      </w:pPr>
      <w:r w:rsidRPr="006A18B8">
        <w:rPr>
          <w:rFonts w:ascii="Garamond" w:eastAsia="Times New Roman" w:hAnsi="Garamond" w:cs="Times New Roman"/>
          <w:b/>
          <w:sz w:val="24"/>
          <w:szCs w:val="24"/>
        </w:rPr>
        <w:t>Wsparcie wolontariuszy i innych osób</w:t>
      </w:r>
    </w:p>
    <w:p w14:paraId="110394F5" w14:textId="41C48D34" w:rsidR="006A18B8" w:rsidRPr="006A18B8" w:rsidRDefault="006A18B8" w:rsidP="006A18B8">
      <w:pPr>
        <w:rPr>
          <w:rFonts w:ascii="Garamond" w:eastAsia="Times New Roman" w:hAnsi="Garamond" w:cs="Times New Roman"/>
          <w:sz w:val="24"/>
          <w:szCs w:val="24"/>
        </w:rPr>
      </w:pPr>
      <w:r w:rsidRPr="006A18B8">
        <w:rPr>
          <w:rFonts w:ascii="Garamond" w:eastAsia="Times New Roman" w:hAnsi="Garamond" w:cs="Times New Roman"/>
          <w:sz w:val="24"/>
          <w:szCs w:val="24"/>
        </w:rPr>
        <w:t>Na podstawie art. 14 ustawy z dnia 27 kwietnia 2006 r. o spółdzielniach socjalnych, wolontariusze mogą wykonywać świadczenia na rzecz spółdzielni socjalnej w zakresie prowadzonej przez tę spółdzielnię działalności pożytku publicznego, na zasadach określonych w ustawie z dnia 24</w:t>
      </w:r>
      <w:r w:rsidR="005C5DDE">
        <w:rPr>
          <w:rFonts w:ascii="Garamond" w:eastAsia="Times New Roman" w:hAnsi="Garamond" w:cs="Times New Roman"/>
          <w:sz w:val="24"/>
          <w:szCs w:val="24"/>
        </w:rPr>
        <w:t> </w:t>
      </w:r>
      <w:r w:rsidRPr="006A18B8">
        <w:rPr>
          <w:rFonts w:ascii="Garamond" w:eastAsia="Times New Roman" w:hAnsi="Garamond" w:cs="Times New Roman"/>
          <w:sz w:val="24"/>
          <w:szCs w:val="24"/>
        </w:rPr>
        <w:t xml:space="preserve">kwietnia 2003 r. o działalności pożytku publicznego i o wolontariacie. </w:t>
      </w:r>
    </w:p>
    <w:p w14:paraId="51764183" w14:textId="585D17F1" w:rsidR="006A18B8" w:rsidRPr="006A18B8" w:rsidRDefault="006A18B8" w:rsidP="006A18B8">
      <w:pPr>
        <w:rPr>
          <w:rFonts w:ascii="Garamond" w:eastAsia="Times New Roman" w:hAnsi="Garamond" w:cs="Times New Roman"/>
          <w:sz w:val="24"/>
          <w:szCs w:val="24"/>
        </w:rPr>
      </w:pPr>
      <w:r w:rsidRPr="006A18B8">
        <w:rPr>
          <w:rFonts w:ascii="Garamond" w:eastAsia="Times New Roman" w:hAnsi="Garamond" w:cs="Times New Roman"/>
          <w:sz w:val="24"/>
          <w:szCs w:val="24"/>
        </w:rPr>
        <w:t xml:space="preserve">Warto zaznaczyć, iż na podstawie art. 13 ww. ustawy o spółdzielniach socjalnych, osoby skazane na karę ograniczenia wolności </w:t>
      </w:r>
      <w:r w:rsidR="001B4950" w:rsidRPr="009F056D">
        <w:rPr>
          <w:rFonts w:ascii="Garamond" w:hAnsi="Garamond"/>
          <w:sz w:val="24"/>
          <w:szCs w:val="24"/>
        </w:rPr>
        <w:t xml:space="preserve">mogą wykonywać pracę w spółdzielni socjalnej </w:t>
      </w:r>
      <w:r w:rsidRPr="006A18B8">
        <w:rPr>
          <w:rFonts w:ascii="Garamond" w:eastAsia="Times New Roman" w:hAnsi="Garamond" w:cs="Times New Roman"/>
          <w:sz w:val="24"/>
          <w:szCs w:val="24"/>
        </w:rPr>
        <w:t xml:space="preserve">zgodnie z przepisami </w:t>
      </w:r>
      <w:bookmarkStart w:id="93" w:name="_Hlk103770084"/>
      <w:r w:rsidRPr="006A18B8">
        <w:rPr>
          <w:rFonts w:ascii="Garamond" w:eastAsia="Times New Roman" w:hAnsi="Garamond" w:cs="Times New Roman"/>
          <w:sz w:val="24"/>
          <w:szCs w:val="24"/>
        </w:rPr>
        <w:t xml:space="preserve">ustawy z dnia 6 czerwca 1997 r. – Kodeks karny wykonawczy </w:t>
      </w:r>
      <w:bookmarkEnd w:id="93"/>
      <w:r w:rsidRPr="006A18B8">
        <w:rPr>
          <w:rFonts w:ascii="Garamond" w:eastAsia="Times New Roman" w:hAnsi="Garamond" w:cs="Times New Roman"/>
          <w:sz w:val="24"/>
          <w:szCs w:val="24"/>
        </w:rPr>
        <w:t>(</w:t>
      </w:r>
      <w:r w:rsidR="005C5DDE" w:rsidRPr="00B51FC1">
        <w:rPr>
          <w:rFonts w:ascii="Garamond" w:eastAsia="Times New Roman" w:hAnsi="Garamond" w:cs="Times New Roman"/>
          <w:sz w:val="24"/>
          <w:szCs w:val="24"/>
        </w:rPr>
        <w:t>Dz.</w:t>
      </w:r>
      <w:r w:rsidR="005C5DDE">
        <w:rPr>
          <w:rFonts w:ascii="Garamond" w:eastAsia="Times New Roman" w:hAnsi="Garamond" w:cs="Times New Roman"/>
          <w:sz w:val="24"/>
          <w:szCs w:val="24"/>
        </w:rPr>
        <w:t xml:space="preserve"> </w:t>
      </w:r>
      <w:r w:rsidR="005C5DDE" w:rsidRPr="00B51FC1">
        <w:rPr>
          <w:rFonts w:ascii="Garamond" w:eastAsia="Times New Roman" w:hAnsi="Garamond" w:cs="Times New Roman"/>
          <w:sz w:val="24"/>
          <w:szCs w:val="24"/>
        </w:rPr>
        <w:t>U.</w:t>
      </w:r>
      <w:r w:rsidR="00631DC5">
        <w:rPr>
          <w:rFonts w:ascii="Garamond" w:eastAsia="Times New Roman" w:hAnsi="Garamond" w:cs="Times New Roman"/>
          <w:sz w:val="24"/>
          <w:szCs w:val="24"/>
        </w:rPr>
        <w:t xml:space="preserve"> z</w:t>
      </w:r>
      <w:r w:rsidR="005C5DDE" w:rsidRPr="00B51FC1">
        <w:rPr>
          <w:rFonts w:ascii="Garamond" w:eastAsia="Times New Roman" w:hAnsi="Garamond" w:cs="Times New Roman"/>
          <w:sz w:val="24"/>
          <w:szCs w:val="24"/>
        </w:rPr>
        <w:t xml:space="preserve"> 2021 r. poz. 53</w:t>
      </w:r>
      <w:r w:rsidR="005C5DDE">
        <w:rPr>
          <w:rFonts w:ascii="Garamond" w:eastAsia="Times New Roman" w:hAnsi="Garamond" w:cs="Times New Roman"/>
          <w:sz w:val="24"/>
          <w:szCs w:val="24"/>
        </w:rPr>
        <w:t>, z późn. zm.</w:t>
      </w:r>
      <w:r w:rsidRPr="006A18B8">
        <w:rPr>
          <w:rFonts w:ascii="Garamond" w:eastAsia="Times New Roman" w:hAnsi="Garamond" w:cs="Times New Roman"/>
          <w:sz w:val="24"/>
          <w:szCs w:val="24"/>
        </w:rPr>
        <w:t xml:space="preserve">) także mogą wykonywać pracę w spółdzielni socjalnej, </w:t>
      </w:r>
      <w:r w:rsidR="001B4950" w:rsidRPr="001B4950">
        <w:rPr>
          <w:rFonts w:ascii="Garamond" w:eastAsia="Times New Roman" w:hAnsi="Garamond" w:cs="Times New Roman"/>
          <w:sz w:val="24"/>
          <w:szCs w:val="24"/>
        </w:rPr>
        <w:t>przy czym osoby te nie mogą być członkami tejże spółdzielni socjalnej</w:t>
      </w:r>
      <w:r w:rsidRPr="006A18B8">
        <w:rPr>
          <w:rFonts w:ascii="Garamond" w:eastAsia="Times New Roman" w:hAnsi="Garamond" w:cs="Times New Roman"/>
          <w:sz w:val="24"/>
          <w:szCs w:val="24"/>
        </w:rPr>
        <w:t>.</w:t>
      </w:r>
    </w:p>
    <w:p w14:paraId="40BC1582" w14:textId="77777777" w:rsidR="006A18B8" w:rsidRPr="006A18B8" w:rsidRDefault="006A18B8" w:rsidP="006A18B8">
      <w:pPr>
        <w:spacing w:before="0" w:after="0" w:line="312" w:lineRule="atLeast"/>
        <w:rPr>
          <w:rFonts w:ascii="Garamond" w:eastAsia="Times New Roman" w:hAnsi="Garamond" w:cs="Times New Roman"/>
          <w:sz w:val="24"/>
          <w:szCs w:val="24"/>
        </w:rPr>
      </w:pPr>
      <w:r w:rsidRPr="006A18B8">
        <w:rPr>
          <w:rFonts w:ascii="Garamond" w:eastAsia="Times New Roman" w:hAnsi="Garamond" w:cs="Times New Roman"/>
          <w:sz w:val="24"/>
          <w:szCs w:val="24"/>
        </w:rPr>
        <w:t>Zgodnie natomiast z art. 5a ust. 5 ustawy z dnia 27 kwietnia 2006 r. o spółdzielniach socjalnych, określającym zasady wniesienia wkładu do spółdzielni socjalnej przez osoby prawne, możliwe jest także (poza przeniesieniem lub obciążeniem własności rzeczy lub innych praw) wniesienie wkładu przez organizację pozarządową, kościelną osobę prawną lub jednostkę samorządu terytorialnego na rzecz spółdzielni socjalnej w formie wykonywania świadczeń przez wolontariuszy lub pracowników jednostek samorządu terytorialnego, kościelnych osób prawnych lub organizacji pozarządowych.</w:t>
      </w:r>
      <w:r w:rsidRPr="006A18B8">
        <w:rPr>
          <w:rFonts w:ascii="Garamond" w:eastAsia="Times New Roman" w:hAnsi="Garamond" w:cs="Times New Roman"/>
          <w:sz w:val="24"/>
          <w:szCs w:val="24"/>
        </w:rPr>
        <w:br/>
      </w:r>
      <w:r w:rsidRPr="006A18B8">
        <w:rPr>
          <w:rFonts w:ascii="Garamond" w:eastAsia="Times New Roman" w:hAnsi="Garamond" w:cs="Times New Roman"/>
          <w:sz w:val="24"/>
          <w:szCs w:val="24"/>
        </w:rPr>
        <w:br/>
      </w:r>
      <w:r w:rsidRPr="006A18B8">
        <w:rPr>
          <w:rFonts w:ascii="Garamond" w:eastAsia="Times New Roman" w:hAnsi="Garamond" w:cs="Times New Roman"/>
          <w:b/>
          <w:sz w:val="24"/>
          <w:szCs w:val="24"/>
        </w:rPr>
        <w:t>Zwolnienie ze składki na Krajową Radę Spółdzielczą</w:t>
      </w:r>
    </w:p>
    <w:p w14:paraId="0A91EAAE" w14:textId="35454687" w:rsidR="006A18B8" w:rsidRPr="006A18B8" w:rsidRDefault="006A18B8" w:rsidP="006A18B8">
      <w:pPr>
        <w:rPr>
          <w:rFonts w:ascii="Garamond" w:eastAsia="Times New Roman" w:hAnsi="Garamond" w:cs="Times New Roman"/>
          <w:sz w:val="24"/>
          <w:szCs w:val="24"/>
        </w:rPr>
      </w:pPr>
      <w:r w:rsidRPr="006A18B8">
        <w:rPr>
          <w:rFonts w:ascii="Garamond" w:eastAsia="Times New Roman" w:hAnsi="Garamond" w:cs="Times New Roman"/>
          <w:sz w:val="24"/>
          <w:szCs w:val="24"/>
        </w:rPr>
        <w:t>Zgodnie z art. 17a ustawy z dnia 27 kwietnia 2006 r. o spółdzielniach socjalnych</w:t>
      </w:r>
      <w:r w:rsidR="00351CD4">
        <w:rPr>
          <w:rFonts w:ascii="Garamond" w:eastAsia="Times New Roman" w:hAnsi="Garamond" w:cs="Times New Roman"/>
          <w:sz w:val="24"/>
          <w:szCs w:val="24"/>
        </w:rPr>
        <w:t>,</w:t>
      </w:r>
      <w:r w:rsidRPr="006A18B8">
        <w:rPr>
          <w:rFonts w:ascii="Garamond" w:eastAsia="Times New Roman" w:hAnsi="Garamond" w:cs="Times New Roman"/>
          <w:sz w:val="24"/>
          <w:szCs w:val="24"/>
        </w:rPr>
        <w:t xml:space="preserve"> spółdzielnia socjalna, która przynależy do właściwego związku rewizyjnego, zwolniona jest ze składek określonych w art. 266 ustawy z dnia 16 września 1982 r. </w:t>
      </w:r>
      <w:r w:rsidR="002C53AE">
        <w:rPr>
          <w:rFonts w:ascii="Garamond" w:eastAsia="Times New Roman" w:hAnsi="Garamond" w:cs="Times New Roman"/>
          <w:sz w:val="24"/>
          <w:szCs w:val="24"/>
        </w:rPr>
        <w:t>–</w:t>
      </w:r>
      <w:r w:rsidR="002C53AE" w:rsidRPr="006A18B8">
        <w:rPr>
          <w:rFonts w:ascii="Garamond" w:eastAsia="Times New Roman" w:hAnsi="Garamond" w:cs="Times New Roman"/>
          <w:sz w:val="24"/>
          <w:szCs w:val="24"/>
        </w:rPr>
        <w:t xml:space="preserve"> </w:t>
      </w:r>
      <w:r w:rsidRPr="006A18B8">
        <w:rPr>
          <w:rFonts w:ascii="Garamond" w:eastAsia="Times New Roman" w:hAnsi="Garamond" w:cs="Times New Roman"/>
          <w:sz w:val="24"/>
          <w:szCs w:val="24"/>
        </w:rPr>
        <w:t>Prawo spółdzielcze</w:t>
      </w:r>
      <w:r w:rsidR="002C53AE">
        <w:rPr>
          <w:rFonts w:ascii="Garamond" w:eastAsia="Times New Roman" w:hAnsi="Garamond" w:cs="Times New Roman"/>
          <w:sz w:val="24"/>
          <w:szCs w:val="24"/>
        </w:rPr>
        <w:t>,</w:t>
      </w:r>
      <w:r w:rsidRPr="006A18B8">
        <w:rPr>
          <w:rFonts w:ascii="Garamond" w:eastAsia="Times New Roman" w:hAnsi="Garamond" w:cs="Times New Roman"/>
          <w:sz w:val="24"/>
          <w:szCs w:val="24"/>
        </w:rPr>
        <w:t xml:space="preserve"> tj. składek organizacji spółdzielczych przeznaczonych na wydatki Krajowej Rady Spółdzielczej.</w:t>
      </w:r>
    </w:p>
    <w:p w14:paraId="6363545F" w14:textId="45102657" w:rsidR="006A18B8" w:rsidRPr="006A18B8" w:rsidRDefault="006A18B8" w:rsidP="006A18B8">
      <w:pPr>
        <w:rPr>
          <w:rFonts w:ascii="Garamond" w:eastAsia="Times New Roman" w:hAnsi="Garamond" w:cs="Times New Roman"/>
          <w:color w:val="000000"/>
          <w:sz w:val="24"/>
          <w:szCs w:val="24"/>
        </w:rPr>
      </w:pPr>
      <w:r w:rsidRPr="006A18B8">
        <w:rPr>
          <w:rFonts w:ascii="Garamond" w:eastAsia="Times New Roman" w:hAnsi="Garamond" w:cs="Times New Roman"/>
          <w:color w:val="000000"/>
          <w:sz w:val="24"/>
          <w:szCs w:val="24"/>
        </w:rPr>
        <w:t xml:space="preserve">Z informacji przekazanych przez Krajową Radę Spółdzielczą, liczba spółdzielni socjalnych, które mogły skorzystać ze zwolnienia w odprowadzaniu składek na KRS ze względu na swoją przynależność do związków rewizyjnych wynosiła odpowiednio 279 spółdzielni </w:t>
      </w:r>
      <w:r w:rsidR="00631DC5">
        <w:rPr>
          <w:rFonts w:ascii="Garamond" w:eastAsia="Times New Roman" w:hAnsi="Garamond" w:cs="Times New Roman"/>
          <w:color w:val="000000"/>
          <w:sz w:val="24"/>
          <w:szCs w:val="24"/>
        </w:rPr>
        <w:t>–</w:t>
      </w:r>
      <w:r w:rsidRPr="006A18B8">
        <w:rPr>
          <w:rFonts w:ascii="Garamond" w:eastAsia="Times New Roman" w:hAnsi="Garamond" w:cs="Times New Roman"/>
          <w:color w:val="000000"/>
          <w:sz w:val="24"/>
          <w:szCs w:val="24"/>
        </w:rPr>
        <w:t xml:space="preserve"> w 2020 r. </w:t>
      </w:r>
      <w:r w:rsidRPr="006A18B8">
        <w:rPr>
          <w:rFonts w:ascii="Garamond" w:eastAsia="Times New Roman" w:hAnsi="Garamond" w:cs="Times New Roman"/>
          <w:color w:val="000000"/>
          <w:sz w:val="24"/>
          <w:szCs w:val="24"/>
        </w:rPr>
        <w:br/>
        <w:t>i 331</w:t>
      </w:r>
      <w:r>
        <w:rPr>
          <w:rFonts w:ascii="Garamond" w:eastAsia="Times New Roman" w:hAnsi="Garamond" w:cs="Times New Roman"/>
          <w:color w:val="000000"/>
          <w:sz w:val="24"/>
          <w:szCs w:val="24"/>
        </w:rPr>
        <w:t xml:space="preserve"> </w:t>
      </w:r>
      <w:r w:rsidR="00631DC5">
        <w:rPr>
          <w:rFonts w:ascii="Garamond" w:eastAsia="Times New Roman" w:hAnsi="Garamond" w:cs="Times New Roman"/>
          <w:color w:val="000000"/>
          <w:sz w:val="24"/>
          <w:szCs w:val="24"/>
        </w:rPr>
        <w:t>–</w:t>
      </w:r>
      <w:r w:rsidRPr="006A18B8">
        <w:rPr>
          <w:rFonts w:ascii="Garamond" w:eastAsia="Times New Roman" w:hAnsi="Garamond" w:cs="Times New Roman"/>
          <w:color w:val="000000"/>
          <w:sz w:val="24"/>
          <w:szCs w:val="24"/>
        </w:rPr>
        <w:t xml:space="preserve"> w 2021 r.</w:t>
      </w:r>
    </w:p>
    <w:p w14:paraId="2E65F0A4" w14:textId="5C814605" w:rsidR="00484DE0" w:rsidRPr="00993EE8" w:rsidRDefault="00484DE0" w:rsidP="00A02FE8">
      <w:pPr>
        <w:pStyle w:val="Nagwek1"/>
        <w:numPr>
          <w:ilvl w:val="0"/>
          <w:numId w:val="48"/>
        </w:numPr>
        <w:ind w:left="426" w:hanging="426"/>
        <w:rPr>
          <w:rFonts w:ascii="Garamond" w:hAnsi="Garamond"/>
          <w:bCs/>
          <w:sz w:val="24"/>
          <w:szCs w:val="24"/>
        </w:rPr>
      </w:pPr>
      <w:bookmarkStart w:id="94" w:name="_Toc103238907"/>
      <w:r w:rsidRPr="00015722">
        <w:rPr>
          <w:rFonts w:ascii="Garamond" w:hAnsi="Garamond" w:cs="Calibri"/>
          <w:bCs/>
          <w:sz w:val="24"/>
          <w:szCs w:val="24"/>
        </w:rPr>
        <w:t>Wpływ pandemii covid-19 na sytuację spółdzielni socjalnych</w:t>
      </w:r>
      <w:bookmarkEnd w:id="94"/>
    </w:p>
    <w:p w14:paraId="17CD8884" w14:textId="1E015A4C" w:rsidR="00484DE0" w:rsidRPr="0033222E" w:rsidRDefault="006121CB" w:rsidP="00484DE0">
      <w:pPr>
        <w:rPr>
          <w:rFonts w:ascii="Garamond" w:hAnsi="Garamond"/>
          <w:sz w:val="24"/>
          <w:szCs w:val="24"/>
        </w:rPr>
      </w:pPr>
      <w:r>
        <w:rPr>
          <w:rFonts w:ascii="Garamond" w:hAnsi="Garamond"/>
          <w:sz w:val="24"/>
          <w:szCs w:val="24"/>
        </w:rPr>
        <w:br/>
      </w:r>
      <w:r w:rsidR="00484DE0" w:rsidRPr="0033222E">
        <w:rPr>
          <w:rFonts w:ascii="Garamond" w:hAnsi="Garamond"/>
          <w:sz w:val="24"/>
          <w:szCs w:val="24"/>
        </w:rPr>
        <w:t xml:space="preserve">Spółdzielnie socjalne funkcjonujące w warunkach rynkowych, tak jak zdecydowana większość innych firm, zostały dotknięte ograniczeniami w prowadzeniu działalności gospodarczej w czasie kolejnych fal pandemii wirusa SARS-CoV-2. Sytuacja ta naraziła spółdzielnie socjalne na konieczność zmagania się z negatywnymi skutkami niniejszej sytuacji. </w:t>
      </w:r>
    </w:p>
    <w:p w14:paraId="42FAE7A0" w14:textId="77777777" w:rsidR="00484DE0" w:rsidRDefault="00484DE0" w:rsidP="00484DE0">
      <w:pPr>
        <w:rPr>
          <w:rFonts w:ascii="Garamond" w:hAnsi="Garamond"/>
          <w:i/>
          <w:iCs/>
          <w:sz w:val="24"/>
          <w:szCs w:val="24"/>
        </w:rPr>
      </w:pPr>
      <w:bookmarkStart w:id="95" w:name="_Hlk104290275"/>
      <w:r w:rsidRPr="0033222E">
        <w:rPr>
          <w:rFonts w:ascii="Garamond" w:hAnsi="Garamond"/>
          <w:sz w:val="24"/>
          <w:szCs w:val="24"/>
        </w:rPr>
        <w:lastRenderedPageBreak/>
        <w:t>W 2021 r. Ministerstw</w:t>
      </w:r>
      <w:r>
        <w:rPr>
          <w:rFonts w:ascii="Garamond" w:hAnsi="Garamond"/>
          <w:sz w:val="24"/>
          <w:szCs w:val="24"/>
        </w:rPr>
        <w:t>o</w:t>
      </w:r>
      <w:r w:rsidRPr="0033222E">
        <w:rPr>
          <w:rFonts w:ascii="Garamond" w:hAnsi="Garamond"/>
          <w:sz w:val="24"/>
          <w:szCs w:val="24"/>
        </w:rPr>
        <w:t xml:space="preserve"> Rodziny i Polityki Społecznej</w:t>
      </w:r>
      <w:r>
        <w:rPr>
          <w:rFonts w:ascii="Garamond" w:hAnsi="Garamond"/>
          <w:sz w:val="24"/>
          <w:szCs w:val="24"/>
        </w:rPr>
        <w:t xml:space="preserve"> zleciło Instytutowi Pracy i Spraw Socjalnych </w:t>
      </w:r>
      <w:r w:rsidRPr="0033222E">
        <w:rPr>
          <w:rFonts w:ascii="Garamond" w:hAnsi="Garamond"/>
          <w:sz w:val="24"/>
          <w:szCs w:val="24"/>
        </w:rPr>
        <w:t xml:space="preserve"> </w:t>
      </w:r>
      <w:r>
        <w:rPr>
          <w:rFonts w:ascii="Garamond" w:hAnsi="Garamond"/>
          <w:sz w:val="24"/>
          <w:szCs w:val="24"/>
        </w:rPr>
        <w:t>przeprowadzenie badań i przygotowanie</w:t>
      </w:r>
      <w:r w:rsidRPr="0033222E">
        <w:rPr>
          <w:rFonts w:ascii="Garamond" w:hAnsi="Garamond"/>
          <w:sz w:val="24"/>
          <w:szCs w:val="24"/>
        </w:rPr>
        <w:t xml:space="preserve"> raport</w:t>
      </w:r>
      <w:r>
        <w:rPr>
          <w:rFonts w:ascii="Garamond" w:hAnsi="Garamond"/>
          <w:sz w:val="24"/>
          <w:szCs w:val="24"/>
        </w:rPr>
        <w:t>u pn.</w:t>
      </w:r>
      <w:r w:rsidRPr="0033222E">
        <w:rPr>
          <w:rFonts w:ascii="Garamond" w:hAnsi="Garamond"/>
          <w:sz w:val="24"/>
          <w:szCs w:val="24"/>
        </w:rPr>
        <w:t xml:space="preserve"> </w:t>
      </w:r>
      <w:r w:rsidRPr="0033222E">
        <w:rPr>
          <w:rFonts w:ascii="Garamond" w:hAnsi="Garamond"/>
          <w:i/>
          <w:iCs/>
          <w:sz w:val="24"/>
          <w:szCs w:val="24"/>
        </w:rPr>
        <w:t>Badanie kondycji przedsiębiorstw społecznych, w tym spółdzielni socjalnych, w kontekście skutków pandemii COVID-19</w:t>
      </w:r>
      <w:bookmarkEnd w:id="95"/>
      <w:r w:rsidRPr="0033222E">
        <w:rPr>
          <w:rFonts w:ascii="Garamond" w:hAnsi="Garamond"/>
          <w:i/>
          <w:iCs/>
          <w:sz w:val="24"/>
          <w:szCs w:val="24"/>
        </w:rPr>
        <w:t xml:space="preserve">. </w:t>
      </w:r>
    </w:p>
    <w:p w14:paraId="6B12E3EC" w14:textId="3DAF76BE" w:rsidR="00484DE0" w:rsidRDefault="00484DE0" w:rsidP="00484DE0">
      <w:pPr>
        <w:rPr>
          <w:rFonts w:ascii="Garamond" w:hAnsi="Garamond"/>
          <w:sz w:val="24"/>
          <w:szCs w:val="24"/>
        </w:rPr>
      </w:pPr>
      <w:r>
        <w:rPr>
          <w:rFonts w:ascii="Garamond" w:hAnsi="Garamond"/>
          <w:sz w:val="24"/>
          <w:szCs w:val="24"/>
        </w:rPr>
        <w:t>Badanie zostało przeprowadzone w oparciu o metody jakościowe i ilościowe. W pierwszej części badania, spółdzielnie stanowiły 32% badanych podmiotów, natomiast w przypadku badań ilościowych spółdzielnie socjalne stanowił</w:t>
      </w:r>
      <w:r w:rsidR="00351CD4">
        <w:rPr>
          <w:rFonts w:ascii="Garamond" w:hAnsi="Garamond"/>
          <w:sz w:val="24"/>
          <w:szCs w:val="24"/>
        </w:rPr>
        <w:t>y</w:t>
      </w:r>
      <w:r>
        <w:rPr>
          <w:rFonts w:ascii="Garamond" w:hAnsi="Garamond"/>
          <w:sz w:val="24"/>
          <w:szCs w:val="24"/>
        </w:rPr>
        <w:t xml:space="preserve"> 47% respondentów. </w:t>
      </w:r>
    </w:p>
    <w:p w14:paraId="7B1D281A" w14:textId="562BCA16" w:rsidR="00484DE0" w:rsidRPr="00D06A7C" w:rsidRDefault="00484DE0" w:rsidP="00A02FE8">
      <w:pPr>
        <w:pStyle w:val="Nagwek2"/>
        <w:numPr>
          <w:ilvl w:val="1"/>
          <w:numId w:val="48"/>
        </w:numPr>
        <w:ind w:left="426" w:hanging="426"/>
        <w:rPr>
          <w:rFonts w:ascii="Garamond" w:hAnsi="Garamond"/>
          <w:sz w:val="24"/>
          <w:szCs w:val="24"/>
        </w:rPr>
      </w:pPr>
      <w:bookmarkStart w:id="96" w:name="_Toc103238908"/>
      <w:r>
        <w:rPr>
          <w:rFonts w:ascii="Garamond" w:hAnsi="Garamond"/>
          <w:sz w:val="24"/>
          <w:szCs w:val="24"/>
        </w:rPr>
        <w:t>Najważniejsze wnioski z badania kondycji przedsiębiorstw społecznych, w tym spółdzileni socjalnych w kontekście skutków pandemii covid-19</w:t>
      </w:r>
      <w:bookmarkEnd w:id="96"/>
    </w:p>
    <w:p w14:paraId="28985A2B" w14:textId="77777777" w:rsidR="00484DE0" w:rsidRPr="0060347D" w:rsidRDefault="00484DE0" w:rsidP="00484DE0">
      <w:pPr>
        <w:spacing w:before="0" w:after="0"/>
        <w:rPr>
          <w:rFonts w:ascii="Garamond" w:hAnsi="Garamond"/>
          <w:sz w:val="24"/>
          <w:szCs w:val="24"/>
        </w:rPr>
      </w:pPr>
    </w:p>
    <w:p w14:paraId="31E6582B" w14:textId="60EF9209" w:rsidR="00993EE8" w:rsidRDefault="00484DE0" w:rsidP="00484DE0">
      <w:pPr>
        <w:autoSpaceDE w:val="0"/>
        <w:autoSpaceDN w:val="0"/>
        <w:adjustRightInd w:val="0"/>
        <w:spacing w:before="0" w:after="0"/>
        <w:rPr>
          <w:rFonts w:ascii="Garamond" w:eastAsia="CIDFont+F2" w:hAnsi="Garamond" w:cs="CIDFont+F2"/>
          <w:sz w:val="24"/>
          <w:szCs w:val="24"/>
        </w:rPr>
      </w:pPr>
      <w:r w:rsidRPr="00CD3083">
        <w:rPr>
          <w:rFonts w:ascii="Garamond" w:hAnsi="Garamond"/>
          <w:sz w:val="24"/>
          <w:szCs w:val="24"/>
        </w:rPr>
        <w:t xml:space="preserve">Biorąc pod uwagę złożoność badanego zagadnienia, w trakcie badania zastosowano dwie metody badawcze: badanie jakościowe i badania ilościowe. </w:t>
      </w:r>
      <w:r w:rsidRPr="00CD3083">
        <w:rPr>
          <w:rFonts w:ascii="Garamond" w:eastAsia="CIDFont+F2" w:hAnsi="Garamond" w:cs="CIDFont+F2"/>
          <w:sz w:val="24"/>
          <w:szCs w:val="24"/>
        </w:rPr>
        <w:t>Wykorzystanie wskazanych podejść</w:t>
      </w:r>
      <w:r>
        <w:rPr>
          <w:rFonts w:ascii="Garamond" w:eastAsia="CIDFont+F2" w:hAnsi="Garamond" w:cs="CIDFont+F2"/>
          <w:sz w:val="24"/>
          <w:szCs w:val="24"/>
        </w:rPr>
        <w:t xml:space="preserve"> </w:t>
      </w:r>
      <w:r w:rsidRPr="00CD3083">
        <w:rPr>
          <w:rFonts w:ascii="Garamond" w:eastAsia="CIDFont+F2" w:hAnsi="Garamond" w:cs="CIDFont+F2"/>
          <w:sz w:val="24"/>
          <w:szCs w:val="24"/>
        </w:rPr>
        <w:t>umożliwiło pogłębienie informacji na temat wpływu pandemii na działalność przedsiębiorstw</w:t>
      </w:r>
      <w:r>
        <w:rPr>
          <w:rFonts w:ascii="Garamond" w:eastAsia="CIDFont+F2" w:hAnsi="Garamond" w:cs="CIDFont+F2"/>
          <w:sz w:val="24"/>
          <w:szCs w:val="24"/>
        </w:rPr>
        <w:t xml:space="preserve"> </w:t>
      </w:r>
      <w:r w:rsidRPr="00CD3083">
        <w:rPr>
          <w:rFonts w:ascii="Garamond" w:eastAsia="CIDFont+F2" w:hAnsi="Garamond" w:cs="CIDFont+F2"/>
          <w:sz w:val="24"/>
          <w:szCs w:val="24"/>
        </w:rPr>
        <w:t>społecznych, a</w:t>
      </w:r>
      <w:r>
        <w:rPr>
          <w:rFonts w:ascii="Garamond" w:eastAsia="CIDFont+F2" w:hAnsi="Garamond" w:cs="CIDFont+F2"/>
          <w:sz w:val="24"/>
          <w:szCs w:val="24"/>
        </w:rPr>
        <w:t> </w:t>
      </w:r>
      <w:r w:rsidRPr="00CD3083">
        <w:rPr>
          <w:rFonts w:ascii="Garamond" w:eastAsia="CIDFont+F2" w:hAnsi="Garamond" w:cs="CIDFont+F2"/>
          <w:sz w:val="24"/>
          <w:szCs w:val="24"/>
        </w:rPr>
        <w:t>jednocześnie diagnozę sytuacji w skali ogólnopolskiej z uchwyceniem m.in. różnic</w:t>
      </w:r>
      <w:r>
        <w:rPr>
          <w:rFonts w:ascii="Garamond" w:eastAsia="CIDFont+F2" w:hAnsi="Garamond" w:cs="CIDFont+F2"/>
          <w:sz w:val="24"/>
          <w:szCs w:val="24"/>
        </w:rPr>
        <w:t xml:space="preserve"> </w:t>
      </w:r>
      <w:r w:rsidRPr="00CD3083">
        <w:rPr>
          <w:rFonts w:ascii="Garamond" w:eastAsia="CIDFont+F2" w:hAnsi="Garamond" w:cs="CIDFont+F2"/>
          <w:sz w:val="24"/>
          <w:szCs w:val="24"/>
        </w:rPr>
        <w:t>w przekroju branż.</w:t>
      </w:r>
      <w:r>
        <w:rPr>
          <w:rFonts w:ascii="Garamond" w:eastAsia="CIDFont+F2" w:hAnsi="Garamond" w:cs="CIDFont+F2"/>
          <w:sz w:val="24"/>
          <w:szCs w:val="24"/>
        </w:rPr>
        <w:t xml:space="preserve"> </w:t>
      </w:r>
    </w:p>
    <w:p w14:paraId="61C24AD2" w14:textId="77777777" w:rsidR="00CA53D9" w:rsidRPr="00630D9B" w:rsidRDefault="00CA53D9" w:rsidP="00484DE0">
      <w:pPr>
        <w:autoSpaceDE w:val="0"/>
        <w:autoSpaceDN w:val="0"/>
        <w:adjustRightInd w:val="0"/>
        <w:spacing w:before="0" w:after="0"/>
        <w:rPr>
          <w:rFonts w:ascii="Garamond" w:eastAsia="CIDFont+F2" w:hAnsi="Garamond" w:cs="CIDFont+F2"/>
          <w:sz w:val="24"/>
          <w:szCs w:val="24"/>
        </w:rPr>
      </w:pPr>
    </w:p>
    <w:p w14:paraId="789AF139" w14:textId="7EDB92B3" w:rsidR="00484DE0" w:rsidRDefault="00484DE0" w:rsidP="00484DE0">
      <w:pPr>
        <w:spacing w:before="0"/>
        <w:rPr>
          <w:rFonts w:ascii="Garamond" w:hAnsi="Garamond"/>
          <w:sz w:val="24"/>
          <w:szCs w:val="24"/>
        </w:rPr>
      </w:pPr>
      <w:r>
        <w:rPr>
          <w:rFonts w:ascii="Garamond" w:hAnsi="Garamond"/>
          <w:sz w:val="24"/>
          <w:szCs w:val="24"/>
        </w:rPr>
        <w:t>W ramach badań jakościowych w badaniu wzięło 7 przedstawicieli spółdzielni socjalnych działających w następujących branżach: budownictwo, edukacja i kultura, gastronomia, handel i pozostałe usługi, rekreacja, turystyka i zakwaterowanie, usługi dla firm, organizacji i administracji publicznej. Natomiast badaniem ilościowym objętych było 218 spółdzielni socjalnych działających przede wszystki</w:t>
      </w:r>
      <w:r w:rsidR="00993EE8">
        <w:rPr>
          <w:rFonts w:ascii="Garamond" w:hAnsi="Garamond"/>
          <w:sz w:val="24"/>
          <w:szCs w:val="24"/>
        </w:rPr>
        <w:t xml:space="preserve">m </w:t>
      </w:r>
      <w:r>
        <w:rPr>
          <w:rFonts w:ascii="Garamond" w:hAnsi="Garamond"/>
          <w:sz w:val="24"/>
          <w:szCs w:val="24"/>
        </w:rPr>
        <w:t xml:space="preserve">na terenach gmin miejskich i miejsko-wiejskich. Zdecydowana większość respondentów stanowiących spółdzielnie socjalne było mikro lub małym przedsiębiorstwem. </w:t>
      </w:r>
    </w:p>
    <w:p w14:paraId="08FC186E" w14:textId="0A71A790" w:rsidR="00484DE0" w:rsidRPr="00484DE0" w:rsidRDefault="00484DE0" w:rsidP="00484DE0">
      <w:pPr>
        <w:spacing w:before="0"/>
        <w:rPr>
          <w:rFonts w:ascii="Garamond" w:hAnsi="Garamond"/>
          <w:b/>
          <w:bCs/>
          <w:sz w:val="24"/>
          <w:szCs w:val="24"/>
        </w:rPr>
      </w:pPr>
      <w:r>
        <w:rPr>
          <w:rFonts w:ascii="Garamond" w:hAnsi="Garamond"/>
          <w:sz w:val="24"/>
          <w:szCs w:val="24"/>
        </w:rPr>
        <w:t xml:space="preserve">W wyniku przeprowadzonego badania sformułowano następujące wnioski dotyczące </w:t>
      </w:r>
      <w:r w:rsidRPr="004202EB">
        <w:rPr>
          <w:rFonts w:ascii="Garamond" w:hAnsi="Garamond"/>
          <w:sz w:val="24"/>
          <w:szCs w:val="24"/>
        </w:rPr>
        <w:t>funkcjonowania przedsiębiorstw społecznych, w tym spółdzielni socjalnych:</w:t>
      </w:r>
      <w:r w:rsidRPr="00B05DF7">
        <w:rPr>
          <w:rFonts w:ascii="Garamond" w:hAnsi="Garamond"/>
          <w:b/>
          <w:bCs/>
          <w:sz w:val="24"/>
          <w:szCs w:val="24"/>
        </w:rPr>
        <w:t xml:space="preserve"> </w:t>
      </w:r>
    </w:p>
    <w:p w14:paraId="4A41E8A3" w14:textId="15475AE4" w:rsidR="00484DE0" w:rsidRPr="004C7090" w:rsidRDefault="002F21A5" w:rsidP="00A02FE8">
      <w:pPr>
        <w:pStyle w:val="Akapitzlist"/>
        <w:numPr>
          <w:ilvl w:val="0"/>
          <w:numId w:val="45"/>
        </w:numPr>
        <w:spacing w:before="0"/>
        <w:rPr>
          <w:rFonts w:ascii="Garamond" w:hAnsi="Garamond"/>
          <w:sz w:val="24"/>
          <w:szCs w:val="24"/>
        </w:rPr>
      </w:pPr>
      <w:r>
        <w:rPr>
          <w:rFonts w:ascii="Garamond" w:hAnsi="Garamond"/>
          <w:sz w:val="24"/>
          <w:szCs w:val="24"/>
        </w:rPr>
        <w:t>p</w:t>
      </w:r>
      <w:r w:rsidR="00484DE0" w:rsidRPr="004C7090">
        <w:rPr>
          <w:rFonts w:ascii="Garamond" w:hAnsi="Garamond"/>
          <w:sz w:val="24"/>
          <w:szCs w:val="24"/>
        </w:rPr>
        <w:t>andemia COVID-19 negatywnie wpłynęła na funkcjonowanie większości przedsiębiorstw</w:t>
      </w:r>
    </w:p>
    <w:p w14:paraId="5D86834A" w14:textId="164A99BD" w:rsidR="00484DE0" w:rsidRDefault="00484DE0" w:rsidP="00484DE0">
      <w:pPr>
        <w:pStyle w:val="Akapitzlist"/>
        <w:spacing w:before="0"/>
        <w:rPr>
          <w:rFonts w:ascii="Garamond" w:hAnsi="Garamond"/>
          <w:sz w:val="24"/>
          <w:szCs w:val="24"/>
        </w:rPr>
      </w:pPr>
      <w:r>
        <w:rPr>
          <w:rFonts w:ascii="Garamond" w:hAnsi="Garamond"/>
          <w:sz w:val="24"/>
          <w:szCs w:val="24"/>
        </w:rPr>
        <w:t>s</w:t>
      </w:r>
      <w:r w:rsidRPr="004C7090">
        <w:rPr>
          <w:rFonts w:ascii="Garamond" w:hAnsi="Garamond"/>
          <w:sz w:val="24"/>
          <w:szCs w:val="24"/>
        </w:rPr>
        <w:t>połecznych</w:t>
      </w:r>
      <w:r>
        <w:rPr>
          <w:rFonts w:ascii="Garamond" w:hAnsi="Garamond"/>
          <w:sz w:val="24"/>
          <w:szCs w:val="24"/>
        </w:rPr>
        <w:t xml:space="preserve">, w tym spółdzielni socjalnych. </w:t>
      </w:r>
      <w:r w:rsidRPr="004C7090">
        <w:rPr>
          <w:rFonts w:ascii="Garamond" w:hAnsi="Garamond"/>
          <w:sz w:val="24"/>
          <w:szCs w:val="24"/>
        </w:rPr>
        <w:t>Należy jednak zaznaczyć, że jako „dobrą” lub „zdecydowanie dobrą” sytuację przed pandemią oceniło 69% respondentów reprezentujących spółdzielnie socjalne, przy czym spadek ocen w tej kategorii – przy porównaniu sytuacji sprzed pandemii i obecnie - był najmniejszy wśród spółdzielni socjalnych (43 pp.)</w:t>
      </w:r>
      <w:r w:rsidR="00351CD4">
        <w:rPr>
          <w:rFonts w:ascii="Garamond" w:hAnsi="Garamond"/>
          <w:sz w:val="24"/>
          <w:szCs w:val="24"/>
        </w:rPr>
        <w:t>;</w:t>
      </w:r>
    </w:p>
    <w:p w14:paraId="0C679211" w14:textId="46F8B536" w:rsidR="00484DE0" w:rsidRDefault="00F05579" w:rsidP="00A02FE8">
      <w:pPr>
        <w:pStyle w:val="Akapitzlist"/>
        <w:numPr>
          <w:ilvl w:val="0"/>
          <w:numId w:val="45"/>
        </w:numPr>
        <w:spacing w:before="0"/>
        <w:rPr>
          <w:rFonts w:ascii="Garamond" w:hAnsi="Garamond"/>
          <w:sz w:val="24"/>
          <w:szCs w:val="24"/>
        </w:rPr>
      </w:pPr>
      <w:r>
        <w:rPr>
          <w:rFonts w:ascii="Garamond" w:hAnsi="Garamond"/>
          <w:sz w:val="24"/>
          <w:szCs w:val="24"/>
        </w:rPr>
        <w:t>n</w:t>
      </w:r>
      <w:r w:rsidR="00484DE0">
        <w:rPr>
          <w:rFonts w:ascii="Garamond" w:hAnsi="Garamond"/>
          <w:sz w:val="24"/>
          <w:szCs w:val="24"/>
        </w:rPr>
        <w:t>iespełna 15% spółdzielni socjalnych biorących udział w badaniu stwierdziła, że wybuch pandemii nie miał wypływu na ich działalność</w:t>
      </w:r>
      <w:r w:rsidR="00351CD4">
        <w:rPr>
          <w:rFonts w:ascii="Garamond" w:hAnsi="Garamond"/>
          <w:sz w:val="24"/>
          <w:szCs w:val="24"/>
        </w:rPr>
        <w:t>;</w:t>
      </w:r>
      <w:r w:rsidR="00484DE0">
        <w:rPr>
          <w:rFonts w:ascii="Garamond" w:hAnsi="Garamond"/>
          <w:sz w:val="24"/>
          <w:szCs w:val="24"/>
        </w:rPr>
        <w:t xml:space="preserve"> </w:t>
      </w:r>
    </w:p>
    <w:p w14:paraId="7C5B4407" w14:textId="4E4CB261" w:rsidR="00484DE0" w:rsidRDefault="00F05579" w:rsidP="00A02FE8">
      <w:pPr>
        <w:pStyle w:val="Akapitzlist"/>
        <w:numPr>
          <w:ilvl w:val="0"/>
          <w:numId w:val="45"/>
        </w:numPr>
        <w:spacing w:before="0"/>
        <w:rPr>
          <w:rFonts w:ascii="Garamond" w:hAnsi="Garamond"/>
          <w:sz w:val="24"/>
          <w:szCs w:val="24"/>
        </w:rPr>
      </w:pPr>
      <w:r>
        <w:rPr>
          <w:rFonts w:ascii="Garamond" w:hAnsi="Garamond"/>
          <w:sz w:val="24"/>
          <w:szCs w:val="24"/>
        </w:rPr>
        <w:t>s</w:t>
      </w:r>
      <w:r w:rsidR="00484DE0">
        <w:rPr>
          <w:rFonts w:ascii="Garamond" w:hAnsi="Garamond"/>
          <w:sz w:val="24"/>
          <w:szCs w:val="24"/>
        </w:rPr>
        <w:t>półdzielnie socjalne, jako negatywne skutki pandemii wpływające na prowadzenie działalności wymieniały przede wszystkim: z</w:t>
      </w:r>
      <w:r w:rsidR="00484DE0" w:rsidRPr="00D554E8">
        <w:rPr>
          <w:rFonts w:ascii="Garamond" w:hAnsi="Garamond"/>
          <w:sz w:val="24"/>
          <w:szCs w:val="24"/>
        </w:rPr>
        <w:t>mniejszenie liczby klientów</w:t>
      </w:r>
      <w:r w:rsidR="00484DE0">
        <w:rPr>
          <w:rFonts w:ascii="Garamond" w:hAnsi="Garamond"/>
          <w:sz w:val="24"/>
          <w:szCs w:val="24"/>
        </w:rPr>
        <w:t>, s</w:t>
      </w:r>
      <w:r w:rsidR="00484DE0" w:rsidRPr="00D554E8">
        <w:rPr>
          <w:rFonts w:ascii="Garamond" w:hAnsi="Garamond"/>
          <w:sz w:val="24"/>
          <w:szCs w:val="24"/>
        </w:rPr>
        <w:t xml:space="preserve">padek popytu na </w:t>
      </w:r>
      <w:r w:rsidR="00484DE0">
        <w:rPr>
          <w:rFonts w:ascii="Garamond" w:hAnsi="Garamond"/>
          <w:sz w:val="24"/>
          <w:szCs w:val="24"/>
        </w:rPr>
        <w:t xml:space="preserve">wytwarzane </w:t>
      </w:r>
      <w:r w:rsidR="00484DE0" w:rsidRPr="00D554E8">
        <w:rPr>
          <w:rFonts w:ascii="Garamond" w:hAnsi="Garamond"/>
          <w:sz w:val="24"/>
          <w:szCs w:val="24"/>
        </w:rPr>
        <w:t>towary/usługi</w:t>
      </w:r>
      <w:r w:rsidR="00484DE0">
        <w:rPr>
          <w:rFonts w:ascii="Garamond" w:hAnsi="Garamond"/>
          <w:sz w:val="24"/>
          <w:szCs w:val="24"/>
        </w:rPr>
        <w:t>, a</w:t>
      </w:r>
      <w:r w:rsidR="00484DE0" w:rsidRPr="00D554E8">
        <w:rPr>
          <w:rFonts w:ascii="Garamond" w:hAnsi="Garamond"/>
          <w:sz w:val="24"/>
          <w:szCs w:val="24"/>
        </w:rPr>
        <w:t>bsencj</w:t>
      </w:r>
      <w:r w:rsidR="00484DE0">
        <w:rPr>
          <w:rFonts w:ascii="Garamond" w:hAnsi="Garamond"/>
          <w:sz w:val="24"/>
          <w:szCs w:val="24"/>
        </w:rPr>
        <w:t>ę</w:t>
      </w:r>
      <w:r w:rsidR="00484DE0" w:rsidRPr="00D554E8">
        <w:rPr>
          <w:rFonts w:ascii="Garamond" w:hAnsi="Garamond"/>
          <w:sz w:val="24"/>
          <w:szCs w:val="24"/>
        </w:rPr>
        <w:t xml:space="preserve"> pracowników</w:t>
      </w:r>
      <w:r w:rsidR="00484DE0">
        <w:rPr>
          <w:rFonts w:ascii="Garamond" w:hAnsi="Garamond"/>
          <w:sz w:val="24"/>
          <w:szCs w:val="24"/>
        </w:rPr>
        <w:t>, czy o</w:t>
      </w:r>
      <w:r w:rsidR="00484DE0" w:rsidRPr="00D554E8">
        <w:rPr>
          <w:rFonts w:ascii="Garamond" w:hAnsi="Garamond"/>
          <w:sz w:val="24"/>
          <w:szCs w:val="24"/>
        </w:rPr>
        <w:t>późnienia w płatnościach od klientów</w:t>
      </w:r>
      <w:r w:rsidR="00351CD4">
        <w:rPr>
          <w:rFonts w:ascii="Garamond" w:hAnsi="Garamond"/>
          <w:sz w:val="24"/>
          <w:szCs w:val="24"/>
        </w:rPr>
        <w:t>;</w:t>
      </w:r>
      <w:r w:rsidR="00484DE0">
        <w:rPr>
          <w:rFonts w:ascii="Garamond" w:hAnsi="Garamond"/>
          <w:sz w:val="24"/>
          <w:szCs w:val="24"/>
        </w:rPr>
        <w:t xml:space="preserve"> </w:t>
      </w:r>
    </w:p>
    <w:p w14:paraId="544DC70A" w14:textId="6F64244D" w:rsidR="00484DE0" w:rsidRDefault="00484DE0" w:rsidP="00A02FE8">
      <w:pPr>
        <w:pStyle w:val="Akapitzlist"/>
        <w:numPr>
          <w:ilvl w:val="0"/>
          <w:numId w:val="45"/>
        </w:numPr>
        <w:spacing w:before="0"/>
        <w:rPr>
          <w:rFonts w:ascii="Garamond" w:hAnsi="Garamond"/>
          <w:sz w:val="24"/>
          <w:szCs w:val="24"/>
        </w:rPr>
      </w:pPr>
      <w:r>
        <w:rPr>
          <w:rFonts w:ascii="Garamond" w:hAnsi="Garamond"/>
          <w:sz w:val="24"/>
          <w:szCs w:val="24"/>
        </w:rPr>
        <w:t>0,8% badanych spółdzielni socjalnych było zmuszonych do zawieszenia działalności</w:t>
      </w:r>
      <w:r w:rsidR="00351CD4">
        <w:rPr>
          <w:rFonts w:ascii="Garamond" w:hAnsi="Garamond"/>
          <w:sz w:val="24"/>
          <w:szCs w:val="24"/>
        </w:rPr>
        <w:t>;</w:t>
      </w:r>
    </w:p>
    <w:p w14:paraId="46D9A645" w14:textId="6FD1A1D8" w:rsidR="00484DE0" w:rsidRDefault="00F05579" w:rsidP="00A02FE8">
      <w:pPr>
        <w:pStyle w:val="Akapitzlist"/>
        <w:numPr>
          <w:ilvl w:val="0"/>
          <w:numId w:val="45"/>
        </w:numPr>
        <w:spacing w:before="0"/>
        <w:rPr>
          <w:rFonts w:ascii="Garamond" w:hAnsi="Garamond"/>
          <w:sz w:val="24"/>
          <w:szCs w:val="24"/>
        </w:rPr>
      </w:pPr>
      <w:r>
        <w:rPr>
          <w:rFonts w:ascii="Garamond" w:hAnsi="Garamond"/>
          <w:sz w:val="24"/>
          <w:szCs w:val="24"/>
        </w:rPr>
        <w:t>p</w:t>
      </w:r>
      <w:r w:rsidR="00484DE0">
        <w:rPr>
          <w:rFonts w:ascii="Garamond" w:hAnsi="Garamond"/>
          <w:sz w:val="24"/>
          <w:szCs w:val="24"/>
        </w:rPr>
        <w:t>onad 60% badanych spółdzielni socjalnych musiało ograniczyć inne niż płacowe koszty funkcjonowania przedsiębiorstwa. Najczęściej ograniczano wydatki związane z planowanymi inwestycjami i wydatki związane z działalnością promocyjną i marketingową</w:t>
      </w:r>
      <w:r w:rsidR="00351CD4">
        <w:rPr>
          <w:rFonts w:ascii="Garamond" w:hAnsi="Garamond"/>
          <w:sz w:val="24"/>
          <w:szCs w:val="24"/>
        </w:rPr>
        <w:t>;</w:t>
      </w:r>
      <w:r w:rsidR="00484DE0">
        <w:rPr>
          <w:rFonts w:ascii="Garamond" w:hAnsi="Garamond"/>
          <w:sz w:val="24"/>
          <w:szCs w:val="24"/>
        </w:rPr>
        <w:t xml:space="preserve"> </w:t>
      </w:r>
    </w:p>
    <w:p w14:paraId="26CC8487" w14:textId="583ACFAE" w:rsidR="00484DE0" w:rsidRDefault="00F05579" w:rsidP="00A02FE8">
      <w:pPr>
        <w:pStyle w:val="Akapitzlist"/>
        <w:numPr>
          <w:ilvl w:val="0"/>
          <w:numId w:val="45"/>
        </w:numPr>
        <w:spacing w:before="0"/>
        <w:rPr>
          <w:rFonts w:ascii="Garamond" w:hAnsi="Garamond"/>
          <w:sz w:val="24"/>
          <w:szCs w:val="24"/>
        </w:rPr>
      </w:pPr>
      <w:r>
        <w:rPr>
          <w:rFonts w:ascii="Garamond" w:hAnsi="Garamond"/>
          <w:sz w:val="24"/>
          <w:szCs w:val="24"/>
        </w:rPr>
        <w:lastRenderedPageBreak/>
        <w:t>p</w:t>
      </w:r>
      <w:r w:rsidR="00484DE0" w:rsidRPr="00CF381B">
        <w:rPr>
          <w:rFonts w:ascii="Garamond" w:hAnsi="Garamond"/>
          <w:sz w:val="24"/>
          <w:szCs w:val="24"/>
        </w:rPr>
        <w:t xml:space="preserve">andemia wymusiła także ograniczenia skali działalności w odniesieniu do obszaru działalność </w:t>
      </w:r>
      <w:r w:rsidR="00484DE0">
        <w:rPr>
          <w:rFonts w:ascii="Garamond" w:hAnsi="Garamond"/>
          <w:sz w:val="24"/>
          <w:szCs w:val="24"/>
        </w:rPr>
        <w:t>spółdzielni socjalnych. Na skutek pandemii badane spółdzielnie socjalne zwiększyły udział klientów obsługiwanych na terenie lokalnej gminy lub miejscowości o prawie 5%. Spadł udział klientów obsługiwanych na terenie kilku województw, całego kraju i zagranicy</w:t>
      </w:r>
      <w:r w:rsidR="00351CD4">
        <w:rPr>
          <w:rFonts w:ascii="Garamond" w:hAnsi="Garamond"/>
          <w:sz w:val="24"/>
          <w:szCs w:val="24"/>
        </w:rPr>
        <w:t>;</w:t>
      </w:r>
      <w:r w:rsidR="00484DE0">
        <w:rPr>
          <w:rFonts w:ascii="Garamond" w:hAnsi="Garamond"/>
          <w:sz w:val="24"/>
          <w:szCs w:val="24"/>
        </w:rPr>
        <w:t xml:space="preserve"> </w:t>
      </w:r>
    </w:p>
    <w:p w14:paraId="0F04F242" w14:textId="633E3BEC" w:rsidR="00484DE0" w:rsidRDefault="00484DE0" w:rsidP="00A02FE8">
      <w:pPr>
        <w:pStyle w:val="Akapitzlist"/>
        <w:numPr>
          <w:ilvl w:val="0"/>
          <w:numId w:val="45"/>
        </w:numPr>
        <w:spacing w:before="0"/>
        <w:rPr>
          <w:rFonts w:ascii="Garamond" w:hAnsi="Garamond"/>
          <w:sz w:val="24"/>
          <w:szCs w:val="24"/>
        </w:rPr>
      </w:pPr>
      <w:r>
        <w:rPr>
          <w:rFonts w:ascii="Garamond" w:hAnsi="Garamond"/>
          <w:sz w:val="24"/>
          <w:szCs w:val="24"/>
        </w:rPr>
        <w:t>60% spółdzielni socjalnych biorących udział w badaniu odnotowało spadek dochodu z prowadzonej działalności w porównaniu do roku 2019</w:t>
      </w:r>
      <w:r w:rsidR="00351CD4">
        <w:rPr>
          <w:rFonts w:ascii="Garamond" w:hAnsi="Garamond"/>
          <w:sz w:val="24"/>
          <w:szCs w:val="24"/>
        </w:rPr>
        <w:t>;</w:t>
      </w:r>
      <w:r>
        <w:rPr>
          <w:rFonts w:ascii="Garamond" w:hAnsi="Garamond"/>
          <w:sz w:val="24"/>
          <w:szCs w:val="24"/>
        </w:rPr>
        <w:t xml:space="preserve"> </w:t>
      </w:r>
    </w:p>
    <w:p w14:paraId="4BCE7ED4" w14:textId="658DB449" w:rsidR="00484DE0" w:rsidRDefault="00F05579" w:rsidP="00A02FE8">
      <w:pPr>
        <w:pStyle w:val="Akapitzlist"/>
        <w:numPr>
          <w:ilvl w:val="0"/>
          <w:numId w:val="45"/>
        </w:numPr>
        <w:spacing w:before="0"/>
        <w:rPr>
          <w:rFonts w:ascii="Garamond" w:hAnsi="Garamond"/>
          <w:sz w:val="24"/>
          <w:szCs w:val="24"/>
        </w:rPr>
      </w:pPr>
      <w:r>
        <w:rPr>
          <w:rFonts w:ascii="Garamond" w:hAnsi="Garamond"/>
          <w:sz w:val="24"/>
          <w:szCs w:val="24"/>
        </w:rPr>
        <w:t>z</w:t>
      </w:r>
      <w:r w:rsidR="00484DE0">
        <w:rPr>
          <w:rFonts w:ascii="Garamond" w:hAnsi="Garamond"/>
          <w:sz w:val="24"/>
          <w:szCs w:val="24"/>
        </w:rPr>
        <w:t>decydowana większość negatywnych konsekwencji wywołanych wybuchem pandemii bardzo poważnie wpłynęło na spółdzielnie socjalne (40,4%) a także zagrażało utrzymaniu stabilności działalności (33,8%)</w:t>
      </w:r>
      <w:r w:rsidR="00351CD4">
        <w:rPr>
          <w:rFonts w:ascii="Garamond" w:hAnsi="Garamond"/>
          <w:sz w:val="24"/>
          <w:szCs w:val="24"/>
        </w:rPr>
        <w:t>;</w:t>
      </w:r>
    </w:p>
    <w:p w14:paraId="16765AC8" w14:textId="47251282" w:rsidR="00484DE0" w:rsidRPr="00993EE8" w:rsidRDefault="00F05579" w:rsidP="00A02FE8">
      <w:pPr>
        <w:pStyle w:val="Akapitzlist"/>
        <w:numPr>
          <w:ilvl w:val="0"/>
          <w:numId w:val="45"/>
        </w:numPr>
        <w:spacing w:before="0"/>
        <w:rPr>
          <w:rFonts w:ascii="Garamond" w:hAnsi="Garamond"/>
          <w:sz w:val="24"/>
          <w:szCs w:val="24"/>
        </w:rPr>
      </w:pPr>
      <w:r>
        <w:rPr>
          <w:rFonts w:ascii="Garamond" w:hAnsi="Garamond"/>
          <w:sz w:val="24"/>
          <w:szCs w:val="24"/>
        </w:rPr>
        <w:t>p</w:t>
      </w:r>
      <w:r w:rsidR="00484DE0">
        <w:rPr>
          <w:rFonts w:ascii="Garamond" w:hAnsi="Garamond"/>
          <w:sz w:val="24"/>
          <w:szCs w:val="24"/>
        </w:rPr>
        <w:t xml:space="preserve">onad 42% badanych spółdzielni socjalnych nie doświadczyło żadnych pozytywnych skutków pandemii. 18% jako pozytyw wskazało poszerzenie swojej oferty o nowe produkty i usługi. Co ważne spółdzielcy biorący udział w badaniu, wśród pozytywnych zmian dostrzegli wzrost zaangażowania pracowników oraz rozwój ich kompetencji cyfrowych. </w:t>
      </w:r>
    </w:p>
    <w:p w14:paraId="55856BC5" w14:textId="461D55EF" w:rsidR="00484DE0" w:rsidRDefault="00484DE0" w:rsidP="00484DE0">
      <w:pPr>
        <w:spacing w:before="0"/>
        <w:rPr>
          <w:rFonts w:ascii="Garamond" w:hAnsi="Garamond"/>
          <w:sz w:val="24"/>
          <w:szCs w:val="24"/>
        </w:rPr>
      </w:pPr>
      <w:r>
        <w:rPr>
          <w:rFonts w:ascii="Garamond" w:hAnsi="Garamond"/>
          <w:sz w:val="24"/>
          <w:szCs w:val="24"/>
        </w:rPr>
        <w:t>Opisane powyżej skutki pandemii mające wpływ na funkcjonowanie przedsiębiorstw społecznych, w tym spółdzielni socjalnych miały także znaczeni</w:t>
      </w:r>
      <w:r w:rsidR="00993EE8">
        <w:rPr>
          <w:rFonts w:ascii="Garamond" w:hAnsi="Garamond"/>
          <w:sz w:val="24"/>
          <w:szCs w:val="24"/>
        </w:rPr>
        <w:t>e</w:t>
      </w:r>
      <w:r>
        <w:rPr>
          <w:rFonts w:ascii="Garamond" w:hAnsi="Garamond"/>
          <w:sz w:val="24"/>
          <w:szCs w:val="24"/>
        </w:rPr>
        <w:t xml:space="preserve"> dla struktury zatrudnienia.  </w:t>
      </w:r>
      <w:r w:rsidRPr="008C6584">
        <w:rPr>
          <w:rFonts w:ascii="Garamond" w:hAnsi="Garamond"/>
          <w:sz w:val="24"/>
          <w:szCs w:val="24"/>
        </w:rPr>
        <w:t xml:space="preserve">Warto </w:t>
      </w:r>
      <w:r>
        <w:rPr>
          <w:rFonts w:ascii="Garamond" w:hAnsi="Garamond"/>
          <w:sz w:val="24"/>
          <w:szCs w:val="24"/>
        </w:rPr>
        <w:t xml:space="preserve">jednak </w:t>
      </w:r>
      <w:r w:rsidRPr="008C6584">
        <w:rPr>
          <w:rFonts w:ascii="Garamond" w:hAnsi="Garamond"/>
          <w:sz w:val="24"/>
          <w:szCs w:val="24"/>
        </w:rPr>
        <w:t>pokreślić, że zmiany te nie miały jednak tak</w:t>
      </w:r>
      <w:r>
        <w:rPr>
          <w:rFonts w:ascii="Garamond" w:hAnsi="Garamond"/>
          <w:sz w:val="24"/>
          <w:szCs w:val="24"/>
        </w:rPr>
        <w:t xml:space="preserve"> </w:t>
      </w:r>
      <w:r w:rsidRPr="008C6584">
        <w:rPr>
          <w:rFonts w:ascii="Garamond" w:hAnsi="Garamond"/>
          <w:sz w:val="24"/>
          <w:szCs w:val="24"/>
        </w:rPr>
        <w:t>szerokiego i głębokiego charakteru jak można by oczekiwać po skali i czasie negatywnego oddziaływania</w:t>
      </w:r>
      <w:r>
        <w:rPr>
          <w:rFonts w:ascii="Garamond" w:hAnsi="Garamond"/>
          <w:sz w:val="24"/>
          <w:szCs w:val="24"/>
        </w:rPr>
        <w:t xml:space="preserve"> </w:t>
      </w:r>
      <w:r w:rsidRPr="008C6584">
        <w:rPr>
          <w:rFonts w:ascii="Garamond" w:hAnsi="Garamond"/>
          <w:sz w:val="24"/>
          <w:szCs w:val="24"/>
        </w:rPr>
        <w:t>czynników pandemicznych.</w:t>
      </w:r>
    </w:p>
    <w:p w14:paraId="7A84387C" w14:textId="084A2F69" w:rsidR="00484DE0" w:rsidRDefault="00484DE0" w:rsidP="00A02FE8">
      <w:pPr>
        <w:pStyle w:val="Akapitzlist"/>
        <w:numPr>
          <w:ilvl w:val="0"/>
          <w:numId w:val="46"/>
        </w:numPr>
        <w:spacing w:before="0"/>
        <w:rPr>
          <w:rFonts w:ascii="Garamond" w:hAnsi="Garamond"/>
          <w:sz w:val="24"/>
          <w:szCs w:val="24"/>
        </w:rPr>
      </w:pPr>
      <w:r>
        <w:rPr>
          <w:rFonts w:ascii="Garamond" w:hAnsi="Garamond"/>
          <w:sz w:val="24"/>
          <w:szCs w:val="24"/>
        </w:rPr>
        <w:t>W ponad połowie badanych spółdzielni socjalnych struktura zatrudni</w:t>
      </w:r>
      <w:r w:rsidR="00993EE8">
        <w:rPr>
          <w:rFonts w:ascii="Garamond" w:hAnsi="Garamond"/>
          <w:sz w:val="24"/>
          <w:szCs w:val="24"/>
        </w:rPr>
        <w:t>e</w:t>
      </w:r>
      <w:r>
        <w:rPr>
          <w:rFonts w:ascii="Garamond" w:hAnsi="Garamond"/>
          <w:sz w:val="24"/>
          <w:szCs w:val="24"/>
        </w:rPr>
        <w:t>nia w 2020 r. nie zmieniła się (56,4%), w ponad 24% badanych spółdzielni nastąpiła redukcja zatrudnienia, a w niecałych 20% odnotowano wzrost zatrudnienia</w:t>
      </w:r>
      <w:r w:rsidR="00351CD4">
        <w:rPr>
          <w:rFonts w:ascii="Garamond" w:hAnsi="Garamond"/>
          <w:sz w:val="24"/>
          <w:szCs w:val="24"/>
        </w:rPr>
        <w:t>;</w:t>
      </w:r>
    </w:p>
    <w:p w14:paraId="3D77D7AC" w14:textId="21098F49" w:rsidR="00484DE0" w:rsidRDefault="00484DE0" w:rsidP="00A02FE8">
      <w:pPr>
        <w:pStyle w:val="Akapitzlist"/>
        <w:numPr>
          <w:ilvl w:val="0"/>
          <w:numId w:val="46"/>
        </w:numPr>
        <w:spacing w:before="0"/>
        <w:rPr>
          <w:rFonts w:ascii="Garamond" w:hAnsi="Garamond"/>
          <w:sz w:val="24"/>
          <w:szCs w:val="24"/>
        </w:rPr>
      </w:pPr>
      <w:r>
        <w:rPr>
          <w:rFonts w:ascii="Garamond" w:hAnsi="Garamond"/>
          <w:sz w:val="24"/>
          <w:szCs w:val="24"/>
        </w:rPr>
        <w:t>Redukcja zatrudnienia, do której doszło w badanych spółdzielniach socjalnych w 52,6% miała związek z pandemią COVID-19, natomiast w 47,7% nie odnotowano związku</w:t>
      </w:r>
      <w:r w:rsidR="00351CD4">
        <w:rPr>
          <w:rFonts w:ascii="Garamond" w:hAnsi="Garamond"/>
          <w:sz w:val="24"/>
          <w:szCs w:val="24"/>
        </w:rPr>
        <w:t>;</w:t>
      </w:r>
      <w:r>
        <w:rPr>
          <w:rFonts w:ascii="Garamond" w:hAnsi="Garamond"/>
          <w:sz w:val="24"/>
          <w:szCs w:val="24"/>
        </w:rPr>
        <w:t xml:space="preserve"> </w:t>
      </w:r>
    </w:p>
    <w:p w14:paraId="3999A73E" w14:textId="06CAA995" w:rsidR="00484DE0" w:rsidRDefault="00484DE0" w:rsidP="00A02FE8">
      <w:pPr>
        <w:pStyle w:val="Akapitzlist"/>
        <w:numPr>
          <w:ilvl w:val="0"/>
          <w:numId w:val="46"/>
        </w:numPr>
        <w:spacing w:before="0"/>
        <w:rPr>
          <w:rFonts w:ascii="Garamond" w:hAnsi="Garamond"/>
          <w:sz w:val="24"/>
          <w:szCs w:val="24"/>
        </w:rPr>
      </w:pPr>
      <w:r>
        <w:rPr>
          <w:rFonts w:ascii="Garamond" w:hAnsi="Garamond"/>
          <w:sz w:val="24"/>
          <w:szCs w:val="24"/>
        </w:rPr>
        <w:t>W przeprowadzonych badaniach jakościowych przedsiębiorcy społeczni podkreślali</w:t>
      </w:r>
      <w:r w:rsidRPr="00633777">
        <w:rPr>
          <w:rFonts w:ascii="Garamond" w:hAnsi="Garamond"/>
          <w:sz w:val="24"/>
          <w:szCs w:val="24"/>
        </w:rPr>
        <w:t>, że</w:t>
      </w:r>
      <w:r>
        <w:rPr>
          <w:rFonts w:ascii="Garamond" w:hAnsi="Garamond"/>
          <w:sz w:val="24"/>
          <w:szCs w:val="24"/>
        </w:rPr>
        <w:t> </w:t>
      </w:r>
      <w:r w:rsidRPr="00633777">
        <w:rPr>
          <w:rFonts w:ascii="Garamond" w:hAnsi="Garamond"/>
          <w:sz w:val="24"/>
          <w:szCs w:val="24"/>
        </w:rPr>
        <w:t>dążyli do ochrony miejsc prac</w:t>
      </w:r>
      <w:r w:rsidR="00993EE8">
        <w:rPr>
          <w:rFonts w:ascii="Garamond" w:hAnsi="Garamond"/>
          <w:sz w:val="24"/>
          <w:szCs w:val="24"/>
        </w:rPr>
        <w:t>y</w:t>
      </w:r>
      <w:r w:rsidRPr="00633777">
        <w:rPr>
          <w:rFonts w:ascii="Garamond" w:hAnsi="Garamond"/>
          <w:sz w:val="24"/>
          <w:szCs w:val="24"/>
        </w:rPr>
        <w:t>, bez względu na kategorię</w:t>
      </w:r>
      <w:r>
        <w:rPr>
          <w:rFonts w:ascii="Garamond" w:hAnsi="Garamond"/>
          <w:sz w:val="24"/>
          <w:szCs w:val="24"/>
        </w:rPr>
        <w:t xml:space="preserve"> </w:t>
      </w:r>
      <w:r w:rsidRPr="00633777">
        <w:rPr>
          <w:rFonts w:ascii="Garamond" w:hAnsi="Garamond"/>
          <w:sz w:val="24"/>
          <w:szCs w:val="24"/>
        </w:rPr>
        <w:t>pracowników (kadra zarządzająca, osoby reintegrowane), a w spółdzielniach socjalnych podkreślano</w:t>
      </w:r>
      <w:r>
        <w:rPr>
          <w:rFonts w:ascii="Garamond" w:hAnsi="Garamond"/>
          <w:sz w:val="24"/>
          <w:szCs w:val="24"/>
        </w:rPr>
        <w:t xml:space="preserve"> </w:t>
      </w:r>
      <w:r w:rsidRPr="00633777">
        <w:rPr>
          <w:rFonts w:ascii="Garamond" w:hAnsi="Garamond"/>
          <w:sz w:val="24"/>
          <w:szCs w:val="24"/>
        </w:rPr>
        <w:t>wagę utrzymania zatrudnienia i procesów reintegracji osób zagrożonych wykluczeniem społecznym</w:t>
      </w:r>
      <w:r w:rsidR="00351CD4">
        <w:rPr>
          <w:rFonts w:ascii="Garamond" w:hAnsi="Garamond"/>
          <w:sz w:val="24"/>
          <w:szCs w:val="24"/>
        </w:rPr>
        <w:t>;</w:t>
      </w:r>
    </w:p>
    <w:p w14:paraId="56B1D37C" w14:textId="27D8663D" w:rsidR="00484DE0" w:rsidRPr="00943FD9" w:rsidRDefault="00484DE0" w:rsidP="00A02FE8">
      <w:pPr>
        <w:pStyle w:val="Akapitzlist"/>
        <w:numPr>
          <w:ilvl w:val="0"/>
          <w:numId w:val="46"/>
        </w:numPr>
        <w:spacing w:before="0"/>
        <w:rPr>
          <w:rFonts w:ascii="Garamond" w:hAnsi="Garamond"/>
          <w:sz w:val="24"/>
          <w:szCs w:val="24"/>
        </w:rPr>
      </w:pPr>
      <w:r>
        <w:rPr>
          <w:rFonts w:ascii="Garamond" w:hAnsi="Garamond"/>
          <w:sz w:val="24"/>
          <w:szCs w:val="24"/>
        </w:rPr>
        <w:t>Co ważne, 65% badanych spółdzielni socjalnych nie zmieniło sposobu wynagradzania pracowników po wybuchu pandemii COVID-19, natomiast 14% respondentów zmuszonych było do obniżenia</w:t>
      </w:r>
      <w:r w:rsidRPr="00943FD9">
        <w:rPr>
          <w:rFonts w:ascii="Garamond" w:hAnsi="Garamond"/>
          <w:sz w:val="24"/>
          <w:szCs w:val="24"/>
        </w:rPr>
        <w:t xml:space="preserve"> poziom</w:t>
      </w:r>
      <w:r>
        <w:rPr>
          <w:rFonts w:ascii="Garamond" w:hAnsi="Garamond"/>
          <w:sz w:val="24"/>
          <w:szCs w:val="24"/>
        </w:rPr>
        <w:t>u</w:t>
      </w:r>
      <w:r w:rsidRPr="00943FD9">
        <w:rPr>
          <w:rFonts w:ascii="Garamond" w:hAnsi="Garamond"/>
          <w:sz w:val="24"/>
          <w:szCs w:val="24"/>
        </w:rPr>
        <w:t xml:space="preserve"> lub zawies</w:t>
      </w:r>
      <w:r>
        <w:rPr>
          <w:rFonts w:ascii="Garamond" w:hAnsi="Garamond"/>
          <w:sz w:val="24"/>
          <w:szCs w:val="24"/>
        </w:rPr>
        <w:t>zenia</w:t>
      </w:r>
      <w:r w:rsidRPr="00943FD9">
        <w:rPr>
          <w:rFonts w:ascii="Garamond" w:hAnsi="Garamond"/>
          <w:sz w:val="24"/>
          <w:szCs w:val="24"/>
        </w:rPr>
        <w:t xml:space="preserve"> wypłacani</w:t>
      </w:r>
      <w:r>
        <w:rPr>
          <w:rFonts w:ascii="Garamond" w:hAnsi="Garamond"/>
          <w:sz w:val="24"/>
          <w:szCs w:val="24"/>
        </w:rPr>
        <w:t>a</w:t>
      </w:r>
      <w:r w:rsidRPr="00943FD9">
        <w:rPr>
          <w:rFonts w:ascii="Garamond" w:hAnsi="Garamond"/>
          <w:sz w:val="24"/>
          <w:szCs w:val="24"/>
        </w:rPr>
        <w:t xml:space="preserve"> dodatkowych</w:t>
      </w:r>
      <w:r>
        <w:rPr>
          <w:rFonts w:ascii="Garamond" w:hAnsi="Garamond"/>
          <w:sz w:val="24"/>
          <w:szCs w:val="24"/>
        </w:rPr>
        <w:t xml:space="preserve"> </w:t>
      </w:r>
      <w:r w:rsidRPr="00943FD9">
        <w:rPr>
          <w:rFonts w:ascii="Garamond" w:hAnsi="Garamond"/>
          <w:sz w:val="24"/>
          <w:szCs w:val="24"/>
        </w:rPr>
        <w:t>składników wynagrodzenia (np. premii okresowych)</w:t>
      </w:r>
      <w:r w:rsidR="00351CD4">
        <w:rPr>
          <w:rFonts w:ascii="Garamond" w:hAnsi="Garamond"/>
          <w:sz w:val="24"/>
          <w:szCs w:val="24"/>
        </w:rPr>
        <w:t>;</w:t>
      </w:r>
    </w:p>
    <w:p w14:paraId="76ADE5D9" w14:textId="24355CFD" w:rsidR="00CA53D9" w:rsidRDefault="00484DE0" w:rsidP="00A02FE8">
      <w:pPr>
        <w:pStyle w:val="Akapitzlist"/>
        <w:numPr>
          <w:ilvl w:val="0"/>
          <w:numId w:val="46"/>
        </w:numPr>
        <w:spacing w:before="0"/>
        <w:rPr>
          <w:rFonts w:ascii="Garamond" w:hAnsi="Garamond"/>
          <w:sz w:val="24"/>
          <w:szCs w:val="24"/>
        </w:rPr>
      </w:pPr>
      <w:r>
        <w:rPr>
          <w:rFonts w:ascii="Garamond" w:hAnsi="Garamond"/>
          <w:sz w:val="24"/>
          <w:szCs w:val="24"/>
        </w:rPr>
        <w:t xml:space="preserve">Bardzo istotną deklarację złożyły badane spółdzielnie socjalne, które wskazały, że ponad 70% z nich jest </w:t>
      </w:r>
      <w:r w:rsidRPr="00414B76">
        <w:rPr>
          <w:rFonts w:ascii="Garamond" w:hAnsi="Garamond"/>
          <w:sz w:val="24"/>
          <w:szCs w:val="24"/>
        </w:rPr>
        <w:t>obecnie zainteresowan</w:t>
      </w:r>
      <w:r>
        <w:rPr>
          <w:rFonts w:ascii="Garamond" w:hAnsi="Garamond"/>
          <w:sz w:val="24"/>
          <w:szCs w:val="24"/>
        </w:rPr>
        <w:t xml:space="preserve">ych </w:t>
      </w:r>
      <w:r w:rsidRPr="00943FD9">
        <w:rPr>
          <w:rFonts w:ascii="Garamond" w:hAnsi="Garamond"/>
          <w:sz w:val="24"/>
          <w:szCs w:val="24"/>
        </w:rPr>
        <w:t>zwiększeniem zatrudnienia osób niepełnosprawnych</w:t>
      </w:r>
      <w:r>
        <w:rPr>
          <w:rFonts w:ascii="Garamond" w:hAnsi="Garamond"/>
          <w:sz w:val="24"/>
          <w:szCs w:val="24"/>
        </w:rPr>
        <w:t>.</w:t>
      </w:r>
    </w:p>
    <w:p w14:paraId="23ADD2A1" w14:textId="77777777" w:rsidR="00B83C95" w:rsidRPr="00A611BB" w:rsidRDefault="00B83C95" w:rsidP="00B83C95">
      <w:pPr>
        <w:pStyle w:val="Akapitzlist"/>
        <w:spacing w:before="0"/>
        <w:rPr>
          <w:rFonts w:ascii="Garamond" w:hAnsi="Garamond"/>
          <w:sz w:val="24"/>
          <w:szCs w:val="24"/>
        </w:rPr>
      </w:pPr>
    </w:p>
    <w:p w14:paraId="309B49EB" w14:textId="783E98DB" w:rsidR="00484DE0" w:rsidRPr="00D06A7C" w:rsidRDefault="00484DE0" w:rsidP="00A02FE8">
      <w:pPr>
        <w:pStyle w:val="Nagwek2"/>
        <w:numPr>
          <w:ilvl w:val="1"/>
          <w:numId w:val="48"/>
        </w:numPr>
        <w:ind w:left="567" w:hanging="567"/>
        <w:rPr>
          <w:rFonts w:ascii="Garamond" w:hAnsi="Garamond"/>
          <w:sz w:val="24"/>
          <w:szCs w:val="24"/>
        </w:rPr>
      </w:pPr>
      <w:bookmarkStart w:id="97" w:name="_Toc103238909"/>
      <w:r w:rsidRPr="00500916">
        <w:rPr>
          <w:rFonts w:ascii="Garamond" w:hAnsi="Garamond"/>
          <w:sz w:val="24"/>
          <w:szCs w:val="24"/>
        </w:rPr>
        <w:t>Wsparcie dla spółdzielni socjalnych w okresie pandemii COVID-19</w:t>
      </w:r>
      <w:r>
        <w:rPr>
          <w:rFonts w:ascii="Garamond" w:hAnsi="Garamond"/>
          <w:sz w:val="24"/>
          <w:szCs w:val="24"/>
        </w:rPr>
        <w:t xml:space="preserve"> w ramach tarczy antykryzysowej</w:t>
      </w:r>
      <w:bookmarkEnd w:id="97"/>
      <w:r>
        <w:rPr>
          <w:rFonts w:ascii="Garamond" w:hAnsi="Garamond"/>
          <w:sz w:val="24"/>
          <w:szCs w:val="24"/>
        </w:rPr>
        <w:t xml:space="preserve"> </w:t>
      </w:r>
    </w:p>
    <w:p w14:paraId="6477E090" w14:textId="77777777" w:rsidR="00484DE0" w:rsidRDefault="00484DE0" w:rsidP="00484DE0">
      <w:pPr>
        <w:autoSpaceDE w:val="0"/>
        <w:autoSpaceDN w:val="0"/>
        <w:adjustRightInd w:val="0"/>
        <w:spacing w:before="0" w:after="0" w:line="240" w:lineRule="auto"/>
        <w:rPr>
          <w:rFonts w:ascii="Calibri" w:hAnsi="Calibri" w:cs="Calibri"/>
          <w:color w:val="000000"/>
          <w:sz w:val="22"/>
          <w:szCs w:val="22"/>
        </w:rPr>
      </w:pPr>
    </w:p>
    <w:p w14:paraId="65EEDD96" w14:textId="77777777" w:rsidR="00484DE0" w:rsidRPr="00A00555" w:rsidRDefault="00484DE0" w:rsidP="00484DE0">
      <w:pPr>
        <w:autoSpaceDE w:val="0"/>
        <w:autoSpaceDN w:val="0"/>
        <w:adjustRightInd w:val="0"/>
        <w:spacing w:before="0" w:after="0"/>
        <w:rPr>
          <w:rFonts w:ascii="Garamond" w:hAnsi="Garamond" w:cs="Calibri"/>
          <w:color w:val="000000"/>
          <w:sz w:val="24"/>
          <w:szCs w:val="24"/>
        </w:rPr>
      </w:pPr>
      <w:r w:rsidRPr="00A00555">
        <w:rPr>
          <w:rFonts w:ascii="Garamond" w:hAnsi="Garamond" w:cs="Calibri"/>
          <w:color w:val="000000"/>
          <w:sz w:val="24"/>
          <w:szCs w:val="24"/>
        </w:rPr>
        <w:t xml:space="preserve">Sytuacja związana z wybuchem epidemii COVID-19 okazała się czasem szczególnych wyzwań dla wszystkich przedsiębiorców, w tym spółdzielni socjalnych. W celu przeciwdziałania  gospodarczym skutkom COVID-19 przyjęto ustawę z dnia 2 marca 2020 r. o szczególnych rozwiązaniach </w:t>
      </w:r>
      <w:r w:rsidRPr="00A00555">
        <w:rPr>
          <w:rFonts w:ascii="Garamond" w:hAnsi="Garamond" w:cs="Calibri"/>
          <w:color w:val="000000"/>
          <w:sz w:val="24"/>
          <w:szCs w:val="24"/>
        </w:rPr>
        <w:lastRenderedPageBreak/>
        <w:t xml:space="preserve">związanych z zapobieganiem, przeciwdziałaniem i zwalczaniem COVID-19, innych chorób zakaźnych oraz wywołanych nimi sytuacji kryzysowych, jako pierwsza część pakietu pomocowego przygotowanego przez rząd. </w:t>
      </w:r>
    </w:p>
    <w:p w14:paraId="17B7A534" w14:textId="77777777" w:rsidR="00484DE0" w:rsidRDefault="00484DE0" w:rsidP="00484DE0">
      <w:pPr>
        <w:autoSpaceDE w:val="0"/>
        <w:autoSpaceDN w:val="0"/>
        <w:adjustRightInd w:val="0"/>
        <w:spacing w:before="0" w:after="0"/>
        <w:rPr>
          <w:rFonts w:ascii="Calibri" w:hAnsi="Calibri" w:cs="Calibri"/>
          <w:color w:val="000000"/>
          <w:sz w:val="22"/>
          <w:szCs w:val="22"/>
        </w:rPr>
      </w:pPr>
    </w:p>
    <w:p w14:paraId="7B4969F8" w14:textId="115DDAD4" w:rsidR="00484DE0" w:rsidRPr="00FC6056" w:rsidRDefault="00484DE0" w:rsidP="00484DE0">
      <w:pPr>
        <w:autoSpaceDE w:val="0"/>
        <w:autoSpaceDN w:val="0"/>
        <w:adjustRightInd w:val="0"/>
        <w:spacing w:before="0" w:after="0"/>
        <w:rPr>
          <w:rFonts w:ascii="Garamond" w:hAnsi="Garamond" w:cs="Calibri"/>
          <w:color w:val="000000"/>
          <w:sz w:val="24"/>
          <w:szCs w:val="24"/>
        </w:rPr>
      </w:pPr>
      <w:r w:rsidRPr="00FC6056">
        <w:rPr>
          <w:rFonts w:ascii="Garamond" w:hAnsi="Garamond" w:cs="Calibri"/>
          <w:color w:val="000000"/>
          <w:sz w:val="24"/>
          <w:szCs w:val="24"/>
        </w:rPr>
        <w:t>W ww. ustawie,</w:t>
      </w:r>
      <w:r w:rsidR="005C5DDE">
        <w:rPr>
          <w:rFonts w:ascii="Garamond" w:hAnsi="Garamond" w:cs="Calibri"/>
          <w:color w:val="000000"/>
          <w:sz w:val="24"/>
          <w:szCs w:val="24"/>
        </w:rPr>
        <w:t xml:space="preserve"> </w:t>
      </w:r>
      <w:r w:rsidRPr="00FC6056">
        <w:rPr>
          <w:rFonts w:ascii="Garamond" w:hAnsi="Garamond" w:cs="Calibri"/>
          <w:color w:val="000000"/>
          <w:sz w:val="24"/>
          <w:szCs w:val="24"/>
        </w:rPr>
        <w:t>uwzględnione zostały regulacje bezpośrednio adresowane do organizacji pozarządowych i podmiotów, o których mowa w art. 3 ust. 3 ustawy z</w:t>
      </w:r>
      <w:r>
        <w:rPr>
          <w:rFonts w:ascii="Garamond" w:hAnsi="Garamond" w:cs="Calibri"/>
          <w:color w:val="000000"/>
          <w:sz w:val="24"/>
          <w:szCs w:val="24"/>
        </w:rPr>
        <w:t> </w:t>
      </w:r>
      <w:r w:rsidRPr="00FC6056">
        <w:rPr>
          <w:rFonts w:ascii="Garamond" w:hAnsi="Garamond" w:cs="Calibri"/>
          <w:color w:val="000000"/>
          <w:sz w:val="24"/>
          <w:szCs w:val="24"/>
        </w:rPr>
        <w:t>dnia 24 kwietnia 2003 r. o</w:t>
      </w:r>
      <w:r w:rsidR="00754DBC">
        <w:rPr>
          <w:rFonts w:ascii="Garamond" w:hAnsi="Garamond" w:cs="Calibri"/>
          <w:color w:val="000000"/>
          <w:sz w:val="24"/>
          <w:szCs w:val="24"/>
        </w:rPr>
        <w:t> </w:t>
      </w:r>
      <w:r w:rsidRPr="00FC6056">
        <w:rPr>
          <w:rFonts w:ascii="Garamond" w:hAnsi="Garamond" w:cs="Calibri"/>
          <w:color w:val="000000"/>
          <w:sz w:val="24"/>
          <w:szCs w:val="24"/>
        </w:rPr>
        <w:t>działalności pożytku publicznego i o wolontariacie, w tym również do podmiotów ekonomii społecznej prowadzących działalność gospodarczą</w:t>
      </w:r>
      <w:r>
        <w:rPr>
          <w:rFonts w:ascii="Garamond" w:hAnsi="Garamond" w:cs="Calibri"/>
          <w:color w:val="000000"/>
          <w:sz w:val="24"/>
          <w:szCs w:val="24"/>
        </w:rPr>
        <w:t>. S</w:t>
      </w:r>
      <w:r w:rsidRPr="00FC6056">
        <w:rPr>
          <w:rFonts w:ascii="Garamond" w:hAnsi="Garamond" w:cs="Calibri"/>
          <w:color w:val="000000"/>
          <w:sz w:val="24"/>
          <w:szCs w:val="24"/>
        </w:rPr>
        <w:t>półdzielnie socjalne mogły skorzystać ze wszystkich instrumentów przewidzianych</w:t>
      </w:r>
      <w:r w:rsidR="00993EE8">
        <w:rPr>
          <w:rFonts w:ascii="Garamond" w:hAnsi="Garamond" w:cs="Calibri"/>
          <w:color w:val="000000"/>
          <w:sz w:val="24"/>
          <w:szCs w:val="24"/>
        </w:rPr>
        <w:t xml:space="preserve"> </w:t>
      </w:r>
      <w:r w:rsidRPr="00FC6056">
        <w:rPr>
          <w:rFonts w:ascii="Garamond" w:hAnsi="Garamond" w:cs="Calibri"/>
          <w:color w:val="000000"/>
          <w:sz w:val="24"/>
          <w:szCs w:val="24"/>
        </w:rPr>
        <w:t xml:space="preserve">w Tarczy </w:t>
      </w:r>
      <w:r w:rsidR="00754DBC">
        <w:rPr>
          <w:rFonts w:ascii="Garamond" w:hAnsi="Garamond" w:cs="Calibri"/>
          <w:color w:val="000000"/>
          <w:sz w:val="24"/>
          <w:szCs w:val="24"/>
        </w:rPr>
        <w:t>A</w:t>
      </w:r>
      <w:r w:rsidRPr="00FC6056">
        <w:rPr>
          <w:rFonts w:ascii="Garamond" w:hAnsi="Garamond" w:cs="Calibri"/>
          <w:color w:val="000000"/>
          <w:sz w:val="24"/>
          <w:szCs w:val="24"/>
        </w:rPr>
        <w:t>ntykryzysowej skierowanych do</w:t>
      </w:r>
      <w:r w:rsidR="00754DBC">
        <w:rPr>
          <w:rFonts w:ascii="Garamond" w:hAnsi="Garamond" w:cs="Calibri"/>
          <w:color w:val="000000"/>
          <w:sz w:val="24"/>
          <w:szCs w:val="24"/>
        </w:rPr>
        <w:t xml:space="preserve"> </w:t>
      </w:r>
      <w:r w:rsidRPr="00FC6056">
        <w:rPr>
          <w:rFonts w:ascii="Garamond" w:hAnsi="Garamond" w:cs="Calibri"/>
          <w:color w:val="000000"/>
          <w:sz w:val="24"/>
          <w:szCs w:val="24"/>
        </w:rPr>
        <w:t>przedsiębiorców, ale także do tych instrumentów, które były dedykowane podmiotom prowadzącym działalność pożytku publicznego</w:t>
      </w:r>
      <w:r>
        <w:rPr>
          <w:rFonts w:ascii="Garamond" w:hAnsi="Garamond" w:cs="Calibri"/>
          <w:color w:val="000000"/>
          <w:sz w:val="24"/>
          <w:szCs w:val="24"/>
        </w:rPr>
        <w:t xml:space="preserve">. </w:t>
      </w:r>
      <w:r w:rsidR="00754DBC">
        <w:rPr>
          <w:rFonts w:ascii="Garamond" w:hAnsi="Garamond" w:cs="Calibri"/>
          <w:color w:val="000000"/>
          <w:sz w:val="24"/>
          <w:szCs w:val="24"/>
        </w:rPr>
        <w:t xml:space="preserve">Szczegóły dotyczące przepisów przewidujących wsparcie dla spółdzielni socjalnych zostały opisane w podrozdziale 2.1. </w:t>
      </w:r>
      <w:r w:rsidR="00754DBC" w:rsidRPr="00754DBC">
        <w:rPr>
          <w:rFonts w:ascii="Garamond" w:hAnsi="Garamond" w:cs="Calibri"/>
          <w:i/>
          <w:iCs/>
          <w:color w:val="000000"/>
          <w:sz w:val="24"/>
          <w:szCs w:val="24"/>
        </w:rPr>
        <w:t>Ramy prawne.</w:t>
      </w:r>
      <w:r w:rsidR="00754DBC">
        <w:rPr>
          <w:rFonts w:ascii="Garamond" w:hAnsi="Garamond" w:cs="Calibri"/>
          <w:color w:val="000000"/>
          <w:sz w:val="24"/>
          <w:szCs w:val="24"/>
        </w:rPr>
        <w:t xml:space="preserve"> </w:t>
      </w:r>
    </w:p>
    <w:p w14:paraId="17B8F305" w14:textId="77777777" w:rsidR="00484DE0" w:rsidRDefault="00484DE0" w:rsidP="00484DE0">
      <w:pPr>
        <w:autoSpaceDE w:val="0"/>
        <w:autoSpaceDN w:val="0"/>
        <w:adjustRightInd w:val="0"/>
        <w:spacing w:before="0" w:after="0" w:line="240" w:lineRule="auto"/>
        <w:rPr>
          <w:rFonts w:ascii="Calibri" w:hAnsi="Calibri" w:cs="Calibri"/>
          <w:color w:val="000000"/>
          <w:sz w:val="22"/>
          <w:szCs w:val="22"/>
        </w:rPr>
      </w:pPr>
    </w:p>
    <w:p w14:paraId="2C191B24" w14:textId="77777777" w:rsidR="00754DBC" w:rsidRDefault="00484DE0" w:rsidP="00484DE0">
      <w:pPr>
        <w:autoSpaceDE w:val="0"/>
        <w:autoSpaceDN w:val="0"/>
        <w:adjustRightInd w:val="0"/>
        <w:spacing w:before="0" w:after="0"/>
        <w:rPr>
          <w:rFonts w:ascii="Garamond" w:hAnsi="Garamond" w:cs="Calibri"/>
          <w:color w:val="000000"/>
          <w:sz w:val="24"/>
          <w:szCs w:val="24"/>
        </w:rPr>
      </w:pPr>
      <w:r w:rsidRPr="005A76A1">
        <w:rPr>
          <w:rFonts w:ascii="Garamond" w:hAnsi="Garamond" w:cs="Calibri"/>
          <w:color w:val="000000"/>
          <w:sz w:val="24"/>
          <w:szCs w:val="24"/>
        </w:rPr>
        <w:t>Instrumenty wsparcia dostępne dla przedsiębiorców, w tym przedsiębiorstw społecznych i</w:t>
      </w:r>
      <w:r>
        <w:rPr>
          <w:rFonts w:ascii="Garamond" w:hAnsi="Garamond" w:cs="Calibri"/>
          <w:color w:val="000000"/>
          <w:sz w:val="24"/>
          <w:szCs w:val="24"/>
        </w:rPr>
        <w:t> </w:t>
      </w:r>
      <w:r w:rsidRPr="005A76A1">
        <w:rPr>
          <w:rFonts w:ascii="Garamond" w:hAnsi="Garamond" w:cs="Calibri"/>
          <w:color w:val="000000"/>
          <w:sz w:val="24"/>
          <w:szCs w:val="24"/>
        </w:rPr>
        <w:t>spółdzielni socjalnych, były tworzone w odpowiedzi na bieżące problemy i ograniczania działalności gospodarczej wprowadzane w okresach nasilenia się liczby zakażeń wirusem SARS-CoV-2. W efekcie, mechanizmy wsparcia były bardzo złożone, co wynikało z faktu ich kierowania do różnych grup odbiorców, powstawania w różnym czasie i okresowej dostępności</w:t>
      </w:r>
      <w:r w:rsidRPr="00081B3A">
        <w:rPr>
          <w:rFonts w:ascii="Garamond" w:hAnsi="Garamond" w:cs="Calibri"/>
          <w:color w:val="000000"/>
          <w:sz w:val="24"/>
          <w:szCs w:val="24"/>
        </w:rPr>
        <w:t>.</w:t>
      </w:r>
      <w:r>
        <w:rPr>
          <w:rFonts w:ascii="Garamond" w:hAnsi="Garamond" w:cs="Calibri"/>
          <w:color w:val="000000"/>
          <w:sz w:val="24"/>
          <w:szCs w:val="24"/>
        </w:rPr>
        <w:t xml:space="preserve"> Spółdzielnie socjalne</w:t>
      </w:r>
      <w:r w:rsidRPr="00541F71">
        <w:rPr>
          <w:rFonts w:ascii="Garamond" w:hAnsi="Garamond" w:cs="Calibri"/>
          <w:color w:val="000000"/>
          <w:sz w:val="24"/>
          <w:szCs w:val="24"/>
        </w:rPr>
        <w:t xml:space="preserve"> zaliczane do grona mikro i małych przedsiębiorców mogły wnioskować o wsparcie w</w:t>
      </w:r>
      <w:r>
        <w:rPr>
          <w:rFonts w:ascii="Garamond" w:hAnsi="Garamond" w:cs="Calibri"/>
          <w:color w:val="000000"/>
          <w:sz w:val="24"/>
          <w:szCs w:val="24"/>
        </w:rPr>
        <w:t> </w:t>
      </w:r>
      <w:r w:rsidRPr="00541F71">
        <w:rPr>
          <w:rFonts w:ascii="Garamond" w:hAnsi="Garamond" w:cs="Calibri"/>
          <w:color w:val="000000"/>
          <w:sz w:val="24"/>
          <w:szCs w:val="24"/>
        </w:rPr>
        <w:t>instytucjach wdrażających Regionalne Programy Operacyjne</w:t>
      </w:r>
      <w:r>
        <w:rPr>
          <w:rFonts w:ascii="Garamond" w:hAnsi="Garamond" w:cs="Calibri"/>
          <w:color w:val="000000"/>
          <w:sz w:val="24"/>
          <w:szCs w:val="24"/>
        </w:rPr>
        <w:t>, natomiast średnie spółdzielnie socjalne</w:t>
      </w:r>
      <w:r w:rsidRPr="00541F71">
        <w:rPr>
          <w:rFonts w:ascii="Garamond" w:hAnsi="Garamond" w:cs="Calibri"/>
          <w:color w:val="000000"/>
          <w:sz w:val="24"/>
          <w:szCs w:val="24"/>
        </w:rPr>
        <w:t xml:space="preserve"> o dotację mogły ubiegać się w Polskiej Agencji Rozwoju Przedsiębiorczości.</w:t>
      </w:r>
    </w:p>
    <w:p w14:paraId="2D4FB580" w14:textId="1C420727" w:rsidR="00484DE0" w:rsidRPr="00081B3A" w:rsidRDefault="00484DE0" w:rsidP="00484DE0">
      <w:pPr>
        <w:autoSpaceDE w:val="0"/>
        <w:autoSpaceDN w:val="0"/>
        <w:adjustRightInd w:val="0"/>
        <w:spacing w:before="0" w:after="0"/>
        <w:rPr>
          <w:rFonts w:ascii="Garamond" w:hAnsi="Garamond" w:cs="Calibri"/>
          <w:color w:val="000000"/>
          <w:sz w:val="24"/>
          <w:szCs w:val="24"/>
        </w:rPr>
      </w:pPr>
      <w:r w:rsidRPr="00541F71">
        <w:rPr>
          <w:rFonts w:ascii="Garamond" w:hAnsi="Garamond" w:cs="Calibri"/>
          <w:color w:val="000000"/>
          <w:sz w:val="24"/>
          <w:szCs w:val="24"/>
        </w:rPr>
        <w:t xml:space="preserve"> </w:t>
      </w:r>
    </w:p>
    <w:p w14:paraId="65F2A931" w14:textId="5C2EF8F7" w:rsidR="00484DE0" w:rsidRDefault="00484DE0" w:rsidP="00484DE0">
      <w:pPr>
        <w:autoSpaceDE w:val="0"/>
        <w:autoSpaceDN w:val="0"/>
        <w:adjustRightInd w:val="0"/>
        <w:spacing w:before="0" w:after="0"/>
        <w:rPr>
          <w:rFonts w:ascii="Garamond" w:hAnsi="Garamond"/>
          <w:sz w:val="24"/>
          <w:szCs w:val="24"/>
        </w:rPr>
      </w:pPr>
      <w:r w:rsidRPr="00081B3A">
        <w:rPr>
          <w:rFonts w:ascii="Garamond" w:hAnsi="Garamond" w:cs="Calibri"/>
          <w:color w:val="000000"/>
          <w:sz w:val="24"/>
          <w:szCs w:val="24"/>
        </w:rPr>
        <w:t>Wyniki przeprowadz</w:t>
      </w:r>
      <w:r w:rsidR="00754DBC">
        <w:rPr>
          <w:rFonts w:ascii="Garamond" w:hAnsi="Garamond" w:cs="Calibri"/>
          <w:color w:val="000000"/>
          <w:sz w:val="24"/>
          <w:szCs w:val="24"/>
        </w:rPr>
        <w:t>onego</w:t>
      </w:r>
      <w:r w:rsidRPr="00081B3A">
        <w:rPr>
          <w:rFonts w:ascii="Garamond" w:hAnsi="Garamond" w:cs="Calibri"/>
          <w:color w:val="000000"/>
          <w:sz w:val="24"/>
          <w:szCs w:val="24"/>
        </w:rPr>
        <w:t xml:space="preserve"> na zlecenie MRiPS bada</w:t>
      </w:r>
      <w:r>
        <w:rPr>
          <w:rFonts w:ascii="Garamond" w:hAnsi="Garamond" w:cs="Calibri"/>
          <w:color w:val="000000"/>
          <w:sz w:val="24"/>
          <w:szCs w:val="24"/>
        </w:rPr>
        <w:t>nia</w:t>
      </w:r>
      <w:r>
        <w:rPr>
          <w:rStyle w:val="Odwoanieprzypisudolnego"/>
          <w:rFonts w:ascii="Garamond" w:hAnsi="Garamond" w:cs="Calibri"/>
          <w:color w:val="000000"/>
          <w:sz w:val="24"/>
          <w:szCs w:val="24"/>
        </w:rPr>
        <w:footnoteReference w:id="64"/>
      </w:r>
      <w:r w:rsidRPr="00081B3A">
        <w:rPr>
          <w:rFonts w:ascii="Garamond" w:hAnsi="Garamond" w:cs="Calibri"/>
          <w:color w:val="000000"/>
          <w:sz w:val="24"/>
          <w:szCs w:val="24"/>
        </w:rPr>
        <w:t xml:space="preserve"> wskazują, że przedsiębiorstwa społeczne, w</w:t>
      </w:r>
      <w:r>
        <w:rPr>
          <w:rFonts w:ascii="Garamond" w:hAnsi="Garamond" w:cs="Calibri"/>
          <w:color w:val="000000"/>
          <w:sz w:val="24"/>
          <w:szCs w:val="24"/>
        </w:rPr>
        <w:t> </w:t>
      </w:r>
      <w:r w:rsidRPr="00081B3A">
        <w:rPr>
          <w:rFonts w:ascii="Garamond" w:hAnsi="Garamond" w:cs="Calibri"/>
          <w:color w:val="000000"/>
          <w:sz w:val="24"/>
          <w:szCs w:val="24"/>
        </w:rPr>
        <w:t xml:space="preserve">tym spółdzielnie socjalne najczęściej korzystały ze wsparcia mechanizmów </w:t>
      </w:r>
      <w:r w:rsidRPr="00081B3A">
        <w:rPr>
          <w:rFonts w:ascii="Garamond" w:hAnsi="Garamond"/>
          <w:sz w:val="24"/>
          <w:szCs w:val="24"/>
        </w:rPr>
        <w:t xml:space="preserve">pomocowych oferowanych w ramach Tarczy </w:t>
      </w:r>
      <w:r w:rsidR="00754DBC">
        <w:rPr>
          <w:rFonts w:ascii="Garamond" w:hAnsi="Garamond"/>
          <w:sz w:val="24"/>
          <w:szCs w:val="24"/>
        </w:rPr>
        <w:t>A</w:t>
      </w:r>
      <w:r w:rsidRPr="00081B3A">
        <w:rPr>
          <w:rFonts w:ascii="Garamond" w:hAnsi="Garamond"/>
          <w:sz w:val="24"/>
          <w:szCs w:val="24"/>
        </w:rPr>
        <w:t xml:space="preserve">ntykryzysowej: </w:t>
      </w:r>
    </w:p>
    <w:p w14:paraId="3F036A17" w14:textId="33D6F2F9" w:rsidR="00484DE0" w:rsidRDefault="00484DE0" w:rsidP="00A02FE8">
      <w:pPr>
        <w:pStyle w:val="Akapitzlist"/>
        <w:numPr>
          <w:ilvl w:val="0"/>
          <w:numId w:val="47"/>
        </w:numPr>
        <w:autoSpaceDE w:val="0"/>
        <w:autoSpaceDN w:val="0"/>
        <w:adjustRightInd w:val="0"/>
        <w:spacing w:before="0" w:after="0"/>
        <w:rPr>
          <w:rFonts w:ascii="Garamond" w:hAnsi="Garamond" w:cs="Calibri"/>
          <w:color w:val="000000"/>
          <w:sz w:val="24"/>
          <w:szCs w:val="24"/>
        </w:rPr>
      </w:pPr>
      <w:r>
        <w:rPr>
          <w:rFonts w:ascii="Garamond" w:hAnsi="Garamond" w:cs="Calibri"/>
          <w:color w:val="000000"/>
          <w:sz w:val="24"/>
          <w:szCs w:val="24"/>
        </w:rPr>
        <w:t>u</w:t>
      </w:r>
      <w:r w:rsidRPr="00081B3A">
        <w:rPr>
          <w:rFonts w:ascii="Garamond" w:hAnsi="Garamond" w:cs="Calibri"/>
          <w:color w:val="000000"/>
          <w:sz w:val="24"/>
          <w:szCs w:val="24"/>
        </w:rPr>
        <w:t xml:space="preserve">morzenie składek na ubezpieczenie społeczne: wykorzystanie tego rozwiązania zadeklarowało </w:t>
      </w:r>
      <w:r>
        <w:rPr>
          <w:rFonts w:ascii="Garamond" w:hAnsi="Garamond" w:cs="Calibri"/>
          <w:color w:val="000000"/>
          <w:sz w:val="24"/>
          <w:szCs w:val="24"/>
        </w:rPr>
        <w:t>32,2% badanych spółdzielni socjalnych</w:t>
      </w:r>
      <w:r w:rsidR="00F47527">
        <w:rPr>
          <w:rStyle w:val="Odwoanieprzypisudolnego"/>
          <w:rFonts w:ascii="Garamond" w:hAnsi="Garamond" w:cs="Calibri"/>
          <w:color w:val="000000"/>
          <w:sz w:val="24"/>
          <w:szCs w:val="24"/>
        </w:rPr>
        <w:footnoteReference w:id="65"/>
      </w:r>
      <w:r w:rsidR="00351CD4">
        <w:rPr>
          <w:rFonts w:ascii="Garamond" w:hAnsi="Garamond" w:cs="Calibri"/>
          <w:color w:val="000000"/>
          <w:sz w:val="24"/>
          <w:szCs w:val="24"/>
        </w:rPr>
        <w:t>;</w:t>
      </w:r>
      <w:r w:rsidRPr="00081B3A">
        <w:rPr>
          <w:rFonts w:ascii="Garamond" w:hAnsi="Garamond" w:cs="Calibri"/>
          <w:color w:val="000000"/>
          <w:sz w:val="24"/>
          <w:szCs w:val="24"/>
        </w:rPr>
        <w:t xml:space="preserve"> </w:t>
      </w:r>
    </w:p>
    <w:p w14:paraId="0109BB51" w14:textId="77777777" w:rsidR="00484DE0" w:rsidRPr="00081B3A" w:rsidRDefault="00484DE0" w:rsidP="00A02FE8">
      <w:pPr>
        <w:pStyle w:val="Akapitzlist"/>
        <w:numPr>
          <w:ilvl w:val="0"/>
          <w:numId w:val="47"/>
        </w:numPr>
        <w:autoSpaceDE w:val="0"/>
        <w:autoSpaceDN w:val="0"/>
        <w:adjustRightInd w:val="0"/>
        <w:spacing w:before="0" w:after="0"/>
        <w:rPr>
          <w:rFonts w:ascii="Garamond" w:hAnsi="Garamond" w:cs="Calibri"/>
          <w:color w:val="000000"/>
          <w:sz w:val="24"/>
          <w:szCs w:val="24"/>
        </w:rPr>
      </w:pPr>
      <w:r>
        <w:rPr>
          <w:rFonts w:ascii="Garamond" w:hAnsi="Garamond" w:cs="Calibri"/>
          <w:color w:val="000000"/>
          <w:sz w:val="24"/>
          <w:szCs w:val="24"/>
        </w:rPr>
        <w:t>b</w:t>
      </w:r>
      <w:r w:rsidRPr="00081B3A">
        <w:rPr>
          <w:rFonts w:ascii="Garamond" w:hAnsi="Garamond" w:cs="Calibri"/>
          <w:color w:val="000000"/>
          <w:sz w:val="24"/>
          <w:szCs w:val="24"/>
        </w:rPr>
        <w:t>ezzwrotne dotacje w wysokości 5000 zł dla małych przedsiębiorstw i mikrofirm: wykorzystanie tego rozwiązania zadeklarowało 24,</w:t>
      </w:r>
      <w:r>
        <w:rPr>
          <w:rFonts w:ascii="Garamond" w:hAnsi="Garamond" w:cs="Calibri"/>
          <w:color w:val="000000"/>
          <w:sz w:val="24"/>
          <w:szCs w:val="24"/>
        </w:rPr>
        <w:t>4</w:t>
      </w:r>
      <w:r w:rsidRPr="00081B3A">
        <w:rPr>
          <w:rFonts w:ascii="Garamond" w:hAnsi="Garamond" w:cs="Calibri"/>
          <w:color w:val="000000"/>
          <w:sz w:val="24"/>
          <w:szCs w:val="24"/>
        </w:rPr>
        <w:t xml:space="preserve">% </w:t>
      </w:r>
      <w:r>
        <w:rPr>
          <w:rFonts w:ascii="Garamond" w:hAnsi="Garamond" w:cs="Calibri"/>
          <w:color w:val="000000"/>
          <w:sz w:val="24"/>
          <w:szCs w:val="24"/>
        </w:rPr>
        <w:t xml:space="preserve">badanych spółdzielni socjalnych. </w:t>
      </w:r>
    </w:p>
    <w:p w14:paraId="6D63C66C" w14:textId="77777777" w:rsidR="00484DE0" w:rsidRDefault="00484DE0" w:rsidP="00484DE0">
      <w:pPr>
        <w:autoSpaceDE w:val="0"/>
        <w:autoSpaceDN w:val="0"/>
        <w:adjustRightInd w:val="0"/>
        <w:spacing w:before="0" w:after="0" w:line="240" w:lineRule="auto"/>
        <w:rPr>
          <w:rFonts w:ascii="Garamond" w:hAnsi="Garamond" w:cs="Calibri"/>
          <w:color w:val="000000"/>
          <w:sz w:val="24"/>
          <w:szCs w:val="24"/>
        </w:rPr>
      </w:pPr>
    </w:p>
    <w:p w14:paraId="27C01FB0" w14:textId="5B1A00A6" w:rsidR="00484DE0" w:rsidRDefault="00484DE0" w:rsidP="00484DE0">
      <w:pPr>
        <w:autoSpaceDE w:val="0"/>
        <w:autoSpaceDN w:val="0"/>
        <w:adjustRightInd w:val="0"/>
        <w:spacing w:before="0" w:after="0" w:line="240" w:lineRule="auto"/>
        <w:rPr>
          <w:rFonts w:ascii="Garamond" w:hAnsi="Garamond" w:cs="Calibri"/>
          <w:color w:val="000000"/>
          <w:sz w:val="24"/>
          <w:szCs w:val="24"/>
        </w:rPr>
      </w:pPr>
      <w:r>
        <w:rPr>
          <w:rFonts w:ascii="Garamond" w:hAnsi="Garamond" w:cs="Calibri"/>
          <w:color w:val="000000"/>
          <w:sz w:val="24"/>
          <w:szCs w:val="24"/>
        </w:rPr>
        <w:t xml:space="preserve">Prawie 16% spośród badanych spółdzielni socjalnych nie korzystało ze wsparcia oferowanego w ramach Tarczy </w:t>
      </w:r>
      <w:r w:rsidR="00754DBC">
        <w:rPr>
          <w:rFonts w:ascii="Garamond" w:hAnsi="Garamond" w:cs="Calibri"/>
          <w:color w:val="000000"/>
          <w:sz w:val="24"/>
          <w:szCs w:val="24"/>
        </w:rPr>
        <w:t>A</w:t>
      </w:r>
      <w:r>
        <w:rPr>
          <w:rFonts w:ascii="Garamond" w:hAnsi="Garamond" w:cs="Calibri"/>
          <w:color w:val="000000"/>
          <w:sz w:val="24"/>
          <w:szCs w:val="24"/>
        </w:rPr>
        <w:t xml:space="preserve">ntykryzysowej. Najczęstszym wskazaniem powodu dla którego nie korzystano z pakietu instrumentów pomocowych było niekwalifikowanie się do otrzymania wsparcia. </w:t>
      </w:r>
    </w:p>
    <w:p w14:paraId="108C6B19" w14:textId="77777777" w:rsidR="00484DE0" w:rsidRPr="005A76A1" w:rsidRDefault="00484DE0" w:rsidP="00484DE0">
      <w:pPr>
        <w:autoSpaceDE w:val="0"/>
        <w:autoSpaceDN w:val="0"/>
        <w:adjustRightInd w:val="0"/>
        <w:spacing w:before="0" w:after="0" w:line="240" w:lineRule="auto"/>
        <w:rPr>
          <w:rFonts w:ascii="Garamond" w:hAnsi="Garamond" w:cs="Calibri"/>
          <w:color w:val="000000"/>
          <w:sz w:val="24"/>
          <w:szCs w:val="24"/>
        </w:rPr>
      </w:pPr>
    </w:p>
    <w:p w14:paraId="75F54E7C" w14:textId="002F2ECB" w:rsidR="00484DE0" w:rsidRPr="00E504BD" w:rsidRDefault="00484DE0" w:rsidP="00484DE0">
      <w:pPr>
        <w:autoSpaceDE w:val="0"/>
        <w:autoSpaceDN w:val="0"/>
        <w:adjustRightInd w:val="0"/>
        <w:spacing w:before="0" w:after="0" w:line="240" w:lineRule="auto"/>
        <w:rPr>
          <w:rFonts w:ascii="Garamond" w:hAnsi="Garamond" w:cs="Calibri"/>
          <w:color w:val="000000"/>
          <w:sz w:val="24"/>
          <w:szCs w:val="24"/>
        </w:rPr>
      </w:pPr>
      <w:r>
        <w:rPr>
          <w:rFonts w:ascii="Garamond" w:hAnsi="Garamond" w:cs="Calibri"/>
          <w:color w:val="000000"/>
          <w:sz w:val="24"/>
          <w:szCs w:val="24"/>
        </w:rPr>
        <w:t xml:space="preserve">Należy podkreślić, że 92% badanych spółdzielni socjalnych wskazało, że skorzystanie z instrumentów proponowanych w Tarczy </w:t>
      </w:r>
      <w:r w:rsidR="00754DBC">
        <w:rPr>
          <w:rFonts w:ascii="Garamond" w:hAnsi="Garamond" w:cs="Calibri"/>
          <w:color w:val="000000"/>
          <w:sz w:val="24"/>
          <w:szCs w:val="24"/>
        </w:rPr>
        <w:t>A</w:t>
      </w:r>
      <w:r>
        <w:rPr>
          <w:rFonts w:ascii="Garamond" w:hAnsi="Garamond" w:cs="Calibri"/>
          <w:color w:val="000000"/>
          <w:sz w:val="24"/>
          <w:szCs w:val="24"/>
        </w:rPr>
        <w:t xml:space="preserve">ntykryzysowej pozwoliło złagodzić negatywne skutki pandemii. </w:t>
      </w:r>
    </w:p>
    <w:p w14:paraId="5ED0D1EC" w14:textId="77777777" w:rsidR="00484DE0" w:rsidRDefault="00484DE0" w:rsidP="00484DE0">
      <w:pPr>
        <w:autoSpaceDE w:val="0"/>
        <w:autoSpaceDN w:val="0"/>
        <w:adjustRightInd w:val="0"/>
        <w:spacing w:before="0" w:after="0" w:line="240" w:lineRule="auto"/>
        <w:rPr>
          <w:rFonts w:ascii="Calibri" w:hAnsi="Calibri" w:cs="Calibri"/>
          <w:color w:val="000000"/>
          <w:sz w:val="22"/>
          <w:szCs w:val="22"/>
        </w:rPr>
      </w:pPr>
    </w:p>
    <w:p w14:paraId="4B0D9A83" w14:textId="56EC975C" w:rsidR="001177E1" w:rsidRDefault="00484DE0" w:rsidP="00523D99">
      <w:pPr>
        <w:autoSpaceDE w:val="0"/>
        <w:autoSpaceDN w:val="0"/>
        <w:adjustRightInd w:val="0"/>
        <w:spacing w:before="0" w:after="0"/>
        <w:rPr>
          <w:rFonts w:ascii="Garamond" w:hAnsi="Garamond" w:cs="Calibri"/>
          <w:i/>
          <w:iCs/>
          <w:color w:val="000000"/>
          <w:sz w:val="24"/>
          <w:szCs w:val="24"/>
        </w:rPr>
      </w:pPr>
      <w:r w:rsidRPr="000B3146">
        <w:rPr>
          <w:rFonts w:ascii="Garamond" w:hAnsi="Garamond" w:cs="Calibri"/>
          <w:color w:val="000000"/>
          <w:sz w:val="24"/>
          <w:szCs w:val="24"/>
        </w:rPr>
        <w:t>Ponadto ustawą z dnia 14 maja 2020 r. o zmianie niektórych ustaw w zakresie działań osłonowych w związku z rozprzestrzenianiem się wirusa SARS-CoV-2</w:t>
      </w:r>
      <w:r>
        <w:rPr>
          <w:rFonts w:ascii="Garamond" w:hAnsi="Garamond" w:cs="Calibri"/>
          <w:color w:val="000000"/>
          <w:sz w:val="24"/>
          <w:szCs w:val="24"/>
        </w:rPr>
        <w:t xml:space="preserve"> dokonano </w:t>
      </w:r>
      <w:r w:rsidRPr="000B3146">
        <w:rPr>
          <w:rFonts w:ascii="Garamond" w:hAnsi="Garamond" w:cs="Calibri"/>
          <w:color w:val="000000"/>
          <w:sz w:val="24"/>
          <w:szCs w:val="24"/>
        </w:rPr>
        <w:t>zmiany ustawy o</w:t>
      </w:r>
      <w:r>
        <w:rPr>
          <w:rFonts w:ascii="Garamond" w:hAnsi="Garamond" w:cs="Calibri"/>
          <w:color w:val="000000"/>
          <w:sz w:val="24"/>
          <w:szCs w:val="24"/>
        </w:rPr>
        <w:t> </w:t>
      </w:r>
      <w:r w:rsidRPr="000B3146">
        <w:rPr>
          <w:rFonts w:ascii="Garamond" w:hAnsi="Garamond" w:cs="Calibri"/>
          <w:color w:val="000000"/>
          <w:sz w:val="24"/>
          <w:szCs w:val="24"/>
        </w:rPr>
        <w:t xml:space="preserve">spółdzielniach socjalnych, poprzez dodanie art. 29a, na podstawie którego przedłużono terminy </w:t>
      </w:r>
      <w:r w:rsidRPr="000B3146">
        <w:rPr>
          <w:rFonts w:ascii="Garamond" w:hAnsi="Garamond" w:cs="Calibri"/>
          <w:color w:val="000000"/>
          <w:sz w:val="24"/>
          <w:szCs w:val="24"/>
        </w:rPr>
        <w:lastRenderedPageBreak/>
        <w:t>określone w tej ustawie np. zobowiązujące spółdzielnię socjalną do przyjęcia w poczet nowych członków, zatrudnienia pracownika, dokonania pierwszej lustracji, do dnia upływu 12 miesięcy od dnia odwołania stanu nadzwyczajnego lub zagrożenia epidemicznego albo stanu epidemii.</w:t>
      </w:r>
      <w:r>
        <w:rPr>
          <w:rFonts w:ascii="Garamond" w:hAnsi="Garamond" w:cs="Calibri"/>
          <w:color w:val="000000"/>
          <w:sz w:val="24"/>
          <w:szCs w:val="24"/>
        </w:rPr>
        <w:t xml:space="preserve"> </w:t>
      </w:r>
      <w:r w:rsidRPr="000B3146">
        <w:rPr>
          <w:rFonts w:ascii="Garamond" w:hAnsi="Garamond" w:cs="Calibri"/>
          <w:color w:val="000000"/>
          <w:sz w:val="24"/>
          <w:szCs w:val="24"/>
        </w:rPr>
        <w:t>Z tej możliwości skorzystała co czwarta (25,6%</w:t>
      </w:r>
      <w:r>
        <w:rPr>
          <w:rFonts w:ascii="Garamond" w:hAnsi="Garamond" w:cs="Calibri"/>
          <w:color w:val="000000"/>
          <w:sz w:val="24"/>
          <w:szCs w:val="24"/>
        </w:rPr>
        <w:t>)</w:t>
      </w:r>
      <w:r w:rsidRPr="000B3146">
        <w:rPr>
          <w:rFonts w:ascii="Garamond" w:hAnsi="Garamond" w:cs="Calibri"/>
          <w:color w:val="000000"/>
          <w:sz w:val="24"/>
          <w:szCs w:val="24"/>
        </w:rPr>
        <w:t xml:space="preserve"> spółdzielnia socjalna</w:t>
      </w:r>
      <w:r>
        <w:rPr>
          <w:rFonts w:ascii="Garamond" w:hAnsi="Garamond" w:cs="Calibri"/>
          <w:color w:val="000000"/>
          <w:sz w:val="24"/>
          <w:szCs w:val="24"/>
        </w:rPr>
        <w:t xml:space="preserve"> biorąca udział w </w:t>
      </w:r>
      <w:r w:rsidRPr="000B3146">
        <w:rPr>
          <w:rFonts w:ascii="Garamond" w:hAnsi="Garamond" w:cs="Calibri"/>
          <w:i/>
          <w:iCs/>
          <w:color w:val="000000"/>
          <w:sz w:val="24"/>
          <w:szCs w:val="24"/>
        </w:rPr>
        <w:t xml:space="preserve">Badaniu kondycji przedsiębiorstw społecznych, w tym spółdzielni socjalnych, w kontekście skutków pandemii COVID-19. </w:t>
      </w:r>
    </w:p>
    <w:p w14:paraId="01013C05" w14:textId="77777777" w:rsidR="001177E1" w:rsidRPr="00523D99" w:rsidRDefault="001177E1" w:rsidP="00523D99">
      <w:pPr>
        <w:autoSpaceDE w:val="0"/>
        <w:autoSpaceDN w:val="0"/>
        <w:adjustRightInd w:val="0"/>
        <w:spacing w:before="0" w:after="0"/>
        <w:rPr>
          <w:rFonts w:ascii="Garamond" w:hAnsi="Garamond" w:cs="Calibri"/>
          <w:i/>
          <w:iCs/>
          <w:color w:val="000000"/>
          <w:sz w:val="24"/>
          <w:szCs w:val="24"/>
        </w:rPr>
      </w:pPr>
    </w:p>
    <w:p w14:paraId="206D9844" w14:textId="24D4AE5E" w:rsidR="00584404" w:rsidRPr="009D702F" w:rsidRDefault="00BD4D1D" w:rsidP="00A02FE8">
      <w:pPr>
        <w:pStyle w:val="Nagwek1"/>
        <w:numPr>
          <w:ilvl w:val="0"/>
          <w:numId w:val="48"/>
        </w:numPr>
        <w:ind w:left="567" w:hanging="425"/>
        <w:rPr>
          <w:rFonts w:ascii="Garamond" w:hAnsi="Garamond"/>
          <w:sz w:val="24"/>
          <w:szCs w:val="24"/>
        </w:rPr>
      </w:pPr>
      <w:r w:rsidRPr="00BD4D1D">
        <w:rPr>
          <w:rFonts w:ascii="Garamond" w:hAnsi="Garamond"/>
          <w:sz w:val="24"/>
          <w:szCs w:val="24"/>
        </w:rPr>
        <w:t>Realizacja zamówień publicznych uwzględniających aspekty społeczne wraz z wykorzystanie</w:t>
      </w:r>
      <w:r w:rsidR="006657F2">
        <w:rPr>
          <w:rFonts w:ascii="Garamond" w:hAnsi="Garamond"/>
          <w:sz w:val="24"/>
          <w:szCs w:val="24"/>
        </w:rPr>
        <w:t>M</w:t>
      </w:r>
      <w:r w:rsidRPr="00BD4D1D">
        <w:rPr>
          <w:rFonts w:ascii="Garamond" w:hAnsi="Garamond"/>
          <w:sz w:val="24"/>
          <w:szCs w:val="24"/>
        </w:rPr>
        <w:t xml:space="preserve"> klauzul społecznych (dan</w:t>
      </w:r>
      <w:r w:rsidR="009D702F">
        <w:rPr>
          <w:rFonts w:ascii="Garamond" w:hAnsi="Garamond"/>
          <w:sz w:val="24"/>
          <w:szCs w:val="24"/>
        </w:rPr>
        <w:t>e</w:t>
      </w:r>
      <w:r w:rsidRPr="00BD4D1D">
        <w:rPr>
          <w:rFonts w:ascii="Garamond" w:hAnsi="Garamond"/>
          <w:sz w:val="24"/>
          <w:szCs w:val="24"/>
        </w:rPr>
        <w:t xml:space="preserve"> dot</w:t>
      </w:r>
      <w:r w:rsidR="009D702F">
        <w:rPr>
          <w:rFonts w:ascii="Garamond" w:hAnsi="Garamond"/>
          <w:sz w:val="24"/>
          <w:szCs w:val="24"/>
        </w:rPr>
        <w:t xml:space="preserve">. </w:t>
      </w:r>
      <w:r w:rsidRPr="00BD4D1D">
        <w:rPr>
          <w:rFonts w:ascii="Garamond" w:hAnsi="Garamond"/>
          <w:sz w:val="24"/>
          <w:szCs w:val="24"/>
        </w:rPr>
        <w:t>spółdzieli socjalnych)</w:t>
      </w:r>
    </w:p>
    <w:p w14:paraId="45A0C5B6" w14:textId="77777777" w:rsidR="00D11886" w:rsidRDefault="00D11886" w:rsidP="00BD4D1D">
      <w:pPr>
        <w:spacing w:before="0" w:after="0"/>
        <w:rPr>
          <w:rFonts w:ascii="Garamond" w:eastAsia="Times New Roman" w:hAnsi="Garamond" w:cs="Times New Roman"/>
          <w:szCs w:val="24"/>
        </w:rPr>
      </w:pPr>
    </w:p>
    <w:p w14:paraId="66F08C33" w14:textId="2D05E576" w:rsidR="00D35328" w:rsidRPr="00D06A7C" w:rsidRDefault="00431C3D" w:rsidP="00A02FE8">
      <w:pPr>
        <w:pStyle w:val="Nagwek2"/>
        <w:numPr>
          <w:ilvl w:val="1"/>
          <w:numId w:val="48"/>
        </w:numPr>
        <w:ind w:left="567" w:hanging="425"/>
        <w:rPr>
          <w:rFonts w:ascii="Garamond" w:hAnsi="Garamond"/>
          <w:sz w:val="24"/>
          <w:szCs w:val="24"/>
        </w:rPr>
      </w:pPr>
      <w:r>
        <w:rPr>
          <w:rFonts w:ascii="Garamond" w:hAnsi="Garamond"/>
          <w:sz w:val="24"/>
          <w:szCs w:val="24"/>
        </w:rPr>
        <w:t xml:space="preserve"> </w:t>
      </w:r>
      <w:bookmarkStart w:id="98" w:name="_Toc103238911"/>
      <w:r w:rsidR="00584404" w:rsidRPr="00D06A7C">
        <w:rPr>
          <w:rFonts w:ascii="Garamond" w:hAnsi="Garamond"/>
          <w:sz w:val="24"/>
          <w:szCs w:val="24"/>
        </w:rPr>
        <w:t>Aspekty społeczne</w:t>
      </w:r>
      <w:r w:rsidR="000C05C6">
        <w:rPr>
          <w:rFonts w:ascii="Garamond" w:hAnsi="Garamond"/>
          <w:sz w:val="24"/>
          <w:szCs w:val="24"/>
        </w:rPr>
        <w:t> w </w:t>
      </w:r>
      <w:r w:rsidR="00584404" w:rsidRPr="00D06A7C">
        <w:rPr>
          <w:rFonts w:ascii="Garamond" w:hAnsi="Garamond"/>
          <w:sz w:val="24"/>
          <w:szCs w:val="24"/>
        </w:rPr>
        <w:t>zamówieniach publicznych</w:t>
      </w:r>
      <w:bookmarkEnd w:id="98"/>
      <w:r w:rsidR="00584404" w:rsidRPr="00D06A7C">
        <w:rPr>
          <w:rFonts w:ascii="Garamond" w:hAnsi="Garamond"/>
          <w:sz w:val="24"/>
          <w:szCs w:val="24"/>
        </w:rPr>
        <w:t xml:space="preserve"> </w:t>
      </w:r>
    </w:p>
    <w:p w14:paraId="5E77EB78" w14:textId="583418DE" w:rsidR="000025A6" w:rsidRPr="000025A6" w:rsidRDefault="006121CB" w:rsidP="000025A6">
      <w:pPr>
        <w:rPr>
          <w:rFonts w:ascii="Garamond" w:eastAsia="Times New Roman" w:hAnsi="Garamond" w:cs="Times New Roman"/>
          <w:b/>
          <w:bCs/>
          <w:sz w:val="24"/>
          <w:szCs w:val="24"/>
        </w:rPr>
      </w:pPr>
      <w:r>
        <w:rPr>
          <w:rFonts w:ascii="Garamond" w:eastAsia="Times New Roman" w:hAnsi="Garamond" w:cs="Times New Roman"/>
          <w:sz w:val="24"/>
          <w:szCs w:val="24"/>
        </w:rPr>
        <w:br/>
      </w:r>
      <w:r w:rsidR="000025A6" w:rsidRPr="000025A6">
        <w:rPr>
          <w:rFonts w:ascii="Garamond" w:eastAsia="Times New Roman" w:hAnsi="Garamond" w:cs="Arial"/>
          <w:b/>
          <w:bCs/>
          <w:sz w:val="24"/>
          <w:szCs w:val="24"/>
        </w:rPr>
        <w:t>Istotnym wsparciem dla działalności spółdzielni socjalnych pozostaje stosowanie przez instytucje publiczne społecznie</w:t>
      </w:r>
      <w:r w:rsidR="000025A6" w:rsidRPr="000025A6">
        <w:rPr>
          <w:rFonts w:ascii="Garamond" w:eastAsia="Times New Roman" w:hAnsi="Garamond" w:cs="Times New Roman"/>
          <w:b/>
          <w:bCs/>
          <w:sz w:val="24"/>
          <w:szCs w:val="24"/>
        </w:rPr>
        <w:t xml:space="preserve"> </w:t>
      </w:r>
      <w:r w:rsidR="000025A6" w:rsidRPr="000025A6">
        <w:rPr>
          <w:rFonts w:ascii="Garamond" w:eastAsia="Times New Roman" w:hAnsi="Garamond" w:cs="Arial"/>
          <w:b/>
          <w:bCs/>
          <w:sz w:val="24"/>
          <w:szCs w:val="24"/>
        </w:rPr>
        <w:t>odpowiedzialnych zamówień publicznych</w:t>
      </w:r>
      <w:r w:rsidR="002C53AE">
        <w:rPr>
          <w:rFonts w:ascii="Garamond" w:eastAsia="Times New Roman" w:hAnsi="Garamond" w:cs="Arial"/>
          <w:b/>
          <w:bCs/>
          <w:sz w:val="24"/>
          <w:szCs w:val="24"/>
        </w:rPr>
        <w:t>,</w:t>
      </w:r>
      <w:r w:rsidR="000025A6" w:rsidRPr="000025A6">
        <w:rPr>
          <w:rFonts w:ascii="Garamond" w:eastAsia="Times New Roman" w:hAnsi="Garamond" w:cs="Arial"/>
          <w:b/>
          <w:bCs/>
          <w:sz w:val="24"/>
          <w:szCs w:val="24"/>
        </w:rPr>
        <w:t xml:space="preserve"> tj. zamówień uwzględniających aspekty społeczne oraz klauzule społeczne. W niniejszym rozdziale przedstawione zostały informacje </w:t>
      </w:r>
      <w:r w:rsidR="00351CD4">
        <w:rPr>
          <w:rFonts w:ascii="Garamond" w:eastAsia="Times New Roman" w:hAnsi="Garamond" w:cs="Arial"/>
          <w:b/>
          <w:bCs/>
          <w:sz w:val="24"/>
          <w:szCs w:val="24"/>
        </w:rPr>
        <w:t>dotyczące</w:t>
      </w:r>
      <w:r w:rsidR="00351CD4" w:rsidRPr="000025A6">
        <w:rPr>
          <w:rFonts w:ascii="Garamond" w:eastAsia="Times New Roman" w:hAnsi="Garamond" w:cs="Arial"/>
          <w:b/>
          <w:bCs/>
          <w:sz w:val="24"/>
          <w:szCs w:val="24"/>
        </w:rPr>
        <w:t xml:space="preserve"> </w:t>
      </w:r>
      <w:r w:rsidR="000025A6" w:rsidRPr="000025A6">
        <w:rPr>
          <w:rFonts w:ascii="Garamond" w:eastAsia="Times New Roman" w:hAnsi="Garamond" w:cs="Arial"/>
          <w:b/>
          <w:bCs/>
          <w:sz w:val="24"/>
          <w:szCs w:val="24"/>
        </w:rPr>
        <w:t>instrumentów umożliwiających</w:t>
      </w:r>
      <w:r w:rsidR="000025A6" w:rsidRPr="000025A6">
        <w:rPr>
          <w:rFonts w:ascii="Garamond" w:eastAsia="Times New Roman" w:hAnsi="Garamond" w:cs="Times New Roman"/>
          <w:b/>
          <w:bCs/>
          <w:sz w:val="24"/>
          <w:szCs w:val="24"/>
        </w:rPr>
        <w:t xml:space="preserve"> uwzględnienie celów społecznych w przeprowadzanych postępowaniach o udzielenie zamówienia publicznego wraz z danymi o ich wykorzystaniu w okresie sprawozdawczym</w:t>
      </w:r>
      <w:r w:rsidR="000025A6" w:rsidRPr="000025A6">
        <w:rPr>
          <w:rFonts w:ascii="Garamond" w:eastAsia="Times New Roman" w:hAnsi="Garamond" w:cs="Times New Roman"/>
          <w:b/>
          <w:bCs/>
          <w:sz w:val="24"/>
          <w:szCs w:val="24"/>
          <w:vertAlign w:val="superscript"/>
        </w:rPr>
        <w:footnoteReference w:id="66"/>
      </w:r>
      <w:r w:rsidR="000025A6" w:rsidRPr="000025A6">
        <w:rPr>
          <w:rFonts w:ascii="Garamond" w:eastAsia="Times New Roman" w:hAnsi="Garamond" w:cs="Times New Roman"/>
          <w:b/>
          <w:bCs/>
          <w:sz w:val="24"/>
          <w:szCs w:val="24"/>
        </w:rPr>
        <w:t xml:space="preserve">. </w:t>
      </w:r>
    </w:p>
    <w:p w14:paraId="7C7B4DEC" w14:textId="39913841" w:rsidR="0042200D" w:rsidRPr="0042200D" w:rsidRDefault="0042200D" w:rsidP="00375D9E">
      <w:pPr>
        <w:rPr>
          <w:rFonts w:ascii="Garamond" w:eastAsia="Times New Roman" w:hAnsi="Garamond" w:cs="Times New Roman"/>
          <w:sz w:val="24"/>
          <w:szCs w:val="24"/>
        </w:rPr>
      </w:pPr>
      <w:r w:rsidRPr="00375D9E">
        <w:rPr>
          <w:rFonts w:ascii="Garamond" w:eastAsia="Times New Roman" w:hAnsi="Garamond" w:cs="Times New Roman"/>
          <w:sz w:val="24"/>
          <w:szCs w:val="24"/>
        </w:rPr>
        <w:t xml:space="preserve">Szereg zamówień realizowanych przez wykonawców obejmuje zadania silnie zakorzenione lokalnie, szczególnie z zakresu usług społecznych, czy też zadań rozwoju lokalnego. Zamówienia na usługi społeczne i inne szczególne usługi w 2020 r. zostały oszacowane na poziomie ok. 3,4 mld zł. </w:t>
      </w:r>
      <w:r w:rsidRPr="00375D9E">
        <w:rPr>
          <w:rFonts w:ascii="Garamond" w:eastAsia="Times New Roman" w:hAnsi="Garamond" w:cs="Times New Roman"/>
          <w:sz w:val="24"/>
          <w:szCs w:val="24"/>
        </w:rPr>
        <w:br/>
        <w:t xml:space="preserve">Trzeba również zwrócić uwagę, że  w toku przekształceń regulacji dotyczących zasad udzielania zamówień publicznych w UE oraz w Polsce, stopniowo coraz większą wagę przykłada się do uwzględniania aspektów społecznych. </w:t>
      </w:r>
    </w:p>
    <w:p w14:paraId="7D7FA905" w14:textId="3AB430F7" w:rsidR="00375D9E" w:rsidRPr="00375D9E" w:rsidRDefault="00AA0F73" w:rsidP="00375D9E">
      <w:pPr>
        <w:rPr>
          <w:rFonts w:ascii="Garamond" w:eastAsia="Times New Roman" w:hAnsi="Garamond" w:cs="Times New Roman"/>
          <w:sz w:val="24"/>
          <w:szCs w:val="24"/>
        </w:rPr>
      </w:pPr>
      <w:r w:rsidRPr="00AA0F73">
        <w:rPr>
          <w:rFonts w:ascii="Garamond" w:eastAsia="Times New Roman" w:hAnsi="Garamond" w:cs="Times New Roman"/>
          <w:sz w:val="24"/>
          <w:szCs w:val="24"/>
        </w:rPr>
        <w:t>W tym miejscu należy zaznaczyć, iż</w:t>
      </w:r>
      <w:r w:rsidR="00CA53D9">
        <w:rPr>
          <w:rFonts w:ascii="Garamond" w:eastAsia="Times New Roman" w:hAnsi="Garamond" w:cs="Times New Roman"/>
          <w:sz w:val="24"/>
          <w:szCs w:val="24"/>
        </w:rPr>
        <w:t> </w:t>
      </w:r>
      <w:r w:rsidRPr="00AA0F73">
        <w:rPr>
          <w:rFonts w:ascii="Garamond" w:eastAsia="Times New Roman" w:hAnsi="Garamond" w:cs="Times New Roman"/>
          <w:sz w:val="24"/>
          <w:szCs w:val="24"/>
        </w:rPr>
        <w:t>dane w zakresie społecznych zamówień publicznych</w:t>
      </w:r>
      <w:r>
        <w:rPr>
          <w:rFonts w:ascii="Garamond" w:eastAsia="Times New Roman" w:hAnsi="Garamond" w:cs="Times New Roman"/>
          <w:sz w:val="24"/>
          <w:szCs w:val="24"/>
        </w:rPr>
        <w:t xml:space="preserve"> prezentowane w sprawozdaniu</w:t>
      </w:r>
      <w:r w:rsidRPr="00AA0F73">
        <w:rPr>
          <w:rFonts w:ascii="Garamond" w:eastAsia="Times New Roman" w:hAnsi="Garamond" w:cs="Times New Roman"/>
          <w:sz w:val="24"/>
          <w:szCs w:val="24"/>
        </w:rPr>
        <w:t xml:space="preserve"> dotyczą roku 2020. </w:t>
      </w:r>
      <w:r w:rsidR="00CA53D9">
        <w:rPr>
          <w:rFonts w:ascii="Garamond" w:eastAsia="Times New Roman" w:hAnsi="Garamond" w:cs="Times New Roman"/>
          <w:sz w:val="24"/>
          <w:szCs w:val="24"/>
        </w:rPr>
        <w:t xml:space="preserve">Podczas przygotowywania niniejszej </w:t>
      </w:r>
      <w:r w:rsidR="009970A3">
        <w:rPr>
          <w:rFonts w:ascii="Garamond" w:eastAsia="Times New Roman" w:hAnsi="Garamond" w:cs="Times New Roman"/>
          <w:sz w:val="24"/>
          <w:szCs w:val="24"/>
        </w:rPr>
        <w:t>I</w:t>
      </w:r>
      <w:r w:rsidR="00CA53D9">
        <w:rPr>
          <w:rFonts w:ascii="Garamond" w:eastAsia="Times New Roman" w:hAnsi="Garamond" w:cs="Times New Roman"/>
          <w:sz w:val="24"/>
          <w:szCs w:val="24"/>
        </w:rPr>
        <w:t xml:space="preserve">nformacji </w:t>
      </w:r>
      <w:r w:rsidRPr="00AA0F73">
        <w:rPr>
          <w:rFonts w:ascii="Garamond" w:eastAsia="Times New Roman" w:hAnsi="Garamond" w:cs="Times New Roman"/>
          <w:sz w:val="24"/>
          <w:szCs w:val="24"/>
        </w:rPr>
        <w:t>Urz</w:t>
      </w:r>
      <w:r w:rsidR="00CA53D9">
        <w:rPr>
          <w:rFonts w:ascii="Garamond" w:eastAsia="Times New Roman" w:hAnsi="Garamond" w:cs="Times New Roman"/>
          <w:sz w:val="24"/>
          <w:szCs w:val="24"/>
        </w:rPr>
        <w:t>ąd</w:t>
      </w:r>
      <w:r w:rsidRPr="00AA0F73">
        <w:rPr>
          <w:rFonts w:ascii="Garamond" w:eastAsia="Times New Roman" w:hAnsi="Garamond" w:cs="Times New Roman"/>
          <w:sz w:val="24"/>
          <w:szCs w:val="24"/>
        </w:rPr>
        <w:t xml:space="preserve"> Zamówień Publicznych </w:t>
      </w:r>
      <w:r w:rsidR="00CA53D9">
        <w:rPr>
          <w:rFonts w:ascii="Garamond" w:eastAsia="Times New Roman" w:hAnsi="Garamond" w:cs="Times New Roman"/>
          <w:sz w:val="24"/>
          <w:szCs w:val="24"/>
        </w:rPr>
        <w:t xml:space="preserve">jednocześnie dokonywał </w:t>
      </w:r>
      <w:r w:rsidRPr="00AA0F73">
        <w:rPr>
          <w:rFonts w:ascii="Garamond" w:eastAsia="Times New Roman" w:hAnsi="Garamond" w:cs="Times New Roman"/>
          <w:sz w:val="24"/>
          <w:szCs w:val="24"/>
        </w:rPr>
        <w:t>weryfikacj</w:t>
      </w:r>
      <w:r w:rsidR="00CA53D9">
        <w:rPr>
          <w:rFonts w:ascii="Garamond" w:eastAsia="Times New Roman" w:hAnsi="Garamond" w:cs="Times New Roman"/>
          <w:sz w:val="24"/>
          <w:szCs w:val="24"/>
        </w:rPr>
        <w:t>i</w:t>
      </w:r>
      <w:r w:rsidRPr="00AA0F73">
        <w:rPr>
          <w:rFonts w:ascii="Garamond" w:eastAsia="Times New Roman" w:hAnsi="Garamond" w:cs="Times New Roman"/>
          <w:sz w:val="24"/>
          <w:szCs w:val="24"/>
        </w:rPr>
        <w:t xml:space="preserve"> </w:t>
      </w:r>
      <w:r w:rsidR="006657F2">
        <w:rPr>
          <w:rFonts w:ascii="Garamond" w:eastAsia="Times New Roman" w:hAnsi="Garamond" w:cs="Times New Roman"/>
          <w:sz w:val="24"/>
          <w:szCs w:val="24"/>
        </w:rPr>
        <w:t>danych</w:t>
      </w:r>
      <w:r w:rsidRPr="00AA0F73">
        <w:rPr>
          <w:rFonts w:ascii="Garamond" w:eastAsia="Times New Roman" w:hAnsi="Garamond" w:cs="Times New Roman"/>
          <w:sz w:val="24"/>
          <w:szCs w:val="24"/>
        </w:rPr>
        <w:t xml:space="preserve"> zawartych </w:t>
      </w:r>
      <w:r w:rsidR="00F92DD4">
        <w:rPr>
          <w:rFonts w:ascii="Garamond" w:eastAsia="Times New Roman" w:hAnsi="Garamond" w:cs="Times New Roman"/>
          <w:sz w:val="24"/>
          <w:szCs w:val="24"/>
        </w:rPr>
        <w:br/>
      </w:r>
      <w:r w:rsidRPr="00AA0F73">
        <w:rPr>
          <w:rFonts w:ascii="Garamond" w:eastAsia="Times New Roman" w:hAnsi="Garamond" w:cs="Times New Roman"/>
          <w:sz w:val="24"/>
          <w:szCs w:val="24"/>
        </w:rPr>
        <w:t>w rocznych sprawozdaniach o udzielonych zamówieniach w roku 2021, przekazywanych</w:t>
      </w:r>
      <w:r w:rsidR="00EF27D9">
        <w:rPr>
          <w:rFonts w:ascii="Garamond" w:eastAsia="Times New Roman" w:hAnsi="Garamond" w:cs="Times New Roman"/>
          <w:sz w:val="24"/>
          <w:szCs w:val="24"/>
        </w:rPr>
        <w:t xml:space="preserve"> do UZP</w:t>
      </w:r>
      <w:r w:rsidRPr="00AA0F73">
        <w:rPr>
          <w:rFonts w:ascii="Garamond" w:eastAsia="Times New Roman" w:hAnsi="Garamond" w:cs="Times New Roman"/>
          <w:sz w:val="24"/>
          <w:szCs w:val="24"/>
        </w:rPr>
        <w:t xml:space="preserve"> przez zamawiających w pierwszym kwartale 2022 r.</w:t>
      </w:r>
      <w:r>
        <w:rPr>
          <w:rFonts w:ascii="Garamond" w:eastAsia="Times New Roman" w:hAnsi="Garamond" w:cs="Times New Roman"/>
          <w:sz w:val="24"/>
          <w:szCs w:val="24"/>
        </w:rPr>
        <w:t xml:space="preserve"> </w:t>
      </w:r>
      <w:r w:rsidRPr="00AA0F73">
        <w:rPr>
          <w:rFonts w:ascii="Garamond" w:eastAsia="Times New Roman" w:hAnsi="Garamond" w:cs="Times New Roman"/>
          <w:sz w:val="24"/>
          <w:szCs w:val="24"/>
        </w:rPr>
        <w:t xml:space="preserve">Przygotowywane na ich podstawie Sprawozdanie Prezesa Urzędu Zamówień publicznych o funkcjonowaniu systemu zamówień publicznych, publikowane jest zazwyczaj w czerwcu danego roku. </w:t>
      </w:r>
      <w:r>
        <w:rPr>
          <w:rFonts w:ascii="Garamond" w:eastAsia="Times New Roman" w:hAnsi="Garamond" w:cs="Times New Roman"/>
          <w:sz w:val="24"/>
          <w:szCs w:val="24"/>
        </w:rPr>
        <w:t xml:space="preserve">Na tym etapie prac </w:t>
      </w:r>
      <w:r w:rsidRPr="00AA0F73">
        <w:rPr>
          <w:rFonts w:ascii="Garamond" w:eastAsia="Times New Roman" w:hAnsi="Garamond" w:cs="Times New Roman"/>
          <w:sz w:val="24"/>
          <w:szCs w:val="24"/>
        </w:rPr>
        <w:t xml:space="preserve">nie </w:t>
      </w:r>
      <w:r w:rsidR="00CA53D9">
        <w:rPr>
          <w:rFonts w:ascii="Garamond" w:eastAsia="Times New Roman" w:hAnsi="Garamond" w:cs="Times New Roman"/>
          <w:sz w:val="24"/>
          <w:szCs w:val="24"/>
        </w:rPr>
        <w:t xml:space="preserve">było </w:t>
      </w:r>
      <w:r w:rsidR="0045079E">
        <w:rPr>
          <w:rFonts w:ascii="Garamond" w:eastAsia="Times New Roman" w:hAnsi="Garamond" w:cs="Times New Roman"/>
          <w:sz w:val="24"/>
          <w:szCs w:val="24"/>
        </w:rPr>
        <w:t xml:space="preserve">więc </w:t>
      </w:r>
      <w:r w:rsidRPr="00AA0F73">
        <w:rPr>
          <w:rFonts w:ascii="Garamond" w:eastAsia="Times New Roman" w:hAnsi="Garamond" w:cs="Times New Roman"/>
          <w:sz w:val="24"/>
          <w:szCs w:val="24"/>
        </w:rPr>
        <w:t>możliwe przedstawienie danych za rok 2021.</w:t>
      </w:r>
    </w:p>
    <w:p w14:paraId="344FF9AA" w14:textId="77777777" w:rsidR="00BF645C" w:rsidRDefault="00BF645C">
      <w:pPr>
        <w:rPr>
          <w:rFonts w:ascii="Garamond" w:eastAsia="Times New Roman" w:hAnsi="Garamond" w:cs="Times New Roman"/>
          <w:b/>
          <w:sz w:val="24"/>
          <w:szCs w:val="24"/>
        </w:rPr>
      </w:pPr>
      <w:r>
        <w:rPr>
          <w:rFonts w:ascii="Garamond" w:eastAsia="Times New Roman" w:hAnsi="Garamond" w:cs="Times New Roman"/>
          <w:b/>
          <w:sz w:val="24"/>
          <w:szCs w:val="24"/>
        </w:rPr>
        <w:br w:type="page"/>
      </w:r>
    </w:p>
    <w:p w14:paraId="20127852" w14:textId="77668D84" w:rsidR="009970A3" w:rsidRPr="00375D9E" w:rsidRDefault="009970A3" w:rsidP="009970A3">
      <w:pPr>
        <w:rPr>
          <w:rFonts w:ascii="Garamond" w:eastAsia="Times New Roman" w:hAnsi="Garamond" w:cs="Times New Roman"/>
          <w:sz w:val="24"/>
          <w:szCs w:val="24"/>
        </w:rPr>
      </w:pPr>
      <w:r w:rsidRPr="00375D9E">
        <w:rPr>
          <w:rFonts w:ascii="Garamond" w:eastAsia="Times New Roman" w:hAnsi="Garamond" w:cs="Times New Roman"/>
          <w:b/>
          <w:sz w:val="24"/>
          <w:szCs w:val="24"/>
        </w:rPr>
        <w:lastRenderedPageBreak/>
        <w:t>Klauzule społeczne w ustawie Prawo zamówień publicznych</w:t>
      </w:r>
    </w:p>
    <w:p w14:paraId="1C836088" w14:textId="77777777" w:rsidR="00F33468" w:rsidRDefault="00702C4F" w:rsidP="009970A3">
      <w:pPr>
        <w:rPr>
          <w:rFonts w:ascii="Garamond" w:eastAsia="Times New Roman" w:hAnsi="Garamond" w:cs="Times New Roman"/>
          <w:b/>
          <w:bCs/>
          <w:sz w:val="24"/>
          <w:szCs w:val="24"/>
        </w:rPr>
      </w:pPr>
      <w:r>
        <w:rPr>
          <w:rFonts w:ascii="Garamond" w:eastAsia="Times New Roman" w:hAnsi="Garamond" w:cs="Times New Roman"/>
          <w:b/>
          <w:bCs/>
          <w:sz w:val="24"/>
          <w:szCs w:val="24"/>
        </w:rPr>
        <w:t xml:space="preserve">Zamówienia zastrzeżone </w:t>
      </w:r>
    </w:p>
    <w:p w14:paraId="0429E85A" w14:textId="7AD6C653" w:rsidR="009970A3" w:rsidRPr="00375D9E" w:rsidRDefault="009970A3" w:rsidP="009970A3">
      <w:pPr>
        <w:rPr>
          <w:rFonts w:ascii="Garamond" w:eastAsia="Times New Roman" w:hAnsi="Garamond" w:cs="Times New Roman"/>
          <w:sz w:val="24"/>
          <w:szCs w:val="24"/>
        </w:rPr>
      </w:pPr>
      <w:r w:rsidRPr="00702C4F">
        <w:rPr>
          <w:rFonts w:ascii="Garamond" w:eastAsia="Times New Roman" w:hAnsi="Garamond" w:cs="Times New Roman"/>
          <w:sz w:val="24"/>
          <w:szCs w:val="24"/>
        </w:rPr>
        <w:t xml:space="preserve">W ramach klauzul społecznych zawartych w regulacjach Pzp warto szczególnie wskazać klauzulę dotyczącą możliwości udzielenia zamówienia zastrzeżonego, albowiem zgodnie </w:t>
      </w:r>
      <w:r w:rsidR="00702C4F" w:rsidRPr="005F0CB0">
        <w:rPr>
          <w:rFonts w:ascii="Garamond" w:eastAsia="Times New Roman" w:hAnsi="Garamond" w:cs="Times New Roman"/>
          <w:sz w:val="24"/>
          <w:szCs w:val="24"/>
        </w:rPr>
        <w:t>z</w:t>
      </w:r>
      <w:r w:rsidRPr="00A7600B">
        <w:rPr>
          <w:rFonts w:ascii="Garamond" w:eastAsia="Times New Roman" w:hAnsi="Garamond" w:cs="Times New Roman"/>
          <w:sz w:val="24"/>
          <w:szCs w:val="24"/>
        </w:rPr>
        <w:t xml:space="preserve"> </w:t>
      </w:r>
      <w:r w:rsidR="009F1322" w:rsidRPr="00CC519D">
        <w:rPr>
          <w:rFonts w:ascii="Garamond" w:eastAsia="Times New Roman" w:hAnsi="Garamond" w:cs="Times New Roman"/>
          <w:sz w:val="24"/>
          <w:szCs w:val="24"/>
        </w:rPr>
        <w:t>art. 22 ust. 2 Pzp</w:t>
      </w:r>
      <w:r w:rsidR="00702C4F" w:rsidRPr="00097FB4">
        <w:rPr>
          <w:rFonts w:ascii="Garamond" w:eastAsia="Times New Roman" w:hAnsi="Garamond" w:cs="Times New Roman"/>
          <w:sz w:val="24"/>
          <w:szCs w:val="24"/>
        </w:rPr>
        <w:t xml:space="preserve"> </w:t>
      </w:r>
      <w:r w:rsidR="00702C4F" w:rsidRPr="00351CD4">
        <w:rPr>
          <w:rFonts w:ascii="Garamond" w:eastAsia="Times New Roman" w:hAnsi="Garamond" w:cs="Times New Roman"/>
          <w:sz w:val="24"/>
          <w:szCs w:val="24"/>
        </w:rPr>
        <w:t xml:space="preserve">(od 2021 roku </w:t>
      </w:r>
      <w:r w:rsidR="00300DBE">
        <w:rPr>
          <w:rFonts w:ascii="Garamond" w:eastAsia="Times New Roman" w:hAnsi="Garamond" w:cs="Times New Roman"/>
          <w:sz w:val="24"/>
          <w:szCs w:val="24"/>
        </w:rPr>
        <w:t xml:space="preserve">– </w:t>
      </w:r>
      <w:r w:rsidR="00702C4F" w:rsidRPr="00702C4F">
        <w:rPr>
          <w:rFonts w:ascii="Garamond" w:hAnsi="Garamond"/>
          <w:iCs/>
          <w:sz w:val="24"/>
          <w:szCs w:val="24"/>
        </w:rPr>
        <w:t xml:space="preserve">art. 94 ustawy </w:t>
      </w:r>
      <w:r w:rsidR="00702C4F" w:rsidRPr="00702C4F">
        <w:rPr>
          <w:rFonts w:ascii="Garamond" w:hAnsi="Garamond"/>
          <w:sz w:val="24"/>
          <w:szCs w:val="24"/>
        </w:rPr>
        <w:t>z dnia 11 września 2019 r. Pzp)</w:t>
      </w:r>
      <w:r w:rsidR="00702C4F" w:rsidRPr="00702C4F">
        <w:rPr>
          <w:rFonts w:ascii="Garamond" w:eastAsia="Times New Roman" w:hAnsi="Garamond" w:cs="Times New Roman"/>
          <w:sz w:val="24"/>
          <w:szCs w:val="24"/>
        </w:rPr>
        <w:t xml:space="preserve"> </w:t>
      </w:r>
      <w:r w:rsidRPr="00702C4F">
        <w:rPr>
          <w:rFonts w:ascii="Garamond" w:eastAsia="Times New Roman" w:hAnsi="Garamond" w:cs="Times New Roman"/>
          <w:sz w:val="24"/>
          <w:szCs w:val="24"/>
        </w:rPr>
        <w:t>ustawodawca przewiduje</w:t>
      </w:r>
      <w:r w:rsidR="00702C4F" w:rsidRPr="00702C4F">
        <w:rPr>
          <w:rFonts w:ascii="Garamond" w:eastAsia="Times New Roman" w:hAnsi="Garamond" w:cs="Times New Roman"/>
          <w:sz w:val="24"/>
          <w:szCs w:val="24"/>
        </w:rPr>
        <w:t xml:space="preserve">, iż </w:t>
      </w:r>
      <w:r w:rsidRPr="00702C4F">
        <w:rPr>
          <w:rFonts w:ascii="Garamond" w:eastAsia="Times New Roman" w:hAnsi="Garamond" w:cs="Times New Roman"/>
          <w:sz w:val="24"/>
          <w:szCs w:val="24"/>
        </w:rPr>
        <w:t xml:space="preserve"> </w:t>
      </w:r>
      <w:r w:rsidR="00702C4F" w:rsidRPr="00702C4F">
        <w:rPr>
          <w:rStyle w:val="markedcontent"/>
          <w:rFonts w:ascii="Garamond" w:hAnsi="Garamond"/>
          <w:sz w:val="24"/>
          <w:szCs w:val="24"/>
        </w:rPr>
        <w:t>zamawiający może zastrzec w ogłoszeniu o zamówieniu, że o udzielenie</w:t>
      </w:r>
      <w:r w:rsidR="00702C4F">
        <w:rPr>
          <w:rStyle w:val="markedcontent"/>
          <w:rFonts w:ascii="Garamond" w:hAnsi="Garamond"/>
          <w:sz w:val="24"/>
          <w:szCs w:val="24"/>
        </w:rPr>
        <w:t xml:space="preserve"> </w:t>
      </w:r>
      <w:r w:rsidR="00702C4F" w:rsidRPr="00702C4F">
        <w:rPr>
          <w:rStyle w:val="markedcontent"/>
          <w:rFonts w:ascii="Garamond" w:hAnsi="Garamond"/>
          <w:sz w:val="24"/>
          <w:szCs w:val="24"/>
        </w:rPr>
        <w:t>zamówienia mogą ubiegać się wyłącznie zakłady pracy chronionej oraz inni</w:t>
      </w:r>
      <w:r w:rsidR="00702C4F">
        <w:rPr>
          <w:rStyle w:val="markedcontent"/>
          <w:rFonts w:ascii="Garamond" w:hAnsi="Garamond"/>
          <w:sz w:val="24"/>
          <w:szCs w:val="24"/>
        </w:rPr>
        <w:t xml:space="preserve"> </w:t>
      </w:r>
      <w:r w:rsidR="00702C4F" w:rsidRPr="00702C4F">
        <w:rPr>
          <w:rStyle w:val="markedcontent"/>
          <w:rFonts w:ascii="Garamond" w:hAnsi="Garamond"/>
          <w:sz w:val="24"/>
          <w:szCs w:val="24"/>
        </w:rPr>
        <w:t>wykonawcy, których działalność, lub działalność ich wyodrębnionych</w:t>
      </w:r>
      <w:r w:rsidR="00702C4F">
        <w:rPr>
          <w:rFonts w:ascii="Garamond" w:hAnsi="Garamond"/>
          <w:sz w:val="24"/>
          <w:szCs w:val="24"/>
        </w:rPr>
        <w:t xml:space="preserve"> </w:t>
      </w:r>
      <w:r w:rsidR="00702C4F" w:rsidRPr="00702C4F">
        <w:rPr>
          <w:rStyle w:val="markedcontent"/>
          <w:rFonts w:ascii="Garamond" w:hAnsi="Garamond"/>
          <w:sz w:val="24"/>
          <w:szCs w:val="24"/>
        </w:rPr>
        <w:t>organizacyjnie jednostek, które będą realizowały zamówienie, obejmuje społeczną</w:t>
      </w:r>
      <w:r w:rsidR="00702C4F">
        <w:rPr>
          <w:rFonts w:ascii="Garamond" w:hAnsi="Garamond"/>
          <w:sz w:val="24"/>
          <w:szCs w:val="24"/>
        </w:rPr>
        <w:t xml:space="preserve"> </w:t>
      </w:r>
      <w:r w:rsidR="00702C4F" w:rsidRPr="00702C4F">
        <w:rPr>
          <w:rStyle w:val="markedcontent"/>
          <w:rFonts w:ascii="Garamond" w:hAnsi="Garamond"/>
          <w:sz w:val="24"/>
          <w:szCs w:val="24"/>
        </w:rPr>
        <w:t>i zawodową integrację osób będących członkami grup społecznie</w:t>
      </w:r>
      <w:r w:rsidR="00702C4F">
        <w:rPr>
          <w:rFonts w:ascii="Garamond" w:hAnsi="Garamond"/>
          <w:sz w:val="24"/>
          <w:szCs w:val="24"/>
        </w:rPr>
        <w:t xml:space="preserve"> </w:t>
      </w:r>
      <w:r w:rsidR="00702C4F" w:rsidRPr="00702C4F">
        <w:rPr>
          <w:rStyle w:val="markedcontent"/>
          <w:rFonts w:ascii="Garamond" w:hAnsi="Garamond"/>
          <w:sz w:val="24"/>
          <w:szCs w:val="24"/>
        </w:rPr>
        <w:t xml:space="preserve">marginalizowanych, </w:t>
      </w:r>
      <w:r w:rsidRPr="00702C4F">
        <w:rPr>
          <w:rFonts w:ascii="Garamond" w:eastAsia="Times New Roman" w:hAnsi="Garamond" w:cs="Times New Roman"/>
          <w:sz w:val="24"/>
          <w:szCs w:val="24"/>
        </w:rPr>
        <w:t>w szczególności</w:t>
      </w:r>
      <w:r w:rsidRPr="00375D9E">
        <w:rPr>
          <w:rFonts w:ascii="Garamond" w:eastAsia="Times New Roman" w:hAnsi="Garamond" w:cs="Times New Roman"/>
          <w:sz w:val="24"/>
          <w:szCs w:val="24"/>
        </w:rPr>
        <w:t>:</w:t>
      </w:r>
    </w:p>
    <w:p w14:paraId="56C3667D" w14:textId="712FD3E0" w:rsidR="009970A3" w:rsidRPr="00375D9E" w:rsidRDefault="009970A3" w:rsidP="00A02FE8">
      <w:pPr>
        <w:numPr>
          <w:ilvl w:val="0"/>
          <w:numId w:val="32"/>
        </w:numPr>
        <w:spacing w:before="0" w:after="120"/>
        <w:ind w:left="714" w:hanging="357"/>
        <w:rPr>
          <w:rFonts w:ascii="Garamond" w:eastAsia="Times New Roman" w:hAnsi="Garamond" w:cs="Times New Roman"/>
          <w:sz w:val="24"/>
          <w:szCs w:val="24"/>
        </w:rPr>
      </w:pPr>
      <w:r w:rsidRPr="00375D9E">
        <w:rPr>
          <w:rFonts w:ascii="Garamond" w:eastAsia="Times New Roman" w:hAnsi="Garamond" w:cs="Times New Roman"/>
          <w:sz w:val="24"/>
          <w:szCs w:val="24"/>
        </w:rPr>
        <w:t xml:space="preserve">osób </w:t>
      </w:r>
      <w:r w:rsidRPr="00375D9E">
        <w:rPr>
          <w:rFonts w:ascii="Garamond" w:eastAsia="Times New Roman" w:hAnsi="Garamond" w:cs="Times New Roman"/>
          <w:bCs/>
          <w:sz w:val="24"/>
          <w:szCs w:val="24"/>
        </w:rPr>
        <w:t>niepełnosprawnych</w:t>
      </w:r>
      <w:r w:rsidRPr="00375D9E">
        <w:rPr>
          <w:rFonts w:ascii="Garamond" w:eastAsia="Times New Roman" w:hAnsi="Garamond" w:cs="Times New Roman"/>
          <w:sz w:val="24"/>
          <w:szCs w:val="24"/>
        </w:rPr>
        <w:t> w rozumieniu ustawy o rehabilitacji zawodowej i społecznej oraz zatrudnianiu osób niepełnosprawnych</w:t>
      </w:r>
      <w:r w:rsidR="00351CD4">
        <w:rPr>
          <w:rFonts w:ascii="Garamond" w:eastAsia="Times New Roman" w:hAnsi="Garamond" w:cs="Times New Roman"/>
          <w:sz w:val="24"/>
          <w:szCs w:val="24"/>
        </w:rPr>
        <w:t>;</w:t>
      </w:r>
    </w:p>
    <w:p w14:paraId="213FA02E" w14:textId="77777777" w:rsidR="009970A3" w:rsidRPr="00375D9E" w:rsidRDefault="009970A3" w:rsidP="00A02FE8">
      <w:pPr>
        <w:numPr>
          <w:ilvl w:val="0"/>
          <w:numId w:val="32"/>
        </w:numPr>
        <w:spacing w:before="0" w:after="120"/>
        <w:ind w:left="714" w:hanging="357"/>
        <w:rPr>
          <w:rFonts w:ascii="Garamond" w:eastAsia="Times New Roman" w:hAnsi="Garamond" w:cs="Times New Roman"/>
          <w:sz w:val="24"/>
          <w:szCs w:val="24"/>
        </w:rPr>
      </w:pPr>
      <w:r w:rsidRPr="00375D9E">
        <w:rPr>
          <w:rFonts w:ascii="Garamond" w:eastAsia="Times New Roman" w:hAnsi="Garamond" w:cs="Times New Roman"/>
          <w:bCs/>
          <w:sz w:val="24"/>
          <w:szCs w:val="24"/>
        </w:rPr>
        <w:t>bezrobotnych</w:t>
      </w:r>
      <w:r w:rsidRPr="00375D9E">
        <w:rPr>
          <w:rFonts w:ascii="Garamond" w:eastAsia="Times New Roman" w:hAnsi="Garamond" w:cs="Times New Roman"/>
          <w:sz w:val="24"/>
          <w:szCs w:val="24"/>
        </w:rPr>
        <w:t> w rozumieniu ustawy o promocji zatrudnienia i instytucjach rynku pracy,</w:t>
      </w:r>
    </w:p>
    <w:p w14:paraId="20F0C53A" w14:textId="52E01D74" w:rsidR="009970A3" w:rsidRPr="00375D9E" w:rsidRDefault="009970A3" w:rsidP="00A02FE8">
      <w:pPr>
        <w:numPr>
          <w:ilvl w:val="0"/>
          <w:numId w:val="32"/>
        </w:numPr>
        <w:spacing w:before="0" w:after="120"/>
        <w:ind w:left="714" w:hanging="357"/>
        <w:rPr>
          <w:rFonts w:ascii="Garamond" w:eastAsia="Times New Roman" w:hAnsi="Garamond" w:cs="Times New Roman"/>
          <w:sz w:val="24"/>
          <w:szCs w:val="24"/>
        </w:rPr>
      </w:pPr>
      <w:r w:rsidRPr="00375D9E">
        <w:rPr>
          <w:rFonts w:ascii="Garamond" w:eastAsia="Times New Roman" w:hAnsi="Garamond" w:cs="Times New Roman"/>
          <w:sz w:val="24"/>
          <w:szCs w:val="24"/>
        </w:rPr>
        <w:t xml:space="preserve">osób </w:t>
      </w:r>
      <w:r w:rsidRPr="00375D9E">
        <w:rPr>
          <w:rFonts w:ascii="Garamond" w:eastAsia="Times New Roman" w:hAnsi="Garamond" w:cs="Times New Roman"/>
          <w:bCs/>
          <w:sz w:val="24"/>
          <w:szCs w:val="24"/>
        </w:rPr>
        <w:t>pozbawionych wolności lub zwalnianych z </w:t>
      </w:r>
      <w:r w:rsidRPr="00375D9E">
        <w:rPr>
          <w:rFonts w:ascii="Garamond" w:eastAsia="Times New Roman" w:hAnsi="Garamond" w:cs="Times New Roman"/>
          <w:sz w:val="24"/>
          <w:szCs w:val="24"/>
        </w:rPr>
        <w:t>zakładów karnych, o których mowa w Kodeksie karnym wykonawczym, mających trudności w integracji ze środowiskiem</w:t>
      </w:r>
      <w:r w:rsidR="00351CD4">
        <w:rPr>
          <w:rFonts w:ascii="Garamond" w:eastAsia="Times New Roman" w:hAnsi="Garamond" w:cs="Times New Roman"/>
          <w:sz w:val="24"/>
          <w:szCs w:val="24"/>
        </w:rPr>
        <w:t>;</w:t>
      </w:r>
    </w:p>
    <w:p w14:paraId="4FCB049B" w14:textId="771AF6FA" w:rsidR="009970A3" w:rsidRPr="00375D9E" w:rsidRDefault="009970A3" w:rsidP="00A02FE8">
      <w:pPr>
        <w:numPr>
          <w:ilvl w:val="0"/>
          <w:numId w:val="32"/>
        </w:numPr>
        <w:spacing w:before="0" w:after="120"/>
        <w:ind w:left="714" w:hanging="357"/>
        <w:rPr>
          <w:rFonts w:ascii="Garamond" w:eastAsia="Times New Roman" w:hAnsi="Garamond" w:cs="Times New Roman"/>
          <w:sz w:val="24"/>
          <w:szCs w:val="24"/>
        </w:rPr>
      </w:pPr>
      <w:r w:rsidRPr="00375D9E">
        <w:rPr>
          <w:rFonts w:ascii="Garamond" w:eastAsia="Times New Roman" w:hAnsi="Garamond" w:cs="Times New Roman"/>
          <w:sz w:val="24"/>
          <w:szCs w:val="24"/>
        </w:rPr>
        <w:t>osób</w:t>
      </w:r>
      <w:r w:rsidRPr="00375D9E">
        <w:rPr>
          <w:rFonts w:ascii="Garamond" w:eastAsia="Times New Roman" w:hAnsi="Garamond" w:cs="Times New Roman"/>
          <w:bCs/>
          <w:sz w:val="24"/>
          <w:szCs w:val="24"/>
        </w:rPr>
        <w:t xml:space="preserve"> z zaburzeniami psychicznymi w </w:t>
      </w:r>
      <w:r w:rsidRPr="00375D9E">
        <w:rPr>
          <w:rFonts w:ascii="Garamond" w:eastAsia="Times New Roman" w:hAnsi="Garamond" w:cs="Times New Roman"/>
          <w:sz w:val="24"/>
          <w:szCs w:val="24"/>
        </w:rPr>
        <w:t>rozumieniu ustawy o ochronie zdrowia psychicznego</w:t>
      </w:r>
      <w:r w:rsidR="00351CD4">
        <w:rPr>
          <w:rFonts w:ascii="Garamond" w:eastAsia="Times New Roman" w:hAnsi="Garamond" w:cs="Times New Roman"/>
          <w:sz w:val="24"/>
          <w:szCs w:val="24"/>
        </w:rPr>
        <w:t>;</w:t>
      </w:r>
    </w:p>
    <w:p w14:paraId="3A7C938A" w14:textId="6081D027" w:rsidR="009970A3" w:rsidRPr="00375D9E" w:rsidRDefault="009970A3" w:rsidP="00A02FE8">
      <w:pPr>
        <w:numPr>
          <w:ilvl w:val="0"/>
          <w:numId w:val="32"/>
        </w:numPr>
        <w:spacing w:before="0" w:after="120"/>
        <w:ind w:left="714" w:hanging="357"/>
        <w:rPr>
          <w:rFonts w:ascii="Garamond" w:eastAsia="Times New Roman" w:hAnsi="Garamond" w:cs="Times New Roman"/>
          <w:sz w:val="24"/>
          <w:szCs w:val="24"/>
        </w:rPr>
      </w:pPr>
      <w:r w:rsidRPr="00375D9E">
        <w:rPr>
          <w:rFonts w:ascii="Garamond" w:eastAsia="Times New Roman" w:hAnsi="Garamond" w:cs="Times New Roman"/>
          <w:bCs/>
          <w:sz w:val="24"/>
          <w:szCs w:val="24"/>
        </w:rPr>
        <w:t>osób bezdomnych w </w:t>
      </w:r>
      <w:r w:rsidRPr="00375D9E">
        <w:rPr>
          <w:rFonts w:ascii="Garamond" w:eastAsia="Times New Roman" w:hAnsi="Garamond" w:cs="Times New Roman"/>
          <w:sz w:val="24"/>
          <w:szCs w:val="24"/>
        </w:rPr>
        <w:t>rozumieniu ustawy o pomocy społecznej</w:t>
      </w:r>
      <w:r w:rsidR="00351CD4">
        <w:rPr>
          <w:rFonts w:ascii="Garamond" w:eastAsia="Times New Roman" w:hAnsi="Garamond" w:cs="Times New Roman"/>
          <w:sz w:val="24"/>
          <w:szCs w:val="24"/>
        </w:rPr>
        <w:t>;</w:t>
      </w:r>
    </w:p>
    <w:p w14:paraId="5834D7D1" w14:textId="6F1B4168" w:rsidR="009970A3" w:rsidRPr="00375D9E" w:rsidRDefault="009970A3" w:rsidP="00A02FE8">
      <w:pPr>
        <w:numPr>
          <w:ilvl w:val="0"/>
          <w:numId w:val="32"/>
        </w:numPr>
        <w:spacing w:before="0" w:after="120"/>
        <w:ind w:left="714" w:hanging="357"/>
        <w:rPr>
          <w:rFonts w:ascii="Garamond" w:eastAsia="Times New Roman" w:hAnsi="Garamond" w:cs="Times New Roman"/>
          <w:sz w:val="24"/>
          <w:szCs w:val="24"/>
        </w:rPr>
      </w:pPr>
      <w:r w:rsidRPr="00375D9E">
        <w:rPr>
          <w:rFonts w:ascii="Garamond" w:eastAsia="Times New Roman" w:hAnsi="Garamond" w:cs="Times New Roman"/>
          <w:sz w:val="24"/>
          <w:szCs w:val="24"/>
        </w:rPr>
        <w:t xml:space="preserve">osób, które uzyskały w Rzeczypospolitej Polskiej </w:t>
      </w:r>
      <w:r w:rsidRPr="00375D9E">
        <w:rPr>
          <w:rFonts w:ascii="Garamond" w:eastAsia="Times New Roman" w:hAnsi="Garamond" w:cs="Times New Roman"/>
          <w:bCs/>
          <w:sz w:val="24"/>
          <w:szCs w:val="24"/>
        </w:rPr>
        <w:t>status uchodźcy lub ochronę uzupełniającą</w:t>
      </w:r>
      <w:r w:rsidRPr="00375D9E">
        <w:rPr>
          <w:rFonts w:ascii="Garamond" w:eastAsia="Times New Roman" w:hAnsi="Garamond" w:cs="Times New Roman"/>
          <w:sz w:val="24"/>
          <w:szCs w:val="24"/>
        </w:rPr>
        <w:t>, o których mowa w ustawie o udzielaniu cudzoziemcom ochrony na terytorium Rzeczypospolitej Polskiej</w:t>
      </w:r>
      <w:r w:rsidR="00351CD4">
        <w:rPr>
          <w:rFonts w:ascii="Garamond" w:eastAsia="Times New Roman" w:hAnsi="Garamond" w:cs="Times New Roman"/>
          <w:sz w:val="24"/>
          <w:szCs w:val="24"/>
        </w:rPr>
        <w:t>;</w:t>
      </w:r>
    </w:p>
    <w:p w14:paraId="7E486016" w14:textId="03A91970" w:rsidR="009970A3" w:rsidRPr="00375D9E" w:rsidRDefault="009970A3" w:rsidP="00A02FE8">
      <w:pPr>
        <w:numPr>
          <w:ilvl w:val="0"/>
          <w:numId w:val="32"/>
        </w:numPr>
        <w:spacing w:after="120"/>
        <w:ind w:left="714" w:hanging="357"/>
        <w:rPr>
          <w:rFonts w:ascii="Garamond" w:eastAsia="Times New Roman" w:hAnsi="Garamond" w:cs="Times New Roman"/>
          <w:sz w:val="24"/>
          <w:szCs w:val="24"/>
        </w:rPr>
      </w:pPr>
      <w:r w:rsidRPr="00375D9E">
        <w:rPr>
          <w:rFonts w:ascii="Garamond" w:eastAsia="Times New Roman" w:hAnsi="Garamond" w:cs="Times New Roman"/>
          <w:sz w:val="24"/>
          <w:szCs w:val="24"/>
        </w:rPr>
        <w:t xml:space="preserve">osób </w:t>
      </w:r>
      <w:r w:rsidRPr="00375D9E">
        <w:rPr>
          <w:rFonts w:ascii="Garamond" w:eastAsia="Times New Roman" w:hAnsi="Garamond" w:cs="Times New Roman"/>
          <w:bCs/>
          <w:sz w:val="24"/>
          <w:szCs w:val="24"/>
        </w:rPr>
        <w:t>do 30. roku życia oraz po ukończeniu 50. roku życia</w:t>
      </w:r>
      <w:r w:rsidRPr="00375D9E">
        <w:rPr>
          <w:rFonts w:ascii="Garamond" w:eastAsia="Times New Roman" w:hAnsi="Garamond" w:cs="Times New Roman"/>
          <w:sz w:val="24"/>
          <w:szCs w:val="24"/>
        </w:rPr>
        <w:t xml:space="preserve">, posiadających status osoby </w:t>
      </w:r>
      <w:r w:rsidRPr="00375D9E">
        <w:rPr>
          <w:rFonts w:ascii="Garamond" w:eastAsia="Times New Roman" w:hAnsi="Garamond" w:cs="Times New Roman"/>
          <w:bCs/>
          <w:sz w:val="24"/>
          <w:szCs w:val="24"/>
        </w:rPr>
        <w:t>poszukującej pracy, bez zatrudnienia</w:t>
      </w:r>
      <w:r w:rsidR="00351CD4">
        <w:rPr>
          <w:rFonts w:ascii="Garamond" w:eastAsia="Times New Roman" w:hAnsi="Garamond" w:cs="Times New Roman"/>
          <w:sz w:val="24"/>
          <w:szCs w:val="24"/>
        </w:rPr>
        <w:t>;</w:t>
      </w:r>
    </w:p>
    <w:p w14:paraId="399B332A" w14:textId="69DFAAFB" w:rsidR="009970A3" w:rsidRPr="00F92DD4" w:rsidRDefault="009970A3" w:rsidP="00A02FE8">
      <w:pPr>
        <w:numPr>
          <w:ilvl w:val="0"/>
          <w:numId w:val="32"/>
        </w:numPr>
        <w:spacing w:after="120"/>
        <w:ind w:left="714" w:hanging="357"/>
        <w:rPr>
          <w:rFonts w:ascii="Garamond" w:eastAsia="Times New Roman" w:hAnsi="Garamond" w:cs="Times New Roman"/>
          <w:sz w:val="24"/>
          <w:szCs w:val="24"/>
        </w:rPr>
      </w:pPr>
      <w:r w:rsidRPr="00375D9E">
        <w:rPr>
          <w:rFonts w:ascii="Garamond" w:eastAsia="Times New Roman" w:hAnsi="Garamond" w:cs="Times New Roman"/>
          <w:sz w:val="24"/>
          <w:szCs w:val="24"/>
        </w:rPr>
        <w:t xml:space="preserve">osób będących członkami </w:t>
      </w:r>
      <w:r w:rsidRPr="00375D9E">
        <w:rPr>
          <w:rFonts w:ascii="Garamond" w:eastAsia="Times New Roman" w:hAnsi="Garamond" w:cs="Times New Roman"/>
          <w:bCs/>
          <w:sz w:val="24"/>
          <w:szCs w:val="24"/>
        </w:rPr>
        <w:t>mniejszości znajdującej</w:t>
      </w:r>
      <w:r w:rsidR="00F92DD4">
        <w:rPr>
          <w:rFonts w:ascii="Garamond" w:eastAsia="Times New Roman" w:hAnsi="Garamond" w:cs="Times New Roman"/>
          <w:bCs/>
          <w:sz w:val="24"/>
          <w:szCs w:val="24"/>
        </w:rPr>
        <w:t xml:space="preserve"> </w:t>
      </w:r>
      <w:r w:rsidRPr="00375D9E">
        <w:rPr>
          <w:rFonts w:ascii="Garamond" w:eastAsia="Times New Roman" w:hAnsi="Garamond" w:cs="Times New Roman"/>
          <w:bCs/>
          <w:sz w:val="24"/>
          <w:szCs w:val="24"/>
        </w:rPr>
        <w:t>się w niekorzystnej</w:t>
      </w:r>
      <w:r w:rsidR="00F92DD4">
        <w:rPr>
          <w:rFonts w:ascii="Garamond" w:eastAsia="Times New Roman" w:hAnsi="Garamond" w:cs="Times New Roman"/>
          <w:sz w:val="24"/>
          <w:szCs w:val="24"/>
        </w:rPr>
        <w:br/>
      </w:r>
      <w:r w:rsidRPr="00F92DD4">
        <w:rPr>
          <w:rFonts w:ascii="Garamond" w:eastAsia="Times New Roman" w:hAnsi="Garamond" w:cs="Times New Roman"/>
          <w:bCs/>
          <w:sz w:val="24"/>
          <w:szCs w:val="24"/>
        </w:rPr>
        <w:t>sytuacji</w:t>
      </w:r>
      <w:r w:rsidRPr="00F92DD4">
        <w:rPr>
          <w:rFonts w:ascii="Garamond" w:eastAsia="Times New Roman" w:hAnsi="Garamond" w:cs="Times New Roman"/>
          <w:sz w:val="24"/>
          <w:szCs w:val="24"/>
        </w:rPr>
        <w:t xml:space="preserve">, w szczególności będących członkami mniejszości narodowych i etnicznych w rozumieniu ustawy </w:t>
      </w:r>
      <w:r w:rsidR="00351CD4">
        <w:rPr>
          <w:rFonts w:ascii="Garamond" w:eastAsia="Times New Roman" w:hAnsi="Garamond" w:cs="Times New Roman"/>
          <w:sz w:val="24"/>
          <w:szCs w:val="24"/>
        </w:rPr>
        <w:t xml:space="preserve">z dnia 6 stycznia 2005 r. </w:t>
      </w:r>
      <w:r w:rsidRPr="00F92DD4">
        <w:rPr>
          <w:rFonts w:ascii="Garamond" w:eastAsia="Times New Roman" w:hAnsi="Garamond" w:cs="Times New Roman"/>
          <w:sz w:val="24"/>
          <w:szCs w:val="24"/>
        </w:rPr>
        <w:t>o mniejszościach narodowych i etnicznych oraz o języku regionalnym (Dz.</w:t>
      </w:r>
      <w:r w:rsidR="00351CD4">
        <w:rPr>
          <w:rFonts w:ascii="Garamond" w:eastAsia="Times New Roman" w:hAnsi="Garamond" w:cs="Times New Roman"/>
          <w:sz w:val="24"/>
          <w:szCs w:val="24"/>
        </w:rPr>
        <w:t xml:space="preserve"> </w:t>
      </w:r>
      <w:r w:rsidRPr="00F92DD4">
        <w:rPr>
          <w:rFonts w:ascii="Garamond" w:eastAsia="Times New Roman" w:hAnsi="Garamond" w:cs="Times New Roman"/>
          <w:sz w:val="24"/>
          <w:szCs w:val="24"/>
        </w:rPr>
        <w:t>U. z 2017 r.</w:t>
      </w:r>
      <w:r w:rsidR="00220FA7">
        <w:rPr>
          <w:rFonts w:ascii="Garamond" w:eastAsia="Times New Roman" w:hAnsi="Garamond" w:cs="Times New Roman"/>
          <w:sz w:val="24"/>
          <w:szCs w:val="24"/>
        </w:rPr>
        <w:t>,</w:t>
      </w:r>
      <w:r w:rsidRPr="00F92DD4">
        <w:rPr>
          <w:rFonts w:ascii="Garamond" w:eastAsia="Times New Roman" w:hAnsi="Garamond" w:cs="Times New Roman"/>
          <w:sz w:val="24"/>
          <w:szCs w:val="24"/>
        </w:rPr>
        <w:t xml:space="preserve"> poz. 823).</w:t>
      </w:r>
    </w:p>
    <w:p w14:paraId="584A4DA5" w14:textId="10A7DD87" w:rsidR="009970A3" w:rsidRPr="00C7552A" w:rsidRDefault="009970A3" w:rsidP="009970A3">
      <w:pPr>
        <w:rPr>
          <w:rFonts w:ascii="Garamond" w:eastAsia="Times New Roman" w:hAnsi="Garamond" w:cs="Times New Roman"/>
          <w:sz w:val="24"/>
          <w:szCs w:val="24"/>
        </w:rPr>
      </w:pPr>
      <w:r w:rsidRPr="00375D9E">
        <w:rPr>
          <w:rFonts w:ascii="Garamond" w:eastAsia="Times New Roman" w:hAnsi="Garamond" w:cs="Times New Roman"/>
          <w:sz w:val="24"/>
          <w:szCs w:val="24"/>
        </w:rPr>
        <w:t>Zamawiający określa wskaźnik zatrudnienia osób należących do jednej lub więcej kategorii osób, o których mowa</w:t>
      </w:r>
      <w:r w:rsidR="0042200D">
        <w:rPr>
          <w:rFonts w:ascii="Garamond" w:eastAsia="Times New Roman" w:hAnsi="Garamond" w:cs="Times New Roman"/>
          <w:sz w:val="24"/>
          <w:szCs w:val="24"/>
        </w:rPr>
        <w:t xml:space="preserve"> jak wyżej</w:t>
      </w:r>
      <w:r w:rsidRPr="00375D9E">
        <w:rPr>
          <w:rFonts w:ascii="Garamond" w:eastAsia="Times New Roman" w:hAnsi="Garamond" w:cs="Times New Roman"/>
          <w:sz w:val="24"/>
          <w:szCs w:val="24"/>
        </w:rPr>
        <w:t xml:space="preserve">, który jest nie mniejszy niż 30% osób zatrudnionych u wykonawcy albo w jego jednostce, która będzie realizowała zamówienie. </w:t>
      </w:r>
    </w:p>
    <w:p w14:paraId="232DA1F7" w14:textId="716F5CDC" w:rsidR="009970A3" w:rsidRPr="00375D9E" w:rsidRDefault="009970A3" w:rsidP="009970A3">
      <w:pPr>
        <w:rPr>
          <w:rFonts w:ascii="Garamond" w:eastAsia="Times New Roman" w:hAnsi="Garamond" w:cs="Times New Roman"/>
          <w:b/>
          <w:bCs/>
          <w:sz w:val="24"/>
          <w:szCs w:val="24"/>
        </w:rPr>
      </w:pPr>
      <w:r w:rsidRPr="00375D9E">
        <w:rPr>
          <w:rFonts w:ascii="Garamond" w:eastAsia="Times New Roman" w:hAnsi="Garamond" w:cs="Times New Roman"/>
          <w:b/>
          <w:bCs/>
          <w:sz w:val="24"/>
          <w:szCs w:val="24"/>
        </w:rPr>
        <w:t>Klauzula pracownicza</w:t>
      </w:r>
    </w:p>
    <w:p w14:paraId="28AB4B70" w14:textId="77777777" w:rsidR="009970A3" w:rsidRPr="00375D9E" w:rsidRDefault="009970A3" w:rsidP="009970A3">
      <w:pPr>
        <w:rPr>
          <w:rFonts w:ascii="Garamond" w:eastAsia="Times New Roman" w:hAnsi="Garamond" w:cs="Times New Roman"/>
          <w:sz w:val="24"/>
          <w:szCs w:val="24"/>
        </w:rPr>
      </w:pPr>
      <w:r w:rsidRPr="00375D9E">
        <w:rPr>
          <w:rFonts w:ascii="Garamond" w:eastAsia="Times New Roman" w:hAnsi="Garamond" w:cs="Times New Roman"/>
          <w:sz w:val="24"/>
          <w:szCs w:val="24"/>
        </w:rPr>
        <w:t>Klauzula pracownicza służy wzmocnieniu bezpieczeństwa socjalnego pracowników realizujących zamówienia. Jak</w:t>
      </w:r>
      <w:r>
        <w:rPr>
          <w:rFonts w:ascii="Garamond" w:eastAsia="Times New Roman" w:hAnsi="Garamond" w:cs="Times New Roman"/>
          <w:sz w:val="24"/>
          <w:szCs w:val="24"/>
        </w:rPr>
        <w:t>o</w:t>
      </w:r>
      <w:r w:rsidRPr="00375D9E">
        <w:rPr>
          <w:rFonts w:ascii="Garamond" w:eastAsia="Times New Roman" w:hAnsi="Garamond" w:cs="Times New Roman"/>
          <w:sz w:val="24"/>
          <w:szCs w:val="24"/>
        </w:rPr>
        <w:t xml:space="preserve"> jedyna klauzula z mocy ustawy ma charakter obligatoryjny.</w:t>
      </w:r>
    </w:p>
    <w:p w14:paraId="4E79BED6" w14:textId="77777777" w:rsidR="009970A3" w:rsidRPr="00375D9E" w:rsidRDefault="009970A3" w:rsidP="009970A3">
      <w:pPr>
        <w:rPr>
          <w:rFonts w:ascii="Garamond" w:eastAsia="Times New Roman" w:hAnsi="Garamond" w:cs="Times New Roman"/>
          <w:sz w:val="24"/>
          <w:szCs w:val="24"/>
        </w:rPr>
      </w:pPr>
      <w:r w:rsidRPr="00375D9E">
        <w:rPr>
          <w:rFonts w:ascii="Garamond" w:eastAsia="Times New Roman" w:hAnsi="Garamond" w:cs="Times New Roman"/>
          <w:sz w:val="24"/>
          <w:szCs w:val="24"/>
        </w:rPr>
        <w:t xml:space="preserve">Klauzula pracownicza realizowana na podstawie art. 95 Pzp oznacza nałożenie na wykonawcę lub podwykonawcę zamówienia obowiązku zatrudnienia na umowę o pracę osób wykonujących wskazane przez zamawiającego czynności.  Zamawiający, chcąc zlecić zamówienie dotyczące usług </w:t>
      </w:r>
      <w:r w:rsidRPr="00375D9E">
        <w:rPr>
          <w:rFonts w:ascii="Garamond" w:eastAsia="Times New Roman" w:hAnsi="Garamond" w:cs="Times New Roman"/>
          <w:sz w:val="24"/>
          <w:szCs w:val="24"/>
        </w:rPr>
        <w:lastRenderedPageBreak/>
        <w:t xml:space="preserve">lub robót budowlanych, musi przeanalizować, czy obejmuje ono czynności wymagające zatrudnienia na umowę o pracę zgodnie z Kodeksem Pracy. Jeżeli tak jest, to zamawiający musi uwzględnić taki wymóg w opisie przedmiotu zamówienia, wskazując te czynności, a wykonawca (podwykonawca) zamówienia musi ten wymóg spełnić zatrudniając do ich realizacji osoby na umowę o pracę. </w:t>
      </w:r>
      <w:r w:rsidRPr="00375D9E">
        <w:rPr>
          <w:rFonts w:ascii="Garamond" w:eastAsia="Times New Roman" w:hAnsi="Garamond" w:cs="Times New Roman"/>
          <w:sz w:val="24"/>
          <w:szCs w:val="24"/>
        </w:rPr>
        <w:tab/>
      </w:r>
    </w:p>
    <w:p w14:paraId="2F9AE598" w14:textId="77777777" w:rsidR="009970A3" w:rsidRPr="00375D9E" w:rsidRDefault="009970A3" w:rsidP="009970A3">
      <w:pPr>
        <w:rPr>
          <w:rFonts w:ascii="Garamond" w:eastAsia="Times New Roman" w:hAnsi="Garamond" w:cs="Times New Roman"/>
          <w:b/>
          <w:bCs/>
          <w:sz w:val="24"/>
          <w:szCs w:val="24"/>
        </w:rPr>
      </w:pPr>
      <w:r w:rsidRPr="00375D9E">
        <w:rPr>
          <w:rFonts w:ascii="Garamond" w:eastAsia="Times New Roman" w:hAnsi="Garamond" w:cs="Times New Roman"/>
          <w:b/>
          <w:bCs/>
          <w:sz w:val="24"/>
          <w:szCs w:val="24"/>
        </w:rPr>
        <w:t>Klauzula zatrudnieniowa</w:t>
      </w:r>
    </w:p>
    <w:p w14:paraId="4270FB61" w14:textId="346FCEF7" w:rsidR="00351CD4" w:rsidRDefault="009970A3" w:rsidP="00300DBE">
      <w:pPr>
        <w:rPr>
          <w:rFonts w:ascii="Garamond" w:eastAsia="Times New Roman" w:hAnsi="Garamond" w:cs="Times New Roman"/>
          <w:sz w:val="24"/>
          <w:szCs w:val="24"/>
        </w:rPr>
      </w:pPr>
      <w:r w:rsidRPr="005246C5">
        <w:rPr>
          <w:rFonts w:ascii="Garamond" w:eastAsia="Times New Roman" w:hAnsi="Garamond" w:cs="Times New Roman"/>
          <w:sz w:val="24"/>
          <w:szCs w:val="24"/>
        </w:rPr>
        <w:t>Aspekty społeczne odnaleźć można również w art.</w:t>
      </w:r>
      <w:r w:rsidR="005246C5" w:rsidRPr="005246C5">
        <w:rPr>
          <w:rFonts w:ascii="Garamond" w:eastAsia="Times New Roman" w:hAnsi="Garamond" w:cs="Times New Roman"/>
          <w:sz w:val="24"/>
          <w:szCs w:val="24"/>
        </w:rPr>
        <w:t xml:space="preserve"> </w:t>
      </w:r>
      <w:r w:rsidR="005246C5" w:rsidRPr="005246C5">
        <w:rPr>
          <w:rFonts w:ascii="Garamond" w:hAnsi="Garamond"/>
          <w:sz w:val="24"/>
          <w:szCs w:val="24"/>
        </w:rPr>
        <w:t>29 ust. 4 ustawy z dnia 29 stycznia 2004 r. – Prawo zamówień publicznych</w:t>
      </w:r>
      <w:r w:rsidRPr="005246C5">
        <w:rPr>
          <w:rFonts w:ascii="Garamond" w:eastAsia="Times New Roman" w:hAnsi="Garamond" w:cs="Times New Roman"/>
          <w:sz w:val="24"/>
          <w:szCs w:val="24"/>
        </w:rPr>
        <w:t xml:space="preserve"> </w:t>
      </w:r>
      <w:r w:rsidR="005246C5" w:rsidRPr="005246C5">
        <w:rPr>
          <w:rFonts w:ascii="Garamond" w:eastAsia="Times New Roman" w:hAnsi="Garamond" w:cs="Times New Roman"/>
          <w:sz w:val="24"/>
          <w:szCs w:val="24"/>
        </w:rPr>
        <w:t xml:space="preserve">(od 2021 roku </w:t>
      </w:r>
      <w:r w:rsidR="00300DBE">
        <w:rPr>
          <w:rFonts w:ascii="Garamond" w:eastAsia="Times New Roman" w:hAnsi="Garamond" w:cs="Times New Roman"/>
          <w:sz w:val="24"/>
          <w:szCs w:val="24"/>
        </w:rPr>
        <w:t>–</w:t>
      </w:r>
      <w:r w:rsidR="005246C5" w:rsidRPr="005246C5">
        <w:rPr>
          <w:rFonts w:ascii="Garamond" w:eastAsia="Times New Roman" w:hAnsi="Garamond" w:cs="Times New Roman"/>
          <w:sz w:val="24"/>
          <w:szCs w:val="24"/>
        </w:rPr>
        <w:t xml:space="preserve"> art. </w:t>
      </w:r>
      <w:r w:rsidRPr="005246C5">
        <w:rPr>
          <w:rFonts w:ascii="Garamond" w:eastAsia="Times New Roman" w:hAnsi="Garamond" w:cs="Times New Roman"/>
          <w:sz w:val="24"/>
          <w:szCs w:val="24"/>
        </w:rPr>
        <w:t>96 Pzp</w:t>
      </w:r>
      <w:r w:rsidR="005246C5" w:rsidRPr="005246C5">
        <w:rPr>
          <w:rFonts w:ascii="Garamond" w:eastAsia="Times New Roman" w:hAnsi="Garamond" w:cs="Times New Roman"/>
          <w:sz w:val="24"/>
          <w:szCs w:val="24"/>
        </w:rPr>
        <w:t xml:space="preserve">), który mówi o tym, że </w:t>
      </w:r>
      <w:r w:rsidRPr="006F6F63">
        <w:rPr>
          <w:rFonts w:ascii="Garamond" w:eastAsia="Times New Roman" w:hAnsi="Garamond" w:cs="Times New Roman"/>
          <w:sz w:val="24"/>
          <w:szCs w:val="24"/>
        </w:rPr>
        <w:t> </w:t>
      </w:r>
      <w:r w:rsidR="005246C5" w:rsidRPr="005246C5">
        <w:rPr>
          <w:rStyle w:val="markedcontent"/>
          <w:rFonts w:ascii="Garamond" w:hAnsi="Garamond"/>
          <w:sz w:val="24"/>
          <w:szCs w:val="24"/>
        </w:rPr>
        <w:t>zamawiający może określić w opisie przedmiotu zamówienia wymagania</w:t>
      </w:r>
      <w:r w:rsidR="005246C5">
        <w:rPr>
          <w:rFonts w:ascii="Garamond" w:hAnsi="Garamond"/>
          <w:sz w:val="24"/>
          <w:szCs w:val="24"/>
        </w:rPr>
        <w:t xml:space="preserve"> </w:t>
      </w:r>
      <w:r w:rsidR="005246C5" w:rsidRPr="005246C5">
        <w:rPr>
          <w:rStyle w:val="markedcontent"/>
          <w:rFonts w:ascii="Garamond" w:hAnsi="Garamond"/>
          <w:sz w:val="24"/>
          <w:szCs w:val="24"/>
        </w:rPr>
        <w:t>związane z realizacją zamówienia, które mogą obejmować aspekty gospodarcze,</w:t>
      </w:r>
      <w:r w:rsidR="005246C5">
        <w:rPr>
          <w:rFonts w:ascii="Garamond" w:hAnsi="Garamond"/>
          <w:sz w:val="24"/>
          <w:szCs w:val="24"/>
        </w:rPr>
        <w:t xml:space="preserve"> </w:t>
      </w:r>
      <w:r w:rsidR="005246C5" w:rsidRPr="005246C5">
        <w:rPr>
          <w:rStyle w:val="markedcontent"/>
          <w:rFonts w:ascii="Garamond" w:hAnsi="Garamond"/>
          <w:sz w:val="24"/>
          <w:szCs w:val="24"/>
        </w:rPr>
        <w:t>środowiskowe, społeczne, związane z innowacyjnością lub zatrudnieniem,</w:t>
      </w:r>
      <w:r w:rsidR="005246C5">
        <w:rPr>
          <w:rFonts w:ascii="Garamond" w:hAnsi="Garamond"/>
          <w:sz w:val="24"/>
          <w:szCs w:val="24"/>
        </w:rPr>
        <w:t xml:space="preserve"> </w:t>
      </w:r>
      <w:r w:rsidR="005246C5" w:rsidRPr="005246C5">
        <w:rPr>
          <w:rStyle w:val="markedcontent"/>
          <w:rFonts w:ascii="Garamond" w:hAnsi="Garamond"/>
          <w:sz w:val="24"/>
          <w:szCs w:val="24"/>
        </w:rPr>
        <w:t>w szczególności dotyczące zatrudnienia</w:t>
      </w:r>
      <w:r w:rsidRPr="005246C5">
        <w:rPr>
          <w:rFonts w:ascii="Garamond" w:eastAsia="Times New Roman" w:hAnsi="Garamond" w:cs="Times New Roman"/>
          <w:sz w:val="24"/>
          <w:szCs w:val="24"/>
        </w:rPr>
        <w:t>:</w:t>
      </w:r>
    </w:p>
    <w:p w14:paraId="0ACC2FF7" w14:textId="77777777" w:rsidR="00220FA7" w:rsidRDefault="009970A3" w:rsidP="00220FA7">
      <w:pPr>
        <w:pStyle w:val="Akapitzlist"/>
        <w:numPr>
          <w:ilvl w:val="0"/>
          <w:numId w:val="65"/>
        </w:numPr>
        <w:rPr>
          <w:rFonts w:ascii="Garamond" w:eastAsia="Times New Roman" w:hAnsi="Garamond" w:cs="Times New Roman"/>
          <w:sz w:val="24"/>
          <w:szCs w:val="24"/>
        </w:rPr>
      </w:pPr>
      <w:r w:rsidRPr="00351CD4">
        <w:rPr>
          <w:rFonts w:ascii="Garamond" w:eastAsia="Times New Roman" w:hAnsi="Garamond" w:cs="Times New Roman"/>
          <w:sz w:val="24"/>
          <w:szCs w:val="24"/>
        </w:rPr>
        <w:t>bezrobotnych w rozumieniu ustawy z dnia 20 kwietnia 2004 r. o promocji zatrudnienia i instytucjach rynku pracy</w:t>
      </w:r>
      <w:r w:rsidR="00351CD4" w:rsidRPr="00351CD4">
        <w:rPr>
          <w:rFonts w:ascii="Garamond" w:eastAsia="Times New Roman" w:hAnsi="Garamond" w:cs="Times New Roman"/>
          <w:sz w:val="24"/>
          <w:szCs w:val="24"/>
        </w:rPr>
        <w:t>;</w:t>
      </w:r>
    </w:p>
    <w:p w14:paraId="59B434D9" w14:textId="09418B79" w:rsidR="00220FA7" w:rsidRDefault="009970A3" w:rsidP="00220FA7">
      <w:pPr>
        <w:pStyle w:val="Akapitzlist"/>
        <w:numPr>
          <w:ilvl w:val="0"/>
          <w:numId w:val="65"/>
        </w:numPr>
        <w:rPr>
          <w:rFonts w:ascii="Garamond" w:eastAsia="Times New Roman" w:hAnsi="Garamond" w:cs="Times New Roman"/>
          <w:sz w:val="24"/>
          <w:szCs w:val="24"/>
        </w:rPr>
      </w:pPr>
      <w:r w:rsidRPr="00220FA7">
        <w:rPr>
          <w:rFonts w:ascii="Garamond" w:eastAsia="Times New Roman" w:hAnsi="Garamond" w:cs="Times New Roman"/>
          <w:sz w:val="24"/>
          <w:szCs w:val="24"/>
        </w:rPr>
        <w:t>młodocianych, o których mowa w przepisach prawa pracy, w celu przygotowania zawodowego</w:t>
      </w:r>
      <w:r w:rsidR="00351CD4" w:rsidRPr="00220FA7">
        <w:rPr>
          <w:rFonts w:ascii="Garamond" w:eastAsia="Times New Roman" w:hAnsi="Garamond" w:cs="Times New Roman"/>
          <w:sz w:val="24"/>
          <w:szCs w:val="24"/>
        </w:rPr>
        <w:t>;</w:t>
      </w:r>
    </w:p>
    <w:p w14:paraId="3657DF64" w14:textId="329053C2" w:rsidR="00220FA7" w:rsidRDefault="009970A3" w:rsidP="00220FA7">
      <w:pPr>
        <w:pStyle w:val="Akapitzlist"/>
        <w:numPr>
          <w:ilvl w:val="0"/>
          <w:numId w:val="65"/>
        </w:numPr>
        <w:rPr>
          <w:rFonts w:ascii="Garamond" w:eastAsia="Times New Roman" w:hAnsi="Garamond" w:cs="Times New Roman"/>
          <w:sz w:val="24"/>
          <w:szCs w:val="24"/>
        </w:rPr>
      </w:pPr>
      <w:r w:rsidRPr="00220FA7">
        <w:rPr>
          <w:rFonts w:ascii="Garamond" w:eastAsia="Times New Roman" w:hAnsi="Garamond" w:cs="Times New Roman"/>
          <w:sz w:val="24"/>
          <w:szCs w:val="24"/>
        </w:rPr>
        <w:t>osób niepełnosprawnych w rozumieniu ustawy z dnia 27 sierpnia 1997 r. o rehabilitacji zawodowej i społecznej oraz zatrudnianiu osób niepełnosprawnych</w:t>
      </w:r>
      <w:r w:rsidR="00351CD4" w:rsidRPr="00220FA7">
        <w:rPr>
          <w:rFonts w:ascii="Garamond" w:eastAsia="Times New Roman" w:hAnsi="Garamond" w:cs="Times New Roman"/>
          <w:sz w:val="24"/>
          <w:szCs w:val="24"/>
        </w:rPr>
        <w:t>;</w:t>
      </w:r>
    </w:p>
    <w:p w14:paraId="282A029F" w14:textId="77777777" w:rsidR="00220FA7" w:rsidRDefault="009970A3" w:rsidP="00220FA7">
      <w:pPr>
        <w:pStyle w:val="Akapitzlist"/>
        <w:numPr>
          <w:ilvl w:val="0"/>
          <w:numId w:val="65"/>
        </w:numPr>
        <w:rPr>
          <w:rFonts w:ascii="Garamond" w:eastAsia="Times New Roman" w:hAnsi="Garamond" w:cs="Times New Roman"/>
          <w:sz w:val="24"/>
          <w:szCs w:val="24"/>
        </w:rPr>
      </w:pPr>
      <w:r w:rsidRPr="00220FA7">
        <w:rPr>
          <w:rFonts w:ascii="Garamond" w:eastAsia="Times New Roman" w:hAnsi="Garamond" w:cs="Times New Roman"/>
          <w:sz w:val="24"/>
          <w:szCs w:val="24"/>
        </w:rPr>
        <w:t>innych osób, o których mowa w ustawie z dnia 13 czerwca 2003 r. o zatrudnieniu socjalnym lub we właściwych przepisach państw członkowskich Unii Europejskiej lub Europejskiego Obszaru Gospodarczego</w:t>
      </w:r>
      <w:r w:rsidR="005246C5" w:rsidRPr="00220FA7">
        <w:rPr>
          <w:rFonts w:ascii="Garamond" w:eastAsia="Times New Roman" w:hAnsi="Garamond" w:cs="Times New Roman"/>
          <w:sz w:val="24"/>
          <w:szCs w:val="24"/>
        </w:rPr>
        <w:t>.</w:t>
      </w:r>
      <w:r w:rsidR="005246C5" w:rsidRPr="00220FA7">
        <w:rPr>
          <w:rFonts w:ascii="Garamond" w:eastAsia="Times New Roman" w:hAnsi="Garamond" w:cs="Times New Roman"/>
          <w:sz w:val="24"/>
          <w:szCs w:val="24"/>
        </w:rPr>
        <w:tab/>
      </w:r>
    </w:p>
    <w:p w14:paraId="2B154FD6" w14:textId="56D0ED3C" w:rsidR="00B60A91" w:rsidRPr="00220FA7" w:rsidRDefault="006F6F63" w:rsidP="00220FA7">
      <w:pPr>
        <w:rPr>
          <w:rFonts w:ascii="Garamond" w:eastAsia="Times New Roman" w:hAnsi="Garamond" w:cs="Times New Roman"/>
          <w:sz w:val="24"/>
          <w:szCs w:val="24"/>
        </w:rPr>
      </w:pPr>
      <w:r w:rsidRPr="00220FA7">
        <w:rPr>
          <w:rFonts w:ascii="Garamond" w:eastAsia="Times New Roman" w:hAnsi="Garamond" w:cs="Times New Roman"/>
          <w:sz w:val="24"/>
          <w:szCs w:val="24"/>
        </w:rPr>
        <w:t>Zamawiający</w:t>
      </w:r>
      <w:r w:rsidR="009970A3" w:rsidRPr="00220FA7">
        <w:rPr>
          <w:rFonts w:ascii="Garamond" w:eastAsia="Times New Roman" w:hAnsi="Garamond" w:cs="Times New Roman"/>
          <w:sz w:val="24"/>
          <w:szCs w:val="24"/>
        </w:rPr>
        <w:t xml:space="preserve"> określa w dokumentach zamówienia liczbę i okres wymaganego zatrudnienia osób, których dotyczy ten wymóg.</w:t>
      </w:r>
      <w:r w:rsidR="00220FA7" w:rsidRPr="00220FA7">
        <w:rPr>
          <w:rFonts w:ascii="Garamond" w:eastAsia="Times New Roman" w:hAnsi="Garamond" w:cs="Times New Roman"/>
          <w:sz w:val="24"/>
          <w:szCs w:val="24"/>
        </w:rPr>
        <w:tab/>
      </w:r>
      <w:r w:rsidR="00220FA7" w:rsidRPr="00220FA7">
        <w:rPr>
          <w:rFonts w:ascii="Garamond" w:eastAsia="Times New Roman" w:hAnsi="Garamond" w:cs="Times New Roman"/>
          <w:sz w:val="24"/>
          <w:szCs w:val="24"/>
        </w:rPr>
        <w:br/>
      </w:r>
      <w:r w:rsidR="00220FA7" w:rsidRPr="00220FA7">
        <w:rPr>
          <w:rFonts w:ascii="Garamond" w:eastAsia="Times New Roman" w:hAnsi="Garamond" w:cs="Times New Roman"/>
          <w:sz w:val="24"/>
          <w:szCs w:val="24"/>
        </w:rPr>
        <w:br/>
      </w:r>
      <w:r w:rsidR="009970A3" w:rsidRPr="00220FA7">
        <w:rPr>
          <w:rFonts w:ascii="Garamond" w:eastAsia="Times New Roman" w:hAnsi="Garamond" w:cs="Times New Roman"/>
          <w:b/>
          <w:bCs/>
          <w:sz w:val="24"/>
          <w:szCs w:val="24"/>
        </w:rPr>
        <w:t>Klauzula usługowa</w:t>
      </w:r>
    </w:p>
    <w:p w14:paraId="16900117" w14:textId="490869D0" w:rsidR="00351CD4" w:rsidRDefault="00B60A91" w:rsidP="006F6F63">
      <w:pPr>
        <w:spacing w:after="120"/>
        <w:rPr>
          <w:rFonts w:ascii="Garamond" w:eastAsia="Times New Roman" w:hAnsi="Garamond" w:cs="Times New Roman"/>
          <w:sz w:val="24"/>
          <w:szCs w:val="24"/>
        </w:rPr>
      </w:pPr>
      <w:r w:rsidRPr="006F6F63">
        <w:rPr>
          <w:rFonts w:ascii="Garamond" w:eastAsia="Times New Roman" w:hAnsi="Garamond" w:cs="Times New Roman"/>
          <w:sz w:val="24"/>
          <w:szCs w:val="24"/>
        </w:rPr>
        <w:t>K</w:t>
      </w:r>
      <w:r w:rsidR="009970A3" w:rsidRPr="006F6F63">
        <w:rPr>
          <w:rFonts w:ascii="Garamond" w:eastAsia="Times New Roman" w:hAnsi="Garamond" w:cs="Times New Roman"/>
          <w:sz w:val="24"/>
          <w:szCs w:val="24"/>
        </w:rPr>
        <w:t>lauzula usługowa realizowana na podstawie</w:t>
      </w:r>
      <w:r w:rsidR="006F6F63" w:rsidRPr="006F6F63">
        <w:rPr>
          <w:rFonts w:ascii="Garamond" w:eastAsia="Times New Roman" w:hAnsi="Garamond" w:cs="Times New Roman"/>
          <w:sz w:val="24"/>
          <w:szCs w:val="24"/>
        </w:rPr>
        <w:t xml:space="preserve"> </w:t>
      </w:r>
      <w:r w:rsidR="006F6F63" w:rsidRPr="00220FA7">
        <w:rPr>
          <w:rFonts w:ascii="Garamond" w:hAnsi="Garamond"/>
          <w:sz w:val="24"/>
          <w:szCs w:val="24"/>
        </w:rPr>
        <w:t>art. 138p ustawy z dnia 29 stycznia 2004 r. – Prawo zamówień publicznych</w:t>
      </w:r>
      <w:r w:rsidR="009970A3" w:rsidRPr="006F6F63">
        <w:rPr>
          <w:rFonts w:ascii="Garamond" w:eastAsia="Times New Roman" w:hAnsi="Garamond" w:cs="Times New Roman"/>
          <w:sz w:val="24"/>
          <w:szCs w:val="24"/>
        </w:rPr>
        <w:t xml:space="preserve"> </w:t>
      </w:r>
      <w:r w:rsidR="006F6F63" w:rsidRPr="006F6F63">
        <w:rPr>
          <w:rFonts w:ascii="Garamond" w:eastAsia="Times New Roman" w:hAnsi="Garamond" w:cs="Times New Roman"/>
          <w:sz w:val="24"/>
          <w:szCs w:val="24"/>
        </w:rPr>
        <w:t xml:space="preserve">(od 2021 r. </w:t>
      </w:r>
      <w:r w:rsidR="00300DBE">
        <w:rPr>
          <w:rFonts w:ascii="Garamond" w:eastAsia="Times New Roman" w:hAnsi="Garamond" w:cs="Times New Roman"/>
          <w:sz w:val="24"/>
          <w:szCs w:val="24"/>
        </w:rPr>
        <w:t>–</w:t>
      </w:r>
      <w:r w:rsidR="006F6F63" w:rsidRPr="006F6F63">
        <w:rPr>
          <w:rFonts w:ascii="Garamond" w:eastAsia="Times New Roman" w:hAnsi="Garamond" w:cs="Times New Roman"/>
          <w:sz w:val="24"/>
          <w:szCs w:val="24"/>
        </w:rPr>
        <w:t xml:space="preserve"> </w:t>
      </w:r>
      <w:r w:rsidR="009970A3" w:rsidRPr="006F6F63">
        <w:rPr>
          <w:rFonts w:ascii="Garamond" w:eastAsia="Times New Roman" w:hAnsi="Garamond" w:cs="Times New Roman"/>
          <w:sz w:val="24"/>
          <w:szCs w:val="24"/>
        </w:rPr>
        <w:t>art. 361 Pzp</w:t>
      </w:r>
      <w:r w:rsidR="006F6F63" w:rsidRPr="006F6F63">
        <w:rPr>
          <w:rFonts w:ascii="Garamond" w:eastAsia="Times New Roman" w:hAnsi="Garamond" w:cs="Times New Roman"/>
          <w:sz w:val="24"/>
          <w:szCs w:val="24"/>
        </w:rPr>
        <w:t>)</w:t>
      </w:r>
      <w:r w:rsidR="009970A3" w:rsidRPr="006F6F63">
        <w:rPr>
          <w:rFonts w:ascii="Garamond" w:eastAsia="Times New Roman" w:hAnsi="Garamond" w:cs="Times New Roman"/>
          <w:sz w:val="24"/>
          <w:szCs w:val="24"/>
        </w:rPr>
        <w:t xml:space="preserve"> to także klauzula o charakterze zastrzeżonym, można ją zastosować przy udzielaniu zamówień</w:t>
      </w:r>
      <w:r w:rsidR="009970A3" w:rsidRPr="00375D9E">
        <w:rPr>
          <w:rFonts w:ascii="Garamond" w:eastAsia="Times New Roman" w:hAnsi="Garamond" w:cs="Times New Roman"/>
          <w:sz w:val="24"/>
          <w:szCs w:val="24"/>
        </w:rPr>
        <w:t xml:space="preserve"> na określone rodzaje usług zdrowotnych, </w:t>
      </w:r>
      <w:r w:rsidR="009970A3" w:rsidRPr="006F6F63">
        <w:rPr>
          <w:rFonts w:ascii="Garamond" w:eastAsia="Times New Roman" w:hAnsi="Garamond" w:cs="Times New Roman"/>
          <w:sz w:val="24"/>
          <w:szCs w:val="24"/>
        </w:rPr>
        <w:t xml:space="preserve">społecznych oraz kulturalnych wymienionych w ustawie. </w:t>
      </w:r>
      <w:r w:rsidR="00AD665C">
        <w:rPr>
          <w:rFonts w:ascii="Garamond" w:eastAsia="Times New Roman" w:hAnsi="Garamond" w:cs="Times New Roman"/>
          <w:sz w:val="24"/>
          <w:szCs w:val="24"/>
        </w:rPr>
        <w:t xml:space="preserve">O ww. </w:t>
      </w:r>
      <w:r w:rsidR="006F6F63" w:rsidRPr="006F6F63">
        <w:rPr>
          <w:rFonts w:ascii="Garamond" w:eastAsia="Times New Roman" w:hAnsi="Garamond" w:cs="Times New Roman"/>
          <w:sz w:val="24"/>
          <w:szCs w:val="24"/>
        </w:rPr>
        <w:t>mogą ubiegać się wyłącznie wykonawcy, którzy spełniają łącznie</w:t>
      </w:r>
      <w:r w:rsidR="00AD665C">
        <w:rPr>
          <w:rFonts w:ascii="Garamond" w:eastAsia="Times New Roman" w:hAnsi="Garamond" w:cs="Times New Roman"/>
          <w:sz w:val="24"/>
          <w:szCs w:val="24"/>
        </w:rPr>
        <w:t xml:space="preserve"> </w:t>
      </w:r>
      <w:r w:rsidR="006F6F63" w:rsidRPr="00AD665C">
        <w:rPr>
          <w:rFonts w:ascii="Garamond" w:eastAsia="Times New Roman" w:hAnsi="Garamond" w:cs="Times New Roman"/>
          <w:sz w:val="24"/>
          <w:szCs w:val="24"/>
        </w:rPr>
        <w:t>następujące warunki:</w:t>
      </w:r>
    </w:p>
    <w:p w14:paraId="6581C42A" w14:textId="77777777" w:rsidR="00351CD4" w:rsidRDefault="006F6F63" w:rsidP="00A02FE8">
      <w:pPr>
        <w:pStyle w:val="Akapitzlist"/>
        <w:numPr>
          <w:ilvl w:val="0"/>
          <w:numId w:val="61"/>
        </w:numPr>
        <w:spacing w:after="120"/>
        <w:rPr>
          <w:rFonts w:ascii="Garamond" w:eastAsia="Times New Roman" w:hAnsi="Garamond" w:cs="Times New Roman"/>
          <w:sz w:val="24"/>
          <w:szCs w:val="24"/>
        </w:rPr>
      </w:pPr>
      <w:r w:rsidRPr="00351CD4">
        <w:rPr>
          <w:rFonts w:ascii="Garamond" w:eastAsia="Times New Roman" w:hAnsi="Garamond" w:cs="Times New Roman"/>
          <w:sz w:val="24"/>
          <w:szCs w:val="24"/>
        </w:rPr>
        <w:t>celem ich działalności jest realizacja zadań w zakresie użyteczności</w:t>
      </w:r>
      <w:r w:rsidR="00AD665C" w:rsidRPr="00351CD4">
        <w:rPr>
          <w:rFonts w:ascii="Garamond" w:eastAsia="Times New Roman" w:hAnsi="Garamond" w:cs="Times New Roman"/>
          <w:sz w:val="24"/>
          <w:szCs w:val="24"/>
        </w:rPr>
        <w:t xml:space="preserve"> </w:t>
      </w:r>
      <w:r w:rsidRPr="00351CD4">
        <w:rPr>
          <w:rFonts w:ascii="Garamond" w:eastAsia="Times New Roman" w:hAnsi="Garamond" w:cs="Times New Roman"/>
          <w:sz w:val="24"/>
          <w:szCs w:val="24"/>
        </w:rPr>
        <w:t>publicznej związanej ze świadczeniem tych usług oraz społeczna i zawodowa</w:t>
      </w:r>
      <w:r w:rsidR="00AD665C" w:rsidRPr="00351CD4">
        <w:rPr>
          <w:rFonts w:ascii="Garamond" w:eastAsia="Times New Roman" w:hAnsi="Garamond" w:cs="Times New Roman"/>
          <w:sz w:val="24"/>
          <w:szCs w:val="24"/>
        </w:rPr>
        <w:t xml:space="preserve"> </w:t>
      </w:r>
      <w:r w:rsidRPr="00351CD4">
        <w:rPr>
          <w:rFonts w:ascii="Garamond" w:eastAsia="Times New Roman" w:hAnsi="Garamond" w:cs="Times New Roman"/>
          <w:sz w:val="24"/>
          <w:szCs w:val="24"/>
        </w:rPr>
        <w:t>integracja osób, o których mowa w art. 22 ust. 2;</w:t>
      </w:r>
    </w:p>
    <w:p w14:paraId="777FB9B7" w14:textId="77777777" w:rsidR="00351CD4" w:rsidRDefault="006F6F63" w:rsidP="00A02FE8">
      <w:pPr>
        <w:pStyle w:val="Akapitzlist"/>
        <w:numPr>
          <w:ilvl w:val="0"/>
          <w:numId w:val="61"/>
        </w:numPr>
        <w:spacing w:after="120"/>
        <w:rPr>
          <w:rFonts w:ascii="Garamond" w:eastAsia="Times New Roman" w:hAnsi="Garamond" w:cs="Times New Roman"/>
          <w:sz w:val="24"/>
          <w:szCs w:val="24"/>
        </w:rPr>
      </w:pPr>
      <w:r w:rsidRPr="00351CD4">
        <w:rPr>
          <w:rFonts w:ascii="Garamond" w:eastAsia="Times New Roman" w:hAnsi="Garamond" w:cs="Times New Roman"/>
          <w:sz w:val="24"/>
          <w:szCs w:val="24"/>
        </w:rPr>
        <w:t>nie działają w celu osiągnięcia zysku, przeznaczają całość dochodu na</w:t>
      </w:r>
      <w:r w:rsidR="00AD665C" w:rsidRPr="00351CD4">
        <w:rPr>
          <w:rFonts w:ascii="Garamond" w:eastAsia="Times New Roman" w:hAnsi="Garamond" w:cs="Times New Roman"/>
          <w:sz w:val="24"/>
          <w:szCs w:val="24"/>
        </w:rPr>
        <w:t xml:space="preserve"> </w:t>
      </w:r>
      <w:r w:rsidRPr="00351CD4">
        <w:rPr>
          <w:rFonts w:ascii="Garamond" w:eastAsia="Times New Roman" w:hAnsi="Garamond" w:cs="Times New Roman"/>
          <w:sz w:val="24"/>
          <w:szCs w:val="24"/>
        </w:rPr>
        <w:t>realizację celów statutowych oraz nie przeznaczają zysku do podziału między</w:t>
      </w:r>
      <w:r w:rsidR="00AD665C" w:rsidRPr="00351CD4">
        <w:rPr>
          <w:rFonts w:ascii="Garamond" w:eastAsia="Times New Roman" w:hAnsi="Garamond" w:cs="Times New Roman"/>
          <w:sz w:val="24"/>
          <w:szCs w:val="24"/>
        </w:rPr>
        <w:t xml:space="preserve"> </w:t>
      </w:r>
      <w:r w:rsidRPr="00351CD4">
        <w:rPr>
          <w:rFonts w:ascii="Garamond" w:eastAsia="Times New Roman" w:hAnsi="Garamond" w:cs="Times New Roman"/>
          <w:sz w:val="24"/>
          <w:szCs w:val="24"/>
        </w:rPr>
        <w:t>swoich udziałowców, akcjonariuszy i pracowników;</w:t>
      </w:r>
      <w:r w:rsidR="00AD665C" w:rsidRPr="00351CD4">
        <w:rPr>
          <w:rFonts w:ascii="Garamond" w:eastAsia="Times New Roman" w:hAnsi="Garamond" w:cs="Times New Roman"/>
          <w:sz w:val="24"/>
          <w:szCs w:val="24"/>
        </w:rPr>
        <w:t xml:space="preserve"> </w:t>
      </w:r>
      <w:r w:rsidR="00AD665C" w:rsidRPr="00351CD4">
        <w:rPr>
          <w:rFonts w:ascii="Garamond" w:eastAsia="Times New Roman" w:hAnsi="Garamond" w:cs="Times New Roman"/>
          <w:sz w:val="24"/>
          <w:szCs w:val="24"/>
        </w:rPr>
        <w:tab/>
      </w:r>
    </w:p>
    <w:p w14:paraId="036546DF" w14:textId="77777777" w:rsidR="00351CD4" w:rsidRDefault="006F6F63" w:rsidP="00A02FE8">
      <w:pPr>
        <w:pStyle w:val="Akapitzlist"/>
        <w:numPr>
          <w:ilvl w:val="0"/>
          <w:numId w:val="61"/>
        </w:numPr>
        <w:spacing w:after="120"/>
        <w:rPr>
          <w:rFonts w:ascii="Garamond" w:eastAsia="Times New Roman" w:hAnsi="Garamond" w:cs="Times New Roman"/>
          <w:sz w:val="24"/>
          <w:szCs w:val="24"/>
        </w:rPr>
      </w:pPr>
      <w:r w:rsidRPr="00351CD4">
        <w:rPr>
          <w:rFonts w:ascii="Garamond" w:eastAsia="Times New Roman" w:hAnsi="Garamond" w:cs="Times New Roman"/>
          <w:sz w:val="24"/>
          <w:szCs w:val="24"/>
        </w:rPr>
        <w:t>struktura zarządzania nimi lub ich struktura własnościowa opiera się na</w:t>
      </w:r>
      <w:r w:rsidR="00BA6FC4" w:rsidRPr="00351CD4">
        <w:rPr>
          <w:rFonts w:ascii="Garamond" w:eastAsia="Times New Roman" w:hAnsi="Garamond" w:cs="Times New Roman"/>
          <w:sz w:val="24"/>
          <w:szCs w:val="24"/>
        </w:rPr>
        <w:t xml:space="preserve"> </w:t>
      </w:r>
      <w:r w:rsidRPr="00351CD4">
        <w:rPr>
          <w:rFonts w:ascii="Garamond" w:eastAsia="Times New Roman" w:hAnsi="Garamond" w:cs="Times New Roman"/>
          <w:sz w:val="24"/>
          <w:szCs w:val="24"/>
        </w:rPr>
        <w:t xml:space="preserve">współzarządzaniu </w:t>
      </w:r>
      <w:r w:rsidR="00BA6FC4" w:rsidRPr="00351CD4">
        <w:rPr>
          <w:rFonts w:ascii="Garamond" w:eastAsia="Times New Roman" w:hAnsi="Garamond" w:cs="Times New Roman"/>
          <w:sz w:val="24"/>
          <w:szCs w:val="24"/>
        </w:rPr>
        <w:br/>
      </w:r>
      <w:r w:rsidRPr="00351CD4">
        <w:rPr>
          <w:rFonts w:ascii="Garamond" w:eastAsia="Times New Roman" w:hAnsi="Garamond" w:cs="Times New Roman"/>
          <w:sz w:val="24"/>
          <w:szCs w:val="24"/>
        </w:rPr>
        <w:t>w przypadku spółdzielni, akcjonariacie pracowniczym lub</w:t>
      </w:r>
      <w:r w:rsidR="00AD665C" w:rsidRPr="00351CD4">
        <w:rPr>
          <w:rFonts w:ascii="Garamond" w:eastAsia="Times New Roman" w:hAnsi="Garamond" w:cs="Times New Roman"/>
          <w:sz w:val="24"/>
          <w:szCs w:val="24"/>
        </w:rPr>
        <w:t xml:space="preserve"> </w:t>
      </w:r>
      <w:r w:rsidRPr="00351CD4">
        <w:rPr>
          <w:rFonts w:ascii="Garamond" w:eastAsia="Times New Roman" w:hAnsi="Garamond" w:cs="Times New Roman"/>
          <w:sz w:val="24"/>
          <w:szCs w:val="24"/>
        </w:rPr>
        <w:t>zasadach partycypacji pracowników, co wykonawca określa w swoim statucie;</w:t>
      </w:r>
    </w:p>
    <w:p w14:paraId="03195B6F" w14:textId="15629E72" w:rsidR="006F6F63" w:rsidRPr="00351CD4" w:rsidRDefault="006F6F63" w:rsidP="00A02FE8">
      <w:pPr>
        <w:pStyle w:val="Akapitzlist"/>
        <w:numPr>
          <w:ilvl w:val="0"/>
          <w:numId w:val="61"/>
        </w:numPr>
        <w:spacing w:after="120"/>
        <w:rPr>
          <w:rFonts w:ascii="Garamond" w:eastAsia="Times New Roman" w:hAnsi="Garamond" w:cs="Times New Roman"/>
          <w:sz w:val="24"/>
          <w:szCs w:val="24"/>
        </w:rPr>
      </w:pPr>
      <w:r w:rsidRPr="00351CD4">
        <w:rPr>
          <w:rFonts w:ascii="Garamond" w:eastAsia="Times New Roman" w:hAnsi="Garamond" w:cs="Times New Roman"/>
          <w:sz w:val="24"/>
          <w:szCs w:val="24"/>
        </w:rPr>
        <w:lastRenderedPageBreak/>
        <w:t>w ciągu ostatnich 3 lat poprzedzających dzień wszczęcia postępowania</w:t>
      </w:r>
      <w:r w:rsidR="00AD665C" w:rsidRPr="00351CD4">
        <w:rPr>
          <w:rFonts w:ascii="Garamond" w:eastAsia="Times New Roman" w:hAnsi="Garamond" w:cs="Times New Roman"/>
          <w:sz w:val="24"/>
          <w:szCs w:val="24"/>
        </w:rPr>
        <w:t xml:space="preserve"> </w:t>
      </w:r>
      <w:r w:rsidRPr="00351CD4">
        <w:rPr>
          <w:rFonts w:ascii="Garamond" w:eastAsia="Times New Roman" w:hAnsi="Garamond" w:cs="Times New Roman"/>
          <w:sz w:val="24"/>
          <w:szCs w:val="24"/>
        </w:rPr>
        <w:t>o udzielenie zamówienia na usługi społeczne nie udzielono im zamówienia na</w:t>
      </w:r>
      <w:r w:rsidR="00AD665C" w:rsidRPr="00351CD4">
        <w:rPr>
          <w:rFonts w:ascii="Garamond" w:eastAsia="Times New Roman" w:hAnsi="Garamond" w:cs="Times New Roman"/>
          <w:sz w:val="24"/>
          <w:szCs w:val="24"/>
        </w:rPr>
        <w:t xml:space="preserve"> </w:t>
      </w:r>
      <w:r w:rsidRPr="00351CD4">
        <w:rPr>
          <w:rFonts w:ascii="Garamond" w:eastAsia="Times New Roman" w:hAnsi="Garamond" w:cs="Times New Roman"/>
          <w:sz w:val="24"/>
          <w:szCs w:val="24"/>
        </w:rPr>
        <w:t>podstawie tego przepisu przez tego samego zamawiającego.</w:t>
      </w:r>
    </w:p>
    <w:p w14:paraId="03BD653E" w14:textId="026F44EE" w:rsidR="009970A3" w:rsidRPr="00375D9E" w:rsidRDefault="009970A3" w:rsidP="009970A3">
      <w:pPr>
        <w:rPr>
          <w:rFonts w:ascii="Garamond" w:eastAsia="Times New Roman" w:hAnsi="Garamond" w:cs="Times New Roman"/>
          <w:sz w:val="24"/>
          <w:szCs w:val="24"/>
        </w:rPr>
      </w:pPr>
      <w:r w:rsidRPr="00375D9E">
        <w:rPr>
          <w:rFonts w:ascii="Garamond" w:eastAsia="Times New Roman" w:hAnsi="Garamond" w:cs="Times New Roman"/>
          <w:sz w:val="24"/>
          <w:szCs w:val="24"/>
        </w:rPr>
        <w:t>Zamawiający sam decyduje o stosowaniu klauzuli usługowej, która służy przede wszystkim wsparciu integracji społecznej i zawodowej osób zagrożonych wykluczeniem społecznym, ale także deinstytucjonalizacji, czyli uspołecznieniu świadczenia usług istotnych dla obywateli, bo ich wykonawcami mogą być podmioty ekonomii społecznej spełniające wymogi klauzuli, przede wszystkim spółdzielnie socjalne i przedsiębiorstwa</w:t>
      </w:r>
      <w:r>
        <w:rPr>
          <w:rFonts w:ascii="Garamond" w:eastAsia="Times New Roman" w:hAnsi="Garamond" w:cs="Times New Roman"/>
          <w:sz w:val="24"/>
          <w:szCs w:val="24"/>
        </w:rPr>
        <w:t xml:space="preserve"> </w:t>
      </w:r>
      <w:r w:rsidRPr="00375D9E">
        <w:rPr>
          <w:rFonts w:ascii="Garamond" w:eastAsia="Times New Roman" w:hAnsi="Garamond" w:cs="Times New Roman"/>
          <w:sz w:val="24"/>
          <w:szCs w:val="24"/>
        </w:rPr>
        <w:t xml:space="preserve"> społeczne. Należy zauważyć, że spółdzielnie socjalne niejako „z definicji” spełniają warunki określone w </w:t>
      </w:r>
      <w:r w:rsidR="00AD665C" w:rsidRPr="003F3C6F">
        <w:rPr>
          <w:rFonts w:ascii="Garamond" w:hAnsi="Garamond"/>
          <w:sz w:val="24"/>
          <w:szCs w:val="24"/>
        </w:rPr>
        <w:t>art. 138p ustawy z dnia 29 stycznia 2004 r. – Prawo zamówień publicznych</w:t>
      </w:r>
      <w:r w:rsidR="00AD665C" w:rsidRPr="006F6F63">
        <w:rPr>
          <w:rFonts w:ascii="Garamond" w:eastAsia="Times New Roman" w:hAnsi="Garamond" w:cs="Times New Roman"/>
          <w:sz w:val="24"/>
          <w:szCs w:val="24"/>
        </w:rPr>
        <w:t xml:space="preserve"> (od 2021 r. </w:t>
      </w:r>
      <w:r w:rsidR="00300DBE">
        <w:rPr>
          <w:rFonts w:ascii="Garamond" w:eastAsia="Times New Roman" w:hAnsi="Garamond" w:cs="Times New Roman"/>
          <w:sz w:val="24"/>
          <w:szCs w:val="24"/>
        </w:rPr>
        <w:t>–</w:t>
      </w:r>
      <w:r w:rsidR="00AD665C" w:rsidRPr="006F6F63">
        <w:rPr>
          <w:rFonts w:ascii="Garamond" w:eastAsia="Times New Roman" w:hAnsi="Garamond" w:cs="Times New Roman"/>
          <w:sz w:val="24"/>
          <w:szCs w:val="24"/>
        </w:rPr>
        <w:t xml:space="preserve"> </w:t>
      </w:r>
      <w:r>
        <w:rPr>
          <w:rFonts w:ascii="Garamond" w:eastAsia="Times New Roman" w:hAnsi="Garamond" w:cs="Times New Roman"/>
          <w:sz w:val="24"/>
          <w:szCs w:val="24"/>
        </w:rPr>
        <w:t xml:space="preserve">art. 361 ust. 1 </w:t>
      </w:r>
      <w:r w:rsidRPr="00375D9E">
        <w:rPr>
          <w:rFonts w:ascii="Garamond" w:eastAsia="Times New Roman" w:hAnsi="Garamond" w:cs="Times New Roman"/>
          <w:sz w:val="24"/>
          <w:szCs w:val="24"/>
        </w:rPr>
        <w:t>pkt 1-3</w:t>
      </w:r>
      <w:r w:rsidR="00351CD4">
        <w:rPr>
          <w:rFonts w:ascii="Garamond" w:eastAsia="Times New Roman" w:hAnsi="Garamond" w:cs="Times New Roman"/>
          <w:sz w:val="24"/>
          <w:szCs w:val="24"/>
        </w:rPr>
        <w:t xml:space="preserve"> Pzp</w:t>
      </w:r>
      <w:r w:rsidR="00AD665C">
        <w:rPr>
          <w:rFonts w:ascii="Garamond" w:eastAsia="Times New Roman" w:hAnsi="Garamond" w:cs="Times New Roman"/>
          <w:sz w:val="24"/>
          <w:szCs w:val="24"/>
        </w:rPr>
        <w:t>)</w:t>
      </w:r>
      <w:r w:rsidRPr="00375D9E">
        <w:rPr>
          <w:rFonts w:ascii="Garamond" w:eastAsia="Times New Roman" w:hAnsi="Garamond" w:cs="Times New Roman"/>
          <w:sz w:val="24"/>
          <w:szCs w:val="24"/>
        </w:rPr>
        <w:t>, jeżeli tylko cel ich działalności jest zbieżny z udzielanym zamówieniem.</w:t>
      </w:r>
    </w:p>
    <w:p w14:paraId="13E1AFD4" w14:textId="77777777" w:rsidR="009970A3" w:rsidRPr="00375D9E" w:rsidRDefault="009970A3" w:rsidP="009970A3">
      <w:pPr>
        <w:rPr>
          <w:rFonts w:ascii="Garamond" w:eastAsia="Times New Roman" w:hAnsi="Garamond" w:cs="Times New Roman"/>
          <w:sz w:val="24"/>
          <w:szCs w:val="24"/>
        </w:rPr>
      </w:pPr>
      <w:r w:rsidRPr="00375D9E">
        <w:rPr>
          <w:rFonts w:ascii="Garamond" w:eastAsia="Times New Roman" w:hAnsi="Garamond" w:cs="Times New Roman"/>
          <w:sz w:val="24"/>
          <w:szCs w:val="24"/>
        </w:rPr>
        <w:t>Omówione powyżej regulacje, pomimo że nie ograniczają</w:t>
      </w:r>
      <w:r>
        <w:rPr>
          <w:rFonts w:ascii="Garamond" w:eastAsia="Times New Roman" w:hAnsi="Garamond" w:cs="Times New Roman"/>
          <w:sz w:val="24"/>
          <w:szCs w:val="24"/>
        </w:rPr>
        <w:t xml:space="preserve"> się</w:t>
      </w:r>
      <w:r w:rsidRPr="00375D9E">
        <w:rPr>
          <w:rFonts w:ascii="Garamond" w:eastAsia="Times New Roman" w:hAnsi="Garamond" w:cs="Times New Roman"/>
          <w:sz w:val="24"/>
          <w:szCs w:val="24"/>
        </w:rPr>
        <w:t> w swoich zapisach do udzielania zamówień publicznych wyłącznie spółdzielniom socjalnym, przewidują szereg wymogów zbieżnych lub bardzo zbliżonych do elementów charakteryzujących spółdzielnie socjalne. Mogą tym samym znacząco wpłynąć na rozwój i stabilizację istniejących spółdzielni socjalnych, a także stanowić zachętę do tworzenia takich podmiotów.</w:t>
      </w:r>
    </w:p>
    <w:p w14:paraId="54230340" w14:textId="0C22B16D" w:rsidR="009970A3" w:rsidRPr="00220FA7" w:rsidRDefault="009970A3" w:rsidP="009970A3">
      <w:pPr>
        <w:rPr>
          <w:rFonts w:ascii="Garamond" w:hAnsi="Garamond"/>
          <w:sz w:val="24"/>
          <w:szCs w:val="24"/>
        </w:rPr>
      </w:pPr>
      <w:r w:rsidRPr="006C4C30">
        <w:rPr>
          <w:rFonts w:ascii="Garamond" w:eastAsia="Times New Roman" w:hAnsi="Garamond" w:cs="Times New Roman"/>
          <w:sz w:val="24"/>
          <w:szCs w:val="24"/>
        </w:rPr>
        <w:t xml:space="preserve">W Pzp znajduje się również zapis wprost odnoszący się do spółdzielni socjalnych. </w:t>
      </w:r>
      <w:r w:rsidR="00220FA7">
        <w:rPr>
          <w:rFonts w:ascii="Garamond" w:eastAsia="Times New Roman" w:hAnsi="Garamond" w:cs="Times New Roman"/>
          <w:sz w:val="24"/>
          <w:szCs w:val="24"/>
        </w:rPr>
        <w:t>A</w:t>
      </w:r>
      <w:r w:rsidRPr="006C4C30">
        <w:rPr>
          <w:rFonts w:ascii="Garamond" w:eastAsia="Times New Roman" w:hAnsi="Garamond" w:cs="Times New Roman"/>
          <w:sz w:val="24"/>
          <w:szCs w:val="24"/>
        </w:rPr>
        <w:t xml:space="preserve">rtykuł </w:t>
      </w:r>
      <w:r w:rsidR="00BA6FC4" w:rsidRPr="006C4C30">
        <w:rPr>
          <w:rFonts w:ascii="Garamond" w:hAnsi="Garamond"/>
          <w:sz w:val="24"/>
          <w:szCs w:val="24"/>
        </w:rPr>
        <w:t>4d ust. 1 pkt 5 ustawy z dnia 29 stycznia 2004 r. – Prawo zamówień publicznych</w:t>
      </w:r>
      <w:r w:rsidR="006C4C30" w:rsidRPr="006C4C30">
        <w:rPr>
          <w:rFonts w:ascii="Garamond" w:hAnsi="Garamond"/>
          <w:sz w:val="24"/>
          <w:szCs w:val="24"/>
        </w:rPr>
        <w:t xml:space="preserve"> (</w:t>
      </w:r>
      <w:r w:rsidR="00220FA7">
        <w:rPr>
          <w:rFonts w:ascii="Garamond" w:hAnsi="Garamond"/>
          <w:sz w:val="24"/>
          <w:szCs w:val="24"/>
        </w:rPr>
        <w:t xml:space="preserve">od 2021 r. – </w:t>
      </w:r>
      <w:r w:rsidR="006C4C30">
        <w:rPr>
          <w:rFonts w:ascii="Garamond" w:hAnsi="Garamond"/>
          <w:sz w:val="24"/>
          <w:szCs w:val="24"/>
        </w:rPr>
        <w:t xml:space="preserve">art. </w:t>
      </w:r>
      <w:r w:rsidRPr="006C4C30">
        <w:rPr>
          <w:rFonts w:ascii="Garamond" w:eastAsia="Times New Roman" w:hAnsi="Garamond" w:cs="Times New Roman"/>
          <w:sz w:val="24"/>
          <w:szCs w:val="24"/>
        </w:rPr>
        <w:t>11 ust. 5 pkt 5 Pzp</w:t>
      </w:r>
      <w:r w:rsidR="006C4C30" w:rsidRPr="006C4C30">
        <w:rPr>
          <w:rFonts w:ascii="Garamond" w:eastAsia="Times New Roman" w:hAnsi="Garamond" w:cs="Times New Roman"/>
          <w:sz w:val="24"/>
          <w:szCs w:val="24"/>
        </w:rPr>
        <w:t>)</w:t>
      </w:r>
      <w:r w:rsidRPr="006C4C30">
        <w:rPr>
          <w:rFonts w:ascii="Garamond" w:eastAsia="Times New Roman" w:hAnsi="Garamond" w:cs="Times New Roman"/>
          <w:sz w:val="24"/>
          <w:szCs w:val="24"/>
        </w:rPr>
        <w:t xml:space="preserve"> przewiduje wyłączenie stosowania ustawy w przypadku tzw. zamówień</w:t>
      </w:r>
      <w:r w:rsidRPr="00375D9E">
        <w:rPr>
          <w:rFonts w:ascii="Garamond" w:eastAsia="Times New Roman" w:hAnsi="Garamond" w:cs="Times New Roman"/>
          <w:sz w:val="24"/>
          <w:szCs w:val="24"/>
        </w:rPr>
        <w:t xml:space="preserve"> poniżej progów: których przedmiotem są usługi lub roboty budowlane realizujące przedsięwzięcia rewitalizacyjne zawarte w gminnym programie rewitalizacji oraz wykonywane na obszarze Specjalnej Strefy Rewitalizacji, o których mowa odpowiednio w rozdziałach 4 i 5 ustawy z dnia 9 października 2015 r. o rewitalizacji (Dz.U. z 202</w:t>
      </w:r>
      <w:r>
        <w:rPr>
          <w:rFonts w:ascii="Garamond" w:eastAsia="Times New Roman" w:hAnsi="Garamond" w:cs="Times New Roman"/>
          <w:sz w:val="24"/>
          <w:szCs w:val="24"/>
        </w:rPr>
        <w:t>1</w:t>
      </w:r>
      <w:r w:rsidRPr="00375D9E">
        <w:rPr>
          <w:rFonts w:ascii="Garamond" w:eastAsia="Times New Roman" w:hAnsi="Garamond" w:cs="Times New Roman"/>
          <w:sz w:val="24"/>
          <w:szCs w:val="24"/>
        </w:rPr>
        <w:t xml:space="preserve"> r. poz. </w:t>
      </w:r>
      <w:r>
        <w:rPr>
          <w:rFonts w:ascii="Garamond" w:eastAsia="Times New Roman" w:hAnsi="Garamond" w:cs="Times New Roman"/>
          <w:sz w:val="24"/>
          <w:szCs w:val="24"/>
        </w:rPr>
        <w:t>485</w:t>
      </w:r>
      <w:r w:rsidRPr="00375D9E">
        <w:rPr>
          <w:rFonts w:ascii="Garamond" w:eastAsia="Times New Roman" w:hAnsi="Garamond" w:cs="Times New Roman"/>
          <w:sz w:val="24"/>
          <w:szCs w:val="24"/>
        </w:rPr>
        <w:t xml:space="preserve">), jeżeli zamówienia te udzielane są: </w:t>
      </w:r>
    </w:p>
    <w:p w14:paraId="5E4080AB" w14:textId="77777777" w:rsidR="009970A3" w:rsidRDefault="009970A3" w:rsidP="00A02FE8">
      <w:pPr>
        <w:pStyle w:val="Akapitzlist"/>
        <w:numPr>
          <w:ilvl w:val="0"/>
          <w:numId w:val="54"/>
        </w:numPr>
        <w:rPr>
          <w:rFonts w:ascii="Garamond" w:eastAsia="Times New Roman" w:hAnsi="Garamond" w:cs="Times New Roman"/>
          <w:sz w:val="24"/>
          <w:szCs w:val="24"/>
        </w:rPr>
      </w:pPr>
      <w:r w:rsidRPr="009F5946">
        <w:rPr>
          <w:rFonts w:ascii="Garamond" w:eastAsia="Times New Roman" w:hAnsi="Garamond" w:cs="Times New Roman"/>
          <w:sz w:val="24"/>
          <w:szCs w:val="24"/>
        </w:rPr>
        <w:t>przez gminę lub gminne jednostki organizacyjne organizacjom pozarządowym lub spółdzielniom socjalnym, a przedmiot zamówienia należy do działalności statutowej wykonawcy lub</w:t>
      </w:r>
      <w:r>
        <w:rPr>
          <w:rFonts w:ascii="Garamond" w:eastAsia="Times New Roman" w:hAnsi="Garamond" w:cs="Times New Roman"/>
          <w:sz w:val="24"/>
          <w:szCs w:val="24"/>
        </w:rPr>
        <w:t>,</w:t>
      </w:r>
    </w:p>
    <w:p w14:paraId="45595C5F" w14:textId="5A16176C" w:rsidR="00F33468" w:rsidRPr="00BF645C" w:rsidRDefault="009970A3" w:rsidP="00127627">
      <w:pPr>
        <w:pStyle w:val="Akapitzlist"/>
        <w:numPr>
          <w:ilvl w:val="0"/>
          <w:numId w:val="54"/>
        </w:numPr>
        <w:rPr>
          <w:rFonts w:ascii="Garamond" w:eastAsia="Times New Roman" w:hAnsi="Garamond" w:cs="Times New Roman"/>
          <w:sz w:val="24"/>
          <w:szCs w:val="24"/>
        </w:rPr>
      </w:pPr>
      <w:r w:rsidRPr="009F5946">
        <w:rPr>
          <w:rFonts w:ascii="Garamond" w:eastAsia="Times New Roman" w:hAnsi="Garamond" w:cs="Times New Roman"/>
          <w:sz w:val="24"/>
          <w:szCs w:val="24"/>
        </w:rPr>
        <w:t>w celu aktywizacji osób mających miejsce zamieszkania na obszarze Specjalnej Strefy Rewitalizacji.</w:t>
      </w:r>
    </w:p>
    <w:p w14:paraId="158C8734" w14:textId="7C82EA09" w:rsidR="00127627" w:rsidRPr="006C4C30" w:rsidRDefault="00127627" w:rsidP="00127627">
      <w:pPr>
        <w:rPr>
          <w:rFonts w:ascii="Garamond" w:eastAsia="Times New Roman" w:hAnsi="Garamond" w:cs="Times New Roman"/>
          <w:b/>
          <w:bCs/>
          <w:sz w:val="24"/>
          <w:szCs w:val="24"/>
        </w:rPr>
      </w:pPr>
      <w:r w:rsidRPr="006C4C30">
        <w:rPr>
          <w:rFonts w:ascii="Garamond" w:eastAsia="Times New Roman" w:hAnsi="Garamond" w:cs="Times New Roman"/>
          <w:b/>
          <w:bCs/>
          <w:sz w:val="24"/>
          <w:szCs w:val="24"/>
        </w:rPr>
        <w:t>„Mała klauzula społeczn</w:t>
      </w:r>
      <w:r w:rsidRPr="00351CD4">
        <w:rPr>
          <w:rFonts w:ascii="Garamond" w:eastAsia="Times New Roman" w:hAnsi="Garamond" w:cs="Times New Roman"/>
          <w:sz w:val="24"/>
          <w:szCs w:val="24"/>
        </w:rPr>
        <w:t>a</w:t>
      </w:r>
      <w:r w:rsidR="006C4C30" w:rsidRPr="00351CD4">
        <w:rPr>
          <w:rFonts w:ascii="Garamond" w:eastAsia="Times New Roman" w:hAnsi="Garamond" w:cs="Times New Roman"/>
          <w:sz w:val="24"/>
          <w:szCs w:val="24"/>
        </w:rPr>
        <w:t>”</w:t>
      </w:r>
    </w:p>
    <w:p w14:paraId="2D83459E" w14:textId="13437026" w:rsidR="009970A3" w:rsidRDefault="00127627" w:rsidP="00127627">
      <w:pPr>
        <w:rPr>
          <w:rFonts w:ascii="Garamond" w:eastAsia="Times New Roman" w:hAnsi="Garamond" w:cs="Times New Roman"/>
          <w:sz w:val="24"/>
          <w:szCs w:val="24"/>
        </w:rPr>
      </w:pPr>
      <w:r w:rsidRPr="00127627">
        <w:rPr>
          <w:rFonts w:ascii="Garamond" w:eastAsia="Times New Roman" w:hAnsi="Garamond" w:cs="Times New Roman"/>
          <w:sz w:val="24"/>
          <w:szCs w:val="24"/>
        </w:rPr>
        <w:t xml:space="preserve">Warto w tym miejscu również nadmienić, iż zgodnie z art. 15a ust.1 ustawy o spółdzielniach socjalnych jednostka sektora finansów publicznych udzielając zamówienia, które nie podlega ze względu na jego wartość Pzp, może zastrzec, że o udzielenie zamówienia mogą ubiegać się wyłącznie spółdzielnie socjalne, działające na podstawie ustawy lub właściwych przepisów państw członkowskich Unii Europejskiej lub Europejskiego Obszaru Gospodarczego, z uwzględnieniem przepisów art. 44 ust. 3 ustawy z dnia 27 sierpnia 2009 r. o finansach publicznych. Powyższy zapis wprowadza do zagadnień społecznych zamówień publicznych (wspierających rozwoju spółdzielni socjalnych) tzw. małą klauzulę społeczną.  </w:t>
      </w:r>
      <w:r w:rsidRPr="004A7D55">
        <w:rPr>
          <w:rFonts w:ascii="Garamond" w:eastAsia="Times New Roman" w:hAnsi="Garamond" w:cs="Times New Roman"/>
          <w:sz w:val="24"/>
          <w:szCs w:val="24"/>
        </w:rPr>
        <w:t>Zastrzeżenie, o którym mowa w art.</w:t>
      </w:r>
      <w:r w:rsidR="00EF27D9">
        <w:rPr>
          <w:rFonts w:ascii="Garamond" w:eastAsia="Times New Roman" w:hAnsi="Garamond" w:cs="Times New Roman"/>
          <w:sz w:val="24"/>
          <w:szCs w:val="24"/>
        </w:rPr>
        <w:t xml:space="preserve"> </w:t>
      </w:r>
      <w:r w:rsidRPr="004A7D55">
        <w:rPr>
          <w:rFonts w:ascii="Garamond" w:eastAsia="Times New Roman" w:hAnsi="Garamond" w:cs="Times New Roman"/>
          <w:sz w:val="24"/>
          <w:szCs w:val="24"/>
        </w:rPr>
        <w:t>15a w literaturze nie jest zaliczane wprost do klauzul społecznych, a raczej do szerszego katalogu aspektów społecznych w zamówieniach publicznych. Wynika to prawdopodobnie z faktu, iż nie znajduje ono swojego odniesienia w prawie unijnym (a</w:t>
      </w:r>
      <w:r w:rsidR="009A4DF5">
        <w:rPr>
          <w:rFonts w:ascii="Garamond" w:eastAsia="Times New Roman" w:hAnsi="Garamond" w:cs="Times New Roman"/>
          <w:sz w:val="24"/>
          <w:szCs w:val="24"/>
        </w:rPr>
        <w:t> </w:t>
      </w:r>
      <w:r w:rsidRPr="004A7D55">
        <w:rPr>
          <w:rFonts w:ascii="Garamond" w:eastAsia="Times New Roman" w:hAnsi="Garamond" w:cs="Times New Roman"/>
          <w:sz w:val="24"/>
          <w:szCs w:val="24"/>
        </w:rPr>
        <w:t xml:space="preserve">dążenie do uwzględniania aspektów </w:t>
      </w:r>
      <w:r w:rsidRPr="004A7D55">
        <w:rPr>
          <w:rFonts w:ascii="Garamond" w:eastAsia="Times New Roman" w:hAnsi="Garamond" w:cs="Times New Roman"/>
          <w:sz w:val="24"/>
          <w:szCs w:val="24"/>
        </w:rPr>
        <w:lastRenderedPageBreak/>
        <w:t>społecznych w zamówieniach publicznych, w tym klauzule społeczne, mają swój początek na gruncie regulacji unijnych). Konstrukcja przepisu jest jednak tożsama z konstrukcją przepisów wprowadzających możliwość udzielania zamówień zastrzeżonych, można więc go traktować jako swoistą „małą” klauzulę społeczną.</w:t>
      </w:r>
    </w:p>
    <w:p w14:paraId="444EC398" w14:textId="360A2E3B" w:rsidR="00BD4D1D" w:rsidRPr="004A7D55" w:rsidRDefault="00BD4D1D" w:rsidP="00127627">
      <w:pPr>
        <w:rPr>
          <w:rFonts w:ascii="Garamond" w:eastAsia="Times New Roman" w:hAnsi="Garamond" w:cs="Times New Roman"/>
          <w:sz w:val="24"/>
          <w:szCs w:val="24"/>
        </w:rPr>
      </w:pPr>
      <w:r w:rsidRPr="00C7552A">
        <w:rPr>
          <w:rFonts w:ascii="Garamond" w:eastAsia="Times New Roman" w:hAnsi="Garamond" w:cs="Times New Roman"/>
          <w:b/>
          <w:bCs/>
          <w:sz w:val="24"/>
          <w:szCs w:val="24"/>
        </w:rPr>
        <w:t>Dane dotyczące realizacji zamówień publicznych uwzględniających aspekty społeczne</w:t>
      </w:r>
      <w:r w:rsidR="00700C05" w:rsidRPr="00C7552A">
        <w:rPr>
          <w:rFonts w:ascii="Garamond" w:eastAsia="Times New Roman" w:hAnsi="Garamond" w:cs="Times New Roman"/>
          <w:b/>
          <w:bCs/>
          <w:sz w:val="24"/>
          <w:szCs w:val="24"/>
        </w:rPr>
        <w:t xml:space="preserve"> </w:t>
      </w:r>
      <w:r w:rsidR="00700C05" w:rsidRPr="00C7552A">
        <w:rPr>
          <w:rFonts w:ascii="Garamond" w:eastAsia="Times New Roman" w:hAnsi="Garamond" w:cs="Times New Roman"/>
          <w:b/>
          <w:bCs/>
          <w:sz w:val="24"/>
          <w:szCs w:val="24"/>
        </w:rPr>
        <w:br/>
        <w:t>i zastosowanie klauzul społecznych</w:t>
      </w:r>
      <w:r w:rsidR="00700C05">
        <w:rPr>
          <w:rFonts w:ascii="Garamond" w:eastAsia="Times New Roman" w:hAnsi="Garamond" w:cs="Times New Roman"/>
          <w:sz w:val="24"/>
          <w:szCs w:val="24"/>
        </w:rPr>
        <w:t>.</w:t>
      </w:r>
    </w:p>
    <w:p w14:paraId="74662311" w14:textId="71A3A213" w:rsidR="00375D9E" w:rsidRPr="00C44B96" w:rsidRDefault="00375D9E" w:rsidP="00A611BB">
      <w:pPr>
        <w:rPr>
          <w:rFonts w:ascii="Garamond" w:eastAsia="Times New Roman" w:hAnsi="Garamond" w:cs="Times New Roman"/>
          <w:bCs/>
          <w:sz w:val="24"/>
          <w:szCs w:val="24"/>
        </w:rPr>
      </w:pPr>
      <w:r w:rsidRPr="00375D9E">
        <w:rPr>
          <w:rFonts w:ascii="Garamond" w:eastAsia="Times New Roman" w:hAnsi="Garamond" w:cs="Times New Roman"/>
          <w:sz w:val="24"/>
          <w:szCs w:val="24"/>
        </w:rPr>
        <w:t xml:space="preserve">W 2020 r. 2 587 zamawiających udzieliło 28 499 zamówień publicznych uwzględniających aspekty społeczne o łącznej wartości 72 462 672 778,08 zł (bez VAT). Dla porównania, w 2019 r. 2 558 zamawiających udzieliło 28 300 społecznych zamówień publicznych, których łączna wartość wyniosła 59 612 083 600,64 zł (bez VAT). Porównując dane za dwa poprzednie lata, oznacza to nieznaczny wzrost liczby zamawiających uwzględniających aspekty społeczne w postępowaniach przetargowych o 29 podmiotów publicznych. Zwiększeniu o 199 zamówień uległa również liczba społecznych zamówień publicznych, co jednocześnie przełożyło się na wzrost wartości takich zamówień. </w:t>
      </w:r>
      <w:bookmarkStart w:id="99" w:name="_Hlk103074702"/>
      <w:r w:rsidRPr="00375D9E">
        <w:rPr>
          <w:rFonts w:ascii="Garamond" w:eastAsia="Times New Roman" w:hAnsi="Garamond" w:cs="Times New Roman"/>
          <w:sz w:val="24"/>
          <w:szCs w:val="24"/>
        </w:rPr>
        <w:t xml:space="preserve">Wartość zamówień społecznych w 2020 r. była większa w porównaniu z 2019 r. o kwotę 12 850 589 177,44 zł. </w:t>
      </w:r>
      <w:bookmarkEnd w:id="99"/>
      <w:r w:rsidRPr="00375D9E">
        <w:rPr>
          <w:rFonts w:ascii="Garamond" w:eastAsia="Times New Roman" w:hAnsi="Garamond" w:cs="Times New Roman"/>
          <w:sz w:val="24"/>
          <w:szCs w:val="24"/>
        </w:rPr>
        <w:t>Udział społecznych zamówień publicznych w ogólnej liczbie udzielonych zamówień publicznych wyniósł 21%, podczas gdy wartość społecznych zamówień publicznych w odniesieniu do łącznej wartości udzielon</w:t>
      </w:r>
      <w:r w:rsidRPr="009970A3">
        <w:rPr>
          <w:rFonts w:ascii="Garamond" w:eastAsia="Times New Roman" w:hAnsi="Garamond" w:cs="Times New Roman"/>
          <w:sz w:val="24"/>
          <w:szCs w:val="24"/>
        </w:rPr>
        <w:t>ych zamówień publicznych stanowiła 40%</w:t>
      </w:r>
      <w:r w:rsidRPr="009970A3">
        <w:rPr>
          <w:rFonts w:ascii="Garamond" w:eastAsia="Times New Roman" w:hAnsi="Garamond" w:cs="Times New Roman"/>
          <w:sz w:val="24"/>
          <w:szCs w:val="24"/>
          <w:vertAlign w:val="superscript"/>
        </w:rPr>
        <w:footnoteReference w:id="67"/>
      </w:r>
      <w:bookmarkStart w:id="100" w:name="_Hlk103063464"/>
      <w:bookmarkStart w:id="101" w:name="_Hlk101947611"/>
      <w:bookmarkStart w:id="102" w:name="_Hlk103004355"/>
      <w:r w:rsidR="001177E1" w:rsidRPr="009970A3">
        <w:rPr>
          <w:rFonts w:ascii="Garamond" w:eastAsia="Times New Roman" w:hAnsi="Garamond" w:cs="Times New Roman"/>
          <w:sz w:val="24"/>
          <w:szCs w:val="24"/>
        </w:rPr>
        <w:t xml:space="preserve"> </w:t>
      </w:r>
      <w:r w:rsidR="00A922ED" w:rsidRPr="009970A3">
        <w:rPr>
          <w:rFonts w:ascii="Garamond" w:eastAsia="Times New Roman" w:hAnsi="Garamond" w:cs="Times New Roman"/>
          <w:sz w:val="24"/>
          <w:szCs w:val="24"/>
        </w:rPr>
        <w:t xml:space="preserve"> Należy zaznaczy</w:t>
      </w:r>
      <w:r w:rsidR="00574147" w:rsidRPr="009970A3">
        <w:rPr>
          <w:rFonts w:ascii="Garamond" w:eastAsia="Times New Roman" w:hAnsi="Garamond" w:cs="Times New Roman"/>
          <w:sz w:val="24"/>
          <w:szCs w:val="24"/>
        </w:rPr>
        <w:t>ć, iż we wskazanej ogólnej liczbie społecznych zamówień publicznych</w:t>
      </w:r>
      <w:r w:rsidR="009970A3" w:rsidRPr="009970A3">
        <w:rPr>
          <w:rFonts w:ascii="Garamond" w:eastAsia="Times New Roman" w:hAnsi="Garamond" w:cs="Times New Roman"/>
          <w:sz w:val="24"/>
          <w:szCs w:val="24"/>
        </w:rPr>
        <w:t xml:space="preserve"> (28 499)</w:t>
      </w:r>
      <w:r w:rsidR="00574147" w:rsidRPr="009970A3">
        <w:rPr>
          <w:rFonts w:ascii="Garamond" w:eastAsia="Times New Roman" w:hAnsi="Garamond" w:cs="Times New Roman"/>
          <w:sz w:val="24"/>
          <w:szCs w:val="24"/>
        </w:rPr>
        <w:t xml:space="preserve">, </w:t>
      </w:r>
      <w:r w:rsidR="009970A3" w:rsidRPr="009970A3">
        <w:rPr>
          <w:rFonts w:ascii="Garamond" w:eastAsia="Times New Roman" w:hAnsi="Garamond" w:cs="Times New Roman"/>
          <w:sz w:val="24"/>
          <w:szCs w:val="24"/>
        </w:rPr>
        <w:t xml:space="preserve">swój </w:t>
      </w:r>
      <w:r w:rsidR="009970A3">
        <w:rPr>
          <w:rFonts w:ascii="Garamond" w:eastAsia="Times New Roman" w:hAnsi="Garamond" w:cs="Times New Roman"/>
          <w:sz w:val="24"/>
          <w:szCs w:val="24"/>
        </w:rPr>
        <w:t xml:space="preserve">udział miały również zamówienia </w:t>
      </w:r>
      <w:r w:rsidR="006C4C30">
        <w:rPr>
          <w:rFonts w:ascii="Garamond" w:eastAsia="Times New Roman" w:hAnsi="Garamond" w:cs="Times New Roman"/>
          <w:sz w:val="24"/>
          <w:szCs w:val="24"/>
        </w:rPr>
        <w:t>udzielane</w:t>
      </w:r>
      <w:r w:rsidR="00574147" w:rsidRPr="009970A3">
        <w:rPr>
          <w:rFonts w:ascii="Garamond" w:eastAsia="Times New Roman" w:hAnsi="Garamond" w:cs="Times New Roman"/>
          <w:sz w:val="24"/>
          <w:szCs w:val="24"/>
        </w:rPr>
        <w:t xml:space="preserve"> spółdzielniom </w:t>
      </w:r>
      <w:r w:rsidR="0076744D" w:rsidRPr="009970A3">
        <w:rPr>
          <w:rFonts w:ascii="Garamond" w:eastAsia="Times New Roman" w:hAnsi="Garamond" w:cs="Times New Roman"/>
          <w:sz w:val="24"/>
          <w:szCs w:val="24"/>
        </w:rPr>
        <w:t>socjalnym.</w:t>
      </w:r>
      <w:r w:rsidR="0076744D" w:rsidRPr="00A611BB">
        <w:rPr>
          <w:rFonts w:ascii="Garamond" w:eastAsia="Times New Roman" w:hAnsi="Garamond" w:cs="Times New Roman"/>
          <w:b/>
          <w:sz w:val="24"/>
          <w:szCs w:val="24"/>
        </w:rPr>
        <w:cr/>
      </w:r>
      <w:r w:rsidR="00C44B96" w:rsidRPr="00C7552A">
        <w:rPr>
          <w:rFonts w:ascii="Garamond" w:eastAsia="Times New Roman" w:hAnsi="Garamond" w:cs="Times New Roman"/>
          <w:bCs/>
          <w:sz w:val="24"/>
          <w:szCs w:val="24"/>
        </w:rPr>
        <w:t xml:space="preserve">W dalszej części rozdziału </w:t>
      </w:r>
      <w:r w:rsidR="005825F1">
        <w:rPr>
          <w:rFonts w:ascii="Garamond" w:eastAsia="Times New Roman" w:hAnsi="Garamond" w:cs="Times New Roman"/>
          <w:bCs/>
          <w:sz w:val="24"/>
          <w:szCs w:val="24"/>
        </w:rPr>
        <w:t>zaprezentowano najważniejsze</w:t>
      </w:r>
      <w:r w:rsidR="00C44B96">
        <w:rPr>
          <w:rFonts w:ascii="Garamond" w:eastAsia="Times New Roman" w:hAnsi="Garamond" w:cs="Times New Roman"/>
          <w:bCs/>
          <w:sz w:val="24"/>
          <w:szCs w:val="24"/>
        </w:rPr>
        <w:t xml:space="preserve"> dan</w:t>
      </w:r>
      <w:r w:rsidR="005825F1">
        <w:rPr>
          <w:rFonts w:ascii="Garamond" w:eastAsia="Times New Roman" w:hAnsi="Garamond" w:cs="Times New Roman"/>
          <w:bCs/>
          <w:sz w:val="24"/>
          <w:szCs w:val="24"/>
        </w:rPr>
        <w:t>e</w:t>
      </w:r>
      <w:r w:rsidR="00C44B96">
        <w:rPr>
          <w:rFonts w:ascii="Garamond" w:eastAsia="Times New Roman" w:hAnsi="Garamond" w:cs="Times New Roman"/>
          <w:bCs/>
          <w:sz w:val="24"/>
          <w:szCs w:val="24"/>
        </w:rPr>
        <w:t xml:space="preserve"> liczbow</w:t>
      </w:r>
      <w:r w:rsidR="005825F1">
        <w:rPr>
          <w:rFonts w:ascii="Garamond" w:eastAsia="Times New Roman" w:hAnsi="Garamond" w:cs="Times New Roman"/>
          <w:bCs/>
          <w:sz w:val="24"/>
          <w:szCs w:val="24"/>
        </w:rPr>
        <w:t>e z 2020 roku</w:t>
      </w:r>
      <w:r w:rsidR="00C44B96">
        <w:rPr>
          <w:rFonts w:ascii="Garamond" w:eastAsia="Times New Roman" w:hAnsi="Garamond" w:cs="Times New Roman"/>
          <w:bCs/>
          <w:sz w:val="24"/>
          <w:szCs w:val="24"/>
        </w:rPr>
        <w:t xml:space="preserve"> </w:t>
      </w:r>
      <w:r w:rsidR="00C44B96" w:rsidRPr="00C7552A">
        <w:rPr>
          <w:rFonts w:ascii="Garamond" w:eastAsia="Times New Roman" w:hAnsi="Garamond" w:cs="Times New Roman"/>
          <w:bCs/>
          <w:sz w:val="24"/>
          <w:szCs w:val="24"/>
        </w:rPr>
        <w:t>odnoszące się do realizacji zamówień publicznych uwzględniających aspekty społeczne</w:t>
      </w:r>
      <w:r w:rsidR="00121C54">
        <w:rPr>
          <w:rFonts w:ascii="Garamond" w:eastAsia="Times New Roman" w:hAnsi="Garamond" w:cs="Times New Roman"/>
          <w:bCs/>
          <w:sz w:val="24"/>
          <w:szCs w:val="24"/>
        </w:rPr>
        <w:t>.</w:t>
      </w:r>
      <w:bookmarkStart w:id="103" w:name="_Hlk106100577"/>
      <w:r w:rsidR="005178C9">
        <w:rPr>
          <w:rFonts w:ascii="Garamond" w:eastAsia="Times New Roman" w:hAnsi="Garamond" w:cs="Times New Roman"/>
          <w:bCs/>
          <w:sz w:val="24"/>
          <w:szCs w:val="24"/>
        </w:rPr>
        <w:tab/>
      </w:r>
      <w:r w:rsidR="005178C9">
        <w:rPr>
          <w:rFonts w:ascii="Garamond" w:eastAsia="Times New Roman" w:hAnsi="Garamond" w:cs="Times New Roman"/>
          <w:bCs/>
          <w:sz w:val="24"/>
          <w:szCs w:val="24"/>
        </w:rPr>
        <w:br/>
      </w:r>
      <w:r w:rsidR="006121CB">
        <w:rPr>
          <w:rFonts w:ascii="Garamond" w:eastAsia="Times New Roman" w:hAnsi="Garamond" w:cs="Times New Roman"/>
          <w:b/>
          <w:sz w:val="24"/>
          <w:szCs w:val="24"/>
        </w:rPr>
        <w:br/>
      </w:r>
      <w:r w:rsidR="0076744D" w:rsidRPr="00A611BB">
        <w:rPr>
          <w:rFonts w:ascii="Garamond" w:eastAsia="Times New Roman" w:hAnsi="Garamond" w:cs="Times New Roman"/>
          <w:b/>
          <w:sz w:val="24"/>
          <w:szCs w:val="24"/>
        </w:rPr>
        <w:t>Tabela</w:t>
      </w:r>
      <w:r w:rsidRPr="00A611BB">
        <w:rPr>
          <w:rFonts w:ascii="Garamond" w:eastAsia="Times New Roman" w:hAnsi="Garamond" w:cs="Times New Roman"/>
          <w:b/>
          <w:sz w:val="24"/>
          <w:szCs w:val="24"/>
        </w:rPr>
        <w:t xml:space="preserve"> 1</w:t>
      </w:r>
      <w:r w:rsidR="005474A2">
        <w:rPr>
          <w:rFonts w:ascii="Garamond" w:eastAsia="Times New Roman" w:hAnsi="Garamond" w:cs="Times New Roman"/>
          <w:b/>
          <w:sz w:val="24"/>
          <w:szCs w:val="24"/>
        </w:rPr>
        <w:t>0</w:t>
      </w:r>
      <w:r w:rsidRPr="00A611BB">
        <w:rPr>
          <w:rFonts w:ascii="Garamond" w:eastAsia="Times New Roman" w:hAnsi="Garamond" w:cs="Times New Roman"/>
          <w:b/>
          <w:sz w:val="24"/>
          <w:szCs w:val="24"/>
        </w:rPr>
        <w:t>.</w:t>
      </w:r>
      <w:r w:rsidRPr="00A611BB">
        <w:rPr>
          <w:rFonts w:ascii="Garamond" w:eastAsia="Times New Roman" w:hAnsi="Garamond" w:cs="Times New Roman"/>
          <w:sz w:val="24"/>
          <w:szCs w:val="24"/>
        </w:rPr>
        <w:t xml:space="preserve"> </w:t>
      </w:r>
      <w:r w:rsidR="00A611BB">
        <w:rPr>
          <w:rFonts w:ascii="Garamond" w:eastAsia="Times New Roman" w:hAnsi="Garamond" w:cs="Times New Roman"/>
          <w:sz w:val="24"/>
          <w:szCs w:val="24"/>
        </w:rPr>
        <w:t>–</w:t>
      </w:r>
      <w:r w:rsidRPr="00A611BB">
        <w:rPr>
          <w:rFonts w:ascii="Garamond" w:eastAsia="Times New Roman" w:hAnsi="Garamond" w:cs="Times New Roman"/>
          <w:sz w:val="24"/>
          <w:szCs w:val="24"/>
        </w:rPr>
        <w:t xml:space="preserve"> </w:t>
      </w:r>
      <w:bookmarkEnd w:id="100"/>
      <w:r w:rsidRPr="00A611BB">
        <w:rPr>
          <w:rFonts w:ascii="Garamond" w:eastAsia="Times New Roman" w:hAnsi="Garamond" w:cs="Times New Roman"/>
          <w:sz w:val="24"/>
          <w:szCs w:val="24"/>
        </w:rPr>
        <w:t xml:space="preserve">Liczba zamówień udzielonych w 2020 r., w których zastosowano odpowiednie </w:t>
      </w:r>
      <w:r w:rsidR="00121C54">
        <w:rPr>
          <w:rFonts w:ascii="Garamond" w:eastAsia="Times New Roman" w:hAnsi="Garamond" w:cs="Times New Roman"/>
          <w:sz w:val="24"/>
          <w:szCs w:val="24"/>
        </w:rPr>
        <w:t>aspekty społeczne</w:t>
      </w:r>
      <w:r w:rsidRPr="00A611BB">
        <w:rPr>
          <w:rFonts w:ascii="Garamond" w:eastAsia="Times New Roman" w:hAnsi="Garamond" w:cs="Times New Roman"/>
          <w:sz w:val="24"/>
          <w:szCs w:val="24"/>
        </w:rPr>
        <w:t xml:space="preserve"> – dane ogólne</w:t>
      </w:r>
      <w:r w:rsidR="00316497">
        <w:rPr>
          <w:rFonts w:ascii="Garamond" w:eastAsia="Times New Roman" w:hAnsi="Garamond" w:cs="Times New Roman"/>
          <w:sz w:val="24"/>
          <w:szCs w:val="24"/>
        </w:rPr>
        <w:t>.</w:t>
      </w:r>
      <w:bookmarkEnd w:id="101"/>
      <w:bookmarkEnd w:id="103"/>
    </w:p>
    <w:tbl>
      <w:tblPr>
        <w:tblW w:w="9072" w:type="dxa"/>
        <w:jc w:val="center"/>
        <w:shd w:val="clear" w:color="auto" w:fill="AEAAAA"/>
        <w:tblCellMar>
          <w:left w:w="70" w:type="dxa"/>
          <w:right w:w="70" w:type="dxa"/>
        </w:tblCellMar>
        <w:tblLook w:val="04A0" w:firstRow="1" w:lastRow="0" w:firstColumn="1" w:lastColumn="0" w:noHBand="0" w:noVBand="1"/>
      </w:tblPr>
      <w:tblGrid>
        <w:gridCol w:w="6516"/>
        <w:gridCol w:w="2556"/>
      </w:tblGrid>
      <w:tr w:rsidR="00383B89" w:rsidRPr="00383B89" w14:paraId="6176F0FE" w14:textId="77777777" w:rsidTr="00A611BB">
        <w:trPr>
          <w:trHeight w:val="622"/>
          <w:jc w:val="center"/>
        </w:trPr>
        <w:tc>
          <w:tcPr>
            <w:tcW w:w="9072" w:type="dxa"/>
            <w:gridSpan w:val="2"/>
            <w:tcBorders>
              <w:top w:val="single" w:sz="4" w:space="0" w:color="auto"/>
              <w:left w:val="single" w:sz="4" w:space="0" w:color="auto"/>
              <w:bottom w:val="single" w:sz="4" w:space="0" w:color="000000"/>
              <w:right w:val="single" w:sz="4" w:space="0" w:color="auto"/>
            </w:tcBorders>
            <w:shd w:val="clear" w:color="auto" w:fill="8EAADB"/>
            <w:noWrap/>
          </w:tcPr>
          <w:p w14:paraId="654349E6" w14:textId="5383A2BE" w:rsidR="00383B89" w:rsidRPr="00383B89" w:rsidRDefault="00383B89" w:rsidP="00A46C2B">
            <w:pPr>
              <w:jc w:val="center"/>
              <w:rPr>
                <w:rFonts w:ascii="Garamond" w:eastAsia="Times New Roman" w:hAnsi="Garamond" w:cs="Times New Roman"/>
                <w:b/>
                <w:bCs/>
              </w:rPr>
            </w:pPr>
            <w:bookmarkStart w:id="104" w:name="_Hlk103087808"/>
            <w:bookmarkEnd w:id="102"/>
            <w:r w:rsidRPr="00383B89">
              <w:rPr>
                <w:rFonts w:ascii="Garamond" w:eastAsia="Times New Roman" w:hAnsi="Garamond" w:cs="Times New Roman"/>
                <w:b/>
                <w:bCs/>
              </w:rPr>
              <w:t xml:space="preserve">Liczba zamówień udzielonych w 2020 r. z zastosowaniem </w:t>
            </w:r>
            <w:r w:rsidR="00121C54">
              <w:rPr>
                <w:rFonts w:ascii="Garamond" w:eastAsia="Times New Roman" w:hAnsi="Garamond" w:cs="Times New Roman"/>
                <w:b/>
                <w:bCs/>
              </w:rPr>
              <w:t>aspektów społecznych</w:t>
            </w:r>
          </w:p>
        </w:tc>
      </w:tr>
      <w:tr w:rsidR="00383B89" w:rsidRPr="00383B89" w14:paraId="1977FFE3" w14:textId="77777777" w:rsidTr="00C506FB">
        <w:trPr>
          <w:trHeight w:val="550"/>
          <w:jc w:val="center"/>
        </w:trPr>
        <w:tc>
          <w:tcPr>
            <w:tcW w:w="6516" w:type="dxa"/>
            <w:tcBorders>
              <w:top w:val="single" w:sz="4" w:space="0" w:color="auto"/>
              <w:left w:val="single" w:sz="4" w:space="0" w:color="auto"/>
              <w:bottom w:val="single" w:sz="4" w:space="0" w:color="auto"/>
              <w:right w:val="single" w:sz="4" w:space="0" w:color="auto"/>
            </w:tcBorders>
            <w:shd w:val="clear" w:color="auto" w:fill="B4C6E7"/>
            <w:noWrap/>
          </w:tcPr>
          <w:p w14:paraId="0626E5EB" w14:textId="77777777" w:rsidR="00383B89" w:rsidRPr="00383B89" w:rsidRDefault="00383B89" w:rsidP="00A611BB">
            <w:pPr>
              <w:rPr>
                <w:rFonts w:ascii="Garamond" w:eastAsia="Times New Roman" w:hAnsi="Garamond" w:cs="Times New Roman"/>
              </w:rPr>
            </w:pPr>
            <w:r w:rsidRPr="00383B89">
              <w:rPr>
                <w:rFonts w:ascii="Garamond" w:eastAsia="Times New Roman" w:hAnsi="Garamond" w:cs="Times New Roman"/>
              </w:rPr>
              <w:t>Liczba zamawiających, którzy udzielili społecznych zamówień publicznych;</w:t>
            </w:r>
          </w:p>
        </w:tc>
        <w:tc>
          <w:tcPr>
            <w:tcW w:w="2556" w:type="dxa"/>
            <w:tcBorders>
              <w:top w:val="single" w:sz="4" w:space="0" w:color="auto"/>
              <w:left w:val="nil"/>
              <w:bottom w:val="single" w:sz="4" w:space="0" w:color="auto"/>
              <w:right w:val="single" w:sz="4" w:space="0" w:color="auto"/>
            </w:tcBorders>
            <w:shd w:val="clear" w:color="auto" w:fill="B4C6E7"/>
            <w:noWrap/>
          </w:tcPr>
          <w:p w14:paraId="7C992045" w14:textId="1475A663" w:rsidR="00383B89" w:rsidRPr="00383B89" w:rsidRDefault="00383B89" w:rsidP="00A611BB">
            <w:pPr>
              <w:jc w:val="center"/>
              <w:rPr>
                <w:rFonts w:ascii="Garamond" w:eastAsia="Times New Roman" w:hAnsi="Garamond" w:cs="Times New Roman"/>
              </w:rPr>
            </w:pPr>
            <w:r w:rsidRPr="00383B89">
              <w:rPr>
                <w:rFonts w:ascii="Garamond" w:eastAsia="Times New Roman" w:hAnsi="Garamond" w:cs="Times New Roman"/>
              </w:rPr>
              <w:t>2 587</w:t>
            </w:r>
          </w:p>
        </w:tc>
      </w:tr>
      <w:tr w:rsidR="00383B89" w:rsidRPr="00383B89" w14:paraId="7066D30B" w14:textId="77777777" w:rsidTr="00C506FB">
        <w:trPr>
          <w:trHeight w:val="526"/>
          <w:jc w:val="center"/>
        </w:trPr>
        <w:tc>
          <w:tcPr>
            <w:tcW w:w="6516" w:type="dxa"/>
            <w:tcBorders>
              <w:top w:val="single" w:sz="4" w:space="0" w:color="auto"/>
              <w:left w:val="single" w:sz="4" w:space="0" w:color="auto"/>
              <w:bottom w:val="single" w:sz="4" w:space="0" w:color="auto"/>
              <w:right w:val="single" w:sz="4" w:space="0" w:color="auto"/>
            </w:tcBorders>
            <w:shd w:val="clear" w:color="auto" w:fill="B4C6E7"/>
            <w:noWrap/>
          </w:tcPr>
          <w:p w14:paraId="2BA07504" w14:textId="77777777" w:rsidR="00383B89" w:rsidRPr="00383B89" w:rsidRDefault="00383B89" w:rsidP="00A611BB">
            <w:pPr>
              <w:rPr>
                <w:rFonts w:ascii="Garamond" w:eastAsia="Times New Roman" w:hAnsi="Garamond" w:cs="Times New Roman"/>
              </w:rPr>
            </w:pPr>
            <w:r w:rsidRPr="00383B89">
              <w:rPr>
                <w:rFonts w:ascii="Garamond" w:eastAsia="Times New Roman" w:hAnsi="Garamond" w:cs="Times New Roman"/>
              </w:rPr>
              <w:t>Liczba społecznych zamówień publicznych;</w:t>
            </w:r>
          </w:p>
        </w:tc>
        <w:tc>
          <w:tcPr>
            <w:tcW w:w="2556" w:type="dxa"/>
            <w:tcBorders>
              <w:top w:val="single" w:sz="4" w:space="0" w:color="auto"/>
              <w:left w:val="nil"/>
              <w:bottom w:val="single" w:sz="4" w:space="0" w:color="auto"/>
              <w:right w:val="single" w:sz="4" w:space="0" w:color="auto"/>
            </w:tcBorders>
            <w:shd w:val="clear" w:color="auto" w:fill="B4C6E7"/>
            <w:noWrap/>
          </w:tcPr>
          <w:p w14:paraId="45B5F438" w14:textId="77777777" w:rsidR="00383B89" w:rsidRPr="00383B89" w:rsidRDefault="00383B89" w:rsidP="00A611BB">
            <w:pPr>
              <w:jc w:val="center"/>
              <w:rPr>
                <w:rFonts w:ascii="Garamond" w:eastAsia="Times New Roman" w:hAnsi="Garamond" w:cs="Times New Roman"/>
              </w:rPr>
            </w:pPr>
            <w:r w:rsidRPr="00383B89">
              <w:rPr>
                <w:rFonts w:ascii="Garamond" w:eastAsia="Times New Roman" w:hAnsi="Garamond" w:cs="Times New Roman"/>
              </w:rPr>
              <w:t>28 499</w:t>
            </w:r>
          </w:p>
        </w:tc>
      </w:tr>
      <w:tr w:rsidR="00383B89" w:rsidRPr="00383B89" w14:paraId="53C9EF88" w14:textId="77777777" w:rsidTr="00B33BD1">
        <w:trPr>
          <w:trHeight w:val="649"/>
          <w:jc w:val="center"/>
        </w:trPr>
        <w:tc>
          <w:tcPr>
            <w:tcW w:w="6516" w:type="dxa"/>
            <w:tcBorders>
              <w:top w:val="single" w:sz="4" w:space="0" w:color="auto"/>
              <w:left w:val="single" w:sz="4" w:space="0" w:color="auto"/>
              <w:bottom w:val="single" w:sz="4" w:space="0" w:color="auto"/>
              <w:right w:val="single" w:sz="4" w:space="0" w:color="auto"/>
            </w:tcBorders>
            <w:shd w:val="clear" w:color="auto" w:fill="B4C6E7"/>
            <w:noWrap/>
          </w:tcPr>
          <w:p w14:paraId="341A48DD" w14:textId="65898024" w:rsidR="00383B89" w:rsidRPr="00383B89" w:rsidRDefault="00383B89" w:rsidP="00A611BB">
            <w:pPr>
              <w:rPr>
                <w:rFonts w:ascii="Garamond" w:eastAsia="Times New Roman" w:hAnsi="Garamond" w:cs="Times New Roman"/>
              </w:rPr>
            </w:pPr>
            <w:r w:rsidRPr="00383B89">
              <w:rPr>
                <w:rFonts w:ascii="Garamond" w:eastAsia="Times New Roman" w:hAnsi="Garamond" w:cs="Times New Roman"/>
              </w:rPr>
              <w:t>Wartość społecznych zamówień publicznych;</w:t>
            </w:r>
            <w:r w:rsidRPr="00383B89">
              <w:rPr>
                <w:rFonts w:ascii="Garamond" w:eastAsia="Times New Roman" w:hAnsi="Garamond" w:cs="Times New Roman"/>
              </w:rPr>
              <w:tab/>
            </w:r>
          </w:p>
        </w:tc>
        <w:tc>
          <w:tcPr>
            <w:tcW w:w="2556" w:type="dxa"/>
            <w:tcBorders>
              <w:top w:val="single" w:sz="4" w:space="0" w:color="auto"/>
              <w:left w:val="nil"/>
              <w:bottom w:val="single" w:sz="4" w:space="0" w:color="auto"/>
              <w:right w:val="single" w:sz="4" w:space="0" w:color="auto"/>
            </w:tcBorders>
            <w:shd w:val="clear" w:color="auto" w:fill="B4C6E7"/>
            <w:noWrap/>
          </w:tcPr>
          <w:p w14:paraId="6F6A158F" w14:textId="7BFA9E65" w:rsidR="00383B89" w:rsidRPr="00383B89" w:rsidRDefault="00383B89" w:rsidP="00A611BB">
            <w:pPr>
              <w:jc w:val="center"/>
              <w:rPr>
                <w:rFonts w:ascii="Garamond" w:eastAsia="Times New Roman" w:hAnsi="Garamond" w:cs="Times New Roman"/>
              </w:rPr>
            </w:pPr>
            <w:r w:rsidRPr="00383B89">
              <w:rPr>
                <w:rFonts w:ascii="Garamond" w:eastAsia="Times New Roman" w:hAnsi="Garamond" w:cs="Times New Roman"/>
              </w:rPr>
              <w:t xml:space="preserve">72 462 672 778,08 zł </w:t>
            </w:r>
            <w:r>
              <w:rPr>
                <w:rFonts w:ascii="Garamond" w:eastAsia="Times New Roman" w:hAnsi="Garamond" w:cs="Times New Roman"/>
              </w:rPr>
              <w:br/>
            </w:r>
            <w:r w:rsidRPr="00383B89">
              <w:rPr>
                <w:rFonts w:ascii="Garamond" w:eastAsia="Times New Roman" w:hAnsi="Garamond" w:cs="Times New Roman"/>
              </w:rPr>
              <w:t>(wartość bez VAT)</w:t>
            </w:r>
          </w:p>
        </w:tc>
      </w:tr>
      <w:tr w:rsidR="00383B89" w:rsidRPr="00383B89" w14:paraId="0AECA907" w14:textId="77777777" w:rsidTr="00C506FB">
        <w:trPr>
          <w:trHeight w:val="713"/>
          <w:jc w:val="center"/>
        </w:trPr>
        <w:tc>
          <w:tcPr>
            <w:tcW w:w="6516" w:type="dxa"/>
            <w:tcBorders>
              <w:top w:val="single" w:sz="4" w:space="0" w:color="auto"/>
              <w:left w:val="single" w:sz="4" w:space="0" w:color="auto"/>
              <w:bottom w:val="single" w:sz="4" w:space="0" w:color="auto"/>
              <w:right w:val="single" w:sz="4" w:space="0" w:color="auto"/>
            </w:tcBorders>
            <w:shd w:val="clear" w:color="auto" w:fill="B4C6E7"/>
            <w:noWrap/>
          </w:tcPr>
          <w:p w14:paraId="15B38F82" w14:textId="4FD62656" w:rsidR="00383B89" w:rsidRPr="00383B89" w:rsidRDefault="00383B89" w:rsidP="00A611BB">
            <w:pPr>
              <w:rPr>
                <w:rFonts w:ascii="Garamond" w:eastAsia="Times New Roman" w:hAnsi="Garamond" w:cs="Times New Roman"/>
              </w:rPr>
            </w:pPr>
            <w:r w:rsidRPr="00383B89">
              <w:rPr>
                <w:rFonts w:ascii="Garamond" w:eastAsia="Times New Roman" w:hAnsi="Garamond" w:cs="Times New Roman"/>
              </w:rPr>
              <w:t>Udział społecznych zamówień publicznych w ogólnej liczbie udzielonych zamówień publicznych;</w:t>
            </w:r>
          </w:p>
        </w:tc>
        <w:tc>
          <w:tcPr>
            <w:tcW w:w="2556" w:type="dxa"/>
            <w:tcBorders>
              <w:top w:val="single" w:sz="4" w:space="0" w:color="auto"/>
              <w:left w:val="nil"/>
              <w:bottom w:val="single" w:sz="4" w:space="0" w:color="auto"/>
              <w:right w:val="single" w:sz="4" w:space="0" w:color="auto"/>
            </w:tcBorders>
            <w:shd w:val="clear" w:color="auto" w:fill="B4C6E7"/>
            <w:noWrap/>
          </w:tcPr>
          <w:p w14:paraId="249533B0" w14:textId="77777777" w:rsidR="00383B89" w:rsidRPr="00383B89" w:rsidRDefault="00383B89" w:rsidP="00A611BB">
            <w:pPr>
              <w:jc w:val="center"/>
              <w:rPr>
                <w:rFonts w:ascii="Garamond" w:eastAsia="Times New Roman" w:hAnsi="Garamond" w:cs="Times New Roman"/>
              </w:rPr>
            </w:pPr>
            <w:r w:rsidRPr="00383B89">
              <w:rPr>
                <w:rFonts w:ascii="Garamond" w:eastAsia="Times New Roman" w:hAnsi="Garamond" w:cs="Times New Roman"/>
              </w:rPr>
              <w:t>21%</w:t>
            </w:r>
          </w:p>
        </w:tc>
      </w:tr>
      <w:tr w:rsidR="00383B89" w:rsidRPr="00383B89" w14:paraId="25EE2736" w14:textId="77777777" w:rsidTr="00C506FB">
        <w:trPr>
          <w:trHeight w:val="584"/>
          <w:jc w:val="center"/>
        </w:trPr>
        <w:tc>
          <w:tcPr>
            <w:tcW w:w="6516" w:type="dxa"/>
            <w:tcBorders>
              <w:top w:val="single" w:sz="4" w:space="0" w:color="auto"/>
              <w:left w:val="single" w:sz="4" w:space="0" w:color="auto"/>
              <w:bottom w:val="single" w:sz="4" w:space="0" w:color="auto"/>
              <w:right w:val="single" w:sz="4" w:space="0" w:color="auto"/>
            </w:tcBorders>
            <w:shd w:val="clear" w:color="auto" w:fill="B4C6E7"/>
            <w:noWrap/>
          </w:tcPr>
          <w:p w14:paraId="341D2CF6" w14:textId="77777777" w:rsidR="00383B89" w:rsidRPr="00383B89" w:rsidRDefault="00383B89" w:rsidP="00A611BB">
            <w:pPr>
              <w:rPr>
                <w:rFonts w:ascii="Garamond" w:eastAsia="Times New Roman" w:hAnsi="Garamond" w:cs="Times New Roman"/>
              </w:rPr>
            </w:pPr>
            <w:r w:rsidRPr="00383B89">
              <w:rPr>
                <w:rFonts w:ascii="Garamond" w:eastAsia="Times New Roman" w:hAnsi="Garamond" w:cs="Times New Roman"/>
              </w:rPr>
              <w:t xml:space="preserve">Udział społecznych zamówień publicznych w ogólnej wartości udzielonych zamówień publicznych </w:t>
            </w:r>
            <w:r w:rsidRPr="00383B89">
              <w:rPr>
                <w:rFonts w:ascii="Garamond" w:eastAsia="Times New Roman" w:hAnsi="Garamond" w:cs="Times New Roman"/>
              </w:rPr>
              <w:tab/>
            </w:r>
          </w:p>
        </w:tc>
        <w:tc>
          <w:tcPr>
            <w:tcW w:w="2556" w:type="dxa"/>
            <w:tcBorders>
              <w:top w:val="single" w:sz="4" w:space="0" w:color="auto"/>
              <w:left w:val="nil"/>
              <w:bottom w:val="single" w:sz="4" w:space="0" w:color="auto"/>
              <w:right w:val="single" w:sz="4" w:space="0" w:color="auto"/>
            </w:tcBorders>
            <w:shd w:val="clear" w:color="auto" w:fill="B4C6E7"/>
            <w:noWrap/>
          </w:tcPr>
          <w:p w14:paraId="5E52B4C7" w14:textId="77777777" w:rsidR="00383B89" w:rsidRPr="00383B89" w:rsidRDefault="00383B89" w:rsidP="00A611BB">
            <w:pPr>
              <w:jc w:val="center"/>
              <w:rPr>
                <w:rFonts w:ascii="Garamond" w:eastAsia="Times New Roman" w:hAnsi="Garamond" w:cs="Times New Roman"/>
              </w:rPr>
            </w:pPr>
            <w:r w:rsidRPr="00383B89">
              <w:rPr>
                <w:rFonts w:ascii="Garamond" w:eastAsia="Times New Roman" w:hAnsi="Garamond" w:cs="Times New Roman"/>
              </w:rPr>
              <w:t>40%</w:t>
            </w:r>
          </w:p>
        </w:tc>
      </w:tr>
    </w:tbl>
    <w:bookmarkEnd w:id="104"/>
    <w:p w14:paraId="0B6BB040" w14:textId="1F5224AF" w:rsidR="00D76604" w:rsidRDefault="00375D9E" w:rsidP="00A611BB">
      <w:pPr>
        <w:rPr>
          <w:rFonts w:ascii="Garamond" w:eastAsia="Times New Roman" w:hAnsi="Garamond" w:cs="Times New Roman"/>
          <w:sz w:val="24"/>
          <w:szCs w:val="24"/>
        </w:rPr>
      </w:pPr>
      <w:r w:rsidRPr="00375D9E">
        <w:rPr>
          <w:rFonts w:ascii="Garamond" w:eastAsia="Times New Roman" w:hAnsi="Garamond" w:cs="Times New Roman"/>
        </w:rPr>
        <w:t>Źródło: Sprawozdanie Prezesa UZP o funkcjonowaniu systemu zamówień publicznych w 2020 r.</w:t>
      </w:r>
    </w:p>
    <w:p w14:paraId="09E8D5F8" w14:textId="347A2D19" w:rsidR="00091A65" w:rsidRDefault="00375D9E" w:rsidP="00A611BB">
      <w:pPr>
        <w:rPr>
          <w:rFonts w:ascii="Garamond" w:eastAsia="Times New Roman" w:hAnsi="Garamond" w:cs="Times New Roman"/>
          <w:sz w:val="24"/>
          <w:szCs w:val="24"/>
        </w:rPr>
      </w:pPr>
      <w:r w:rsidRPr="00375D9E">
        <w:rPr>
          <w:rFonts w:ascii="Garamond" w:eastAsia="Times New Roman" w:hAnsi="Garamond" w:cs="Times New Roman"/>
          <w:sz w:val="24"/>
          <w:szCs w:val="24"/>
        </w:rPr>
        <w:lastRenderedPageBreak/>
        <w:t>Z ww. sprawozdania wynika również, iż instrumenty prospołeczne przewidziane Pzp w 2020 r. w</w:t>
      </w:r>
      <w:r w:rsidR="00EF27D9">
        <w:rPr>
          <w:rFonts w:ascii="Garamond" w:eastAsia="Times New Roman" w:hAnsi="Garamond" w:cs="Times New Roman"/>
          <w:sz w:val="24"/>
          <w:szCs w:val="24"/>
        </w:rPr>
        <w:t> </w:t>
      </w:r>
      <w:r w:rsidRPr="00375D9E">
        <w:rPr>
          <w:rFonts w:ascii="Garamond" w:eastAsia="Times New Roman" w:hAnsi="Garamond" w:cs="Times New Roman"/>
          <w:sz w:val="24"/>
          <w:szCs w:val="24"/>
        </w:rPr>
        <w:t>większości przypadków stosowane były w zamówieniach na roboty budowlane. Dotyczyło to wymogu zatrudnienia na podstawie umowy o pracę z uwzględnieni</w:t>
      </w:r>
      <w:r w:rsidR="00EF27D9">
        <w:rPr>
          <w:rFonts w:ascii="Garamond" w:eastAsia="Times New Roman" w:hAnsi="Garamond" w:cs="Times New Roman"/>
          <w:sz w:val="24"/>
          <w:szCs w:val="24"/>
        </w:rPr>
        <w:t>em</w:t>
      </w:r>
      <w:r w:rsidRPr="00375D9E">
        <w:rPr>
          <w:rFonts w:ascii="Garamond" w:eastAsia="Times New Roman" w:hAnsi="Garamond" w:cs="Times New Roman"/>
          <w:sz w:val="24"/>
          <w:szCs w:val="24"/>
        </w:rPr>
        <w:t xml:space="preserve"> w opisie przedmiotu zamówienia wymogów dotyczących dostępności i projektowania z przeznaczeniem dla wszystkich użytkowników oraz odwołania w opisie przedmiotu zamówienia do oznakowania społecznego. Z</w:t>
      </w:r>
      <w:r w:rsidR="00751D85">
        <w:rPr>
          <w:rFonts w:ascii="Garamond" w:eastAsia="Times New Roman" w:hAnsi="Garamond" w:cs="Times New Roman"/>
          <w:sz w:val="24"/>
          <w:szCs w:val="24"/>
        </w:rPr>
        <w:t> </w:t>
      </w:r>
      <w:r w:rsidRPr="00375D9E">
        <w:rPr>
          <w:rFonts w:ascii="Garamond" w:eastAsia="Times New Roman" w:hAnsi="Garamond" w:cs="Times New Roman"/>
          <w:sz w:val="24"/>
          <w:szCs w:val="24"/>
        </w:rPr>
        <w:t xml:space="preserve">kolei w zamówieniach na usługi najczęściej stosowano instrument zamówień zastrzeżonych, wymagania społeczne związane z realizacją oraz społeczne kryteria oceny ofert. </w:t>
      </w:r>
      <w:r w:rsidR="009048F2">
        <w:rPr>
          <w:rFonts w:ascii="Garamond" w:eastAsia="Times New Roman" w:hAnsi="Garamond" w:cs="Times New Roman"/>
          <w:sz w:val="24"/>
          <w:szCs w:val="24"/>
        </w:rPr>
        <w:t>Najczęściej</w:t>
      </w:r>
      <w:r w:rsidRPr="00375D9E">
        <w:rPr>
          <w:rFonts w:ascii="Garamond" w:eastAsia="Times New Roman" w:hAnsi="Garamond" w:cs="Times New Roman"/>
          <w:sz w:val="24"/>
          <w:szCs w:val="24"/>
        </w:rPr>
        <w:t xml:space="preserve"> instrumenty prospołeczne wykorzystywano </w:t>
      </w:r>
      <w:r w:rsidR="009048F2">
        <w:rPr>
          <w:rFonts w:ascii="Garamond" w:eastAsia="Times New Roman" w:hAnsi="Garamond" w:cs="Times New Roman"/>
          <w:sz w:val="24"/>
          <w:szCs w:val="24"/>
        </w:rPr>
        <w:t xml:space="preserve">w zamówieniach dotyczących realizacji usług budowlanych, najrzadziej zaś </w:t>
      </w:r>
      <w:r w:rsidRPr="00375D9E">
        <w:rPr>
          <w:rFonts w:ascii="Garamond" w:eastAsia="Times New Roman" w:hAnsi="Garamond" w:cs="Times New Roman"/>
          <w:sz w:val="24"/>
          <w:szCs w:val="24"/>
        </w:rPr>
        <w:t xml:space="preserve">w zamówieniach na dostawy. </w:t>
      </w:r>
    </w:p>
    <w:p w14:paraId="2B62DEF2" w14:textId="6C8E4BC7" w:rsidR="009F2260" w:rsidRPr="00300DBE" w:rsidRDefault="00375D9E" w:rsidP="00A611BB">
      <w:pPr>
        <w:rPr>
          <w:rFonts w:ascii="Garamond" w:eastAsia="Times New Roman" w:hAnsi="Garamond" w:cs="Times New Roman"/>
          <w:sz w:val="24"/>
          <w:szCs w:val="24"/>
        </w:rPr>
      </w:pPr>
      <w:bookmarkStart w:id="105" w:name="_Hlk103063988"/>
      <w:bookmarkStart w:id="106" w:name="_Hlk106100815"/>
      <w:r w:rsidRPr="00A611BB">
        <w:rPr>
          <w:rFonts w:ascii="Garamond" w:eastAsia="Calibri" w:hAnsi="Garamond" w:cs="Calibri"/>
          <w:b/>
          <w:color w:val="000000"/>
          <w:sz w:val="24"/>
          <w:szCs w:val="24"/>
        </w:rPr>
        <w:t>Tabela 1</w:t>
      </w:r>
      <w:r w:rsidR="005474A2">
        <w:rPr>
          <w:rFonts w:ascii="Garamond" w:eastAsia="Calibri" w:hAnsi="Garamond" w:cs="Calibri"/>
          <w:b/>
          <w:color w:val="000000"/>
          <w:sz w:val="24"/>
          <w:szCs w:val="24"/>
        </w:rPr>
        <w:t>1</w:t>
      </w:r>
      <w:r w:rsidRPr="00A611BB">
        <w:rPr>
          <w:rFonts w:ascii="Garamond" w:eastAsia="Calibri" w:hAnsi="Garamond" w:cs="Calibri"/>
          <w:b/>
          <w:color w:val="000000"/>
          <w:sz w:val="24"/>
          <w:szCs w:val="24"/>
        </w:rPr>
        <w:t>.</w:t>
      </w:r>
      <w:r w:rsidRPr="00A611BB">
        <w:rPr>
          <w:rFonts w:ascii="Garamond" w:eastAsia="Calibri" w:hAnsi="Garamond" w:cs="Calibri"/>
          <w:color w:val="000000"/>
          <w:sz w:val="24"/>
          <w:szCs w:val="24"/>
        </w:rPr>
        <w:t xml:space="preserve"> </w:t>
      </w:r>
      <w:r w:rsidR="00A611BB">
        <w:rPr>
          <w:rFonts w:ascii="Garamond" w:eastAsia="Calibri" w:hAnsi="Garamond" w:cs="Calibri"/>
          <w:color w:val="000000"/>
          <w:sz w:val="24"/>
          <w:szCs w:val="24"/>
        </w:rPr>
        <w:t xml:space="preserve">– </w:t>
      </w:r>
      <w:r w:rsidRPr="00121C54">
        <w:rPr>
          <w:rFonts w:ascii="Garamond" w:eastAsia="Calibri" w:hAnsi="Garamond" w:cs="Calibri"/>
          <w:color w:val="000000"/>
          <w:sz w:val="24"/>
          <w:szCs w:val="24"/>
        </w:rPr>
        <w:t xml:space="preserve">Dane w zakresie realizacji </w:t>
      </w:r>
      <w:r w:rsidR="00121C54" w:rsidRPr="00121C54">
        <w:rPr>
          <w:rFonts w:ascii="Garamond" w:eastAsia="Times New Roman" w:hAnsi="Garamond" w:cs="Times New Roman"/>
          <w:sz w:val="24"/>
          <w:szCs w:val="24"/>
        </w:rPr>
        <w:t xml:space="preserve">art. 4d ust. 1 pkt 5 </w:t>
      </w:r>
      <w:bookmarkStart w:id="107" w:name="_Hlk105585750"/>
      <w:r w:rsidR="00121C54" w:rsidRPr="00121C54">
        <w:rPr>
          <w:rFonts w:ascii="Garamond" w:eastAsia="Times New Roman" w:hAnsi="Garamond" w:cs="Times New Roman"/>
          <w:sz w:val="24"/>
          <w:szCs w:val="24"/>
        </w:rPr>
        <w:t>ustawy z dnia 29 stycznia 2004 r. – Prawo zamówień publicznych</w:t>
      </w:r>
      <w:bookmarkEnd w:id="107"/>
      <w:r w:rsidR="00121C54" w:rsidRPr="00316497">
        <w:rPr>
          <w:rFonts w:ascii="Garamond" w:eastAsia="Times New Roman" w:hAnsi="Garamond" w:cs="Times New Roman"/>
          <w:sz w:val="24"/>
          <w:szCs w:val="24"/>
        </w:rPr>
        <w:t xml:space="preserve"> (od 2021 r. </w:t>
      </w:r>
      <w:r w:rsidR="00300DBE">
        <w:rPr>
          <w:rFonts w:ascii="Garamond" w:eastAsia="Times New Roman" w:hAnsi="Garamond" w:cs="Times New Roman"/>
          <w:sz w:val="24"/>
          <w:szCs w:val="24"/>
        </w:rPr>
        <w:t xml:space="preserve">– </w:t>
      </w:r>
      <w:r w:rsidR="00121C54" w:rsidRPr="00121C54">
        <w:rPr>
          <w:rFonts w:ascii="Garamond" w:hAnsi="Garamond"/>
          <w:sz w:val="24"/>
          <w:szCs w:val="24"/>
        </w:rPr>
        <w:t>art. 11 ust. 5 pkt 5 Pzp)</w:t>
      </w:r>
      <w:r w:rsidR="002C53AE" w:rsidRPr="00121C54">
        <w:rPr>
          <w:rFonts w:ascii="Garamond" w:eastAsia="Calibri" w:hAnsi="Garamond" w:cs="Calibri"/>
          <w:color w:val="000000"/>
          <w:sz w:val="24"/>
          <w:szCs w:val="24"/>
        </w:rPr>
        <w:t>,</w:t>
      </w:r>
      <w:r w:rsidRPr="00121C54">
        <w:rPr>
          <w:rFonts w:ascii="Garamond" w:eastAsia="Calibri" w:hAnsi="Garamond" w:cs="Calibri"/>
          <w:color w:val="000000"/>
          <w:sz w:val="24"/>
          <w:szCs w:val="24"/>
        </w:rPr>
        <w:t xml:space="preserve"> tj. dane odnośnie </w:t>
      </w:r>
      <w:r w:rsidR="002C53AE" w:rsidRPr="00121C54">
        <w:rPr>
          <w:rFonts w:ascii="Garamond" w:eastAsia="Calibri" w:hAnsi="Garamond" w:cs="Calibri"/>
          <w:color w:val="000000"/>
          <w:sz w:val="24"/>
          <w:szCs w:val="24"/>
        </w:rPr>
        <w:t xml:space="preserve">do </w:t>
      </w:r>
      <w:r w:rsidRPr="00121C54">
        <w:rPr>
          <w:rFonts w:ascii="Garamond" w:eastAsia="Calibri" w:hAnsi="Garamond" w:cs="Calibri"/>
          <w:color w:val="000000"/>
          <w:sz w:val="24"/>
          <w:szCs w:val="24"/>
        </w:rPr>
        <w:t>wyłączenia stosowania</w:t>
      </w:r>
      <w:r w:rsidR="00751D85" w:rsidRPr="00121C54">
        <w:rPr>
          <w:rFonts w:ascii="Garamond" w:eastAsia="Calibri" w:hAnsi="Garamond" w:cs="Calibri"/>
          <w:color w:val="000000"/>
          <w:sz w:val="24"/>
          <w:szCs w:val="24"/>
        </w:rPr>
        <w:t xml:space="preserve"> Pzp</w:t>
      </w:r>
      <w:r w:rsidRPr="00121C54">
        <w:rPr>
          <w:rFonts w:ascii="Garamond" w:eastAsia="Calibri" w:hAnsi="Garamond" w:cs="Calibri"/>
          <w:color w:val="000000"/>
          <w:sz w:val="24"/>
          <w:szCs w:val="24"/>
        </w:rPr>
        <w:t xml:space="preserve"> w przypadku przedsięwzięć rewitalizacyjnych</w:t>
      </w:r>
      <w:r w:rsidRPr="00A611BB">
        <w:rPr>
          <w:rFonts w:ascii="Garamond" w:eastAsia="Calibri" w:hAnsi="Garamond" w:cs="Calibri"/>
          <w:color w:val="000000"/>
          <w:sz w:val="24"/>
          <w:szCs w:val="24"/>
        </w:rPr>
        <w:t xml:space="preserve"> wykonywanych na obszarze Specjalnej Strefy Rewitalizacji, m.in. w sytuacji udzielania zamówienia spółdzielniom socjalnym</w:t>
      </w:r>
      <w:bookmarkEnd w:id="105"/>
      <w:r w:rsidR="00121C54">
        <w:rPr>
          <w:rFonts w:ascii="Garamond" w:eastAsia="Calibri" w:hAnsi="Garamond" w:cs="Calibri"/>
          <w:color w:val="000000"/>
          <w:sz w:val="24"/>
          <w:szCs w:val="24"/>
        </w:rPr>
        <w:t>.</w:t>
      </w:r>
    </w:p>
    <w:tbl>
      <w:tblPr>
        <w:tblW w:w="9159" w:type="dxa"/>
        <w:jc w:val="center"/>
        <w:shd w:val="clear" w:color="auto" w:fill="AEAAAA"/>
        <w:tblLayout w:type="fixed"/>
        <w:tblCellMar>
          <w:left w:w="70" w:type="dxa"/>
          <w:right w:w="70" w:type="dxa"/>
        </w:tblCellMar>
        <w:tblLook w:val="04A0" w:firstRow="1" w:lastRow="0" w:firstColumn="1" w:lastColumn="0" w:noHBand="0" w:noVBand="1"/>
      </w:tblPr>
      <w:tblGrid>
        <w:gridCol w:w="5727"/>
        <w:gridCol w:w="1716"/>
        <w:gridCol w:w="1716"/>
      </w:tblGrid>
      <w:tr w:rsidR="009F2260" w:rsidRPr="009F2260" w14:paraId="226C2D63" w14:textId="77777777" w:rsidTr="00743DDB">
        <w:trPr>
          <w:trHeight w:val="603"/>
          <w:jc w:val="center"/>
        </w:trPr>
        <w:tc>
          <w:tcPr>
            <w:tcW w:w="5727" w:type="dxa"/>
            <w:tcBorders>
              <w:top w:val="single" w:sz="4" w:space="0" w:color="auto"/>
              <w:left w:val="single" w:sz="4" w:space="0" w:color="auto"/>
              <w:bottom w:val="single" w:sz="4" w:space="0" w:color="000000"/>
              <w:right w:val="single" w:sz="4" w:space="0" w:color="auto"/>
            </w:tcBorders>
            <w:shd w:val="clear" w:color="auto" w:fill="8EAADB"/>
            <w:noWrap/>
          </w:tcPr>
          <w:p w14:paraId="62A64553" w14:textId="67616738" w:rsidR="00743DDB" w:rsidRPr="00A611BB" w:rsidRDefault="00743DDB" w:rsidP="0076744D">
            <w:pPr>
              <w:autoSpaceDE w:val="0"/>
              <w:autoSpaceDN w:val="0"/>
              <w:adjustRightInd w:val="0"/>
              <w:spacing w:after="0" w:line="240" w:lineRule="auto"/>
              <w:rPr>
                <w:rFonts w:ascii="Garamond" w:eastAsia="Calibri" w:hAnsi="Garamond" w:cs="Calibri"/>
                <w:b/>
                <w:bCs/>
                <w:color w:val="000000"/>
                <w:sz w:val="22"/>
                <w:szCs w:val="22"/>
              </w:rPr>
            </w:pPr>
            <w:bookmarkStart w:id="108" w:name="_Hlk103087932"/>
            <w:bookmarkEnd w:id="106"/>
            <w:r w:rsidRPr="00A611BB">
              <w:rPr>
                <w:rFonts w:ascii="Garamond" w:eastAsia="Calibri" w:hAnsi="Garamond" w:cs="Calibri"/>
                <w:b/>
                <w:bCs/>
                <w:color w:val="000000"/>
                <w:sz w:val="22"/>
                <w:szCs w:val="22"/>
              </w:rPr>
              <w:t>Wyłączenie procedur określonych przepisami ustawy</w:t>
            </w:r>
          </w:p>
          <w:p w14:paraId="466A5E8E" w14:textId="66873EFE" w:rsidR="009F2260" w:rsidRPr="00A611BB" w:rsidRDefault="00743DDB" w:rsidP="0076744D">
            <w:pPr>
              <w:autoSpaceDE w:val="0"/>
              <w:autoSpaceDN w:val="0"/>
              <w:adjustRightInd w:val="0"/>
              <w:spacing w:after="0" w:line="240" w:lineRule="auto"/>
              <w:rPr>
                <w:rFonts w:ascii="Garamond" w:eastAsia="Calibri" w:hAnsi="Garamond" w:cs="Calibri"/>
                <w:b/>
                <w:bCs/>
                <w:color w:val="000000"/>
                <w:sz w:val="22"/>
                <w:szCs w:val="22"/>
              </w:rPr>
            </w:pPr>
            <w:r w:rsidRPr="00A611BB">
              <w:rPr>
                <w:rFonts w:ascii="Garamond" w:eastAsia="Calibri" w:hAnsi="Garamond" w:cs="Calibri"/>
                <w:b/>
                <w:bCs/>
                <w:color w:val="000000"/>
                <w:sz w:val="22"/>
                <w:szCs w:val="22"/>
              </w:rPr>
              <w:t>z uwagi na inne przesłanki niż wartość zamówienia</w:t>
            </w:r>
          </w:p>
        </w:tc>
        <w:tc>
          <w:tcPr>
            <w:tcW w:w="1716" w:type="dxa"/>
            <w:tcBorders>
              <w:top w:val="single" w:sz="4" w:space="0" w:color="auto"/>
              <w:left w:val="single" w:sz="4" w:space="0" w:color="auto"/>
              <w:bottom w:val="single" w:sz="4" w:space="0" w:color="000000"/>
              <w:right w:val="single" w:sz="4" w:space="0" w:color="auto"/>
            </w:tcBorders>
            <w:shd w:val="clear" w:color="auto" w:fill="8EAADB"/>
            <w:vAlign w:val="center"/>
          </w:tcPr>
          <w:p w14:paraId="7B24C8D3" w14:textId="77777777" w:rsidR="009F2260" w:rsidRPr="00A611BB" w:rsidRDefault="009F2260" w:rsidP="00743DDB">
            <w:pPr>
              <w:autoSpaceDE w:val="0"/>
              <w:autoSpaceDN w:val="0"/>
              <w:adjustRightInd w:val="0"/>
              <w:spacing w:after="0" w:line="240" w:lineRule="auto"/>
              <w:jc w:val="center"/>
              <w:rPr>
                <w:rFonts w:ascii="Garamond" w:eastAsia="Calibri" w:hAnsi="Garamond" w:cs="Calibri"/>
                <w:b/>
                <w:bCs/>
                <w:color w:val="000000"/>
                <w:sz w:val="22"/>
                <w:szCs w:val="22"/>
              </w:rPr>
            </w:pPr>
            <w:r w:rsidRPr="00A611BB">
              <w:rPr>
                <w:rFonts w:ascii="Garamond" w:eastAsia="Calibri" w:hAnsi="Garamond" w:cs="Calibri"/>
                <w:b/>
                <w:bCs/>
                <w:color w:val="000000"/>
                <w:sz w:val="22"/>
                <w:szCs w:val="22"/>
              </w:rPr>
              <w:t>Liczba</w:t>
            </w:r>
          </w:p>
        </w:tc>
        <w:tc>
          <w:tcPr>
            <w:tcW w:w="1716" w:type="dxa"/>
            <w:tcBorders>
              <w:top w:val="single" w:sz="4" w:space="0" w:color="auto"/>
              <w:left w:val="single" w:sz="4" w:space="0" w:color="auto"/>
              <w:bottom w:val="single" w:sz="4" w:space="0" w:color="000000"/>
              <w:right w:val="single" w:sz="4" w:space="0" w:color="auto"/>
            </w:tcBorders>
            <w:shd w:val="clear" w:color="auto" w:fill="8EAADB"/>
            <w:vAlign w:val="center"/>
          </w:tcPr>
          <w:p w14:paraId="2A3A877A" w14:textId="77777777" w:rsidR="009F2260" w:rsidRPr="00A611BB" w:rsidRDefault="009F2260" w:rsidP="00743DDB">
            <w:pPr>
              <w:autoSpaceDE w:val="0"/>
              <w:autoSpaceDN w:val="0"/>
              <w:adjustRightInd w:val="0"/>
              <w:spacing w:after="0" w:line="240" w:lineRule="auto"/>
              <w:jc w:val="center"/>
              <w:rPr>
                <w:rFonts w:ascii="Garamond" w:eastAsia="Calibri" w:hAnsi="Garamond" w:cs="Calibri"/>
                <w:b/>
                <w:bCs/>
                <w:color w:val="000000"/>
                <w:sz w:val="22"/>
                <w:szCs w:val="22"/>
              </w:rPr>
            </w:pPr>
            <w:r w:rsidRPr="00A611BB">
              <w:rPr>
                <w:rFonts w:ascii="Garamond" w:eastAsia="Calibri" w:hAnsi="Garamond" w:cs="Calibri"/>
                <w:b/>
                <w:bCs/>
                <w:color w:val="000000"/>
                <w:sz w:val="22"/>
                <w:szCs w:val="22"/>
              </w:rPr>
              <w:t>Wartość</w:t>
            </w:r>
          </w:p>
        </w:tc>
      </w:tr>
      <w:tr w:rsidR="009F2260" w:rsidRPr="009F2260" w14:paraId="00A001B8" w14:textId="77777777" w:rsidTr="004E79F8">
        <w:trPr>
          <w:trHeight w:val="355"/>
          <w:jc w:val="center"/>
        </w:trPr>
        <w:tc>
          <w:tcPr>
            <w:tcW w:w="5727" w:type="dxa"/>
            <w:tcBorders>
              <w:top w:val="single" w:sz="4" w:space="0" w:color="auto"/>
              <w:left w:val="single" w:sz="4" w:space="0" w:color="auto"/>
              <w:bottom w:val="single" w:sz="4" w:space="0" w:color="auto"/>
              <w:right w:val="single" w:sz="4" w:space="0" w:color="auto"/>
            </w:tcBorders>
            <w:shd w:val="clear" w:color="auto" w:fill="B4C6E7"/>
            <w:noWrap/>
          </w:tcPr>
          <w:p w14:paraId="2B15EF2E" w14:textId="300EAF86" w:rsidR="004E79F8" w:rsidRPr="005B793C" w:rsidRDefault="009F2260" w:rsidP="00B60A91">
            <w:pPr>
              <w:autoSpaceDE w:val="0"/>
              <w:autoSpaceDN w:val="0"/>
              <w:adjustRightInd w:val="0"/>
              <w:spacing w:after="0" w:line="240" w:lineRule="auto"/>
              <w:rPr>
                <w:rFonts w:ascii="Garamond" w:eastAsia="Calibri" w:hAnsi="Garamond" w:cs="Calibri"/>
                <w:color w:val="000000"/>
              </w:rPr>
            </w:pPr>
            <w:r w:rsidRPr="005B793C">
              <w:rPr>
                <w:rFonts w:ascii="Garamond" w:eastAsia="Calibri" w:hAnsi="Garamond" w:cs="Calibri"/>
                <w:color w:val="000000"/>
              </w:rPr>
              <w:t>Zamówienia, których przedmiotem są usługi lub roboty budowlane, wykonywane na obszarze Specjalnej Strefy Rewitalizacji oraz realizujące przedsięwzięcia rewitalizacyjne zawarte w gminnym programie rewitalizacji, o których mowa w art. 4d ust. 1 pkt 5</w:t>
            </w:r>
            <w:r w:rsidR="00751D85">
              <w:rPr>
                <w:rFonts w:ascii="Garamond" w:eastAsia="Calibri" w:hAnsi="Garamond" w:cs="Calibri"/>
                <w:color w:val="000000"/>
              </w:rPr>
              <w:t xml:space="preserve"> </w:t>
            </w:r>
            <w:r w:rsidRPr="005B793C">
              <w:rPr>
                <w:rFonts w:ascii="Garamond" w:eastAsia="Calibri" w:hAnsi="Garamond" w:cs="Calibri"/>
                <w:color w:val="000000"/>
              </w:rPr>
              <w:t>Pzp;</w:t>
            </w:r>
          </w:p>
        </w:tc>
        <w:tc>
          <w:tcPr>
            <w:tcW w:w="1716" w:type="dxa"/>
            <w:tcBorders>
              <w:top w:val="single" w:sz="4" w:space="0" w:color="auto"/>
              <w:left w:val="nil"/>
              <w:bottom w:val="single" w:sz="4" w:space="0" w:color="auto"/>
              <w:right w:val="single" w:sz="4" w:space="0" w:color="000000"/>
            </w:tcBorders>
            <w:shd w:val="clear" w:color="auto" w:fill="B4C6E7"/>
            <w:noWrap/>
          </w:tcPr>
          <w:p w14:paraId="34421603" w14:textId="77777777" w:rsidR="009F2260" w:rsidRPr="005B793C" w:rsidRDefault="009F2260" w:rsidP="004E79F8">
            <w:pPr>
              <w:autoSpaceDE w:val="0"/>
              <w:autoSpaceDN w:val="0"/>
              <w:adjustRightInd w:val="0"/>
              <w:spacing w:after="0" w:line="240" w:lineRule="auto"/>
              <w:jc w:val="center"/>
              <w:rPr>
                <w:rFonts w:ascii="Garamond" w:eastAsia="Calibri" w:hAnsi="Garamond" w:cs="Calibri"/>
                <w:color w:val="000000"/>
              </w:rPr>
            </w:pPr>
            <w:r w:rsidRPr="005B793C">
              <w:rPr>
                <w:rFonts w:ascii="Garamond" w:eastAsia="Calibri" w:hAnsi="Garamond" w:cs="Calibri"/>
                <w:color w:val="000000"/>
              </w:rPr>
              <w:t>5</w:t>
            </w:r>
          </w:p>
        </w:tc>
        <w:tc>
          <w:tcPr>
            <w:tcW w:w="1716" w:type="dxa"/>
            <w:tcBorders>
              <w:top w:val="single" w:sz="4" w:space="0" w:color="auto"/>
              <w:left w:val="nil"/>
              <w:bottom w:val="single" w:sz="4" w:space="0" w:color="auto"/>
              <w:right w:val="single" w:sz="4" w:space="0" w:color="000000"/>
            </w:tcBorders>
            <w:shd w:val="clear" w:color="auto" w:fill="B4C6E7"/>
          </w:tcPr>
          <w:p w14:paraId="20BCA8AF" w14:textId="77777777" w:rsidR="009F2260" w:rsidRPr="005B793C" w:rsidRDefault="009F2260" w:rsidP="004E79F8">
            <w:pPr>
              <w:autoSpaceDE w:val="0"/>
              <w:autoSpaceDN w:val="0"/>
              <w:adjustRightInd w:val="0"/>
              <w:spacing w:after="0" w:line="240" w:lineRule="auto"/>
              <w:jc w:val="center"/>
              <w:rPr>
                <w:rFonts w:ascii="Garamond" w:eastAsia="Calibri" w:hAnsi="Garamond" w:cs="Calibri"/>
                <w:color w:val="000000"/>
              </w:rPr>
            </w:pPr>
            <w:r w:rsidRPr="005B793C">
              <w:rPr>
                <w:rFonts w:ascii="Garamond" w:eastAsia="Calibri" w:hAnsi="Garamond" w:cs="Calibri"/>
                <w:color w:val="000000"/>
              </w:rPr>
              <w:t>9 692 909,84 zł</w:t>
            </w:r>
          </w:p>
        </w:tc>
      </w:tr>
    </w:tbl>
    <w:bookmarkEnd w:id="108"/>
    <w:p w14:paraId="55BCB829" w14:textId="77777777" w:rsidR="00206BCF" w:rsidRDefault="00375D9E" w:rsidP="00206BCF">
      <w:pPr>
        <w:autoSpaceDE w:val="0"/>
        <w:autoSpaceDN w:val="0"/>
        <w:adjustRightInd w:val="0"/>
        <w:spacing w:after="0"/>
        <w:rPr>
          <w:rFonts w:ascii="Garamond" w:eastAsia="Calibri" w:hAnsi="Garamond" w:cs="Calibri"/>
          <w:b/>
          <w:color w:val="000000"/>
          <w:sz w:val="22"/>
          <w:szCs w:val="22"/>
        </w:rPr>
      </w:pPr>
      <w:r w:rsidRPr="00375D9E">
        <w:rPr>
          <w:rFonts w:ascii="Garamond" w:eastAsia="Calibri" w:hAnsi="Garamond" w:cs="Calibri"/>
          <w:color w:val="000000"/>
        </w:rPr>
        <w:t>Źródło: Dane UZP.</w:t>
      </w:r>
      <w:bookmarkStart w:id="109" w:name="_Hlk103070252"/>
      <w:r w:rsidR="009505FA">
        <w:rPr>
          <w:rFonts w:ascii="Garamond" w:eastAsia="Calibri" w:hAnsi="Garamond" w:cs="Calibri"/>
          <w:color w:val="000000"/>
        </w:rPr>
        <w:tab/>
      </w:r>
      <w:r w:rsidR="009505FA">
        <w:rPr>
          <w:rFonts w:ascii="Garamond" w:eastAsia="Calibri" w:hAnsi="Garamond" w:cs="Calibri"/>
          <w:b/>
          <w:color w:val="000000"/>
          <w:sz w:val="24"/>
          <w:szCs w:val="24"/>
        </w:rPr>
        <w:br/>
      </w:r>
      <w:bookmarkStart w:id="110" w:name="_Hlk106100836"/>
    </w:p>
    <w:p w14:paraId="7A539C9B" w14:textId="02B430B1" w:rsidR="0050768E" w:rsidRPr="00F33468" w:rsidRDefault="00375D9E" w:rsidP="00206BCF">
      <w:pPr>
        <w:autoSpaceDE w:val="0"/>
        <w:autoSpaceDN w:val="0"/>
        <w:adjustRightInd w:val="0"/>
        <w:spacing w:after="0"/>
        <w:rPr>
          <w:rFonts w:ascii="Garamond" w:eastAsia="Calibri" w:hAnsi="Garamond" w:cs="Calibri"/>
          <w:b/>
          <w:color w:val="000000"/>
          <w:sz w:val="22"/>
          <w:szCs w:val="22"/>
        </w:rPr>
      </w:pPr>
      <w:r w:rsidRPr="00A611BB">
        <w:rPr>
          <w:rFonts w:ascii="Garamond" w:eastAsia="Calibri" w:hAnsi="Garamond" w:cs="Calibri"/>
          <w:b/>
          <w:color w:val="000000"/>
          <w:sz w:val="24"/>
          <w:szCs w:val="24"/>
        </w:rPr>
        <w:t>Tabela 1</w:t>
      </w:r>
      <w:r w:rsidR="005474A2">
        <w:rPr>
          <w:rFonts w:ascii="Garamond" w:eastAsia="Calibri" w:hAnsi="Garamond" w:cs="Calibri"/>
          <w:b/>
          <w:color w:val="000000"/>
          <w:sz w:val="24"/>
          <w:szCs w:val="24"/>
        </w:rPr>
        <w:t>2</w:t>
      </w:r>
      <w:r w:rsidRPr="00A611BB">
        <w:rPr>
          <w:rFonts w:ascii="Garamond" w:eastAsia="Calibri" w:hAnsi="Garamond" w:cs="Calibri"/>
          <w:b/>
          <w:color w:val="000000"/>
          <w:sz w:val="24"/>
          <w:szCs w:val="24"/>
        </w:rPr>
        <w:t xml:space="preserve">. </w:t>
      </w:r>
      <w:r w:rsidR="00A611BB" w:rsidRPr="00A611BB">
        <w:rPr>
          <w:rFonts w:ascii="Garamond" w:eastAsia="Calibri" w:hAnsi="Garamond" w:cs="Calibri"/>
          <w:b/>
          <w:color w:val="000000"/>
          <w:sz w:val="24"/>
          <w:szCs w:val="24"/>
        </w:rPr>
        <w:t xml:space="preserve">– </w:t>
      </w:r>
      <w:bookmarkEnd w:id="109"/>
      <w:r w:rsidR="0050768E" w:rsidRPr="0060347D">
        <w:rPr>
          <w:rFonts w:ascii="Garamond" w:eastAsia="Times New Roman" w:hAnsi="Garamond" w:cs="Times New Roman"/>
          <w:sz w:val="24"/>
          <w:szCs w:val="24"/>
        </w:rPr>
        <w:t>Wartość zamówień udzielonych</w:t>
      </w:r>
      <w:r w:rsidR="0050768E">
        <w:rPr>
          <w:rFonts w:ascii="Garamond" w:eastAsia="Times New Roman" w:hAnsi="Garamond" w:cs="Times New Roman"/>
          <w:sz w:val="24"/>
          <w:szCs w:val="24"/>
        </w:rPr>
        <w:t> w 20</w:t>
      </w:r>
      <w:r w:rsidR="007B502C">
        <w:rPr>
          <w:rFonts w:ascii="Garamond" w:eastAsia="Times New Roman" w:hAnsi="Garamond" w:cs="Times New Roman"/>
          <w:sz w:val="24"/>
          <w:szCs w:val="24"/>
        </w:rPr>
        <w:t>20</w:t>
      </w:r>
      <w:r w:rsidR="0050768E">
        <w:rPr>
          <w:rFonts w:ascii="Garamond" w:eastAsia="Times New Roman" w:hAnsi="Garamond" w:cs="Times New Roman"/>
          <w:sz w:val="24"/>
          <w:szCs w:val="24"/>
        </w:rPr>
        <w:t xml:space="preserve"> r.</w:t>
      </w:r>
      <w:r w:rsidR="0050768E" w:rsidRPr="0060347D">
        <w:rPr>
          <w:rFonts w:ascii="Garamond" w:eastAsia="Times New Roman" w:hAnsi="Garamond" w:cs="Times New Roman"/>
          <w:sz w:val="24"/>
          <w:szCs w:val="24"/>
        </w:rPr>
        <w:t>,</w:t>
      </w:r>
      <w:r w:rsidR="0050768E">
        <w:rPr>
          <w:rFonts w:ascii="Garamond" w:eastAsia="Times New Roman" w:hAnsi="Garamond" w:cs="Times New Roman"/>
          <w:sz w:val="24"/>
          <w:szCs w:val="24"/>
        </w:rPr>
        <w:t> w </w:t>
      </w:r>
      <w:r w:rsidR="0050768E" w:rsidRPr="0060347D">
        <w:rPr>
          <w:rFonts w:ascii="Garamond" w:eastAsia="Times New Roman" w:hAnsi="Garamond" w:cs="Times New Roman"/>
          <w:sz w:val="24"/>
          <w:szCs w:val="24"/>
        </w:rPr>
        <w:t xml:space="preserve">których zastosowano odpowiednie </w:t>
      </w:r>
      <w:r w:rsidR="00316497">
        <w:rPr>
          <w:rFonts w:ascii="Garamond" w:eastAsia="Times New Roman" w:hAnsi="Garamond" w:cs="Times New Roman"/>
          <w:sz w:val="24"/>
          <w:szCs w:val="24"/>
        </w:rPr>
        <w:t>aspekty</w:t>
      </w:r>
      <w:r w:rsidR="0050768E" w:rsidRPr="0060347D">
        <w:rPr>
          <w:rFonts w:ascii="Garamond" w:eastAsia="Times New Roman" w:hAnsi="Garamond" w:cs="Times New Roman"/>
          <w:sz w:val="24"/>
          <w:szCs w:val="24"/>
        </w:rPr>
        <w:t xml:space="preserve"> społeczne.</w:t>
      </w:r>
      <w:r w:rsidR="005D6155" w:rsidRPr="00A611BB">
        <w:rPr>
          <w:rFonts w:ascii="Garamond" w:eastAsia="Calibri" w:hAnsi="Garamond" w:cs="Arial"/>
          <w:color w:val="000000"/>
          <w:sz w:val="24"/>
          <w:szCs w:val="24"/>
        </w:rPr>
        <w:tab/>
      </w:r>
    </w:p>
    <w:bookmarkEnd w:id="110"/>
    <w:p w14:paraId="12D41978" w14:textId="41E6F8DC" w:rsidR="00375D9E" w:rsidRPr="004141DD" w:rsidRDefault="00700C05" w:rsidP="00A02FE8">
      <w:pPr>
        <w:pStyle w:val="Akapitzlist"/>
        <w:numPr>
          <w:ilvl w:val="1"/>
          <w:numId w:val="23"/>
        </w:numPr>
        <w:autoSpaceDE w:val="0"/>
        <w:autoSpaceDN w:val="0"/>
        <w:adjustRightInd w:val="0"/>
        <w:spacing w:after="0"/>
        <w:rPr>
          <w:rFonts w:ascii="Garamond" w:eastAsia="Calibri" w:hAnsi="Garamond" w:cs="Arial"/>
          <w:b/>
          <w:bCs/>
          <w:color w:val="000000"/>
          <w:sz w:val="22"/>
          <w:szCs w:val="22"/>
        </w:rPr>
      </w:pPr>
      <w:r w:rsidRPr="00316497">
        <w:rPr>
          <w:rFonts w:ascii="Garamond" w:eastAsia="Calibri" w:hAnsi="Garamond" w:cs="Calibri"/>
          <w:b/>
          <w:bCs/>
          <w:color w:val="000000"/>
          <w:sz w:val="22"/>
          <w:szCs w:val="22"/>
        </w:rPr>
        <w:t>Odwołanie się w opisie przedmiotu zamówienia</w:t>
      </w:r>
      <w:r w:rsidRPr="00316497">
        <w:rPr>
          <w:rFonts w:ascii="Garamond" w:eastAsia="Calibri" w:hAnsi="Garamond" w:cs="Arial"/>
          <w:b/>
          <w:bCs/>
          <w:color w:val="000000"/>
          <w:sz w:val="22"/>
          <w:szCs w:val="22"/>
        </w:rPr>
        <w:t xml:space="preserve"> </w:t>
      </w:r>
      <w:r w:rsidRPr="00316497">
        <w:rPr>
          <w:rFonts w:ascii="Garamond" w:eastAsia="Calibri" w:hAnsi="Garamond" w:cs="Calibri"/>
          <w:b/>
          <w:bCs/>
          <w:color w:val="000000"/>
          <w:sz w:val="22"/>
          <w:szCs w:val="22"/>
        </w:rPr>
        <w:t>do zatrudnienia na podstawie umowy o pracę,</w:t>
      </w:r>
      <w:r w:rsidRPr="00316497">
        <w:rPr>
          <w:rFonts w:ascii="Garamond" w:eastAsia="Calibri" w:hAnsi="Garamond" w:cs="Arial"/>
          <w:b/>
          <w:bCs/>
          <w:color w:val="000000"/>
          <w:sz w:val="22"/>
          <w:szCs w:val="22"/>
        </w:rPr>
        <w:t xml:space="preserve"> </w:t>
      </w:r>
      <w:r w:rsidRPr="00316497">
        <w:rPr>
          <w:rFonts w:ascii="Garamond" w:eastAsia="Calibri" w:hAnsi="Garamond" w:cs="Calibri"/>
          <w:b/>
          <w:bCs/>
          <w:color w:val="000000"/>
          <w:sz w:val="22"/>
          <w:szCs w:val="22"/>
        </w:rPr>
        <w:t xml:space="preserve">o którym mowa w art. 29 ust. 3a </w:t>
      </w:r>
      <w:bookmarkStart w:id="111" w:name="_Hlk106098123"/>
      <w:r w:rsidR="00121C54" w:rsidRPr="00316497">
        <w:rPr>
          <w:rFonts w:ascii="Garamond" w:hAnsi="Garamond"/>
          <w:sz w:val="22"/>
          <w:szCs w:val="22"/>
        </w:rPr>
        <w:t>ustawy z dnia 29 stycznia 2004 r. – Prawo zamówień publicznych.</w:t>
      </w:r>
      <w:bookmarkEnd w:id="111"/>
      <w:r w:rsidR="00121C54" w:rsidRPr="00316497">
        <w:rPr>
          <w:rFonts w:ascii="Garamond" w:hAnsi="Garamond"/>
          <w:sz w:val="22"/>
          <w:szCs w:val="22"/>
        </w:rPr>
        <w:t xml:space="preserve"> </w:t>
      </w:r>
      <w:r w:rsidRPr="004141DD">
        <w:rPr>
          <w:rFonts w:ascii="Garamond" w:eastAsia="Calibri" w:hAnsi="Garamond" w:cs="Calibri"/>
          <w:b/>
          <w:bCs/>
          <w:color w:val="000000"/>
          <w:sz w:val="22"/>
          <w:szCs w:val="22"/>
        </w:rPr>
        <w:tab/>
      </w:r>
    </w:p>
    <w:tbl>
      <w:tblPr>
        <w:tblW w:w="8936" w:type="dxa"/>
        <w:jc w:val="center"/>
        <w:shd w:val="clear" w:color="auto" w:fill="AEAAAA"/>
        <w:tblLayout w:type="fixed"/>
        <w:tblCellMar>
          <w:left w:w="70" w:type="dxa"/>
          <w:right w:w="70" w:type="dxa"/>
        </w:tblCellMar>
        <w:tblLook w:val="04A0" w:firstRow="1" w:lastRow="0" w:firstColumn="1" w:lastColumn="0" w:noHBand="0" w:noVBand="1"/>
      </w:tblPr>
      <w:tblGrid>
        <w:gridCol w:w="6679"/>
        <w:gridCol w:w="2257"/>
      </w:tblGrid>
      <w:tr w:rsidR="00CB6A15" w:rsidRPr="005D6155" w14:paraId="1A92AC7F" w14:textId="77777777" w:rsidTr="002A144E">
        <w:trPr>
          <w:trHeight w:val="665"/>
          <w:jc w:val="center"/>
        </w:trPr>
        <w:tc>
          <w:tcPr>
            <w:tcW w:w="6679" w:type="dxa"/>
            <w:tcBorders>
              <w:top w:val="single" w:sz="4" w:space="0" w:color="auto"/>
              <w:left w:val="single" w:sz="4" w:space="0" w:color="auto"/>
              <w:bottom w:val="single" w:sz="4" w:space="0" w:color="000000"/>
              <w:right w:val="single" w:sz="4" w:space="0" w:color="auto"/>
            </w:tcBorders>
            <w:shd w:val="clear" w:color="auto" w:fill="8EAADB"/>
            <w:noWrap/>
          </w:tcPr>
          <w:p w14:paraId="34CEA55E" w14:textId="6BFB11F9" w:rsidR="00CB6A15" w:rsidRPr="005D6155" w:rsidRDefault="00CB6A15" w:rsidP="0050768E">
            <w:pPr>
              <w:autoSpaceDE w:val="0"/>
              <w:autoSpaceDN w:val="0"/>
              <w:adjustRightInd w:val="0"/>
              <w:spacing w:after="0" w:line="240" w:lineRule="auto"/>
              <w:rPr>
                <w:rFonts w:ascii="Garamond" w:eastAsia="Calibri" w:hAnsi="Garamond" w:cs="Calibri"/>
                <w:b/>
                <w:bCs/>
                <w:color w:val="000000"/>
              </w:rPr>
            </w:pPr>
            <w:bookmarkStart w:id="112" w:name="_Hlk103064921"/>
            <w:bookmarkStart w:id="113" w:name="_Hlk103065459"/>
            <w:r w:rsidRPr="00121C54">
              <w:rPr>
                <w:rFonts w:ascii="Garamond" w:eastAsia="Calibri" w:hAnsi="Garamond" w:cs="Calibri"/>
                <w:b/>
                <w:bCs/>
                <w:color w:val="000000"/>
              </w:rPr>
              <w:t>Odwołanie się w opisie przedmiotu zamówienia</w:t>
            </w:r>
            <w:r>
              <w:rPr>
                <w:rFonts w:ascii="Garamond" w:eastAsia="Calibri" w:hAnsi="Garamond" w:cs="Calibri"/>
                <w:b/>
                <w:bCs/>
                <w:color w:val="000000"/>
              </w:rPr>
              <w:t xml:space="preserve"> </w:t>
            </w:r>
            <w:r w:rsidRPr="004141DD">
              <w:rPr>
                <w:rFonts w:ascii="Garamond" w:eastAsia="Calibri" w:hAnsi="Garamond" w:cs="Calibri"/>
                <w:b/>
                <w:bCs/>
                <w:color w:val="000000"/>
              </w:rPr>
              <w:t xml:space="preserve">do zatrudnienia </w:t>
            </w:r>
            <w:r w:rsidRPr="00220FA7">
              <w:rPr>
                <w:rFonts w:ascii="Garamond" w:eastAsia="Calibri" w:hAnsi="Garamond" w:cs="Calibri"/>
                <w:b/>
                <w:bCs/>
                <w:color w:val="000000"/>
              </w:rPr>
              <w:t xml:space="preserve">na podstawie umowy o pracę, o którym mowa w art. 29 ust. 3a ustawy </w:t>
            </w:r>
            <w:r w:rsidRPr="00220FA7">
              <w:rPr>
                <w:rFonts w:ascii="Garamond" w:hAnsi="Garamond"/>
                <w:b/>
                <w:bCs/>
              </w:rPr>
              <w:t>z dnia 29 stycznia 2004 r. – Prawo zamówień publicznych</w:t>
            </w:r>
          </w:p>
        </w:tc>
        <w:tc>
          <w:tcPr>
            <w:tcW w:w="2257" w:type="dxa"/>
            <w:tcBorders>
              <w:top w:val="single" w:sz="4" w:space="0" w:color="auto"/>
              <w:left w:val="single" w:sz="4" w:space="0" w:color="auto"/>
              <w:bottom w:val="single" w:sz="4" w:space="0" w:color="000000"/>
              <w:right w:val="single" w:sz="4" w:space="0" w:color="auto"/>
            </w:tcBorders>
            <w:shd w:val="clear" w:color="auto" w:fill="8EAADB"/>
          </w:tcPr>
          <w:p w14:paraId="76AAE302" w14:textId="77777777" w:rsidR="00CB6A15" w:rsidRPr="005D6155" w:rsidRDefault="00CB6A15" w:rsidP="00743DDB">
            <w:pPr>
              <w:autoSpaceDE w:val="0"/>
              <w:autoSpaceDN w:val="0"/>
              <w:adjustRightInd w:val="0"/>
              <w:spacing w:after="0" w:line="240" w:lineRule="auto"/>
              <w:jc w:val="center"/>
              <w:rPr>
                <w:rFonts w:ascii="Garamond" w:eastAsia="Calibri" w:hAnsi="Garamond" w:cs="Calibri"/>
                <w:b/>
                <w:bCs/>
                <w:color w:val="000000"/>
              </w:rPr>
            </w:pPr>
          </w:p>
          <w:p w14:paraId="194A27A5" w14:textId="77777777" w:rsidR="00CB6A15" w:rsidRPr="005D6155" w:rsidRDefault="00CB6A15" w:rsidP="00743DDB">
            <w:pPr>
              <w:autoSpaceDE w:val="0"/>
              <w:autoSpaceDN w:val="0"/>
              <w:adjustRightInd w:val="0"/>
              <w:spacing w:after="0" w:line="240" w:lineRule="auto"/>
              <w:jc w:val="center"/>
              <w:rPr>
                <w:rFonts w:ascii="Garamond" w:eastAsia="Calibri" w:hAnsi="Garamond" w:cs="Calibri"/>
                <w:b/>
                <w:bCs/>
                <w:color w:val="000000"/>
              </w:rPr>
            </w:pPr>
            <w:r w:rsidRPr="005D6155">
              <w:rPr>
                <w:rFonts w:ascii="Garamond" w:eastAsia="Calibri" w:hAnsi="Garamond" w:cs="Calibri"/>
                <w:b/>
                <w:bCs/>
                <w:color w:val="000000"/>
              </w:rPr>
              <w:t>Dane</w:t>
            </w:r>
          </w:p>
        </w:tc>
      </w:tr>
      <w:tr w:rsidR="00CB6A15" w:rsidRPr="005D6155" w14:paraId="635197A0" w14:textId="77777777" w:rsidTr="002A144E">
        <w:trPr>
          <w:trHeight w:val="318"/>
          <w:jc w:val="center"/>
        </w:trPr>
        <w:tc>
          <w:tcPr>
            <w:tcW w:w="6679" w:type="dxa"/>
            <w:tcBorders>
              <w:top w:val="nil"/>
              <w:left w:val="single" w:sz="4" w:space="0" w:color="auto"/>
              <w:bottom w:val="single" w:sz="4" w:space="0" w:color="auto"/>
              <w:right w:val="single" w:sz="4" w:space="0" w:color="auto"/>
            </w:tcBorders>
            <w:shd w:val="clear" w:color="auto" w:fill="B4C6E7"/>
            <w:noWrap/>
          </w:tcPr>
          <w:p w14:paraId="07F034FE" w14:textId="1064A94F" w:rsidR="00CB6A15" w:rsidRPr="005D6155" w:rsidRDefault="00CB6A15" w:rsidP="005D6155">
            <w:pPr>
              <w:autoSpaceDE w:val="0"/>
              <w:autoSpaceDN w:val="0"/>
              <w:adjustRightInd w:val="0"/>
              <w:spacing w:after="0"/>
              <w:rPr>
                <w:rFonts w:ascii="Garamond" w:eastAsia="Calibri" w:hAnsi="Garamond" w:cs="Calibri"/>
                <w:color w:val="000000"/>
              </w:rPr>
            </w:pPr>
            <w:r w:rsidRPr="005D6155">
              <w:rPr>
                <w:rFonts w:ascii="Garamond" w:eastAsia="Calibri" w:hAnsi="Garamond" w:cs="Calibri"/>
                <w:color w:val="000000"/>
              </w:rPr>
              <w:t>Liczba zamówień publicznych, w których w opisie przedmiotu zamówienia odwołano się do zatrudnienia na podstawie umowy o pracę, o którym mowa w art. 29 ust. 3a</w:t>
            </w:r>
            <w:r>
              <w:rPr>
                <w:rFonts w:ascii="Garamond" w:eastAsia="Calibri" w:hAnsi="Garamond" w:cs="Calibri"/>
                <w:color w:val="000000"/>
              </w:rPr>
              <w:t xml:space="preserve"> </w:t>
            </w:r>
            <w:r w:rsidRPr="005D6155">
              <w:rPr>
                <w:rFonts w:ascii="Garamond" w:eastAsia="Calibri" w:hAnsi="Garamond" w:cs="Calibri"/>
                <w:color w:val="000000"/>
              </w:rPr>
              <w:t>Pzp;</w:t>
            </w:r>
          </w:p>
        </w:tc>
        <w:tc>
          <w:tcPr>
            <w:tcW w:w="2257" w:type="dxa"/>
            <w:tcBorders>
              <w:top w:val="nil"/>
              <w:left w:val="nil"/>
              <w:bottom w:val="single" w:sz="4" w:space="0" w:color="auto"/>
              <w:right w:val="single" w:sz="4" w:space="0" w:color="000000"/>
            </w:tcBorders>
            <w:shd w:val="clear" w:color="auto" w:fill="B4C6E7"/>
            <w:noWrap/>
          </w:tcPr>
          <w:p w14:paraId="6601A5F8" w14:textId="77777777" w:rsidR="00CB6A15" w:rsidRPr="005D6155" w:rsidRDefault="00CB6A15" w:rsidP="004E79F8">
            <w:pPr>
              <w:autoSpaceDE w:val="0"/>
              <w:autoSpaceDN w:val="0"/>
              <w:adjustRightInd w:val="0"/>
              <w:spacing w:after="0"/>
              <w:jc w:val="center"/>
              <w:rPr>
                <w:rFonts w:ascii="Garamond" w:eastAsia="Calibri" w:hAnsi="Garamond" w:cs="Calibri"/>
                <w:color w:val="000000"/>
              </w:rPr>
            </w:pPr>
            <w:r w:rsidRPr="005D6155">
              <w:rPr>
                <w:rFonts w:ascii="Garamond" w:eastAsia="Calibri" w:hAnsi="Garamond" w:cs="Calibri"/>
                <w:color w:val="000000"/>
              </w:rPr>
              <w:t>26 035</w:t>
            </w:r>
          </w:p>
        </w:tc>
      </w:tr>
      <w:bookmarkEnd w:id="112"/>
      <w:bookmarkEnd w:id="113"/>
    </w:tbl>
    <w:p w14:paraId="5E12E1D8" w14:textId="77777777" w:rsidR="0050768E" w:rsidRDefault="0050768E" w:rsidP="0050768E">
      <w:pPr>
        <w:autoSpaceDE w:val="0"/>
        <w:autoSpaceDN w:val="0"/>
        <w:adjustRightInd w:val="0"/>
        <w:spacing w:after="0" w:line="240" w:lineRule="auto"/>
        <w:rPr>
          <w:rFonts w:ascii="Garamond" w:eastAsia="Calibri" w:hAnsi="Garamond" w:cs="Calibri"/>
          <w:b/>
          <w:bCs/>
          <w:color w:val="000000"/>
        </w:rPr>
      </w:pPr>
    </w:p>
    <w:p w14:paraId="55642ECC" w14:textId="488A40D6" w:rsidR="009513D5" w:rsidRPr="004141DD" w:rsidRDefault="00700C05" w:rsidP="00A02FE8">
      <w:pPr>
        <w:pStyle w:val="Akapitzlist"/>
        <w:numPr>
          <w:ilvl w:val="1"/>
          <w:numId w:val="23"/>
        </w:numPr>
        <w:autoSpaceDE w:val="0"/>
        <w:autoSpaceDN w:val="0"/>
        <w:adjustRightInd w:val="0"/>
        <w:spacing w:after="0" w:line="240" w:lineRule="auto"/>
        <w:rPr>
          <w:rFonts w:ascii="Garamond" w:eastAsia="Calibri" w:hAnsi="Garamond" w:cs="Calibri"/>
          <w:b/>
          <w:bCs/>
          <w:color w:val="000000"/>
          <w:sz w:val="22"/>
          <w:szCs w:val="22"/>
        </w:rPr>
      </w:pPr>
      <w:r w:rsidRPr="004141DD">
        <w:rPr>
          <w:rFonts w:ascii="Garamond" w:eastAsia="Calibri" w:hAnsi="Garamond" w:cs="Calibri"/>
          <w:b/>
          <w:bCs/>
          <w:color w:val="000000"/>
          <w:sz w:val="22"/>
          <w:szCs w:val="22"/>
        </w:rPr>
        <w:t>Odwołanie się w opisie przedmiotu</w:t>
      </w:r>
      <w:r w:rsidR="0050768E" w:rsidRPr="004141DD">
        <w:rPr>
          <w:rFonts w:ascii="Garamond" w:eastAsia="Calibri" w:hAnsi="Garamond" w:cs="Calibri"/>
          <w:b/>
          <w:bCs/>
          <w:color w:val="000000"/>
          <w:sz w:val="22"/>
          <w:szCs w:val="22"/>
        </w:rPr>
        <w:t xml:space="preserve"> </w:t>
      </w:r>
      <w:r w:rsidRPr="004141DD">
        <w:rPr>
          <w:rFonts w:ascii="Garamond" w:eastAsia="Calibri" w:hAnsi="Garamond" w:cs="Calibri"/>
          <w:b/>
          <w:bCs/>
          <w:color w:val="000000"/>
          <w:sz w:val="22"/>
          <w:szCs w:val="22"/>
        </w:rPr>
        <w:t>zamówienia do dostępności dla osób</w:t>
      </w:r>
      <w:r w:rsidR="0050768E" w:rsidRPr="004141DD">
        <w:rPr>
          <w:rFonts w:ascii="Garamond" w:eastAsia="Calibri" w:hAnsi="Garamond" w:cs="Calibri"/>
          <w:b/>
          <w:bCs/>
          <w:color w:val="000000"/>
          <w:sz w:val="22"/>
          <w:szCs w:val="22"/>
        </w:rPr>
        <w:t xml:space="preserve"> </w:t>
      </w:r>
      <w:r w:rsidRPr="004141DD">
        <w:rPr>
          <w:rFonts w:ascii="Garamond" w:eastAsia="Calibri" w:hAnsi="Garamond" w:cs="Calibri"/>
          <w:b/>
          <w:bCs/>
          <w:color w:val="000000"/>
          <w:sz w:val="22"/>
          <w:szCs w:val="22"/>
        </w:rPr>
        <w:t>niepełnosprawnych lub projektowania</w:t>
      </w:r>
      <w:r w:rsidR="0050768E" w:rsidRPr="004141DD">
        <w:rPr>
          <w:rFonts w:ascii="Garamond" w:eastAsia="Calibri" w:hAnsi="Garamond" w:cs="Calibri"/>
          <w:b/>
          <w:bCs/>
          <w:color w:val="000000"/>
          <w:sz w:val="22"/>
          <w:szCs w:val="22"/>
        </w:rPr>
        <w:t xml:space="preserve"> </w:t>
      </w:r>
      <w:r w:rsidRPr="004141DD">
        <w:rPr>
          <w:rFonts w:ascii="Garamond" w:eastAsia="Calibri" w:hAnsi="Garamond" w:cs="Calibri"/>
          <w:b/>
          <w:bCs/>
          <w:color w:val="000000"/>
          <w:sz w:val="22"/>
          <w:szCs w:val="22"/>
        </w:rPr>
        <w:t>z przeznaczeniem dla wszystkich</w:t>
      </w:r>
      <w:r w:rsidR="0050768E" w:rsidRPr="004141DD">
        <w:rPr>
          <w:rFonts w:ascii="Garamond" w:eastAsia="Calibri" w:hAnsi="Garamond" w:cs="Calibri"/>
          <w:b/>
          <w:bCs/>
          <w:color w:val="000000"/>
          <w:sz w:val="22"/>
          <w:szCs w:val="22"/>
        </w:rPr>
        <w:t xml:space="preserve"> </w:t>
      </w:r>
      <w:r w:rsidRPr="004141DD">
        <w:rPr>
          <w:rFonts w:ascii="Garamond" w:eastAsia="Calibri" w:hAnsi="Garamond" w:cs="Calibri"/>
          <w:b/>
          <w:bCs/>
          <w:color w:val="000000"/>
          <w:sz w:val="22"/>
          <w:szCs w:val="22"/>
        </w:rPr>
        <w:t xml:space="preserve">użytkowników z art. 29 ust. 5 </w:t>
      </w:r>
      <w:r w:rsidR="00121C54" w:rsidRPr="00220FA7">
        <w:rPr>
          <w:rFonts w:ascii="Garamond" w:hAnsi="Garamond"/>
          <w:sz w:val="22"/>
          <w:szCs w:val="22"/>
        </w:rPr>
        <w:t xml:space="preserve">ustawy z dnia 29 stycznia 2004 r. – Prawo zamówień publicznych. </w:t>
      </w:r>
    </w:p>
    <w:p w14:paraId="7F98DF20" w14:textId="77777777" w:rsidR="0050768E" w:rsidRPr="0050768E" w:rsidRDefault="0050768E" w:rsidP="0050768E">
      <w:pPr>
        <w:pStyle w:val="Akapitzlist"/>
        <w:autoSpaceDE w:val="0"/>
        <w:autoSpaceDN w:val="0"/>
        <w:adjustRightInd w:val="0"/>
        <w:spacing w:after="0" w:line="240" w:lineRule="auto"/>
        <w:ind w:left="360"/>
        <w:rPr>
          <w:rFonts w:ascii="Garamond" w:eastAsia="Calibri" w:hAnsi="Garamond" w:cs="Calibri"/>
          <w:b/>
          <w:bCs/>
          <w:color w:val="000000"/>
          <w:sz w:val="22"/>
          <w:szCs w:val="22"/>
        </w:rPr>
      </w:pPr>
    </w:p>
    <w:tbl>
      <w:tblPr>
        <w:tblW w:w="8784" w:type="dxa"/>
        <w:jc w:val="center"/>
        <w:shd w:val="clear" w:color="auto" w:fill="AEAAAA"/>
        <w:tblLayout w:type="fixed"/>
        <w:tblCellMar>
          <w:left w:w="70" w:type="dxa"/>
          <w:right w:w="70" w:type="dxa"/>
        </w:tblCellMar>
        <w:tblLook w:val="04A0" w:firstRow="1" w:lastRow="0" w:firstColumn="1" w:lastColumn="0" w:noHBand="0" w:noVBand="1"/>
      </w:tblPr>
      <w:tblGrid>
        <w:gridCol w:w="5421"/>
        <w:gridCol w:w="3363"/>
      </w:tblGrid>
      <w:tr w:rsidR="00CB6A15" w:rsidRPr="005D6155" w14:paraId="2DC3525F" w14:textId="77777777" w:rsidTr="002A144E">
        <w:trPr>
          <w:trHeight w:val="653"/>
          <w:jc w:val="center"/>
        </w:trPr>
        <w:tc>
          <w:tcPr>
            <w:tcW w:w="5421" w:type="dxa"/>
            <w:tcBorders>
              <w:top w:val="single" w:sz="4" w:space="0" w:color="auto"/>
              <w:left w:val="single" w:sz="4" w:space="0" w:color="auto"/>
              <w:bottom w:val="single" w:sz="4" w:space="0" w:color="000000"/>
              <w:right w:val="single" w:sz="4" w:space="0" w:color="auto"/>
            </w:tcBorders>
            <w:shd w:val="clear" w:color="auto" w:fill="8EAADB"/>
            <w:noWrap/>
          </w:tcPr>
          <w:p w14:paraId="59597CD3" w14:textId="7010055D" w:rsidR="00CB6A15" w:rsidRPr="005D6155" w:rsidRDefault="00CB6A15" w:rsidP="0050768E">
            <w:pPr>
              <w:autoSpaceDE w:val="0"/>
              <w:autoSpaceDN w:val="0"/>
              <w:adjustRightInd w:val="0"/>
              <w:spacing w:after="0" w:line="240" w:lineRule="auto"/>
              <w:rPr>
                <w:rFonts w:ascii="Garamond" w:eastAsia="Calibri" w:hAnsi="Garamond" w:cs="Calibri"/>
                <w:b/>
                <w:bCs/>
                <w:color w:val="000000"/>
              </w:rPr>
            </w:pPr>
            <w:r w:rsidRPr="0050768E">
              <w:rPr>
                <w:rFonts w:ascii="Garamond" w:eastAsia="Calibri" w:hAnsi="Garamond" w:cs="Calibri"/>
                <w:b/>
                <w:bCs/>
                <w:color w:val="000000"/>
              </w:rPr>
              <w:t>Odwołanie się w opisie przedmiotu</w:t>
            </w:r>
            <w:r>
              <w:rPr>
                <w:rFonts w:ascii="Garamond" w:eastAsia="Calibri" w:hAnsi="Garamond" w:cs="Calibri"/>
                <w:b/>
                <w:bCs/>
                <w:color w:val="000000"/>
              </w:rPr>
              <w:t xml:space="preserve"> </w:t>
            </w:r>
            <w:r w:rsidRPr="0050768E">
              <w:rPr>
                <w:rFonts w:ascii="Garamond" w:eastAsia="Calibri" w:hAnsi="Garamond" w:cs="Calibri"/>
                <w:b/>
                <w:bCs/>
                <w:color w:val="000000"/>
              </w:rPr>
              <w:t>zamówienia do dostępności dla osób</w:t>
            </w:r>
            <w:r>
              <w:rPr>
                <w:rFonts w:ascii="Garamond" w:eastAsia="Calibri" w:hAnsi="Garamond" w:cs="Calibri"/>
                <w:b/>
                <w:bCs/>
                <w:color w:val="000000"/>
              </w:rPr>
              <w:t xml:space="preserve"> </w:t>
            </w:r>
            <w:r w:rsidRPr="0050768E">
              <w:rPr>
                <w:rFonts w:ascii="Garamond" w:eastAsia="Calibri" w:hAnsi="Garamond" w:cs="Calibri"/>
                <w:b/>
                <w:bCs/>
                <w:color w:val="000000"/>
              </w:rPr>
              <w:t>niepełnosprawnych lub projektowania</w:t>
            </w:r>
            <w:r>
              <w:rPr>
                <w:rFonts w:ascii="Garamond" w:eastAsia="Calibri" w:hAnsi="Garamond" w:cs="Calibri"/>
                <w:b/>
                <w:bCs/>
                <w:color w:val="000000"/>
              </w:rPr>
              <w:t xml:space="preserve"> </w:t>
            </w:r>
            <w:r w:rsidRPr="0050768E">
              <w:rPr>
                <w:rFonts w:ascii="Garamond" w:eastAsia="Calibri" w:hAnsi="Garamond" w:cs="Calibri"/>
                <w:b/>
                <w:bCs/>
                <w:color w:val="000000"/>
              </w:rPr>
              <w:t>z przeznaczeniem dla wszystkich</w:t>
            </w:r>
            <w:r>
              <w:rPr>
                <w:rFonts w:ascii="Garamond" w:eastAsia="Calibri" w:hAnsi="Garamond" w:cs="Calibri"/>
                <w:b/>
                <w:bCs/>
                <w:color w:val="000000"/>
              </w:rPr>
              <w:t xml:space="preserve"> </w:t>
            </w:r>
            <w:r w:rsidRPr="0050768E">
              <w:rPr>
                <w:rFonts w:ascii="Garamond" w:eastAsia="Calibri" w:hAnsi="Garamond" w:cs="Calibri"/>
                <w:b/>
                <w:bCs/>
                <w:color w:val="000000"/>
              </w:rPr>
              <w:t xml:space="preserve">użytkowników z art. 29 </w:t>
            </w:r>
            <w:r w:rsidRPr="004141DD">
              <w:rPr>
                <w:rFonts w:ascii="Garamond" w:eastAsia="Calibri" w:hAnsi="Garamond" w:cs="Calibri"/>
                <w:b/>
                <w:bCs/>
                <w:color w:val="000000"/>
              </w:rPr>
              <w:t xml:space="preserve">ust. </w:t>
            </w:r>
            <w:r w:rsidRPr="00220FA7">
              <w:rPr>
                <w:rFonts w:ascii="Garamond" w:eastAsia="Calibri" w:hAnsi="Garamond" w:cs="Calibri"/>
                <w:b/>
                <w:bCs/>
                <w:color w:val="000000"/>
              </w:rPr>
              <w:t xml:space="preserve">5 </w:t>
            </w:r>
            <w:r w:rsidRPr="00220FA7">
              <w:rPr>
                <w:rFonts w:ascii="Garamond" w:hAnsi="Garamond"/>
                <w:b/>
                <w:bCs/>
              </w:rPr>
              <w:t>ustawy z dnia 29 stycznia 2004 r. – Prawo zamówień publicznych</w:t>
            </w:r>
          </w:p>
        </w:tc>
        <w:tc>
          <w:tcPr>
            <w:tcW w:w="3363" w:type="dxa"/>
            <w:tcBorders>
              <w:top w:val="single" w:sz="4" w:space="0" w:color="auto"/>
              <w:left w:val="single" w:sz="4" w:space="0" w:color="auto"/>
              <w:bottom w:val="single" w:sz="4" w:space="0" w:color="000000"/>
              <w:right w:val="single" w:sz="4" w:space="0" w:color="auto"/>
            </w:tcBorders>
            <w:shd w:val="clear" w:color="auto" w:fill="8EAADB"/>
          </w:tcPr>
          <w:p w14:paraId="59169114" w14:textId="77777777" w:rsidR="00CB6A15" w:rsidRPr="005D6155" w:rsidRDefault="00CB6A15" w:rsidP="004E79F8">
            <w:pPr>
              <w:autoSpaceDE w:val="0"/>
              <w:autoSpaceDN w:val="0"/>
              <w:adjustRightInd w:val="0"/>
              <w:spacing w:after="0" w:line="240" w:lineRule="auto"/>
              <w:jc w:val="center"/>
              <w:rPr>
                <w:rFonts w:ascii="Garamond" w:eastAsia="Calibri" w:hAnsi="Garamond" w:cs="Calibri"/>
                <w:b/>
                <w:bCs/>
                <w:color w:val="000000"/>
              </w:rPr>
            </w:pPr>
          </w:p>
          <w:p w14:paraId="333C9198" w14:textId="77777777" w:rsidR="00CB6A15" w:rsidRPr="004E79F8" w:rsidRDefault="00CB6A15" w:rsidP="004E79F8">
            <w:pPr>
              <w:autoSpaceDE w:val="0"/>
              <w:autoSpaceDN w:val="0"/>
              <w:adjustRightInd w:val="0"/>
              <w:spacing w:after="0" w:line="240" w:lineRule="auto"/>
              <w:jc w:val="center"/>
              <w:rPr>
                <w:rFonts w:ascii="Garamond" w:eastAsia="Calibri" w:hAnsi="Garamond" w:cs="Calibri"/>
                <w:b/>
                <w:bCs/>
                <w:color w:val="000000"/>
              </w:rPr>
            </w:pPr>
          </w:p>
          <w:p w14:paraId="168B1770" w14:textId="37222044" w:rsidR="00CB6A15" w:rsidRPr="005D6155" w:rsidRDefault="00CB6A15" w:rsidP="004E79F8">
            <w:pPr>
              <w:autoSpaceDE w:val="0"/>
              <w:autoSpaceDN w:val="0"/>
              <w:adjustRightInd w:val="0"/>
              <w:spacing w:after="0" w:line="240" w:lineRule="auto"/>
              <w:jc w:val="center"/>
              <w:rPr>
                <w:rFonts w:ascii="Garamond" w:eastAsia="Calibri" w:hAnsi="Garamond" w:cs="Calibri"/>
                <w:b/>
                <w:bCs/>
                <w:color w:val="000000"/>
              </w:rPr>
            </w:pPr>
            <w:r w:rsidRPr="005D6155">
              <w:rPr>
                <w:rFonts w:ascii="Garamond" w:eastAsia="Calibri" w:hAnsi="Garamond" w:cs="Calibri"/>
                <w:b/>
                <w:bCs/>
                <w:color w:val="000000"/>
              </w:rPr>
              <w:t>Dane</w:t>
            </w:r>
          </w:p>
        </w:tc>
      </w:tr>
      <w:tr w:rsidR="00CB6A15" w:rsidRPr="005D6155" w14:paraId="41D1B52A" w14:textId="77777777" w:rsidTr="002A144E">
        <w:trPr>
          <w:trHeight w:val="312"/>
          <w:jc w:val="center"/>
        </w:trPr>
        <w:tc>
          <w:tcPr>
            <w:tcW w:w="5421" w:type="dxa"/>
            <w:tcBorders>
              <w:top w:val="single" w:sz="4" w:space="0" w:color="auto"/>
              <w:left w:val="single" w:sz="4" w:space="0" w:color="auto"/>
              <w:bottom w:val="single" w:sz="4" w:space="0" w:color="auto"/>
              <w:right w:val="single" w:sz="4" w:space="0" w:color="auto"/>
            </w:tcBorders>
            <w:shd w:val="clear" w:color="auto" w:fill="B4C6E7"/>
            <w:noWrap/>
          </w:tcPr>
          <w:p w14:paraId="393BD2DD" w14:textId="6663386E" w:rsidR="00CB6A15" w:rsidRPr="005D6155" w:rsidRDefault="00CB6A15" w:rsidP="005D6155">
            <w:pPr>
              <w:autoSpaceDE w:val="0"/>
              <w:autoSpaceDN w:val="0"/>
              <w:adjustRightInd w:val="0"/>
              <w:spacing w:after="0"/>
              <w:rPr>
                <w:rFonts w:ascii="Garamond" w:eastAsia="Calibri" w:hAnsi="Garamond" w:cs="Calibri"/>
                <w:color w:val="000000"/>
              </w:rPr>
            </w:pPr>
            <w:r w:rsidRPr="005D6155">
              <w:rPr>
                <w:rFonts w:ascii="Garamond" w:eastAsia="Calibri" w:hAnsi="Garamond" w:cs="Calibri"/>
                <w:color w:val="000000"/>
              </w:rPr>
              <w:t xml:space="preserve">Liczba zamówień publicznych, w których w opisie przedmiotu zamówienia odwołano się do dostępności dla osób </w:t>
            </w:r>
            <w:r w:rsidRPr="005D6155">
              <w:rPr>
                <w:rFonts w:ascii="Garamond" w:eastAsia="Calibri" w:hAnsi="Garamond" w:cs="Calibri"/>
                <w:color w:val="000000"/>
              </w:rPr>
              <w:lastRenderedPageBreak/>
              <w:t>niepełnosprawnych lub projektowania z przeznaczeniem dla wszystkich użytkowników z art. 29 ust. 5 Pzp;</w:t>
            </w:r>
          </w:p>
        </w:tc>
        <w:tc>
          <w:tcPr>
            <w:tcW w:w="3363" w:type="dxa"/>
            <w:tcBorders>
              <w:top w:val="single" w:sz="4" w:space="0" w:color="auto"/>
              <w:left w:val="nil"/>
              <w:bottom w:val="single" w:sz="4" w:space="0" w:color="auto"/>
              <w:right w:val="single" w:sz="4" w:space="0" w:color="000000"/>
            </w:tcBorders>
            <w:shd w:val="clear" w:color="auto" w:fill="B4C6E7"/>
            <w:noWrap/>
          </w:tcPr>
          <w:p w14:paraId="161DB139" w14:textId="77777777" w:rsidR="00CB6A15" w:rsidRPr="005D6155" w:rsidRDefault="00CB6A15" w:rsidP="004E79F8">
            <w:pPr>
              <w:autoSpaceDE w:val="0"/>
              <w:autoSpaceDN w:val="0"/>
              <w:adjustRightInd w:val="0"/>
              <w:spacing w:after="0"/>
              <w:jc w:val="center"/>
              <w:rPr>
                <w:rFonts w:ascii="Garamond" w:eastAsia="Calibri" w:hAnsi="Garamond" w:cs="Calibri"/>
                <w:color w:val="000000"/>
              </w:rPr>
            </w:pPr>
            <w:r w:rsidRPr="005D6155">
              <w:rPr>
                <w:rFonts w:ascii="Garamond" w:eastAsia="Calibri" w:hAnsi="Garamond" w:cs="Calibri"/>
                <w:color w:val="000000"/>
              </w:rPr>
              <w:lastRenderedPageBreak/>
              <w:t>3 572</w:t>
            </w:r>
          </w:p>
        </w:tc>
      </w:tr>
      <w:tr w:rsidR="00CB6A15" w:rsidRPr="005D6155" w14:paraId="6EFB2B73" w14:textId="77777777" w:rsidTr="002A144E">
        <w:trPr>
          <w:trHeight w:val="312"/>
          <w:jc w:val="center"/>
        </w:trPr>
        <w:tc>
          <w:tcPr>
            <w:tcW w:w="5421" w:type="dxa"/>
            <w:tcBorders>
              <w:top w:val="single" w:sz="4" w:space="0" w:color="auto"/>
              <w:left w:val="single" w:sz="4" w:space="0" w:color="auto"/>
              <w:bottom w:val="single" w:sz="4" w:space="0" w:color="auto"/>
              <w:right w:val="single" w:sz="4" w:space="0" w:color="auto"/>
            </w:tcBorders>
            <w:shd w:val="clear" w:color="auto" w:fill="B4C6E7"/>
            <w:noWrap/>
          </w:tcPr>
          <w:p w14:paraId="251FF562" w14:textId="64D49710" w:rsidR="00CB6A15" w:rsidRPr="005D6155" w:rsidRDefault="00CB6A15" w:rsidP="005D6155">
            <w:pPr>
              <w:autoSpaceDE w:val="0"/>
              <w:autoSpaceDN w:val="0"/>
              <w:adjustRightInd w:val="0"/>
              <w:spacing w:after="0"/>
              <w:rPr>
                <w:rFonts w:ascii="Garamond" w:eastAsia="Calibri" w:hAnsi="Garamond" w:cs="Calibri"/>
                <w:color w:val="000000"/>
              </w:rPr>
            </w:pPr>
            <w:r w:rsidRPr="005D6155">
              <w:rPr>
                <w:rFonts w:ascii="Garamond" w:eastAsia="Calibri" w:hAnsi="Garamond" w:cs="Calibri"/>
                <w:color w:val="000000"/>
              </w:rPr>
              <w:t>Wartość zamówień publicznych, w których w opisie przedmiotu zamówienia odwołano się do dostępności dla osób niepełnosprawnych lub projektowania z przeznaczeniem dla wszystkich użytkowników z art. 29 ust. 5 Pzp;</w:t>
            </w:r>
          </w:p>
        </w:tc>
        <w:tc>
          <w:tcPr>
            <w:tcW w:w="3363" w:type="dxa"/>
            <w:tcBorders>
              <w:top w:val="single" w:sz="4" w:space="0" w:color="auto"/>
              <w:left w:val="nil"/>
              <w:bottom w:val="single" w:sz="4" w:space="0" w:color="auto"/>
              <w:right w:val="single" w:sz="4" w:space="0" w:color="000000"/>
            </w:tcBorders>
            <w:shd w:val="clear" w:color="auto" w:fill="B4C6E7"/>
            <w:noWrap/>
          </w:tcPr>
          <w:p w14:paraId="5615845F" w14:textId="77777777" w:rsidR="00CB6A15" w:rsidRPr="005D6155" w:rsidRDefault="00CB6A15" w:rsidP="004E79F8">
            <w:pPr>
              <w:autoSpaceDE w:val="0"/>
              <w:autoSpaceDN w:val="0"/>
              <w:adjustRightInd w:val="0"/>
              <w:spacing w:after="0"/>
              <w:jc w:val="center"/>
              <w:rPr>
                <w:rFonts w:ascii="Garamond" w:eastAsia="Calibri" w:hAnsi="Garamond" w:cs="Calibri"/>
                <w:color w:val="000000"/>
              </w:rPr>
            </w:pPr>
            <w:r w:rsidRPr="005D6155">
              <w:rPr>
                <w:rFonts w:ascii="Garamond" w:eastAsia="Calibri" w:hAnsi="Garamond" w:cs="Calibri"/>
                <w:color w:val="000000"/>
              </w:rPr>
              <w:t>22 521 127 611,92 zł (wartość bez VAT)</w:t>
            </w:r>
          </w:p>
        </w:tc>
      </w:tr>
    </w:tbl>
    <w:p w14:paraId="1A1BAE7B" w14:textId="7E937811" w:rsidR="009E2D1B" w:rsidRPr="0050768E" w:rsidRDefault="009E2D1B" w:rsidP="009048F2">
      <w:pPr>
        <w:rPr>
          <w:rFonts w:ascii="Garamond" w:eastAsia="Calibri" w:hAnsi="Garamond" w:cs="Calibri"/>
          <w:b/>
          <w:color w:val="000000"/>
          <w:sz w:val="22"/>
          <w:szCs w:val="22"/>
        </w:rPr>
      </w:pPr>
    </w:p>
    <w:p w14:paraId="45B9462D" w14:textId="781E70C0" w:rsidR="0050768E" w:rsidRPr="004141DD" w:rsidRDefault="0050768E" w:rsidP="00A02FE8">
      <w:pPr>
        <w:pStyle w:val="Akapitzlist"/>
        <w:numPr>
          <w:ilvl w:val="1"/>
          <w:numId w:val="23"/>
        </w:numPr>
        <w:spacing w:before="0" w:after="0" w:line="240" w:lineRule="auto"/>
        <w:rPr>
          <w:rFonts w:ascii="Garamond" w:eastAsia="Calibri" w:hAnsi="Garamond" w:cs="Calibri"/>
          <w:b/>
          <w:bCs/>
          <w:color w:val="000000"/>
          <w:sz w:val="22"/>
          <w:szCs w:val="22"/>
        </w:rPr>
      </w:pPr>
      <w:r w:rsidRPr="004141DD">
        <w:rPr>
          <w:rFonts w:ascii="Garamond" w:eastAsia="Calibri" w:hAnsi="Garamond" w:cs="Calibri"/>
          <w:b/>
          <w:bCs/>
          <w:color w:val="000000"/>
          <w:sz w:val="22"/>
          <w:szCs w:val="22"/>
        </w:rPr>
        <w:t xml:space="preserve">Odwołanie się w opisie przedmiotu zamówienia do oznakowania, o którym mowa w art. 30a </w:t>
      </w:r>
      <w:r w:rsidR="004141DD" w:rsidRPr="00220FA7">
        <w:rPr>
          <w:rFonts w:ascii="Garamond" w:hAnsi="Garamond"/>
          <w:sz w:val="22"/>
          <w:szCs w:val="22"/>
        </w:rPr>
        <w:t>ustawy z dnia 29 stycznia 2004 r. – Prawo zamówień publicznych</w:t>
      </w:r>
      <w:r w:rsidRPr="004141DD">
        <w:rPr>
          <w:rFonts w:ascii="Garamond" w:eastAsia="Calibri" w:hAnsi="Garamond" w:cs="Calibri"/>
          <w:b/>
          <w:bCs/>
          <w:color w:val="000000"/>
          <w:sz w:val="22"/>
          <w:szCs w:val="22"/>
        </w:rPr>
        <w:t>, związanego z aspektami społecznymi.</w:t>
      </w:r>
      <w:r w:rsidRPr="004141DD">
        <w:rPr>
          <w:rFonts w:ascii="Garamond" w:eastAsia="Calibri" w:hAnsi="Garamond" w:cs="Calibri"/>
          <w:b/>
          <w:bCs/>
          <w:color w:val="000000"/>
          <w:sz w:val="22"/>
          <w:szCs w:val="22"/>
        </w:rPr>
        <w:tab/>
      </w:r>
      <w:r w:rsidRPr="004141DD">
        <w:rPr>
          <w:rFonts w:ascii="Garamond" w:eastAsia="Calibri" w:hAnsi="Garamond" w:cs="Calibri"/>
          <w:b/>
          <w:bCs/>
          <w:color w:val="000000"/>
          <w:sz w:val="22"/>
          <w:szCs w:val="22"/>
        </w:rPr>
        <w:br/>
      </w:r>
    </w:p>
    <w:tbl>
      <w:tblPr>
        <w:tblW w:w="8642" w:type="dxa"/>
        <w:jc w:val="center"/>
        <w:shd w:val="clear" w:color="auto" w:fill="AEAAAA"/>
        <w:tblLayout w:type="fixed"/>
        <w:tblCellMar>
          <w:left w:w="70" w:type="dxa"/>
          <w:right w:w="70" w:type="dxa"/>
        </w:tblCellMar>
        <w:tblLook w:val="04A0" w:firstRow="1" w:lastRow="0" w:firstColumn="1" w:lastColumn="0" w:noHBand="0" w:noVBand="1"/>
      </w:tblPr>
      <w:tblGrid>
        <w:gridCol w:w="5260"/>
        <w:gridCol w:w="3382"/>
      </w:tblGrid>
      <w:tr w:rsidR="00CB6A15" w:rsidRPr="00AB6FC8" w14:paraId="389A8ED7" w14:textId="77777777" w:rsidTr="002A144E">
        <w:trPr>
          <w:trHeight w:val="318"/>
          <w:jc w:val="center"/>
        </w:trPr>
        <w:tc>
          <w:tcPr>
            <w:tcW w:w="5260" w:type="dxa"/>
            <w:tcBorders>
              <w:top w:val="single" w:sz="4" w:space="0" w:color="auto"/>
              <w:left w:val="single" w:sz="4" w:space="0" w:color="auto"/>
              <w:bottom w:val="single" w:sz="4" w:space="0" w:color="auto"/>
              <w:right w:val="single" w:sz="4" w:space="0" w:color="auto"/>
            </w:tcBorders>
            <w:shd w:val="clear" w:color="auto" w:fill="8EAADB"/>
            <w:noWrap/>
          </w:tcPr>
          <w:p w14:paraId="7CB039D8" w14:textId="19ED7160" w:rsidR="00220FA7" w:rsidRPr="004E79F8" w:rsidRDefault="00CB6A15" w:rsidP="0050768E">
            <w:pPr>
              <w:spacing w:before="0" w:after="0" w:line="240" w:lineRule="auto"/>
              <w:rPr>
                <w:rFonts w:ascii="Garamond" w:eastAsia="Calibri" w:hAnsi="Garamond" w:cs="Calibri"/>
                <w:b/>
                <w:bCs/>
                <w:color w:val="000000"/>
              </w:rPr>
            </w:pPr>
            <w:r w:rsidRPr="009859DB">
              <w:rPr>
                <w:rFonts w:ascii="Garamond" w:eastAsia="Calibri" w:hAnsi="Garamond" w:cs="Calibri"/>
                <w:b/>
                <w:bCs/>
                <w:color w:val="000000"/>
              </w:rPr>
              <w:t>Odwołanie się w opisie przedmiotu</w:t>
            </w:r>
            <w:r>
              <w:rPr>
                <w:rFonts w:ascii="Garamond" w:eastAsia="Calibri" w:hAnsi="Garamond" w:cs="Calibri"/>
                <w:b/>
                <w:bCs/>
                <w:color w:val="000000"/>
              </w:rPr>
              <w:t xml:space="preserve"> </w:t>
            </w:r>
            <w:r w:rsidRPr="009859DB">
              <w:rPr>
                <w:rFonts w:ascii="Garamond" w:eastAsia="Calibri" w:hAnsi="Garamond" w:cs="Calibri"/>
                <w:b/>
                <w:bCs/>
                <w:color w:val="000000"/>
              </w:rPr>
              <w:t>zamówienia do oznakowania,</w:t>
            </w:r>
            <w:r>
              <w:rPr>
                <w:rFonts w:ascii="Garamond" w:eastAsia="Calibri" w:hAnsi="Garamond" w:cs="Calibri"/>
                <w:b/>
                <w:bCs/>
                <w:color w:val="000000"/>
              </w:rPr>
              <w:t xml:space="preserve"> </w:t>
            </w:r>
            <w:r w:rsidRPr="009859DB">
              <w:rPr>
                <w:rFonts w:ascii="Garamond" w:eastAsia="Calibri" w:hAnsi="Garamond" w:cs="Calibri"/>
                <w:b/>
                <w:bCs/>
                <w:color w:val="000000"/>
              </w:rPr>
              <w:t xml:space="preserve">o którym mowa </w:t>
            </w:r>
            <w:r w:rsidRPr="00220FA7">
              <w:rPr>
                <w:rFonts w:ascii="Garamond" w:eastAsia="Calibri" w:hAnsi="Garamond" w:cs="Calibri"/>
                <w:b/>
                <w:bCs/>
                <w:color w:val="000000"/>
              </w:rPr>
              <w:t xml:space="preserve">w art. 30a </w:t>
            </w:r>
            <w:r w:rsidRPr="00220FA7">
              <w:rPr>
                <w:rFonts w:ascii="Garamond" w:hAnsi="Garamond"/>
                <w:b/>
                <w:bCs/>
              </w:rPr>
              <w:t>ustawy z dnia 29 stycznia 2004 r. – Prawo zamówień publicznych</w:t>
            </w:r>
            <w:r w:rsidRPr="00220FA7">
              <w:rPr>
                <w:rFonts w:ascii="Garamond" w:eastAsia="Calibri" w:hAnsi="Garamond" w:cs="Calibri"/>
                <w:b/>
                <w:bCs/>
                <w:color w:val="000000"/>
              </w:rPr>
              <w:t>, związanego z aspektami społecznymi</w:t>
            </w:r>
          </w:p>
        </w:tc>
        <w:tc>
          <w:tcPr>
            <w:tcW w:w="3382" w:type="dxa"/>
            <w:tcBorders>
              <w:top w:val="single" w:sz="4" w:space="0" w:color="auto"/>
              <w:left w:val="nil"/>
              <w:bottom w:val="single" w:sz="4" w:space="0" w:color="auto"/>
              <w:right w:val="single" w:sz="4" w:space="0" w:color="000000"/>
            </w:tcBorders>
            <w:shd w:val="clear" w:color="auto" w:fill="8EAADB"/>
            <w:noWrap/>
          </w:tcPr>
          <w:p w14:paraId="463B8A01" w14:textId="1CEC7AEB" w:rsidR="00CB6A15" w:rsidRPr="004E79F8" w:rsidRDefault="00CB6A15" w:rsidP="009859DB">
            <w:pPr>
              <w:spacing w:line="240" w:lineRule="auto"/>
              <w:jc w:val="center"/>
              <w:rPr>
                <w:rFonts w:ascii="Garamond" w:eastAsia="Calibri" w:hAnsi="Garamond" w:cs="Calibri"/>
                <w:b/>
                <w:bCs/>
                <w:color w:val="000000"/>
              </w:rPr>
            </w:pPr>
            <w:r w:rsidRPr="004E79F8">
              <w:rPr>
                <w:rFonts w:ascii="Garamond" w:eastAsia="Calibri" w:hAnsi="Garamond" w:cs="Calibri"/>
                <w:b/>
                <w:bCs/>
                <w:color w:val="000000"/>
              </w:rPr>
              <w:br/>
              <w:t>Dane</w:t>
            </w:r>
          </w:p>
        </w:tc>
      </w:tr>
      <w:tr w:rsidR="00CB6A15" w:rsidRPr="00AB6FC8" w14:paraId="5250CE80" w14:textId="77777777" w:rsidTr="002A144E">
        <w:trPr>
          <w:trHeight w:val="936"/>
          <w:jc w:val="center"/>
        </w:trPr>
        <w:tc>
          <w:tcPr>
            <w:tcW w:w="5260" w:type="dxa"/>
            <w:tcBorders>
              <w:top w:val="single" w:sz="4" w:space="0" w:color="auto"/>
              <w:left w:val="single" w:sz="4" w:space="0" w:color="auto"/>
              <w:bottom w:val="single" w:sz="4" w:space="0" w:color="auto"/>
              <w:right w:val="single" w:sz="4" w:space="0" w:color="auto"/>
            </w:tcBorders>
            <w:shd w:val="clear" w:color="auto" w:fill="8EAADB"/>
            <w:noWrap/>
          </w:tcPr>
          <w:p w14:paraId="1C669A16" w14:textId="6855FD25" w:rsidR="00CB6A15" w:rsidRPr="009859DB" w:rsidRDefault="00CB6A15">
            <w:pPr>
              <w:rPr>
                <w:rFonts w:ascii="Garamond" w:eastAsia="Calibri" w:hAnsi="Garamond" w:cs="Calibri"/>
                <w:color w:val="000000"/>
              </w:rPr>
            </w:pPr>
            <w:r w:rsidRPr="009859DB">
              <w:rPr>
                <w:rFonts w:ascii="Garamond" w:eastAsia="Calibri" w:hAnsi="Garamond" w:cs="Calibri"/>
                <w:color w:val="000000"/>
              </w:rPr>
              <w:t>Liczba zamówień publicznych, w których w opisie przedmiotu zamówienia odwołano się do oznakowania, o którym mowa w art. 30a Pzp, związanego z aspektami społecznymi;</w:t>
            </w:r>
          </w:p>
        </w:tc>
        <w:tc>
          <w:tcPr>
            <w:tcW w:w="3382" w:type="dxa"/>
            <w:tcBorders>
              <w:top w:val="single" w:sz="4" w:space="0" w:color="auto"/>
              <w:left w:val="nil"/>
              <w:bottom w:val="single" w:sz="4" w:space="0" w:color="auto"/>
              <w:right w:val="single" w:sz="4" w:space="0" w:color="000000"/>
            </w:tcBorders>
            <w:shd w:val="clear" w:color="auto" w:fill="8EAADB"/>
            <w:noWrap/>
          </w:tcPr>
          <w:p w14:paraId="43178E1C" w14:textId="7FED02DC" w:rsidR="00CB6A15" w:rsidRPr="009859DB" w:rsidRDefault="00CB6A15" w:rsidP="004E79F8">
            <w:pPr>
              <w:jc w:val="center"/>
              <w:rPr>
                <w:rFonts w:ascii="Garamond" w:eastAsia="Calibri" w:hAnsi="Garamond" w:cs="Calibri"/>
                <w:color w:val="000000"/>
              </w:rPr>
            </w:pPr>
            <w:r w:rsidRPr="009859DB">
              <w:rPr>
                <w:rFonts w:ascii="Garamond" w:eastAsia="Calibri" w:hAnsi="Garamond" w:cs="Calibri"/>
                <w:color w:val="000000"/>
              </w:rPr>
              <w:t>52</w:t>
            </w:r>
          </w:p>
        </w:tc>
      </w:tr>
      <w:tr w:rsidR="00CB6A15" w:rsidRPr="00AB6FC8" w14:paraId="0668F070" w14:textId="77777777" w:rsidTr="002A144E">
        <w:trPr>
          <w:trHeight w:val="980"/>
          <w:jc w:val="center"/>
        </w:trPr>
        <w:tc>
          <w:tcPr>
            <w:tcW w:w="5260" w:type="dxa"/>
            <w:tcBorders>
              <w:top w:val="single" w:sz="4" w:space="0" w:color="auto"/>
              <w:left w:val="single" w:sz="4" w:space="0" w:color="auto"/>
              <w:bottom w:val="single" w:sz="4" w:space="0" w:color="auto"/>
              <w:right w:val="single" w:sz="4" w:space="0" w:color="auto"/>
            </w:tcBorders>
            <w:shd w:val="clear" w:color="auto" w:fill="8EAADB"/>
            <w:noWrap/>
          </w:tcPr>
          <w:p w14:paraId="010EF220" w14:textId="45DD56D2" w:rsidR="00CB6A15" w:rsidRPr="009859DB" w:rsidRDefault="00CB6A15">
            <w:pPr>
              <w:rPr>
                <w:rFonts w:ascii="Garamond" w:eastAsia="Calibri" w:hAnsi="Garamond" w:cs="Calibri"/>
                <w:color w:val="000000"/>
              </w:rPr>
            </w:pPr>
            <w:r w:rsidRPr="009859DB">
              <w:rPr>
                <w:rFonts w:ascii="Garamond" w:eastAsia="Calibri" w:hAnsi="Garamond" w:cs="Calibri"/>
                <w:color w:val="000000"/>
              </w:rPr>
              <w:t>Wartość zamówień publicznych, w których w opisie przedmiotu zamówienia odwołano się do oznakowania, o którym mowa w art. 30a Pzp, związanego z aspektami społecznymi;</w:t>
            </w:r>
          </w:p>
        </w:tc>
        <w:tc>
          <w:tcPr>
            <w:tcW w:w="3382" w:type="dxa"/>
            <w:tcBorders>
              <w:top w:val="single" w:sz="4" w:space="0" w:color="auto"/>
              <w:left w:val="nil"/>
              <w:bottom w:val="single" w:sz="4" w:space="0" w:color="auto"/>
              <w:right w:val="single" w:sz="4" w:space="0" w:color="000000"/>
            </w:tcBorders>
            <w:shd w:val="clear" w:color="auto" w:fill="8EAADB"/>
            <w:noWrap/>
          </w:tcPr>
          <w:p w14:paraId="732D8D51" w14:textId="77777777" w:rsidR="00CB6A15" w:rsidRPr="009859DB" w:rsidRDefault="00CB6A15" w:rsidP="004E79F8">
            <w:pPr>
              <w:jc w:val="center"/>
              <w:rPr>
                <w:rFonts w:ascii="Garamond" w:eastAsia="Calibri" w:hAnsi="Garamond" w:cs="Calibri"/>
                <w:color w:val="000000"/>
              </w:rPr>
            </w:pPr>
            <w:r w:rsidRPr="009859DB">
              <w:rPr>
                <w:rFonts w:ascii="Garamond" w:eastAsia="Calibri" w:hAnsi="Garamond" w:cs="Calibri"/>
                <w:color w:val="000000"/>
              </w:rPr>
              <w:t>188 776 055,89 zł (wartość bez VAT)</w:t>
            </w:r>
          </w:p>
          <w:p w14:paraId="35934C4B" w14:textId="77777777" w:rsidR="00CB6A15" w:rsidRPr="009859DB" w:rsidRDefault="00CB6A15" w:rsidP="004E79F8">
            <w:pPr>
              <w:jc w:val="center"/>
              <w:rPr>
                <w:rFonts w:ascii="Garamond" w:eastAsia="Calibri" w:hAnsi="Garamond" w:cs="Calibri"/>
                <w:color w:val="000000"/>
              </w:rPr>
            </w:pPr>
          </w:p>
        </w:tc>
      </w:tr>
    </w:tbl>
    <w:p w14:paraId="665474C1" w14:textId="77777777" w:rsidR="007B502C" w:rsidRPr="00220FA7" w:rsidRDefault="007B502C" w:rsidP="00220FA7">
      <w:pPr>
        <w:autoSpaceDE w:val="0"/>
        <w:autoSpaceDN w:val="0"/>
        <w:adjustRightInd w:val="0"/>
        <w:spacing w:before="0" w:after="0"/>
        <w:rPr>
          <w:rFonts w:ascii="Garamond" w:eastAsia="Calibri" w:hAnsi="Garamond" w:cs="Calibri"/>
          <w:b/>
          <w:bCs/>
          <w:color w:val="000000"/>
          <w:sz w:val="22"/>
          <w:szCs w:val="22"/>
        </w:rPr>
      </w:pPr>
    </w:p>
    <w:p w14:paraId="79BCD8F5" w14:textId="2B3A3449" w:rsidR="00D63441" w:rsidRPr="00B72E4A" w:rsidRDefault="007B502C" w:rsidP="00A02FE8">
      <w:pPr>
        <w:pStyle w:val="Akapitzlist"/>
        <w:numPr>
          <w:ilvl w:val="1"/>
          <w:numId w:val="23"/>
        </w:numPr>
        <w:autoSpaceDE w:val="0"/>
        <w:autoSpaceDN w:val="0"/>
        <w:adjustRightInd w:val="0"/>
        <w:spacing w:before="0" w:after="0"/>
        <w:rPr>
          <w:rFonts w:ascii="Garamond" w:eastAsia="Calibri" w:hAnsi="Garamond" w:cs="Calibri"/>
          <w:b/>
          <w:bCs/>
          <w:color w:val="000000"/>
          <w:sz w:val="22"/>
          <w:szCs w:val="22"/>
        </w:rPr>
      </w:pPr>
      <w:r w:rsidRPr="00B72E4A">
        <w:rPr>
          <w:rFonts w:ascii="Garamond" w:eastAsia="Calibri" w:hAnsi="Garamond" w:cs="Calibri"/>
          <w:b/>
          <w:bCs/>
          <w:color w:val="000000"/>
          <w:sz w:val="22"/>
          <w:szCs w:val="22"/>
        </w:rPr>
        <w:t>Odwołanie się w kryteriach oceny ofert do oznakowania, o którym mowa w art. 30a</w:t>
      </w:r>
      <w:r w:rsidR="00751D85">
        <w:rPr>
          <w:rFonts w:ascii="Garamond" w:eastAsia="Calibri" w:hAnsi="Garamond" w:cs="Calibri"/>
          <w:b/>
          <w:bCs/>
          <w:color w:val="000000"/>
          <w:sz w:val="22"/>
          <w:szCs w:val="22"/>
        </w:rPr>
        <w:t xml:space="preserve"> </w:t>
      </w:r>
      <w:r w:rsidR="004141DD" w:rsidRPr="003F3C6F">
        <w:rPr>
          <w:rFonts w:ascii="Garamond" w:hAnsi="Garamond"/>
          <w:sz w:val="22"/>
          <w:szCs w:val="22"/>
        </w:rPr>
        <w:t>ustawy z dnia 29 stycznia 2004 r. – Prawo zamówień publicznych</w:t>
      </w:r>
      <w:r w:rsidRPr="00B72E4A">
        <w:rPr>
          <w:rFonts w:ascii="Garamond" w:eastAsia="Calibri" w:hAnsi="Garamond" w:cs="Calibri"/>
          <w:b/>
          <w:bCs/>
          <w:color w:val="000000"/>
          <w:sz w:val="22"/>
          <w:szCs w:val="22"/>
        </w:rPr>
        <w:t>, związanego z</w:t>
      </w:r>
      <w:r w:rsidR="00B72E4A" w:rsidRPr="00B72E4A">
        <w:rPr>
          <w:rFonts w:ascii="Garamond" w:eastAsia="Calibri" w:hAnsi="Garamond" w:cs="Calibri"/>
          <w:b/>
          <w:bCs/>
          <w:color w:val="000000"/>
          <w:sz w:val="22"/>
          <w:szCs w:val="22"/>
        </w:rPr>
        <w:t xml:space="preserve"> aspektami społecznymi</w:t>
      </w:r>
      <w:r w:rsidR="004141DD">
        <w:rPr>
          <w:rFonts w:ascii="Garamond" w:eastAsia="Calibri" w:hAnsi="Garamond" w:cs="Calibri"/>
          <w:b/>
          <w:bCs/>
          <w:color w:val="000000"/>
          <w:sz w:val="22"/>
          <w:szCs w:val="22"/>
        </w:rPr>
        <w:t>.</w:t>
      </w:r>
      <w:r w:rsidR="00B72E4A">
        <w:rPr>
          <w:rFonts w:ascii="Garamond" w:eastAsia="Calibri" w:hAnsi="Garamond" w:cs="Calibri"/>
          <w:b/>
          <w:bCs/>
          <w:color w:val="000000"/>
          <w:sz w:val="22"/>
          <w:szCs w:val="22"/>
        </w:rPr>
        <w:br/>
      </w:r>
    </w:p>
    <w:tbl>
      <w:tblPr>
        <w:tblW w:w="8511" w:type="dxa"/>
        <w:jc w:val="center"/>
        <w:shd w:val="clear" w:color="auto" w:fill="AEAAAA"/>
        <w:tblLayout w:type="fixed"/>
        <w:tblCellMar>
          <w:left w:w="70" w:type="dxa"/>
          <w:right w:w="70" w:type="dxa"/>
        </w:tblCellMar>
        <w:tblLook w:val="04A0" w:firstRow="1" w:lastRow="0" w:firstColumn="1" w:lastColumn="0" w:noHBand="0" w:noVBand="1"/>
      </w:tblPr>
      <w:tblGrid>
        <w:gridCol w:w="5979"/>
        <w:gridCol w:w="2532"/>
      </w:tblGrid>
      <w:tr w:rsidR="00CB6A15" w:rsidRPr="00382F6E" w14:paraId="2FD199F3" w14:textId="77777777" w:rsidTr="002A144E">
        <w:trPr>
          <w:trHeight w:val="665"/>
          <w:jc w:val="center"/>
        </w:trPr>
        <w:tc>
          <w:tcPr>
            <w:tcW w:w="5979" w:type="dxa"/>
            <w:tcBorders>
              <w:top w:val="single" w:sz="4" w:space="0" w:color="auto"/>
              <w:left w:val="single" w:sz="4" w:space="0" w:color="auto"/>
              <w:bottom w:val="single" w:sz="4" w:space="0" w:color="000000"/>
              <w:right w:val="single" w:sz="4" w:space="0" w:color="auto"/>
            </w:tcBorders>
            <w:shd w:val="clear" w:color="auto" w:fill="8EAADB"/>
            <w:noWrap/>
          </w:tcPr>
          <w:p w14:paraId="30E9AAFE" w14:textId="64460BB8" w:rsidR="00CB6A15" w:rsidRPr="00382F6E" w:rsidRDefault="00CB6A15" w:rsidP="007B502C">
            <w:pPr>
              <w:autoSpaceDE w:val="0"/>
              <w:autoSpaceDN w:val="0"/>
              <w:adjustRightInd w:val="0"/>
              <w:spacing w:before="0" w:after="0"/>
              <w:rPr>
                <w:rFonts w:ascii="Garamond" w:eastAsia="Calibri" w:hAnsi="Garamond" w:cs="Calibri"/>
                <w:b/>
                <w:bCs/>
                <w:color w:val="000000"/>
              </w:rPr>
            </w:pPr>
            <w:r w:rsidRPr="00220FA7">
              <w:rPr>
                <w:rFonts w:ascii="Garamond" w:eastAsia="Calibri" w:hAnsi="Garamond" w:cs="Calibri"/>
                <w:b/>
                <w:bCs/>
                <w:color w:val="000000"/>
              </w:rPr>
              <w:t>Odwołanie się w kryteriach oceny ofert</w:t>
            </w:r>
            <w:r w:rsidR="00220FA7">
              <w:rPr>
                <w:rFonts w:ascii="Garamond" w:eastAsia="Calibri" w:hAnsi="Garamond" w:cs="Calibri"/>
                <w:b/>
                <w:bCs/>
                <w:color w:val="000000"/>
              </w:rPr>
              <w:t xml:space="preserve"> </w:t>
            </w:r>
            <w:r w:rsidRPr="00220FA7">
              <w:rPr>
                <w:rFonts w:ascii="Garamond" w:eastAsia="Calibri" w:hAnsi="Garamond" w:cs="Calibri"/>
                <w:b/>
                <w:bCs/>
                <w:color w:val="000000"/>
              </w:rPr>
              <w:t xml:space="preserve">do oznakowania, o którym mowa w art. 30a </w:t>
            </w:r>
            <w:r w:rsidRPr="00220FA7">
              <w:rPr>
                <w:rFonts w:ascii="Garamond" w:hAnsi="Garamond"/>
                <w:b/>
                <w:bCs/>
              </w:rPr>
              <w:t>ustawy z dnia 29 stycznia 2004 r. – Prawo zamówień publicznych</w:t>
            </w:r>
            <w:r w:rsidRPr="00220FA7">
              <w:rPr>
                <w:rFonts w:ascii="Garamond" w:eastAsia="Calibri" w:hAnsi="Garamond" w:cs="Calibri"/>
                <w:b/>
                <w:bCs/>
                <w:color w:val="000000"/>
              </w:rPr>
              <w:t>, związanego</w:t>
            </w:r>
            <w:r w:rsidR="00220FA7">
              <w:rPr>
                <w:rFonts w:ascii="Garamond" w:eastAsia="Calibri" w:hAnsi="Garamond" w:cs="Calibri"/>
                <w:b/>
                <w:bCs/>
                <w:color w:val="000000"/>
              </w:rPr>
              <w:t xml:space="preserve"> </w:t>
            </w:r>
            <w:r w:rsidRPr="00220FA7">
              <w:rPr>
                <w:rFonts w:ascii="Garamond" w:eastAsia="Calibri" w:hAnsi="Garamond" w:cs="Calibri"/>
                <w:b/>
                <w:bCs/>
                <w:color w:val="000000"/>
              </w:rPr>
              <w:t>z aspektami społecznymi</w:t>
            </w:r>
          </w:p>
        </w:tc>
        <w:tc>
          <w:tcPr>
            <w:tcW w:w="2532" w:type="dxa"/>
            <w:tcBorders>
              <w:top w:val="single" w:sz="4" w:space="0" w:color="auto"/>
              <w:left w:val="single" w:sz="4" w:space="0" w:color="auto"/>
              <w:bottom w:val="single" w:sz="4" w:space="0" w:color="000000"/>
              <w:right w:val="single" w:sz="4" w:space="0" w:color="auto"/>
            </w:tcBorders>
            <w:shd w:val="clear" w:color="auto" w:fill="8EAADB"/>
          </w:tcPr>
          <w:p w14:paraId="4A505133" w14:textId="77777777" w:rsidR="00CB6A15" w:rsidRPr="00382F6E" w:rsidRDefault="00CB6A15" w:rsidP="009859DB">
            <w:pPr>
              <w:autoSpaceDE w:val="0"/>
              <w:autoSpaceDN w:val="0"/>
              <w:adjustRightInd w:val="0"/>
              <w:spacing w:after="0"/>
              <w:rPr>
                <w:rFonts w:ascii="Garamond" w:eastAsia="Calibri" w:hAnsi="Garamond" w:cs="Calibri"/>
                <w:b/>
                <w:bCs/>
                <w:color w:val="000000"/>
              </w:rPr>
            </w:pPr>
          </w:p>
          <w:p w14:paraId="0647EFF1" w14:textId="77777777" w:rsidR="00CB6A15" w:rsidRPr="00382F6E" w:rsidRDefault="00CB6A15" w:rsidP="004E79F8">
            <w:pPr>
              <w:autoSpaceDE w:val="0"/>
              <w:autoSpaceDN w:val="0"/>
              <w:adjustRightInd w:val="0"/>
              <w:spacing w:after="0"/>
              <w:jc w:val="center"/>
              <w:rPr>
                <w:rFonts w:ascii="Garamond" w:eastAsia="Calibri" w:hAnsi="Garamond" w:cs="Calibri"/>
                <w:b/>
                <w:bCs/>
                <w:color w:val="000000"/>
              </w:rPr>
            </w:pPr>
            <w:r w:rsidRPr="00382F6E">
              <w:rPr>
                <w:rFonts w:ascii="Garamond" w:eastAsia="Calibri" w:hAnsi="Garamond" w:cs="Calibri"/>
                <w:b/>
                <w:bCs/>
                <w:color w:val="000000"/>
              </w:rPr>
              <w:t>Dane</w:t>
            </w:r>
          </w:p>
        </w:tc>
      </w:tr>
      <w:tr w:rsidR="00CB6A15" w:rsidRPr="00382F6E" w14:paraId="7D9943C3" w14:textId="77777777" w:rsidTr="002A144E">
        <w:trPr>
          <w:trHeight w:val="318"/>
          <w:jc w:val="center"/>
        </w:trPr>
        <w:tc>
          <w:tcPr>
            <w:tcW w:w="5979" w:type="dxa"/>
            <w:tcBorders>
              <w:top w:val="nil"/>
              <w:left w:val="single" w:sz="4" w:space="0" w:color="auto"/>
              <w:bottom w:val="single" w:sz="4" w:space="0" w:color="auto"/>
              <w:right w:val="single" w:sz="4" w:space="0" w:color="auto"/>
            </w:tcBorders>
            <w:shd w:val="clear" w:color="auto" w:fill="B4C6E7"/>
            <w:noWrap/>
          </w:tcPr>
          <w:p w14:paraId="170BD453" w14:textId="7E7552F0" w:rsidR="00CB6A15" w:rsidRPr="00382F6E" w:rsidRDefault="00CB6A15">
            <w:pPr>
              <w:autoSpaceDE w:val="0"/>
              <w:autoSpaceDN w:val="0"/>
              <w:adjustRightInd w:val="0"/>
              <w:spacing w:after="0" w:line="240" w:lineRule="auto"/>
              <w:rPr>
                <w:rFonts w:ascii="Garamond" w:eastAsia="Calibri" w:hAnsi="Garamond" w:cs="Calibri"/>
                <w:bCs/>
                <w:color w:val="000000"/>
              </w:rPr>
            </w:pPr>
            <w:r w:rsidRPr="00382F6E">
              <w:rPr>
                <w:rFonts w:ascii="Garamond" w:eastAsia="Calibri" w:hAnsi="Garamond" w:cs="Calibri"/>
                <w:bCs/>
                <w:color w:val="000000"/>
              </w:rPr>
              <w:t>Liczba zamówień publicznych, w których w kryteriach oceny ofert odwołano się do oznakowania, o którym mowa w art. 30a Pzp, związanego z aspektami społecznymi;</w:t>
            </w:r>
          </w:p>
        </w:tc>
        <w:tc>
          <w:tcPr>
            <w:tcW w:w="2532" w:type="dxa"/>
            <w:tcBorders>
              <w:top w:val="nil"/>
              <w:left w:val="nil"/>
              <w:bottom w:val="single" w:sz="4" w:space="0" w:color="auto"/>
              <w:right w:val="single" w:sz="4" w:space="0" w:color="000000"/>
            </w:tcBorders>
            <w:shd w:val="clear" w:color="auto" w:fill="B4C6E7"/>
            <w:noWrap/>
          </w:tcPr>
          <w:p w14:paraId="2F34B26D" w14:textId="77777777" w:rsidR="00CB6A15" w:rsidRPr="00382F6E" w:rsidRDefault="00CB6A15" w:rsidP="004E79F8">
            <w:pPr>
              <w:autoSpaceDE w:val="0"/>
              <w:autoSpaceDN w:val="0"/>
              <w:adjustRightInd w:val="0"/>
              <w:spacing w:after="0" w:line="240" w:lineRule="auto"/>
              <w:jc w:val="center"/>
              <w:rPr>
                <w:rFonts w:ascii="Garamond" w:eastAsia="Calibri" w:hAnsi="Garamond" w:cs="Calibri"/>
                <w:bCs/>
                <w:color w:val="000000"/>
              </w:rPr>
            </w:pPr>
            <w:r w:rsidRPr="00382F6E">
              <w:rPr>
                <w:rFonts w:ascii="Garamond" w:eastAsia="Calibri" w:hAnsi="Garamond" w:cs="Calibri"/>
                <w:bCs/>
                <w:color w:val="000000"/>
              </w:rPr>
              <w:t>76</w:t>
            </w:r>
          </w:p>
        </w:tc>
      </w:tr>
      <w:tr w:rsidR="00CB6A15" w:rsidRPr="00382F6E" w14:paraId="4E4A6252" w14:textId="77777777" w:rsidTr="002A144E">
        <w:trPr>
          <w:trHeight w:val="318"/>
          <w:jc w:val="center"/>
        </w:trPr>
        <w:tc>
          <w:tcPr>
            <w:tcW w:w="5979" w:type="dxa"/>
            <w:tcBorders>
              <w:top w:val="single" w:sz="4" w:space="0" w:color="auto"/>
              <w:left w:val="single" w:sz="4" w:space="0" w:color="auto"/>
              <w:bottom w:val="single" w:sz="4" w:space="0" w:color="auto"/>
              <w:right w:val="single" w:sz="4" w:space="0" w:color="auto"/>
            </w:tcBorders>
            <w:shd w:val="clear" w:color="auto" w:fill="B4C6E7"/>
            <w:noWrap/>
          </w:tcPr>
          <w:p w14:paraId="7BC99249" w14:textId="75FBBA1E" w:rsidR="00CB6A15" w:rsidRPr="00382F6E" w:rsidRDefault="00CB6A15">
            <w:pPr>
              <w:autoSpaceDE w:val="0"/>
              <w:autoSpaceDN w:val="0"/>
              <w:adjustRightInd w:val="0"/>
              <w:spacing w:after="0" w:line="240" w:lineRule="auto"/>
              <w:rPr>
                <w:rFonts w:ascii="Garamond" w:eastAsia="Calibri" w:hAnsi="Garamond" w:cs="Calibri"/>
                <w:bCs/>
                <w:color w:val="000000"/>
              </w:rPr>
            </w:pPr>
            <w:r w:rsidRPr="00382F6E">
              <w:rPr>
                <w:rFonts w:ascii="Garamond" w:eastAsia="Calibri" w:hAnsi="Garamond" w:cs="Calibri"/>
                <w:bCs/>
                <w:color w:val="000000"/>
              </w:rPr>
              <w:t>Wartość zamówień publicznych, w których w kryteriach oceny ofert odwołano się do oznakowania, o którym mowa w art. 30a Pzp, związanego z aspektami społecznymi;</w:t>
            </w:r>
          </w:p>
        </w:tc>
        <w:tc>
          <w:tcPr>
            <w:tcW w:w="2532" w:type="dxa"/>
            <w:tcBorders>
              <w:top w:val="single" w:sz="4" w:space="0" w:color="auto"/>
              <w:left w:val="nil"/>
              <w:bottom w:val="single" w:sz="4" w:space="0" w:color="auto"/>
              <w:right w:val="single" w:sz="4" w:space="0" w:color="000000"/>
            </w:tcBorders>
            <w:shd w:val="clear" w:color="auto" w:fill="B4C6E7"/>
            <w:noWrap/>
          </w:tcPr>
          <w:p w14:paraId="71E70D2C" w14:textId="77777777" w:rsidR="00CB6A15" w:rsidRPr="00382F6E" w:rsidRDefault="00CB6A15" w:rsidP="004E79F8">
            <w:pPr>
              <w:autoSpaceDE w:val="0"/>
              <w:autoSpaceDN w:val="0"/>
              <w:adjustRightInd w:val="0"/>
              <w:spacing w:after="0" w:line="240" w:lineRule="auto"/>
              <w:jc w:val="center"/>
              <w:rPr>
                <w:rFonts w:ascii="Garamond" w:eastAsia="Times New Roman" w:hAnsi="Garamond" w:cs="Cambria"/>
                <w:color w:val="000000"/>
              </w:rPr>
            </w:pPr>
            <w:r w:rsidRPr="00382F6E">
              <w:rPr>
                <w:rFonts w:ascii="Garamond" w:eastAsia="Times New Roman" w:hAnsi="Garamond" w:cs="Cambria"/>
                <w:color w:val="000000"/>
              </w:rPr>
              <w:t>140 959 902,26 zł (wartość bez VAT)</w:t>
            </w:r>
          </w:p>
          <w:p w14:paraId="47F153BC" w14:textId="77777777" w:rsidR="00CB6A15" w:rsidRPr="00382F6E" w:rsidRDefault="00CB6A15" w:rsidP="004E79F8">
            <w:pPr>
              <w:autoSpaceDE w:val="0"/>
              <w:autoSpaceDN w:val="0"/>
              <w:adjustRightInd w:val="0"/>
              <w:spacing w:after="0" w:line="240" w:lineRule="auto"/>
              <w:jc w:val="center"/>
              <w:rPr>
                <w:rFonts w:ascii="Garamond" w:eastAsia="Calibri" w:hAnsi="Garamond" w:cs="Calibri"/>
                <w:b/>
                <w:color w:val="000000"/>
              </w:rPr>
            </w:pPr>
          </w:p>
        </w:tc>
      </w:tr>
    </w:tbl>
    <w:p w14:paraId="14C25DA8" w14:textId="07C7F08A" w:rsidR="009E2D1B" w:rsidRDefault="009E2D1B" w:rsidP="009048F2">
      <w:pPr>
        <w:rPr>
          <w:rFonts w:ascii="Garamond" w:eastAsia="Calibri" w:hAnsi="Garamond" w:cs="Calibri"/>
          <w:b/>
          <w:color w:val="000000"/>
          <w:sz w:val="24"/>
          <w:szCs w:val="24"/>
        </w:rPr>
      </w:pPr>
    </w:p>
    <w:p w14:paraId="14A7DE4D" w14:textId="12E6AE8D" w:rsidR="00363329" w:rsidRDefault="00363329" w:rsidP="00A02FE8">
      <w:pPr>
        <w:pStyle w:val="Akapitzlist"/>
        <w:numPr>
          <w:ilvl w:val="1"/>
          <w:numId w:val="23"/>
        </w:numPr>
        <w:spacing w:before="0" w:after="0"/>
        <w:rPr>
          <w:rFonts w:ascii="Garamond" w:eastAsia="Times New Roman" w:hAnsi="Garamond" w:cs="Times New Roman"/>
          <w:b/>
          <w:bCs/>
          <w:sz w:val="22"/>
          <w:szCs w:val="22"/>
        </w:rPr>
      </w:pPr>
      <w:r w:rsidRPr="00363329">
        <w:rPr>
          <w:rFonts w:ascii="Garamond" w:eastAsia="Times New Roman" w:hAnsi="Garamond" w:cs="Times New Roman"/>
          <w:b/>
          <w:bCs/>
          <w:sz w:val="22"/>
          <w:szCs w:val="22"/>
        </w:rPr>
        <w:t>Odwołanie się w kryteriach oceny ofert do innych aspektów społecznych.</w:t>
      </w:r>
    </w:p>
    <w:p w14:paraId="043DEF54" w14:textId="77777777" w:rsidR="00363329" w:rsidRPr="007600C9" w:rsidRDefault="00363329" w:rsidP="007600C9">
      <w:pPr>
        <w:spacing w:before="0" w:after="0"/>
        <w:rPr>
          <w:rFonts w:ascii="Garamond" w:eastAsia="Calibri" w:hAnsi="Garamond" w:cs="Calibri"/>
          <w:b/>
          <w:color w:val="000000"/>
          <w:sz w:val="24"/>
          <w:szCs w:val="24"/>
        </w:rPr>
      </w:pPr>
    </w:p>
    <w:tbl>
      <w:tblPr>
        <w:tblW w:w="8364" w:type="dxa"/>
        <w:jc w:val="center"/>
        <w:shd w:val="clear" w:color="auto" w:fill="AEAAAA"/>
        <w:tblLayout w:type="fixed"/>
        <w:tblCellMar>
          <w:left w:w="70" w:type="dxa"/>
          <w:right w:w="70" w:type="dxa"/>
        </w:tblCellMar>
        <w:tblLook w:val="04A0" w:firstRow="1" w:lastRow="0" w:firstColumn="1" w:lastColumn="0" w:noHBand="0" w:noVBand="1"/>
      </w:tblPr>
      <w:tblGrid>
        <w:gridCol w:w="5832"/>
        <w:gridCol w:w="2532"/>
      </w:tblGrid>
      <w:tr w:rsidR="00CB6A15" w:rsidRPr="00382F6E" w14:paraId="1CF567F8" w14:textId="77777777" w:rsidTr="002A144E">
        <w:trPr>
          <w:trHeight w:val="688"/>
          <w:jc w:val="center"/>
        </w:trPr>
        <w:tc>
          <w:tcPr>
            <w:tcW w:w="5832" w:type="dxa"/>
            <w:tcBorders>
              <w:top w:val="single" w:sz="4" w:space="0" w:color="auto"/>
              <w:left w:val="single" w:sz="4" w:space="0" w:color="auto"/>
              <w:bottom w:val="single" w:sz="4" w:space="0" w:color="000000"/>
              <w:right w:val="single" w:sz="4" w:space="0" w:color="auto"/>
            </w:tcBorders>
            <w:shd w:val="clear" w:color="auto" w:fill="8EAADB"/>
            <w:noWrap/>
          </w:tcPr>
          <w:p w14:paraId="7DFD0A33" w14:textId="5EA38C66" w:rsidR="00CB6A15" w:rsidRPr="00382F6E" w:rsidRDefault="00CB6A15" w:rsidP="00B72E4A">
            <w:pPr>
              <w:spacing w:before="0" w:after="0"/>
              <w:rPr>
                <w:rFonts w:ascii="Garamond" w:eastAsia="Times New Roman" w:hAnsi="Garamond" w:cs="Times New Roman"/>
                <w:b/>
                <w:bCs/>
              </w:rPr>
            </w:pPr>
            <w:bookmarkStart w:id="114" w:name="_Hlk103067822"/>
            <w:r w:rsidRPr="009859DB">
              <w:rPr>
                <w:rFonts w:ascii="Garamond" w:eastAsia="Times New Roman" w:hAnsi="Garamond" w:cs="Times New Roman"/>
                <w:b/>
                <w:bCs/>
              </w:rPr>
              <w:t>Odwołanie się w kryteriach oceny ofert</w:t>
            </w:r>
            <w:r w:rsidR="00220FA7">
              <w:rPr>
                <w:rFonts w:ascii="Garamond" w:eastAsia="Times New Roman" w:hAnsi="Garamond" w:cs="Times New Roman"/>
                <w:b/>
                <w:bCs/>
              </w:rPr>
              <w:t xml:space="preserve"> </w:t>
            </w:r>
            <w:r w:rsidRPr="009859DB">
              <w:rPr>
                <w:rFonts w:ascii="Garamond" w:eastAsia="Times New Roman" w:hAnsi="Garamond" w:cs="Times New Roman"/>
                <w:b/>
                <w:bCs/>
              </w:rPr>
              <w:t>do innych aspektów społecznych</w:t>
            </w:r>
          </w:p>
        </w:tc>
        <w:tc>
          <w:tcPr>
            <w:tcW w:w="2532" w:type="dxa"/>
            <w:tcBorders>
              <w:top w:val="single" w:sz="4" w:space="0" w:color="auto"/>
              <w:left w:val="single" w:sz="4" w:space="0" w:color="auto"/>
              <w:bottom w:val="single" w:sz="4" w:space="0" w:color="000000"/>
              <w:right w:val="single" w:sz="4" w:space="0" w:color="auto"/>
            </w:tcBorders>
            <w:shd w:val="clear" w:color="auto" w:fill="8EAADB"/>
          </w:tcPr>
          <w:p w14:paraId="6A998A08" w14:textId="56FC3F7F" w:rsidR="00CB6A15" w:rsidRPr="00382F6E" w:rsidRDefault="00CB6A15" w:rsidP="004141DD">
            <w:pPr>
              <w:jc w:val="center"/>
              <w:rPr>
                <w:rFonts w:ascii="Garamond" w:eastAsia="Times New Roman" w:hAnsi="Garamond" w:cs="Times New Roman"/>
                <w:b/>
                <w:bCs/>
              </w:rPr>
            </w:pPr>
            <w:r w:rsidRPr="00382F6E">
              <w:rPr>
                <w:rFonts w:ascii="Garamond" w:eastAsia="Times New Roman" w:hAnsi="Garamond" w:cs="Times New Roman"/>
                <w:b/>
                <w:bCs/>
              </w:rPr>
              <w:t>Dane</w:t>
            </w:r>
          </w:p>
        </w:tc>
      </w:tr>
      <w:tr w:rsidR="00CB6A15" w:rsidRPr="00382F6E" w14:paraId="61C29898" w14:textId="77777777" w:rsidTr="002A144E">
        <w:trPr>
          <w:trHeight w:val="607"/>
          <w:jc w:val="center"/>
        </w:trPr>
        <w:tc>
          <w:tcPr>
            <w:tcW w:w="5832" w:type="dxa"/>
            <w:tcBorders>
              <w:top w:val="nil"/>
              <w:left w:val="single" w:sz="4" w:space="0" w:color="auto"/>
              <w:bottom w:val="single" w:sz="4" w:space="0" w:color="auto"/>
              <w:right w:val="single" w:sz="4" w:space="0" w:color="auto"/>
            </w:tcBorders>
            <w:shd w:val="clear" w:color="auto" w:fill="B4C6E7"/>
            <w:noWrap/>
          </w:tcPr>
          <w:p w14:paraId="0DA25F93" w14:textId="77777777" w:rsidR="00CB6A15" w:rsidRPr="00382F6E" w:rsidRDefault="00CB6A15" w:rsidP="00382F6E">
            <w:pPr>
              <w:rPr>
                <w:rFonts w:ascii="Garamond" w:eastAsia="Times New Roman" w:hAnsi="Garamond" w:cs="Times New Roman"/>
                <w:bCs/>
              </w:rPr>
            </w:pPr>
            <w:r w:rsidRPr="00382F6E">
              <w:rPr>
                <w:rFonts w:ascii="Garamond" w:eastAsia="Times New Roman" w:hAnsi="Garamond" w:cs="Times New Roman"/>
                <w:bCs/>
              </w:rPr>
              <w:t>Liczba zamówień publicznych, w których w kryteriach oceny ofert odwołano się do innych aspektów społecznych;</w:t>
            </w:r>
          </w:p>
        </w:tc>
        <w:tc>
          <w:tcPr>
            <w:tcW w:w="2532" w:type="dxa"/>
            <w:tcBorders>
              <w:top w:val="nil"/>
              <w:left w:val="nil"/>
              <w:bottom w:val="single" w:sz="4" w:space="0" w:color="auto"/>
              <w:right w:val="single" w:sz="4" w:space="0" w:color="000000"/>
            </w:tcBorders>
            <w:shd w:val="clear" w:color="auto" w:fill="B4C6E7"/>
            <w:noWrap/>
          </w:tcPr>
          <w:p w14:paraId="17324DF1" w14:textId="77777777" w:rsidR="00CB6A15" w:rsidRPr="00382F6E" w:rsidRDefault="00CB6A15" w:rsidP="004E79F8">
            <w:pPr>
              <w:jc w:val="center"/>
              <w:rPr>
                <w:rFonts w:ascii="Garamond" w:eastAsia="Times New Roman" w:hAnsi="Garamond" w:cs="Times New Roman"/>
                <w:bCs/>
              </w:rPr>
            </w:pPr>
            <w:r w:rsidRPr="00382F6E">
              <w:rPr>
                <w:rFonts w:ascii="Garamond" w:eastAsia="Times New Roman" w:hAnsi="Garamond" w:cs="Times New Roman"/>
                <w:bCs/>
              </w:rPr>
              <w:t>1 416</w:t>
            </w:r>
          </w:p>
        </w:tc>
      </w:tr>
      <w:tr w:rsidR="00CB6A15" w:rsidRPr="00382F6E" w14:paraId="4D106428" w14:textId="77777777" w:rsidTr="002A144E">
        <w:trPr>
          <w:trHeight w:val="903"/>
          <w:jc w:val="center"/>
        </w:trPr>
        <w:tc>
          <w:tcPr>
            <w:tcW w:w="5832" w:type="dxa"/>
            <w:tcBorders>
              <w:top w:val="single" w:sz="4" w:space="0" w:color="auto"/>
              <w:left w:val="single" w:sz="4" w:space="0" w:color="auto"/>
              <w:bottom w:val="single" w:sz="4" w:space="0" w:color="auto"/>
              <w:right w:val="single" w:sz="4" w:space="0" w:color="auto"/>
            </w:tcBorders>
            <w:shd w:val="clear" w:color="auto" w:fill="B4C6E7"/>
            <w:noWrap/>
          </w:tcPr>
          <w:p w14:paraId="0164EDAB" w14:textId="552017B2" w:rsidR="00CB6A15" w:rsidRPr="00382F6E" w:rsidRDefault="00CB6A15">
            <w:pPr>
              <w:rPr>
                <w:rFonts w:ascii="Garamond" w:eastAsia="Times New Roman" w:hAnsi="Garamond" w:cs="Times New Roman"/>
                <w:bCs/>
              </w:rPr>
            </w:pPr>
            <w:r w:rsidRPr="00382F6E">
              <w:rPr>
                <w:rFonts w:ascii="Garamond" w:eastAsia="Times New Roman" w:hAnsi="Garamond" w:cs="Times New Roman"/>
                <w:bCs/>
              </w:rPr>
              <w:t>Wartość zamówień publicznych, w których w kryteriach oceny ofert odwołano się do oznakowania, o którym mowa w art. 30a Pzp, związanego z aspektami społecznymi;</w:t>
            </w:r>
          </w:p>
        </w:tc>
        <w:tc>
          <w:tcPr>
            <w:tcW w:w="2532" w:type="dxa"/>
            <w:tcBorders>
              <w:top w:val="single" w:sz="4" w:space="0" w:color="auto"/>
              <w:left w:val="nil"/>
              <w:bottom w:val="single" w:sz="4" w:space="0" w:color="auto"/>
              <w:right w:val="single" w:sz="4" w:space="0" w:color="000000"/>
            </w:tcBorders>
            <w:shd w:val="clear" w:color="auto" w:fill="B4C6E7"/>
            <w:noWrap/>
          </w:tcPr>
          <w:p w14:paraId="17FE628F" w14:textId="77777777" w:rsidR="00CB6A15" w:rsidRPr="00382F6E" w:rsidRDefault="00CB6A15" w:rsidP="004E79F8">
            <w:pPr>
              <w:jc w:val="center"/>
              <w:rPr>
                <w:rFonts w:ascii="Garamond" w:eastAsia="Times New Roman" w:hAnsi="Garamond" w:cs="Times New Roman"/>
                <w:bCs/>
              </w:rPr>
            </w:pPr>
            <w:r w:rsidRPr="00382F6E">
              <w:rPr>
                <w:rFonts w:ascii="Garamond" w:eastAsia="Times New Roman" w:hAnsi="Garamond" w:cs="Times New Roman"/>
                <w:bCs/>
              </w:rPr>
              <w:t>1 799 757 642,37 zł (wartość bez VAT)</w:t>
            </w:r>
          </w:p>
        </w:tc>
      </w:tr>
      <w:bookmarkEnd w:id="114"/>
    </w:tbl>
    <w:p w14:paraId="49317A6F" w14:textId="77777777" w:rsidR="00363329" w:rsidRPr="00363329" w:rsidRDefault="00363329" w:rsidP="00D63441">
      <w:pPr>
        <w:rPr>
          <w:rFonts w:ascii="Garamond" w:eastAsia="Calibri" w:hAnsi="Garamond" w:cs="Calibri"/>
          <w:b/>
          <w:bCs/>
          <w:color w:val="000000"/>
          <w:sz w:val="22"/>
          <w:szCs w:val="22"/>
        </w:rPr>
      </w:pPr>
    </w:p>
    <w:p w14:paraId="6FC1E3AD" w14:textId="13B9D935" w:rsidR="00363329" w:rsidRPr="00363329" w:rsidRDefault="00363329" w:rsidP="00A02FE8">
      <w:pPr>
        <w:pStyle w:val="Akapitzlist"/>
        <w:numPr>
          <w:ilvl w:val="1"/>
          <w:numId w:val="23"/>
        </w:numPr>
        <w:rPr>
          <w:rFonts w:ascii="Garamond" w:eastAsia="Calibri" w:hAnsi="Garamond" w:cs="Calibri"/>
          <w:b/>
          <w:bCs/>
          <w:color w:val="000000"/>
          <w:sz w:val="22"/>
          <w:szCs w:val="22"/>
        </w:rPr>
      </w:pPr>
      <w:r w:rsidRPr="00363329">
        <w:rPr>
          <w:rFonts w:ascii="Garamond" w:eastAsia="Times New Roman" w:hAnsi="Garamond" w:cs="Times New Roman"/>
          <w:b/>
          <w:bCs/>
          <w:sz w:val="22"/>
          <w:szCs w:val="22"/>
        </w:rPr>
        <w:t xml:space="preserve">Zamówienia zastrzeżone na usługi zdrowotne, społeczne lub kulturalne, o których mowa </w:t>
      </w:r>
      <w:r w:rsidR="00C41A50">
        <w:rPr>
          <w:rFonts w:ascii="Garamond" w:eastAsia="Times New Roman" w:hAnsi="Garamond" w:cs="Times New Roman"/>
          <w:b/>
          <w:bCs/>
          <w:sz w:val="22"/>
          <w:szCs w:val="22"/>
        </w:rPr>
        <w:br/>
      </w:r>
      <w:r w:rsidRPr="00363329">
        <w:rPr>
          <w:rFonts w:ascii="Garamond" w:eastAsia="Times New Roman" w:hAnsi="Garamond" w:cs="Times New Roman"/>
          <w:b/>
          <w:bCs/>
          <w:sz w:val="22"/>
          <w:szCs w:val="22"/>
        </w:rPr>
        <w:t xml:space="preserve">w art. 138p </w:t>
      </w:r>
      <w:r w:rsidR="004141DD" w:rsidRPr="003F3C6F">
        <w:rPr>
          <w:rFonts w:ascii="Garamond" w:hAnsi="Garamond"/>
          <w:sz w:val="22"/>
          <w:szCs w:val="22"/>
        </w:rPr>
        <w:t>ustawy z dnia 29 stycznia 2004 r. – Prawo zamówień publicznych</w:t>
      </w:r>
      <w:r w:rsidRPr="00363329">
        <w:rPr>
          <w:rFonts w:ascii="Garamond" w:eastAsia="Times New Roman" w:hAnsi="Garamond" w:cs="Times New Roman"/>
          <w:b/>
          <w:bCs/>
          <w:sz w:val="22"/>
          <w:szCs w:val="22"/>
        </w:rPr>
        <w:t>.</w:t>
      </w:r>
    </w:p>
    <w:tbl>
      <w:tblPr>
        <w:tblW w:w="0" w:type="auto"/>
        <w:jc w:val="center"/>
        <w:shd w:val="clear" w:color="auto" w:fill="AEAAAA"/>
        <w:tblLayout w:type="fixed"/>
        <w:tblCellMar>
          <w:left w:w="70" w:type="dxa"/>
          <w:right w:w="70" w:type="dxa"/>
        </w:tblCellMar>
        <w:tblLook w:val="04A0" w:firstRow="1" w:lastRow="0" w:firstColumn="1" w:lastColumn="0" w:noHBand="0" w:noVBand="1"/>
      </w:tblPr>
      <w:tblGrid>
        <w:gridCol w:w="5832"/>
        <w:gridCol w:w="3094"/>
      </w:tblGrid>
      <w:tr w:rsidR="00CB6A15" w:rsidRPr="00382F6E" w14:paraId="13B17A0E" w14:textId="77777777" w:rsidTr="002A144E">
        <w:trPr>
          <w:trHeight w:val="1009"/>
          <w:jc w:val="center"/>
        </w:trPr>
        <w:tc>
          <w:tcPr>
            <w:tcW w:w="5832" w:type="dxa"/>
            <w:tcBorders>
              <w:top w:val="single" w:sz="4" w:space="0" w:color="auto"/>
              <w:left w:val="single" w:sz="4" w:space="0" w:color="auto"/>
              <w:bottom w:val="single" w:sz="4" w:space="0" w:color="000000"/>
              <w:right w:val="single" w:sz="4" w:space="0" w:color="auto"/>
            </w:tcBorders>
            <w:shd w:val="clear" w:color="auto" w:fill="8EAADB"/>
            <w:noWrap/>
          </w:tcPr>
          <w:p w14:paraId="3571670C" w14:textId="76F040CC" w:rsidR="00CB6A15" w:rsidRPr="00382F6E" w:rsidRDefault="00CB6A15" w:rsidP="004141DD">
            <w:pPr>
              <w:contextualSpacing/>
              <w:rPr>
                <w:rFonts w:ascii="Garamond" w:eastAsia="Times New Roman" w:hAnsi="Garamond" w:cs="Times New Roman"/>
                <w:b/>
                <w:bCs/>
              </w:rPr>
            </w:pPr>
            <w:bookmarkStart w:id="115" w:name="_Hlk103077253"/>
            <w:r w:rsidRPr="004141DD">
              <w:rPr>
                <w:rFonts w:ascii="Garamond" w:eastAsia="Times New Roman" w:hAnsi="Garamond" w:cs="Times New Roman"/>
                <w:b/>
                <w:bCs/>
              </w:rPr>
              <w:t xml:space="preserve">Zamówienia zastrzeżone na usługi zdrowotne, społeczne lub kulturalne, o których mowa w art. </w:t>
            </w:r>
            <w:r w:rsidRPr="005E56C8">
              <w:rPr>
                <w:rFonts w:ascii="Garamond" w:eastAsia="Times New Roman" w:hAnsi="Garamond" w:cs="Times New Roman"/>
                <w:b/>
                <w:bCs/>
              </w:rPr>
              <w:t xml:space="preserve">138p </w:t>
            </w:r>
            <w:r w:rsidRPr="005E56C8">
              <w:rPr>
                <w:rFonts w:ascii="Garamond" w:hAnsi="Garamond"/>
                <w:b/>
                <w:bCs/>
              </w:rPr>
              <w:t>ustawy z dnia 29 stycznia 2004 r. – Prawo zamówień publicznych</w:t>
            </w:r>
          </w:p>
        </w:tc>
        <w:tc>
          <w:tcPr>
            <w:tcW w:w="3094" w:type="dxa"/>
            <w:tcBorders>
              <w:top w:val="single" w:sz="4" w:space="0" w:color="auto"/>
              <w:left w:val="single" w:sz="4" w:space="0" w:color="auto"/>
              <w:bottom w:val="single" w:sz="4" w:space="0" w:color="000000"/>
              <w:right w:val="single" w:sz="4" w:space="0" w:color="auto"/>
            </w:tcBorders>
            <w:shd w:val="clear" w:color="auto" w:fill="8EAADB"/>
          </w:tcPr>
          <w:p w14:paraId="3A1A6830" w14:textId="7D9EA518" w:rsidR="00CB6A15" w:rsidRPr="00382F6E" w:rsidRDefault="00A46C2B" w:rsidP="00A46C2B">
            <w:pPr>
              <w:jc w:val="center"/>
              <w:rPr>
                <w:rFonts w:ascii="Garamond" w:eastAsia="Times New Roman" w:hAnsi="Garamond" w:cs="Times New Roman"/>
                <w:b/>
                <w:bCs/>
              </w:rPr>
            </w:pPr>
            <w:r>
              <w:rPr>
                <w:rFonts w:ascii="Garamond" w:eastAsia="Times New Roman" w:hAnsi="Garamond" w:cs="Times New Roman"/>
                <w:b/>
                <w:bCs/>
              </w:rPr>
              <w:br/>
            </w:r>
            <w:r w:rsidR="00CB6A15" w:rsidRPr="00382F6E">
              <w:rPr>
                <w:rFonts w:ascii="Garamond" w:eastAsia="Times New Roman" w:hAnsi="Garamond" w:cs="Times New Roman"/>
                <w:b/>
                <w:bCs/>
              </w:rPr>
              <w:t>Dane</w:t>
            </w:r>
          </w:p>
        </w:tc>
      </w:tr>
      <w:tr w:rsidR="00CB6A15" w:rsidRPr="00382F6E" w14:paraId="60EB51FF" w14:textId="77777777" w:rsidTr="002A144E">
        <w:trPr>
          <w:trHeight w:val="697"/>
          <w:jc w:val="center"/>
        </w:trPr>
        <w:tc>
          <w:tcPr>
            <w:tcW w:w="5832" w:type="dxa"/>
            <w:tcBorders>
              <w:top w:val="single" w:sz="4" w:space="0" w:color="auto"/>
              <w:left w:val="single" w:sz="4" w:space="0" w:color="auto"/>
              <w:bottom w:val="single" w:sz="4" w:space="0" w:color="auto"/>
              <w:right w:val="single" w:sz="4" w:space="0" w:color="auto"/>
            </w:tcBorders>
            <w:shd w:val="clear" w:color="auto" w:fill="B4C6E7"/>
            <w:noWrap/>
          </w:tcPr>
          <w:p w14:paraId="1AA42396" w14:textId="39A5BA01" w:rsidR="00CB6A15" w:rsidRPr="00382F6E" w:rsidRDefault="00CB6A15">
            <w:pPr>
              <w:rPr>
                <w:rFonts w:ascii="Garamond" w:eastAsia="Times New Roman" w:hAnsi="Garamond" w:cs="Times New Roman"/>
                <w:bCs/>
              </w:rPr>
            </w:pPr>
            <w:r w:rsidRPr="00382F6E">
              <w:rPr>
                <w:rFonts w:ascii="Garamond" w:eastAsia="Times New Roman" w:hAnsi="Garamond" w:cs="Times New Roman"/>
                <w:bCs/>
              </w:rPr>
              <w:t>Liczba zamówień udzielonych jako zamówienie zastrzeżone na usługi zdrowotne, społeczne lub kulturalne, o których mowa w art. 138p Pzp;</w:t>
            </w:r>
          </w:p>
        </w:tc>
        <w:tc>
          <w:tcPr>
            <w:tcW w:w="3094" w:type="dxa"/>
            <w:tcBorders>
              <w:top w:val="single" w:sz="4" w:space="0" w:color="auto"/>
              <w:left w:val="nil"/>
              <w:bottom w:val="single" w:sz="4" w:space="0" w:color="auto"/>
              <w:right w:val="single" w:sz="4" w:space="0" w:color="000000"/>
            </w:tcBorders>
            <w:shd w:val="clear" w:color="auto" w:fill="B4C6E7"/>
            <w:noWrap/>
          </w:tcPr>
          <w:p w14:paraId="25F5E352" w14:textId="77777777" w:rsidR="00CB6A15" w:rsidRPr="00382F6E" w:rsidRDefault="00CB6A15" w:rsidP="00321388">
            <w:pPr>
              <w:jc w:val="center"/>
              <w:rPr>
                <w:rFonts w:ascii="Garamond" w:eastAsia="Times New Roman" w:hAnsi="Garamond" w:cs="Times New Roman"/>
                <w:bCs/>
              </w:rPr>
            </w:pPr>
            <w:r w:rsidRPr="00382F6E">
              <w:rPr>
                <w:rFonts w:ascii="Garamond" w:eastAsia="Times New Roman" w:hAnsi="Garamond" w:cs="Times New Roman"/>
                <w:bCs/>
              </w:rPr>
              <w:t>216</w:t>
            </w:r>
          </w:p>
        </w:tc>
      </w:tr>
      <w:tr w:rsidR="00CB6A15" w:rsidRPr="00382F6E" w14:paraId="2BEF6111" w14:textId="77777777" w:rsidTr="002A144E">
        <w:trPr>
          <w:trHeight w:val="827"/>
          <w:jc w:val="center"/>
        </w:trPr>
        <w:tc>
          <w:tcPr>
            <w:tcW w:w="5832" w:type="dxa"/>
            <w:tcBorders>
              <w:top w:val="single" w:sz="4" w:space="0" w:color="auto"/>
              <w:left w:val="single" w:sz="4" w:space="0" w:color="auto"/>
              <w:bottom w:val="single" w:sz="4" w:space="0" w:color="auto"/>
              <w:right w:val="single" w:sz="4" w:space="0" w:color="auto"/>
            </w:tcBorders>
            <w:shd w:val="clear" w:color="auto" w:fill="B4C6E7"/>
            <w:noWrap/>
          </w:tcPr>
          <w:p w14:paraId="3EB58FFC" w14:textId="25DD87B7" w:rsidR="00CB6A15" w:rsidRPr="00382F6E" w:rsidRDefault="00CB6A15">
            <w:pPr>
              <w:rPr>
                <w:rFonts w:ascii="Garamond" w:eastAsia="Times New Roman" w:hAnsi="Garamond" w:cs="Times New Roman"/>
                <w:bCs/>
              </w:rPr>
            </w:pPr>
            <w:r w:rsidRPr="00382F6E">
              <w:rPr>
                <w:rFonts w:ascii="Garamond" w:eastAsia="Times New Roman" w:hAnsi="Garamond" w:cs="Times New Roman"/>
                <w:bCs/>
              </w:rPr>
              <w:t>Wartość zamówień udzielonych jako zamówienie zastrzeżone na usługi zdrowotne, społeczne lub kulturalne, o których mowa w art. 138p Pzp;</w:t>
            </w:r>
          </w:p>
        </w:tc>
        <w:tc>
          <w:tcPr>
            <w:tcW w:w="3094" w:type="dxa"/>
            <w:tcBorders>
              <w:top w:val="single" w:sz="4" w:space="0" w:color="auto"/>
              <w:left w:val="nil"/>
              <w:bottom w:val="single" w:sz="4" w:space="0" w:color="auto"/>
              <w:right w:val="single" w:sz="4" w:space="0" w:color="000000"/>
            </w:tcBorders>
            <w:shd w:val="clear" w:color="auto" w:fill="B4C6E7"/>
            <w:noWrap/>
          </w:tcPr>
          <w:p w14:paraId="5661830C" w14:textId="77777777" w:rsidR="00CB6A15" w:rsidRPr="00382F6E" w:rsidRDefault="00CB6A15" w:rsidP="00321388">
            <w:pPr>
              <w:autoSpaceDE w:val="0"/>
              <w:autoSpaceDN w:val="0"/>
              <w:adjustRightInd w:val="0"/>
              <w:spacing w:after="0" w:line="240" w:lineRule="auto"/>
              <w:jc w:val="center"/>
              <w:rPr>
                <w:rFonts w:ascii="Garamond" w:eastAsia="Times New Roman" w:hAnsi="Garamond" w:cs="Cambria"/>
                <w:bCs/>
                <w:color w:val="000000"/>
              </w:rPr>
            </w:pPr>
            <w:r w:rsidRPr="00382F6E">
              <w:rPr>
                <w:rFonts w:ascii="Garamond" w:eastAsia="Times New Roman" w:hAnsi="Garamond" w:cs="Cambria"/>
                <w:bCs/>
                <w:color w:val="000000"/>
              </w:rPr>
              <w:t>92 021 201,73 zł (wartość bez VAT)</w:t>
            </w:r>
          </w:p>
        </w:tc>
      </w:tr>
    </w:tbl>
    <w:bookmarkEnd w:id="115"/>
    <w:p w14:paraId="2019F176" w14:textId="6F61E816" w:rsidR="00B83C95" w:rsidRDefault="00375D9E" w:rsidP="00375D9E">
      <w:pPr>
        <w:rPr>
          <w:rFonts w:ascii="Garamond" w:eastAsia="Times New Roman" w:hAnsi="Garamond" w:cs="Times New Roman"/>
        </w:rPr>
      </w:pPr>
      <w:r w:rsidRPr="00375D9E">
        <w:rPr>
          <w:rFonts w:ascii="Garamond" w:eastAsia="Times New Roman" w:hAnsi="Garamond" w:cs="Times New Roman"/>
        </w:rPr>
        <w:t>Źródło: Dane UZP.</w:t>
      </w:r>
      <w:r w:rsidRPr="00375D9E">
        <w:rPr>
          <w:rFonts w:ascii="Garamond" w:eastAsia="Times New Roman" w:hAnsi="Garamond" w:cs="Times New Roman"/>
        </w:rPr>
        <w:tab/>
      </w:r>
      <w:bookmarkStart w:id="116" w:name="_Hlk103070231"/>
    </w:p>
    <w:p w14:paraId="7BD07A9F" w14:textId="45C2B426" w:rsidR="00375D9E" w:rsidRPr="008F7D9C" w:rsidRDefault="009F1322" w:rsidP="008F7D9C">
      <w:pPr>
        <w:autoSpaceDE w:val="0"/>
        <w:autoSpaceDN w:val="0"/>
        <w:adjustRightInd w:val="0"/>
        <w:spacing w:after="0"/>
        <w:rPr>
          <w:rFonts w:ascii="Garamond" w:eastAsia="Times New Roman" w:hAnsi="Garamond" w:cs="Times New Roman"/>
          <w:b/>
          <w:sz w:val="24"/>
          <w:szCs w:val="24"/>
        </w:rPr>
      </w:pPr>
      <w:r w:rsidRPr="00375D9E">
        <w:rPr>
          <w:rFonts w:ascii="Garamond" w:eastAsia="Times New Roman" w:hAnsi="Garamond" w:cs="Times New Roman"/>
          <w:color w:val="000000"/>
          <w:sz w:val="24"/>
          <w:szCs w:val="24"/>
        </w:rPr>
        <w:t xml:space="preserve">W ramach </w:t>
      </w:r>
      <w:r w:rsidR="00A76807">
        <w:rPr>
          <w:rFonts w:ascii="Garamond" w:eastAsia="Times New Roman" w:hAnsi="Garamond" w:cs="Times New Roman"/>
          <w:color w:val="000000"/>
          <w:sz w:val="24"/>
          <w:szCs w:val="24"/>
        </w:rPr>
        <w:t xml:space="preserve">przepisów prawa odnoszących się do zamówień publicznych </w:t>
      </w:r>
      <w:r w:rsidRPr="00375D9E">
        <w:rPr>
          <w:rFonts w:ascii="Garamond" w:eastAsia="Times New Roman" w:hAnsi="Garamond" w:cs="Times New Roman"/>
          <w:color w:val="000000"/>
          <w:sz w:val="24"/>
          <w:szCs w:val="24"/>
        </w:rPr>
        <w:t>ustawodawca przewidział szereg instrumentów umożliwiających zamawiającym uwzględnienie celów</w:t>
      </w:r>
      <w:r w:rsidR="00B33BD1">
        <w:rPr>
          <w:rFonts w:ascii="Garamond" w:eastAsia="Times New Roman" w:hAnsi="Garamond" w:cs="Times New Roman"/>
          <w:color w:val="000000"/>
          <w:sz w:val="24"/>
          <w:szCs w:val="24"/>
        </w:rPr>
        <w:t xml:space="preserve"> </w:t>
      </w:r>
      <w:r w:rsidRPr="00375D9E">
        <w:rPr>
          <w:rFonts w:ascii="Garamond" w:eastAsia="Times New Roman" w:hAnsi="Garamond" w:cs="Times New Roman"/>
          <w:color w:val="000000"/>
          <w:sz w:val="24"/>
          <w:szCs w:val="24"/>
        </w:rPr>
        <w:t xml:space="preserve">społecznych w przeprowadzanych postępowaniach o udzielenie zamówienia publicznego. </w:t>
      </w:r>
      <w:r w:rsidRPr="00375D9E">
        <w:rPr>
          <w:rFonts w:ascii="Garamond" w:eastAsia="Times New Roman" w:hAnsi="Garamond" w:cs="Times New Roman"/>
          <w:bCs/>
          <w:color w:val="000000"/>
          <w:sz w:val="24"/>
          <w:szCs w:val="24"/>
        </w:rPr>
        <w:t xml:space="preserve">Aspekty społeczne regulowane Pzp to m.in. wymogi projektowania ogłoszeń z uwzględnieniem dostępności dla osób z niepełnosprawnością, możliwość </w:t>
      </w:r>
      <w:r w:rsidRPr="00375D9E">
        <w:rPr>
          <w:rFonts w:ascii="Garamond" w:eastAsia="Times New Roman" w:hAnsi="Garamond" w:cs="Times New Roman"/>
          <w:color w:val="000000"/>
          <w:sz w:val="24"/>
          <w:szCs w:val="24"/>
        </w:rPr>
        <w:t>zastrzeżenia konkursu dla uczestników zatrudniających osoby należące do kategorii osób społecznie marginalizowanych zgodnie z</w:t>
      </w:r>
      <w:r w:rsidR="00A76807" w:rsidRPr="00A76807">
        <w:rPr>
          <w:rFonts w:ascii="Garamond" w:eastAsia="Times New Roman" w:hAnsi="Garamond" w:cs="Times New Roman"/>
          <w:color w:val="000000"/>
          <w:sz w:val="24"/>
          <w:szCs w:val="24"/>
        </w:rPr>
        <w:t xml:space="preserve"> art. 22 ust. 2 ustawy z dnia 29 stycznia 2004 r. – Prawo zamówień publicznych (od 2021 r. </w:t>
      </w:r>
      <w:r w:rsidR="00300DBE">
        <w:rPr>
          <w:rFonts w:ascii="Garamond" w:eastAsia="Times New Roman" w:hAnsi="Garamond" w:cs="Times New Roman"/>
          <w:color w:val="000000"/>
          <w:sz w:val="24"/>
          <w:szCs w:val="24"/>
        </w:rPr>
        <w:t>–</w:t>
      </w:r>
      <w:r w:rsidR="00A76807" w:rsidRPr="00A76807">
        <w:rPr>
          <w:rFonts w:ascii="Garamond" w:eastAsia="Times New Roman" w:hAnsi="Garamond" w:cs="Times New Roman"/>
          <w:color w:val="000000"/>
          <w:sz w:val="24"/>
          <w:szCs w:val="24"/>
        </w:rPr>
        <w:t xml:space="preserve"> art. 94 Pzp)</w:t>
      </w:r>
      <w:r w:rsidR="00A76807">
        <w:rPr>
          <w:rFonts w:ascii="Garamond" w:eastAsia="Times New Roman" w:hAnsi="Garamond" w:cs="Times New Roman"/>
          <w:color w:val="000000"/>
          <w:sz w:val="24"/>
          <w:szCs w:val="24"/>
        </w:rPr>
        <w:t xml:space="preserve">. </w:t>
      </w:r>
      <w:r w:rsidRPr="00375D9E">
        <w:rPr>
          <w:rFonts w:ascii="Garamond" w:eastAsia="Times New Roman" w:hAnsi="Garamond" w:cs="Times New Roman"/>
          <w:color w:val="000000"/>
          <w:sz w:val="24"/>
          <w:szCs w:val="24"/>
        </w:rPr>
        <w:t xml:space="preserve">W myśl ww. </w:t>
      </w:r>
      <w:r w:rsidR="00CE0EC4">
        <w:rPr>
          <w:rFonts w:ascii="Garamond" w:eastAsia="Times New Roman" w:hAnsi="Garamond" w:cs="Times New Roman"/>
          <w:color w:val="000000"/>
          <w:sz w:val="24"/>
          <w:szCs w:val="24"/>
        </w:rPr>
        <w:t xml:space="preserve">przepisu </w:t>
      </w:r>
      <w:r w:rsidRPr="00375D9E">
        <w:rPr>
          <w:rFonts w:ascii="Garamond" w:eastAsia="Times New Roman" w:hAnsi="Garamond" w:cs="Times New Roman"/>
          <w:color w:val="000000"/>
          <w:sz w:val="24"/>
          <w:szCs w:val="24"/>
        </w:rPr>
        <w:t>o zamówienia mogą ubiegać się wyłącznie wykonawcy mający status zakładu pracy chronionej, spółdzielnie socjalne oraz inni wykonawcy</w:t>
      </w:r>
      <w:r w:rsidR="00527C72">
        <w:rPr>
          <w:rFonts w:ascii="Garamond" w:eastAsia="Times New Roman" w:hAnsi="Garamond" w:cs="Times New Roman"/>
          <w:color w:val="000000"/>
          <w:sz w:val="24"/>
          <w:szCs w:val="24"/>
        </w:rPr>
        <w:t xml:space="preserve"> (w tym także spółdzielnie socjalne)</w:t>
      </w:r>
      <w:r w:rsidRPr="00375D9E">
        <w:rPr>
          <w:rFonts w:ascii="Garamond" w:eastAsia="Times New Roman" w:hAnsi="Garamond" w:cs="Times New Roman"/>
          <w:color w:val="000000"/>
          <w:sz w:val="24"/>
          <w:szCs w:val="24"/>
        </w:rPr>
        <w:t>, których głównym celem lub głównym celem działalności ich wyodrębnionych organizacyjnie jednostek, które będą realizowały zamówienie, jest społeczna i zawodowa integracja osób.</w:t>
      </w:r>
      <w:r w:rsidR="00A76807">
        <w:rPr>
          <w:rFonts w:ascii="Garamond" w:eastAsia="Times New Roman" w:hAnsi="Garamond" w:cs="Times New Roman"/>
          <w:color w:val="000000"/>
          <w:sz w:val="24"/>
          <w:szCs w:val="24"/>
        </w:rPr>
        <w:tab/>
      </w:r>
      <w:r w:rsidRPr="00375D9E">
        <w:rPr>
          <w:rFonts w:ascii="Garamond" w:eastAsia="Times New Roman" w:hAnsi="Garamond" w:cs="Times New Roman"/>
          <w:color w:val="000000"/>
          <w:sz w:val="24"/>
          <w:szCs w:val="24"/>
        </w:rPr>
        <w:br/>
      </w:r>
      <w:bookmarkStart w:id="117" w:name="_Hlk106100849"/>
      <w:r w:rsidR="008F7D9C">
        <w:rPr>
          <w:rFonts w:ascii="Garamond" w:eastAsia="Times New Roman" w:hAnsi="Garamond" w:cs="Times New Roman"/>
          <w:b/>
          <w:sz w:val="24"/>
          <w:szCs w:val="24"/>
        </w:rPr>
        <w:br/>
      </w:r>
      <w:r w:rsidR="00375D9E" w:rsidRPr="007335D2">
        <w:rPr>
          <w:rFonts w:ascii="Garamond" w:eastAsia="Times New Roman" w:hAnsi="Garamond" w:cs="Times New Roman"/>
          <w:b/>
          <w:sz w:val="24"/>
          <w:szCs w:val="24"/>
        </w:rPr>
        <w:t>Tabela 1</w:t>
      </w:r>
      <w:r w:rsidR="005474A2" w:rsidRPr="007335D2">
        <w:rPr>
          <w:rFonts w:ascii="Garamond" w:eastAsia="Times New Roman" w:hAnsi="Garamond" w:cs="Times New Roman"/>
          <w:b/>
          <w:sz w:val="24"/>
          <w:szCs w:val="24"/>
        </w:rPr>
        <w:t>3</w:t>
      </w:r>
      <w:r w:rsidR="00375D9E" w:rsidRPr="007335D2">
        <w:rPr>
          <w:rFonts w:ascii="Garamond" w:eastAsia="Times New Roman" w:hAnsi="Garamond" w:cs="Times New Roman"/>
          <w:b/>
          <w:sz w:val="24"/>
          <w:szCs w:val="24"/>
        </w:rPr>
        <w:t xml:space="preserve">. </w:t>
      </w:r>
      <w:r w:rsidR="00A611BB" w:rsidRPr="007335D2">
        <w:rPr>
          <w:rFonts w:ascii="Garamond" w:eastAsia="Times New Roman" w:hAnsi="Garamond" w:cs="Times New Roman"/>
          <w:b/>
          <w:sz w:val="24"/>
          <w:szCs w:val="24"/>
        </w:rPr>
        <w:t xml:space="preserve">– </w:t>
      </w:r>
      <w:r w:rsidR="00375D9E" w:rsidRPr="007335D2">
        <w:rPr>
          <w:rFonts w:ascii="Garamond" w:eastAsia="Times New Roman" w:hAnsi="Garamond" w:cs="Times New Roman"/>
          <w:sz w:val="24"/>
          <w:szCs w:val="24"/>
        </w:rPr>
        <w:t xml:space="preserve">Dane w zakresie </w:t>
      </w:r>
      <w:r w:rsidR="00375D9E" w:rsidRPr="006475D4">
        <w:rPr>
          <w:rFonts w:ascii="Garamond" w:eastAsia="Times New Roman" w:hAnsi="Garamond" w:cs="Times New Roman"/>
          <w:sz w:val="24"/>
          <w:szCs w:val="24"/>
        </w:rPr>
        <w:t xml:space="preserve">postępowań, w których zamawiający zastrzegł, że o udzielenie zamówienia mogą ubiegać </w:t>
      </w:r>
      <w:r w:rsidR="00375D9E" w:rsidRPr="00A76807">
        <w:rPr>
          <w:rFonts w:ascii="Garamond" w:eastAsia="Times New Roman" w:hAnsi="Garamond" w:cs="Times New Roman"/>
          <w:sz w:val="24"/>
          <w:szCs w:val="24"/>
        </w:rPr>
        <w:t>się wyłącznie zakłady pracy chronionej</w:t>
      </w:r>
      <w:r w:rsidR="00A76807">
        <w:rPr>
          <w:rFonts w:ascii="Garamond" w:eastAsia="Times New Roman" w:hAnsi="Garamond" w:cs="Times New Roman"/>
          <w:sz w:val="24"/>
          <w:szCs w:val="24"/>
        </w:rPr>
        <w:t xml:space="preserve"> </w:t>
      </w:r>
      <w:r w:rsidR="007335D2" w:rsidRPr="007335D2">
        <w:rPr>
          <w:rStyle w:val="markedcontent"/>
          <w:rFonts w:ascii="Garamond" w:hAnsi="Garamond"/>
          <w:sz w:val="24"/>
          <w:szCs w:val="24"/>
        </w:rPr>
        <w:t>oraz inni</w:t>
      </w:r>
      <w:r w:rsidR="00316497">
        <w:rPr>
          <w:rFonts w:ascii="Garamond" w:hAnsi="Garamond"/>
          <w:sz w:val="24"/>
          <w:szCs w:val="24"/>
        </w:rPr>
        <w:t xml:space="preserve"> </w:t>
      </w:r>
      <w:r w:rsidR="007335D2" w:rsidRPr="007335D2">
        <w:rPr>
          <w:rStyle w:val="markedcontent"/>
          <w:rFonts w:ascii="Garamond" w:hAnsi="Garamond"/>
          <w:sz w:val="24"/>
          <w:szCs w:val="24"/>
        </w:rPr>
        <w:t>wykonawcy, których działalność, lub działalność ich wyodrębnionych</w:t>
      </w:r>
      <w:r w:rsidR="007335D2">
        <w:rPr>
          <w:rFonts w:ascii="Garamond" w:hAnsi="Garamond"/>
          <w:sz w:val="24"/>
          <w:szCs w:val="24"/>
        </w:rPr>
        <w:t xml:space="preserve"> </w:t>
      </w:r>
      <w:r w:rsidR="007335D2" w:rsidRPr="007335D2">
        <w:rPr>
          <w:rStyle w:val="markedcontent"/>
          <w:rFonts w:ascii="Garamond" w:hAnsi="Garamond"/>
          <w:sz w:val="24"/>
          <w:szCs w:val="24"/>
        </w:rPr>
        <w:t>organizacyjnie jednostek, które będą realizowały zamówienie, obejmuje społeczną</w:t>
      </w:r>
      <w:r w:rsidR="007335D2">
        <w:rPr>
          <w:rFonts w:ascii="Garamond" w:hAnsi="Garamond"/>
          <w:sz w:val="24"/>
          <w:szCs w:val="24"/>
        </w:rPr>
        <w:t xml:space="preserve"> </w:t>
      </w:r>
      <w:r w:rsidR="007335D2" w:rsidRPr="007335D2">
        <w:rPr>
          <w:rStyle w:val="markedcontent"/>
          <w:rFonts w:ascii="Garamond" w:hAnsi="Garamond"/>
          <w:sz w:val="24"/>
          <w:szCs w:val="24"/>
        </w:rPr>
        <w:t>i zawodową integrację osób będących członkami grup społecznie</w:t>
      </w:r>
      <w:r w:rsidR="007335D2">
        <w:rPr>
          <w:rFonts w:ascii="Garamond" w:hAnsi="Garamond"/>
          <w:sz w:val="24"/>
          <w:szCs w:val="24"/>
        </w:rPr>
        <w:t xml:space="preserve"> </w:t>
      </w:r>
      <w:r w:rsidR="007335D2" w:rsidRPr="007335D2">
        <w:rPr>
          <w:rStyle w:val="markedcontent"/>
          <w:rFonts w:ascii="Garamond" w:hAnsi="Garamond"/>
          <w:sz w:val="24"/>
          <w:szCs w:val="24"/>
        </w:rPr>
        <w:t>marginalizowanych</w:t>
      </w:r>
      <w:r w:rsidR="007335D2">
        <w:rPr>
          <w:rFonts w:ascii="Garamond" w:eastAsia="Times New Roman" w:hAnsi="Garamond" w:cs="Times New Roman"/>
          <w:sz w:val="24"/>
          <w:szCs w:val="24"/>
        </w:rPr>
        <w:t xml:space="preserve"> – </w:t>
      </w:r>
      <w:r w:rsidR="00375D9E" w:rsidRPr="007335D2">
        <w:rPr>
          <w:rFonts w:ascii="Garamond" w:eastAsia="Times New Roman" w:hAnsi="Garamond" w:cs="Times New Roman"/>
          <w:sz w:val="24"/>
          <w:szCs w:val="24"/>
        </w:rPr>
        <w:t xml:space="preserve">zamówień udzielonych jako zamówienie zastrzeżone, o którym mowa </w:t>
      </w:r>
      <w:bookmarkStart w:id="118" w:name="_Hlk106099934"/>
      <w:r w:rsidR="00375D9E" w:rsidRPr="007335D2">
        <w:rPr>
          <w:rFonts w:ascii="Garamond" w:eastAsia="Times New Roman" w:hAnsi="Garamond" w:cs="Times New Roman"/>
          <w:sz w:val="24"/>
          <w:szCs w:val="24"/>
        </w:rPr>
        <w:t>w art. 22 ust. 2 ustawy</w:t>
      </w:r>
      <w:r w:rsidR="00321388" w:rsidRPr="007335D2">
        <w:rPr>
          <w:rFonts w:ascii="Garamond" w:hAnsi="Garamond"/>
          <w:sz w:val="24"/>
          <w:szCs w:val="24"/>
        </w:rPr>
        <w:t xml:space="preserve"> z dnia 29 stycznia 2004 r. – Prawo zamówień publicznych (</w:t>
      </w:r>
      <w:r w:rsidR="007335D2">
        <w:rPr>
          <w:rFonts w:ascii="Garamond" w:hAnsi="Garamond"/>
          <w:sz w:val="24"/>
          <w:szCs w:val="24"/>
        </w:rPr>
        <w:t>od 2021 r.</w:t>
      </w:r>
      <w:r w:rsidR="00321388" w:rsidRPr="007335D2">
        <w:rPr>
          <w:rFonts w:ascii="Garamond" w:hAnsi="Garamond"/>
          <w:sz w:val="24"/>
          <w:szCs w:val="24"/>
        </w:rPr>
        <w:t xml:space="preserve"> </w:t>
      </w:r>
      <w:r w:rsidR="00300DBE">
        <w:rPr>
          <w:rFonts w:ascii="Garamond" w:hAnsi="Garamond"/>
          <w:sz w:val="24"/>
          <w:szCs w:val="24"/>
        </w:rPr>
        <w:t>–</w:t>
      </w:r>
      <w:r w:rsidR="007335D2" w:rsidRPr="007335D2">
        <w:rPr>
          <w:rFonts w:ascii="Garamond" w:hAnsi="Garamond"/>
          <w:sz w:val="24"/>
          <w:szCs w:val="24"/>
        </w:rPr>
        <w:t xml:space="preserve"> </w:t>
      </w:r>
      <w:r w:rsidR="00321388" w:rsidRPr="007335D2">
        <w:rPr>
          <w:rFonts w:ascii="Garamond" w:hAnsi="Garamond"/>
          <w:sz w:val="24"/>
          <w:szCs w:val="24"/>
        </w:rPr>
        <w:t>art. 94</w:t>
      </w:r>
      <w:r w:rsidR="00316497">
        <w:rPr>
          <w:rFonts w:ascii="Garamond" w:hAnsi="Garamond"/>
          <w:sz w:val="24"/>
          <w:szCs w:val="24"/>
        </w:rPr>
        <w:t xml:space="preserve"> </w:t>
      </w:r>
      <w:r w:rsidR="00321388" w:rsidRPr="007335D2">
        <w:rPr>
          <w:rFonts w:ascii="Garamond" w:hAnsi="Garamond"/>
          <w:sz w:val="24"/>
          <w:szCs w:val="24"/>
        </w:rPr>
        <w:t>Pzp)</w:t>
      </w:r>
      <w:r w:rsidR="00316497">
        <w:rPr>
          <w:rFonts w:ascii="Garamond" w:eastAsia="Times New Roman" w:hAnsi="Garamond" w:cs="Times New Roman"/>
          <w:sz w:val="24"/>
          <w:szCs w:val="24"/>
        </w:rPr>
        <w:t>.</w:t>
      </w:r>
      <w:bookmarkEnd w:id="118"/>
      <w:r w:rsidR="00375D9E" w:rsidRPr="00A611BB">
        <w:rPr>
          <w:rFonts w:ascii="Garamond" w:eastAsia="Times New Roman" w:hAnsi="Garamond" w:cs="Times New Roman"/>
          <w:sz w:val="24"/>
          <w:szCs w:val="24"/>
        </w:rPr>
        <w:tab/>
      </w:r>
      <w:bookmarkEnd w:id="117"/>
    </w:p>
    <w:tbl>
      <w:tblPr>
        <w:tblW w:w="9086" w:type="dxa"/>
        <w:jc w:val="center"/>
        <w:shd w:val="clear" w:color="auto" w:fill="AEAAAA"/>
        <w:tblLayout w:type="fixed"/>
        <w:tblCellMar>
          <w:left w:w="70" w:type="dxa"/>
          <w:right w:w="70" w:type="dxa"/>
        </w:tblCellMar>
        <w:tblLook w:val="04A0" w:firstRow="1" w:lastRow="0" w:firstColumn="1" w:lastColumn="0" w:noHBand="0" w:noVBand="1"/>
      </w:tblPr>
      <w:tblGrid>
        <w:gridCol w:w="4834"/>
        <w:gridCol w:w="2126"/>
        <w:gridCol w:w="2126"/>
      </w:tblGrid>
      <w:tr w:rsidR="00382F6E" w:rsidRPr="00382F6E" w14:paraId="7916B516" w14:textId="77777777" w:rsidTr="000561D0">
        <w:trPr>
          <w:trHeight w:val="767"/>
          <w:jc w:val="center"/>
        </w:trPr>
        <w:tc>
          <w:tcPr>
            <w:tcW w:w="4834" w:type="dxa"/>
            <w:tcBorders>
              <w:top w:val="single" w:sz="4" w:space="0" w:color="auto"/>
              <w:left w:val="single" w:sz="4" w:space="0" w:color="auto"/>
              <w:bottom w:val="single" w:sz="4" w:space="0" w:color="000000"/>
              <w:right w:val="single" w:sz="4" w:space="0" w:color="auto"/>
            </w:tcBorders>
            <w:shd w:val="clear" w:color="auto" w:fill="8EAADB"/>
            <w:noWrap/>
          </w:tcPr>
          <w:p w14:paraId="2A9A5381" w14:textId="2CEB30E2" w:rsidR="00382F6E" w:rsidRPr="00382F6E" w:rsidRDefault="00382F6E" w:rsidP="007335D2">
            <w:pPr>
              <w:rPr>
                <w:rFonts w:ascii="Garamond" w:eastAsia="Times New Roman" w:hAnsi="Garamond" w:cs="Times New Roman"/>
                <w:b/>
                <w:bCs/>
              </w:rPr>
            </w:pPr>
            <w:bookmarkStart w:id="119" w:name="_Hlk103069148"/>
            <w:bookmarkStart w:id="120" w:name="_Hlk103069692"/>
            <w:bookmarkEnd w:id="116"/>
            <w:r w:rsidRPr="00382F6E">
              <w:rPr>
                <w:rFonts w:ascii="Garamond" w:eastAsia="Times New Roman" w:hAnsi="Garamond" w:cs="Times New Roman"/>
                <w:b/>
                <w:bCs/>
              </w:rPr>
              <w:t xml:space="preserve">Zamówienia udzielone jako zamówienie zastrzeżone, o którym mowa w art. 22 ust. 2 ustawy </w:t>
            </w:r>
            <w:r w:rsidR="007335D2" w:rsidRPr="007335D2">
              <w:rPr>
                <w:rFonts w:ascii="Garamond" w:eastAsia="Times New Roman" w:hAnsi="Garamond" w:cs="Times New Roman"/>
                <w:b/>
                <w:bCs/>
              </w:rPr>
              <w:t>z dnia 29 stycznia 2004 r. – Prawo zamówień publicznych</w:t>
            </w:r>
          </w:p>
        </w:tc>
        <w:tc>
          <w:tcPr>
            <w:tcW w:w="2126" w:type="dxa"/>
            <w:tcBorders>
              <w:top w:val="single" w:sz="4" w:space="0" w:color="auto"/>
              <w:left w:val="single" w:sz="4" w:space="0" w:color="auto"/>
              <w:bottom w:val="single" w:sz="4" w:space="0" w:color="000000"/>
              <w:right w:val="single" w:sz="4" w:space="0" w:color="auto"/>
            </w:tcBorders>
            <w:shd w:val="clear" w:color="auto" w:fill="8EAADB"/>
          </w:tcPr>
          <w:p w14:paraId="49B1F77B" w14:textId="77777777" w:rsidR="00382F6E" w:rsidRPr="00382F6E" w:rsidRDefault="00382F6E" w:rsidP="000561D0">
            <w:pPr>
              <w:jc w:val="center"/>
              <w:rPr>
                <w:rFonts w:ascii="Garamond" w:eastAsia="Times New Roman" w:hAnsi="Garamond" w:cs="Times New Roman"/>
                <w:b/>
                <w:bCs/>
              </w:rPr>
            </w:pPr>
            <w:r w:rsidRPr="00382F6E">
              <w:rPr>
                <w:rFonts w:ascii="Garamond" w:eastAsia="Times New Roman" w:hAnsi="Garamond" w:cs="Times New Roman"/>
                <w:b/>
                <w:bCs/>
              </w:rPr>
              <w:t>Liczba</w:t>
            </w:r>
          </w:p>
        </w:tc>
        <w:tc>
          <w:tcPr>
            <w:tcW w:w="2126" w:type="dxa"/>
            <w:tcBorders>
              <w:top w:val="single" w:sz="4" w:space="0" w:color="auto"/>
              <w:left w:val="single" w:sz="4" w:space="0" w:color="auto"/>
              <w:bottom w:val="single" w:sz="4" w:space="0" w:color="000000"/>
              <w:right w:val="single" w:sz="4" w:space="0" w:color="auto"/>
            </w:tcBorders>
            <w:shd w:val="clear" w:color="auto" w:fill="8EAADB"/>
          </w:tcPr>
          <w:p w14:paraId="3FA00619" w14:textId="77777777" w:rsidR="00382F6E" w:rsidRPr="00382F6E" w:rsidRDefault="00382F6E" w:rsidP="000561D0">
            <w:pPr>
              <w:jc w:val="center"/>
              <w:rPr>
                <w:rFonts w:ascii="Garamond" w:eastAsia="Times New Roman" w:hAnsi="Garamond" w:cs="Times New Roman"/>
                <w:b/>
                <w:bCs/>
              </w:rPr>
            </w:pPr>
            <w:r w:rsidRPr="00382F6E">
              <w:rPr>
                <w:rFonts w:ascii="Garamond" w:eastAsia="Times New Roman" w:hAnsi="Garamond" w:cs="Times New Roman"/>
                <w:b/>
                <w:bCs/>
              </w:rPr>
              <w:t>Wartość (bez VAT)</w:t>
            </w:r>
          </w:p>
        </w:tc>
      </w:tr>
      <w:bookmarkEnd w:id="119"/>
      <w:tr w:rsidR="00382F6E" w:rsidRPr="00382F6E" w14:paraId="6FF04F6B" w14:textId="77777777" w:rsidTr="00E3119B">
        <w:trPr>
          <w:trHeight w:val="318"/>
          <w:jc w:val="center"/>
        </w:trPr>
        <w:tc>
          <w:tcPr>
            <w:tcW w:w="4834" w:type="dxa"/>
            <w:tcBorders>
              <w:top w:val="nil"/>
              <w:left w:val="single" w:sz="4" w:space="0" w:color="auto"/>
              <w:bottom w:val="single" w:sz="4" w:space="0" w:color="auto"/>
              <w:right w:val="single" w:sz="4" w:space="0" w:color="auto"/>
            </w:tcBorders>
            <w:shd w:val="clear" w:color="auto" w:fill="B4C6E7"/>
            <w:noWrap/>
          </w:tcPr>
          <w:p w14:paraId="772DFC2F" w14:textId="47E932E8" w:rsidR="00382F6E" w:rsidRPr="00382F6E" w:rsidRDefault="00382F6E">
            <w:pPr>
              <w:rPr>
                <w:rFonts w:ascii="Garamond" w:eastAsia="Times New Roman" w:hAnsi="Garamond" w:cs="Times New Roman"/>
                <w:bCs/>
              </w:rPr>
            </w:pPr>
            <w:r w:rsidRPr="00382F6E">
              <w:rPr>
                <w:rFonts w:ascii="Garamond" w:eastAsia="Times New Roman" w:hAnsi="Garamond" w:cs="Times New Roman"/>
                <w:bCs/>
              </w:rPr>
              <w:t>Liczba zamówień udzielonych jako zamówienie zastrzeżone, o których mowa w art. 22 ust. 2 Pzp;</w:t>
            </w:r>
          </w:p>
        </w:tc>
        <w:tc>
          <w:tcPr>
            <w:tcW w:w="2126" w:type="dxa"/>
            <w:tcBorders>
              <w:top w:val="nil"/>
              <w:left w:val="nil"/>
              <w:bottom w:val="single" w:sz="4" w:space="0" w:color="auto"/>
              <w:right w:val="single" w:sz="4" w:space="0" w:color="000000"/>
            </w:tcBorders>
            <w:shd w:val="clear" w:color="auto" w:fill="B4C6E7"/>
            <w:noWrap/>
          </w:tcPr>
          <w:p w14:paraId="3A308632" w14:textId="77777777" w:rsidR="00382F6E" w:rsidRPr="00382F6E" w:rsidRDefault="00382F6E" w:rsidP="00E3119B">
            <w:pPr>
              <w:jc w:val="center"/>
              <w:rPr>
                <w:rFonts w:ascii="Garamond" w:eastAsia="Times New Roman" w:hAnsi="Garamond" w:cs="Times New Roman"/>
                <w:bCs/>
              </w:rPr>
            </w:pPr>
            <w:r w:rsidRPr="00382F6E">
              <w:rPr>
                <w:rFonts w:ascii="Garamond" w:eastAsia="Times New Roman" w:hAnsi="Garamond" w:cs="Times New Roman"/>
                <w:bCs/>
              </w:rPr>
              <w:t>183</w:t>
            </w:r>
          </w:p>
        </w:tc>
        <w:tc>
          <w:tcPr>
            <w:tcW w:w="2126" w:type="dxa"/>
            <w:tcBorders>
              <w:top w:val="nil"/>
              <w:left w:val="nil"/>
              <w:bottom w:val="single" w:sz="4" w:space="0" w:color="auto"/>
              <w:right w:val="single" w:sz="4" w:space="0" w:color="000000"/>
            </w:tcBorders>
            <w:shd w:val="clear" w:color="auto" w:fill="B4C6E7"/>
          </w:tcPr>
          <w:p w14:paraId="7298EE06" w14:textId="77777777" w:rsidR="00382F6E" w:rsidRPr="00382F6E" w:rsidRDefault="00382F6E" w:rsidP="00E3119B">
            <w:pPr>
              <w:jc w:val="center"/>
              <w:rPr>
                <w:rFonts w:ascii="Garamond" w:eastAsia="Times New Roman" w:hAnsi="Garamond" w:cs="Times New Roman"/>
                <w:bCs/>
              </w:rPr>
            </w:pPr>
            <w:r w:rsidRPr="00382F6E">
              <w:rPr>
                <w:rFonts w:ascii="Garamond" w:eastAsia="Times New Roman" w:hAnsi="Garamond" w:cs="Times New Roman"/>
                <w:bCs/>
              </w:rPr>
              <w:t>0,14%</w:t>
            </w:r>
          </w:p>
        </w:tc>
      </w:tr>
      <w:tr w:rsidR="00382F6E" w:rsidRPr="00382F6E" w14:paraId="202B881D" w14:textId="77777777" w:rsidTr="00E3119B">
        <w:trPr>
          <w:trHeight w:val="318"/>
          <w:jc w:val="center"/>
        </w:trPr>
        <w:tc>
          <w:tcPr>
            <w:tcW w:w="4834" w:type="dxa"/>
            <w:tcBorders>
              <w:top w:val="single" w:sz="4" w:space="0" w:color="auto"/>
              <w:left w:val="single" w:sz="4" w:space="0" w:color="auto"/>
              <w:bottom w:val="single" w:sz="4" w:space="0" w:color="auto"/>
              <w:right w:val="single" w:sz="4" w:space="0" w:color="auto"/>
            </w:tcBorders>
            <w:shd w:val="clear" w:color="auto" w:fill="B4C6E7"/>
            <w:noWrap/>
          </w:tcPr>
          <w:p w14:paraId="7123A3CB" w14:textId="5852D3A8" w:rsidR="00382F6E" w:rsidRPr="00382F6E" w:rsidRDefault="00382F6E">
            <w:pPr>
              <w:rPr>
                <w:rFonts w:ascii="Garamond" w:eastAsia="Times New Roman" w:hAnsi="Garamond" w:cs="Times New Roman"/>
                <w:bCs/>
              </w:rPr>
            </w:pPr>
            <w:r w:rsidRPr="00382F6E">
              <w:rPr>
                <w:rFonts w:ascii="Garamond" w:eastAsia="Times New Roman" w:hAnsi="Garamond" w:cs="Times New Roman"/>
                <w:bCs/>
              </w:rPr>
              <w:t>Wartość zamówień udzielonych jako zamówienie zastrzeżone, o których mowa w art. 22 ust. 2 Pzp;</w:t>
            </w:r>
          </w:p>
        </w:tc>
        <w:tc>
          <w:tcPr>
            <w:tcW w:w="2126" w:type="dxa"/>
            <w:tcBorders>
              <w:top w:val="single" w:sz="4" w:space="0" w:color="auto"/>
              <w:left w:val="nil"/>
              <w:bottom w:val="single" w:sz="4" w:space="0" w:color="auto"/>
              <w:right w:val="single" w:sz="4" w:space="0" w:color="000000"/>
            </w:tcBorders>
            <w:shd w:val="clear" w:color="auto" w:fill="B4C6E7"/>
            <w:noWrap/>
          </w:tcPr>
          <w:p w14:paraId="7F4FA08C" w14:textId="77777777" w:rsidR="00382F6E" w:rsidRPr="00382F6E" w:rsidRDefault="00382F6E" w:rsidP="00E3119B">
            <w:pPr>
              <w:spacing w:line="240" w:lineRule="auto"/>
              <w:jc w:val="center"/>
              <w:rPr>
                <w:rFonts w:ascii="Garamond" w:eastAsia="Times New Roman" w:hAnsi="Garamond" w:cs="Times New Roman"/>
                <w:bCs/>
              </w:rPr>
            </w:pPr>
            <w:r w:rsidRPr="00382F6E">
              <w:rPr>
                <w:rFonts w:ascii="Garamond" w:eastAsia="Times New Roman" w:hAnsi="Garamond" w:cs="Times New Roman"/>
                <w:bCs/>
              </w:rPr>
              <w:t>167 913 445,12 zł (wartość bez VAT)</w:t>
            </w:r>
          </w:p>
        </w:tc>
        <w:tc>
          <w:tcPr>
            <w:tcW w:w="2126" w:type="dxa"/>
            <w:tcBorders>
              <w:top w:val="single" w:sz="4" w:space="0" w:color="auto"/>
              <w:left w:val="nil"/>
              <w:bottom w:val="single" w:sz="4" w:space="0" w:color="auto"/>
              <w:right w:val="single" w:sz="4" w:space="0" w:color="000000"/>
            </w:tcBorders>
            <w:shd w:val="clear" w:color="auto" w:fill="B4C6E7"/>
          </w:tcPr>
          <w:p w14:paraId="2CCF1A2A" w14:textId="77777777" w:rsidR="00382F6E" w:rsidRPr="00382F6E" w:rsidRDefault="00382F6E" w:rsidP="00E3119B">
            <w:pPr>
              <w:jc w:val="center"/>
              <w:rPr>
                <w:rFonts w:ascii="Garamond" w:eastAsia="Times New Roman" w:hAnsi="Garamond" w:cs="Times New Roman"/>
                <w:bCs/>
              </w:rPr>
            </w:pPr>
            <w:r w:rsidRPr="00382F6E">
              <w:rPr>
                <w:rFonts w:ascii="Garamond" w:eastAsia="Times New Roman" w:hAnsi="Garamond" w:cs="Times New Roman"/>
                <w:bCs/>
              </w:rPr>
              <w:t>0,09%</w:t>
            </w:r>
          </w:p>
        </w:tc>
      </w:tr>
    </w:tbl>
    <w:p w14:paraId="52976F0B" w14:textId="26E04B44" w:rsidR="00E3119B" w:rsidRDefault="00E3119B"/>
    <w:tbl>
      <w:tblPr>
        <w:tblW w:w="9086" w:type="dxa"/>
        <w:jc w:val="center"/>
        <w:shd w:val="clear" w:color="auto" w:fill="AEAAAA"/>
        <w:tblLayout w:type="fixed"/>
        <w:tblCellMar>
          <w:left w:w="70" w:type="dxa"/>
          <w:right w:w="70" w:type="dxa"/>
        </w:tblCellMar>
        <w:tblLook w:val="04A0" w:firstRow="1" w:lastRow="0" w:firstColumn="1" w:lastColumn="0" w:noHBand="0" w:noVBand="1"/>
      </w:tblPr>
      <w:tblGrid>
        <w:gridCol w:w="4834"/>
        <w:gridCol w:w="2126"/>
        <w:gridCol w:w="2126"/>
      </w:tblGrid>
      <w:tr w:rsidR="00382F6E" w:rsidRPr="00382F6E" w14:paraId="7022D280" w14:textId="77777777" w:rsidTr="00B33BD1">
        <w:trPr>
          <w:trHeight w:val="522"/>
          <w:jc w:val="center"/>
        </w:trPr>
        <w:tc>
          <w:tcPr>
            <w:tcW w:w="4834" w:type="dxa"/>
            <w:tcBorders>
              <w:top w:val="single" w:sz="4" w:space="0" w:color="auto"/>
              <w:left w:val="single" w:sz="4" w:space="0" w:color="auto"/>
              <w:bottom w:val="single" w:sz="4" w:space="0" w:color="auto"/>
              <w:right w:val="single" w:sz="4" w:space="0" w:color="auto"/>
            </w:tcBorders>
            <w:shd w:val="clear" w:color="auto" w:fill="8EAADB"/>
            <w:noWrap/>
          </w:tcPr>
          <w:p w14:paraId="3CB83F35" w14:textId="01AD6ACB" w:rsidR="00B33BD1" w:rsidRPr="00382F6E" w:rsidRDefault="00382F6E" w:rsidP="00382F6E">
            <w:pPr>
              <w:rPr>
                <w:rFonts w:ascii="Garamond" w:eastAsia="Times New Roman" w:hAnsi="Garamond" w:cs="Times New Roman"/>
                <w:b/>
                <w:bCs/>
              </w:rPr>
            </w:pPr>
            <w:bookmarkStart w:id="121" w:name="_Hlk103847179"/>
            <w:r w:rsidRPr="00382F6E">
              <w:rPr>
                <w:rFonts w:ascii="Garamond" w:eastAsia="Times New Roman" w:hAnsi="Garamond" w:cs="Times New Roman"/>
                <w:b/>
                <w:bCs/>
              </w:rPr>
              <w:lastRenderedPageBreak/>
              <w:t>W tym zamówienia udzielone spółdzielniom socjalnym z uwagi na rodzaj zamówienia</w:t>
            </w:r>
            <w:r w:rsidR="00963C1A" w:rsidRPr="00E3119B">
              <w:rPr>
                <w:rFonts w:ascii="Garamond" w:eastAsia="Times New Roman" w:hAnsi="Garamond" w:cs="Times New Roman"/>
                <w:b/>
                <w:bCs/>
              </w:rPr>
              <w:t>:</w:t>
            </w:r>
            <w:bookmarkEnd w:id="121"/>
            <w:r w:rsidR="00B33BD1">
              <w:rPr>
                <w:rFonts w:ascii="Garamond" w:eastAsia="Times New Roman" w:hAnsi="Garamond" w:cs="Times New Roman"/>
                <w:b/>
                <w:bCs/>
              </w:rPr>
              <w:t xml:space="preserve"> </w:t>
            </w:r>
            <w:bookmarkStart w:id="122" w:name="_Hlk103088900"/>
            <w:r w:rsidR="00B33BD1">
              <w:rPr>
                <w:rFonts w:ascii="Garamond" w:eastAsia="Times New Roman" w:hAnsi="Garamond" w:cs="Times New Roman"/>
                <w:b/>
                <w:bCs/>
              </w:rPr>
              <w:t xml:space="preserve"> </w:t>
            </w:r>
          </w:p>
        </w:tc>
        <w:tc>
          <w:tcPr>
            <w:tcW w:w="2126" w:type="dxa"/>
            <w:tcBorders>
              <w:top w:val="single" w:sz="4" w:space="0" w:color="auto"/>
              <w:left w:val="nil"/>
              <w:bottom w:val="single" w:sz="4" w:space="0" w:color="auto"/>
              <w:right w:val="single" w:sz="4" w:space="0" w:color="000000"/>
            </w:tcBorders>
            <w:shd w:val="clear" w:color="auto" w:fill="8EAADB"/>
            <w:noWrap/>
          </w:tcPr>
          <w:p w14:paraId="39E457CD" w14:textId="2B702A32" w:rsidR="00382F6E" w:rsidRPr="00382F6E" w:rsidRDefault="00382F6E" w:rsidP="00E3119B">
            <w:pPr>
              <w:jc w:val="center"/>
              <w:rPr>
                <w:rFonts w:ascii="Garamond" w:eastAsia="Times New Roman" w:hAnsi="Garamond" w:cs="Times New Roman"/>
                <w:b/>
                <w:bCs/>
              </w:rPr>
            </w:pPr>
            <w:r w:rsidRPr="00382F6E">
              <w:rPr>
                <w:rFonts w:ascii="Garamond" w:eastAsia="Times New Roman" w:hAnsi="Garamond" w:cs="Times New Roman"/>
                <w:b/>
                <w:bCs/>
              </w:rPr>
              <w:t>Liczba</w:t>
            </w:r>
          </w:p>
        </w:tc>
        <w:tc>
          <w:tcPr>
            <w:tcW w:w="2126" w:type="dxa"/>
            <w:tcBorders>
              <w:top w:val="single" w:sz="4" w:space="0" w:color="auto"/>
              <w:left w:val="nil"/>
              <w:bottom w:val="single" w:sz="4" w:space="0" w:color="auto"/>
              <w:right w:val="single" w:sz="4" w:space="0" w:color="000000"/>
            </w:tcBorders>
            <w:shd w:val="clear" w:color="auto" w:fill="8EAADB"/>
          </w:tcPr>
          <w:p w14:paraId="5FD7AD5E" w14:textId="346EE2BD" w:rsidR="00382F6E" w:rsidRPr="00382F6E" w:rsidRDefault="00382F6E" w:rsidP="00E3119B">
            <w:pPr>
              <w:jc w:val="center"/>
              <w:rPr>
                <w:rFonts w:ascii="Garamond" w:eastAsia="Times New Roman" w:hAnsi="Garamond" w:cs="Times New Roman"/>
                <w:b/>
                <w:bCs/>
              </w:rPr>
            </w:pPr>
            <w:r w:rsidRPr="00382F6E">
              <w:rPr>
                <w:rFonts w:ascii="Garamond" w:eastAsia="Times New Roman" w:hAnsi="Garamond" w:cs="Times New Roman"/>
                <w:b/>
                <w:bCs/>
              </w:rPr>
              <w:t>Wartość (bez VAT)</w:t>
            </w:r>
          </w:p>
        </w:tc>
      </w:tr>
      <w:bookmarkEnd w:id="122"/>
      <w:tr w:rsidR="00382F6E" w:rsidRPr="00382F6E" w14:paraId="39C98901" w14:textId="77777777" w:rsidTr="00E3119B">
        <w:trPr>
          <w:trHeight w:val="318"/>
          <w:jc w:val="center"/>
        </w:trPr>
        <w:tc>
          <w:tcPr>
            <w:tcW w:w="4834" w:type="dxa"/>
            <w:tcBorders>
              <w:top w:val="single" w:sz="4" w:space="0" w:color="auto"/>
              <w:left w:val="single" w:sz="4" w:space="0" w:color="auto"/>
              <w:bottom w:val="single" w:sz="4" w:space="0" w:color="auto"/>
              <w:right w:val="single" w:sz="4" w:space="0" w:color="auto"/>
            </w:tcBorders>
            <w:shd w:val="clear" w:color="auto" w:fill="B4C6E7"/>
            <w:noWrap/>
          </w:tcPr>
          <w:p w14:paraId="02F27329" w14:textId="77777777" w:rsidR="00382F6E" w:rsidRPr="00382F6E" w:rsidRDefault="00382F6E" w:rsidP="00382F6E">
            <w:pPr>
              <w:rPr>
                <w:rFonts w:ascii="Garamond" w:eastAsia="Times New Roman" w:hAnsi="Garamond" w:cs="Times New Roman"/>
              </w:rPr>
            </w:pPr>
            <w:r w:rsidRPr="00382F6E">
              <w:rPr>
                <w:rFonts w:ascii="Garamond" w:eastAsia="Times New Roman" w:hAnsi="Garamond" w:cs="Times New Roman"/>
              </w:rPr>
              <w:t>Dostawy</w:t>
            </w:r>
          </w:p>
        </w:tc>
        <w:tc>
          <w:tcPr>
            <w:tcW w:w="2126" w:type="dxa"/>
            <w:tcBorders>
              <w:top w:val="single" w:sz="4" w:space="0" w:color="auto"/>
              <w:left w:val="nil"/>
              <w:bottom w:val="single" w:sz="4" w:space="0" w:color="auto"/>
              <w:right w:val="single" w:sz="4" w:space="0" w:color="000000"/>
            </w:tcBorders>
            <w:shd w:val="clear" w:color="auto" w:fill="B4C6E7"/>
            <w:noWrap/>
          </w:tcPr>
          <w:p w14:paraId="2A38ACB6" w14:textId="77777777" w:rsidR="00382F6E" w:rsidRPr="00382F6E" w:rsidRDefault="00382F6E" w:rsidP="00E3119B">
            <w:pPr>
              <w:jc w:val="center"/>
              <w:rPr>
                <w:rFonts w:ascii="Garamond" w:eastAsia="Times New Roman" w:hAnsi="Garamond" w:cs="Times New Roman"/>
              </w:rPr>
            </w:pPr>
            <w:r w:rsidRPr="00382F6E">
              <w:rPr>
                <w:rFonts w:ascii="Garamond" w:eastAsia="Times New Roman" w:hAnsi="Garamond" w:cs="Times New Roman"/>
              </w:rPr>
              <w:t>1</w:t>
            </w:r>
          </w:p>
        </w:tc>
        <w:tc>
          <w:tcPr>
            <w:tcW w:w="2126" w:type="dxa"/>
            <w:tcBorders>
              <w:top w:val="single" w:sz="4" w:space="0" w:color="auto"/>
              <w:left w:val="nil"/>
              <w:bottom w:val="single" w:sz="4" w:space="0" w:color="auto"/>
              <w:right w:val="single" w:sz="4" w:space="0" w:color="000000"/>
            </w:tcBorders>
            <w:shd w:val="clear" w:color="auto" w:fill="B4C6E7"/>
          </w:tcPr>
          <w:p w14:paraId="5B467A2A" w14:textId="77777777" w:rsidR="00382F6E" w:rsidRPr="00382F6E" w:rsidRDefault="00382F6E" w:rsidP="00E3119B">
            <w:pPr>
              <w:jc w:val="center"/>
              <w:rPr>
                <w:rFonts w:ascii="Garamond" w:eastAsia="Times New Roman" w:hAnsi="Garamond" w:cs="Times New Roman"/>
              </w:rPr>
            </w:pPr>
            <w:r w:rsidRPr="00382F6E">
              <w:rPr>
                <w:rFonts w:ascii="Garamond" w:eastAsia="Times New Roman" w:hAnsi="Garamond" w:cs="Times New Roman"/>
              </w:rPr>
              <w:t>4 795 500,00 zł</w:t>
            </w:r>
          </w:p>
        </w:tc>
      </w:tr>
      <w:tr w:rsidR="00382F6E" w:rsidRPr="00382F6E" w14:paraId="5482AA4C" w14:textId="77777777" w:rsidTr="00E3119B">
        <w:trPr>
          <w:trHeight w:val="268"/>
          <w:jc w:val="center"/>
        </w:trPr>
        <w:tc>
          <w:tcPr>
            <w:tcW w:w="4834" w:type="dxa"/>
            <w:tcBorders>
              <w:top w:val="single" w:sz="4" w:space="0" w:color="auto"/>
              <w:left w:val="single" w:sz="4" w:space="0" w:color="auto"/>
              <w:bottom w:val="single" w:sz="4" w:space="0" w:color="auto"/>
              <w:right w:val="single" w:sz="4" w:space="0" w:color="auto"/>
            </w:tcBorders>
            <w:shd w:val="clear" w:color="auto" w:fill="B4C6E7"/>
            <w:noWrap/>
          </w:tcPr>
          <w:p w14:paraId="0399CCD9" w14:textId="77777777" w:rsidR="00382F6E" w:rsidRPr="00382F6E" w:rsidRDefault="00382F6E" w:rsidP="00382F6E">
            <w:pPr>
              <w:rPr>
                <w:rFonts w:ascii="Garamond" w:eastAsia="Times New Roman" w:hAnsi="Garamond" w:cs="Times New Roman"/>
              </w:rPr>
            </w:pPr>
            <w:r w:rsidRPr="00382F6E">
              <w:rPr>
                <w:rFonts w:ascii="Garamond" w:eastAsia="Times New Roman" w:hAnsi="Garamond" w:cs="Times New Roman"/>
              </w:rPr>
              <w:t>Roboty budowlane</w:t>
            </w:r>
          </w:p>
        </w:tc>
        <w:tc>
          <w:tcPr>
            <w:tcW w:w="2126" w:type="dxa"/>
            <w:tcBorders>
              <w:top w:val="single" w:sz="4" w:space="0" w:color="auto"/>
              <w:left w:val="nil"/>
              <w:bottom w:val="single" w:sz="4" w:space="0" w:color="auto"/>
              <w:right w:val="single" w:sz="4" w:space="0" w:color="000000"/>
            </w:tcBorders>
            <w:shd w:val="clear" w:color="auto" w:fill="B4C6E7"/>
            <w:noWrap/>
          </w:tcPr>
          <w:p w14:paraId="3E54605F" w14:textId="77777777" w:rsidR="00382F6E" w:rsidRPr="00382F6E" w:rsidRDefault="00382F6E" w:rsidP="00E3119B">
            <w:pPr>
              <w:jc w:val="center"/>
              <w:rPr>
                <w:rFonts w:ascii="Garamond" w:eastAsia="Times New Roman" w:hAnsi="Garamond" w:cs="Times New Roman"/>
              </w:rPr>
            </w:pPr>
            <w:r w:rsidRPr="00382F6E">
              <w:rPr>
                <w:rFonts w:ascii="Garamond" w:eastAsia="Times New Roman" w:hAnsi="Garamond" w:cs="Times New Roman"/>
              </w:rPr>
              <w:t>1</w:t>
            </w:r>
          </w:p>
        </w:tc>
        <w:tc>
          <w:tcPr>
            <w:tcW w:w="2126" w:type="dxa"/>
            <w:tcBorders>
              <w:top w:val="single" w:sz="4" w:space="0" w:color="auto"/>
              <w:left w:val="nil"/>
              <w:bottom w:val="single" w:sz="4" w:space="0" w:color="auto"/>
              <w:right w:val="single" w:sz="4" w:space="0" w:color="000000"/>
            </w:tcBorders>
            <w:shd w:val="clear" w:color="auto" w:fill="B4C6E7"/>
          </w:tcPr>
          <w:p w14:paraId="4601F78D" w14:textId="77777777" w:rsidR="00382F6E" w:rsidRPr="00382F6E" w:rsidRDefault="00382F6E" w:rsidP="00E3119B">
            <w:pPr>
              <w:jc w:val="center"/>
              <w:rPr>
                <w:rFonts w:ascii="Garamond" w:eastAsia="Times New Roman" w:hAnsi="Garamond" w:cs="Times New Roman"/>
              </w:rPr>
            </w:pPr>
            <w:r w:rsidRPr="00382F6E">
              <w:rPr>
                <w:rFonts w:ascii="Garamond" w:eastAsia="Times New Roman" w:hAnsi="Garamond" w:cs="Times New Roman"/>
              </w:rPr>
              <w:t>249 609,76 zł</w:t>
            </w:r>
          </w:p>
        </w:tc>
      </w:tr>
      <w:tr w:rsidR="00382F6E" w:rsidRPr="00382F6E" w14:paraId="6FA74CD3" w14:textId="77777777" w:rsidTr="00E3119B">
        <w:trPr>
          <w:trHeight w:val="318"/>
          <w:jc w:val="center"/>
        </w:trPr>
        <w:tc>
          <w:tcPr>
            <w:tcW w:w="4834" w:type="dxa"/>
            <w:tcBorders>
              <w:top w:val="single" w:sz="4" w:space="0" w:color="auto"/>
              <w:left w:val="single" w:sz="4" w:space="0" w:color="auto"/>
              <w:bottom w:val="single" w:sz="4" w:space="0" w:color="auto"/>
              <w:right w:val="single" w:sz="4" w:space="0" w:color="auto"/>
            </w:tcBorders>
            <w:shd w:val="clear" w:color="auto" w:fill="B4C6E7"/>
            <w:noWrap/>
          </w:tcPr>
          <w:p w14:paraId="33CC09CA" w14:textId="77777777" w:rsidR="00382F6E" w:rsidRPr="00382F6E" w:rsidRDefault="00382F6E" w:rsidP="00382F6E">
            <w:pPr>
              <w:rPr>
                <w:rFonts w:ascii="Garamond" w:eastAsia="Times New Roman" w:hAnsi="Garamond" w:cs="Times New Roman"/>
              </w:rPr>
            </w:pPr>
            <w:r w:rsidRPr="00382F6E">
              <w:rPr>
                <w:rFonts w:ascii="Garamond" w:eastAsia="Times New Roman" w:hAnsi="Garamond" w:cs="Times New Roman"/>
              </w:rPr>
              <w:t>Usługi</w:t>
            </w:r>
          </w:p>
        </w:tc>
        <w:tc>
          <w:tcPr>
            <w:tcW w:w="2126" w:type="dxa"/>
            <w:tcBorders>
              <w:top w:val="single" w:sz="4" w:space="0" w:color="auto"/>
              <w:left w:val="nil"/>
              <w:bottom w:val="single" w:sz="4" w:space="0" w:color="auto"/>
              <w:right w:val="single" w:sz="4" w:space="0" w:color="000000"/>
            </w:tcBorders>
            <w:shd w:val="clear" w:color="auto" w:fill="B4C6E7"/>
            <w:noWrap/>
          </w:tcPr>
          <w:p w14:paraId="35A05E9A" w14:textId="77777777" w:rsidR="00382F6E" w:rsidRPr="00382F6E" w:rsidRDefault="00382F6E" w:rsidP="00E3119B">
            <w:pPr>
              <w:jc w:val="center"/>
              <w:rPr>
                <w:rFonts w:ascii="Garamond" w:eastAsia="Times New Roman" w:hAnsi="Garamond" w:cs="Times New Roman"/>
              </w:rPr>
            </w:pPr>
            <w:r w:rsidRPr="00382F6E">
              <w:rPr>
                <w:rFonts w:ascii="Garamond" w:eastAsia="Times New Roman" w:hAnsi="Garamond" w:cs="Times New Roman"/>
              </w:rPr>
              <w:t>13</w:t>
            </w:r>
          </w:p>
        </w:tc>
        <w:tc>
          <w:tcPr>
            <w:tcW w:w="2126" w:type="dxa"/>
            <w:tcBorders>
              <w:top w:val="single" w:sz="4" w:space="0" w:color="auto"/>
              <w:left w:val="nil"/>
              <w:bottom w:val="single" w:sz="4" w:space="0" w:color="auto"/>
              <w:right w:val="single" w:sz="4" w:space="0" w:color="000000"/>
            </w:tcBorders>
            <w:shd w:val="clear" w:color="auto" w:fill="B4C6E7"/>
          </w:tcPr>
          <w:p w14:paraId="645A1A14" w14:textId="77777777" w:rsidR="00382F6E" w:rsidRPr="00382F6E" w:rsidRDefault="00382F6E" w:rsidP="00E3119B">
            <w:pPr>
              <w:jc w:val="center"/>
              <w:rPr>
                <w:rFonts w:ascii="Garamond" w:eastAsia="Times New Roman" w:hAnsi="Garamond" w:cs="Times New Roman"/>
              </w:rPr>
            </w:pPr>
            <w:r w:rsidRPr="00382F6E">
              <w:rPr>
                <w:rFonts w:ascii="Garamond" w:eastAsia="Times New Roman" w:hAnsi="Garamond" w:cs="Times New Roman"/>
              </w:rPr>
              <w:t>2 666 732,42 zł</w:t>
            </w:r>
          </w:p>
        </w:tc>
      </w:tr>
      <w:tr w:rsidR="00382F6E" w:rsidRPr="00382F6E" w14:paraId="16BA4E82" w14:textId="77777777" w:rsidTr="00B33BD1">
        <w:trPr>
          <w:trHeight w:val="58"/>
          <w:jc w:val="center"/>
        </w:trPr>
        <w:tc>
          <w:tcPr>
            <w:tcW w:w="4834" w:type="dxa"/>
            <w:tcBorders>
              <w:top w:val="single" w:sz="4" w:space="0" w:color="auto"/>
              <w:left w:val="single" w:sz="4" w:space="0" w:color="auto"/>
              <w:bottom w:val="single" w:sz="4" w:space="0" w:color="000000"/>
              <w:right w:val="single" w:sz="4" w:space="0" w:color="auto"/>
            </w:tcBorders>
            <w:shd w:val="clear" w:color="auto" w:fill="8EAADB"/>
            <w:noWrap/>
          </w:tcPr>
          <w:p w14:paraId="003B3983" w14:textId="01EF1F52" w:rsidR="00382F6E" w:rsidRPr="00382F6E" w:rsidRDefault="00382F6E" w:rsidP="00382F6E">
            <w:pPr>
              <w:rPr>
                <w:rFonts w:ascii="Garamond" w:eastAsia="Times New Roman" w:hAnsi="Garamond" w:cs="Times New Roman"/>
                <w:b/>
                <w:bCs/>
              </w:rPr>
            </w:pPr>
            <w:r w:rsidRPr="00382F6E">
              <w:rPr>
                <w:rFonts w:ascii="Garamond" w:eastAsia="Times New Roman" w:hAnsi="Garamond" w:cs="Times New Roman"/>
                <w:b/>
                <w:bCs/>
              </w:rPr>
              <w:t>Razem</w:t>
            </w:r>
          </w:p>
        </w:tc>
        <w:tc>
          <w:tcPr>
            <w:tcW w:w="2126" w:type="dxa"/>
            <w:tcBorders>
              <w:top w:val="single" w:sz="4" w:space="0" w:color="auto"/>
              <w:left w:val="single" w:sz="4" w:space="0" w:color="auto"/>
              <w:bottom w:val="single" w:sz="4" w:space="0" w:color="000000"/>
              <w:right w:val="single" w:sz="4" w:space="0" w:color="auto"/>
            </w:tcBorders>
            <w:shd w:val="clear" w:color="auto" w:fill="8EAADB"/>
          </w:tcPr>
          <w:p w14:paraId="7B19F7A1" w14:textId="4D91492E" w:rsidR="00382F6E" w:rsidRPr="00382F6E" w:rsidRDefault="00382F6E" w:rsidP="00E3119B">
            <w:pPr>
              <w:jc w:val="center"/>
              <w:rPr>
                <w:rFonts w:ascii="Garamond" w:eastAsia="Times New Roman" w:hAnsi="Garamond" w:cs="Times New Roman"/>
                <w:b/>
                <w:bCs/>
              </w:rPr>
            </w:pPr>
            <w:r w:rsidRPr="00382F6E">
              <w:rPr>
                <w:rFonts w:ascii="Garamond" w:eastAsia="Times New Roman" w:hAnsi="Garamond" w:cs="Times New Roman"/>
                <w:b/>
                <w:bCs/>
              </w:rPr>
              <w:t>15</w:t>
            </w:r>
          </w:p>
        </w:tc>
        <w:tc>
          <w:tcPr>
            <w:tcW w:w="2126" w:type="dxa"/>
            <w:tcBorders>
              <w:top w:val="single" w:sz="4" w:space="0" w:color="auto"/>
              <w:left w:val="single" w:sz="4" w:space="0" w:color="auto"/>
              <w:bottom w:val="single" w:sz="4" w:space="0" w:color="000000"/>
              <w:right w:val="single" w:sz="4" w:space="0" w:color="auto"/>
            </w:tcBorders>
            <w:shd w:val="clear" w:color="auto" w:fill="8EAADB"/>
          </w:tcPr>
          <w:p w14:paraId="2E3DDFAA" w14:textId="59B152FC" w:rsidR="00382F6E" w:rsidRPr="00382F6E" w:rsidRDefault="00382F6E" w:rsidP="00E3119B">
            <w:pPr>
              <w:jc w:val="center"/>
              <w:rPr>
                <w:rFonts w:ascii="Garamond" w:eastAsia="Times New Roman" w:hAnsi="Garamond" w:cs="Times New Roman"/>
                <w:b/>
                <w:bCs/>
              </w:rPr>
            </w:pPr>
            <w:r w:rsidRPr="00382F6E">
              <w:rPr>
                <w:rFonts w:ascii="Garamond" w:eastAsia="Times New Roman" w:hAnsi="Garamond" w:cs="Times New Roman"/>
                <w:b/>
                <w:bCs/>
              </w:rPr>
              <w:t>7 711 842,18 zł</w:t>
            </w:r>
          </w:p>
        </w:tc>
      </w:tr>
    </w:tbl>
    <w:bookmarkEnd w:id="120"/>
    <w:p w14:paraId="5B793413" w14:textId="773A3534" w:rsidR="007335D2" w:rsidRDefault="00A02FE8" w:rsidP="00375D9E">
      <w:pPr>
        <w:spacing w:before="0" w:after="160" w:line="259" w:lineRule="auto"/>
        <w:rPr>
          <w:rFonts w:ascii="Garamond" w:eastAsia="Times New Roman" w:hAnsi="Garamond" w:cs="Times New Roman"/>
        </w:rPr>
      </w:pPr>
      <w:r w:rsidRPr="00A02FE8">
        <w:rPr>
          <w:rFonts w:ascii="Garamond" w:eastAsia="Times New Roman" w:hAnsi="Garamond" w:cs="Times New Roman"/>
        </w:rPr>
        <w:t>Źródło: Dane UZP</w:t>
      </w:r>
      <w:r>
        <w:rPr>
          <w:rFonts w:ascii="Garamond" w:eastAsia="Times New Roman" w:hAnsi="Garamond" w:cs="Times New Roman"/>
        </w:rPr>
        <w:t>.</w:t>
      </w:r>
      <w:r w:rsidR="00375D9E" w:rsidRPr="00375D9E">
        <w:rPr>
          <w:rFonts w:ascii="Garamond" w:eastAsia="Times New Roman" w:hAnsi="Garamond" w:cs="Times New Roman"/>
        </w:rPr>
        <w:tab/>
      </w:r>
      <w:bookmarkStart w:id="123" w:name="_Hlk103070186"/>
    </w:p>
    <w:p w14:paraId="2CAB27FE" w14:textId="031C7E73" w:rsidR="00375D9E" w:rsidRPr="00550948" w:rsidRDefault="00375D9E" w:rsidP="00F33468">
      <w:pPr>
        <w:rPr>
          <w:rFonts w:ascii="Garamond" w:eastAsia="Times New Roman" w:hAnsi="Garamond" w:cs="Times New Roman"/>
          <w:b/>
          <w:sz w:val="24"/>
          <w:szCs w:val="24"/>
        </w:rPr>
      </w:pPr>
      <w:bookmarkStart w:id="124" w:name="_Hlk106100899"/>
      <w:r w:rsidRPr="00550948">
        <w:rPr>
          <w:rFonts w:ascii="Garamond" w:eastAsia="Times New Roman" w:hAnsi="Garamond" w:cs="Times New Roman"/>
          <w:b/>
          <w:sz w:val="24"/>
          <w:szCs w:val="24"/>
        </w:rPr>
        <w:t>Tabela 1</w:t>
      </w:r>
      <w:r w:rsidR="005474A2" w:rsidRPr="00550948">
        <w:rPr>
          <w:rFonts w:ascii="Garamond" w:eastAsia="Times New Roman" w:hAnsi="Garamond" w:cs="Times New Roman"/>
          <w:b/>
          <w:sz w:val="24"/>
          <w:szCs w:val="24"/>
        </w:rPr>
        <w:t>4</w:t>
      </w:r>
      <w:r w:rsidRPr="00550948">
        <w:rPr>
          <w:rFonts w:ascii="Garamond" w:eastAsia="Times New Roman" w:hAnsi="Garamond" w:cs="Times New Roman"/>
          <w:b/>
          <w:sz w:val="24"/>
          <w:szCs w:val="24"/>
        </w:rPr>
        <w:t xml:space="preserve">. </w:t>
      </w:r>
      <w:r w:rsidR="00A611BB" w:rsidRPr="00550948">
        <w:rPr>
          <w:rFonts w:ascii="Garamond" w:eastAsia="Times New Roman" w:hAnsi="Garamond" w:cs="Times New Roman"/>
          <w:b/>
          <w:sz w:val="24"/>
          <w:szCs w:val="24"/>
        </w:rPr>
        <w:t xml:space="preserve">– </w:t>
      </w:r>
      <w:r w:rsidRPr="00550948">
        <w:rPr>
          <w:rFonts w:ascii="Garamond" w:eastAsia="Times New Roman" w:hAnsi="Garamond" w:cs="Times New Roman"/>
          <w:sz w:val="24"/>
          <w:szCs w:val="24"/>
        </w:rPr>
        <w:t xml:space="preserve">Dane w zakresie realizacji art. 96. Pzp w 2020 r., w tym danych odnośnie postępowań, w których zamawiający określił w ogłoszeniu wymagania dotyczące zatrudnienia, o którym mowa w </w:t>
      </w:r>
      <w:r w:rsidR="006475D4" w:rsidRPr="007335D2">
        <w:rPr>
          <w:rFonts w:ascii="Garamond" w:eastAsia="Times New Roman" w:hAnsi="Garamond" w:cs="Times New Roman"/>
          <w:sz w:val="24"/>
          <w:szCs w:val="24"/>
        </w:rPr>
        <w:t>art. 22 ust. 2 ustawy</w:t>
      </w:r>
      <w:r w:rsidR="006475D4" w:rsidRPr="007335D2">
        <w:rPr>
          <w:rFonts w:ascii="Garamond" w:hAnsi="Garamond"/>
          <w:sz w:val="24"/>
          <w:szCs w:val="24"/>
        </w:rPr>
        <w:t xml:space="preserve"> z dnia 29 stycznia 2004 r. – Prawo zamówień publicznych (</w:t>
      </w:r>
      <w:r w:rsidR="006475D4">
        <w:rPr>
          <w:rFonts w:ascii="Garamond" w:hAnsi="Garamond"/>
          <w:sz w:val="24"/>
          <w:szCs w:val="24"/>
        </w:rPr>
        <w:t xml:space="preserve">od 2021 r. – art. </w:t>
      </w:r>
      <w:r w:rsidRPr="00550948">
        <w:rPr>
          <w:rFonts w:ascii="Garamond" w:eastAsia="Times New Roman" w:hAnsi="Garamond" w:cs="Times New Roman"/>
          <w:sz w:val="24"/>
          <w:szCs w:val="24"/>
        </w:rPr>
        <w:t>96 ust. 2 pkt 2</w:t>
      </w:r>
      <w:r w:rsidR="006475D4">
        <w:rPr>
          <w:rFonts w:ascii="Garamond" w:eastAsia="Times New Roman" w:hAnsi="Garamond" w:cs="Times New Roman"/>
          <w:sz w:val="24"/>
          <w:szCs w:val="24"/>
        </w:rPr>
        <w:t xml:space="preserve"> Pzp)</w:t>
      </w:r>
      <w:r w:rsidR="00316497">
        <w:rPr>
          <w:rFonts w:ascii="Garamond" w:eastAsia="Times New Roman" w:hAnsi="Garamond" w:cs="Times New Roman"/>
          <w:sz w:val="24"/>
          <w:szCs w:val="24"/>
        </w:rPr>
        <w:t>.</w:t>
      </w:r>
      <w:bookmarkEnd w:id="123"/>
      <w:r w:rsidRPr="00550948">
        <w:rPr>
          <w:rFonts w:ascii="Garamond" w:eastAsia="Times New Roman" w:hAnsi="Garamond" w:cs="Times New Roman"/>
          <w:sz w:val="24"/>
          <w:szCs w:val="24"/>
        </w:rPr>
        <w:tab/>
      </w:r>
    </w:p>
    <w:tbl>
      <w:tblPr>
        <w:tblW w:w="9086" w:type="dxa"/>
        <w:jc w:val="center"/>
        <w:shd w:val="clear" w:color="auto" w:fill="AEAAAA"/>
        <w:tblLayout w:type="fixed"/>
        <w:tblCellMar>
          <w:left w:w="70" w:type="dxa"/>
          <w:right w:w="70" w:type="dxa"/>
        </w:tblCellMar>
        <w:tblLook w:val="04A0" w:firstRow="1" w:lastRow="0" w:firstColumn="1" w:lastColumn="0" w:noHBand="0" w:noVBand="1"/>
      </w:tblPr>
      <w:tblGrid>
        <w:gridCol w:w="4834"/>
        <w:gridCol w:w="2126"/>
        <w:gridCol w:w="2126"/>
      </w:tblGrid>
      <w:tr w:rsidR="00382F6E" w:rsidRPr="00382F6E" w14:paraId="49198A73" w14:textId="77777777" w:rsidTr="005E56C8">
        <w:trPr>
          <w:trHeight w:val="1101"/>
          <w:jc w:val="center"/>
        </w:trPr>
        <w:tc>
          <w:tcPr>
            <w:tcW w:w="4834" w:type="dxa"/>
            <w:tcBorders>
              <w:top w:val="single" w:sz="4" w:space="0" w:color="auto"/>
              <w:left w:val="single" w:sz="4" w:space="0" w:color="auto"/>
              <w:bottom w:val="single" w:sz="4" w:space="0" w:color="000000"/>
              <w:right w:val="single" w:sz="4" w:space="0" w:color="auto"/>
            </w:tcBorders>
            <w:shd w:val="clear" w:color="auto" w:fill="8EAADB"/>
            <w:noWrap/>
          </w:tcPr>
          <w:bookmarkEnd w:id="124"/>
          <w:p w14:paraId="4B3C3547" w14:textId="0316C416" w:rsidR="00382F6E" w:rsidRPr="00382F6E" w:rsidRDefault="000561D0" w:rsidP="006475D4">
            <w:pPr>
              <w:autoSpaceDE w:val="0"/>
              <w:autoSpaceDN w:val="0"/>
              <w:adjustRightInd w:val="0"/>
              <w:spacing w:before="0" w:after="0"/>
              <w:rPr>
                <w:rFonts w:ascii="Garamond" w:eastAsia="Calibri" w:hAnsi="Garamond" w:cs="Calibri"/>
                <w:b/>
                <w:bCs/>
                <w:color w:val="000000"/>
              </w:rPr>
            </w:pPr>
            <w:r w:rsidRPr="000561D0">
              <w:rPr>
                <w:rFonts w:ascii="Garamond" w:eastAsia="Calibri" w:hAnsi="Garamond" w:cs="Calibri"/>
                <w:b/>
                <w:bCs/>
                <w:color w:val="000000"/>
              </w:rPr>
              <w:t>Odwołanie się w opisie przedmiotu</w:t>
            </w:r>
            <w:r w:rsidR="005E56C8">
              <w:rPr>
                <w:rFonts w:ascii="Garamond" w:eastAsia="Calibri" w:hAnsi="Garamond" w:cs="Calibri"/>
                <w:b/>
                <w:bCs/>
                <w:color w:val="000000"/>
              </w:rPr>
              <w:t xml:space="preserve"> </w:t>
            </w:r>
            <w:r w:rsidRPr="000561D0">
              <w:rPr>
                <w:rFonts w:ascii="Garamond" w:eastAsia="Calibri" w:hAnsi="Garamond" w:cs="Calibri"/>
                <w:b/>
                <w:bCs/>
                <w:color w:val="000000"/>
              </w:rPr>
              <w:t>zamówienia do aspektów społecznych</w:t>
            </w:r>
            <w:r w:rsidR="005E56C8">
              <w:rPr>
                <w:rFonts w:ascii="Garamond" w:eastAsia="Calibri" w:hAnsi="Garamond" w:cs="Calibri"/>
                <w:b/>
                <w:bCs/>
                <w:color w:val="000000"/>
              </w:rPr>
              <w:t xml:space="preserve"> </w:t>
            </w:r>
            <w:r w:rsidRPr="000561D0">
              <w:rPr>
                <w:rFonts w:ascii="Garamond" w:eastAsia="Calibri" w:hAnsi="Garamond" w:cs="Calibri"/>
                <w:b/>
                <w:bCs/>
                <w:color w:val="000000"/>
              </w:rPr>
              <w:t>lub związanych z zatrudnieniem w ramach</w:t>
            </w:r>
            <w:r w:rsidR="005E56C8">
              <w:rPr>
                <w:rFonts w:ascii="Garamond" w:eastAsia="Calibri" w:hAnsi="Garamond" w:cs="Calibri"/>
                <w:b/>
                <w:bCs/>
                <w:color w:val="000000"/>
              </w:rPr>
              <w:t xml:space="preserve"> </w:t>
            </w:r>
            <w:r w:rsidRPr="000561D0">
              <w:rPr>
                <w:rFonts w:ascii="Garamond" w:eastAsia="Calibri" w:hAnsi="Garamond" w:cs="Calibri"/>
                <w:b/>
                <w:bCs/>
                <w:color w:val="000000"/>
              </w:rPr>
              <w:t>wymagań związanych z realizacją</w:t>
            </w:r>
            <w:r w:rsidR="005E56C8">
              <w:rPr>
                <w:rFonts w:ascii="Garamond" w:eastAsia="Calibri" w:hAnsi="Garamond" w:cs="Calibri"/>
                <w:b/>
                <w:bCs/>
                <w:color w:val="000000"/>
              </w:rPr>
              <w:t xml:space="preserve"> </w:t>
            </w:r>
            <w:r w:rsidRPr="000561D0">
              <w:rPr>
                <w:rFonts w:ascii="Garamond" w:eastAsia="Calibri" w:hAnsi="Garamond" w:cs="Calibri"/>
                <w:b/>
                <w:bCs/>
                <w:color w:val="000000"/>
              </w:rPr>
              <w:t>zamówienia</w:t>
            </w:r>
          </w:p>
        </w:tc>
        <w:tc>
          <w:tcPr>
            <w:tcW w:w="2126" w:type="dxa"/>
            <w:tcBorders>
              <w:top w:val="single" w:sz="4" w:space="0" w:color="auto"/>
              <w:left w:val="single" w:sz="4" w:space="0" w:color="auto"/>
              <w:bottom w:val="single" w:sz="4" w:space="0" w:color="000000"/>
              <w:right w:val="single" w:sz="4" w:space="0" w:color="auto"/>
            </w:tcBorders>
            <w:shd w:val="clear" w:color="auto" w:fill="8EAADB"/>
          </w:tcPr>
          <w:p w14:paraId="3021D82C" w14:textId="77777777" w:rsidR="000561D0" w:rsidRDefault="000561D0" w:rsidP="000561D0">
            <w:pPr>
              <w:autoSpaceDE w:val="0"/>
              <w:autoSpaceDN w:val="0"/>
              <w:adjustRightInd w:val="0"/>
              <w:spacing w:after="0"/>
              <w:jc w:val="center"/>
              <w:rPr>
                <w:rFonts w:ascii="Garamond" w:eastAsia="Calibri" w:hAnsi="Garamond" w:cs="Calibri"/>
                <w:b/>
                <w:bCs/>
                <w:color w:val="000000"/>
              </w:rPr>
            </w:pPr>
          </w:p>
          <w:p w14:paraId="1AB6F5C1" w14:textId="615FB7FA" w:rsidR="00382F6E" w:rsidRPr="00382F6E" w:rsidRDefault="00382F6E" w:rsidP="000561D0">
            <w:pPr>
              <w:autoSpaceDE w:val="0"/>
              <w:autoSpaceDN w:val="0"/>
              <w:adjustRightInd w:val="0"/>
              <w:spacing w:after="0"/>
              <w:jc w:val="center"/>
              <w:rPr>
                <w:rFonts w:ascii="Garamond" w:eastAsia="Calibri" w:hAnsi="Garamond" w:cs="Calibri"/>
                <w:b/>
                <w:bCs/>
                <w:color w:val="000000"/>
              </w:rPr>
            </w:pPr>
            <w:r w:rsidRPr="00382F6E">
              <w:rPr>
                <w:rFonts w:ascii="Garamond" w:eastAsia="Calibri" w:hAnsi="Garamond" w:cs="Calibri"/>
                <w:b/>
                <w:bCs/>
                <w:color w:val="000000"/>
              </w:rPr>
              <w:t>Dane</w:t>
            </w:r>
          </w:p>
        </w:tc>
        <w:tc>
          <w:tcPr>
            <w:tcW w:w="2126" w:type="dxa"/>
            <w:tcBorders>
              <w:top w:val="single" w:sz="4" w:space="0" w:color="auto"/>
              <w:left w:val="single" w:sz="4" w:space="0" w:color="auto"/>
              <w:bottom w:val="single" w:sz="4" w:space="0" w:color="000000"/>
              <w:right w:val="single" w:sz="4" w:space="0" w:color="auto"/>
            </w:tcBorders>
            <w:shd w:val="clear" w:color="auto" w:fill="8EAADB"/>
          </w:tcPr>
          <w:p w14:paraId="43BF4D4E" w14:textId="77777777" w:rsidR="000561D0" w:rsidRDefault="000561D0" w:rsidP="000561D0">
            <w:pPr>
              <w:autoSpaceDE w:val="0"/>
              <w:autoSpaceDN w:val="0"/>
              <w:adjustRightInd w:val="0"/>
              <w:spacing w:after="0"/>
              <w:jc w:val="center"/>
              <w:rPr>
                <w:rFonts w:ascii="Garamond" w:eastAsia="Calibri" w:hAnsi="Garamond" w:cs="Calibri"/>
                <w:b/>
                <w:bCs/>
                <w:color w:val="000000"/>
              </w:rPr>
            </w:pPr>
          </w:p>
          <w:p w14:paraId="4853921F" w14:textId="1D6EEE79" w:rsidR="00382F6E" w:rsidRPr="00382F6E" w:rsidRDefault="00382F6E" w:rsidP="000561D0">
            <w:pPr>
              <w:autoSpaceDE w:val="0"/>
              <w:autoSpaceDN w:val="0"/>
              <w:adjustRightInd w:val="0"/>
              <w:spacing w:after="0"/>
              <w:jc w:val="center"/>
              <w:rPr>
                <w:rFonts w:ascii="Garamond" w:eastAsia="Calibri" w:hAnsi="Garamond" w:cs="Calibri"/>
                <w:b/>
                <w:bCs/>
                <w:color w:val="000000"/>
              </w:rPr>
            </w:pPr>
            <w:r w:rsidRPr="00382F6E">
              <w:rPr>
                <w:rFonts w:ascii="Garamond" w:eastAsia="Calibri" w:hAnsi="Garamond" w:cs="Calibri"/>
                <w:b/>
                <w:bCs/>
                <w:color w:val="000000"/>
              </w:rPr>
              <w:t>Odsetek*</w:t>
            </w:r>
          </w:p>
        </w:tc>
      </w:tr>
      <w:tr w:rsidR="00382F6E" w:rsidRPr="00382F6E" w14:paraId="2BE8B770" w14:textId="77777777" w:rsidTr="000561D0">
        <w:trPr>
          <w:trHeight w:val="413"/>
          <w:jc w:val="center"/>
        </w:trPr>
        <w:tc>
          <w:tcPr>
            <w:tcW w:w="4834" w:type="dxa"/>
            <w:tcBorders>
              <w:top w:val="nil"/>
              <w:left w:val="single" w:sz="4" w:space="0" w:color="auto"/>
              <w:bottom w:val="single" w:sz="4" w:space="0" w:color="auto"/>
              <w:right w:val="single" w:sz="4" w:space="0" w:color="auto"/>
            </w:tcBorders>
            <w:shd w:val="clear" w:color="auto" w:fill="B4C6E7"/>
            <w:noWrap/>
          </w:tcPr>
          <w:p w14:paraId="73E139C9" w14:textId="77777777" w:rsidR="00382F6E" w:rsidRPr="00382F6E" w:rsidRDefault="00382F6E" w:rsidP="00382F6E">
            <w:pPr>
              <w:autoSpaceDE w:val="0"/>
              <w:autoSpaceDN w:val="0"/>
              <w:adjustRightInd w:val="0"/>
              <w:spacing w:after="0" w:line="240" w:lineRule="auto"/>
              <w:rPr>
                <w:rFonts w:ascii="Garamond" w:eastAsia="Calibri" w:hAnsi="Garamond" w:cs="Calibri"/>
                <w:bCs/>
                <w:color w:val="000000"/>
              </w:rPr>
            </w:pPr>
            <w:r w:rsidRPr="00382F6E">
              <w:rPr>
                <w:rFonts w:ascii="Garamond" w:eastAsia="Calibri" w:hAnsi="Garamond" w:cs="Calibri"/>
                <w:bCs/>
                <w:color w:val="000000"/>
              </w:rPr>
              <w:t>Liczba zamówień udzielonych jako zamówienie zastrzeżone;</w:t>
            </w:r>
          </w:p>
        </w:tc>
        <w:tc>
          <w:tcPr>
            <w:tcW w:w="2126" w:type="dxa"/>
            <w:tcBorders>
              <w:top w:val="nil"/>
              <w:left w:val="nil"/>
              <w:bottom w:val="single" w:sz="4" w:space="0" w:color="auto"/>
              <w:right w:val="single" w:sz="4" w:space="0" w:color="000000"/>
            </w:tcBorders>
            <w:shd w:val="clear" w:color="auto" w:fill="B4C6E7"/>
            <w:noWrap/>
          </w:tcPr>
          <w:p w14:paraId="2272D652" w14:textId="77777777" w:rsidR="00382F6E" w:rsidRPr="00382F6E" w:rsidRDefault="00382F6E" w:rsidP="00D343D9">
            <w:pPr>
              <w:autoSpaceDE w:val="0"/>
              <w:autoSpaceDN w:val="0"/>
              <w:adjustRightInd w:val="0"/>
              <w:spacing w:after="0" w:line="240" w:lineRule="auto"/>
              <w:jc w:val="center"/>
              <w:rPr>
                <w:rFonts w:ascii="Garamond" w:eastAsia="Calibri" w:hAnsi="Garamond" w:cs="Calibri"/>
                <w:bCs/>
                <w:color w:val="000000"/>
              </w:rPr>
            </w:pPr>
            <w:r w:rsidRPr="00382F6E">
              <w:rPr>
                <w:rFonts w:ascii="Garamond" w:eastAsia="Calibri" w:hAnsi="Garamond" w:cs="Calibri"/>
                <w:bCs/>
                <w:color w:val="000000"/>
              </w:rPr>
              <w:t>861</w:t>
            </w:r>
          </w:p>
        </w:tc>
        <w:tc>
          <w:tcPr>
            <w:tcW w:w="2126" w:type="dxa"/>
            <w:tcBorders>
              <w:top w:val="nil"/>
              <w:left w:val="nil"/>
              <w:bottom w:val="single" w:sz="4" w:space="0" w:color="auto"/>
              <w:right w:val="single" w:sz="4" w:space="0" w:color="000000"/>
            </w:tcBorders>
            <w:shd w:val="clear" w:color="auto" w:fill="B4C6E7"/>
          </w:tcPr>
          <w:p w14:paraId="2A94DCD6" w14:textId="77777777" w:rsidR="00382F6E" w:rsidRPr="00382F6E" w:rsidRDefault="00382F6E" w:rsidP="00D343D9">
            <w:pPr>
              <w:autoSpaceDE w:val="0"/>
              <w:autoSpaceDN w:val="0"/>
              <w:adjustRightInd w:val="0"/>
              <w:spacing w:after="0" w:line="240" w:lineRule="auto"/>
              <w:jc w:val="center"/>
              <w:rPr>
                <w:rFonts w:ascii="Garamond" w:eastAsia="Calibri" w:hAnsi="Garamond" w:cs="Calibri"/>
                <w:bCs/>
                <w:color w:val="000000"/>
              </w:rPr>
            </w:pPr>
            <w:r w:rsidRPr="00382F6E">
              <w:rPr>
                <w:rFonts w:ascii="Garamond" w:eastAsia="Calibri" w:hAnsi="Garamond" w:cs="Calibri"/>
                <w:bCs/>
                <w:color w:val="000000"/>
              </w:rPr>
              <w:t>0,64%</w:t>
            </w:r>
          </w:p>
        </w:tc>
      </w:tr>
      <w:tr w:rsidR="00382F6E" w:rsidRPr="00382F6E" w14:paraId="41C0590B" w14:textId="77777777" w:rsidTr="00B83C95">
        <w:trPr>
          <w:trHeight w:val="549"/>
          <w:jc w:val="center"/>
        </w:trPr>
        <w:tc>
          <w:tcPr>
            <w:tcW w:w="4834" w:type="dxa"/>
            <w:tcBorders>
              <w:top w:val="single" w:sz="4" w:space="0" w:color="auto"/>
              <w:left w:val="single" w:sz="4" w:space="0" w:color="auto"/>
              <w:bottom w:val="single" w:sz="4" w:space="0" w:color="auto"/>
              <w:right w:val="single" w:sz="4" w:space="0" w:color="auto"/>
            </w:tcBorders>
            <w:shd w:val="clear" w:color="auto" w:fill="B4C6E7"/>
            <w:noWrap/>
          </w:tcPr>
          <w:p w14:paraId="19D21849" w14:textId="77777777" w:rsidR="00382F6E" w:rsidRPr="00382F6E" w:rsidRDefault="00382F6E" w:rsidP="00382F6E">
            <w:pPr>
              <w:autoSpaceDE w:val="0"/>
              <w:autoSpaceDN w:val="0"/>
              <w:adjustRightInd w:val="0"/>
              <w:spacing w:after="0" w:line="240" w:lineRule="auto"/>
              <w:rPr>
                <w:rFonts w:ascii="Garamond" w:eastAsia="Times New Roman" w:hAnsi="Garamond" w:cs="Cambria"/>
                <w:color w:val="000000"/>
              </w:rPr>
            </w:pPr>
            <w:r w:rsidRPr="00382F6E">
              <w:rPr>
                <w:rFonts w:ascii="Garamond" w:eastAsia="Times New Roman" w:hAnsi="Garamond" w:cs="Cambria"/>
                <w:color w:val="000000"/>
              </w:rPr>
              <w:t>Wartość zamówień udzielonych jako zamówienie zastrzeżone</w:t>
            </w:r>
            <w:r w:rsidRPr="00382F6E">
              <w:rPr>
                <w:rFonts w:ascii="Garamond" w:eastAsia="Calibri" w:hAnsi="Garamond" w:cs="Calibri"/>
                <w:color w:val="000000"/>
              </w:rPr>
              <w:t>;</w:t>
            </w:r>
          </w:p>
        </w:tc>
        <w:tc>
          <w:tcPr>
            <w:tcW w:w="2126" w:type="dxa"/>
            <w:tcBorders>
              <w:top w:val="single" w:sz="4" w:space="0" w:color="auto"/>
              <w:left w:val="nil"/>
              <w:bottom w:val="single" w:sz="4" w:space="0" w:color="auto"/>
              <w:right w:val="single" w:sz="4" w:space="0" w:color="000000"/>
            </w:tcBorders>
            <w:shd w:val="clear" w:color="auto" w:fill="B4C6E7"/>
            <w:noWrap/>
          </w:tcPr>
          <w:p w14:paraId="2BFA5EC5" w14:textId="77777777" w:rsidR="00382F6E" w:rsidRPr="00382F6E" w:rsidRDefault="00382F6E" w:rsidP="00D343D9">
            <w:pPr>
              <w:autoSpaceDE w:val="0"/>
              <w:autoSpaceDN w:val="0"/>
              <w:adjustRightInd w:val="0"/>
              <w:spacing w:after="0" w:line="240" w:lineRule="auto"/>
              <w:jc w:val="center"/>
              <w:rPr>
                <w:rFonts w:ascii="Garamond" w:eastAsia="Calibri" w:hAnsi="Garamond" w:cs="Calibri"/>
                <w:color w:val="000000"/>
              </w:rPr>
            </w:pPr>
            <w:r w:rsidRPr="00382F6E">
              <w:rPr>
                <w:rFonts w:ascii="Garamond" w:eastAsia="Calibri" w:hAnsi="Garamond" w:cs="Calibri"/>
                <w:color w:val="000000"/>
              </w:rPr>
              <w:t>576 453 261,17 zł (wartość bez VAT)</w:t>
            </w:r>
          </w:p>
        </w:tc>
        <w:tc>
          <w:tcPr>
            <w:tcW w:w="2126" w:type="dxa"/>
            <w:tcBorders>
              <w:top w:val="single" w:sz="4" w:space="0" w:color="auto"/>
              <w:left w:val="nil"/>
              <w:bottom w:val="single" w:sz="4" w:space="0" w:color="auto"/>
              <w:right w:val="single" w:sz="4" w:space="0" w:color="000000"/>
            </w:tcBorders>
            <w:shd w:val="clear" w:color="auto" w:fill="B4C6E7"/>
          </w:tcPr>
          <w:p w14:paraId="3F127286" w14:textId="77777777" w:rsidR="00382F6E" w:rsidRPr="00382F6E" w:rsidRDefault="00382F6E" w:rsidP="00D343D9">
            <w:pPr>
              <w:autoSpaceDE w:val="0"/>
              <w:autoSpaceDN w:val="0"/>
              <w:adjustRightInd w:val="0"/>
              <w:spacing w:after="0" w:line="240" w:lineRule="auto"/>
              <w:jc w:val="center"/>
              <w:rPr>
                <w:rFonts w:ascii="Garamond" w:eastAsia="Calibri" w:hAnsi="Garamond" w:cs="Calibri"/>
                <w:color w:val="000000"/>
              </w:rPr>
            </w:pPr>
            <w:r w:rsidRPr="00382F6E">
              <w:rPr>
                <w:rFonts w:ascii="Garamond" w:eastAsia="Calibri" w:hAnsi="Garamond" w:cs="Calibri"/>
                <w:color w:val="000000"/>
              </w:rPr>
              <w:t>0,86%</w:t>
            </w:r>
          </w:p>
        </w:tc>
      </w:tr>
    </w:tbl>
    <w:p w14:paraId="7D3B6459" w14:textId="5C823CF3" w:rsidR="00E723D8" w:rsidRPr="005E56C8" w:rsidRDefault="00375D9E" w:rsidP="005E56C8">
      <w:pPr>
        <w:rPr>
          <w:rFonts w:ascii="Garamond" w:eastAsia="Times New Roman" w:hAnsi="Garamond" w:cs="Times New Roman"/>
          <w:b/>
          <w:sz w:val="24"/>
          <w:szCs w:val="24"/>
        </w:rPr>
      </w:pPr>
      <w:r w:rsidRPr="005E56C8">
        <w:rPr>
          <w:rFonts w:ascii="Garamond" w:eastAsia="Times New Roman" w:hAnsi="Garamond" w:cs="Times New Roman"/>
        </w:rPr>
        <w:t>Źródło: Dane UZP.</w:t>
      </w:r>
      <w:bookmarkStart w:id="125" w:name="mip39735910"/>
      <w:bookmarkStart w:id="126" w:name="_Hlk103857465"/>
      <w:bookmarkEnd w:id="125"/>
    </w:p>
    <w:p w14:paraId="6006B09E" w14:textId="77777777" w:rsidR="00206BCF" w:rsidRDefault="00206BCF" w:rsidP="00375D9E">
      <w:pPr>
        <w:rPr>
          <w:rFonts w:ascii="Garamond" w:eastAsia="Times New Roman" w:hAnsi="Garamond" w:cs="Times New Roman"/>
          <w:b/>
          <w:sz w:val="24"/>
          <w:szCs w:val="24"/>
        </w:rPr>
      </w:pPr>
    </w:p>
    <w:p w14:paraId="5290F122" w14:textId="772BA285" w:rsidR="00375D9E" w:rsidRPr="006C5417" w:rsidRDefault="00375D9E" w:rsidP="00375D9E">
      <w:pPr>
        <w:rPr>
          <w:rFonts w:ascii="Garamond" w:eastAsia="Times New Roman" w:hAnsi="Garamond" w:cs="Times New Roman"/>
          <w:b/>
          <w:sz w:val="24"/>
          <w:szCs w:val="24"/>
        </w:rPr>
      </w:pPr>
      <w:r w:rsidRPr="006C5417">
        <w:rPr>
          <w:rFonts w:ascii="Garamond" w:eastAsia="Times New Roman" w:hAnsi="Garamond" w:cs="Times New Roman"/>
          <w:b/>
          <w:sz w:val="24"/>
          <w:szCs w:val="24"/>
        </w:rPr>
        <w:t>Rekomendacje ministra właściwego ds. zabezpieczenia społecznego w sprawie społecznych zamówień publicznych</w:t>
      </w:r>
    </w:p>
    <w:bookmarkEnd w:id="126"/>
    <w:p w14:paraId="1D7F9A18" w14:textId="1BA3C877" w:rsidR="00375D9E" w:rsidRPr="00375D9E" w:rsidRDefault="00375D9E" w:rsidP="00375D9E">
      <w:pPr>
        <w:rPr>
          <w:rFonts w:ascii="Garamond" w:eastAsia="Times New Roman" w:hAnsi="Garamond" w:cs="Times New Roman"/>
          <w:sz w:val="24"/>
          <w:szCs w:val="24"/>
        </w:rPr>
      </w:pPr>
      <w:r w:rsidRPr="00375D9E">
        <w:rPr>
          <w:rFonts w:ascii="Garamond" w:eastAsia="Times New Roman" w:hAnsi="Garamond" w:cs="Times New Roman"/>
          <w:sz w:val="24"/>
          <w:szCs w:val="24"/>
        </w:rPr>
        <w:t xml:space="preserve">Rekomendacje </w:t>
      </w:r>
      <w:r w:rsidRPr="00375D9E">
        <w:rPr>
          <w:rFonts w:ascii="Garamond" w:eastAsia="Times New Roman" w:hAnsi="Garamond" w:cs="Times New Roman"/>
          <w:bCs/>
          <w:sz w:val="24"/>
          <w:szCs w:val="24"/>
        </w:rPr>
        <w:t>ministra właściwego ds. zabezpieczenia</w:t>
      </w:r>
      <w:r w:rsidR="004E46B7">
        <w:rPr>
          <w:rFonts w:ascii="Garamond" w:eastAsia="Times New Roman" w:hAnsi="Garamond" w:cs="Times New Roman"/>
          <w:bCs/>
          <w:sz w:val="24"/>
          <w:szCs w:val="24"/>
        </w:rPr>
        <w:t xml:space="preserve"> społecznego</w:t>
      </w:r>
      <w:r w:rsidR="009A6CE5">
        <w:rPr>
          <w:rStyle w:val="Odwoanieprzypisudolnego"/>
          <w:rFonts w:ascii="Garamond" w:eastAsia="Times New Roman" w:hAnsi="Garamond" w:cs="Times New Roman"/>
          <w:bCs/>
          <w:sz w:val="24"/>
          <w:szCs w:val="24"/>
        </w:rPr>
        <w:footnoteReference w:id="68"/>
      </w:r>
      <w:r w:rsidRPr="00375D9E">
        <w:rPr>
          <w:rFonts w:ascii="Garamond" w:eastAsia="Times New Roman" w:hAnsi="Garamond" w:cs="Times New Roman"/>
          <w:bCs/>
          <w:sz w:val="24"/>
          <w:szCs w:val="24"/>
        </w:rPr>
        <w:t xml:space="preserve"> </w:t>
      </w:r>
      <w:r w:rsidRPr="00375D9E">
        <w:rPr>
          <w:rFonts w:ascii="Garamond" w:eastAsia="Times New Roman" w:hAnsi="Garamond" w:cs="Times New Roman"/>
          <w:sz w:val="24"/>
          <w:szCs w:val="24"/>
        </w:rPr>
        <w:t>odnoszą się w szczególności do zaleceń w zakresie stosowania instrumentów społecznie odpowiedzialnych zamówień publicznych przez instytucje publiczne</w:t>
      </w:r>
      <w:r w:rsidR="002C53AE">
        <w:rPr>
          <w:rFonts w:ascii="Garamond" w:eastAsia="Times New Roman" w:hAnsi="Garamond" w:cs="Times New Roman"/>
          <w:sz w:val="24"/>
          <w:szCs w:val="24"/>
        </w:rPr>
        <w:t>,</w:t>
      </w:r>
      <w:r w:rsidRPr="00375D9E">
        <w:rPr>
          <w:rFonts w:ascii="Garamond" w:eastAsia="Times New Roman" w:hAnsi="Garamond" w:cs="Times New Roman"/>
          <w:sz w:val="24"/>
          <w:szCs w:val="24"/>
        </w:rPr>
        <w:t xml:space="preserve"> tj.:</w:t>
      </w:r>
      <w:r w:rsidRPr="00375D9E">
        <w:rPr>
          <w:rFonts w:ascii="Garamond" w:eastAsia="Times New Roman" w:hAnsi="Garamond" w:cs="Times New Roman"/>
          <w:sz w:val="24"/>
          <w:szCs w:val="24"/>
        </w:rPr>
        <w:tab/>
      </w:r>
    </w:p>
    <w:p w14:paraId="4010E1A4" w14:textId="77777777" w:rsidR="00A02FE8" w:rsidRDefault="00375D9E" w:rsidP="00A02FE8">
      <w:pPr>
        <w:numPr>
          <w:ilvl w:val="0"/>
          <w:numId w:val="51"/>
        </w:numPr>
        <w:contextualSpacing/>
        <w:rPr>
          <w:rFonts w:ascii="Garamond" w:eastAsia="Times New Roman" w:hAnsi="Garamond" w:cs="Times New Roman"/>
          <w:sz w:val="24"/>
          <w:szCs w:val="24"/>
        </w:rPr>
      </w:pPr>
      <w:r w:rsidRPr="00375D9E">
        <w:rPr>
          <w:rFonts w:ascii="Garamond" w:eastAsia="Times New Roman" w:hAnsi="Garamond" w:cs="Times New Roman"/>
          <w:sz w:val="24"/>
          <w:szCs w:val="24"/>
        </w:rPr>
        <w:t xml:space="preserve">realizacji </w:t>
      </w:r>
      <w:r w:rsidRPr="00375D9E">
        <w:rPr>
          <w:rFonts w:ascii="Garamond" w:eastAsia="Times New Roman" w:hAnsi="Garamond" w:cs="Times New Roman"/>
          <w:bCs/>
          <w:sz w:val="24"/>
          <w:szCs w:val="24"/>
        </w:rPr>
        <w:t>klauzul społecznych</w:t>
      </w:r>
      <w:r w:rsidRPr="00375D9E">
        <w:rPr>
          <w:rFonts w:ascii="Garamond" w:eastAsia="Times New Roman" w:hAnsi="Garamond" w:cs="Times New Roman"/>
          <w:b/>
          <w:sz w:val="24"/>
          <w:szCs w:val="24"/>
        </w:rPr>
        <w:t xml:space="preserve"> </w:t>
      </w:r>
      <w:r w:rsidRPr="00375D9E">
        <w:rPr>
          <w:rFonts w:ascii="Garamond" w:eastAsia="Times New Roman" w:hAnsi="Garamond" w:cs="Times New Roman"/>
          <w:sz w:val="24"/>
          <w:szCs w:val="24"/>
        </w:rPr>
        <w:t>przewidzianych w</w:t>
      </w:r>
      <w:r w:rsidR="004377C8">
        <w:rPr>
          <w:rFonts w:ascii="Garamond" w:eastAsia="Times New Roman" w:hAnsi="Garamond" w:cs="Times New Roman"/>
          <w:sz w:val="24"/>
          <w:szCs w:val="24"/>
        </w:rPr>
        <w:t xml:space="preserve"> Pzp</w:t>
      </w:r>
      <w:r w:rsidRPr="00375D9E">
        <w:rPr>
          <w:rFonts w:ascii="Garamond" w:eastAsia="Times New Roman" w:hAnsi="Garamond" w:cs="Times New Roman"/>
          <w:sz w:val="24"/>
          <w:szCs w:val="24"/>
        </w:rPr>
        <w:t>,</w:t>
      </w:r>
      <w:r w:rsidRPr="00375D9E">
        <w:rPr>
          <w:rFonts w:ascii="Garamond" w:eastAsia="Times New Roman" w:hAnsi="Garamond" w:cs="Times New Roman"/>
          <w:b/>
          <w:sz w:val="24"/>
          <w:szCs w:val="24"/>
        </w:rPr>
        <w:t xml:space="preserve"> </w:t>
      </w:r>
      <w:r w:rsidRPr="00375D9E">
        <w:rPr>
          <w:rFonts w:ascii="Garamond" w:eastAsia="Times New Roman" w:hAnsi="Garamond" w:cs="Times New Roman"/>
          <w:sz w:val="24"/>
          <w:szCs w:val="24"/>
        </w:rPr>
        <w:t>takich jak wyżej omówiona klauzula zastrzeżona, klauzula pracownicza, klauzula zatrudnieniowa</w:t>
      </w:r>
      <w:r w:rsidR="00A02FE8">
        <w:rPr>
          <w:rFonts w:ascii="Garamond" w:eastAsia="Times New Roman" w:hAnsi="Garamond" w:cs="Times New Roman"/>
          <w:sz w:val="24"/>
          <w:szCs w:val="24"/>
        </w:rPr>
        <w:t>;</w:t>
      </w:r>
      <w:r w:rsidRPr="00375D9E">
        <w:rPr>
          <w:rFonts w:ascii="Garamond" w:eastAsia="Times New Roman" w:hAnsi="Garamond" w:cs="Times New Roman"/>
          <w:sz w:val="24"/>
          <w:szCs w:val="24"/>
        </w:rPr>
        <w:t xml:space="preserve"> </w:t>
      </w:r>
    </w:p>
    <w:p w14:paraId="2E6783B3" w14:textId="77777777" w:rsidR="00A02FE8" w:rsidRDefault="00375D9E" w:rsidP="00A02FE8">
      <w:pPr>
        <w:numPr>
          <w:ilvl w:val="0"/>
          <w:numId w:val="51"/>
        </w:numPr>
        <w:contextualSpacing/>
        <w:rPr>
          <w:rFonts w:ascii="Garamond" w:eastAsia="Times New Roman" w:hAnsi="Garamond" w:cs="Times New Roman"/>
          <w:sz w:val="24"/>
          <w:szCs w:val="24"/>
        </w:rPr>
      </w:pPr>
      <w:r w:rsidRPr="00A02FE8">
        <w:rPr>
          <w:rFonts w:ascii="Garamond" w:eastAsia="Times New Roman" w:hAnsi="Garamond" w:cs="Times New Roman"/>
          <w:bCs/>
          <w:sz w:val="24"/>
          <w:szCs w:val="24"/>
        </w:rPr>
        <w:t>stosowania</w:t>
      </w:r>
      <w:r w:rsidRPr="00A02FE8">
        <w:rPr>
          <w:rFonts w:ascii="Garamond" w:eastAsia="Times New Roman" w:hAnsi="Garamond" w:cs="Times New Roman"/>
          <w:b/>
          <w:sz w:val="24"/>
          <w:szCs w:val="24"/>
        </w:rPr>
        <w:t xml:space="preserve"> </w:t>
      </w:r>
      <w:r w:rsidRPr="00A02FE8">
        <w:rPr>
          <w:rFonts w:ascii="Garamond" w:eastAsia="Times New Roman" w:hAnsi="Garamond" w:cs="Times New Roman"/>
          <w:bCs/>
          <w:sz w:val="24"/>
          <w:szCs w:val="24"/>
        </w:rPr>
        <w:t>kryterium społecznego</w:t>
      </w:r>
      <w:r w:rsidRPr="00A02FE8">
        <w:rPr>
          <w:rFonts w:ascii="Garamond" w:eastAsia="Times New Roman" w:hAnsi="Garamond" w:cs="Times New Roman"/>
          <w:sz w:val="24"/>
          <w:szCs w:val="24"/>
        </w:rPr>
        <w:t xml:space="preserve">, rozumianego jako kryterium wyboru ofert odnoszące się do aspektu społecznego, w szczególności w zakresie integracji zawodowej i społecznej </w:t>
      </w:r>
      <w:r w:rsidRPr="00A02FE8">
        <w:rPr>
          <w:rFonts w:ascii="Garamond" w:eastAsia="Times New Roman" w:hAnsi="Garamond" w:cs="Times New Roman"/>
          <w:sz w:val="24"/>
          <w:szCs w:val="24"/>
        </w:rPr>
        <w:lastRenderedPageBreak/>
        <w:t>osób zagrożonych wykluczeniem społecznym, dostępności dla osób niepełnosprawnych lub uwzględniania potrzeb użytkowników</w:t>
      </w:r>
      <w:r w:rsidR="00A02FE8" w:rsidRPr="00A02FE8">
        <w:rPr>
          <w:rFonts w:ascii="Garamond" w:eastAsia="Times New Roman" w:hAnsi="Garamond" w:cs="Times New Roman"/>
          <w:sz w:val="24"/>
          <w:szCs w:val="24"/>
        </w:rPr>
        <w:t>;</w:t>
      </w:r>
    </w:p>
    <w:p w14:paraId="270B3CC6" w14:textId="77777777" w:rsidR="006121CB" w:rsidRDefault="00375D9E" w:rsidP="00574147">
      <w:pPr>
        <w:numPr>
          <w:ilvl w:val="0"/>
          <w:numId w:val="51"/>
        </w:numPr>
        <w:contextualSpacing/>
        <w:rPr>
          <w:rFonts w:ascii="Garamond" w:eastAsia="Times New Roman" w:hAnsi="Garamond" w:cs="Times New Roman"/>
          <w:sz w:val="24"/>
          <w:szCs w:val="24"/>
        </w:rPr>
      </w:pPr>
      <w:r w:rsidRPr="00A02FE8">
        <w:rPr>
          <w:rFonts w:ascii="Garamond" w:eastAsia="Times New Roman" w:hAnsi="Garamond" w:cs="Times New Roman"/>
          <w:bCs/>
          <w:sz w:val="24"/>
          <w:szCs w:val="24"/>
        </w:rPr>
        <w:t>stosowania</w:t>
      </w:r>
      <w:r w:rsidRPr="00A02FE8">
        <w:rPr>
          <w:rFonts w:ascii="Garamond" w:eastAsia="Times New Roman" w:hAnsi="Garamond" w:cs="Times New Roman"/>
          <w:b/>
          <w:sz w:val="24"/>
          <w:szCs w:val="24"/>
        </w:rPr>
        <w:t xml:space="preserve"> </w:t>
      </w:r>
      <w:r w:rsidRPr="00A02FE8">
        <w:rPr>
          <w:rFonts w:ascii="Garamond" w:eastAsia="Times New Roman" w:hAnsi="Garamond" w:cs="Times New Roman"/>
          <w:bCs/>
          <w:sz w:val="24"/>
          <w:szCs w:val="24"/>
        </w:rPr>
        <w:t>innych instrumentów w zakresie zlecania usług</w:t>
      </w:r>
      <w:r w:rsidRPr="00A02FE8">
        <w:rPr>
          <w:rFonts w:ascii="Garamond" w:eastAsia="Times New Roman" w:hAnsi="Garamond" w:cs="Times New Roman"/>
          <w:sz w:val="24"/>
          <w:szCs w:val="24"/>
        </w:rPr>
        <w:t xml:space="preserve">, możliwych do zastosowania w ramach udzielania zamówień publicznych poniżej progu stosowania Pzp (przy zachowaniu zasad udzielania zamówień publicznych oraz norm wynikających z innych aktów prawnych). </w:t>
      </w:r>
    </w:p>
    <w:p w14:paraId="63C5E22B" w14:textId="1A89799D" w:rsidR="00375D9E" w:rsidRPr="006121CB" w:rsidRDefault="00375D9E" w:rsidP="006121CB">
      <w:pPr>
        <w:contextualSpacing/>
        <w:rPr>
          <w:rFonts w:ascii="Garamond" w:eastAsia="Times New Roman" w:hAnsi="Garamond" w:cs="Times New Roman"/>
          <w:sz w:val="24"/>
          <w:szCs w:val="24"/>
        </w:rPr>
      </w:pPr>
      <w:r w:rsidRPr="006121CB">
        <w:rPr>
          <w:rFonts w:ascii="Garamond" w:eastAsia="Times New Roman" w:hAnsi="Garamond" w:cs="Times New Roman"/>
          <w:sz w:val="24"/>
          <w:szCs w:val="24"/>
        </w:rPr>
        <w:t>Do instrumentów tego typu zaliczyć można:</w:t>
      </w:r>
    </w:p>
    <w:p w14:paraId="0FA2939B" w14:textId="77777777" w:rsidR="006466C2" w:rsidRDefault="00375D9E" w:rsidP="006466C2">
      <w:pPr>
        <w:numPr>
          <w:ilvl w:val="0"/>
          <w:numId w:val="66"/>
        </w:numPr>
        <w:contextualSpacing/>
        <w:rPr>
          <w:rFonts w:ascii="Garamond" w:eastAsia="Times New Roman" w:hAnsi="Garamond" w:cs="Times New Roman"/>
          <w:sz w:val="24"/>
          <w:szCs w:val="24"/>
        </w:rPr>
      </w:pPr>
      <w:r w:rsidRPr="00375D9E">
        <w:rPr>
          <w:rFonts w:ascii="Garamond" w:eastAsia="Times New Roman" w:hAnsi="Garamond" w:cs="Times New Roman"/>
          <w:sz w:val="24"/>
          <w:szCs w:val="24"/>
        </w:rPr>
        <w:t>art. 15a ustawy o spółdzielniach socjalnych, który przewiduje możliwość zastrzeżenia</w:t>
      </w:r>
      <w:r w:rsidR="005E43CD">
        <w:rPr>
          <w:rFonts w:ascii="Garamond" w:eastAsia="Times New Roman" w:hAnsi="Garamond" w:cs="Times New Roman"/>
          <w:sz w:val="24"/>
          <w:szCs w:val="24"/>
        </w:rPr>
        <w:t>, że o udzielenie</w:t>
      </w:r>
      <w:r w:rsidR="005E43CD" w:rsidRPr="00DE6B70">
        <w:rPr>
          <w:rFonts w:ascii="Garamond" w:eastAsia="Times New Roman" w:hAnsi="Garamond" w:cs="Times New Roman"/>
          <w:sz w:val="24"/>
          <w:szCs w:val="24"/>
        </w:rPr>
        <w:t xml:space="preserve"> </w:t>
      </w:r>
      <w:r w:rsidR="005E43CD" w:rsidRPr="00727CE4">
        <w:rPr>
          <w:rFonts w:ascii="Garamond" w:eastAsia="Times New Roman" w:hAnsi="Garamond" w:cs="Times New Roman"/>
          <w:sz w:val="24"/>
          <w:szCs w:val="24"/>
        </w:rPr>
        <w:t xml:space="preserve">zamówień </w:t>
      </w:r>
      <w:r w:rsidR="005E43CD" w:rsidRPr="00DE6B70">
        <w:rPr>
          <w:rFonts w:ascii="Garamond" w:eastAsia="Times New Roman" w:hAnsi="Garamond" w:cs="Times New Roman"/>
          <w:sz w:val="24"/>
          <w:szCs w:val="24"/>
        </w:rPr>
        <w:t xml:space="preserve">mogą ubiegać się wyłącznie spółdzielnie socjalne, działające na podstawie ustawy </w:t>
      </w:r>
      <w:r w:rsidR="005E43CD">
        <w:rPr>
          <w:rFonts w:ascii="Garamond" w:eastAsia="Times New Roman" w:hAnsi="Garamond" w:cs="Times New Roman"/>
          <w:sz w:val="24"/>
          <w:szCs w:val="24"/>
        </w:rPr>
        <w:t xml:space="preserve">o spółdzielniach socjalnych </w:t>
      </w:r>
      <w:r w:rsidR="005E43CD" w:rsidRPr="00DE6B70">
        <w:rPr>
          <w:rFonts w:ascii="Garamond" w:eastAsia="Times New Roman" w:hAnsi="Garamond" w:cs="Times New Roman"/>
          <w:sz w:val="24"/>
          <w:szCs w:val="24"/>
        </w:rPr>
        <w:t xml:space="preserve">lub właściwych przepisów państw członkowskich Unii Europejskiej lub Europejskiego Obszaru Gospodarczego, </w:t>
      </w:r>
      <w:r w:rsidR="00EA5F4C">
        <w:rPr>
          <w:rFonts w:ascii="Garamond" w:eastAsia="Times New Roman" w:hAnsi="Garamond" w:cs="Times New Roman"/>
          <w:sz w:val="24"/>
          <w:szCs w:val="24"/>
        </w:rPr>
        <w:br/>
      </w:r>
      <w:r w:rsidR="005E43CD" w:rsidRPr="00DE6B70">
        <w:rPr>
          <w:rFonts w:ascii="Garamond" w:eastAsia="Times New Roman" w:hAnsi="Garamond" w:cs="Times New Roman"/>
          <w:sz w:val="24"/>
          <w:szCs w:val="24"/>
        </w:rPr>
        <w:t xml:space="preserve">z uwzględnieniem </w:t>
      </w:r>
      <w:r w:rsidR="005E43CD">
        <w:rPr>
          <w:rFonts w:ascii="Garamond" w:eastAsia="Times New Roman" w:hAnsi="Garamond" w:cs="Times New Roman"/>
          <w:sz w:val="24"/>
          <w:szCs w:val="24"/>
        </w:rPr>
        <w:t xml:space="preserve">wskazanych przepisów </w:t>
      </w:r>
      <w:r w:rsidR="005E43CD" w:rsidRPr="00DE6B70">
        <w:rPr>
          <w:rFonts w:ascii="Garamond" w:eastAsia="Times New Roman" w:hAnsi="Garamond" w:cs="Times New Roman"/>
          <w:sz w:val="24"/>
          <w:szCs w:val="24"/>
        </w:rPr>
        <w:t>ustawy z dnia 27 sierpnia 2009 r. o finansach publicznych</w:t>
      </w:r>
      <w:r w:rsidR="00A02FE8">
        <w:rPr>
          <w:rFonts w:ascii="Garamond" w:eastAsia="Times New Roman" w:hAnsi="Garamond" w:cs="Times New Roman"/>
          <w:sz w:val="24"/>
          <w:szCs w:val="24"/>
        </w:rPr>
        <w:t>;</w:t>
      </w:r>
    </w:p>
    <w:p w14:paraId="685AA0D6" w14:textId="77777777" w:rsidR="006466C2" w:rsidRDefault="00375D9E" w:rsidP="006466C2">
      <w:pPr>
        <w:numPr>
          <w:ilvl w:val="0"/>
          <w:numId w:val="66"/>
        </w:numPr>
        <w:contextualSpacing/>
        <w:rPr>
          <w:rFonts w:ascii="Garamond" w:eastAsia="Times New Roman" w:hAnsi="Garamond" w:cs="Times New Roman"/>
          <w:sz w:val="24"/>
          <w:szCs w:val="24"/>
        </w:rPr>
      </w:pPr>
      <w:r w:rsidRPr="006466C2">
        <w:rPr>
          <w:rFonts w:ascii="Garamond" w:eastAsia="Times New Roman" w:hAnsi="Garamond" w:cs="Times New Roman"/>
          <w:bCs/>
          <w:sz w:val="24"/>
          <w:szCs w:val="24"/>
        </w:rPr>
        <w:t>realizacji procedury in-house</w:t>
      </w:r>
      <w:r w:rsidRPr="006466C2">
        <w:rPr>
          <w:rFonts w:ascii="Garamond" w:eastAsia="Times New Roman" w:hAnsi="Garamond" w:cs="Times New Roman"/>
          <w:sz w:val="24"/>
          <w:szCs w:val="24"/>
        </w:rPr>
        <w:t xml:space="preserve"> w przypadku spółdzielni socjalnych współtworzonych przez jednostki samorządu terytorialnego. W odniesieniu do spółdzielni socjalnych ustawowo wymagane jest, aby ich działalność nakierowana była na reintegrację zawodową i społeczną członków i pracowników. Stosowanie w odniesieniu do tej formy prawnej procedur in-house zapewnia więc realizację celów społecznych w ramach udzielanych zamówień publicznych</w:t>
      </w:r>
      <w:r w:rsidR="00A02FE8" w:rsidRPr="006466C2">
        <w:rPr>
          <w:rFonts w:ascii="Garamond" w:eastAsia="Times New Roman" w:hAnsi="Garamond" w:cs="Times New Roman"/>
          <w:sz w:val="24"/>
          <w:szCs w:val="24"/>
        </w:rPr>
        <w:t>;</w:t>
      </w:r>
    </w:p>
    <w:p w14:paraId="4960502D" w14:textId="4AEFB0B3" w:rsidR="0029623C" w:rsidRPr="006466C2" w:rsidRDefault="00375D9E" w:rsidP="006466C2">
      <w:pPr>
        <w:numPr>
          <w:ilvl w:val="0"/>
          <w:numId w:val="66"/>
        </w:numPr>
        <w:contextualSpacing/>
        <w:rPr>
          <w:rFonts w:ascii="Garamond" w:eastAsia="Times New Roman" w:hAnsi="Garamond" w:cs="Times New Roman"/>
          <w:sz w:val="24"/>
          <w:szCs w:val="24"/>
        </w:rPr>
      </w:pPr>
      <w:r w:rsidRPr="006466C2">
        <w:rPr>
          <w:rFonts w:ascii="Garamond" w:eastAsia="Times New Roman" w:hAnsi="Garamond" w:cs="Times New Roman"/>
          <w:sz w:val="24"/>
          <w:szCs w:val="24"/>
        </w:rPr>
        <w:t>nawiązanie współpracy z</w:t>
      </w:r>
      <w:r w:rsidR="004377C8" w:rsidRPr="006466C2">
        <w:rPr>
          <w:rFonts w:ascii="Garamond" w:eastAsia="Times New Roman" w:hAnsi="Garamond" w:cs="Times New Roman"/>
          <w:sz w:val="24"/>
          <w:szCs w:val="24"/>
        </w:rPr>
        <w:t xml:space="preserve"> </w:t>
      </w:r>
      <w:r w:rsidRPr="006466C2">
        <w:rPr>
          <w:rFonts w:ascii="Garamond" w:eastAsia="Times New Roman" w:hAnsi="Garamond" w:cs="Times New Roman"/>
          <w:sz w:val="24"/>
          <w:szCs w:val="24"/>
        </w:rPr>
        <w:t>OWES</w:t>
      </w:r>
      <w:r w:rsidR="004377C8" w:rsidRPr="006466C2">
        <w:rPr>
          <w:rFonts w:ascii="Garamond" w:eastAsia="Times New Roman" w:hAnsi="Garamond" w:cs="Times New Roman"/>
          <w:sz w:val="24"/>
          <w:szCs w:val="24"/>
        </w:rPr>
        <w:t xml:space="preserve"> </w:t>
      </w:r>
      <w:r w:rsidRPr="006466C2">
        <w:rPr>
          <w:rFonts w:ascii="Garamond" w:eastAsia="Times New Roman" w:hAnsi="Garamond" w:cs="Times New Roman"/>
          <w:sz w:val="24"/>
          <w:szCs w:val="24"/>
        </w:rPr>
        <w:t xml:space="preserve">w obszarze stosowania i wdrażania przepisów </w:t>
      </w:r>
      <w:r w:rsidR="004377C8" w:rsidRPr="006466C2">
        <w:rPr>
          <w:rFonts w:ascii="Garamond" w:eastAsia="Times New Roman" w:hAnsi="Garamond" w:cs="Times New Roman"/>
          <w:sz w:val="24"/>
          <w:szCs w:val="24"/>
        </w:rPr>
        <w:t xml:space="preserve">Pzp </w:t>
      </w:r>
      <w:r w:rsidRPr="006466C2">
        <w:rPr>
          <w:rFonts w:ascii="Garamond" w:eastAsia="Times New Roman" w:hAnsi="Garamond" w:cs="Times New Roman"/>
          <w:sz w:val="24"/>
          <w:szCs w:val="24"/>
        </w:rPr>
        <w:t>w</w:t>
      </w:r>
      <w:r w:rsidR="004377C8" w:rsidRPr="006466C2">
        <w:rPr>
          <w:rFonts w:ascii="Garamond" w:eastAsia="Times New Roman" w:hAnsi="Garamond" w:cs="Times New Roman"/>
          <w:sz w:val="24"/>
          <w:szCs w:val="24"/>
        </w:rPr>
        <w:t> </w:t>
      </w:r>
      <w:r w:rsidRPr="006466C2">
        <w:rPr>
          <w:rFonts w:ascii="Garamond" w:eastAsia="Times New Roman" w:hAnsi="Garamond" w:cs="Times New Roman"/>
          <w:sz w:val="24"/>
          <w:szCs w:val="24"/>
        </w:rPr>
        <w:t>zakresie realizacji społecznie odpowiedzialnych zamówień publicznych.</w:t>
      </w:r>
    </w:p>
    <w:p w14:paraId="195E0DC1" w14:textId="4C5E1DD3" w:rsidR="009F1322" w:rsidRDefault="0029623C" w:rsidP="009F5946">
      <w:pPr>
        <w:spacing w:after="120"/>
        <w:contextualSpacing/>
        <w:rPr>
          <w:rFonts w:ascii="Garamond" w:eastAsia="Times New Roman" w:hAnsi="Garamond" w:cs="Times New Roman"/>
          <w:sz w:val="24"/>
          <w:szCs w:val="24"/>
        </w:rPr>
      </w:pPr>
      <w:r>
        <w:rPr>
          <w:rFonts w:ascii="Garamond" w:eastAsia="Times New Roman" w:hAnsi="Garamond" w:cs="Times New Roman"/>
          <w:sz w:val="24"/>
          <w:szCs w:val="24"/>
        </w:rPr>
        <w:br/>
      </w:r>
      <w:r w:rsidR="00375D9E" w:rsidRPr="0029623C">
        <w:rPr>
          <w:rFonts w:ascii="Garamond" w:eastAsia="Times New Roman" w:hAnsi="Garamond" w:cs="Times New Roman"/>
          <w:sz w:val="24"/>
          <w:szCs w:val="24"/>
        </w:rPr>
        <w:t>Sformułowane rekomendacje mają na celu zachęcenie przedstawicieli instytucji odpowiedzialnych za kontraktowanie usług użyteczności publicznej do wdrażania rozwiązań w</w:t>
      </w:r>
      <w:r w:rsidR="009F5946">
        <w:rPr>
          <w:rFonts w:ascii="Garamond" w:eastAsia="Times New Roman" w:hAnsi="Garamond" w:cs="Times New Roman"/>
          <w:sz w:val="24"/>
          <w:szCs w:val="24"/>
        </w:rPr>
        <w:t> </w:t>
      </w:r>
      <w:r w:rsidR="00375D9E" w:rsidRPr="0029623C">
        <w:rPr>
          <w:rFonts w:ascii="Garamond" w:eastAsia="Times New Roman" w:hAnsi="Garamond" w:cs="Times New Roman"/>
          <w:sz w:val="24"/>
          <w:szCs w:val="24"/>
        </w:rPr>
        <w:t>zakresie społecznie odpowiedzialnych zamówień publicznych przewidzianych w</w:t>
      </w:r>
      <w:r w:rsidR="009F5946">
        <w:rPr>
          <w:rFonts w:ascii="Garamond" w:eastAsia="Times New Roman" w:hAnsi="Garamond" w:cs="Times New Roman"/>
          <w:sz w:val="24"/>
          <w:szCs w:val="24"/>
        </w:rPr>
        <w:t> </w:t>
      </w:r>
      <w:r w:rsidR="00375D9E" w:rsidRPr="0029623C">
        <w:rPr>
          <w:rFonts w:ascii="Garamond" w:eastAsia="Times New Roman" w:hAnsi="Garamond" w:cs="Times New Roman"/>
          <w:sz w:val="24"/>
          <w:szCs w:val="24"/>
        </w:rPr>
        <w:t>obowiązujących ramach prawnych, począwszy od etapu tworzenia planu zamówień publicznych. W ramach ww. zaleceń każde zamówienie powinno zostać poddane weryfikacji odnośnie możliwości zastosowania odpowiedniego instrumentu, z uwzględnieniem korzyści społecznych płynących z tego rozwiązania, ale także możliwości spełnienia proponowanych wymogów przez potencjalnych wykonawców.</w:t>
      </w:r>
    </w:p>
    <w:p w14:paraId="393D356D" w14:textId="7C375E9A" w:rsidR="009A6CE5" w:rsidRPr="0029623C" w:rsidRDefault="00CC48E4" w:rsidP="00CC48E4">
      <w:pPr>
        <w:rPr>
          <w:rFonts w:ascii="Garamond" w:eastAsia="Times New Roman" w:hAnsi="Garamond" w:cs="Times New Roman"/>
          <w:sz w:val="24"/>
          <w:szCs w:val="24"/>
        </w:rPr>
      </w:pPr>
      <w:r>
        <w:rPr>
          <w:rFonts w:ascii="Garamond" w:eastAsia="Times New Roman" w:hAnsi="Garamond" w:cs="Times New Roman"/>
          <w:sz w:val="24"/>
          <w:szCs w:val="24"/>
        </w:rPr>
        <w:br w:type="page"/>
      </w:r>
    </w:p>
    <w:p w14:paraId="153150B3" w14:textId="77777777" w:rsidR="004665F5" w:rsidRPr="008642AA" w:rsidRDefault="00561455" w:rsidP="00A02FE8">
      <w:pPr>
        <w:pStyle w:val="Nagwek1"/>
        <w:numPr>
          <w:ilvl w:val="0"/>
          <w:numId w:val="48"/>
        </w:numPr>
        <w:ind w:left="357" w:hanging="357"/>
        <w:rPr>
          <w:rFonts w:ascii="Garamond" w:hAnsi="Garamond"/>
          <w:sz w:val="24"/>
          <w:szCs w:val="24"/>
        </w:rPr>
      </w:pPr>
      <w:bookmarkStart w:id="127" w:name="_Toc508114805"/>
      <w:bookmarkStart w:id="128" w:name="_Toc103238912"/>
      <w:r>
        <w:rPr>
          <w:rFonts w:ascii="Garamond" w:hAnsi="Garamond"/>
          <w:sz w:val="24"/>
          <w:szCs w:val="24"/>
        </w:rPr>
        <w:lastRenderedPageBreak/>
        <w:t xml:space="preserve">Studia przypadku </w:t>
      </w:r>
      <w:r w:rsidR="004665F5" w:rsidRPr="008642AA">
        <w:rPr>
          <w:rFonts w:ascii="Garamond" w:hAnsi="Garamond"/>
          <w:sz w:val="24"/>
          <w:szCs w:val="24"/>
        </w:rPr>
        <w:t>spółdzielczości socjalnej</w:t>
      </w:r>
      <w:bookmarkEnd w:id="127"/>
      <w:bookmarkEnd w:id="128"/>
    </w:p>
    <w:p w14:paraId="707AD2AD" w14:textId="128ACBC6" w:rsidR="00311108" w:rsidRPr="00C85051" w:rsidRDefault="006347B9" w:rsidP="00311108">
      <w:pPr>
        <w:rPr>
          <w:rFonts w:ascii="Garamond" w:hAnsi="Garamond" w:cs="Times New Roman"/>
          <w:sz w:val="24"/>
          <w:szCs w:val="24"/>
        </w:rPr>
      </w:pPr>
      <w:r>
        <w:rPr>
          <w:rFonts w:ascii="Garamond" w:hAnsi="Garamond" w:cs="Times New Roman"/>
          <w:sz w:val="24"/>
          <w:szCs w:val="24"/>
        </w:rPr>
        <w:br/>
      </w:r>
      <w:r w:rsidR="00311108" w:rsidRPr="00C85051">
        <w:rPr>
          <w:rFonts w:ascii="Garamond" w:hAnsi="Garamond" w:cs="Times New Roman"/>
          <w:sz w:val="24"/>
          <w:szCs w:val="24"/>
        </w:rPr>
        <w:t xml:space="preserve">W ostatniej części </w:t>
      </w:r>
      <w:r w:rsidR="00311108" w:rsidRPr="00FB59BC">
        <w:rPr>
          <w:rFonts w:ascii="Garamond" w:hAnsi="Garamond" w:cs="Times New Roman"/>
          <w:iCs/>
          <w:sz w:val="24"/>
          <w:szCs w:val="24"/>
        </w:rPr>
        <w:t>Informacji o funkcjonowaniu spółdzielni socjalnych</w:t>
      </w:r>
      <w:r w:rsidR="00311108" w:rsidRPr="00C85051">
        <w:rPr>
          <w:rFonts w:ascii="Garamond" w:hAnsi="Garamond" w:cs="Times New Roman"/>
          <w:sz w:val="24"/>
          <w:szCs w:val="24"/>
        </w:rPr>
        <w:t xml:space="preserve"> zaprezentowano wyróżniające się spółdzielnie socjalne, które w latach 2020 i 2021 zostały nagrodzone ogólnopolskim Znakiem Jakości Ekonomii Społecznej i Solidarnej, przyznawanym przez Ministra Rodziny i Polityki Społecznej</w:t>
      </w:r>
      <w:r w:rsidR="00311108" w:rsidRPr="00C85051">
        <w:rPr>
          <w:rStyle w:val="Odwoanieprzypisudolnego"/>
          <w:rFonts w:ascii="Garamond" w:hAnsi="Garamond" w:cs="Times New Roman"/>
          <w:sz w:val="24"/>
          <w:szCs w:val="24"/>
        </w:rPr>
        <w:footnoteReference w:id="69"/>
      </w:r>
      <w:r w:rsidR="00311108" w:rsidRPr="00C85051">
        <w:rPr>
          <w:rFonts w:ascii="Garamond" w:hAnsi="Garamond" w:cs="Times New Roman"/>
          <w:sz w:val="24"/>
          <w:szCs w:val="24"/>
        </w:rPr>
        <w:t>.</w:t>
      </w:r>
    </w:p>
    <w:p w14:paraId="32F1351B" w14:textId="77777777" w:rsidR="00311108" w:rsidRPr="004A3A71" w:rsidRDefault="00311108" w:rsidP="00311108">
      <w:pPr>
        <w:jc w:val="center"/>
        <w:rPr>
          <w:rFonts w:ascii="Times New Roman" w:hAnsi="Times New Roman" w:cs="Times New Roman"/>
          <w:sz w:val="22"/>
          <w:szCs w:val="22"/>
        </w:rPr>
      </w:pPr>
      <w:r w:rsidRPr="004A3A71">
        <w:rPr>
          <w:rFonts w:ascii="Times New Roman" w:hAnsi="Times New Roman" w:cs="Times New Roman"/>
          <w:noProof/>
          <w:sz w:val="22"/>
          <w:szCs w:val="22"/>
          <w:lang w:eastAsia="pl-PL"/>
        </w:rPr>
        <w:drawing>
          <wp:inline distT="0" distB="0" distL="0" distR="0" wp14:anchorId="5A953C65" wp14:editId="2A3ACCE1">
            <wp:extent cx="2057400" cy="2090507"/>
            <wp:effectExtent l="0" t="0" r="0" b="508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68109" cy="2101388"/>
                    </a:xfrm>
                    <a:prstGeom prst="rect">
                      <a:avLst/>
                    </a:prstGeom>
                    <a:noFill/>
                    <a:ln>
                      <a:noFill/>
                    </a:ln>
                  </pic:spPr>
                </pic:pic>
              </a:graphicData>
            </a:graphic>
          </wp:inline>
        </w:drawing>
      </w:r>
    </w:p>
    <w:p w14:paraId="6A8F19C2" w14:textId="77777777" w:rsidR="00311108" w:rsidRPr="004A3A71" w:rsidRDefault="00311108" w:rsidP="00311108">
      <w:pPr>
        <w:rPr>
          <w:rFonts w:ascii="Times New Roman" w:hAnsi="Times New Roman" w:cs="Times New Roman"/>
          <w:sz w:val="22"/>
          <w:szCs w:val="22"/>
        </w:rPr>
      </w:pPr>
    </w:p>
    <w:p w14:paraId="20A0B210" w14:textId="17DD8AD6" w:rsidR="003827F6" w:rsidRDefault="00311108" w:rsidP="003827F6">
      <w:pPr>
        <w:rPr>
          <w:rFonts w:ascii="Garamond" w:hAnsi="Garamond" w:cs="Times New Roman"/>
          <w:sz w:val="24"/>
          <w:szCs w:val="24"/>
        </w:rPr>
      </w:pPr>
      <w:r w:rsidRPr="00C85051">
        <w:rPr>
          <w:rFonts w:ascii="Garamond" w:hAnsi="Garamond" w:cs="Times New Roman"/>
          <w:sz w:val="24"/>
          <w:szCs w:val="24"/>
        </w:rPr>
        <w:t>Znak Jakości to szczególna forma wyróżnienia tych podmiotów, które z powodzeniem łączą działalność ekonomiczną ze społecznym zaangażowaniem. Nagrody przyznawane w ramach konkursu, w formie m.in. pakietów szkoleniowo-doradczych</w:t>
      </w:r>
      <w:r>
        <w:rPr>
          <w:rFonts w:ascii="Garamond" w:hAnsi="Garamond" w:cs="Times New Roman"/>
          <w:sz w:val="24"/>
          <w:szCs w:val="24"/>
        </w:rPr>
        <w:t xml:space="preserve"> czy </w:t>
      </w:r>
      <w:r w:rsidRPr="00311108">
        <w:rPr>
          <w:rFonts w:ascii="Garamond" w:hAnsi="Garamond" w:cs="Times New Roman"/>
          <w:sz w:val="24"/>
          <w:szCs w:val="24"/>
        </w:rPr>
        <w:t xml:space="preserve">filmów promocyjnych przyczyniają się do budowy marki konkretnych podmiotów oraz całego sektora ekonomii społecznej. W 2018 r. zrealizowano pierwszy konkurs o przyznanie certyfikatu Znaku Jakości Ekonomii Społecznej i Solidarnej. W konkursie wyodrębniono kategorię „Spółdzielnia socjalna osób fizycznych”, w której przyznano 16 certyfikatów. </w:t>
      </w:r>
    </w:p>
    <w:p w14:paraId="54320734" w14:textId="02129D96" w:rsidR="00FB59BC" w:rsidRDefault="00311108" w:rsidP="003827F6">
      <w:pPr>
        <w:rPr>
          <w:rFonts w:ascii="Garamond" w:hAnsi="Garamond" w:cs="Times New Roman"/>
          <w:sz w:val="24"/>
          <w:szCs w:val="24"/>
        </w:rPr>
      </w:pPr>
      <w:r w:rsidRPr="00C85051">
        <w:rPr>
          <w:rFonts w:ascii="Garamond" w:hAnsi="Garamond" w:cs="Times New Roman"/>
          <w:sz w:val="24"/>
          <w:szCs w:val="24"/>
        </w:rPr>
        <w:t xml:space="preserve">Poniżej </w:t>
      </w:r>
      <w:r w:rsidRPr="003827F6">
        <w:rPr>
          <w:rFonts w:ascii="Garamond" w:hAnsi="Garamond" w:cs="Times New Roman"/>
          <w:sz w:val="24"/>
          <w:szCs w:val="24"/>
        </w:rPr>
        <w:t>zaprezentowano 1</w:t>
      </w:r>
      <w:r w:rsidR="003827F6" w:rsidRPr="003827F6">
        <w:rPr>
          <w:rFonts w:ascii="Garamond" w:hAnsi="Garamond" w:cs="Times New Roman"/>
          <w:sz w:val="24"/>
          <w:szCs w:val="24"/>
        </w:rPr>
        <w:t>4</w:t>
      </w:r>
      <w:r w:rsidRPr="003827F6">
        <w:rPr>
          <w:rFonts w:ascii="Garamond" w:hAnsi="Garamond" w:cs="Times New Roman"/>
          <w:sz w:val="24"/>
          <w:szCs w:val="24"/>
        </w:rPr>
        <w:t xml:space="preserve"> spółdzielni</w:t>
      </w:r>
      <w:r w:rsidRPr="00311108">
        <w:rPr>
          <w:rFonts w:ascii="Garamond" w:hAnsi="Garamond" w:cs="Times New Roman"/>
          <w:sz w:val="24"/>
          <w:szCs w:val="24"/>
        </w:rPr>
        <w:t>, które w gronie podmiotów certyfikowanych wyróżniły się szczególnie, zdobywając tytuły laureatów w latach 2020</w:t>
      </w:r>
      <w:r w:rsidR="00A02FE8">
        <w:rPr>
          <w:rFonts w:ascii="Garamond" w:hAnsi="Garamond" w:cs="Times New Roman"/>
          <w:sz w:val="24"/>
          <w:szCs w:val="24"/>
        </w:rPr>
        <w:t>–</w:t>
      </w:r>
      <w:r w:rsidRPr="00311108">
        <w:rPr>
          <w:rFonts w:ascii="Garamond" w:hAnsi="Garamond" w:cs="Times New Roman"/>
          <w:sz w:val="24"/>
          <w:szCs w:val="24"/>
        </w:rPr>
        <w:t>2021.</w:t>
      </w:r>
    </w:p>
    <w:p w14:paraId="45657935" w14:textId="77777777" w:rsidR="00A24A56" w:rsidRDefault="00A24A56">
      <w:pPr>
        <w:rPr>
          <w:rFonts w:ascii="Garamond" w:hAnsi="Garamond" w:cs="Times New Roman"/>
          <w:b/>
          <w:i/>
          <w:iCs/>
          <w:sz w:val="24"/>
          <w:szCs w:val="24"/>
          <w:u w:val="single"/>
        </w:rPr>
      </w:pPr>
      <w:r>
        <w:rPr>
          <w:rFonts w:ascii="Garamond" w:hAnsi="Garamond" w:cs="Times New Roman"/>
          <w:b/>
          <w:i/>
          <w:iCs/>
          <w:sz w:val="24"/>
          <w:szCs w:val="24"/>
          <w:u w:val="single"/>
        </w:rPr>
        <w:br w:type="page"/>
      </w:r>
    </w:p>
    <w:p w14:paraId="7B6EF2C0" w14:textId="1B271536" w:rsidR="00311108" w:rsidRPr="003827F6" w:rsidRDefault="00311108" w:rsidP="003827F6">
      <w:pPr>
        <w:rPr>
          <w:rFonts w:ascii="Garamond" w:hAnsi="Garamond" w:cs="Times New Roman"/>
          <w:sz w:val="24"/>
          <w:szCs w:val="24"/>
        </w:rPr>
      </w:pPr>
      <w:r w:rsidRPr="00F01B69">
        <w:rPr>
          <w:rFonts w:ascii="Garamond" w:hAnsi="Garamond" w:cs="Times New Roman"/>
          <w:b/>
          <w:i/>
          <w:iCs/>
          <w:sz w:val="24"/>
          <w:szCs w:val="24"/>
          <w:u w:val="single"/>
        </w:rPr>
        <w:lastRenderedPageBreak/>
        <w:t>Spółdzielnia Socjalna Konwalia</w:t>
      </w:r>
      <w:r w:rsidRPr="00F01B69">
        <w:rPr>
          <w:rFonts w:ascii="Garamond" w:hAnsi="Garamond" w:cs="Times New Roman"/>
          <w:b/>
          <w:sz w:val="24"/>
          <w:szCs w:val="24"/>
          <w:u w:val="single"/>
        </w:rPr>
        <w:t xml:space="preserve"> laureat w kategorii Debiut Roku 2020</w:t>
      </w:r>
    </w:p>
    <w:p w14:paraId="10BBC7E4" w14:textId="26053043" w:rsidR="00C94725" w:rsidRPr="00C94725" w:rsidRDefault="00C94725" w:rsidP="006D0C49">
      <w:pPr>
        <w:rPr>
          <w:rFonts w:ascii="Garamond" w:hAnsi="Garamond" w:cs="Times New Roman"/>
          <w:b/>
          <w:sz w:val="24"/>
          <w:szCs w:val="24"/>
        </w:rPr>
      </w:pPr>
      <w:r>
        <w:rPr>
          <w:rFonts w:ascii="Helv" w:hAnsi="Helv" w:cs="Helv"/>
          <w:noProof/>
          <w:color w:val="000000"/>
          <w:sz w:val="18"/>
          <w:szCs w:val="18"/>
          <w:lang w:eastAsia="pl-PL"/>
        </w:rPr>
        <w:drawing>
          <wp:inline distT="0" distB="0" distL="0" distR="0" wp14:anchorId="010DE5B9" wp14:editId="67411D30">
            <wp:extent cx="2628039" cy="1707704"/>
            <wp:effectExtent l="0" t="0" r="1270" b="698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42237" cy="1716930"/>
                    </a:xfrm>
                    <a:prstGeom prst="rect">
                      <a:avLst/>
                    </a:prstGeom>
                    <a:noFill/>
                    <a:ln>
                      <a:noFill/>
                    </a:ln>
                  </pic:spPr>
                </pic:pic>
              </a:graphicData>
            </a:graphic>
          </wp:inline>
        </w:drawing>
      </w:r>
      <w:r>
        <w:rPr>
          <w:rFonts w:ascii="Garamond" w:hAnsi="Garamond" w:cs="Times New Roman"/>
          <w:noProof/>
          <w:sz w:val="24"/>
          <w:szCs w:val="24"/>
          <w:lang w:eastAsia="pl-PL"/>
        </w:rPr>
        <w:drawing>
          <wp:anchor distT="0" distB="0" distL="114300" distR="114300" simplePos="0" relativeHeight="251662848" behindDoc="1" locked="0" layoutInCell="1" allowOverlap="1" wp14:anchorId="0B6151F3" wp14:editId="4C7F4D17">
            <wp:simplePos x="0" y="0"/>
            <wp:positionH relativeFrom="margin">
              <wp:posOffset>37465</wp:posOffset>
            </wp:positionH>
            <wp:positionV relativeFrom="paragraph">
              <wp:posOffset>12065</wp:posOffset>
            </wp:positionV>
            <wp:extent cx="1836420" cy="1732280"/>
            <wp:effectExtent l="0" t="0" r="0" b="1270"/>
            <wp:wrapThrough wrapText="bothSides">
              <wp:wrapPolygon edited="0">
                <wp:start x="0" y="0"/>
                <wp:lineTo x="0" y="21378"/>
                <wp:lineTo x="21286" y="21378"/>
                <wp:lineTo x="21286" y="0"/>
                <wp:lineTo x="0" y="0"/>
              </wp:wrapPolygon>
            </wp:wrapThrough>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36420" cy="1732280"/>
                    </a:xfrm>
                    <a:prstGeom prst="rect">
                      <a:avLst/>
                    </a:prstGeom>
                    <a:noFill/>
                  </pic:spPr>
                </pic:pic>
              </a:graphicData>
            </a:graphic>
            <wp14:sizeRelH relativeFrom="margin">
              <wp14:pctWidth>0</wp14:pctWidth>
            </wp14:sizeRelH>
            <wp14:sizeRelV relativeFrom="margin">
              <wp14:pctHeight>0</wp14:pctHeight>
            </wp14:sizeRelV>
          </wp:anchor>
        </w:drawing>
      </w:r>
    </w:p>
    <w:p w14:paraId="0E535DB8" w14:textId="729DAD94" w:rsidR="000E0BBC" w:rsidRDefault="00311108" w:rsidP="000E0BBC">
      <w:pPr>
        <w:rPr>
          <w:rFonts w:ascii="Garamond" w:hAnsi="Garamond" w:cs="Times New Roman"/>
          <w:sz w:val="24"/>
          <w:szCs w:val="24"/>
        </w:rPr>
      </w:pPr>
      <w:r w:rsidRPr="00311108">
        <w:rPr>
          <w:rFonts w:ascii="Garamond" w:hAnsi="Garamond" w:cs="Times New Roman"/>
          <w:sz w:val="24"/>
          <w:szCs w:val="24"/>
        </w:rPr>
        <w:t xml:space="preserve">Spółdzielnia Socjalna Konwalia została założona przez Gminę Przemęt oraz Fundację Centrum Aktywności z siedzibą w m. Bukwica. Podstawową działalnością Spółdzielni jest świadczenie usług związanych z zagospodarowaniem terenów zielonych, w tym bieżąca pielęgnacja i utrzymanie porządku. Ponadto </w:t>
      </w:r>
      <w:r>
        <w:rPr>
          <w:rFonts w:ascii="Garamond" w:hAnsi="Garamond" w:cs="Times New Roman"/>
          <w:sz w:val="24"/>
          <w:szCs w:val="24"/>
        </w:rPr>
        <w:t>S</w:t>
      </w:r>
      <w:r w:rsidRPr="00311108">
        <w:rPr>
          <w:rFonts w:ascii="Garamond" w:hAnsi="Garamond" w:cs="Times New Roman"/>
          <w:sz w:val="24"/>
          <w:szCs w:val="24"/>
        </w:rPr>
        <w:t>półdzielnia świadczy usługi w zakresie sprzątania biur</w:t>
      </w:r>
      <w:r>
        <w:rPr>
          <w:rFonts w:ascii="Garamond" w:hAnsi="Garamond" w:cs="Times New Roman"/>
          <w:sz w:val="24"/>
          <w:szCs w:val="24"/>
        </w:rPr>
        <w:t xml:space="preserve">, </w:t>
      </w:r>
      <w:r w:rsidRPr="00311108">
        <w:rPr>
          <w:rFonts w:ascii="Garamond" w:hAnsi="Garamond" w:cs="Times New Roman"/>
          <w:sz w:val="24"/>
          <w:szCs w:val="24"/>
        </w:rPr>
        <w:t xml:space="preserve"> a także w zakresie prac wykończeniowych oraz budowalnych.</w:t>
      </w:r>
      <w:r w:rsidR="00C94725">
        <w:rPr>
          <w:rFonts w:ascii="Garamond" w:hAnsi="Garamond" w:cs="Times New Roman"/>
          <w:sz w:val="24"/>
          <w:szCs w:val="24"/>
        </w:rPr>
        <w:t xml:space="preserve"> </w:t>
      </w:r>
      <w:r w:rsidRPr="00311108">
        <w:rPr>
          <w:rFonts w:ascii="Garamond" w:hAnsi="Garamond" w:cs="Times New Roman"/>
          <w:sz w:val="24"/>
          <w:szCs w:val="24"/>
        </w:rPr>
        <w:t xml:space="preserve">W sezonie letnim prowadzi wypożyczalnię sprzętu wodnego i turystycznego oraz tematyczne warsztaty dla dzieci i młodzieży. </w:t>
      </w:r>
      <w:r w:rsidR="000E0BBC">
        <w:rPr>
          <w:rFonts w:ascii="Garamond" w:hAnsi="Garamond" w:cs="Times New Roman"/>
          <w:sz w:val="24"/>
          <w:szCs w:val="24"/>
        </w:rPr>
        <w:tab/>
      </w:r>
    </w:p>
    <w:p w14:paraId="256EF6D2" w14:textId="53CD58F2" w:rsidR="00C94725" w:rsidRDefault="00311108" w:rsidP="00311108">
      <w:pPr>
        <w:rPr>
          <w:rFonts w:ascii="Garamond" w:hAnsi="Garamond" w:cs="Times New Roman"/>
          <w:sz w:val="24"/>
          <w:szCs w:val="24"/>
        </w:rPr>
      </w:pPr>
      <w:r w:rsidRPr="00311108">
        <w:rPr>
          <w:rFonts w:ascii="Garamond" w:hAnsi="Garamond" w:cs="Times New Roman"/>
          <w:sz w:val="24"/>
          <w:szCs w:val="24"/>
        </w:rPr>
        <w:t xml:space="preserve">Adres: ul. Jagiellońska 8, 64-234 Przemęt, </w:t>
      </w:r>
      <w:r w:rsidR="000E0BBC">
        <w:rPr>
          <w:rFonts w:ascii="Garamond" w:hAnsi="Garamond" w:cs="Times New Roman"/>
          <w:sz w:val="24"/>
          <w:szCs w:val="24"/>
        </w:rPr>
        <w:tab/>
      </w:r>
      <w:r w:rsidR="000E0BBC">
        <w:rPr>
          <w:rFonts w:ascii="Garamond" w:hAnsi="Garamond" w:cs="Times New Roman"/>
          <w:sz w:val="24"/>
          <w:szCs w:val="24"/>
        </w:rPr>
        <w:br/>
      </w:r>
      <w:r w:rsidRPr="00311108">
        <w:rPr>
          <w:rFonts w:ascii="Garamond" w:hAnsi="Garamond" w:cs="Times New Roman"/>
          <w:sz w:val="24"/>
          <w:szCs w:val="24"/>
        </w:rPr>
        <w:t xml:space="preserve">email: </w:t>
      </w:r>
      <w:r w:rsidR="006C180B" w:rsidRPr="00EF6A35">
        <w:t>kontakt@spoldzielniakonwalia.pl</w:t>
      </w:r>
      <w:r w:rsidRPr="00C85051">
        <w:rPr>
          <w:rFonts w:ascii="Garamond" w:hAnsi="Garamond" w:cs="Times New Roman"/>
          <w:sz w:val="24"/>
          <w:szCs w:val="24"/>
        </w:rPr>
        <w:t xml:space="preserve">, </w:t>
      </w:r>
      <w:r w:rsidR="000E0BBC">
        <w:rPr>
          <w:rFonts w:ascii="Garamond" w:hAnsi="Garamond" w:cs="Times New Roman"/>
          <w:sz w:val="24"/>
          <w:szCs w:val="24"/>
        </w:rPr>
        <w:tab/>
      </w:r>
      <w:r w:rsidR="000E0BBC">
        <w:rPr>
          <w:rFonts w:ascii="Garamond" w:hAnsi="Garamond" w:cs="Times New Roman"/>
          <w:sz w:val="24"/>
          <w:szCs w:val="24"/>
        </w:rPr>
        <w:br/>
      </w:r>
      <w:r w:rsidR="0046017E" w:rsidRPr="0046017E">
        <w:rPr>
          <w:rStyle w:val="Hipercze"/>
          <w:rFonts w:ascii="Garamond" w:hAnsi="Garamond" w:cs="Times New Roman"/>
          <w:color w:val="auto"/>
          <w:sz w:val="24"/>
          <w:szCs w:val="24"/>
          <w:u w:val="none"/>
        </w:rPr>
        <w:t>http://</w:t>
      </w:r>
      <w:r w:rsidR="000E0BBC" w:rsidRPr="0046017E">
        <w:rPr>
          <w:rFonts w:ascii="Garamond" w:hAnsi="Garamond" w:cs="Times New Roman"/>
          <w:sz w:val="24"/>
          <w:szCs w:val="24"/>
        </w:rPr>
        <w:t>www</w:t>
      </w:r>
      <w:r w:rsidR="000E0BBC" w:rsidRPr="001C2CC6">
        <w:rPr>
          <w:rFonts w:ascii="Garamond" w:hAnsi="Garamond" w:cs="Times New Roman"/>
          <w:sz w:val="24"/>
          <w:szCs w:val="24"/>
        </w:rPr>
        <w:t>.spoldzielniakonwalia.pl</w:t>
      </w:r>
      <w:r w:rsidRPr="001C2CC6">
        <w:rPr>
          <w:rFonts w:ascii="Garamond" w:hAnsi="Garamond" w:cs="Times New Roman"/>
          <w:sz w:val="24"/>
          <w:szCs w:val="24"/>
        </w:rPr>
        <w:t xml:space="preserve"> </w:t>
      </w:r>
      <w:r w:rsidR="000E0BBC" w:rsidRPr="001C2CC6">
        <w:rPr>
          <w:rFonts w:ascii="Garamond" w:hAnsi="Garamond" w:cs="Times New Roman"/>
          <w:sz w:val="24"/>
          <w:szCs w:val="24"/>
        </w:rPr>
        <w:tab/>
      </w:r>
      <w:r w:rsidR="000E0BBC">
        <w:rPr>
          <w:rFonts w:ascii="Garamond" w:hAnsi="Garamond" w:cs="Times New Roman"/>
          <w:sz w:val="24"/>
          <w:szCs w:val="24"/>
        </w:rPr>
        <w:br/>
      </w:r>
      <w:r w:rsidR="00C94725" w:rsidRPr="001C2CC6">
        <w:rPr>
          <w:rStyle w:val="Hipercze"/>
          <w:rFonts w:ascii="Garamond" w:hAnsi="Garamond" w:cs="Times New Roman"/>
          <w:color w:val="auto"/>
          <w:sz w:val="24"/>
          <w:szCs w:val="24"/>
          <w:u w:val="none"/>
        </w:rPr>
        <w:t>https://www.facebook.com/spoldzielniakonwalia/</w:t>
      </w:r>
    </w:p>
    <w:p w14:paraId="66870E1E" w14:textId="00F3D640" w:rsidR="00311108" w:rsidRPr="00F01B69" w:rsidRDefault="00311108" w:rsidP="00311108">
      <w:pPr>
        <w:rPr>
          <w:rFonts w:ascii="Garamond" w:hAnsi="Garamond" w:cs="Times New Roman"/>
          <w:sz w:val="24"/>
          <w:szCs w:val="24"/>
          <w:u w:val="single"/>
        </w:rPr>
      </w:pPr>
      <w:r w:rsidRPr="00F01B69">
        <w:rPr>
          <w:rFonts w:ascii="Garamond" w:hAnsi="Garamond" w:cs="Times New Roman"/>
          <w:b/>
          <w:bCs/>
          <w:i/>
          <w:iCs/>
          <w:sz w:val="24"/>
          <w:szCs w:val="24"/>
          <w:u w:val="single"/>
        </w:rPr>
        <w:t>Kociewska Spółdzielnia Socjalna</w:t>
      </w:r>
      <w:r w:rsidRPr="00F01B69">
        <w:rPr>
          <w:rFonts w:ascii="Times New Roman" w:hAnsi="Times New Roman" w:cs="Times New Roman"/>
          <w:u w:val="single"/>
        </w:rPr>
        <w:t xml:space="preserve"> </w:t>
      </w:r>
      <w:r w:rsidRPr="00F01B69">
        <w:rPr>
          <w:rFonts w:ascii="Garamond" w:hAnsi="Garamond" w:cs="Times New Roman"/>
          <w:b/>
          <w:bCs/>
          <w:sz w:val="24"/>
          <w:szCs w:val="24"/>
          <w:u w:val="single"/>
        </w:rPr>
        <w:t>l</w:t>
      </w:r>
      <w:r w:rsidRPr="00F01B69">
        <w:rPr>
          <w:rFonts w:ascii="Garamond" w:hAnsi="Garamond" w:cs="Times New Roman"/>
          <w:b/>
          <w:sz w:val="24"/>
          <w:szCs w:val="24"/>
          <w:u w:val="single"/>
        </w:rPr>
        <w:t>aureat w kategorii Debiut Roku 2020</w:t>
      </w:r>
    </w:p>
    <w:p w14:paraId="7D4B2C0A" w14:textId="186995B4" w:rsidR="007E4026" w:rsidRDefault="007E4026" w:rsidP="007E4026">
      <w:pPr>
        <w:rPr>
          <w:rFonts w:ascii="Garamond" w:hAnsi="Garamond" w:cs="Times New Roman"/>
          <w:sz w:val="24"/>
          <w:szCs w:val="24"/>
        </w:rPr>
      </w:pPr>
      <w:r w:rsidRPr="004A3A71">
        <w:rPr>
          <w:rFonts w:ascii="Times New Roman" w:eastAsia="Times New Roman" w:hAnsi="Times New Roman" w:cs="Times New Roman"/>
          <w:b/>
          <w:bCs/>
          <w:noProof/>
          <w:kern w:val="36"/>
          <w:sz w:val="22"/>
          <w:szCs w:val="22"/>
          <w:lang w:eastAsia="pl-PL"/>
        </w:rPr>
        <w:drawing>
          <wp:inline distT="0" distB="0" distL="0" distR="0" wp14:anchorId="68725A77" wp14:editId="3012A1D1">
            <wp:extent cx="2813599" cy="1946910"/>
            <wp:effectExtent l="0" t="0" r="635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0899" cy="1979640"/>
                    </a:xfrm>
                    <a:prstGeom prst="rect">
                      <a:avLst/>
                    </a:prstGeom>
                    <a:noFill/>
                  </pic:spPr>
                </pic:pic>
              </a:graphicData>
            </a:graphic>
          </wp:inline>
        </w:drawing>
      </w:r>
      <w:r w:rsidRPr="00F01B69">
        <w:rPr>
          <w:rFonts w:ascii="Garamond" w:hAnsi="Garamond" w:cs="Helv"/>
          <w:noProof/>
          <w:color w:val="000000"/>
          <w:sz w:val="18"/>
          <w:szCs w:val="18"/>
          <w:lang w:eastAsia="pl-PL"/>
        </w:rPr>
        <w:drawing>
          <wp:inline distT="0" distB="0" distL="0" distR="0" wp14:anchorId="5A3C67EF" wp14:editId="633E9600">
            <wp:extent cx="2609850" cy="1953234"/>
            <wp:effectExtent l="0" t="0" r="0" b="952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4929" cy="1986972"/>
                    </a:xfrm>
                    <a:prstGeom prst="rect">
                      <a:avLst/>
                    </a:prstGeom>
                    <a:noFill/>
                    <a:ln>
                      <a:noFill/>
                    </a:ln>
                  </pic:spPr>
                </pic:pic>
              </a:graphicData>
            </a:graphic>
          </wp:inline>
        </w:drawing>
      </w:r>
    </w:p>
    <w:p w14:paraId="4DFE391D" w14:textId="03EC61C5" w:rsidR="00CA36D9" w:rsidRDefault="00311108" w:rsidP="00666043">
      <w:pPr>
        <w:rPr>
          <w:rFonts w:ascii="Garamond" w:hAnsi="Garamond" w:cs="Times New Roman"/>
          <w:sz w:val="24"/>
          <w:szCs w:val="24"/>
        </w:rPr>
        <w:sectPr w:rsidR="00CA36D9" w:rsidSect="00EF6A35">
          <w:footerReference w:type="default" r:id="rId29"/>
          <w:type w:val="continuous"/>
          <w:pgSz w:w="11906" w:h="16838" w:code="9"/>
          <w:pgMar w:top="1417" w:right="1417" w:bottom="1417" w:left="1417" w:header="708" w:footer="708" w:gutter="0"/>
          <w:pgNumType w:start="38"/>
          <w:cols w:space="708"/>
          <w:docGrid w:linePitch="360"/>
        </w:sectPr>
      </w:pPr>
      <w:r w:rsidRPr="00311108">
        <w:rPr>
          <w:rFonts w:ascii="Garamond" w:hAnsi="Garamond" w:cs="Times New Roman"/>
          <w:sz w:val="24"/>
          <w:szCs w:val="24"/>
        </w:rPr>
        <w:t>Spółdzielnia Socjalna Kociewska działa przede wszystkim w sferze usług opiekuńczych. Wykwalifikowana kadra opiekunek świadczy usługi z zakresu opieki nad osobami starszymi, niepełnosprawnymi oraz zależnymi. Zapewnia wsparcie w realizacji niezbędnych potrzeb życiowych takich jak zrobienie zakupów, przygotowanie posiłku, pomoc w toalecie codziennej oraz organizację rekreacji. Spółdzielnia oferuje także opiekę nad dziećmi świadczoną przez młode i</w:t>
      </w:r>
      <w:r>
        <w:rPr>
          <w:rFonts w:ascii="Garamond" w:hAnsi="Garamond" w:cs="Times New Roman"/>
          <w:sz w:val="24"/>
          <w:szCs w:val="24"/>
        </w:rPr>
        <w:t> </w:t>
      </w:r>
      <w:r w:rsidRPr="00311108">
        <w:rPr>
          <w:rFonts w:ascii="Garamond" w:hAnsi="Garamond" w:cs="Times New Roman"/>
          <w:sz w:val="24"/>
          <w:szCs w:val="24"/>
        </w:rPr>
        <w:t>kreatywne nianie</w:t>
      </w:r>
      <w:r w:rsidR="00666043">
        <w:rPr>
          <w:rFonts w:ascii="Garamond" w:hAnsi="Garamond" w:cs="Times New Roman"/>
          <w:sz w:val="24"/>
          <w:szCs w:val="24"/>
        </w:rPr>
        <w:t>.</w:t>
      </w:r>
    </w:p>
    <w:p w14:paraId="76A9CFAF" w14:textId="048C9E9E" w:rsidR="00CA36D9" w:rsidRPr="0046017E" w:rsidRDefault="00CA36D9" w:rsidP="00666043">
      <w:pPr>
        <w:spacing w:before="0" w:after="0"/>
        <w:rPr>
          <w:rFonts w:ascii="Garamond" w:hAnsi="Garamond" w:cs="Times New Roman"/>
          <w:sz w:val="24"/>
          <w:szCs w:val="24"/>
        </w:rPr>
      </w:pPr>
      <w:r w:rsidRPr="00311108">
        <w:rPr>
          <w:rFonts w:ascii="Garamond" w:hAnsi="Garamond" w:cs="Times New Roman"/>
          <w:sz w:val="24"/>
          <w:szCs w:val="24"/>
        </w:rPr>
        <w:t xml:space="preserve">Adres: ul. Mickiewicza 23, 83-130 Pelplin </w:t>
      </w:r>
      <w:r w:rsidRPr="0046017E">
        <w:rPr>
          <w:rStyle w:val="Hipercze"/>
          <w:rFonts w:ascii="Garamond" w:hAnsi="Garamond" w:cs="Times New Roman"/>
          <w:color w:val="auto"/>
          <w:sz w:val="24"/>
          <w:szCs w:val="24"/>
          <w:u w:val="none"/>
        </w:rPr>
        <w:t>http://kociewskaspoldzielnia.pl/</w:t>
      </w:r>
    </w:p>
    <w:p w14:paraId="73112D0D" w14:textId="21ADC980" w:rsidR="00CA36D9" w:rsidRPr="00F01B69" w:rsidRDefault="00CA36D9" w:rsidP="00F01B69">
      <w:pPr>
        <w:rPr>
          <w:rFonts w:ascii="Garamond" w:hAnsi="Garamond" w:cs="Times New Roman"/>
          <w:sz w:val="24"/>
          <w:szCs w:val="24"/>
        </w:rPr>
        <w:sectPr w:rsidR="00CA36D9" w:rsidRPr="00F01B69" w:rsidSect="00666043">
          <w:type w:val="continuous"/>
          <w:pgSz w:w="11906" w:h="16838" w:code="9"/>
          <w:pgMar w:top="1417" w:right="1417" w:bottom="1417" w:left="1417" w:header="708" w:footer="708" w:gutter="0"/>
          <w:pgNumType w:start="83"/>
          <w:cols w:num="2" w:space="708"/>
          <w:titlePg/>
          <w:docGrid w:linePitch="360"/>
        </w:sectPr>
      </w:pPr>
      <w:r>
        <w:rPr>
          <w:rFonts w:ascii="Times New Roman" w:eastAsia="Times New Roman" w:hAnsi="Times New Roman" w:cs="Times New Roman"/>
          <w:b/>
          <w:bCs/>
          <w:noProof/>
          <w:kern w:val="36"/>
          <w:sz w:val="22"/>
          <w:szCs w:val="22"/>
          <w:lang w:eastAsia="pl-PL"/>
        </w:rPr>
        <w:t xml:space="preserve">                                                                             </w:t>
      </w:r>
    </w:p>
    <w:p w14:paraId="52B6CB53" w14:textId="7C5705C9" w:rsidR="00311108" w:rsidRPr="00F01B69" w:rsidRDefault="00F01B69" w:rsidP="007126D6">
      <w:pPr>
        <w:spacing w:after="160"/>
        <w:rPr>
          <w:rFonts w:ascii="Garamond" w:hAnsi="Garamond" w:cs="Times New Roman"/>
          <w:sz w:val="24"/>
          <w:szCs w:val="24"/>
          <w:u w:val="single"/>
        </w:rPr>
      </w:pPr>
      <w:r>
        <w:rPr>
          <w:rFonts w:ascii="Times New Roman" w:hAnsi="Times New Roman" w:cs="Times New Roman"/>
        </w:rPr>
        <w:lastRenderedPageBreak/>
        <w:br/>
      </w:r>
      <w:r w:rsidR="00311108" w:rsidRPr="00F01B69">
        <w:rPr>
          <w:rFonts w:ascii="Garamond" w:hAnsi="Garamond" w:cs="Times New Roman"/>
          <w:b/>
          <w:bCs/>
          <w:sz w:val="24"/>
          <w:szCs w:val="24"/>
          <w:u w:val="single"/>
        </w:rPr>
        <w:t>Spółdzielnie socjalne, które uzyskały tytuł podmiotu certyfikowanego Znakiem Jakości Ekonomii Społecznej 2020 w kategorii Debiut Roku</w:t>
      </w:r>
      <w:r w:rsidR="00CA36D9" w:rsidRPr="00F01B69">
        <w:rPr>
          <w:rFonts w:ascii="Garamond" w:hAnsi="Garamond" w:cs="Times New Roman"/>
          <w:sz w:val="24"/>
          <w:szCs w:val="24"/>
          <w:u w:val="single"/>
        </w:rPr>
        <w:t>:</w:t>
      </w:r>
      <w:r w:rsidR="00311108" w:rsidRPr="00F01B69">
        <w:rPr>
          <w:rFonts w:ascii="Garamond" w:hAnsi="Garamond" w:cs="Times New Roman"/>
          <w:sz w:val="24"/>
          <w:szCs w:val="24"/>
          <w:u w:val="single"/>
        </w:rPr>
        <w:t xml:space="preserve"> </w:t>
      </w:r>
    </w:p>
    <w:p w14:paraId="49A30FB2" w14:textId="77777777" w:rsidR="00311108" w:rsidRPr="00311108" w:rsidRDefault="00311108" w:rsidP="00A02FE8">
      <w:pPr>
        <w:numPr>
          <w:ilvl w:val="0"/>
          <w:numId w:val="42"/>
        </w:numPr>
        <w:shd w:val="clear" w:color="auto" w:fill="FFFFFF"/>
        <w:spacing w:before="0" w:after="0"/>
        <w:ind w:left="600"/>
        <w:rPr>
          <w:rFonts w:ascii="Garamond" w:eastAsia="Times New Roman" w:hAnsi="Garamond" w:cs="Arial"/>
          <w:color w:val="333333"/>
          <w:sz w:val="24"/>
          <w:szCs w:val="24"/>
          <w:lang w:eastAsia="pl-PL"/>
        </w:rPr>
      </w:pPr>
      <w:r w:rsidRPr="00311108">
        <w:rPr>
          <w:rFonts w:ascii="Garamond" w:eastAsia="Times New Roman" w:hAnsi="Garamond" w:cs="Arial"/>
          <w:color w:val="333333"/>
          <w:sz w:val="24"/>
          <w:szCs w:val="24"/>
          <w:lang w:eastAsia="pl-PL"/>
        </w:rPr>
        <w:t>Spółdzielnia Socjalna Galeria Dobrego Smaku w Hrubieszowie</w:t>
      </w:r>
    </w:p>
    <w:p w14:paraId="0F9E0E69" w14:textId="77777777" w:rsidR="00311108" w:rsidRPr="00311108" w:rsidRDefault="00311108" w:rsidP="00A02FE8">
      <w:pPr>
        <w:numPr>
          <w:ilvl w:val="0"/>
          <w:numId w:val="42"/>
        </w:numPr>
        <w:shd w:val="clear" w:color="auto" w:fill="FFFFFF"/>
        <w:spacing w:before="0" w:after="0"/>
        <w:ind w:left="600"/>
        <w:rPr>
          <w:rFonts w:ascii="Garamond" w:eastAsia="Times New Roman" w:hAnsi="Garamond" w:cs="Arial"/>
          <w:color w:val="333333"/>
          <w:sz w:val="24"/>
          <w:szCs w:val="24"/>
          <w:lang w:eastAsia="pl-PL"/>
        </w:rPr>
      </w:pPr>
      <w:r w:rsidRPr="00311108">
        <w:rPr>
          <w:rFonts w:ascii="Garamond" w:eastAsia="Times New Roman" w:hAnsi="Garamond" w:cs="Arial"/>
          <w:color w:val="333333"/>
          <w:sz w:val="24"/>
          <w:szCs w:val="24"/>
          <w:lang w:eastAsia="pl-PL"/>
        </w:rPr>
        <w:t>Spółdzielnia Socjalna "Pracuj z nami" w Rawie Mazowieckiej</w:t>
      </w:r>
    </w:p>
    <w:p w14:paraId="3D9B9774" w14:textId="4DCD9A66" w:rsidR="00311108" w:rsidRPr="00311108" w:rsidRDefault="00311108" w:rsidP="00A02FE8">
      <w:pPr>
        <w:numPr>
          <w:ilvl w:val="0"/>
          <w:numId w:val="42"/>
        </w:numPr>
        <w:shd w:val="clear" w:color="auto" w:fill="FFFFFF"/>
        <w:spacing w:before="0" w:after="0"/>
        <w:ind w:left="600"/>
        <w:rPr>
          <w:rFonts w:ascii="Garamond" w:eastAsia="Times New Roman" w:hAnsi="Garamond" w:cs="Arial"/>
          <w:color w:val="333333"/>
          <w:sz w:val="24"/>
          <w:szCs w:val="24"/>
          <w:lang w:eastAsia="pl-PL"/>
        </w:rPr>
      </w:pPr>
      <w:r w:rsidRPr="00311108">
        <w:rPr>
          <w:rFonts w:ascii="Garamond" w:eastAsia="Times New Roman" w:hAnsi="Garamond" w:cs="Arial"/>
          <w:color w:val="333333"/>
          <w:sz w:val="24"/>
          <w:szCs w:val="24"/>
          <w:lang w:eastAsia="pl-PL"/>
        </w:rPr>
        <w:t>Spółdzielnia Socjalna "Przedszkolaki To My</w:t>
      </w:r>
      <w:r w:rsidR="006724E6">
        <w:rPr>
          <w:rFonts w:ascii="Garamond" w:eastAsia="Times New Roman" w:hAnsi="Garamond" w:cs="Arial"/>
          <w:color w:val="333333"/>
          <w:sz w:val="24"/>
          <w:szCs w:val="24"/>
          <w:lang w:eastAsia="pl-PL"/>
        </w:rPr>
        <w:t>”</w:t>
      </w:r>
      <w:r w:rsidRPr="00311108">
        <w:rPr>
          <w:rFonts w:ascii="Garamond" w:eastAsia="Times New Roman" w:hAnsi="Garamond" w:cs="Arial"/>
          <w:color w:val="333333"/>
          <w:sz w:val="24"/>
          <w:szCs w:val="24"/>
          <w:lang w:eastAsia="pl-PL"/>
        </w:rPr>
        <w:t xml:space="preserve"> w Chełmcu</w:t>
      </w:r>
    </w:p>
    <w:p w14:paraId="150E17A8" w14:textId="77777777" w:rsidR="00311108" w:rsidRPr="00311108" w:rsidRDefault="00311108" w:rsidP="00A02FE8">
      <w:pPr>
        <w:numPr>
          <w:ilvl w:val="0"/>
          <w:numId w:val="42"/>
        </w:numPr>
        <w:shd w:val="clear" w:color="auto" w:fill="FFFFFF"/>
        <w:spacing w:before="0" w:after="0"/>
        <w:ind w:left="600"/>
        <w:rPr>
          <w:rFonts w:ascii="Garamond" w:eastAsia="Times New Roman" w:hAnsi="Garamond" w:cs="Arial"/>
          <w:color w:val="333333"/>
          <w:sz w:val="24"/>
          <w:szCs w:val="24"/>
          <w:lang w:eastAsia="pl-PL"/>
        </w:rPr>
      </w:pPr>
      <w:r w:rsidRPr="00311108">
        <w:rPr>
          <w:rFonts w:ascii="Garamond" w:eastAsia="Times New Roman" w:hAnsi="Garamond" w:cs="Arial"/>
          <w:color w:val="333333"/>
          <w:sz w:val="24"/>
          <w:szCs w:val="24"/>
          <w:lang w:eastAsia="pl-PL"/>
        </w:rPr>
        <w:t>Spółdzielnia Socjalna "Nasze Drogi" w Hrubieszowie</w:t>
      </w:r>
    </w:p>
    <w:p w14:paraId="58AE4BB1" w14:textId="77777777" w:rsidR="00311108" w:rsidRPr="00311108" w:rsidRDefault="00311108" w:rsidP="00A02FE8">
      <w:pPr>
        <w:numPr>
          <w:ilvl w:val="0"/>
          <w:numId w:val="42"/>
        </w:numPr>
        <w:shd w:val="clear" w:color="auto" w:fill="FFFFFF"/>
        <w:spacing w:before="0" w:after="0"/>
        <w:ind w:left="600"/>
        <w:rPr>
          <w:rFonts w:ascii="Garamond" w:eastAsia="Times New Roman" w:hAnsi="Garamond" w:cs="Arial"/>
          <w:color w:val="333333"/>
          <w:sz w:val="24"/>
          <w:szCs w:val="24"/>
          <w:lang w:eastAsia="pl-PL"/>
        </w:rPr>
      </w:pPr>
      <w:r w:rsidRPr="00311108">
        <w:rPr>
          <w:rFonts w:ascii="Garamond" w:eastAsia="Times New Roman" w:hAnsi="Garamond" w:cs="Arial"/>
          <w:color w:val="333333"/>
          <w:sz w:val="24"/>
          <w:szCs w:val="24"/>
          <w:lang w:eastAsia="pl-PL"/>
        </w:rPr>
        <w:t>Spółdzielnia Socjalna RE-MAR w Dąbiu</w:t>
      </w:r>
    </w:p>
    <w:p w14:paraId="319A9FF7" w14:textId="77777777" w:rsidR="00311108" w:rsidRPr="00311108" w:rsidRDefault="00311108" w:rsidP="00A02FE8">
      <w:pPr>
        <w:numPr>
          <w:ilvl w:val="0"/>
          <w:numId w:val="42"/>
        </w:numPr>
        <w:shd w:val="clear" w:color="auto" w:fill="FFFFFF"/>
        <w:spacing w:before="0" w:after="0"/>
        <w:ind w:left="600"/>
        <w:rPr>
          <w:rFonts w:ascii="Garamond" w:eastAsia="Times New Roman" w:hAnsi="Garamond" w:cs="Arial"/>
          <w:color w:val="333333"/>
          <w:sz w:val="24"/>
          <w:szCs w:val="24"/>
          <w:lang w:eastAsia="pl-PL"/>
        </w:rPr>
      </w:pPr>
      <w:r w:rsidRPr="00311108">
        <w:rPr>
          <w:rFonts w:ascii="Garamond" w:eastAsia="Times New Roman" w:hAnsi="Garamond" w:cs="Arial"/>
          <w:color w:val="333333"/>
          <w:sz w:val="24"/>
          <w:szCs w:val="24"/>
          <w:lang w:eastAsia="pl-PL"/>
        </w:rPr>
        <w:t>Spółdzielnia Socjalna "Sagan" w Rudniku</w:t>
      </w:r>
    </w:p>
    <w:p w14:paraId="13F79855" w14:textId="77777777" w:rsidR="00311108" w:rsidRPr="00311108" w:rsidRDefault="00311108" w:rsidP="00A02FE8">
      <w:pPr>
        <w:numPr>
          <w:ilvl w:val="0"/>
          <w:numId w:val="42"/>
        </w:numPr>
        <w:shd w:val="clear" w:color="auto" w:fill="FFFFFF"/>
        <w:spacing w:before="0" w:after="0"/>
        <w:ind w:left="600"/>
        <w:rPr>
          <w:rFonts w:ascii="Garamond" w:eastAsia="Times New Roman" w:hAnsi="Garamond" w:cs="Arial"/>
          <w:color w:val="333333"/>
          <w:sz w:val="24"/>
          <w:szCs w:val="24"/>
          <w:lang w:eastAsia="pl-PL"/>
        </w:rPr>
      </w:pPr>
      <w:r w:rsidRPr="00311108">
        <w:rPr>
          <w:rFonts w:ascii="Garamond" w:eastAsia="Times New Roman" w:hAnsi="Garamond" w:cs="Arial"/>
          <w:color w:val="333333"/>
          <w:sz w:val="24"/>
          <w:szCs w:val="24"/>
          <w:lang w:eastAsia="pl-PL"/>
        </w:rPr>
        <w:t>Spółdzielnia Socjalna Kuźnia w Dobrym Mieście</w:t>
      </w:r>
    </w:p>
    <w:p w14:paraId="1C9BA0F0" w14:textId="77777777" w:rsidR="00311108" w:rsidRPr="00311108" w:rsidRDefault="00311108" w:rsidP="00A02FE8">
      <w:pPr>
        <w:numPr>
          <w:ilvl w:val="0"/>
          <w:numId w:val="42"/>
        </w:numPr>
        <w:shd w:val="clear" w:color="auto" w:fill="FFFFFF"/>
        <w:spacing w:before="0" w:after="0"/>
        <w:ind w:left="600"/>
        <w:rPr>
          <w:rFonts w:ascii="Garamond" w:eastAsia="Times New Roman" w:hAnsi="Garamond" w:cs="Arial"/>
          <w:color w:val="333333"/>
          <w:sz w:val="24"/>
          <w:szCs w:val="24"/>
          <w:lang w:eastAsia="pl-PL"/>
        </w:rPr>
      </w:pPr>
      <w:r w:rsidRPr="00311108">
        <w:rPr>
          <w:rFonts w:ascii="Garamond" w:eastAsia="Times New Roman" w:hAnsi="Garamond" w:cs="Arial"/>
          <w:color w:val="333333"/>
          <w:sz w:val="24"/>
          <w:szCs w:val="24"/>
          <w:lang w:eastAsia="pl-PL"/>
        </w:rPr>
        <w:t>Spółdzielnia Socjalna Złoty Kur w Kurowie</w:t>
      </w:r>
    </w:p>
    <w:p w14:paraId="326AA563" w14:textId="09EBF256" w:rsidR="00311108" w:rsidRDefault="00311108" w:rsidP="00A02FE8">
      <w:pPr>
        <w:numPr>
          <w:ilvl w:val="0"/>
          <w:numId w:val="42"/>
        </w:numPr>
        <w:shd w:val="clear" w:color="auto" w:fill="FFFFFF"/>
        <w:spacing w:before="0" w:after="0"/>
        <w:ind w:left="600"/>
        <w:rPr>
          <w:rFonts w:ascii="Garamond" w:eastAsia="Times New Roman" w:hAnsi="Garamond" w:cs="Arial"/>
          <w:color w:val="333333"/>
          <w:sz w:val="24"/>
          <w:szCs w:val="24"/>
          <w:lang w:eastAsia="pl-PL"/>
        </w:rPr>
      </w:pPr>
      <w:r w:rsidRPr="00311108">
        <w:rPr>
          <w:rFonts w:ascii="Garamond" w:eastAsia="Times New Roman" w:hAnsi="Garamond" w:cs="Arial"/>
          <w:color w:val="333333"/>
          <w:sz w:val="24"/>
          <w:szCs w:val="24"/>
          <w:lang w:eastAsia="pl-PL"/>
        </w:rPr>
        <w:t>Spółdzielnia Socjalna Sperare w Hrubieszowie</w:t>
      </w:r>
    </w:p>
    <w:p w14:paraId="405783BB" w14:textId="64243178" w:rsidR="00311108" w:rsidRPr="00F01B69" w:rsidRDefault="006A01B0" w:rsidP="00311108">
      <w:pPr>
        <w:rPr>
          <w:rFonts w:ascii="Garamond" w:hAnsi="Garamond" w:cs="Times New Roman"/>
          <w:b/>
          <w:sz w:val="24"/>
          <w:szCs w:val="24"/>
          <w:u w:val="single"/>
        </w:rPr>
      </w:pPr>
      <w:r>
        <w:rPr>
          <w:rFonts w:ascii="Garamond" w:eastAsia="Times New Roman" w:hAnsi="Garamond" w:cs="Arial"/>
          <w:color w:val="333333"/>
          <w:sz w:val="24"/>
          <w:szCs w:val="24"/>
          <w:lang w:eastAsia="pl-PL"/>
        </w:rPr>
        <w:br/>
      </w:r>
      <w:r w:rsidR="00311108" w:rsidRPr="00F01B69">
        <w:rPr>
          <w:rFonts w:ascii="Garamond" w:hAnsi="Garamond" w:cs="Times New Roman"/>
          <w:b/>
          <w:i/>
          <w:iCs/>
          <w:sz w:val="24"/>
          <w:szCs w:val="24"/>
          <w:u w:val="single"/>
        </w:rPr>
        <w:t xml:space="preserve">Spółdzielnia Socjalna </w:t>
      </w:r>
      <w:r w:rsidR="00311108" w:rsidRPr="00F01B69">
        <w:rPr>
          <w:rFonts w:ascii="Garamond" w:hAnsi="Garamond" w:cs="Times New Roman"/>
          <w:b/>
          <w:i/>
          <w:iCs/>
          <w:sz w:val="22"/>
          <w:szCs w:val="22"/>
          <w:u w:val="single"/>
        </w:rPr>
        <w:t>"MULTISERVICE"</w:t>
      </w:r>
      <w:r w:rsidR="00311108" w:rsidRPr="00F01B69">
        <w:rPr>
          <w:rFonts w:ascii="Garamond" w:hAnsi="Garamond" w:cs="Times New Roman"/>
          <w:b/>
          <w:sz w:val="24"/>
          <w:szCs w:val="24"/>
          <w:u w:val="single"/>
        </w:rPr>
        <w:t xml:space="preserve"> </w:t>
      </w:r>
      <w:r w:rsidR="00F01B69" w:rsidRPr="00F01B69">
        <w:rPr>
          <w:rFonts w:ascii="Garamond" w:hAnsi="Garamond" w:cs="Times New Roman"/>
          <w:b/>
          <w:sz w:val="24"/>
          <w:szCs w:val="24"/>
          <w:u w:val="single"/>
        </w:rPr>
        <w:t xml:space="preserve"> </w:t>
      </w:r>
      <w:r w:rsidR="00311108" w:rsidRPr="00F01B69">
        <w:rPr>
          <w:rFonts w:ascii="Garamond" w:hAnsi="Garamond" w:cs="Times New Roman"/>
          <w:b/>
          <w:sz w:val="24"/>
          <w:szCs w:val="24"/>
          <w:u w:val="single"/>
        </w:rPr>
        <w:t>laureat w kategorii Najlepszy Pracodawca</w:t>
      </w:r>
      <w:r w:rsidR="00F01B69" w:rsidRPr="00F01B69">
        <w:rPr>
          <w:rFonts w:ascii="Garamond" w:hAnsi="Garamond" w:cs="Times New Roman"/>
          <w:b/>
          <w:sz w:val="24"/>
          <w:szCs w:val="24"/>
          <w:u w:val="single"/>
        </w:rPr>
        <w:t xml:space="preserve"> </w:t>
      </w:r>
      <w:r w:rsidR="00311108" w:rsidRPr="00F01B69">
        <w:rPr>
          <w:rFonts w:ascii="Garamond" w:hAnsi="Garamond" w:cs="Times New Roman"/>
          <w:b/>
          <w:sz w:val="24"/>
          <w:szCs w:val="24"/>
          <w:u w:val="single"/>
        </w:rPr>
        <w:t>2020</w:t>
      </w:r>
    </w:p>
    <w:p w14:paraId="64965620" w14:textId="60095925" w:rsidR="00F01B69" w:rsidRDefault="00F01B69" w:rsidP="00F01B69">
      <w:pPr>
        <w:rPr>
          <w:rFonts w:ascii="Garamond" w:hAnsi="Garamond" w:cs="Times New Roman"/>
          <w:sz w:val="24"/>
          <w:szCs w:val="24"/>
        </w:rPr>
      </w:pPr>
      <w:r w:rsidRPr="004A3A71">
        <w:rPr>
          <w:rFonts w:ascii="Times New Roman" w:hAnsi="Times New Roman" w:cs="Times New Roman"/>
          <w:noProof/>
          <w:lang w:eastAsia="pl-PL"/>
        </w:rPr>
        <w:drawing>
          <wp:anchor distT="0" distB="0" distL="114300" distR="114300" simplePos="0" relativeHeight="251663872" behindDoc="1" locked="0" layoutInCell="1" allowOverlap="1" wp14:anchorId="5622150B" wp14:editId="51D79492">
            <wp:simplePos x="0" y="0"/>
            <wp:positionH relativeFrom="margin">
              <wp:posOffset>29845</wp:posOffset>
            </wp:positionH>
            <wp:positionV relativeFrom="paragraph">
              <wp:posOffset>-635</wp:posOffset>
            </wp:positionV>
            <wp:extent cx="1470660" cy="1470660"/>
            <wp:effectExtent l="0" t="0" r="0" b="0"/>
            <wp:wrapTight wrapText="bothSides">
              <wp:wrapPolygon edited="0">
                <wp:start x="0" y="0"/>
                <wp:lineTo x="0" y="21264"/>
                <wp:lineTo x="21264" y="21264"/>
                <wp:lineTo x="21264" y="0"/>
                <wp:lineTo x="0" y="0"/>
              </wp:wrapPolygon>
            </wp:wrapTight>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70660" cy="1470660"/>
                    </a:xfrm>
                    <a:prstGeom prst="rect">
                      <a:avLst/>
                    </a:prstGeom>
                    <a:noFill/>
                  </pic:spPr>
                </pic:pic>
              </a:graphicData>
            </a:graphic>
            <wp14:sizeRelH relativeFrom="margin">
              <wp14:pctWidth>0</wp14:pctWidth>
            </wp14:sizeRelH>
            <wp14:sizeRelV relativeFrom="margin">
              <wp14:pctHeight>0</wp14:pctHeight>
            </wp14:sizeRelV>
          </wp:anchor>
        </w:drawing>
      </w:r>
      <w:r w:rsidRPr="004A3A71">
        <w:rPr>
          <w:rFonts w:ascii="Times New Roman" w:hAnsi="Times New Roman" w:cs="Times New Roman"/>
          <w:noProof/>
          <w:lang w:eastAsia="pl-PL"/>
        </w:rPr>
        <w:drawing>
          <wp:inline distT="0" distB="0" distL="0" distR="0" wp14:anchorId="61ADD6E7" wp14:editId="46D8F0DB">
            <wp:extent cx="2614507" cy="1470660"/>
            <wp:effectExtent l="0" t="0" r="0" b="0"/>
            <wp:docPr id="8" name="Obraz 8" descr="C:\Users\Izabela_Wasiak\AppData\Local\Temp\Temp1_Znak Jakości laureaci.zip\Spółdzielnia Socjalna MULTISERVICE z Myszkowa, woj. śląskie\20190722_11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Izabela_Wasiak\AppData\Local\Temp\Temp1_Znak Jakości laureaci.zip\Spółdzielnia Socjalna MULTISERVICE z Myszkowa, woj. śląskie\20190722_11000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22081" cy="1474920"/>
                    </a:xfrm>
                    <a:prstGeom prst="rect">
                      <a:avLst/>
                    </a:prstGeom>
                    <a:noFill/>
                    <a:ln>
                      <a:noFill/>
                    </a:ln>
                  </pic:spPr>
                </pic:pic>
              </a:graphicData>
            </a:graphic>
          </wp:inline>
        </w:drawing>
      </w:r>
    </w:p>
    <w:p w14:paraId="786582AF" w14:textId="3127F2B2" w:rsidR="00311108" w:rsidRPr="00C85051" w:rsidRDefault="00311108" w:rsidP="00311108">
      <w:pPr>
        <w:rPr>
          <w:rFonts w:ascii="Garamond" w:hAnsi="Garamond" w:cs="Times New Roman"/>
          <w:sz w:val="24"/>
          <w:szCs w:val="24"/>
        </w:rPr>
      </w:pPr>
      <w:r w:rsidRPr="00C85051">
        <w:rPr>
          <w:rFonts w:ascii="Garamond" w:hAnsi="Garamond" w:cs="Times New Roman"/>
          <w:sz w:val="24"/>
          <w:szCs w:val="24"/>
        </w:rPr>
        <w:t xml:space="preserve">Spółdzielnia </w:t>
      </w:r>
      <w:r w:rsidR="00C85051">
        <w:rPr>
          <w:rFonts w:ascii="Garamond" w:hAnsi="Garamond" w:cs="Times New Roman"/>
          <w:sz w:val="24"/>
          <w:szCs w:val="24"/>
        </w:rPr>
        <w:t>p</w:t>
      </w:r>
      <w:r w:rsidRPr="00C85051">
        <w:rPr>
          <w:rFonts w:ascii="Garamond" w:hAnsi="Garamond" w:cs="Times New Roman"/>
          <w:sz w:val="24"/>
          <w:szCs w:val="24"/>
        </w:rPr>
        <w:t>rowadzi działalność w zakresie  profesjonalnej ochrony składników majątkowych (ochrona osób i mienia) MS SECURITY, wynajmu sprzętu rekreacyjnego wraz z obsługą dla najmłodszych (</w:t>
      </w:r>
      <w:r w:rsidR="00F01B69">
        <w:rPr>
          <w:rFonts w:ascii="Garamond" w:hAnsi="Garamond" w:cs="Times New Roman"/>
          <w:sz w:val="24"/>
          <w:szCs w:val="24"/>
        </w:rPr>
        <w:t>„</w:t>
      </w:r>
      <w:r w:rsidRPr="00C85051">
        <w:rPr>
          <w:rFonts w:ascii="Garamond" w:hAnsi="Garamond" w:cs="Times New Roman"/>
          <w:sz w:val="24"/>
          <w:szCs w:val="24"/>
        </w:rPr>
        <w:t>dmuchańce</w:t>
      </w:r>
      <w:r w:rsidR="00F01B69">
        <w:rPr>
          <w:rFonts w:ascii="Garamond" w:hAnsi="Garamond" w:cs="Times New Roman"/>
          <w:sz w:val="24"/>
          <w:szCs w:val="24"/>
        </w:rPr>
        <w:t>”</w:t>
      </w:r>
      <w:r w:rsidRPr="00C85051">
        <w:rPr>
          <w:rFonts w:ascii="Garamond" w:hAnsi="Garamond" w:cs="Times New Roman"/>
          <w:sz w:val="24"/>
          <w:szCs w:val="24"/>
        </w:rPr>
        <w:t>, trampoliny) KRAINA SŁODZIAKÓW, przesyłek kurierskich (PAKERSI) – franczyza.</w:t>
      </w:r>
    </w:p>
    <w:p w14:paraId="7438A5A2" w14:textId="08769065" w:rsidR="006D0C49" w:rsidRPr="00E25669" w:rsidRDefault="00311108" w:rsidP="00311108">
      <w:pPr>
        <w:rPr>
          <w:rFonts w:ascii="Garamond" w:hAnsi="Garamond" w:cs="Times New Roman"/>
          <w:sz w:val="24"/>
          <w:szCs w:val="24"/>
        </w:rPr>
      </w:pPr>
      <w:r w:rsidRPr="00C85051">
        <w:rPr>
          <w:rFonts w:ascii="Garamond" w:hAnsi="Garamond" w:cs="Times New Roman"/>
          <w:sz w:val="24"/>
          <w:szCs w:val="24"/>
        </w:rPr>
        <w:t xml:space="preserve">Adres: ul Pułaskiego 12, 42-300 Myszków woj. </w:t>
      </w:r>
      <w:r w:rsidR="006D0C49" w:rsidRPr="00C85051">
        <w:rPr>
          <w:rFonts w:ascii="Garamond" w:hAnsi="Garamond" w:cs="Times New Roman"/>
          <w:sz w:val="24"/>
          <w:szCs w:val="24"/>
        </w:rPr>
        <w:t>Ś</w:t>
      </w:r>
      <w:r w:rsidRPr="00C85051">
        <w:rPr>
          <w:rFonts w:ascii="Garamond" w:hAnsi="Garamond" w:cs="Times New Roman"/>
          <w:sz w:val="24"/>
          <w:szCs w:val="24"/>
        </w:rPr>
        <w:t>ląskie</w:t>
      </w:r>
      <w:r w:rsidR="006D0C49">
        <w:rPr>
          <w:rFonts w:ascii="Garamond" w:hAnsi="Garamond" w:cs="Times New Roman"/>
          <w:sz w:val="24"/>
          <w:szCs w:val="24"/>
        </w:rPr>
        <w:tab/>
      </w:r>
      <w:r w:rsidR="006D0C49">
        <w:rPr>
          <w:rFonts w:ascii="Garamond" w:hAnsi="Garamond" w:cs="Times New Roman"/>
          <w:sz w:val="24"/>
          <w:szCs w:val="24"/>
        </w:rPr>
        <w:br/>
      </w:r>
      <w:r w:rsidR="006D0C49" w:rsidRPr="006D0C49">
        <w:rPr>
          <w:rFonts w:ascii="Garamond" w:hAnsi="Garamond" w:cs="Times New Roman"/>
          <w:sz w:val="24"/>
          <w:szCs w:val="24"/>
        </w:rPr>
        <w:t>http://krainaslodziakow.pl/</w:t>
      </w:r>
      <w:r w:rsidR="00E25669">
        <w:rPr>
          <w:rFonts w:ascii="Garamond" w:hAnsi="Garamond" w:cs="Times New Roman"/>
          <w:sz w:val="24"/>
          <w:szCs w:val="24"/>
        </w:rPr>
        <w:br/>
      </w:r>
      <w:r w:rsidR="00E25669">
        <w:rPr>
          <w:rFonts w:ascii="Garamond" w:hAnsi="Garamond" w:cs="Times New Roman"/>
          <w:sz w:val="24"/>
          <w:szCs w:val="24"/>
        </w:rPr>
        <w:br/>
      </w:r>
      <w:r w:rsidRPr="006D0C49">
        <w:rPr>
          <w:rFonts w:ascii="Garamond" w:hAnsi="Garamond" w:cs="Times New Roman"/>
          <w:b/>
          <w:i/>
          <w:iCs/>
          <w:sz w:val="24"/>
          <w:szCs w:val="24"/>
          <w:u w:val="single"/>
        </w:rPr>
        <w:t>Spółdzielnia Socjalna Równość</w:t>
      </w:r>
      <w:r w:rsidRPr="006D0C49">
        <w:rPr>
          <w:rFonts w:ascii="Garamond" w:hAnsi="Garamond" w:cs="Times New Roman"/>
          <w:b/>
          <w:sz w:val="24"/>
          <w:szCs w:val="24"/>
          <w:u w:val="single"/>
        </w:rPr>
        <w:t xml:space="preserve">  laureat w kategorii Najlepszy Pracodawca 2020</w:t>
      </w:r>
    </w:p>
    <w:p w14:paraId="5121FB8D" w14:textId="66448FE0" w:rsidR="006D0C49" w:rsidRDefault="006D0C49" w:rsidP="000A6809">
      <w:pPr>
        <w:rPr>
          <w:rFonts w:ascii="Garamond" w:hAnsi="Garamond" w:cs="Times New Roman"/>
          <w:sz w:val="24"/>
          <w:szCs w:val="24"/>
        </w:rPr>
      </w:pPr>
      <w:r>
        <w:rPr>
          <w:rFonts w:ascii="Times New Roman" w:hAnsi="Times New Roman" w:cs="Times New Roman"/>
          <w:noProof/>
          <w:lang w:eastAsia="pl-PL"/>
        </w:rPr>
        <w:t xml:space="preserve"> </w:t>
      </w:r>
      <w:r w:rsidRPr="004A3A71">
        <w:rPr>
          <w:rFonts w:ascii="Times New Roman" w:hAnsi="Times New Roman" w:cs="Times New Roman"/>
          <w:noProof/>
          <w:lang w:eastAsia="pl-PL"/>
        </w:rPr>
        <w:drawing>
          <wp:anchor distT="0" distB="0" distL="114300" distR="114300" simplePos="0" relativeHeight="251665920" behindDoc="1" locked="0" layoutInCell="1" allowOverlap="1" wp14:anchorId="748AF070" wp14:editId="0BE7294E">
            <wp:simplePos x="0" y="0"/>
            <wp:positionH relativeFrom="column">
              <wp:posOffset>29845</wp:posOffset>
            </wp:positionH>
            <wp:positionV relativeFrom="paragraph">
              <wp:posOffset>-1270</wp:posOffset>
            </wp:positionV>
            <wp:extent cx="1531620" cy="1682750"/>
            <wp:effectExtent l="0" t="0" r="0" b="0"/>
            <wp:wrapTight wrapText="bothSides">
              <wp:wrapPolygon edited="0">
                <wp:start x="0" y="0"/>
                <wp:lineTo x="0" y="21274"/>
                <wp:lineTo x="21224" y="21274"/>
                <wp:lineTo x="21224" y="0"/>
                <wp:lineTo x="0" y="0"/>
              </wp:wrapPolygon>
            </wp:wrapTight>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31620" cy="1682750"/>
                    </a:xfrm>
                    <a:prstGeom prst="rect">
                      <a:avLst/>
                    </a:prstGeom>
                    <a:noFill/>
                  </pic:spPr>
                </pic:pic>
              </a:graphicData>
            </a:graphic>
          </wp:anchor>
        </w:drawing>
      </w:r>
      <w:r>
        <w:rPr>
          <w:rFonts w:ascii="Times New Roman" w:hAnsi="Times New Roman" w:cs="Times New Roman"/>
          <w:noProof/>
          <w:lang w:eastAsia="pl-PL"/>
        </w:rPr>
        <w:t xml:space="preserve"> </w:t>
      </w:r>
      <w:r w:rsidRPr="004A3A71">
        <w:rPr>
          <w:rFonts w:ascii="Times New Roman" w:hAnsi="Times New Roman" w:cs="Times New Roman"/>
          <w:noProof/>
          <w:lang w:eastAsia="pl-PL"/>
        </w:rPr>
        <w:drawing>
          <wp:inline distT="0" distB="0" distL="0" distR="0" wp14:anchorId="087A39DD" wp14:editId="20EC00B9">
            <wp:extent cx="2522220" cy="1680924"/>
            <wp:effectExtent l="0" t="0" r="0" b="0"/>
            <wp:docPr id="20" name="Obraz 20" descr="C:\Users\Izabela_Wasiak\AppData\Local\Temp\Temp1_Znak Jakości laureaci.zip\Spółdzielnia Socjalna Równość z Krakowa, woj. małopolskie\20_01_03_zdj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Izabela_Wasiak\AppData\Local\Temp\Temp1_Znak Jakości laureaci.zip\Spółdzielnia Socjalna Równość z Krakowa, woj. małopolskie\20_01_03_zdj6.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33831" cy="1688662"/>
                    </a:xfrm>
                    <a:prstGeom prst="rect">
                      <a:avLst/>
                    </a:prstGeom>
                    <a:noFill/>
                    <a:ln>
                      <a:noFill/>
                    </a:ln>
                  </pic:spPr>
                </pic:pic>
              </a:graphicData>
            </a:graphic>
          </wp:inline>
        </w:drawing>
      </w:r>
    </w:p>
    <w:p w14:paraId="0ED021D3" w14:textId="44BAE64D" w:rsidR="00311108" w:rsidRPr="00C85051" w:rsidRDefault="00311108" w:rsidP="00FB59BC">
      <w:pPr>
        <w:spacing w:after="0"/>
        <w:rPr>
          <w:rFonts w:ascii="Garamond" w:hAnsi="Garamond" w:cs="Times New Roman"/>
          <w:sz w:val="24"/>
          <w:szCs w:val="24"/>
        </w:rPr>
      </w:pPr>
      <w:r w:rsidRPr="00C85051">
        <w:rPr>
          <w:rFonts w:ascii="Garamond" w:hAnsi="Garamond" w:cs="Times New Roman"/>
          <w:sz w:val="24"/>
          <w:szCs w:val="24"/>
        </w:rPr>
        <w:t xml:space="preserve">Spółdzielnia Socjalna Równość z siedzibą w Krakowie to firma cateringowa działająca nieprzerwanie od 2014 roku. Kieruje się ideą włączenia społecznego poprzez tworzenie miejsc </w:t>
      </w:r>
      <w:r w:rsidRPr="00C85051">
        <w:rPr>
          <w:rFonts w:ascii="Garamond" w:hAnsi="Garamond" w:cs="Times New Roman"/>
          <w:sz w:val="24"/>
          <w:szCs w:val="24"/>
        </w:rPr>
        <w:lastRenderedPageBreak/>
        <w:t xml:space="preserve">pracy dla osób wykluczanych społecznie i chorujących psychicznie. Łączy w sobie cechy przedsiębiorstwa oraz organizacji pozarządowej. </w:t>
      </w:r>
    </w:p>
    <w:p w14:paraId="61AE5DE3" w14:textId="77777777" w:rsidR="00311108" w:rsidRPr="00C85051" w:rsidRDefault="00311108" w:rsidP="00FB59BC">
      <w:pPr>
        <w:spacing w:after="0"/>
        <w:rPr>
          <w:rFonts w:ascii="Garamond" w:hAnsi="Garamond" w:cs="Times New Roman"/>
          <w:sz w:val="24"/>
          <w:szCs w:val="24"/>
        </w:rPr>
      </w:pPr>
      <w:r w:rsidRPr="00C85051">
        <w:rPr>
          <w:rFonts w:ascii="Garamond" w:hAnsi="Garamond" w:cs="Times New Roman"/>
          <w:sz w:val="24"/>
          <w:szCs w:val="24"/>
        </w:rPr>
        <w:t xml:space="preserve">Spółdzielnia Socjalna Równość przygotowuje smaczne potrawy i dostarcza je do klientów na terenie całego Krakowa. Specjalizuje się w organizacji domowych przyjęć okolicznościowych, rodzinnych spotkań i kameralnych uroczystości. </w:t>
      </w:r>
    </w:p>
    <w:p w14:paraId="7200ED8E" w14:textId="77777777" w:rsidR="00CA36D9" w:rsidRDefault="00CA36D9" w:rsidP="00CA36D9">
      <w:pPr>
        <w:spacing w:after="0"/>
        <w:rPr>
          <w:rFonts w:ascii="Garamond" w:hAnsi="Garamond" w:cs="Times New Roman"/>
          <w:sz w:val="24"/>
          <w:szCs w:val="24"/>
        </w:rPr>
        <w:sectPr w:rsidR="00CA36D9" w:rsidSect="008E03EB">
          <w:type w:val="continuous"/>
          <w:pgSz w:w="11906" w:h="16838" w:code="9"/>
          <w:pgMar w:top="1417" w:right="1417" w:bottom="1417" w:left="1417" w:header="708" w:footer="708" w:gutter="0"/>
          <w:pgNumType w:start="77"/>
          <w:cols w:space="708"/>
          <w:docGrid w:linePitch="360"/>
        </w:sectPr>
      </w:pPr>
    </w:p>
    <w:p w14:paraId="3A534757" w14:textId="4356BDD3" w:rsidR="00311108" w:rsidRPr="00C85051" w:rsidRDefault="00311108" w:rsidP="000A6809">
      <w:pPr>
        <w:spacing w:after="0"/>
        <w:rPr>
          <w:rFonts w:ascii="Garamond" w:hAnsi="Garamond" w:cs="Times New Roman"/>
          <w:sz w:val="24"/>
          <w:szCs w:val="24"/>
        </w:rPr>
      </w:pPr>
      <w:r w:rsidRPr="00C85051">
        <w:rPr>
          <w:rFonts w:ascii="Garamond" w:hAnsi="Garamond" w:cs="Times New Roman"/>
          <w:sz w:val="24"/>
          <w:szCs w:val="24"/>
        </w:rPr>
        <w:t>Adres: ul. Bernardyńska 3, 31-069 Kraków</w:t>
      </w:r>
      <w:r w:rsidR="000A6809">
        <w:rPr>
          <w:rFonts w:ascii="Garamond" w:hAnsi="Garamond" w:cs="Times New Roman"/>
          <w:sz w:val="24"/>
          <w:szCs w:val="24"/>
        </w:rPr>
        <w:br/>
      </w:r>
      <w:bookmarkStart w:id="129" w:name="_Hlk106106670"/>
      <w:r w:rsidR="00140F09" w:rsidRPr="00140F09">
        <w:rPr>
          <w:rFonts w:ascii="Garamond" w:hAnsi="Garamond" w:cs="Times New Roman"/>
          <w:sz w:val="24"/>
          <w:szCs w:val="24"/>
        </w:rPr>
        <w:t>http</w:t>
      </w:r>
      <w:r w:rsidR="00140F09">
        <w:rPr>
          <w:rFonts w:ascii="Garamond" w:hAnsi="Garamond" w:cs="Times New Roman"/>
          <w:sz w:val="24"/>
          <w:szCs w:val="24"/>
        </w:rPr>
        <w:t>://</w:t>
      </w:r>
      <w:bookmarkEnd w:id="129"/>
      <w:r w:rsidRPr="00C85051">
        <w:rPr>
          <w:rFonts w:ascii="Garamond" w:hAnsi="Garamond" w:cs="Times New Roman"/>
          <w:sz w:val="24"/>
          <w:szCs w:val="24"/>
        </w:rPr>
        <w:t xml:space="preserve">www.spoldzielniarownosc.pl </w:t>
      </w:r>
      <w:r w:rsidR="00140F09" w:rsidRPr="00140F09">
        <w:rPr>
          <w:rFonts w:ascii="Garamond" w:hAnsi="Garamond" w:cs="Times New Roman"/>
          <w:sz w:val="24"/>
          <w:szCs w:val="24"/>
        </w:rPr>
        <w:t>http</w:t>
      </w:r>
      <w:r w:rsidR="00140F09">
        <w:rPr>
          <w:rFonts w:ascii="Garamond" w:hAnsi="Garamond" w:cs="Times New Roman"/>
          <w:sz w:val="24"/>
          <w:szCs w:val="24"/>
        </w:rPr>
        <w:t>://</w:t>
      </w:r>
      <w:r w:rsidRPr="00C85051">
        <w:rPr>
          <w:rFonts w:ascii="Garamond" w:hAnsi="Garamond" w:cs="Times New Roman"/>
          <w:sz w:val="24"/>
          <w:szCs w:val="24"/>
        </w:rPr>
        <w:t xml:space="preserve">www.facebook.com/cateringrownosc </w:t>
      </w:r>
    </w:p>
    <w:p w14:paraId="27E4AB13" w14:textId="7CF4F365" w:rsidR="00311108" w:rsidRPr="004A3A71" w:rsidRDefault="00311108" w:rsidP="00311108">
      <w:pPr>
        <w:rPr>
          <w:rFonts w:ascii="Times New Roman" w:hAnsi="Times New Roman" w:cs="Times New Roman"/>
        </w:rPr>
      </w:pPr>
    </w:p>
    <w:p w14:paraId="0F103769" w14:textId="77777777" w:rsidR="00CA36D9" w:rsidRDefault="00CA36D9" w:rsidP="00311108">
      <w:pPr>
        <w:spacing w:after="0" w:line="240" w:lineRule="auto"/>
        <w:outlineLvl w:val="0"/>
        <w:rPr>
          <w:rFonts w:ascii="Times New Roman" w:eastAsia="Times New Roman" w:hAnsi="Times New Roman" w:cs="Times New Roman"/>
          <w:b/>
          <w:bCs/>
          <w:kern w:val="36"/>
          <w:sz w:val="22"/>
          <w:szCs w:val="22"/>
          <w:lang w:eastAsia="pl-PL"/>
        </w:rPr>
        <w:sectPr w:rsidR="00CA36D9" w:rsidSect="00CA36D9">
          <w:type w:val="continuous"/>
          <w:pgSz w:w="11906" w:h="16838" w:code="9"/>
          <w:pgMar w:top="1417" w:right="1417" w:bottom="1417" w:left="1417" w:header="708" w:footer="708" w:gutter="0"/>
          <w:pgNumType w:start="1"/>
          <w:cols w:num="2" w:space="708"/>
          <w:titlePg/>
          <w:docGrid w:linePitch="360"/>
        </w:sectPr>
      </w:pPr>
    </w:p>
    <w:p w14:paraId="4130BC3D" w14:textId="478E251E" w:rsidR="00311108" w:rsidRPr="000A6809" w:rsidRDefault="00E25669" w:rsidP="00311108">
      <w:pPr>
        <w:rPr>
          <w:rFonts w:ascii="Garamond" w:hAnsi="Garamond" w:cs="Times New Roman"/>
          <w:b/>
          <w:sz w:val="24"/>
          <w:szCs w:val="24"/>
          <w:u w:val="single"/>
        </w:rPr>
      </w:pPr>
      <w:r>
        <w:rPr>
          <w:rFonts w:ascii="Garamond" w:hAnsi="Garamond" w:cs="Times New Roman"/>
          <w:b/>
          <w:i/>
          <w:iCs/>
          <w:sz w:val="24"/>
          <w:szCs w:val="24"/>
          <w:u w:val="single"/>
        </w:rPr>
        <w:br/>
      </w:r>
      <w:r w:rsidR="00311108" w:rsidRPr="000A6809">
        <w:rPr>
          <w:rFonts w:ascii="Garamond" w:hAnsi="Garamond" w:cs="Times New Roman"/>
          <w:b/>
          <w:i/>
          <w:iCs/>
          <w:sz w:val="24"/>
          <w:szCs w:val="24"/>
          <w:u w:val="single"/>
        </w:rPr>
        <w:t>Spółdzielnia Socjalna ECOSS</w:t>
      </w:r>
      <w:r w:rsidR="00311108" w:rsidRPr="000A6809">
        <w:rPr>
          <w:rFonts w:ascii="Garamond" w:hAnsi="Garamond" w:cs="Times New Roman"/>
          <w:b/>
          <w:sz w:val="24"/>
          <w:szCs w:val="24"/>
          <w:u w:val="single"/>
        </w:rPr>
        <w:t xml:space="preserve"> laureat w kategorii</w:t>
      </w:r>
      <w:r w:rsidR="006C33B3" w:rsidRPr="000A6809">
        <w:rPr>
          <w:rFonts w:ascii="Garamond" w:hAnsi="Garamond" w:cs="Times New Roman"/>
          <w:b/>
          <w:sz w:val="24"/>
          <w:szCs w:val="24"/>
          <w:u w:val="single"/>
        </w:rPr>
        <w:t xml:space="preserve"> </w:t>
      </w:r>
      <w:r w:rsidR="00311108" w:rsidRPr="000A6809">
        <w:rPr>
          <w:rFonts w:ascii="Garamond" w:hAnsi="Garamond" w:cs="Times New Roman"/>
          <w:b/>
          <w:sz w:val="24"/>
          <w:szCs w:val="24"/>
          <w:u w:val="single"/>
        </w:rPr>
        <w:t>Najlepszy Pracodawca 2020</w:t>
      </w:r>
    </w:p>
    <w:p w14:paraId="0593003C" w14:textId="0CB80903" w:rsidR="000A6809" w:rsidRDefault="00376C93" w:rsidP="00376C93">
      <w:pPr>
        <w:rPr>
          <w:rFonts w:ascii="Garamond" w:hAnsi="Garamond" w:cs="Times New Roman"/>
          <w:sz w:val="24"/>
          <w:szCs w:val="24"/>
        </w:rPr>
      </w:pPr>
      <w:r w:rsidRPr="004A3A71">
        <w:rPr>
          <w:rFonts w:ascii="Times New Roman" w:hAnsi="Times New Roman" w:cs="Times New Roman"/>
          <w:noProof/>
          <w:lang w:eastAsia="pl-PL"/>
        </w:rPr>
        <w:drawing>
          <wp:inline distT="0" distB="0" distL="0" distR="0" wp14:anchorId="5C3D4851" wp14:editId="10D6A7A4">
            <wp:extent cx="3101340" cy="1347346"/>
            <wp:effectExtent l="0" t="0" r="3810" b="5715"/>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74699" cy="1379216"/>
                    </a:xfrm>
                    <a:prstGeom prst="rect">
                      <a:avLst/>
                    </a:prstGeom>
                    <a:noFill/>
                  </pic:spPr>
                </pic:pic>
              </a:graphicData>
            </a:graphic>
          </wp:inline>
        </w:drawing>
      </w:r>
      <w:r>
        <w:rPr>
          <w:rFonts w:ascii="Times New Roman" w:hAnsi="Times New Roman" w:cs="Times New Roman"/>
          <w:noProof/>
          <w:lang w:eastAsia="pl-PL"/>
        </w:rPr>
        <w:t xml:space="preserve"> </w:t>
      </w:r>
      <w:r w:rsidRPr="004A3A71">
        <w:rPr>
          <w:rFonts w:ascii="Times New Roman" w:hAnsi="Times New Roman" w:cs="Times New Roman"/>
          <w:noProof/>
          <w:lang w:eastAsia="pl-PL"/>
        </w:rPr>
        <w:drawing>
          <wp:inline distT="0" distB="0" distL="0" distR="0" wp14:anchorId="649303BE" wp14:editId="75E6E322">
            <wp:extent cx="2606040" cy="1493258"/>
            <wp:effectExtent l="0" t="0" r="3810" b="0"/>
            <wp:docPr id="119" name="Obraz 119" descr="C:\Users\Izabela_Wasiak\Desktop\zdjęcia\koszenie tr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Izabela_Wasiak\Desktop\zdjęcia\koszenie traw.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38889" cy="1512081"/>
                    </a:xfrm>
                    <a:prstGeom prst="rect">
                      <a:avLst/>
                    </a:prstGeom>
                    <a:noFill/>
                    <a:ln>
                      <a:noFill/>
                    </a:ln>
                  </pic:spPr>
                </pic:pic>
              </a:graphicData>
            </a:graphic>
          </wp:inline>
        </w:drawing>
      </w:r>
    </w:p>
    <w:p w14:paraId="05B249A1" w14:textId="22A6619F" w:rsidR="00311108" w:rsidRPr="00CA36D9" w:rsidRDefault="00311108" w:rsidP="00FB59BC">
      <w:pPr>
        <w:spacing w:after="0"/>
        <w:rPr>
          <w:rFonts w:ascii="Garamond" w:hAnsi="Garamond" w:cs="Times New Roman"/>
          <w:sz w:val="24"/>
          <w:szCs w:val="24"/>
        </w:rPr>
      </w:pPr>
      <w:r w:rsidRPr="00CA36D9">
        <w:rPr>
          <w:rFonts w:ascii="Garamond" w:hAnsi="Garamond" w:cs="Times New Roman"/>
          <w:sz w:val="24"/>
          <w:szCs w:val="24"/>
        </w:rPr>
        <w:t xml:space="preserve">Spółdzielnia powstała w 2013 roku. Została założona przez osoby prawne: Gminę Krobia i Powiat Gostyński. W roku 2018 do Spółdzielni przystąpiła również Gmina Krzywiń. </w:t>
      </w:r>
    </w:p>
    <w:p w14:paraId="23BF5452" w14:textId="30B40664" w:rsidR="00311108" w:rsidRPr="00CA36D9" w:rsidRDefault="00311108" w:rsidP="00FB59BC">
      <w:pPr>
        <w:spacing w:after="0"/>
        <w:rPr>
          <w:rFonts w:ascii="Garamond" w:hAnsi="Garamond" w:cs="Times New Roman"/>
          <w:sz w:val="24"/>
          <w:szCs w:val="24"/>
        </w:rPr>
      </w:pPr>
      <w:r w:rsidRPr="00CA36D9">
        <w:rPr>
          <w:rFonts w:ascii="Garamond" w:hAnsi="Garamond" w:cs="Times New Roman"/>
          <w:sz w:val="24"/>
          <w:szCs w:val="24"/>
        </w:rPr>
        <w:t>Spółdzielnia Socjalna ECOSS zajmuje się gł</w:t>
      </w:r>
      <w:r w:rsidR="006C33B3">
        <w:rPr>
          <w:rFonts w:ascii="Garamond" w:hAnsi="Garamond" w:cs="Times New Roman"/>
          <w:sz w:val="24"/>
          <w:szCs w:val="24"/>
        </w:rPr>
        <w:t>ó</w:t>
      </w:r>
      <w:r w:rsidRPr="00CA36D9">
        <w:rPr>
          <w:rFonts w:ascii="Garamond" w:hAnsi="Garamond" w:cs="Times New Roman"/>
          <w:sz w:val="24"/>
          <w:szCs w:val="24"/>
        </w:rPr>
        <w:t xml:space="preserve">wnie usługami komunalnymi (koszeniem traw, pielęgnacją drzew i krzewów) oraz układaniem kostki brukowej. </w:t>
      </w:r>
    </w:p>
    <w:p w14:paraId="7E12956B" w14:textId="77777777" w:rsidR="00311108" w:rsidRPr="00CA36D9" w:rsidRDefault="00311108" w:rsidP="00FB59BC">
      <w:pPr>
        <w:spacing w:after="0"/>
        <w:rPr>
          <w:rFonts w:ascii="Garamond" w:hAnsi="Garamond" w:cs="Times New Roman"/>
          <w:sz w:val="24"/>
          <w:szCs w:val="24"/>
        </w:rPr>
      </w:pPr>
      <w:r w:rsidRPr="00CA36D9">
        <w:rPr>
          <w:rFonts w:ascii="Garamond" w:hAnsi="Garamond" w:cs="Times New Roman"/>
          <w:sz w:val="24"/>
          <w:szCs w:val="24"/>
        </w:rPr>
        <w:t xml:space="preserve">Przy Spółdzielni powstało Centrum Integracji Społecznej, które pomaga osobom zagrożonym wykluczeniem społecznym w powrocie na rynek pracy. Przy Centrum działa również warsztat krawiecko - rękodzielniczy AGRAFKA, w którym świadczone są usługi krawieckie oraz wykonywane ozdoby - rękodzieło. </w:t>
      </w:r>
    </w:p>
    <w:p w14:paraId="46590441" w14:textId="77777777" w:rsidR="00140F09" w:rsidRDefault="00311108" w:rsidP="006A01B0">
      <w:pPr>
        <w:spacing w:after="0"/>
        <w:rPr>
          <w:rFonts w:ascii="Garamond" w:hAnsi="Garamond" w:cs="Times New Roman"/>
          <w:sz w:val="24"/>
          <w:szCs w:val="24"/>
        </w:rPr>
      </w:pPr>
      <w:r w:rsidRPr="00CA36D9">
        <w:rPr>
          <w:rFonts w:ascii="Garamond" w:hAnsi="Garamond" w:cs="Times New Roman"/>
          <w:sz w:val="24"/>
          <w:szCs w:val="24"/>
        </w:rPr>
        <w:t>Adres: ul. Miejsko-Górecka 25</w:t>
      </w:r>
      <w:r w:rsidR="00376C93">
        <w:rPr>
          <w:rFonts w:ascii="Garamond" w:hAnsi="Garamond" w:cs="Times New Roman"/>
          <w:sz w:val="24"/>
          <w:szCs w:val="24"/>
        </w:rPr>
        <w:t>,</w:t>
      </w:r>
      <w:r w:rsidRPr="00CA36D9">
        <w:rPr>
          <w:rFonts w:ascii="Garamond" w:hAnsi="Garamond" w:cs="Times New Roman"/>
          <w:sz w:val="24"/>
          <w:szCs w:val="24"/>
        </w:rPr>
        <w:t xml:space="preserve"> 63 - 840 Krobia</w:t>
      </w:r>
      <w:r w:rsidR="00376C93">
        <w:rPr>
          <w:rFonts w:ascii="Garamond" w:hAnsi="Garamond" w:cs="Times New Roman"/>
          <w:sz w:val="24"/>
          <w:szCs w:val="24"/>
        </w:rPr>
        <w:tab/>
      </w:r>
      <w:r w:rsidR="00376C93">
        <w:rPr>
          <w:rFonts w:ascii="Garamond" w:hAnsi="Garamond" w:cs="Times New Roman"/>
          <w:sz w:val="24"/>
          <w:szCs w:val="24"/>
        </w:rPr>
        <w:br/>
      </w:r>
      <w:r w:rsidR="006347B9" w:rsidRPr="006347B9">
        <w:rPr>
          <w:rFonts w:ascii="Garamond" w:hAnsi="Garamond" w:cs="Times New Roman"/>
          <w:sz w:val="24"/>
          <w:szCs w:val="24"/>
        </w:rPr>
        <w:t>http://www.ecoss.spoldzielnie.org/</w:t>
      </w:r>
      <w:r w:rsidR="006347B9">
        <w:rPr>
          <w:rFonts w:ascii="Garamond" w:hAnsi="Garamond" w:cs="Times New Roman"/>
          <w:sz w:val="24"/>
          <w:szCs w:val="24"/>
        </w:rPr>
        <w:t xml:space="preserve"> </w:t>
      </w:r>
    </w:p>
    <w:p w14:paraId="73C60857" w14:textId="7CB8531A" w:rsidR="00311108" w:rsidRPr="006A01B0" w:rsidRDefault="006347B9" w:rsidP="006A01B0">
      <w:pPr>
        <w:spacing w:after="0"/>
        <w:rPr>
          <w:rStyle w:val="Hipercze"/>
          <w:rFonts w:ascii="Garamond" w:hAnsi="Garamond" w:cs="Times New Roman"/>
          <w:color w:val="auto"/>
          <w:sz w:val="24"/>
          <w:szCs w:val="24"/>
          <w:u w:val="none"/>
        </w:rPr>
      </w:pPr>
      <w:r w:rsidRPr="006347B9">
        <w:rPr>
          <w:rStyle w:val="Hipercze"/>
          <w:rFonts w:ascii="Garamond" w:hAnsi="Garamond" w:cs="Times New Roman"/>
          <w:color w:val="auto"/>
          <w:sz w:val="24"/>
          <w:szCs w:val="24"/>
          <w:u w:val="none"/>
        </w:rPr>
        <w:t>https://www.facebook.com/Agrafka.Krobia/</w:t>
      </w:r>
      <w:r>
        <w:rPr>
          <w:rStyle w:val="Hipercze"/>
          <w:rFonts w:ascii="Garamond" w:hAnsi="Garamond" w:cs="Times New Roman"/>
          <w:color w:val="auto"/>
          <w:sz w:val="24"/>
          <w:szCs w:val="24"/>
          <w:u w:val="none"/>
        </w:rPr>
        <w:tab/>
      </w:r>
      <w:r w:rsidR="006A01B0">
        <w:rPr>
          <w:rStyle w:val="Hipercze"/>
          <w:rFonts w:ascii="Garamond" w:hAnsi="Garamond" w:cs="Times New Roman"/>
          <w:color w:val="auto"/>
          <w:sz w:val="24"/>
          <w:szCs w:val="24"/>
          <w:u w:val="none"/>
        </w:rPr>
        <w:br/>
      </w:r>
    </w:p>
    <w:p w14:paraId="386E88AD" w14:textId="467666C4" w:rsidR="00311108" w:rsidRPr="00376C93" w:rsidRDefault="00311108" w:rsidP="007126D6">
      <w:pPr>
        <w:rPr>
          <w:rFonts w:ascii="Garamond" w:hAnsi="Garamond" w:cs="Times New Roman"/>
          <w:b/>
          <w:bCs/>
          <w:sz w:val="24"/>
          <w:szCs w:val="24"/>
          <w:u w:val="single"/>
        </w:rPr>
      </w:pPr>
      <w:r w:rsidRPr="00376C93">
        <w:rPr>
          <w:rFonts w:ascii="Garamond" w:hAnsi="Garamond" w:cs="Times New Roman"/>
          <w:b/>
          <w:bCs/>
          <w:sz w:val="24"/>
          <w:szCs w:val="24"/>
          <w:u w:val="single"/>
        </w:rPr>
        <w:t>Spółdzielnie socjalne, które uzyskały tytuł podmiotu certyfikowanego Znakiem Jakości Ekonomii Społecznej 2020 w kategorii Najlepszy Pracodawca</w:t>
      </w:r>
      <w:r w:rsidR="006C33B3" w:rsidRPr="00376C93">
        <w:rPr>
          <w:rFonts w:ascii="Garamond" w:hAnsi="Garamond" w:cs="Times New Roman"/>
          <w:b/>
          <w:bCs/>
          <w:sz w:val="24"/>
          <w:szCs w:val="24"/>
          <w:u w:val="single"/>
        </w:rPr>
        <w:t>:</w:t>
      </w:r>
    </w:p>
    <w:p w14:paraId="037E251A" w14:textId="77777777" w:rsidR="00311108" w:rsidRPr="005B793C" w:rsidRDefault="00311108" w:rsidP="00A02FE8">
      <w:pPr>
        <w:numPr>
          <w:ilvl w:val="0"/>
          <w:numId w:val="43"/>
        </w:numPr>
        <w:shd w:val="clear" w:color="auto" w:fill="FFFFFF"/>
        <w:spacing w:before="0" w:after="0"/>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ARTE Wielobranżowa Spółdzielnia Socjalna w Bielawie</w:t>
      </w:r>
    </w:p>
    <w:p w14:paraId="1961F82A" w14:textId="77777777" w:rsidR="00311108" w:rsidRPr="005B793C" w:rsidRDefault="00311108" w:rsidP="00A02FE8">
      <w:pPr>
        <w:numPr>
          <w:ilvl w:val="0"/>
          <w:numId w:val="43"/>
        </w:numPr>
        <w:shd w:val="clear" w:color="auto" w:fill="FFFFFF"/>
        <w:spacing w:before="0" w:after="0"/>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Gracja w Biłgoraju</w:t>
      </w:r>
    </w:p>
    <w:p w14:paraId="5E7A330E" w14:textId="77777777" w:rsidR="00311108" w:rsidRPr="005B793C" w:rsidRDefault="00311108" w:rsidP="00A02FE8">
      <w:pPr>
        <w:numPr>
          <w:ilvl w:val="0"/>
          <w:numId w:val="43"/>
        </w:numPr>
        <w:shd w:val="clear" w:color="auto" w:fill="FFFFFF"/>
        <w:spacing w:before="0" w:after="0"/>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"Przysmak" w Sędziszowie</w:t>
      </w:r>
    </w:p>
    <w:p w14:paraId="11058B16" w14:textId="77777777" w:rsidR="00311108" w:rsidRPr="005B793C" w:rsidRDefault="00311108" w:rsidP="00A02FE8">
      <w:pPr>
        <w:numPr>
          <w:ilvl w:val="0"/>
          <w:numId w:val="43"/>
        </w:numPr>
        <w:shd w:val="clear" w:color="auto" w:fill="FFFFFF"/>
        <w:spacing w:before="0" w:after="0"/>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HS Prekursor w Wydminie</w:t>
      </w:r>
    </w:p>
    <w:p w14:paraId="1CB58D28" w14:textId="77777777" w:rsidR="00311108" w:rsidRPr="005B793C" w:rsidRDefault="00311108" w:rsidP="00A02FE8">
      <w:pPr>
        <w:numPr>
          <w:ilvl w:val="0"/>
          <w:numId w:val="43"/>
        </w:numPr>
        <w:shd w:val="clear" w:color="auto" w:fill="FFFFFF"/>
        <w:spacing w:before="0" w:after="0"/>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Inicjatywa w Puławach</w:t>
      </w:r>
    </w:p>
    <w:p w14:paraId="7BF4F9EA" w14:textId="77777777" w:rsidR="00311108" w:rsidRPr="005B793C" w:rsidRDefault="00311108" w:rsidP="00A02FE8">
      <w:pPr>
        <w:numPr>
          <w:ilvl w:val="0"/>
          <w:numId w:val="43"/>
        </w:numPr>
        <w:shd w:val="clear" w:color="auto" w:fill="FFFFFF"/>
        <w:spacing w:before="0" w:after="0"/>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Komunalka Rzgów w Rzgowie</w:t>
      </w:r>
    </w:p>
    <w:p w14:paraId="002483AB" w14:textId="77777777" w:rsidR="00311108" w:rsidRPr="005B793C" w:rsidRDefault="00311108" w:rsidP="00A02FE8">
      <w:pPr>
        <w:numPr>
          <w:ilvl w:val="0"/>
          <w:numId w:val="43"/>
        </w:numPr>
        <w:shd w:val="clear" w:color="auto" w:fill="FFFFFF"/>
        <w:spacing w:before="0" w:after="0"/>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Garmażerka Pierogarnia STOLNICA w Lublinie</w:t>
      </w:r>
    </w:p>
    <w:p w14:paraId="13DBDBC4" w14:textId="77777777" w:rsidR="00311108" w:rsidRPr="005B793C" w:rsidRDefault="00311108" w:rsidP="00A02FE8">
      <w:pPr>
        <w:numPr>
          <w:ilvl w:val="0"/>
          <w:numId w:val="43"/>
        </w:numPr>
        <w:shd w:val="clear" w:color="auto" w:fill="FFFFFF"/>
        <w:spacing w:before="0" w:after="0"/>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Mamy Siebie w Puławach</w:t>
      </w:r>
    </w:p>
    <w:p w14:paraId="748A9ADC" w14:textId="77777777" w:rsidR="00311108" w:rsidRPr="005B793C" w:rsidRDefault="00311108" w:rsidP="00A02FE8">
      <w:pPr>
        <w:numPr>
          <w:ilvl w:val="0"/>
          <w:numId w:val="43"/>
        </w:numPr>
        <w:shd w:val="clear" w:color="auto" w:fill="FFFFFF"/>
        <w:spacing w:before="0" w:after="0"/>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lastRenderedPageBreak/>
        <w:t>Spółdzielnia Socjalna Pop w Łodzi</w:t>
      </w:r>
    </w:p>
    <w:p w14:paraId="0463DC06" w14:textId="77777777" w:rsidR="00311108" w:rsidRPr="005B793C" w:rsidRDefault="00311108" w:rsidP="00A02FE8">
      <w:pPr>
        <w:numPr>
          <w:ilvl w:val="0"/>
          <w:numId w:val="43"/>
        </w:numPr>
        <w:shd w:val="clear" w:color="auto" w:fill="FFFFFF"/>
        <w:spacing w:before="0" w:after="0"/>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Zielony Punkt w Kępicach</w:t>
      </w:r>
    </w:p>
    <w:p w14:paraId="05FC7FAA" w14:textId="77777777" w:rsidR="00311108" w:rsidRPr="005B793C" w:rsidRDefault="00311108" w:rsidP="00A02FE8">
      <w:pPr>
        <w:numPr>
          <w:ilvl w:val="0"/>
          <w:numId w:val="43"/>
        </w:numPr>
        <w:shd w:val="clear" w:color="auto" w:fill="FFFFFF"/>
        <w:spacing w:before="0" w:after="0"/>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ISKRA w Sztumskim Polu</w:t>
      </w:r>
    </w:p>
    <w:p w14:paraId="42BA5A0D" w14:textId="77777777" w:rsidR="00311108" w:rsidRPr="005B793C" w:rsidRDefault="00311108" w:rsidP="00A02FE8">
      <w:pPr>
        <w:numPr>
          <w:ilvl w:val="0"/>
          <w:numId w:val="43"/>
        </w:numPr>
        <w:shd w:val="clear" w:color="auto" w:fill="FFFFFF"/>
        <w:spacing w:before="0" w:after="0"/>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"Piccoland Sala-Zabaw w Józefowie" w Józefowie</w:t>
      </w:r>
    </w:p>
    <w:p w14:paraId="7DDCC3D6" w14:textId="2317EC86" w:rsidR="00FC64CD" w:rsidRPr="00FB59BC" w:rsidRDefault="00311108" w:rsidP="00A02FE8">
      <w:pPr>
        <w:numPr>
          <w:ilvl w:val="0"/>
          <w:numId w:val="43"/>
        </w:numPr>
        <w:shd w:val="clear" w:color="auto" w:fill="FFFFFF"/>
        <w:spacing w:before="0" w:after="0"/>
        <w:ind w:left="600"/>
        <w:rPr>
          <w:rFonts w:ascii="Garamond" w:eastAsia="Times New Roman" w:hAnsi="Garamond" w:cs="Arial"/>
          <w:color w:val="333333"/>
          <w:sz w:val="24"/>
          <w:szCs w:val="24"/>
          <w:lang w:eastAsia="pl-PL"/>
        </w:rPr>
      </w:pPr>
      <w:r w:rsidRPr="005B793C">
        <w:rPr>
          <w:rFonts w:ascii="Garamond" w:eastAsia="Times New Roman" w:hAnsi="Garamond" w:cs="Arial"/>
          <w:sz w:val="24"/>
          <w:szCs w:val="24"/>
          <w:lang w:eastAsia="pl-PL"/>
        </w:rPr>
        <w:t>Spółdzielnia Socjalna GMINOVA w Leżajsku</w:t>
      </w:r>
      <w:r w:rsidR="0046017E">
        <w:rPr>
          <w:rFonts w:ascii="Garamond" w:eastAsia="Times New Roman" w:hAnsi="Garamond" w:cs="Arial"/>
          <w:sz w:val="24"/>
          <w:szCs w:val="24"/>
          <w:lang w:eastAsia="pl-PL"/>
        </w:rPr>
        <w:tab/>
      </w:r>
      <w:r w:rsidR="006A01B0" w:rsidRPr="005B793C">
        <w:rPr>
          <w:rFonts w:ascii="Garamond" w:eastAsia="Times New Roman" w:hAnsi="Garamond" w:cs="Arial"/>
          <w:sz w:val="24"/>
          <w:szCs w:val="24"/>
          <w:lang w:eastAsia="pl-PL"/>
        </w:rPr>
        <w:br/>
      </w:r>
    </w:p>
    <w:p w14:paraId="4B530198" w14:textId="28591DE6" w:rsidR="00311108" w:rsidRDefault="00311108" w:rsidP="00311108">
      <w:pPr>
        <w:rPr>
          <w:rFonts w:ascii="Garamond" w:hAnsi="Garamond" w:cs="Times New Roman"/>
          <w:b/>
          <w:sz w:val="24"/>
          <w:szCs w:val="24"/>
          <w:u w:val="single"/>
        </w:rPr>
      </w:pPr>
      <w:r w:rsidRPr="00A532E3">
        <w:rPr>
          <w:rFonts w:ascii="Garamond" w:hAnsi="Garamond" w:cs="Times New Roman"/>
          <w:b/>
          <w:i/>
          <w:iCs/>
          <w:sz w:val="24"/>
          <w:szCs w:val="24"/>
          <w:u w:val="single"/>
        </w:rPr>
        <w:t>Spółdzielnia Socjalna "Smak-Bistro"</w:t>
      </w:r>
      <w:r w:rsidRPr="00A532E3">
        <w:rPr>
          <w:rFonts w:ascii="Garamond" w:hAnsi="Garamond" w:cs="Times New Roman"/>
          <w:b/>
          <w:sz w:val="24"/>
          <w:szCs w:val="24"/>
          <w:u w:val="single"/>
        </w:rPr>
        <w:t xml:space="preserve"> laureat w kategorii Sukces Rynkowy 2020</w:t>
      </w:r>
    </w:p>
    <w:p w14:paraId="3B2B2F20" w14:textId="3200D166" w:rsidR="00A532E3" w:rsidRPr="00A532E3" w:rsidRDefault="00A532E3" w:rsidP="00311108">
      <w:pPr>
        <w:rPr>
          <w:rFonts w:ascii="Garamond" w:hAnsi="Garamond" w:cs="Times New Roman"/>
          <w:b/>
          <w:sz w:val="24"/>
          <w:szCs w:val="24"/>
          <w:u w:val="single"/>
        </w:rPr>
      </w:pPr>
      <w:r w:rsidRPr="004A3A71">
        <w:rPr>
          <w:rFonts w:ascii="Times New Roman" w:hAnsi="Times New Roman" w:cs="Times New Roman"/>
          <w:noProof/>
          <w:lang w:eastAsia="pl-PL"/>
        </w:rPr>
        <w:drawing>
          <wp:anchor distT="0" distB="0" distL="114300" distR="114300" simplePos="0" relativeHeight="251666944" behindDoc="1" locked="0" layoutInCell="1" allowOverlap="1" wp14:anchorId="7333C658" wp14:editId="5800F80B">
            <wp:simplePos x="0" y="0"/>
            <wp:positionH relativeFrom="margin">
              <wp:align>left</wp:align>
            </wp:positionH>
            <wp:positionV relativeFrom="paragraph">
              <wp:posOffset>7620</wp:posOffset>
            </wp:positionV>
            <wp:extent cx="2488565" cy="1741170"/>
            <wp:effectExtent l="0" t="0" r="6985" b="0"/>
            <wp:wrapTight wrapText="bothSides">
              <wp:wrapPolygon edited="0">
                <wp:start x="0" y="0"/>
                <wp:lineTo x="0" y="21269"/>
                <wp:lineTo x="21495" y="21269"/>
                <wp:lineTo x="21495" y="0"/>
                <wp:lineTo x="0" y="0"/>
              </wp:wrapPolygon>
            </wp:wrapTight>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88565" cy="1741170"/>
                    </a:xfrm>
                    <a:prstGeom prst="rect">
                      <a:avLst/>
                    </a:prstGeom>
                    <a:noFill/>
                  </pic:spPr>
                </pic:pic>
              </a:graphicData>
            </a:graphic>
            <wp14:sizeRelH relativeFrom="margin">
              <wp14:pctWidth>0</wp14:pctWidth>
            </wp14:sizeRelH>
            <wp14:sizeRelV relativeFrom="margin">
              <wp14:pctHeight>0</wp14:pctHeight>
            </wp14:sizeRelV>
          </wp:anchor>
        </w:drawing>
      </w:r>
      <w:r w:rsidRPr="004A3A71">
        <w:rPr>
          <w:rFonts w:ascii="Times New Roman" w:hAnsi="Times New Roman" w:cs="Times New Roman"/>
          <w:noProof/>
          <w:lang w:eastAsia="pl-PL"/>
        </w:rPr>
        <w:drawing>
          <wp:inline distT="0" distB="0" distL="0" distR="0" wp14:anchorId="5F719DE4" wp14:editId="6756D207">
            <wp:extent cx="3131820" cy="1771650"/>
            <wp:effectExtent l="0" t="0" r="0" b="0"/>
            <wp:docPr id="209" name="Obraz 209" descr="C:\Users\Izabela_Wasiak\AppData\Local\Temp\Temp1_Znak Jakości laureaci.zip\Spółdzielnia Socjalna Smak-Bistro z Rawicza, woj. wielkopolskie\40624287_463370130816256_658491350596976640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Izabela_Wasiak\AppData\Local\Temp\Temp1_Znak Jakości laureaci.zip\Spółdzielnia Socjalna Smak-Bistro z Rawicza, woj. wielkopolskie\40624287_463370130816256_6584913505969766400_o.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31820" cy="1771650"/>
                    </a:xfrm>
                    <a:prstGeom prst="rect">
                      <a:avLst/>
                    </a:prstGeom>
                    <a:noFill/>
                    <a:ln>
                      <a:noFill/>
                    </a:ln>
                  </pic:spPr>
                </pic:pic>
              </a:graphicData>
            </a:graphic>
          </wp:inline>
        </w:drawing>
      </w:r>
    </w:p>
    <w:p w14:paraId="4A70EEC6" w14:textId="0C9143B4" w:rsidR="00311108" w:rsidRPr="005B793C" w:rsidRDefault="00311108" w:rsidP="00A532E3">
      <w:pPr>
        <w:rPr>
          <w:rFonts w:ascii="Garamond" w:hAnsi="Garamond" w:cs="Times New Roman"/>
          <w:sz w:val="24"/>
          <w:szCs w:val="24"/>
        </w:rPr>
      </w:pPr>
      <w:r w:rsidRPr="005B793C">
        <w:rPr>
          <w:rFonts w:ascii="Garamond" w:hAnsi="Garamond" w:cs="Times New Roman"/>
          <w:sz w:val="24"/>
          <w:szCs w:val="24"/>
        </w:rPr>
        <w:t>Spółdzielnia Socjalna "Smak-Bistro" powstała w październiku 2017 roku. Jest to inicjatywa osób, które zostały absolwentami Centrum Integracji Społecznej w Rawiczu, kończąc kurs gastronomiczny oraz ich instruktorki zawodu. Czas spędzony razem, nabywanie nowych umiejętności, reintegracja społeczna, rozwijanie nowych pasji i odkrywanie talentów sprawiło, iż</w:t>
      </w:r>
      <w:r w:rsidR="006C33B3" w:rsidRPr="005B793C">
        <w:rPr>
          <w:rFonts w:ascii="Garamond" w:hAnsi="Garamond" w:cs="Times New Roman"/>
          <w:sz w:val="24"/>
          <w:szCs w:val="24"/>
        </w:rPr>
        <w:t> </w:t>
      </w:r>
      <w:r w:rsidRPr="005B793C">
        <w:rPr>
          <w:rFonts w:ascii="Garamond" w:hAnsi="Garamond" w:cs="Times New Roman"/>
          <w:sz w:val="24"/>
          <w:szCs w:val="24"/>
        </w:rPr>
        <w:t xml:space="preserve">cały zespół bardzo mocno się zintegrował i mimo skończonego kursu nie potrafił się rozstać. Wtedy pojawił się pomysł, by kontynuować wspólną pasję i założyć własną firmę, ucząc się życia już mocno w praktyce. Tak powstała Spółdzielnia Socjalna "Smak-Bistro" zajmująca się usługami cateringowymi. </w:t>
      </w:r>
    </w:p>
    <w:p w14:paraId="4FA7151A" w14:textId="42D0FDA3" w:rsidR="00311108" w:rsidRPr="00E25669" w:rsidRDefault="00311108" w:rsidP="00E25669">
      <w:pPr>
        <w:spacing w:after="0"/>
        <w:rPr>
          <w:rFonts w:ascii="Garamond" w:hAnsi="Garamond" w:cs="Times New Roman"/>
          <w:sz w:val="24"/>
          <w:szCs w:val="24"/>
        </w:rPr>
      </w:pPr>
      <w:r w:rsidRPr="005B793C">
        <w:rPr>
          <w:rFonts w:ascii="Garamond" w:hAnsi="Garamond" w:cs="Times New Roman"/>
          <w:sz w:val="24"/>
          <w:szCs w:val="24"/>
        </w:rPr>
        <w:t>Adres: ul. Przyjemskiego 35, 63-900 Rawicz</w:t>
      </w:r>
      <w:r w:rsidR="00E60C5B" w:rsidRPr="005B793C">
        <w:rPr>
          <w:rFonts w:ascii="Garamond" w:hAnsi="Garamond" w:cs="Times New Roman"/>
          <w:sz w:val="24"/>
          <w:szCs w:val="24"/>
        </w:rPr>
        <w:tab/>
      </w:r>
      <w:r w:rsidR="00E60C5B" w:rsidRPr="005B793C">
        <w:rPr>
          <w:rFonts w:ascii="Garamond" w:hAnsi="Garamond" w:cs="Times New Roman"/>
          <w:sz w:val="24"/>
          <w:szCs w:val="24"/>
        </w:rPr>
        <w:br/>
        <w:t>https://www.facebook.com/SMAK.BISTRO/</w:t>
      </w:r>
      <w:r w:rsidR="007126D6" w:rsidRPr="005B793C">
        <w:rPr>
          <w:rFonts w:ascii="Garamond" w:hAnsi="Garamond" w:cs="Times New Roman"/>
          <w:sz w:val="24"/>
          <w:szCs w:val="24"/>
        </w:rPr>
        <w:br/>
      </w:r>
      <w:r w:rsidR="00E25669">
        <w:rPr>
          <w:rFonts w:ascii="Garamond" w:hAnsi="Garamond" w:cs="Times New Roman"/>
          <w:sz w:val="24"/>
          <w:szCs w:val="24"/>
        </w:rPr>
        <w:br/>
      </w:r>
      <w:r w:rsidRPr="00E60C5B">
        <w:rPr>
          <w:rFonts w:ascii="Garamond" w:hAnsi="Garamond" w:cs="Times New Roman"/>
          <w:b/>
          <w:bCs/>
          <w:sz w:val="24"/>
          <w:szCs w:val="24"/>
          <w:u w:val="single"/>
        </w:rPr>
        <w:t xml:space="preserve">Spółdzielnie socjalne, które uzyskały tytuł podmiotu certyfikowanego Znakiem Jakości Ekonomii Społecznej 2020 w kategorii III Sukces Rynkowy </w:t>
      </w:r>
    </w:p>
    <w:p w14:paraId="57E15917"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Dalba w Pucku</w:t>
      </w:r>
    </w:p>
    <w:p w14:paraId="7B23AE9A"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Honolulu w Katowicach</w:t>
      </w:r>
    </w:p>
    <w:p w14:paraId="22EE55B0"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MULTISERVICE w Myszkowie</w:t>
      </w:r>
    </w:p>
    <w:p w14:paraId="2C5A11A3"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Dębnianka w Leżajsku</w:t>
      </w:r>
    </w:p>
    <w:p w14:paraId="166365BF"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Wielobranżowa Spółdzielnia Socjalna PANATO we Wrocławiu</w:t>
      </w:r>
    </w:p>
    <w:p w14:paraId="7E430775"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Arte Wielobranżowa Spółdzielnia Socjalna w Bielawie</w:t>
      </w:r>
    </w:p>
    <w:p w14:paraId="6C8200BF"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Inicjatywa w Puławach</w:t>
      </w:r>
    </w:p>
    <w:p w14:paraId="5263994B"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Stowarzyszenie Cześć w Trzebnicy</w:t>
      </w:r>
    </w:p>
    <w:p w14:paraId="51FCC077"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Garmażerka Pierogarnia STOLNICA w Lublinie</w:t>
      </w:r>
    </w:p>
    <w:p w14:paraId="6870767C"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Omnes w Lesznie</w:t>
      </w:r>
    </w:p>
    <w:p w14:paraId="3D7E6A68"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lastRenderedPageBreak/>
        <w:t>Spółdzielnia Socjalna "MAŁOPOLANIN" w Kolbarku</w:t>
      </w:r>
    </w:p>
    <w:p w14:paraId="35C4FF2F"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Siedlecka Spółdzielnia Socjalna Caritas w Siedlcach</w:t>
      </w:r>
    </w:p>
    <w:p w14:paraId="617E7B06"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Łęczyńska Spółdzielnia Socjalna Osób Prawnych "Pod dobrym adresem" w Łęcznej</w:t>
      </w:r>
    </w:p>
    <w:p w14:paraId="4C4283EC"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Kaszubska Spółdzielnia Socjalna "Przystań" w Żelistrzewie</w:t>
      </w:r>
    </w:p>
    <w:p w14:paraId="2ECBE068"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"Kuźnia Talentów" im. Stanisława Staszica w Mienianych</w:t>
      </w:r>
    </w:p>
    <w:p w14:paraId="5E6CD04B"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Dom i Ogród w Piławie</w:t>
      </w:r>
    </w:p>
    <w:p w14:paraId="0F7FB746"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"Bajkolandia" w Leżajsku</w:t>
      </w:r>
    </w:p>
    <w:p w14:paraId="31A6ACBB"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"DobryDzień" w Radymnie</w:t>
      </w:r>
    </w:p>
    <w:p w14:paraId="623D5387"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"Zielony punkt" w Kępicach</w:t>
      </w:r>
    </w:p>
    <w:p w14:paraId="65BA5AD3"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Sami Swoi w Zamościu</w:t>
      </w:r>
    </w:p>
    <w:p w14:paraId="393B495D"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BAZA w Wąbrzeźnie</w:t>
      </w:r>
    </w:p>
    <w:p w14:paraId="327A402A"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"Tradycja Smaków" w Olsztynku</w:t>
      </w:r>
    </w:p>
    <w:p w14:paraId="16FC5AC2" w14:textId="77777777"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Unisławska Spółdzielnia Socjalna UNI-ZIEL w Unisławiu</w:t>
      </w:r>
    </w:p>
    <w:p w14:paraId="308E811C" w14:textId="3C886BCE" w:rsidR="00311108" w:rsidRPr="005B793C" w:rsidRDefault="00311108" w:rsidP="00A02FE8">
      <w:pPr>
        <w:numPr>
          <w:ilvl w:val="0"/>
          <w:numId w:val="44"/>
        </w:numPr>
        <w:shd w:val="clear" w:color="auto" w:fill="FFFFFF"/>
        <w:spacing w:before="0" w:after="0" w:line="360" w:lineRule="auto"/>
        <w:ind w:left="600"/>
        <w:rPr>
          <w:rFonts w:ascii="Garamond" w:eastAsia="Times New Roman" w:hAnsi="Garamond" w:cs="Arial"/>
          <w:sz w:val="24"/>
          <w:szCs w:val="24"/>
          <w:lang w:eastAsia="pl-PL"/>
        </w:rPr>
      </w:pPr>
      <w:r w:rsidRPr="005B793C">
        <w:rPr>
          <w:rFonts w:ascii="Garamond" w:eastAsia="Times New Roman" w:hAnsi="Garamond" w:cs="Arial"/>
          <w:sz w:val="24"/>
          <w:szCs w:val="24"/>
          <w:lang w:eastAsia="pl-PL"/>
        </w:rPr>
        <w:t>Spółdzielnia Socjalna Pasja w Kartuzach</w:t>
      </w:r>
    </w:p>
    <w:p w14:paraId="2FE46145" w14:textId="77777777" w:rsidR="007126D6" w:rsidRPr="00E60C5B" w:rsidRDefault="007126D6" w:rsidP="00A357C9">
      <w:pPr>
        <w:shd w:val="clear" w:color="auto" w:fill="FFFFFF"/>
        <w:spacing w:before="0" w:after="0" w:line="240" w:lineRule="auto"/>
        <w:rPr>
          <w:rFonts w:ascii="Garamond" w:eastAsia="Times New Roman" w:hAnsi="Garamond" w:cs="Arial"/>
          <w:color w:val="333333"/>
          <w:sz w:val="24"/>
          <w:szCs w:val="24"/>
          <w:lang w:eastAsia="pl-PL"/>
        </w:rPr>
      </w:pPr>
    </w:p>
    <w:p w14:paraId="0821D810" w14:textId="04EC3049" w:rsidR="00311108" w:rsidRPr="00E25669" w:rsidRDefault="00311108" w:rsidP="00E25669">
      <w:pPr>
        <w:rPr>
          <w:rFonts w:ascii="Garamond" w:eastAsia="Times New Roman" w:hAnsi="Garamond" w:cs="Times New Roman"/>
          <w:b/>
          <w:bCs/>
          <w:i/>
          <w:iCs/>
          <w:kern w:val="36"/>
          <w:sz w:val="24"/>
          <w:szCs w:val="24"/>
          <w:u w:val="single"/>
          <w:lang w:eastAsia="pl-PL"/>
        </w:rPr>
      </w:pPr>
      <w:r w:rsidRPr="00FB59BC">
        <w:rPr>
          <w:rFonts w:ascii="Garamond" w:eastAsia="Times New Roman" w:hAnsi="Garamond" w:cs="Times New Roman"/>
          <w:b/>
          <w:bCs/>
          <w:i/>
          <w:iCs/>
          <w:kern w:val="36"/>
          <w:sz w:val="24"/>
          <w:szCs w:val="24"/>
          <w:u w:val="single"/>
          <w:lang w:eastAsia="pl-PL"/>
        </w:rPr>
        <w:t>Spółdzielnia Socjalna GRUPA ALIVIO SPN.S</w:t>
      </w:r>
      <w:r w:rsidRPr="007126D6">
        <w:rPr>
          <w:rFonts w:ascii="Garamond" w:eastAsia="Times New Roman" w:hAnsi="Garamond" w:cs="Times New Roman"/>
          <w:b/>
          <w:bCs/>
          <w:kern w:val="36"/>
          <w:sz w:val="24"/>
          <w:szCs w:val="24"/>
          <w:u w:val="single"/>
          <w:lang w:eastAsia="pl-PL"/>
        </w:rPr>
        <w:t xml:space="preserve"> laureat w kategorii I Debiut Roku 202</w:t>
      </w:r>
      <w:r w:rsidR="00705830">
        <w:rPr>
          <w:rFonts w:ascii="Garamond" w:eastAsia="Times New Roman" w:hAnsi="Garamond" w:cs="Times New Roman"/>
          <w:b/>
          <w:bCs/>
          <w:kern w:val="36"/>
          <w:sz w:val="24"/>
          <w:szCs w:val="24"/>
          <w:u w:val="single"/>
          <w:lang w:eastAsia="pl-PL"/>
        </w:rPr>
        <w:t>1</w:t>
      </w:r>
    </w:p>
    <w:p w14:paraId="600C2783" w14:textId="7DB02097" w:rsidR="00B5390D" w:rsidRDefault="009373F1" w:rsidP="00311108">
      <w:pPr>
        <w:spacing w:after="0"/>
        <w:outlineLvl w:val="0"/>
        <w:rPr>
          <w:rFonts w:ascii="Garamond" w:eastAsia="Times New Roman" w:hAnsi="Garamond" w:cs="Times New Roman"/>
          <w:bCs/>
          <w:kern w:val="36"/>
          <w:sz w:val="24"/>
          <w:szCs w:val="24"/>
          <w:lang w:eastAsia="pl-PL"/>
        </w:rPr>
      </w:pPr>
      <w:bookmarkStart w:id="130" w:name="_Toc103238913"/>
      <w:r w:rsidRPr="004A3A71">
        <w:rPr>
          <w:rFonts w:ascii="Times New Roman" w:eastAsia="Times New Roman" w:hAnsi="Times New Roman" w:cs="Times New Roman"/>
          <w:b/>
          <w:bCs/>
          <w:noProof/>
          <w:kern w:val="36"/>
          <w:sz w:val="22"/>
          <w:szCs w:val="22"/>
          <w:lang w:eastAsia="pl-PL"/>
        </w:rPr>
        <w:drawing>
          <wp:anchor distT="0" distB="0" distL="114300" distR="114300" simplePos="0" relativeHeight="251667968" behindDoc="1" locked="0" layoutInCell="1" allowOverlap="1" wp14:anchorId="1542D03A" wp14:editId="7430A442">
            <wp:simplePos x="0" y="0"/>
            <wp:positionH relativeFrom="margin">
              <wp:align>right</wp:align>
            </wp:positionH>
            <wp:positionV relativeFrom="paragraph">
              <wp:posOffset>68580</wp:posOffset>
            </wp:positionV>
            <wp:extent cx="2606040" cy="1844040"/>
            <wp:effectExtent l="0" t="0" r="3810" b="3810"/>
            <wp:wrapTight wrapText="bothSides">
              <wp:wrapPolygon edited="0">
                <wp:start x="0" y="0"/>
                <wp:lineTo x="0" y="21421"/>
                <wp:lineTo x="21474" y="21421"/>
                <wp:lineTo x="21474" y="0"/>
                <wp:lineTo x="0" y="0"/>
              </wp:wrapPolygon>
            </wp:wrapTight>
            <wp:docPr id="10" name="Obraz 10" descr="T:\DPP_Zalaczniki\PROJEKT Znaki jakości\IV EDYCJA KONKURSU\Gala\zdjęcia laureatów\GRUPA ALIVIO SPN.S\noclegi bez barier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DPP_Zalaczniki\PROJEKT Znaki jakości\IV EDYCJA KONKURSU\Gala\zdjęcia laureatów\GRUPA ALIVIO SPN.S\noclegi bez barier 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06040" cy="1844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7DE6" w:rsidRPr="004A3A71">
        <w:rPr>
          <w:rFonts w:ascii="Times New Roman" w:eastAsia="Times New Roman" w:hAnsi="Times New Roman" w:cs="Times New Roman"/>
          <w:b/>
          <w:bCs/>
          <w:noProof/>
          <w:kern w:val="36"/>
          <w:sz w:val="22"/>
          <w:szCs w:val="22"/>
          <w:lang w:eastAsia="pl-PL"/>
        </w:rPr>
        <w:drawing>
          <wp:inline distT="0" distB="0" distL="0" distR="0" wp14:anchorId="56D3CBBC" wp14:editId="214A8702">
            <wp:extent cx="3017521" cy="1844040"/>
            <wp:effectExtent l="0" t="0" r="0" b="0"/>
            <wp:docPr id="129" name="Obraz 129" descr="T:\DPP_Zalaczniki\PROJEKT Znaki jakości\IV EDYCJA KONKURSU\Gala\zdjęcia laureatów\GRUPA ALIVIO SPN.S\opieka wytchnieniow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DPP_Zalaczniki\PROJEKT Znaki jakości\IV EDYCJA KONKURSU\Gala\zdjęcia laureatów\GRUPA ALIVIO SPN.S\opieka wytchnieniowa 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17521" cy="1844040"/>
                    </a:xfrm>
                    <a:prstGeom prst="rect">
                      <a:avLst/>
                    </a:prstGeom>
                    <a:noFill/>
                    <a:ln>
                      <a:noFill/>
                    </a:ln>
                  </pic:spPr>
                </pic:pic>
              </a:graphicData>
            </a:graphic>
          </wp:inline>
        </w:drawing>
      </w:r>
      <w:bookmarkEnd w:id="130"/>
    </w:p>
    <w:p w14:paraId="7B32142C" w14:textId="381A1FF9" w:rsidR="00E60787" w:rsidRDefault="006C7254" w:rsidP="00E60787">
      <w:pPr>
        <w:spacing w:after="0"/>
        <w:outlineLvl w:val="0"/>
        <w:rPr>
          <w:rFonts w:ascii="Garamond" w:eastAsia="Times New Roman" w:hAnsi="Garamond" w:cs="Times New Roman"/>
          <w:bCs/>
          <w:kern w:val="36"/>
          <w:sz w:val="24"/>
          <w:szCs w:val="24"/>
          <w:lang w:eastAsia="pl-PL"/>
        </w:rPr>
      </w:pPr>
      <w:bookmarkStart w:id="131" w:name="_Toc103238914"/>
      <w:r w:rsidRPr="004A3A71">
        <w:rPr>
          <w:rFonts w:ascii="Times New Roman" w:eastAsia="Times New Roman" w:hAnsi="Times New Roman" w:cs="Times New Roman"/>
          <w:b/>
          <w:bCs/>
          <w:noProof/>
          <w:kern w:val="36"/>
          <w:sz w:val="22"/>
          <w:szCs w:val="22"/>
          <w:lang w:eastAsia="pl-PL"/>
        </w:rPr>
        <w:drawing>
          <wp:anchor distT="0" distB="0" distL="114300" distR="114300" simplePos="0" relativeHeight="251668992" behindDoc="1" locked="0" layoutInCell="1" allowOverlap="1" wp14:anchorId="54B10484" wp14:editId="688DE0D7">
            <wp:simplePos x="0" y="0"/>
            <wp:positionH relativeFrom="margin">
              <wp:align>left</wp:align>
            </wp:positionH>
            <wp:positionV relativeFrom="paragraph">
              <wp:posOffset>106680</wp:posOffset>
            </wp:positionV>
            <wp:extent cx="2447925" cy="1630045"/>
            <wp:effectExtent l="0" t="0" r="9525" b="8255"/>
            <wp:wrapTight wrapText="bothSides">
              <wp:wrapPolygon edited="0">
                <wp:start x="0" y="0"/>
                <wp:lineTo x="0" y="21457"/>
                <wp:lineTo x="21516" y="21457"/>
                <wp:lineTo x="21516" y="0"/>
                <wp:lineTo x="0" y="0"/>
              </wp:wrapPolygon>
            </wp:wrapTight>
            <wp:docPr id="131" name="Obraz 131" descr="T:\DPP_Zalaczniki\PROJEKT Znaki jakości\IV EDYCJA KONKURSU\Gala\zdjęcia laureatów\GRUPA ALIVIO SPN.S\opieka wytchnieniow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DPP_Zalaczniki\PROJEKT Znaki jakości\IV EDYCJA KONKURSU\Gala\zdjęcia laureatów\GRUPA ALIVIO SPN.S\opieka wytchnieniowa 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H="1">
                      <a:off x="0" y="0"/>
                      <a:ext cx="2447925" cy="1630045"/>
                    </a:xfrm>
                    <a:prstGeom prst="rect">
                      <a:avLst/>
                    </a:prstGeom>
                    <a:noFill/>
                    <a:ln>
                      <a:noFill/>
                    </a:ln>
                  </pic:spPr>
                </pic:pic>
              </a:graphicData>
            </a:graphic>
          </wp:anchor>
        </w:drawing>
      </w:r>
      <w:r w:rsidR="00311108" w:rsidRPr="007126D6">
        <w:rPr>
          <w:rFonts w:ascii="Garamond" w:eastAsia="Times New Roman" w:hAnsi="Garamond" w:cs="Times New Roman"/>
          <w:bCs/>
          <w:kern w:val="36"/>
          <w:sz w:val="24"/>
          <w:szCs w:val="24"/>
          <w:lang w:eastAsia="pl-PL"/>
        </w:rPr>
        <w:t>Spółdzielnia Socjalna GRUPA ALIVIO SPN.S działa na rzecz osób z niepełnosprawnościami, w wieku senioralnym oraz wykluczonych bądź zagrożonych wykluczeniem. W ramach działalności stworzono centrum wytchnieniowe, które oferuje</w:t>
      </w:r>
      <w:r>
        <w:rPr>
          <w:rFonts w:ascii="Garamond" w:eastAsia="Times New Roman" w:hAnsi="Garamond" w:cs="Times New Roman"/>
          <w:bCs/>
          <w:kern w:val="36"/>
          <w:sz w:val="24"/>
          <w:szCs w:val="24"/>
          <w:lang w:eastAsia="pl-PL"/>
        </w:rPr>
        <w:t xml:space="preserve"> </w:t>
      </w:r>
      <w:r w:rsidR="00311108" w:rsidRPr="007126D6">
        <w:rPr>
          <w:rFonts w:ascii="Garamond" w:eastAsia="Times New Roman" w:hAnsi="Garamond" w:cs="Times New Roman"/>
          <w:bCs/>
          <w:kern w:val="36"/>
          <w:sz w:val="24"/>
          <w:szCs w:val="24"/>
          <w:lang w:eastAsia="pl-PL"/>
        </w:rPr>
        <w:t>krótkoterminową opiekę stacjonarną i niestacjonarną dla osób zależnych, kiedy z różnych przyczyn życiowych opiekunowie nie mogą jej sprawować. Centrum Wytchnienie oferuje również bazę noclegową dla osób z niepełnosprawnościami ruchowymi. Spółdzielnia prowadzi szereg działań reintegracyjnych dla pracowników, takich jak: szkolenia, warsztaty, wyjazdy, spotkania integracyjne, wzajemna pomoc itd. Spółdzielcy są osobami z grupy długotrwale bezrobotnych, oraz z dysfunkcjami psychicznymi.</w:t>
      </w:r>
      <w:r w:rsidR="007126D6">
        <w:rPr>
          <w:rFonts w:ascii="Garamond" w:eastAsia="Times New Roman" w:hAnsi="Garamond" w:cs="Times New Roman"/>
          <w:bCs/>
          <w:kern w:val="36"/>
          <w:sz w:val="24"/>
          <w:szCs w:val="24"/>
          <w:lang w:eastAsia="pl-PL"/>
        </w:rPr>
        <w:tab/>
      </w:r>
      <w:r w:rsidR="007C0AB8">
        <w:rPr>
          <w:rFonts w:ascii="Garamond" w:eastAsia="Times New Roman" w:hAnsi="Garamond" w:cs="Times New Roman"/>
          <w:bCs/>
          <w:kern w:val="36"/>
          <w:sz w:val="24"/>
          <w:szCs w:val="24"/>
          <w:lang w:eastAsia="pl-PL"/>
        </w:rPr>
        <w:br/>
      </w:r>
      <w:r w:rsidR="00311108" w:rsidRPr="007126D6">
        <w:rPr>
          <w:rFonts w:ascii="Garamond" w:eastAsia="Times New Roman" w:hAnsi="Garamond" w:cs="Times New Roman"/>
          <w:bCs/>
          <w:kern w:val="36"/>
          <w:sz w:val="24"/>
          <w:szCs w:val="24"/>
          <w:lang w:eastAsia="pl-PL"/>
        </w:rPr>
        <w:lastRenderedPageBreak/>
        <w:t>Adres: ul. Gen. Sowińskiego 2/1, 65-419 Zielona Góra</w:t>
      </w:r>
      <w:r w:rsidR="00B5390D">
        <w:rPr>
          <w:rFonts w:ascii="Garamond" w:eastAsia="Times New Roman" w:hAnsi="Garamond" w:cs="Times New Roman"/>
          <w:bCs/>
          <w:kern w:val="36"/>
          <w:sz w:val="24"/>
          <w:szCs w:val="24"/>
          <w:lang w:eastAsia="pl-PL"/>
        </w:rPr>
        <w:tab/>
      </w:r>
      <w:r w:rsidR="00B5390D">
        <w:rPr>
          <w:rFonts w:ascii="Garamond" w:eastAsia="Times New Roman" w:hAnsi="Garamond" w:cs="Times New Roman"/>
          <w:bCs/>
          <w:kern w:val="36"/>
          <w:sz w:val="24"/>
          <w:szCs w:val="24"/>
          <w:lang w:eastAsia="pl-PL"/>
        </w:rPr>
        <w:br/>
      </w:r>
      <w:r w:rsidR="00311108" w:rsidRPr="007126D6">
        <w:rPr>
          <w:rFonts w:ascii="Garamond" w:eastAsia="Times New Roman" w:hAnsi="Garamond" w:cs="Times New Roman"/>
          <w:bCs/>
          <w:kern w:val="36"/>
          <w:sz w:val="24"/>
          <w:szCs w:val="24"/>
          <w:lang w:eastAsia="pl-PL"/>
        </w:rPr>
        <w:t xml:space="preserve">http://www.grupa-alivio.pl/ </w:t>
      </w:r>
      <w:r w:rsidR="007126D6">
        <w:rPr>
          <w:rFonts w:ascii="Garamond" w:eastAsia="Times New Roman" w:hAnsi="Garamond" w:cs="Times New Roman"/>
          <w:bCs/>
          <w:kern w:val="36"/>
          <w:sz w:val="24"/>
          <w:szCs w:val="24"/>
          <w:lang w:eastAsia="pl-PL"/>
        </w:rPr>
        <w:br/>
      </w:r>
      <w:r w:rsidR="001A5FF0">
        <w:rPr>
          <w:rFonts w:ascii="Garamond" w:eastAsia="Times New Roman" w:hAnsi="Garamond" w:cs="Times New Roman"/>
          <w:bCs/>
          <w:kern w:val="36"/>
          <w:sz w:val="24"/>
          <w:szCs w:val="24"/>
          <w:lang w:eastAsia="pl-PL"/>
        </w:rPr>
        <w:t xml:space="preserve">e-mail: </w:t>
      </w:r>
      <w:r w:rsidR="00E60787" w:rsidRPr="00E60787">
        <w:rPr>
          <w:rFonts w:ascii="Garamond" w:eastAsia="Times New Roman" w:hAnsi="Garamond" w:cs="Times New Roman"/>
          <w:bCs/>
          <w:kern w:val="36"/>
          <w:sz w:val="24"/>
          <w:szCs w:val="24"/>
          <w:lang w:eastAsia="pl-PL"/>
        </w:rPr>
        <w:t>biuro@grupa-alivio.pl</w:t>
      </w:r>
      <w:bookmarkEnd w:id="131"/>
    </w:p>
    <w:p w14:paraId="24ACBB21" w14:textId="60051C89" w:rsidR="00705830" w:rsidRPr="00E60787" w:rsidRDefault="00311108" w:rsidP="00E60787">
      <w:pPr>
        <w:spacing w:after="0"/>
        <w:outlineLvl w:val="0"/>
        <w:rPr>
          <w:rFonts w:ascii="Garamond" w:eastAsia="Times New Roman" w:hAnsi="Garamond" w:cs="Times New Roman"/>
          <w:bCs/>
          <w:kern w:val="36"/>
          <w:sz w:val="24"/>
          <w:szCs w:val="24"/>
          <w:lang w:eastAsia="pl-PL"/>
        </w:rPr>
      </w:pPr>
      <w:bookmarkStart w:id="132" w:name="_Toc103238915"/>
      <w:r w:rsidRPr="00FB59BC">
        <w:rPr>
          <w:rFonts w:ascii="Garamond" w:eastAsia="Times New Roman" w:hAnsi="Garamond" w:cs="Times New Roman"/>
          <w:b/>
          <w:bCs/>
          <w:i/>
          <w:iCs/>
          <w:kern w:val="36"/>
          <w:sz w:val="24"/>
          <w:szCs w:val="24"/>
          <w:u w:val="single"/>
          <w:lang w:eastAsia="pl-PL"/>
        </w:rPr>
        <w:t>Spółdzielnia Socjalna ETAT</w:t>
      </w:r>
      <w:r w:rsidRPr="009927FA">
        <w:rPr>
          <w:rFonts w:ascii="Garamond" w:eastAsia="Times New Roman" w:hAnsi="Garamond" w:cs="Times New Roman"/>
          <w:b/>
          <w:bCs/>
          <w:kern w:val="36"/>
          <w:sz w:val="24"/>
          <w:szCs w:val="24"/>
          <w:u w:val="single"/>
          <w:lang w:eastAsia="pl-PL"/>
        </w:rPr>
        <w:t xml:space="preserve"> </w:t>
      </w:r>
      <w:r w:rsidR="00140F09">
        <w:rPr>
          <w:rFonts w:ascii="Garamond" w:eastAsia="Times New Roman" w:hAnsi="Garamond" w:cs="Times New Roman"/>
          <w:b/>
          <w:bCs/>
          <w:kern w:val="36"/>
          <w:sz w:val="24"/>
          <w:szCs w:val="24"/>
          <w:u w:val="single"/>
          <w:lang w:eastAsia="pl-PL"/>
        </w:rPr>
        <w:t xml:space="preserve"> </w:t>
      </w:r>
      <w:r w:rsidRPr="009927FA">
        <w:rPr>
          <w:rFonts w:ascii="Garamond" w:eastAsia="Times New Roman" w:hAnsi="Garamond" w:cs="Times New Roman"/>
          <w:b/>
          <w:bCs/>
          <w:kern w:val="36"/>
          <w:sz w:val="24"/>
          <w:szCs w:val="24"/>
          <w:u w:val="single"/>
          <w:lang w:eastAsia="pl-PL"/>
        </w:rPr>
        <w:t>laureat w kategorii I Debiut Roku 2021</w:t>
      </w:r>
      <w:bookmarkEnd w:id="132"/>
    </w:p>
    <w:p w14:paraId="74DD2AD7" w14:textId="67FF1401" w:rsidR="00311108" w:rsidRPr="007C0AB8" w:rsidRDefault="0034294A" w:rsidP="007C0AB8">
      <w:pPr>
        <w:spacing w:after="0" w:line="240" w:lineRule="auto"/>
        <w:outlineLvl w:val="0"/>
        <w:rPr>
          <w:rFonts w:ascii="Garamond" w:eastAsia="Times New Roman" w:hAnsi="Garamond" w:cs="Times New Roman"/>
          <w:b/>
          <w:bCs/>
          <w:kern w:val="36"/>
          <w:sz w:val="24"/>
          <w:szCs w:val="24"/>
          <w:lang w:eastAsia="pl-PL"/>
        </w:rPr>
      </w:pPr>
      <w:bookmarkStart w:id="133" w:name="_Toc103238916"/>
      <w:r w:rsidRPr="004A3A71">
        <w:rPr>
          <w:rFonts w:ascii="Times New Roman" w:eastAsia="Times New Roman" w:hAnsi="Times New Roman" w:cs="Times New Roman"/>
          <w:b/>
          <w:bCs/>
          <w:noProof/>
          <w:kern w:val="36"/>
          <w:sz w:val="22"/>
          <w:szCs w:val="22"/>
          <w:lang w:eastAsia="pl-PL"/>
        </w:rPr>
        <w:drawing>
          <wp:anchor distT="0" distB="0" distL="114300" distR="114300" simplePos="0" relativeHeight="251670016" behindDoc="1" locked="0" layoutInCell="1" allowOverlap="1" wp14:anchorId="04D5D39B" wp14:editId="3FAF55BC">
            <wp:simplePos x="0" y="0"/>
            <wp:positionH relativeFrom="margin">
              <wp:posOffset>-635</wp:posOffset>
            </wp:positionH>
            <wp:positionV relativeFrom="paragraph">
              <wp:posOffset>57150</wp:posOffset>
            </wp:positionV>
            <wp:extent cx="2842260" cy="1941195"/>
            <wp:effectExtent l="0" t="0" r="0" b="1905"/>
            <wp:wrapTight wrapText="bothSides">
              <wp:wrapPolygon edited="0">
                <wp:start x="0" y="0"/>
                <wp:lineTo x="0" y="21409"/>
                <wp:lineTo x="21426" y="21409"/>
                <wp:lineTo x="21426" y="0"/>
                <wp:lineTo x="0" y="0"/>
              </wp:wrapPolygon>
            </wp:wrapTight>
            <wp:docPr id="195" name="Obraz 195" descr="T:\DPP_Zalaczniki\PROJEKT Znaki jakości\IV EDYCJA KONKURSU\Gala\zdjęcia laureatów\v2\ETAT\~98484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DPP_Zalaczniki\PROJEKT Znaki jakości\IV EDYCJA KONKURSU\Gala\zdjęcia laureatów\v2\ETAT\~9848408.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42260" cy="1941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5830" w:rsidRPr="004A3A71">
        <w:rPr>
          <w:rFonts w:ascii="Times New Roman" w:eastAsia="Times New Roman" w:hAnsi="Times New Roman" w:cs="Times New Roman"/>
          <w:b/>
          <w:bCs/>
          <w:noProof/>
          <w:kern w:val="36"/>
          <w:sz w:val="22"/>
          <w:szCs w:val="22"/>
          <w:lang w:eastAsia="pl-PL"/>
        </w:rPr>
        <w:drawing>
          <wp:inline distT="0" distB="0" distL="0" distR="0" wp14:anchorId="582032B2" wp14:editId="00D51BE9">
            <wp:extent cx="2811149" cy="1933575"/>
            <wp:effectExtent l="0" t="0" r="8255" b="0"/>
            <wp:docPr id="193" name="Obraz 193" descr="T:\DPP_Zalaczniki\PROJEKT Znaki jakości\IV EDYCJA KONKURSU\Gala\zdjęcia laureatów\v2\ETAT\~73880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DPP_Zalaczniki\PROJEKT Znaki jakości\IV EDYCJA KONKURSU\Gala\zdjęcia laureatów\v2\ETAT\~7388018.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41786" cy="1954648"/>
                    </a:xfrm>
                    <a:prstGeom prst="rect">
                      <a:avLst/>
                    </a:prstGeom>
                    <a:noFill/>
                    <a:ln>
                      <a:noFill/>
                    </a:ln>
                  </pic:spPr>
                </pic:pic>
              </a:graphicData>
            </a:graphic>
          </wp:inline>
        </w:drawing>
      </w:r>
      <w:bookmarkEnd w:id="133"/>
    </w:p>
    <w:p w14:paraId="36475494" w14:textId="77777777" w:rsidR="007C2428" w:rsidRDefault="00311108" w:rsidP="007C2428">
      <w:pPr>
        <w:spacing w:after="0"/>
        <w:outlineLvl w:val="0"/>
        <w:rPr>
          <w:rFonts w:ascii="Garamond" w:eastAsia="Times New Roman" w:hAnsi="Garamond" w:cs="Times New Roman"/>
          <w:bCs/>
          <w:kern w:val="36"/>
          <w:sz w:val="24"/>
          <w:szCs w:val="24"/>
          <w:lang w:eastAsia="pl-PL"/>
        </w:rPr>
      </w:pPr>
      <w:bookmarkStart w:id="134" w:name="_Toc103238917"/>
      <w:r w:rsidRPr="007C0AB8">
        <w:rPr>
          <w:rFonts w:ascii="Garamond" w:eastAsia="Times New Roman" w:hAnsi="Garamond" w:cs="Times New Roman"/>
          <w:bCs/>
          <w:kern w:val="36"/>
          <w:sz w:val="24"/>
          <w:szCs w:val="24"/>
          <w:lang w:eastAsia="pl-PL"/>
        </w:rPr>
        <w:t xml:space="preserve">Spółdzielnia działa w Koninie, oferuje kompleksowe usługi co-packingu oraz kompletacji produktów. Pracę w Spółdzielni znalazły osoby z niepełnosprawnościami i osoby zagrożone wykluczeniem społecznym. Sama Spółdzielnia Socjalna ETAT to nie tylko miejsca pracy dla uczestników CIS, ale sposób by przybliżyć im możliwości jakie daje prowadzenie własnej spółdzielni socjalnej. Spółdzielnia chce wyspecjalizować się w zleceniach, których nie jest </w:t>
      </w:r>
      <w:r w:rsidRPr="007C0AB8">
        <w:rPr>
          <w:rFonts w:ascii="Garamond" w:eastAsia="Times New Roman" w:hAnsi="Garamond" w:cs="Times New Roman"/>
          <w:bCs/>
          <w:kern w:val="36"/>
          <w:sz w:val="24"/>
          <w:szCs w:val="24"/>
          <w:lang w:eastAsia="pl-PL"/>
        </w:rPr>
        <w:br/>
        <w:t>w stanie wykonać automat/maszyna, a na które jest zapotrzebowanie na rynku.</w:t>
      </w:r>
      <w:r w:rsidR="007C0AB8">
        <w:rPr>
          <w:rFonts w:ascii="Garamond" w:eastAsia="Times New Roman" w:hAnsi="Garamond" w:cs="Times New Roman"/>
          <w:bCs/>
          <w:kern w:val="36"/>
          <w:sz w:val="24"/>
          <w:szCs w:val="24"/>
          <w:lang w:eastAsia="pl-PL"/>
        </w:rPr>
        <w:tab/>
      </w:r>
      <w:r w:rsidR="007C0AB8">
        <w:rPr>
          <w:rFonts w:ascii="Garamond" w:eastAsia="Times New Roman" w:hAnsi="Garamond" w:cs="Times New Roman"/>
          <w:bCs/>
          <w:kern w:val="36"/>
          <w:sz w:val="24"/>
          <w:szCs w:val="24"/>
          <w:lang w:eastAsia="pl-PL"/>
        </w:rPr>
        <w:br/>
      </w:r>
      <w:r w:rsidR="007C0AB8">
        <w:rPr>
          <w:rFonts w:ascii="Garamond" w:eastAsia="Times New Roman" w:hAnsi="Garamond" w:cs="Times New Roman"/>
          <w:bCs/>
          <w:kern w:val="36"/>
          <w:sz w:val="24"/>
          <w:szCs w:val="24"/>
          <w:lang w:eastAsia="pl-PL"/>
        </w:rPr>
        <w:br/>
      </w:r>
      <w:r w:rsidRPr="007C0AB8">
        <w:rPr>
          <w:rFonts w:ascii="Garamond" w:eastAsia="Times New Roman" w:hAnsi="Garamond" w:cs="Times New Roman"/>
          <w:bCs/>
          <w:kern w:val="36"/>
          <w:sz w:val="24"/>
          <w:szCs w:val="24"/>
          <w:lang w:eastAsia="pl-PL"/>
        </w:rPr>
        <w:t>Adres: Os. Legionów 10, 62-510 Konin</w:t>
      </w:r>
      <w:r w:rsidR="007C0AB8">
        <w:rPr>
          <w:rFonts w:ascii="Garamond" w:eastAsia="Times New Roman" w:hAnsi="Garamond" w:cs="Times New Roman"/>
          <w:bCs/>
          <w:kern w:val="36"/>
          <w:sz w:val="24"/>
          <w:szCs w:val="24"/>
          <w:lang w:eastAsia="pl-PL"/>
        </w:rPr>
        <w:tab/>
      </w:r>
      <w:r w:rsidR="007C0AB8">
        <w:rPr>
          <w:rFonts w:ascii="Garamond" w:eastAsia="Times New Roman" w:hAnsi="Garamond" w:cs="Times New Roman"/>
          <w:bCs/>
          <w:kern w:val="36"/>
          <w:sz w:val="24"/>
          <w:szCs w:val="24"/>
          <w:lang w:eastAsia="pl-PL"/>
        </w:rPr>
        <w:br/>
      </w:r>
      <w:r w:rsidR="007C2428" w:rsidRPr="007C2428">
        <w:rPr>
          <w:rFonts w:ascii="Garamond" w:eastAsia="Times New Roman" w:hAnsi="Garamond" w:cs="Times New Roman"/>
          <w:bCs/>
          <w:kern w:val="36"/>
          <w:sz w:val="24"/>
          <w:szCs w:val="24"/>
          <w:lang w:eastAsia="pl-PL"/>
        </w:rPr>
        <w:t>fundacjawakat@gmail.com</w:t>
      </w:r>
      <w:r w:rsidR="007C2428">
        <w:rPr>
          <w:rFonts w:ascii="Garamond" w:eastAsia="Times New Roman" w:hAnsi="Garamond" w:cs="Times New Roman"/>
          <w:bCs/>
          <w:kern w:val="36"/>
          <w:sz w:val="24"/>
          <w:szCs w:val="24"/>
          <w:lang w:eastAsia="pl-PL"/>
        </w:rPr>
        <w:br/>
      </w:r>
      <w:r w:rsidR="007C2428">
        <w:rPr>
          <w:rFonts w:ascii="Garamond" w:eastAsia="Times New Roman" w:hAnsi="Garamond" w:cs="Times New Roman"/>
          <w:bCs/>
          <w:kern w:val="36"/>
          <w:sz w:val="24"/>
          <w:szCs w:val="24"/>
          <w:lang w:eastAsia="pl-PL"/>
        </w:rPr>
        <w:br/>
      </w:r>
      <w:r w:rsidRPr="00705830">
        <w:rPr>
          <w:rFonts w:ascii="Garamond" w:hAnsi="Garamond" w:cs="Times New Roman"/>
          <w:b/>
          <w:bCs/>
          <w:sz w:val="24"/>
          <w:szCs w:val="24"/>
          <w:u w:val="single"/>
        </w:rPr>
        <w:t>Spółdzielnie socjalne, które uzyskały tytuł podmiotu certyfikowanego Znakiem Jakości Ekonomii Społecznej 2021 w kategorii I Debiut Roku</w:t>
      </w:r>
      <w:r w:rsidR="00705830">
        <w:rPr>
          <w:rFonts w:ascii="Garamond" w:hAnsi="Garamond" w:cs="Times New Roman"/>
          <w:b/>
          <w:bCs/>
          <w:sz w:val="24"/>
          <w:szCs w:val="24"/>
          <w:u w:val="single"/>
        </w:rPr>
        <w:t>:</w:t>
      </w:r>
      <w:bookmarkEnd w:id="134"/>
      <w:r w:rsidRPr="00705830">
        <w:rPr>
          <w:rFonts w:ascii="Garamond" w:hAnsi="Garamond" w:cs="Times New Roman"/>
          <w:b/>
          <w:bCs/>
          <w:sz w:val="24"/>
          <w:szCs w:val="24"/>
          <w:u w:val="single"/>
        </w:rPr>
        <w:t xml:space="preserve"> </w:t>
      </w:r>
    </w:p>
    <w:p w14:paraId="22FD5C69" w14:textId="36780AE9" w:rsidR="00705830" w:rsidRPr="007C2428" w:rsidRDefault="00311108" w:rsidP="00FB59BC">
      <w:pPr>
        <w:spacing w:after="0"/>
        <w:outlineLvl w:val="0"/>
        <w:rPr>
          <w:rFonts w:ascii="Garamond" w:eastAsia="Times New Roman" w:hAnsi="Garamond" w:cs="Times New Roman"/>
          <w:bCs/>
          <w:kern w:val="36"/>
          <w:sz w:val="24"/>
          <w:szCs w:val="24"/>
          <w:lang w:eastAsia="pl-PL"/>
        </w:rPr>
      </w:pPr>
      <w:bookmarkStart w:id="135" w:name="_Toc103238918"/>
      <w:r w:rsidRPr="00705830">
        <w:rPr>
          <w:rFonts w:ascii="Garamond" w:hAnsi="Garamond" w:cs="Times New Roman"/>
          <w:sz w:val="24"/>
          <w:szCs w:val="24"/>
        </w:rPr>
        <w:t>1. Samorządowa Spółdzielnia Socjalna Łódzkie</w:t>
      </w:r>
      <w:bookmarkEnd w:id="135"/>
    </w:p>
    <w:p w14:paraId="491A3260" w14:textId="05337ADE" w:rsidR="00311108" w:rsidRPr="00705830" w:rsidRDefault="00311108" w:rsidP="00FB59BC">
      <w:pPr>
        <w:spacing w:after="0"/>
        <w:rPr>
          <w:rFonts w:ascii="Garamond" w:hAnsi="Garamond" w:cs="Times New Roman"/>
          <w:b/>
          <w:bCs/>
          <w:sz w:val="24"/>
          <w:szCs w:val="24"/>
          <w:u w:val="single"/>
        </w:rPr>
      </w:pPr>
      <w:r w:rsidRPr="00705830">
        <w:rPr>
          <w:rFonts w:ascii="Garamond" w:hAnsi="Garamond" w:cs="Times New Roman"/>
          <w:sz w:val="24"/>
          <w:szCs w:val="24"/>
        </w:rPr>
        <w:t>2. Spółdzielnia Socjalna Synergia</w:t>
      </w:r>
    </w:p>
    <w:p w14:paraId="0D0B61B2" w14:textId="77777777" w:rsidR="00311108" w:rsidRPr="00705830" w:rsidRDefault="00311108" w:rsidP="00FB59BC">
      <w:pPr>
        <w:spacing w:after="0" w:line="240" w:lineRule="auto"/>
        <w:rPr>
          <w:rFonts w:ascii="Garamond" w:hAnsi="Garamond" w:cs="Times New Roman"/>
          <w:sz w:val="24"/>
          <w:szCs w:val="24"/>
        </w:rPr>
      </w:pPr>
      <w:r w:rsidRPr="00705830">
        <w:rPr>
          <w:rFonts w:ascii="Garamond" w:hAnsi="Garamond" w:cs="Times New Roman"/>
          <w:sz w:val="24"/>
          <w:szCs w:val="24"/>
        </w:rPr>
        <w:t>3. Spółdzielnia Socjalna Cisówka II</w:t>
      </w:r>
    </w:p>
    <w:p w14:paraId="4350A7E0" w14:textId="77777777" w:rsidR="00D76604" w:rsidRDefault="00311108" w:rsidP="00D76604">
      <w:pPr>
        <w:spacing w:after="0" w:line="240" w:lineRule="auto"/>
        <w:rPr>
          <w:rFonts w:ascii="Garamond" w:eastAsia="Times New Roman" w:hAnsi="Garamond" w:cs="Times New Roman"/>
          <w:b/>
          <w:bCs/>
          <w:kern w:val="36"/>
          <w:sz w:val="24"/>
          <w:szCs w:val="24"/>
          <w:u w:val="single"/>
          <w:lang w:eastAsia="pl-PL"/>
        </w:rPr>
      </w:pPr>
      <w:r w:rsidRPr="00705830">
        <w:rPr>
          <w:rFonts w:ascii="Garamond" w:hAnsi="Garamond" w:cs="Times New Roman"/>
          <w:sz w:val="24"/>
          <w:szCs w:val="24"/>
        </w:rPr>
        <w:t>4. Spółdzielnia Socjalna Wojcieszkowianka</w:t>
      </w:r>
      <w:r w:rsidR="00705830">
        <w:rPr>
          <w:rFonts w:ascii="Garamond" w:hAnsi="Garamond" w:cs="Times New Roman"/>
          <w:sz w:val="24"/>
          <w:szCs w:val="24"/>
        </w:rPr>
        <w:tab/>
      </w:r>
      <w:r w:rsidR="00705830">
        <w:rPr>
          <w:rFonts w:ascii="Garamond" w:hAnsi="Garamond" w:cs="Times New Roman"/>
          <w:sz w:val="24"/>
          <w:szCs w:val="24"/>
        </w:rPr>
        <w:br/>
      </w:r>
    </w:p>
    <w:p w14:paraId="79817E05" w14:textId="77777777" w:rsidR="00140F09" w:rsidRDefault="00140F09">
      <w:pPr>
        <w:rPr>
          <w:rFonts w:ascii="Garamond" w:eastAsia="Times New Roman" w:hAnsi="Garamond" w:cs="Times New Roman"/>
          <w:b/>
          <w:bCs/>
          <w:i/>
          <w:iCs/>
          <w:kern w:val="36"/>
          <w:sz w:val="24"/>
          <w:szCs w:val="24"/>
          <w:u w:val="single"/>
          <w:lang w:eastAsia="pl-PL"/>
        </w:rPr>
      </w:pPr>
      <w:r>
        <w:rPr>
          <w:rFonts w:ascii="Garamond" w:eastAsia="Times New Roman" w:hAnsi="Garamond" w:cs="Times New Roman"/>
          <w:b/>
          <w:bCs/>
          <w:i/>
          <w:iCs/>
          <w:kern w:val="36"/>
          <w:sz w:val="24"/>
          <w:szCs w:val="24"/>
          <w:u w:val="single"/>
          <w:lang w:eastAsia="pl-PL"/>
        </w:rPr>
        <w:br w:type="page"/>
      </w:r>
    </w:p>
    <w:p w14:paraId="06C6D7FB" w14:textId="3F249554" w:rsidR="00056B28" w:rsidRDefault="00311108" w:rsidP="00D76604">
      <w:pPr>
        <w:spacing w:after="0" w:line="240" w:lineRule="auto"/>
        <w:rPr>
          <w:rFonts w:ascii="Garamond" w:eastAsia="Times New Roman" w:hAnsi="Garamond" w:cs="Times New Roman"/>
          <w:b/>
          <w:bCs/>
          <w:kern w:val="36"/>
          <w:sz w:val="24"/>
          <w:szCs w:val="24"/>
          <w:u w:val="single"/>
          <w:lang w:eastAsia="pl-PL"/>
        </w:rPr>
      </w:pPr>
      <w:r w:rsidRPr="00FB59BC">
        <w:rPr>
          <w:rFonts w:ascii="Garamond" w:eastAsia="Times New Roman" w:hAnsi="Garamond" w:cs="Times New Roman"/>
          <w:b/>
          <w:bCs/>
          <w:i/>
          <w:iCs/>
          <w:kern w:val="36"/>
          <w:sz w:val="24"/>
          <w:szCs w:val="24"/>
          <w:u w:val="single"/>
          <w:lang w:eastAsia="pl-PL"/>
        </w:rPr>
        <w:lastRenderedPageBreak/>
        <w:t>Spółdzielnia Socjalna Serowa Kraina</w:t>
      </w:r>
      <w:r w:rsidRPr="007C2428">
        <w:rPr>
          <w:rFonts w:ascii="Garamond" w:eastAsia="Times New Roman" w:hAnsi="Garamond" w:cs="Times New Roman"/>
          <w:b/>
          <w:bCs/>
          <w:kern w:val="36"/>
          <w:sz w:val="24"/>
          <w:szCs w:val="24"/>
          <w:u w:val="single"/>
          <w:lang w:eastAsia="pl-PL"/>
        </w:rPr>
        <w:t xml:space="preserve"> laureat w kategorii III Sukces Rynkowy</w:t>
      </w:r>
      <w:r w:rsidR="007C2428" w:rsidRPr="007C2428">
        <w:rPr>
          <w:rFonts w:ascii="Garamond" w:eastAsia="Times New Roman" w:hAnsi="Garamond" w:cs="Times New Roman"/>
          <w:b/>
          <w:bCs/>
          <w:kern w:val="36"/>
          <w:sz w:val="24"/>
          <w:szCs w:val="24"/>
          <w:u w:val="single"/>
          <w:lang w:eastAsia="pl-PL"/>
        </w:rPr>
        <w:t xml:space="preserve"> </w:t>
      </w:r>
      <w:r w:rsidRPr="007C2428">
        <w:rPr>
          <w:rFonts w:ascii="Garamond" w:eastAsia="Times New Roman" w:hAnsi="Garamond" w:cs="Times New Roman"/>
          <w:b/>
          <w:bCs/>
          <w:kern w:val="36"/>
          <w:sz w:val="24"/>
          <w:szCs w:val="24"/>
          <w:u w:val="single"/>
          <w:lang w:eastAsia="pl-PL"/>
        </w:rPr>
        <w:t>2020 oraz laureat w kategorii II Najlepszy Pracodawca 2021</w:t>
      </w:r>
    </w:p>
    <w:p w14:paraId="2EC6BB30" w14:textId="7FB4FDBD" w:rsidR="00D76604" w:rsidRPr="00D76604" w:rsidRDefault="00D76604" w:rsidP="00D76604">
      <w:pPr>
        <w:spacing w:after="0" w:line="240" w:lineRule="auto"/>
        <w:rPr>
          <w:rFonts w:ascii="Garamond" w:eastAsia="Times New Roman" w:hAnsi="Garamond" w:cs="Times New Roman"/>
          <w:b/>
          <w:bCs/>
          <w:kern w:val="36"/>
          <w:sz w:val="24"/>
          <w:szCs w:val="24"/>
          <w:u w:val="single"/>
          <w:lang w:eastAsia="pl-PL"/>
        </w:rPr>
      </w:pPr>
      <w:r w:rsidRPr="004A3A71">
        <w:rPr>
          <w:rFonts w:ascii="Times New Roman" w:eastAsia="Times New Roman" w:hAnsi="Times New Roman" w:cs="Times New Roman"/>
          <w:b/>
          <w:bCs/>
          <w:noProof/>
          <w:kern w:val="36"/>
          <w:sz w:val="22"/>
          <w:szCs w:val="22"/>
          <w:lang w:eastAsia="pl-PL"/>
        </w:rPr>
        <w:drawing>
          <wp:anchor distT="0" distB="0" distL="114300" distR="114300" simplePos="0" relativeHeight="251672064" behindDoc="1" locked="0" layoutInCell="1" allowOverlap="1" wp14:anchorId="20708D0D" wp14:editId="6F3B1662">
            <wp:simplePos x="0" y="0"/>
            <wp:positionH relativeFrom="column">
              <wp:posOffset>13970</wp:posOffset>
            </wp:positionH>
            <wp:positionV relativeFrom="paragraph">
              <wp:posOffset>146685</wp:posOffset>
            </wp:positionV>
            <wp:extent cx="2913380" cy="1798320"/>
            <wp:effectExtent l="0" t="0" r="1270" b="0"/>
            <wp:wrapTight wrapText="bothSides">
              <wp:wrapPolygon edited="0">
                <wp:start x="0" y="0"/>
                <wp:lineTo x="0" y="21280"/>
                <wp:lineTo x="21468" y="21280"/>
                <wp:lineTo x="21468" y="0"/>
                <wp:lineTo x="0" y="0"/>
              </wp:wrapPolygon>
            </wp:wrapTight>
            <wp:docPr id="157" name="Obraz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13380" cy="1798320"/>
                    </a:xfrm>
                    <a:prstGeom prst="rect">
                      <a:avLst/>
                    </a:prstGeom>
                    <a:noFill/>
                  </pic:spPr>
                </pic:pic>
              </a:graphicData>
            </a:graphic>
            <wp14:sizeRelH relativeFrom="margin">
              <wp14:pctWidth>0</wp14:pctWidth>
            </wp14:sizeRelH>
            <wp14:sizeRelV relativeFrom="margin">
              <wp14:pctHeight>0</wp14:pctHeight>
            </wp14:sizeRelV>
          </wp:anchor>
        </w:drawing>
      </w:r>
      <w:r w:rsidRPr="004A3A71">
        <w:rPr>
          <w:rFonts w:ascii="Times New Roman" w:eastAsia="Times New Roman" w:hAnsi="Times New Roman" w:cs="Times New Roman"/>
          <w:b/>
          <w:bCs/>
          <w:noProof/>
          <w:kern w:val="36"/>
          <w:sz w:val="22"/>
          <w:szCs w:val="22"/>
          <w:lang w:eastAsia="pl-PL"/>
        </w:rPr>
        <w:drawing>
          <wp:inline distT="0" distB="0" distL="0" distR="0" wp14:anchorId="5B438C8D" wp14:editId="36F4C7A4">
            <wp:extent cx="2590800" cy="1831108"/>
            <wp:effectExtent l="0" t="0" r="0" b="0"/>
            <wp:docPr id="186" name="Obraz 186" descr="T:\DPP_Zalaczniki\PROJEKT Znaki jakości\IV EDYCJA KONKURSU\Gala\zdjęcia laureatów\serowa kraina\20201203_120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DPP_Zalaczniki\PROJEKT Znaki jakości\IV EDYCJA KONKURSU\Gala\zdjęcia laureatów\serowa kraina\20201203_12031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0800000">
                      <a:off x="0" y="0"/>
                      <a:ext cx="2659334" cy="1879546"/>
                    </a:xfrm>
                    <a:prstGeom prst="rect">
                      <a:avLst/>
                    </a:prstGeom>
                    <a:noFill/>
                    <a:ln>
                      <a:noFill/>
                    </a:ln>
                  </pic:spPr>
                </pic:pic>
              </a:graphicData>
            </a:graphic>
          </wp:inline>
        </w:drawing>
      </w:r>
    </w:p>
    <w:p w14:paraId="7BCE2487" w14:textId="77777777" w:rsidR="00140F09" w:rsidRDefault="00311108" w:rsidP="007C2428">
      <w:pPr>
        <w:spacing w:after="0"/>
        <w:outlineLvl w:val="0"/>
        <w:rPr>
          <w:rFonts w:ascii="Garamond" w:eastAsia="Times New Roman" w:hAnsi="Garamond" w:cs="Times New Roman"/>
          <w:bCs/>
          <w:kern w:val="36"/>
          <w:sz w:val="24"/>
          <w:szCs w:val="24"/>
          <w:lang w:eastAsia="pl-PL"/>
        </w:rPr>
      </w:pPr>
      <w:bookmarkStart w:id="136" w:name="_Toc103238919"/>
      <w:r w:rsidRPr="007C2428">
        <w:rPr>
          <w:rFonts w:ascii="Garamond" w:eastAsia="Times New Roman" w:hAnsi="Garamond" w:cs="Times New Roman"/>
          <w:bCs/>
          <w:kern w:val="36"/>
          <w:sz w:val="24"/>
          <w:szCs w:val="24"/>
          <w:lang w:eastAsia="pl-PL"/>
        </w:rPr>
        <w:t>Spółdzielnia powstała w 2017 roku, a jej głównym założeniem jest przywrócenie tradycyjnych smaków regionu Żywiecczyzny oraz powrotu do lokalnego rolnictwa i produkcji tradycyjnych serów. Spółdzielnia zajmuje się wyrobem i</w:t>
      </w:r>
      <w:r w:rsidR="00FB59BC">
        <w:rPr>
          <w:rFonts w:ascii="Garamond" w:eastAsia="Times New Roman" w:hAnsi="Garamond" w:cs="Times New Roman"/>
          <w:bCs/>
          <w:kern w:val="36"/>
          <w:sz w:val="24"/>
          <w:szCs w:val="24"/>
          <w:lang w:eastAsia="pl-PL"/>
        </w:rPr>
        <w:t> </w:t>
      </w:r>
      <w:r w:rsidRPr="007C2428">
        <w:rPr>
          <w:rFonts w:ascii="Garamond" w:eastAsia="Times New Roman" w:hAnsi="Garamond" w:cs="Times New Roman"/>
          <w:bCs/>
          <w:kern w:val="36"/>
          <w:sz w:val="24"/>
          <w:szCs w:val="24"/>
          <w:lang w:eastAsia="pl-PL"/>
        </w:rPr>
        <w:t xml:space="preserve">sprzedażą serów naturalnych, wędzonych, pleśniowych oraz długo dojrzewających z mleka krowiego. W ofercie Spółdzielni znaleźć można również przetwory owocowe i warzywne, a także miody i oleje tłoczone na zimno od producentów rzemieślniczych. </w:t>
      </w:r>
    </w:p>
    <w:p w14:paraId="6C6A0103" w14:textId="03ED5344" w:rsidR="007C2428" w:rsidRDefault="007C2428" w:rsidP="007C2428">
      <w:pPr>
        <w:spacing w:after="0"/>
        <w:outlineLvl w:val="0"/>
        <w:rPr>
          <w:rFonts w:ascii="Garamond" w:eastAsia="Times New Roman" w:hAnsi="Garamond" w:cs="Times New Roman"/>
          <w:bCs/>
          <w:kern w:val="36"/>
          <w:sz w:val="24"/>
          <w:szCs w:val="24"/>
          <w:lang w:eastAsia="pl-PL"/>
        </w:rPr>
      </w:pPr>
      <w:r w:rsidRPr="007C2428">
        <w:rPr>
          <w:rFonts w:ascii="Garamond" w:eastAsia="Times New Roman" w:hAnsi="Garamond" w:cs="Times New Roman"/>
          <w:bCs/>
          <w:kern w:val="36"/>
          <w:sz w:val="24"/>
          <w:szCs w:val="24"/>
          <w:lang w:eastAsia="pl-PL"/>
        </w:rPr>
        <w:t>Adres: 34-370 Rajcza</w:t>
      </w:r>
      <w:r>
        <w:rPr>
          <w:rFonts w:ascii="Garamond" w:eastAsia="Times New Roman" w:hAnsi="Garamond" w:cs="Times New Roman"/>
          <w:bCs/>
          <w:kern w:val="36"/>
          <w:sz w:val="24"/>
          <w:szCs w:val="24"/>
          <w:lang w:eastAsia="pl-PL"/>
        </w:rPr>
        <w:t xml:space="preserve"> </w:t>
      </w:r>
      <w:r w:rsidRPr="007C2428">
        <w:rPr>
          <w:rFonts w:ascii="Garamond" w:eastAsia="Times New Roman" w:hAnsi="Garamond" w:cs="Times New Roman"/>
          <w:bCs/>
          <w:kern w:val="36"/>
          <w:sz w:val="24"/>
          <w:szCs w:val="24"/>
          <w:lang w:eastAsia="pl-PL"/>
        </w:rPr>
        <w:t>237e</w:t>
      </w:r>
      <w:r>
        <w:rPr>
          <w:rFonts w:ascii="Garamond" w:eastAsia="Times New Roman" w:hAnsi="Garamond" w:cs="Times New Roman"/>
          <w:bCs/>
          <w:kern w:val="36"/>
          <w:sz w:val="24"/>
          <w:szCs w:val="24"/>
          <w:lang w:eastAsia="pl-PL"/>
        </w:rPr>
        <w:tab/>
      </w:r>
      <w:r>
        <w:rPr>
          <w:rFonts w:ascii="Garamond" w:eastAsia="Times New Roman" w:hAnsi="Garamond" w:cs="Times New Roman"/>
          <w:bCs/>
          <w:kern w:val="36"/>
          <w:sz w:val="24"/>
          <w:szCs w:val="24"/>
          <w:lang w:eastAsia="pl-PL"/>
        </w:rPr>
        <w:br/>
      </w:r>
      <w:r w:rsidR="00140F09" w:rsidRPr="00140F09">
        <w:rPr>
          <w:rFonts w:ascii="Garamond" w:eastAsia="Times New Roman" w:hAnsi="Garamond" w:cs="Times New Roman"/>
          <w:bCs/>
          <w:kern w:val="36"/>
          <w:sz w:val="24"/>
          <w:szCs w:val="24"/>
          <w:lang w:eastAsia="pl-PL"/>
        </w:rPr>
        <w:t>http://</w:t>
      </w:r>
      <w:r w:rsidRPr="007C2428">
        <w:rPr>
          <w:rFonts w:ascii="Garamond" w:eastAsia="Times New Roman" w:hAnsi="Garamond" w:cs="Times New Roman"/>
          <w:bCs/>
          <w:kern w:val="36"/>
          <w:sz w:val="24"/>
          <w:szCs w:val="24"/>
          <w:lang w:eastAsia="pl-PL"/>
        </w:rPr>
        <w:t>www.serowakraina.pl,</w:t>
      </w:r>
      <w:r w:rsidRPr="007C2428">
        <w:rPr>
          <w:rFonts w:ascii="Garamond" w:eastAsia="Times New Roman" w:hAnsi="Garamond" w:cs="Times New Roman"/>
          <w:b/>
          <w:bCs/>
          <w:kern w:val="36"/>
          <w:sz w:val="24"/>
          <w:szCs w:val="24"/>
          <w:lang w:eastAsia="pl-PL"/>
        </w:rPr>
        <w:t xml:space="preserve"> </w:t>
      </w:r>
      <w:r w:rsidR="004837F3" w:rsidRPr="004837F3">
        <w:rPr>
          <w:rFonts w:ascii="Garamond" w:eastAsia="Times New Roman" w:hAnsi="Garamond" w:cs="Times New Roman"/>
          <w:bCs/>
          <w:kern w:val="36"/>
          <w:sz w:val="24"/>
          <w:szCs w:val="24"/>
          <w:lang w:eastAsia="pl-PL"/>
        </w:rPr>
        <w:t>biuro@serowakraina.pl</w:t>
      </w:r>
      <w:bookmarkEnd w:id="136"/>
    </w:p>
    <w:p w14:paraId="2C25E225" w14:textId="07EC84D3" w:rsidR="004837F3" w:rsidRPr="007C2428" w:rsidRDefault="004837F3" w:rsidP="007C2428">
      <w:pPr>
        <w:spacing w:after="0"/>
        <w:outlineLvl w:val="0"/>
        <w:rPr>
          <w:rFonts w:ascii="Garamond" w:eastAsia="Times New Roman" w:hAnsi="Garamond" w:cs="Times New Roman"/>
          <w:bCs/>
          <w:kern w:val="36"/>
          <w:sz w:val="24"/>
          <w:szCs w:val="24"/>
          <w:lang w:eastAsia="pl-PL"/>
        </w:rPr>
      </w:pPr>
      <w:bookmarkStart w:id="137" w:name="_Toc103238920"/>
      <w:r>
        <w:rPr>
          <w:rFonts w:ascii="Garamond" w:eastAsia="Times New Roman" w:hAnsi="Garamond" w:cs="Times New Roman"/>
          <w:bCs/>
          <w:noProof/>
          <w:kern w:val="36"/>
          <w:sz w:val="24"/>
          <w:szCs w:val="24"/>
          <w:lang w:eastAsia="pl-PL"/>
        </w:rPr>
        <w:drawing>
          <wp:inline distT="0" distB="0" distL="0" distR="0" wp14:anchorId="4320B266" wp14:editId="1E8C502D">
            <wp:extent cx="2719070" cy="2170430"/>
            <wp:effectExtent l="0" t="0" r="5080" b="127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19070" cy="2170430"/>
                    </a:xfrm>
                    <a:prstGeom prst="rect">
                      <a:avLst/>
                    </a:prstGeom>
                    <a:noFill/>
                  </pic:spPr>
                </pic:pic>
              </a:graphicData>
            </a:graphic>
          </wp:inline>
        </w:drawing>
      </w:r>
      <w:bookmarkEnd w:id="137"/>
    </w:p>
    <w:p w14:paraId="67C873AB" w14:textId="77777777" w:rsidR="00140F09" w:rsidRDefault="00140F09" w:rsidP="006347B9">
      <w:pPr>
        <w:rPr>
          <w:rFonts w:ascii="Garamond" w:hAnsi="Garamond" w:cs="Times New Roman"/>
          <w:b/>
          <w:bCs/>
          <w:sz w:val="24"/>
          <w:szCs w:val="24"/>
          <w:u w:val="single"/>
        </w:rPr>
      </w:pPr>
    </w:p>
    <w:p w14:paraId="352C21FD" w14:textId="0A57DD10" w:rsidR="00311108" w:rsidRPr="006347B9" w:rsidRDefault="00311108" w:rsidP="006347B9">
      <w:pPr>
        <w:rPr>
          <w:rFonts w:ascii="Garamond" w:hAnsi="Garamond" w:cs="Times New Roman"/>
          <w:b/>
          <w:bCs/>
          <w:sz w:val="24"/>
          <w:szCs w:val="24"/>
          <w:u w:val="single"/>
        </w:rPr>
      </w:pPr>
      <w:r w:rsidRPr="00A57B6C">
        <w:rPr>
          <w:rFonts w:ascii="Garamond" w:hAnsi="Garamond" w:cs="Times New Roman"/>
          <w:b/>
          <w:bCs/>
          <w:sz w:val="24"/>
          <w:szCs w:val="24"/>
          <w:u w:val="single"/>
        </w:rPr>
        <w:t>Spółdzielnie socjalne, które uzyskały tytuł podmiotu certyfikowanego Znakiem Jakości Ekonomii Społecznej 2021 w kategorii II Najlepszy Pracodawca</w:t>
      </w:r>
      <w:r w:rsidR="00A57B6C">
        <w:rPr>
          <w:rFonts w:ascii="Garamond" w:hAnsi="Garamond" w:cs="Times New Roman"/>
          <w:b/>
          <w:bCs/>
          <w:sz w:val="24"/>
          <w:szCs w:val="24"/>
          <w:u w:val="single"/>
        </w:rPr>
        <w:t>:</w:t>
      </w:r>
      <w:r w:rsidRPr="00A57B6C">
        <w:rPr>
          <w:rFonts w:ascii="Garamond" w:hAnsi="Garamond" w:cs="Times New Roman"/>
          <w:b/>
          <w:bCs/>
          <w:sz w:val="24"/>
          <w:szCs w:val="24"/>
          <w:u w:val="single"/>
        </w:rPr>
        <w:t xml:space="preserve"> </w:t>
      </w:r>
    </w:p>
    <w:p w14:paraId="7920C577" w14:textId="77777777" w:rsidR="00311108" w:rsidRPr="005B793C" w:rsidRDefault="00311108" w:rsidP="00FB59BC">
      <w:pPr>
        <w:spacing w:after="120"/>
        <w:rPr>
          <w:rFonts w:ascii="Garamond" w:hAnsi="Garamond" w:cs="Times New Roman"/>
          <w:sz w:val="24"/>
          <w:szCs w:val="24"/>
        </w:rPr>
      </w:pPr>
      <w:r w:rsidRPr="00A57B6C">
        <w:rPr>
          <w:rFonts w:ascii="Garamond" w:hAnsi="Garamond" w:cs="Times New Roman"/>
          <w:sz w:val="24"/>
          <w:szCs w:val="24"/>
        </w:rPr>
        <w:t xml:space="preserve">1. </w:t>
      </w:r>
      <w:r w:rsidRPr="005B793C">
        <w:rPr>
          <w:rFonts w:ascii="Garamond" w:hAnsi="Garamond" w:cs="Times New Roman"/>
          <w:sz w:val="24"/>
          <w:szCs w:val="24"/>
        </w:rPr>
        <w:t>Kaszubska Spółdzielnia Socjalna PRZYSTAŃ</w:t>
      </w:r>
    </w:p>
    <w:p w14:paraId="79446F45"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t>2. Spółdzielnia Socjalna MAMY SIEBIE</w:t>
      </w:r>
    </w:p>
    <w:p w14:paraId="516DB2CF"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t>3. Spółdzielnia Socjalna Kuźnia Talentów im. Stanisława Staszica</w:t>
      </w:r>
    </w:p>
    <w:p w14:paraId="78719C11"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t>4. Spółdzielnia Socjalna Pożytek</w:t>
      </w:r>
    </w:p>
    <w:p w14:paraId="397D3575"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t>5. Spółdzielnia Socjalna Smak-Bistro</w:t>
      </w:r>
    </w:p>
    <w:p w14:paraId="137897F5"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t>6. ARTE Wielobranżowa Spółdzielnia Socjalna</w:t>
      </w:r>
    </w:p>
    <w:p w14:paraId="146A4C4D"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lastRenderedPageBreak/>
        <w:t>7. Spółdzielnia Socjalna Bociek</w:t>
      </w:r>
    </w:p>
    <w:p w14:paraId="4CFDE596"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t>8. Spółdzielnia Socjalna Pięć Plus</w:t>
      </w:r>
    </w:p>
    <w:p w14:paraId="435D8D80"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t>9. Spółdzielnia Socjalna Złoty Kur</w:t>
      </w:r>
    </w:p>
    <w:p w14:paraId="770A3174"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t>10. Spółdzielnia Socjalna Ambrozja</w:t>
      </w:r>
    </w:p>
    <w:p w14:paraId="5D1813B1"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t>11. Spółdzielnia Socjalna Gracja</w:t>
      </w:r>
    </w:p>
    <w:p w14:paraId="7FB86482"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t>12. Spółdzielnia Socjalna PARTNER</w:t>
      </w:r>
    </w:p>
    <w:p w14:paraId="5FF4CF0D"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t>13. Spółdzielnia Socjalna ECOSS</w:t>
      </w:r>
    </w:p>
    <w:p w14:paraId="4DB8216E"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t>14. Spółdzielnia Socjalna Urzędowianka</w:t>
      </w:r>
    </w:p>
    <w:p w14:paraId="2BE74E88"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t>15. Spółdzielnia Socjalna Radość</w:t>
      </w:r>
    </w:p>
    <w:p w14:paraId="63BC7B84" w14:textId="77777777" w:rsidR="00311108" w:rsidRPr="005B793C" w:rsidRDefault="00311108" w:rsidP="00FB59BC">
      <w:pPr>
        <w:spacing w:after="120"/>
        <w:rPr>
          <w:rFonts w:ascii="Garamond" w:hAnsi="Garamond" w:cs="Times New Roman"/>
          <w:sz w:val="24"/>
          <w:szCs w:val="24"/>
        </w:rPr>
      </w:pPr>
      <w:r w:rsidRPr="005B793C">
        <w:rPr>
          <w:rFonts w:ascii="Garamond" w:hAnsi="Garamond" w:cs="Times New Roman"/>
          <w:sz w:val="24"/>
          <w:szCs w:val="24"/>
        </w:rPr>
        <w:t>16. Spółdzielnia Socjalna Arka</w:t>
      </w:r>
    </w:p>
    <w:p w14:paraId="3CBA45B1" w14:textId="7DBFFC4E" w:rsidR="00923284" w:rsidRDefault="00311108" w:rsidP="00923284">
      <w:pPr>
        <w:spacing w:after="0"/>
        <w:outlineLvl w:val="0"/>
        <w:rPr>
          <w:rFonts w:ascii="Garamond" w:eastAsia="Times New Roman" w:hAnsi="Garamond" w:cs="Times New Roman"/>
          <w:bCs/>
          <w:kern w:val="36"/>
          <w:sz w:val="24"/>
          <w:szCs w:val="24"/>
          <w:lang w:eastAsia="pl-PL"/>
        </w:rPr>
      </w:pPr>
      <w:bookmarkStart w:id="138" w:name="_Toc103238921"/>
      <w:r w:rsidRPr="00FB59BC">
        <w:rPr>
          <w:rFonts w:ascii="Garamond" w:eastAsia="Times New Roman" w:hAnsi="Garamond" w:cs="Times New Roman"/>
          <w:b/>
          <w:bCs/>
          <w:i/>
          <w:iCs/>
          <w:kern w:val="36"/>
          <w:sz w:val="24"/>
          <w:szCs w:val="24"/>
          <w:u w:val="single"/>
          <w:lang w:eastAsia="pl-PL"/>
        </w:rPr>
        <w:t>Siedlecka Spółdzielnia Socjalna Caritas</w:t>
      </w:r>
      <w:r w:rsidRPr="00A57B6C">
        <w:rPr>
          <w:rFonts w:ascii="Garamond" w:eastAsia="Times New Roman" w:hAnsi="Garamond" w:cs="Times New Roman"/>
          <w:b/>
          <w:bCs/>
          <w:kern w:val="36"/>
          <w:sz w:val="24"/>
          <w:szCs w:val="24"/>
          <w:u w:val="single"/>
          <w:lang w:eastAsia="pl-PL"/>
        </w:rPr>
        <w:t xml:space="preserve"> laureat w kategorii III Sukces Rynkow</w:t>
      </w:r>
      <w:r w:rsidR="00923284">
        <w:rPr>
          <w:rFonts w:ascii="Garamond" w:eastAsia="Times New Roman" w:hAnsi="Garamond" w:cs="Times New Roman"/>
          <w:b/>
          <w:bCs/>
          <w:kern w:val="36"/>
          <w:sz w:val="24"/>
          <w:szCs w:val="24"/>
          <w:u w:val="single"/>
          <w:lang w:eastAsia="pl-PL"/>
        </w:rPr>
        <w:t>y 2021</w:t>
      </w:r>
      <w:bookmarkEnd w:id="138"/>
      <w:r w:rsidR="00923284" w:rsidRPr="00923284">
        <w:rPr>
          <w:rFonts w:ascii="Garamond" w:eastAsia="Times New Roman" w:hAnsi="Garamond" w:cs="Times New Roman"/>
          <w:bCs/>
          <w:kern w:val="36"/>
          <w:sz w:val="24"/>
          <w:szCs w:val="24"/>
          <w:lang w:eastAsia="pl-PL"/>
        </w:rPr>
        <w:t xml:space="preserve"> </w:t>
      </w:r>
      <w:r w:rsidR="00923284">
        <w:rPr>
          <w:rFonts w:ascii="Garamond" w:eastAsia="Times New Roman" w:hAnsi="Garamond" w:cs="Times New Roman"/>
          <w:bCs/>
          <w:kern w:val="36"/>
          <w:sz w:val="24"/>
          <w:szCs w:val="24"/>
          <w:lang w:eastAsia="pl-PL"/>
        </w:rPr>
        <w:br/>
      </w:r>
    </w:p>
    <w:p w14:paraId="2CCD5FA8" w14:textId="6476C92E" w:rsidR="00A357C9" w:rsidRDefault="003827F6" w:rsidP="00A357C9">
      <w:pPr>
        <w:spacing w:after="0"/>
        <w:outlineLvl w:val="0"/>
        <w:rPr>
          <w:rFonts w:ascii="Garamond" w:eastAsia="Times New Roman" w:hAnsi="Garamond" w:cs="Times New Roman"/>
          <w:bCs/>
          <w:kern w:val="36"/>
          <w:sz w:val="24"/>
          <w:szCs w:val="24"/>
          <w:lang w:eastAsia="pl-PL"/>
        </w:rPr>
      </w:pPr>
      <w:bookmarkStart w:id="139" w:name="_Toc103238922"/>
      <w:r w:rsidRPr="004A3A71">
        <w:rPr>
          <w:rFonts w:ascii="Times New Roman" w:eastAsia="Times New Roman" w:hAnsi="Times New Roman" w:cs="Times New Roman"/>
          <w:b/>
          <w:bCs/>
          <w:noProof/>
          <w:kern w:val="36"/>
          <w:sz w:val="22"/>
          <w:szCs w:val="22"/>
          <w:lang w:eastAsia="pl-PL"/>
        </w:rPr>
        <w:drawing>
          <wp:anchor distT="0" distB="0" distL="114300" distR="114300" simplePos="0" relativeHeight="251676160" behindDoc="1" locked="0" layoutInCell="1" allowOverlap="1" wp14:anchorId="761F3545" wp14:editId="0DB75263">
            <wp:simplePos x="0" y="0"/>
            <wp:positionH relativeFrom="margin">
              <wp:posOffset>67945</wp:posOffset>
            </wp:positionH>
            <wp:positionV relativeFrom="paragraph">
              <wp:posOffset>1466215</wp:posOffset>
            </wp:positionV>
            <wp:extent cx="2857500" cy="1910826"/>
            <wp:effectExtent l="0" t="0" r="0" b="0"/>
            <wp:wrapTight wrapText="bothSides">
              <wp:wrapPolygon edited="0">
                <wp:start x="0" y="0"/>
                <wp:lineTo x="0" y="21320"/>
                <wp:lineTo x="21456" y="21320"/>
                <wp:lineTo x="21456" y="0"/>
                <wp:lineTo x="0" y="0"/>
              </wp:wrapPolygon>
            </wp:wrapTight>
            <wp:docPr id="196" name="Obraz 196" descr="T:\DPP_Zalaczniki\PROJEKT Znaki jakości\IV EDYCJA KONKURSU\Gala\zdjęcia laureatów\Spółdzielnia Socjalna Caritas\~0991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DPP_Zalaczniki\PROJEKT Znaki jakości\IV EDYCJA KONKURSU\Gala\zdjęcia laureatów\Spółdzielnia Socjalna Caritas\~0991830.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H="1">
                      <a:off x="0" y="0"/>
                      <a:ext cx="2857500" cy="19108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3A71">
        <w:rPr>
          <w:rFonts w:ascii="Times New Roman" w:eastAsia="Times New Roman" w:hAnsi="Times New Roman" w:cs="Times New Roman"/>
          <w:bCs/>
          <w:noProof/>
          <w:kern w:val="36"/>
          <w:sz w:val="22"/>
          <w:szCs w:val="22"/>
          <w:lang w:eastAsia="pl-PL"/>
        </w:rPr>
        <w:drawing>
          <wp:anchor distT="0" distB="0" distL="114300" distR="114300" simplePos="0" relativeHeight="251674112" behindDoc="1" locked="0" layoutInCell="1" allowOverlap="1" wp14:anchorId="6018F1D9" wp14:editId="4D0D1EB1">
            <wp:simplePos x="0" y="0"/>
            <wp:positionH relativeFrom="margin">
              <wp:align>left</wp:align>
            </wp:positionH>
            <wp:positionV relativeFrom="paragraph">
              <wp:posOffset>64770</wp:posOffset>
            </wp:positionV>
            <wp:extent cx="2950845" cy="1173480"/>
            <wp:effectExtent l="0" t="0" r="1905" b="7620"/>
            <wp:wrapTight wrapText="bothSides">
              <wp:wrapPolygon edited="0">
                <wp:start x="0" y="0"/>
                <wp:lineTo x="0" y="21390"/>
                <wp:lineTo x="21474" y="21390"/>
                <wp:lineTo x="21474" y="0"/>
                <wp:lineTo x="0" y="0"/>
              </wp:wrapPolygon>
            </wp:wrapTight>
            <wp:docPr id="202" name="Obraz 202" descr="T:\DPP_Zalaczniki\PROJEKT Znaki jakości\IV EDYCJA KONKURSU\Gala\zdjęcia laureatów\Spółdzielnia Socjalna Caritas\~7912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DPP_Zalaczniki\PROJEKT Znaki jakości\IV EDYCJA KONKURSU\Gala\zdjęcia laureatów\Spółdzielnia Socjalna Caritas\~791210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50845"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57C9" w:rsidRPr="00A57B6C">
        <w:rPr>
          <w:rFonts w:ascii="Garamond" w:eastAsia="Times New Roman" w:hAnsi="Garamond" w:cs="Times New Roman"/>
          <w:bCs/>
          <w:kern w:val="36"/>
          <w:sz w:val="24"/>
          <w:szCs w:val="24"/>
          <w:lang w:eastAsia="pl-PL"/>
        </w:rPr>
        <w:t>Adres: ul. Budowlana 1, 08-110 Siedlce</w:t>
      </w:r>
      <w:r w:rsidR="00A357C9">
        <w:rPr>
          <w:rFonts w:ascii="Garamond" w:eastAsia="Times New Roman" w:hAnsi="Garamond" w:cs="Times New Roman"/>
          <w:bCs/>
          <w:kern w:val="36"/>
          <w:sz w:val="24"/>
          <w:szCs w:val="24"/>
          <w:lang w:eastAsia="pl-PL"/>
        </w:rPr>
        <w:br/>
      </w:r>
      <w:r w:rsidR="00A357C9" w:rsidRPr="00A357C9">
        <w:rPr>
          <w:rFonts w:ascii="Garamond" w:eastAsia="Times New Roman" w:hAnsi="Garamond" w:cs="Times New Roman"/>
          <w:bCs/>
          <w:kern w:val="36"/>
          <w:sz w:val="24"/>
          <w:szCs w:val="24"/>
          <w:lang w:eastAsia="pl-PL"/>
        </w:rPr>
        <w:t>siedlce.spoldzielniacaritas@gmail.com</w:t>
      </w:r>
      <w:r w:rsidRPr="004A3A71">
        <w:rPr>
          <w:rFonts w:ascii="Times New Roman" w:eastAsia="Times New Roman" w:hAnsi="Times New Roman" w:cs="Times New Roman"/>
          <w:b/>
          <w:bCs/>
          <w:noProof/>
          <w:kern w:val="36"/>
          <w:sz w:val="22"/>
          <w:szCs w:val="22"/>
          <w:lang w:eastAsia="pl-PL"/>
        </w:rPr>
        <w:drawing>
          <wp:inline distT="0" distB="0" distL="0" distR="0" wp14:anchorId="1EBBE41C" wp14:editId="4B9FCD49">
            <wp:extent cx="2694305" cy="1363980"/>
            <wp:effectExtent l="0" t="0" r="0" b="7620"/>
            <wp:docPr id="197" name="Obraz 197" descr="T:\DPP_Zalaczniki\PROJEKT Znaki jakości\IV EDYCJA KONKURSU\Gala\zdjęcia laureatów\Spółdzielnia Socjalna Caritas\~3105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DPP_Zalaczniki\PROJEKT Znaki jakości\IV EDYCJA KONKURSU\Gala\zdjęcia laureatów\Spółdzielnia Socjalna Caritas\~310529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86132" cy="1410467"/>
                    </a:xfrm>
                    <a:prstGeom prst="rect">
                      <a:avLst/>
                    </a:prstGeom>
                    <a:noFill/>
                    <a:ln>
                      <a:noFill/>
                    </a:ln>
                  </pic:spPr>
                </pic:pic>
              </a:graphicData>
            </a:graphic>
          </wp:inline>
        </w:drawing>
      </w:r>
      <w:bookmarkEnd w:id="139"/>
    </w:p>
    <w:p w14:paraId="2EF0D595" w14:textId="7D5827F1" w:rsidR="00923284" w:rsidRPr="00923284" w:rsidRDefault="00923284" w:rsidP="00923284">
      <w:pPr>
        <w:spacing w:after="0"/>
        <w:outlineLvl w:val="0"/>
        <w:rPr>
          <w:rFonts w:ascii="Garamond" w:eastAsia="Times New Roman" w:hAnsi="Garamond" w:cs="Times New Roman"/>
          <w:bCs/>
          <w:kern w:val="36"/>
          <w:sz w:val="24"/>
          <w:szCs w:val="24"/>
          <w:lang w:eastAsia="pl-PL"/>
        </w:rPr>
      </w:pPr>
      <w:bookmarkStart w:id="140" w:name="_Toc103238923"/>
      <w:r w:rsidRPr="00A57B6C">
        <w:rPr>
          <w:rFonts w:ascii="Garamond" w:eastAsia="Times New Roman" w:hAnsi="Garamond" w:cs="Times New Roman"/>
          <w:bCs/>
          <w:kern w:val="36"/>
          <w:sz w:val="24"/>
          <w:szCs w:val="24"/>
          <w:lang w:eastAsia="pl-PL"/>
        </w:rPr>
        <w:t>Spółdzielnia</w:t>
      </w:r>
      <w:r>
        <w:rPr>
          <w:rFonts w:ascii="Garamond" w:eastAsia="Times New Roman" w:hAnsi="Garamond" w:cs="Times New Roman"/>
          <w:bCs/>
          <w:kern w:val="36"/>
          <w:sz w:val="24"/>
          <w:szCs w:val="24"/>
          <w:lang w:eastAsia="pl-PL"/>
        </w:rPr>
        <w:t xml:space="preserve"> </w:t>
      </w:r>
      <w:r w:rsidRPr="00A57B6C">
        <w:rPr>
          <w:rFonts w:ascii="Garamond" w:eastAsia="Times New Roman" w:hAnsi="Garamond" w:cs="Times New Roman"/>
          <w:bCs/>
          <w:kern w:val="36"/>
          <w:sz w:val="24"/>
          <w:szCs w:val="24"/>
          <w:lang w:eastAsia="pl-PL"/>
        </w:rPr>
        <w:t>Caritas świadczy usługi opiekuńcze, wykonywane przez</w:t>
      </w:r>
      <w:r w:rsidR="00A357C9">
        <w:rPr>
          <w:rFonts w:ascii="Garamond" w:eastAsia="Times New Roman" w:hAnsi="Garamond" w:cs="Times New Roman"/>
          <w:bCs/>
          <w:kern w:val="36"/>
          <w:sz w:val="24"/>
          <w:szCs w:val="24"/>
          <w:lang w:eastAsia="pl-PL"/>
        </w:rPr>
        <w:t xml:space="preserve"> </w:t>
      </w:r>
      <w:r w:rsidRPr="00A57B6C">
        <w:rPr>
          <w:rFonts w:ascii="Garamond" w:eastAsia="Times New Roman" w:hAnsi="Garamond" w:cs="Times New Roman"/>
          <w:bCs/>
          <w:kern w:val="36"/>
          <w:sz w:val="24"/>
          <w:szCs w:val="24"/>
          <w:lang w:eastAsia="pl-PL"/>
        </w:rPr>
        <w:t>wykwalifikowaną kadrę. Ponadto Spółdzielnia świadczy usługi sprzątające, porządkowe, w</w:t>
      </w:r>
      <w:r w:rsidR="00FB59BC">
        <w:rPr>
          <w:rFonts w:ascii="Garamond" w:eastAsia="Times New Roman" w:hAnsi="Garamond" w:cs="Times New Roman"/>
          <w:bCs/>
          <w:kern w:val="36"/>
          <w:sz w:val="24"/>
          <w:szCs w:val="24"/>
          <w:lang w:eastAsia="pl-PL"/>
        </w:rPr>
        <w:t> </w:t>
      </w:r>
      <w:r w:rsidRPr="00A57B6C">
        <w:rPr>
          <w:rFonts w:ascii="Garamond" w:eastAsia="Times New Roman" w:hAnsi="Garamond" w:cs="Times New Roman"/>
          <w:bCs/>
          <w:kern w:val="36"/>
          <w:sz w:val="24"/>
          <w:szCs w:val="24"/>
          <w:lang w:eastAsia="pl-PL"/>
        </w:rPr>
        <w:t xml:space="preserve">tym pielęgnacja zieleni, usługi remontowe oraz ozonowanie. W ofercie ma również usługi asystenta osobistego osoby niepełnosprawnej oraz usługi opiekuńcze dla dzieci. Misją Spółdzielni jest świadczenie wysokiej jakości usług opiekuńczych w trosce o zaspokojenie rosnących oczekiwań mieszkańców względem samorządów </w:t>
      </w:r>
      <w:r w:rsidR="00DD18BE">
        <w:rPr>
          <w:rFonts w:ascii="Garamond" w:eastAsia="Times New Roman" w:hAnsi="Garamond" w:cs="Times New Roman"/>
          <w:bCs/>
          <w:kern w:val="36"/>
          <w:sz w:val="24"/>
          <w:szCs w:val="24"/>
          <w:lang w:eastAsia="pl-PL"/>
        </w:rPr>
        <w:t xml:space="preserve">lokalnych </w:t>
      </w:r>
      <w:r w:rsidRPr="00A57B6C">
        <w:rPr>
          <w:rFonts w:ascii="Garamond" w:eastAsia="Times New Roman" w:hAnsi="Garamond" w:cs="Times New Roman"/>
          <w:bCs/>
          <w:kern w:val="36"/>
          <w:sz w:val="24"/>
          <w:szCs w:val="24"/>
          <w:lang w:eastAsia="pl-PL"/>
        </w:rPr>
        <w:t>oraz klientów</w:t>
      </w:r>
      <w:r w:rsidR="00711ECD">
        <w:rPr>
          <w:rFonts w:ascii="Garamond" w:eastAsia="Times New Roman" w:hAnsi="Garamond" w:cs="Times New Roman"/>
          <w:bCs/>
          <w:kern w:val="36"/>
          <w:sz w:val="24"/>
          <w:szCs w:val="24"/>
          <w:lang w:eastAsia="pl-PL"/>
        </w:rPr>
        <w:t xml:space="preserve"> </w:t>
      </w:r>
      <w:r w:rsidRPr="00A57B6C">
        <w:rPr>
          <w:rFonts w:ascii="Garamond" w:eastAsia="Times New Roman" w:hAnsi="Garamond" w:cs="Times New Roman"/>
          <w:bCs/>
          <w:kern w:val="36"/>
          <w:sz w:val="24"/>
          <w:szCs w:val="24"/>
          <w:lang w:eastAsia="pl-PL"/>
        </w:rPr>
        <w:t>indywidualnych.</w:t>
      </w:r>
      <w:bookmarkEnd w:id="140"/>
      <w:r w:rsidR="00DD18BE">
        <w:rPr>
          <w:rFonts w:ascii="Garamond" w:eastAsia="Times New Roman" w:hAnsi="Garamond" w:cs="Times New Roman"/>
          <w:bCs/>
          <w:kern w:val="36"/>
          <w:sz w:val="24"/>
          <w:szCs w:val="24"/>
          <w:lang w:eastAsia="pl-PL"/>
        </w:rPr>
        <w:tab/>
      </w:r>
      <w:r w:rsidR="006347B9">
        <w:rPr>
          <w:rFonts w:ascii="Garamond" w:eastAsia="Times New Roman" w:hAnsi="Garamond" w:cs="Times New Roman"/>
          <w:bCs/>
          <w:kern w:val="36"/>
          <w:sz w:val="24"/>
          <w:szCs w:val="24"/>
          <w:lang w:eastAsia="pl-PL"/>
        </w:rPr>
        <w:br/>
      </w:r>
    </w:p>
    <w:p w14:paraId="79C0519B" w14:textId="77777777" w:rsidR="00140F09" w:rsidRDefault="00140F09" w:rsidP="006347B9">
      <w:pPr>
        <w:rPr>
          <w:rFonts w:ascii="Garamond" w:eastAsia="Times New Roman" w:hAnsi="Garamond" w:cs="Times New Roman"/>
          <w:b/>
          <w:bCs/>
          <w:i/>
          <w:iCs/>
          <w:kern w:val="36"/>
          <w:sz w:val="24"/>
          <w:szCs w:val="24"/>
          <w:u w:val="single"/>
          <w:lang w:eastAsia="pl-PL"/>
        </w:rPr>
      </w:pPr>
    </w:p>
    <w:p w14:paraId="5A7B80B8" w14:textId="77777777" w:rsidR="00140F09" w:rsidRDefault="00140F09" w:rsidP="006347B9">
      <w:pPr>
        <w:rPr>
          <w:rFonts w:ascii="Garamond" w:eastAsia="Times New Roman" w:hAnsi="Garamond" w:cs="Times New Roman"/>
          <w:b/>
          <w:bCs/>
          <w:i/>
          <w:iCs/>
          <w:kern w:val="36"/>
          <w:sz w:val="24"/>
          <w:szCs w:val="24"/>
          <w:u w:val="single"/>
          <w:lang w:eastAsia="pl-PL"/>
        </w:rPr>
      </w:pPr>
    </w:p>
    <w:p w14:paraId="3180E54F" w14:textId="77777777" w:rsidR="00140F09" w:rsidRDefault="00140F09" w:rsidP="006347B9">
      <w:pPr>
        <w:rPr>
          <w:rFonts w:ascii="Garamond" w:eastAsia="Times New Roman" w:hAnsi="Garamond" w:cs="Times New Roman"/>
          <w:b/>
          <w:bCs/>
          <w:i/>
          <w:iCs/>
          <w:kern w:val="36"/>
          <w:sz w:val="24"/>
          <w:szCs w:val="24"/>
          <w:u w:val="single"/>
          <w:lang w:eastAsia="pl-PL"/>
        </w:rPr>
      </w:pPr>
    </w:p>
    <w:p w14:paraId="3D2B66E7" w14:textId="4F05EDCE" w:rsidR="00923284" w:rsidRPr="006347B9" w:rsidRDefault="00923284" w:rsidP="006347B9">
      <w:pPr>
        <w:rPr>
          <w:rFonts w:ascii="Garamond" w:eastAsia="Times New Roman" w:hAnsi="Garamond" w:cs="Times New Roman"/>
          <w:b/>
          <w:bCs/>
          <w:kern w:val="36"/>
          <w:sz w:val="24"/>
          <w:szCs w:val="24"/>
          <w:lang w:eastAsia="pl-PL"/>
        </w:rPr>
      </w:pPr>
      <w:r w:rsidRPr="00FB59BC">
        <w:rPr>
          <w:rFonts w:ascii="Garamond" w:eastAsia="Times New Roman" w:hAnsi="Garamond" w:cs="Times New Roman"/>
          <w:b/>
          <w:bCs/>
          <w:i/>
          <w:iCs/>
          <w:kern w:val="36"/>
          <w:sz w:val="24"/>
          <w:szCs w:val="24"/>
          <w:u w:val="single"/>
          <w:lang w:eastAsia="pl-PL"/>
        </w:rPr>
        <w:lastRenderedPageBreak/>
        <w:t>Spółdzielnia Socjalna "Ale Smacznie"</w:t>
      </w:r>
      <w:r w:rsidRPr="00BA1265">
        <w:rPr>
          <w:rFonts w:ascii="Garamond" w:eastAsia="Times New Roman" w:hAnsi="Garamond" w:cs="Times New Roman"/>
          <w:b/>
          <w:bCs/>
          <w:kern w:val="36"/>
          <w:sz w:val="24"/>
          <w:szCs w:val="24"/>
          <w:u w:val="single"/>
          <w:lang w:eastAsia="pl-PL"/>
        </w:rPr>
        <w:t xml:space="preserve"> laureat w kategorii III Sukces Rynkowy 2021</w:t>
      </w:r>
      <w:r w:rsidR="00F7770F">
        <w:rPr>
          <w:rFonts w:ascii="Garamond" w:eastAsia="Times New Roman" w:hAnsi="Garamond" w:cs="Times New Roman"/>
          <w:b/>
          <w:bCs/>
          <w:kern w:val="36"/>
          <w:sz w:val="24"/>
          <w:szCs w:val="24"/>
          <w:u w:val="single"/>
          <w:lang w:eastAsia="pl-PL"/>
        </w:rPr>
        <w:br/>
      </w:r>
    </w:p>
    <w:p w14:paraId="327EB4A2" w14:textId="433F9E62" w:rsidR="00923284" w:rsidRPr="00923284" w:rsidRDefault="000E0E19" w:rsidP="00923284">
      <w:pPr>
        <w:spacing w:after="0" w:line="240" w:lineRule="auto"/>
        <w:outlineLvl w:val="0"/>
        <w:rPr>
          <w:rFonts w:ascii="Garamond" w:eastAsia="Times New Roman" w:hAnsi="Garamond" w:cs="Times New Roman"/>
          <w:bCs/>
          <w:kern w:val="36"/>
          <w:sz w:val="24"/>
          <w:szCs w:val="24"/>
          <w:lang w:eastAsia="pl-PL"/>
        </w:rPr>
      </w:pPr>
      <w:bookmarkStart w:id="141" w:name="_Toc103238924"/>
      <w:r w:rsidRPr="004A3A71">
        <w:rPr>
          <w:rFonts w:ascii="Times New Roman" w:eastAsia="Times New Roman" w:hAnsi="Times New Roman" w:cs="Times New Roman"/>
          <w:bCs/>
          <w:noProof/>
          <w:kern w:val="36"/>
          <w:sz w:val="22"/>
          <w:szCs w:val="22"/>
          <w:lang w:eastAsia="pl-PL"/>
        </w:rPr>
        <w:drawing>
          <wp:inline distT="0" distB="0" distL="0" distR="0" wp14:anchorId="262E786B" wp14:editId="5FCE6701">
            <wp:extent cx="1983100" cy="1653540"/>
            <wp:effectExtent l="0" t="0" r="0" b="3810"/>
            <wp:docPr id="59" name="Obraz 59" descr="C:\Users\Izabela_Wasiak\Desktop\Znaki Jakości\logotypy 2021\ale smacz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zabela_Wasiak\Desktop\Znaki Jakości\logotypy 2021\ale smacznie.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86584" cy="1656445"/>
                    </a:xfrm>
                    <a:prstGeom prst="rect">
                      <a:avLst/>
                    </a:prstGeom>
                    <a:noFill/>
                    <a:ln>
                      <a:noFill/>
                    </a:ln>
                  </pic:spPr>
                </pic:pic>
              </a:graphicData>
            </a:graphic>
          </wp:inline>
        </w:drawing>
      </w:r>
      <w:r w:rsidR="00923284" w:rsidRPr="00923284">
        <w:rPr>
          <w:rFonts w:ascii="Garamond" w:eastAsia="Times New Roman" w:hAnsi="Garamond" w:cs="Times New Roman"/>
          <w:bCs/>
          <w:kern w:val="36"/>
          <w:sz w:val="24"/>
          <w:szCs w:val="24"/>
          <w:lang w:eastAsia="pl-PL"/>
        </w:rPr>
        <w:t xml:space="preserve"> </w:t>
      </w:r>
      <w:r w:rsidRPr="004A3A71">
        <w:rPr>
          <w:rFonts w:ascii="Times New Roman" w:eastAsia="Times New Roman" w:hAnsi="Times New Roman" w:cs="Times New Roman"/>
          <w:bCs/>
          <w:noProof/>
          <w:kern w:val="36"/>
          <w:sz w:val="22"/>
          <w:szCs w:val="22"/>
          <w:lang w:eastAsia="pl-PL"/>
        </w:rPr>
        <w:drawing>
          <wp:inline distT="0" distB="0" distL="0" distR="0" wp14:anchorId="7AABE59F" wp14:editId="544F1FB5">
            <wp:extent cx="3711787" cy="2087880"/>
            <wp:effectExtent l="0" t="0" r="3175" b="7620"/>
            <wp:docPr id="14" name="Obraz 14" descr="C:\Users\IZABEL~1\AppData\Local\Temp\notes5D3EFE\~2095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ZABEL~1\AppData\Local\Temp\notes5D3EFE\~2095278.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42424" cy="2105113"/>
                    </a:xfrm>
                    <a:prstGeom prst="rect">
                      <a:avLst/>
                    </a:prstGeom>
                    <a:noFill/>
                    <a:ln>
                      <a:noFill/>
                    </a:ln>
                  </pic:spPr>
                </pic:pic>
              </a:graphicData>
            </a:graphic>
          </wp:inline>
        </w:drawing>
      </w:r>
      <w:bookmarkEnd w:id="141"/>
    </w:p>
    <w:p w14:paraId="61029842" w14:textId="77777777" w:rsidR="00D76604" w:rsidRDefault="00923284" w:rsidP="00D76604">
      <w:pPr>
        <w:spacing w:after="0"/>
        <w:outlineLvl w:val="0"/>
        <w:rPr>
          <w:rFonts w:ascii="Garamond" w:eastAsia="Times New Roman" w:hAnsi="Garamond" w:cs="Times New Roman"/>
          <w:bCs/>
          <w:kern w:val="36"/>
          <w:sz w:val="24"/>
          <w:szCs w:val="24"/>
          <w:lang w:eastAsia="pl-PL"/>
        </w:rPr>
      </w:pPr>
      <w:bookmarkStart w:id="142" w:name="_Toc103238925"/>
      <w:r w:rsidRPr="00BA1265">
        <w:rPr>
          <w:rFonts w:ascii="Garamond" w:eastAsia="Times New Roman" w:hAnsi="Garamond" w:cs="Times New Roman"/>
          <w:bCs/>
          <w:kern w:val="36"/>
          <w:sz w:val="24"/>
          <w:szCs w:val="24"/>
          <w:lang w:eastAsia="pl-PL"/>
        </w:rPr>
        <w:t>Spółdzielnia Socjalna "Ale Smacznie" powstała w 2016 r., jako spółdzielnia osób prawnych. Członkami założycielami spółdzielni są: Gmina Dąbie oraz Fundacja "Dąbie Naszych Marzeń". Z</w:t>
      </w:r>
      <w:r w:rsidR="00AB4440">
        <w:rPr>
          <w:rFonts w:ascii="Garamond" w:eastAsia="Times New Roman" w:hAnsi="Garamond" w:cs="Times New Roman"/>
          <w:bCs/>
          <w:kern w:val="36"/>
          <w:sz w:val="24"/>
          <w:szCs w:val="24"/>
          <w:lang w:eastAsia="pl-PL"/>
        </w:rPr>
        <w:t> </w:t>
      </w:r>
      <w:r w:rsidRPr="00BA1265">
        <w:rPr>
          <w:rFonts w:ascii="Garamond" w:eastAsia="Times New Roman" w:hAnsi="Garamond" w:cs="Times New Roman"/>
          <w:bCs/>
          <w:kern w:val="36"/>
          <w:sz w:val="24"/>
          <w:szCs w:val="24"/>
          <w:lang w:eastAsia="pl-PL"/>
        </w:rPr>
        <w:t>czasem do grona członków spółdzielni dołączyły trzy lokalne stowarzyszenia. Miejscem prowadzenia działalności spółdzielni jest lokal zapewniony przez Gminę Dąbie. Głównym zakresem działalności spółdzielni jest prowadzenie dożywiania dzieci w szkołach oraz przedszkolach na terenie gminy Dąbie. Ponadto spółdzielnia świadczy również usługę polegającą na organizacji imprez cateringowych. Drugą częścią działalności spółdzielni jest bieżące utrzymanie dróg na terenie gminy.</w:t>
      </w:r>
      <w:bookmarkEnd w:id="142"/>
      <w:r w:rsidRPr="00BA1265">
        <w:rPr>
          <w:rFonts w:ascii="Garamond" w:eastAsia="Times New Roman" w:hAnsi="Garamond" w:cs="Times New Roman"/>
          <w:bCs/>
          <w:kern w:val="36"/>
          <w:sz w:val="24"/>
          <w:szCs w:val="24"/>
          <w:lang w:eastAsia="pl-PL"/>
        </w:rPr>
        <w:t xml:space="preserve">  </w:t>
      </w:r>
    </w:p>
    <w:p w14:paraId="7C3A4334" w14:textId="09928385" w:rsidR="00E60787" w:rsidRDefault="00923284" w:rsidP="00D76604">
      <w:pPr>
        <w:spacing w:after="0"/>
        <w:outlineLvl w:val="0"/>
        <w:rPr>
          <w:rFonts w:ascii="Garamond" w:eastAsia="Times New Roman" w:hAnsi="Garamond" w:cs="Times New Roman"/>
          <w:bCs/>
          <w:kern w:val="36"/>
          <w:sz w:val="24"/>
          <w:szCs w:val="24"/>
          <w:lang w:eastAsia="pl-PL"/>
        </w:rPr>
      </w:pPr>
      <w:bookmarkStart w:id="143" w:name="_Toc103238926"/>
      <w:r w:rsidRPr="00BA1265">
        <w:rPr>
          <w:rFonts w:ascii="Garamond" w:eastAsia="Times New Roman" w:hAnsi="Garamond" w:cs="Times New Roman"/>
          <w:bCs/>
          <w:kern w:val="36"/>
          <w:sz w:val="24"/>
          <w:szCs w:val="24"/>
          <w:lang w:eastAsia="pl-PL"/>
        </w:rPr>
        <w:t>Adres: ul. 3 Maja 6, 62-660 Dąbie</w:t>
      </w:r>
      <w:r w:rsidR="00D76604">
        <w:rPr>
          <w:rFonts w:ascii="Garamond" w:eastAsia="Times New Roman" w:hAnsi="Garamond" w:cs="Times New Roman"/>
          <w:bCs/>
          <w:kern w:val="36"/>
          <w:sz w:val="24"/>
          <w:szCs w:val="24"/>
          <w:lang w:eastAsia="pl-PL"/>
        </w:rPr>
        <w:tab/>
      </w:r>
      <w:r w:rsidR="00BA1265">
        <w:rPr>
          <w:rFonts w:ascii="Garamond" w:eastAsia="Times New Roman" w:hAnsi="Garamond" w:cs="Times New Roman"/>
          <w:bCs/>
          <w:kern w:val="36"/>
          <w:sz w:val="24"/>
          <w:szCs w:val="24"/>
          <w:lang w:eastAsia="pl-PL"/>
        </w:rPr>
        <w:br/>
      </w:r>
      <w:r w:rsidR="00140F09" w:rsidRPr="00140F09">
        <w:rPr>
          <w:rFonts w:ascii="Garamond" w:eastAsia="Times New Roman" w:hAnsi="Garamond" w:cs="Times New Roman"/>
          <w:bCs/>
          <w:kern w:val="36"/>
          <w:sz w:val="24"/>
          <w:szCs w:val="24"/>
          <w:lang w:eastAsia="pl-PL"/>
        </w:rPr>
        <w:t>http://</w:t>
      </w:r>
      <w:r w:rsidR="00F7770F" w:rsidRPr="00F7770F">
        <w:rPr>
          <w:rFonts w:ascii="Garamond" w:eastAsia="Times New Roman" w:hAnsi="Garamond" w:cs="Times New Roman"/>
          <w:bCs/>
          <w:kern w:val="36"/>
          <w:sz w:val="24"/>
          <w:szCs w:val="24"/>
          <w:lang w:eastAsia="pl-PL"/>
        </w:rPr>
        <w:t>www.spoldzielniadabie.pl</w:t>
      </w:r>
      <w:r w:rsidR="00F7770F">
        <w:rPr>
          <w:rFonts w:ascii="Garamond" w:eastAsia="Times New Roman" w:hAnsi="Garamond" w:cs="Times New Roman"/>
          <w:bCs/>
          <w:kern w:val="36"/>
          <w:sz w:val="24"/>
          <w:szCs w:val="24"/>
          <w:lang w:eastAsia="pl-PL"/>
        </w:rPr>
        <w:t xml:space="preserve"> </w:t>
      </w:r>
      <w:r w:rsidR="00140F09">
        <w:rPr>
          <w:rFonts w:ascii="Garamond" w:eastAsia="Times New Roman" w:hAnsi="Garamond" w:cs="Times New Roman"/>
          <w:bCs/>
          <w:kern w:val="36"/>
          <w:sz w:val="24"/>
          <w:szCs w:val="24"/>
          <w:lang w:eastAsia="pl-PL"/>
        </w:rPr>
        <w:br/>
      </w:r>
      <w:r w:rsidR="00E60787" w:rsidRPr="00E60787">
        <w:rPr>
          <w:rFonts w:ascii="Garamond" w:eastAsia="Times New Roman" w:hAnsi="Garamond" w:cs="Times New Roman"/>
          <w:bCs/>
          <w:kern w:val="36"/>
          <w:sz w:val="24"/>
          <w:szCs w:val="24"/>
          <w:lang w:eastAsia="pl-PL"/>
        </w:rPr>
        <w:t>https://www.facebook.com/SpSAleSmacznie</w:t>
      </w:r>
      <w:bookmarkEnd w:id="143"/>
    </w:p>
    <w:p w14:paraId="140A9B4B" w14:textId="77777777" w:rsidR="00140F09" w:rsidRDefault="00E60787" w:rsidP="00E60787">
      <w:pPr>
        <w:spacing w:after="0"/>
        <w:outlineLvl w:val="0"/>
        <w:rPr>
          <w:rFonts w:ascii="Garamond" w:eastAsia="Times New Roman" w:hAnsi="Garamond" w:cs="Times New Roman"/>
          <w:b/>
          <w:bCs/>
          <w:i/>
          <w:iCs/>
          <w:kern w:val="36"/>
          <w:sz w:val="24"/>
          <w:szCs w:val="24"/>
          <w:u w:val="single"/>
          <w:lang w:eastAsia="pl-PL"/>
        </w:rPr>
      </w:pPr>
      <w:r>
        <w:rPr>
          <w:rFonts w:ascii="Garamond" w:eastAsia="Times New Roman" w:hAnsi="Garamond" w:cs="Times New Roman"/>
          <w:bCs/>
          <w:kern w:val="36"/>
          <w:sz w:val="24"/>
          <w:szCs w:val="24"/>
          <w:lang w:eastAsia="pl-PL"/>
        </w:rPr>
        <w:br/>
      </w:r>
      <w:bookmarkStart w:id="144" w:name="_Toc103238927"/>
    </w:p>
    <w:p w14:paraId="35297A4C" w14:textId="77777777" w:rsidR="00140F09" w:rsidRDefault="00140F09" w:rsidP="00E60787">
      <w:pPr>
        <w:spacing w:after="0"/>
        <w:outlineLvl w:val="0"/>
        <w:rPr>
          <w:rFonts w:ascii="Garamond" w:eastAsia="Times New Roman" w:hAnsi="Garamond" w:cs="Times New Roman"/>
          <w:b/>
          <w:bCs/>
          <w:i/>
          <w:iCs/>
          <w:kern w:val="36"/>
          <w:sz w:val="24"/>
          <w:szCs w:val="24"/>
          <w:u w:val="single"/>
          <w:lang w:eastAsia="pl-PL"/>
        </w:rPr>
      </w:pPr>
    </w:p>
    <w:p w14:paraId="6A9DAE7D" w14:textId="77777777" w:rsidR="00140F09" w:rsidRDefault="00140F09" w:rsidP="00E60787">
      <w:pPr>
        <w:spacing w:after="0"/>
        <w:outlineLvl w:val="0"/>
        <w:rPr>
          <w:rFonts w:ascii="Garamond" w:eastAsia="Times New Roman" w:hAnsi="Garamond" w:cs="Times New Roman"/>
          <w:b/>
          <w:bCs/>
          <w:i/>
          <w:iCs/>
          <w:kern w:val="36"/>
          <w:sz w:val="24"/>
          <w:szCs w:val="24"/>
          <w:u w:val="single"/>
          <w:lang w:eastAsia="pl-PL"/>
        </w:rPr>
      </w:pPr>
    </w:p>
    <w:p w14:paraId="184458AA" w14:textId="77777777" w:rsidR="00140F09" w:rsidRDefault="00140F09" w:rsidP="00E60787">
      <w:pPr>
        <w:spacing w:after="0"/>
        <w:outlineLvl w:val="0"/>
        <w:rPr>
          <w:rFonts w:ascii="Garamond" w:eastAsia="Times New Roman" w:hAnsi="Garamond" w:cs="Times New Roman"/>
          <w:b/>
          <w:bCs/>
          <w:i/>
          <w:iCs/>
          <w:kern w:val="36"/>
          <w:sz w:val="24"/>
          <w:szCs w:val="24"/>
          <w:u w:val="single"/>
          <w:lang w:eastAsia="pl-PL"/>
        </w:rPr>
      </w:pPr>
    </w:p>
    <w:p w14:paraId="4F0F2BC7" w14:textId="77777777" w:rsidR="00140F09" w:rsidRDefault="00140F09" w:rsidP="00E60787">
      <w:pPr>
        <w:spacing w:after="0"/>
        <w:outlineLvl w:val="0"/>
        <w:rPr>
          <w:rFonts w:ascii="Garamond" w:eastAsia="Times New Roman" w:hAnsi="Garamond" w:cs="Times New Roman"/>
          <w:b/>
          <w:bCs/>
          <w:i/>
          <w:iCs/>
          <w:kern w:val="36"/>
          <w:sz w:val="24"/>
          <w:szCs w:val="24"/>
          <w:u w:val="single"/>
          <w:lang w:eastAsia="pl-PL"/>
        </w:rPr>
      </w:pPr>
    </w:p>
    <w:p w14:paraId="289CF637" w14:textId="77777777" w:rsidR="00140F09" w:rsidRDefault="00140F09" w:rsidP="00E60787">
      <w:pPr>
        <w:spacing w:after="0"/>
        <w:outlineLvl w:val="0"/>
        <w:rPr>
          <w:rFonts w:ascii="Garamond" w:eastAsia="Times New Roman" w:hAnsi="Garamond" w:cs="Times New Roman"/>
          <w:b/>
          <w:bCs/>
          <w:i/>
          <w:iCs/>
          <w:kern w:val="36"/>
          <w:sz w:val="24"/>
          <w:szCs w:val="24"/>
          <w:u w:val="single"/>
          <w:lang w:eastAsia="pl-PL"/>
        </w:rPr>
      </w:pPr>
    </w:p>
    <w:p w14:paraId="61CA4E95" w14:textId="77777777" w:rsidR="00140F09" w:rsidRDefault="00140F09" w:rsidP="00E60787">
      <w:pPr>
        <w:spacing w:after="0"/>
        <w:outlineLvl w:val="0"/>
        <w:rPr>
          <w:rFonts w:ascii="Garamond" w:eastAsia="Times New Roman" w:hAnsi="Garamond" w:cs="Times New Roman"/>
          <w:b/>
          <w:bCs/>
          <w:i/>
          <w:iCs/>
          <w:kern w:val="36"/>
          <w:sz w:val="24"/>
          <w:szCs w:val="24"/>
          <w:u w:val="single"/>
          <w:lang w:eastAsia="pl-PL"/>
        </w:rPr>
      </w:pPr>
    </w:p>
    <w:p w14:paraId="050ED307" w14:textId="77777777" w:rsidR="00140F09" w:rsidRDefault="00140F09" w:rsidP="00E60787">
      <w:pPr>
        <w:spacing w:after="0"/>
        <w:outlineLvl w:val="0"/>
        <w:rPr>
          <w:rFonts w:ascii="Garamond" w:eastAsia="Times New Roman" w:hAnsi="Garamond" w:cs="Times New Roman"/>
          <w:b/>
          <w:bCs/>
          <w:i/>
          <w:iCs/>
          <w:kern w:val="36"/>
          <w:sz w:val="24"/>
          <w:szCs w:val="24"/>
          <w:u w:val="single"/>
          <w:lang w:eastAsia="pl-PL"/>
        </w:rPr>
      </w:pPr>
    </w:p>
    <w:p w14:paraId="5221EF0A" w14:textId="77777777" w:rsidR="00140F09" w:rsidRDefault="00140F09" w:rsidP="00E60787">
      <w:pPr>
        <w:spacing w:after="0"/>
        <w:outlineLvl w:val="0"/>
        <w:rPr>
          <w:rFonts w:ascii="Garamond" w:eastAsia="Times New Roman" w:hAnsi="Garamond" w:cs="Times New Roman"/>
          <w:b/>
          <w:bCs/>
          <w:i/>
          <w:iCs/>
          <w:kern w:val="36"/>
          <w:sz w:val="24"/>
          <w:szCs w:val="24"/>
          <w:u w:val="single"/>
          <w:lang w:eastAsia="pl-PL"/>
        </w:rPr>
      </w:pPr>
    </w:p>
    <w:p w14:paraId="6A94BBC9" w14:textId="77777777" w:rsidR="00140F09" w:rsidRDefault="00140F09" w:rsidP="00E60787">
      <w:pPr>
        <w:spacing w:after="0"/>
        <w:outlineLvl w:val="0"/>
        <w:rPr>
          <w:rFonts w:ascii="Garamond" w:eastAsia="Times New Roman" w:hAnsi="Garamond" w:cs="Times New Roman"/>
          <w:b/>
          <w:bCs/>
          <w:i/>
          <w:iCs/>
          <w:kern w:val="36"/>
          <w:sz w:val="24"/>
          <w:szCs w:val="24"/>
          <w:u w:val="single"/>
          <w:lang w:eastAsia="pl-PL"/>
        </w:rPr>
      </w:pPr>
    </w:p>
    <w:p w14:paraId="5CEE2EE7" w14:textId="77777777" w:rsidR="00140F09" w:rsidRDefault="00140F09" w:rsidP="00E60787">
      <w:pPr>
        <w:spacing w:after="0"/>
        <w:outlineLvl w:val="0"/>
        <w:rPr>
          <w:rFonts w:ascii="Garamond" w:eastAsia="Times New Roman" w:hAnsi="Garamond" w:cs="Times New Roman"/>
          <w:b/>
          <w:bCs/>
          <w:i/>
          <w:iCs/>
          <w:kern w:val="36"/>
          <w:sz w:val="24"/>
          <w:szCs w:val="24"/>
          <w:u w:val="single"/>
          <w:lang w:eastAsia="pl-PL"/>
        </w:rPr>
      </w:pPr>
    </w:p>
    <w:p w14:paraId="298B6BD2" w14:textId="77777777" w:rsidR="00140F09" w:rsidRDefault="00140F09" w:rsidP="00E60787">
      <w:pPr>
        <w:spacing w:after="0"/>
        <w:outlineLvl w:val="0"/>
        <w:rPr>
          <w:rFonts w:ascii="Garamond" w:eastAsia="Times New Roman" w:hAnsi="Garamond" w:cs="Times New Roman"/>
          <w:b/>
          <w:bCs/>
          <w:i/>
          <w:iCs/>
          <w:kern w:val="36"/>
          <w:sz w:val="24"/>
          <w:szCs w:val="24"/>
          <w:u w:val="single"/>
          <w:lang w:eastAsia="pl-PL"/>
        </w:rPr>
      </w:pPr>
    </w:p>
    <w:p w14:paraId="6D77AB8F" w14:textId="77777777" w:rsidR="00140F09" w:rsidRDefault="00140F09" w:rsidP="00E60787">
      <w:pPr>
        <w:spacing w:after="0"/>
        <w:outlineLvl w:val="0"/>
        <w:rPr>
          <w:rFonts w:ascii="Garamond" w:eastAsia="Times New Roman" w:hAnsi="Garamond" w:cs="Times New Roman"/>
          <w:b/>
          <w:bCs/>
          <w:i/>
          <w:iCs/>
          <w:kern w:val="36"/>
          <w:sz w:val="24"/>
          <w:szCs w:val="24"/>
          <w:u w:val="single"/>
          <w:lang w:eastAsia="pl-PL"/>
        </w:rPr>
      </w:pPr>
    </w:p>
    <w:p w14:paraId="2B09D2BA" w14:textId="64B4218B" w:rsidR="00311108" w:rsidRPr="00E60787" w:rsidRDefault="00311108" w:rsidP="00E60787">
      <w:pPr>
        <w:spacing w:after="0"/>
        <w:outlineLvl w:val="0"/>
        <w:rPr>
          <w:rFonts w:ascii="Garamond" w:eastAsia="Times New Roman" w:hAnsi="Garamond" w:cs="Times New Roman"/>
          <w:bCs/>
          <w:kern w:val="36"/>
          <w:sz w:val="24"/>
          <w:szCs w:val="24"/>
          <w:lang w:eastAsia="pl-PL"/>
        </w:rPr>
      </w:pPr>
      <w:r w:rsidRPr="00AB4440">
        <w:rPr>
          <w:rFonts w:ascii="Garamond" w:eastAsia="Times New Roman" w:hAnsi="Garamond" w:cs="Times New Roman"/>
          <w:b/>
          <w:bCs/>
          <w:i/>
          <w:iCs/>
          <w:kern w:val="36"/>
          <w:sz w:val="24"/>
          <w:szCs w:val="24"/>
          <w:u w:val="single"/>
          <w:lang w:eastAsia="pl-PL"/>
        </w:rPr>
        <w:lastRenderedPageBreak/>
        <w:t>Spółdzielnia Socjalna "PRZEDSZKOLAKI TO MY"</w:t>
      </w:r>
      <w:r w:rsidRPr="00D67371">
        <w:rPr>
          <w:rFonts w:ascii="Garamond" w:eastAsia="Times New Roman" w:hAnsi="Garamond" w:cs="Times New Roman"/>
          <w:b/>
          <w:bCs/>
          <w:kern w:val="36"/>
          <w:sz w:val="24"/>
          <w:szCs w:val="24"/>
          <w:u w:val="single"/>
          <w:lang w:eastAsia="pl-PL"/>
        </w:rPr>
        <w:t xml:space="preserve">  laureat w kategorii III Sukces</w:t>
      </w:r>
      <w:r w:rsidR="00C76CD9">
        <w:rPr>
          <w:rFonts w:ascii="Garamond" w:eastAsia="Times New Roman" w:hAnsi="Garamond" w:cs="Times New Roman"/>
          <w:b/>
          <w:bCs/>
          <w:kern w:val="36"/>
          <w:sz w:val="24"/>
          <w:szCs w:val="24"/>
          <w:u w:val="single"/>
          <w:lang w:eastAsia="pl-PL"/>
        </w:rPr>
        <w:t xml:space="preserve"> </w:t>
      </w:r>
      <w:r w:rsidRPr="00D67371">
        <w:rPr>
          <w:rFonts w:ascii="Garamond" w:eastAsia="Times New Roman" w:hAnsi="Garamond" w:cs="Times New Roman"/>
          <w:b/>
          <w:bCs/>
          <w:kern w:val="36"/>
          <w:sz w:val="24"/>
          <w:szCs w:val="24"/>
          <w:u w:val="single"/>
          <w:lang w:eastAsia="pl-PL"/>
        </w:rPr>
        <w:t>Rynkowy 2021</w:t>
      </w:r>
      <w:bookmarkEnd w:id="144"/>
    </w:p>
    <w:p w14:paraId="2C9939B9" w14:textId="5BB24728" w:rsidR="00D67371" w:rsidRDefault="006548CF" w:rsidP="00D67371">
      <w:pPr>
        <w:spacing w:after="0" w:line="240" w:lineRule="auto"/>
        <w:outlineLvl w:val="0"/>
        <w:rPr>
          <w:rFonts w:ascii="Garamond" w:eastAsia="Times New Roman" w:hAnsi="Garamond" w:cs="Times New Roman"/>
          <w:b/>
          <w:bCs/>
          <w:kern w:val="36"/>
          <w:sz w:val="24"/>
          <w:szCs w:val="24"/>
          <w:u w:val="single"/>
          <w:lang w:eastAsia="pl-PL"/>
        </w:rPr>
      </w:pPr>
      <w:bookmarkStart w:id="145" w:name="_Toc103238928"/>
      <w:r w:rsidRPr="004A3A71">
        <w:rPr>
          <w:rFonts w:ascii="Times New Roman" w:eastAsia="Times New Roman" w:hAnsi="Times New Roman" w:cs="Times New Roman"/>
          <w:b/>
          <w:bCs/>
          <w:noProof/>
          <w:kern w:val="36"/>
          <w:sz w:val="22"/>
          <w:szCs w:val="22"/>
          <w:lang w:eastAsia="pl-PL"/>
        </w:rPr>
        <w:drawing>
          <wp:anchor distT="0" distB="0" distL="114300" distR="114300" simplePos="0" relativeHeight="251679232" behindDoc="1" locked="0" layoutInCell="1" allowOverlap="1" wp14:anchorId="58FC49EB" wp14:editId="29B06E41">
            <wp:simplePos x="0" y="0"/>
            <wp:positionH relativeFrom="margin">
              <wp:posOffset>2950210</wp:posOffset>
            </wp:positionH>
            <wp:positionV relativeFrom="paragraph">
              <wp:posOffset>1157605</wp:posOffset>
            </wp:positionV>
            <wp:extent cx="2961640" cy="2225040"/>
            <wp:effectExtent l="0" t="0" r="0" b="3810"/>
            <wp:wrapTight wrapText="bothSides">
              <wp:wrapPolygon edited="0">
                <wp:start x="0" y="0"/>
                <wp:lineTo x="0" y="21452"/>
                <wp:lineTo x="21396" y="21452"/>
                <wp:lineTo x="21396" y="0"/>
                <wp:lineTo x="0" y="0"/>
              </wp:wrapPolygon>
            </wp:wrapTight>
            <wp:docPr id="182" name="Obraz 182" descr="T:\DPP_Zalaczniki\PROJEKT Znaki jakości\IV EDYCJA KONKURSU\Gala\zdjęcia laureatów\przedszkolaki to my\~1474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DPP_Zalaczniki\PROJEKT Znaki jakości\IV EDYCJA KONKURSU\Gala\zdjęcia laureatów\przedszkolaki to my\~1474959.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61640" cy="2225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3A71">
        <w:rPr>
          <w:rFonts w:ascii="Times New Roman" w:eastAsia="Times New Roman" w:hAnsi="Times New Roman" w:cs="Times New Roman"/>
          <w:b/>
          <w:bCs/>
          <w:noProof/>
          <w:kern w:val="36"/>
          <w:sz w:val="22"/>
          <w:szCs w:val="22"/>
          <w:lang w:eastAsia="pl-PL"/>
        </w:rPr>
        <w:drawing>
          <wp:anchor distT="0" distB="0" distL="114300" distR="114300" simplePos="0" relativeHeight="251678208" behindDoc="1" locked="0" layoutInCell="1" allowOverlap="1" wp14:anchorId="665D7DDE" wp14:editId="11480743">
            <wp:simplePos x="0" y="0"/>
            <wp:positionH relativeFrom="margin">
              <wp:align>left</wp:align>
            </wp:positionH>
            <wp:positionV relativeFrom="paragraph">
              <wp:posOffset>1157605</wp:posOffset>
            </wp:positionV>
            <wp:extent cx="2859405" cy="2225040"/>
            <wp:effectExtent l="0" t="0" r="0" b="3810"/>
            <wp:wrapTight wrapText="bothSides">
              <wp:wrapPolygon edited="0">
                <wp:start x="0" y="0"/>
                <wp:lineTo x="0" y="21452"/>
                <wp:lineTo x="21442" y="21452"/>
                <wp:lineTo x="21442" y="0"/>
                <wp:lineTo x="0" y="0"/>
              </wp:wrapPolygon>
            </wp:wrapTight>
            <wp:docPr id="181" name="Obraz 181" descr="T:\DPP_Zalaczniki\PROJEKT Znaki jakości\IV EDYCJA KONKURSU\Gala\zdjęcia laureatów\przedszkolaki to my\~0945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DPP_Zalaczniki\PROJEKT Znaki jakości\IV EDYCJA KONKURSU\Gala\zdjęcia laureatów\przedszkolaki to my\~094527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59405" cy="2225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371" w:rsidRPr="004A3A71">
        <w:rPr>
          <w:rFonts w:ascii="Times New Roman" w:eastAsia="Times New Roman" w:hAnsi="Times New Roman" w:cs="Times New Roman"/>
          <w:b/>
          <w:bCs/>
          <w:noProof/>
          <w:kern w:val="36"/>
          <w:sz w:val="22"/>
          <w:szCs w:val="22"/>
          <w:lang w:eastAsia="pl-PL"/>
        </w:rPr>
        <w:drawing>
          <wp:inline distT="0" distB="0" distL="0" distR="0" wp14:anchorId="047037D0" wp14:editId="0E1393F2">
            <wp:extent cx="4305300" cy="1036271"/>
            <wp:effectExtent l="0" t="0" r="0" b="0"/>
            <wp:docPr id="58" name="Obraz 58" descr="C:\Users\Izabela_Wasiak\Desktop\Znaki Jakości\logotypy 2021\przedszkolaki to m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zabela_Wasiak\Desktop\Znaki Jakości\logotypy 2021\przedszkolaki to my.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05300" cy="1036271"/>
                    </a:xfrm>
                    <a:prstGeom prst="rect">
                      <a:avLst/>
                    </a:prstGeom>
                    <a:noFill/>
                    <a:ln>
                      <a:noFill/>
                    </a:ln>
                  </pic:spPr>
                </pic:pic>
              </a:graphicData>
            </a:graphic>
          </wp:inline>
        </w:drawing>
      </w:r>
      <w:bookmarkEnd w:id="145"/>
    </w:p>
    <w:p w14:paraId="3B3ABA8B" w14:textId="3EED2EEE" w:rsidR="00311108" w:rsidRPr="00D67371" w:rsidRDefault="00311108" w:rsidP="0020404E">
      <w:pPr>
        <w:spacing w:after="0"/>
        <w:outlineLvl w:val="0"/>
        <w:rPr>
          <w:rFonts w:ascii="Garamond" w:eastAsia="Times New Roman" w:hAnsi="Garamond" w:cs="Times New Roman"/>
          <w:bCs/>
          <w:kern w:val="36"/>
          <w:sz w:val="24"/>
          <w:szCs w:val="24"/>
          <w:lang w:eastAsia="pl-PL"/>
        </w:rPr>
      </w:pPr>
      <w:bookmarkStart w:id="146" w:name="_Toc103238929"/>
      <w:r w:rsidRPr="00D67371">
        <w:rPr>
          <w:rFonts w:ascii="Garamond" w:eastAsia="Times New Roman" w:hAnsi="Garamond" w:cs="Times New Roman"/>
          <w:bCs/>
          <w:kern w:val="36"/>
          <w:sz w:val="24"/>
          <w:szCs w:val="24"/>
          <w:lang w:eastAsia="pl-PL"/>
        </w:rPr>
        <w:t>Spółdzielnia Socjalna "Przedszkolaki to My" została utworzona 3 października 2019 roku przez LGD "Korona Sądecka" oraz Gminę Chełmiec</w:t>
      </w:r>
      <w:r w:rsidR="006548CF">
        <w:rPr>
          <w:rFonts w:ascii="Garamond" w:eastAsia="Times New Roman" w:hAnsi="Garamond" w:cs="Times New Roman"/>
          <w:bCs/>
          <w:kern w:val="36"/>
          <w:sz w:val="24"/>
          <w:szCs w:val="24"/>
          <w:lang w:eastAsia="pl-PL"/>
        </w:rPr>
        <w:t xml:space="preserve">. </w:t>
      </w:r>
      <w:r w:rsidRPr="00D67371">
        <w:rPr>
          <w:rFonts w:ascii="Garamond" w:eastAsia="Times New Roman" w:hAnsi="Garamond" w:cs="Times New Roman"/>
          <w:bCs/>
          <w:kern w:val="36"/>
          <w:sz w:val="24"/>
          <w:szCs w:val="24"/>
          <w:lang w:eastAsia="pl-PL"/>
        </w:rPr>
        <w:t>Prowadzenie wspólnego</w:t>
      </w:r>
      <w:r w:rsidR="00D67371">
        <w:rPr>
          <w:rFonts w:ascii="Garamond" w:eastAsia="Times New Roman" w:hAnsi="Garamond" w:cs="Times New Roman"/>
          <w:bCs/>
          <w:kern w:val="36"/>
          <w:sz w:val="24"/>
          <w:szCs w:val="24"/>
          <w:lang w:eastAsia="pl-PL"/>
        </w:rPr>
        <w:t xml:space="preserve"> </w:t>
      </w:r>
      <w:r w:rsidRPr="00D67371">
        <w:rPr>
          <w:rFonts w:ascii="Garamond" w:eastAsia="Times New Roman" w:hAnsi="Garamond" w:cs="Times New Roman"/>
          <w:bCs/>
          <w:kern w:val="36"/>
          <w:sz w:val="24"/>
          <w:szCs w:val="24"/>
          <w:lang w:eastAsia="pl-PL"/>
        </w:rPr>
        <w:t>przedsiębiorstwa, aktywizacja zawodowa oraz inwestycje w kapitał ludzki to kluczowe cele działalności.</w:t>
      </w:r>
      <w:r w:rsidR="00A1013E">
        <w:rPr>
          <w:rFonts w:ascii="Garamond" w:eastAsia="Times New Roman" w:hAnsi="Garamond" w:cs="Times New Roman"/>
          <w:bCs/>
          <w:kern w:val="36"/>
          <w:sz w:val="24"/>
          <w:szCs w:val="24"/>
          <w:lang w:eastAsia="pl-PL"/>
        </w:rPr>
        <w:t xml:space="preserve"> </w:t>
      </w:r>
      <w:r w:rsidRPr="00D67371">
        <w:rPr>
          <w:rFonts w:ascii="Garamond" w:eastAsia="Times New Roman" w:hAnsi="Garamond" w:cs="Times New Roman"/>
          <w:bCs/>
          <w:kern w:val="36"/>
          <w:sz w:val="24"/>
          <w:szCs w:val="24"/>
          <w:lang w:eastAsia="pl-PL"/>
        </w:rPr>
        <w:t>Spółdzielnia prowadzi Integracyjne Przedszkole "Bajkowa Kraina" w ramach którego oprócz opieki oferuje zajęcia językowe, rytmiczne, wycieczki oraz wydarzenia edukacyjne.</w:t>
      </w:r>
      <w:bookmarkEnd w:id="146"/>
    </w:p>
    <w:p w14:paraId="5D02B9A3" w14:textId="74CABF0E" w:rsidR="00311108" w:rsidRPr="00BD21B9" w:rsidRDefault="006548CF" w:rsidP="00BD21B9">
      <w:pPr>
        <w:spacing w:after="0"/>
        <w:outlineLvl w:val="0"/>
        <w:rPr>
          <w:rFonts w:ascii="Garamond" w:eastAsia="Times New Roman" w:hAnsi="Garamond" w:cs="Times New Roman"/>
          <w:bCs/>
          <w:kern w:val="36"/>
          <w:sz w:val="24"/>
          <w:szCs w:val="24"/>
          <w:lang w:eastAsia="pl-PL"/>
        </w:rPr>
      </w:pPr>
      <w:bookmarkStart w:id="147" w:name="_Toc103238930"/>
      <w:r w:rsidRPr="00D67371">
        <w:rPr>
          <w:rFonts w:ascii="Garamond" w:eastAsia="Times New Roman" w:hAnsi="Garamond" w:cs="Times New Roman"/>
          <w:bCs/>
          <w:kern w:val="36"/>
          <w:sz w:val="24"/>
          <w:szCs w:val="24"/>
          <w:lang w:eastAsia="pl-PL"/>
        </w:rPr>
        <w:t>Adres: ul. Papieska 2, 33-395 Chełmiec</w:t>
      </w:r>
      <w:r>
        <w:rPr>
          <w:rFonts w:ascii="Garamond" w:eastAsia="Times New Roman" w:hAnsi="Garamond" w:cs="Times New Roman"/>
          <w:bCs/>
          <w:kern w:val="36"/>
          <w:sz w:val="24"/>
          <w:szCs w:val="24"/>
          <w:lang w:eastAsia="pl-PL"/>
        </w:rPr>
        <w:tab/>
      </w:r>
      <w:r>
        <w:rPr>
          <w:rFonts w:ascii="Garamond" w:eastAsia="Times New Roman" w:hAnsi="Garamond" w:cs="Times New Roman"/>
          <w:bCs/>
          <w:kern w:val="36"/>
          <w:sz w:val="24"/>
          <w:szCs w:val="24"/>
          <w:lang w:eastAsia="pl-PL"/>
        </w:rPr>
        <w:br/>
      </w:r>
      <w:r w:rsidRPr="00D67371">
        <w:rPr>
          <w:rFonts w:ascii="Garamond" w:eastAsia="Times New Roman" w:hAnsi="Garamond" w:cs="Times New Roman"/>
          <w:bCs/>
          <w:kern w:val="36"/>
          <w:sz w:val="24"/>
          <w:szCs w:val="24"/>
          <w:lang w:eastAsia="pl-PL"/>
        </w:rPr>
        <w:t>Przedszkole:</w:t>
      </w:r>
      <w:r>
        <w:rPr>
          <w:rFonts w:ascii="Garamond" w:eastAsia="Times New Roman" w:hAnsi="Garamond" w:cs="Times New Roman"/>
          <w:bCs/>
          <w:kern w:val="36"/>
          <w:sz w:val="24"/>
          <w:szCs w:val="24"/>
          <w:lang w:eastAsia="pl-PL"/>
        </w:rPr>
        <w:t xml:space="preserve"> </w:t>
      </w:r>
      <w:r w:rsidRPr="00D67371">
        <w:rPr>
          <w:rFonts w:ascii="Garamond" w:eastAsia="Times New Roman" w:hAnsi="Garamond" w:cs="Times New Roman"/>
          <w:bCs/>
          <w:kern w:val="36"/>
          <w:sz w:val="24"/>
          <w:szCs w:val="24"/>
          <w:lang w:eastAsia="pl-PL"/>
        </w:rPr>
        <w:t>Biczyce Dolne 30, 33-395 Chełmiec</w:t>
      </w:r>
      <w:r>
        <w:rPr>
          <w:rFonts w:ascii="Garamond" w:eastAsia="Times New Roman" w:hAnsi="Garamond" w:cs="Times New Roman"/>
          <w:bCs/>
          <w:kern w:val="36"/>
          <w:sz w:val="24"/>
          <w:szCs w:val="24"/>
          <w:lang w:eastAsia="pl-PL"/>
        </w:rPr>
        <w:t xml:space="preserve">, </w:t>
      </w:r>
      <w:r w:rsidR="00BD21B9">
        <w:rPr>
          <w:rFonts w:ascii="Garamond" w:eastAsia="Times New Roman" w:hAnsi="Garamond" w:cs="Times New Roman"/>
          <w:bCs/>
          <w:kern w:val="36"/>
          <w:sz w:val="24"/>
          <w:szCs w:val="24"/>
          <w:lang w:eastAsia="pl-PL"/>
        </w:rPr>
        <w:tab/>
      </w:r>
      <w:r w:rsidR="00BD21B9">
        <w:rPr>
          <w:rFonts w:ascii="Garamond" w:eastAsia="Times New Roman" w:hAnsi="Garamond" w:cs="Times New Roman"/>
          <w:bCs/>
          <w:kern w:val="36"/>
          <w:sz w:val="24"/>
          <w:szCs w:val="24"/>
          <w:lang w:eastAsia="pl-PL"/>
        </w:rPr>
        <w:br/>
      </w:r>
      <w:r w:rsidR="00140F09" w:rsidRPr="00140F09">
        <w:rPr>
          <w:rFonts w:ascii="Garamond" w:eastAsia="Times New Roman" w:hAnsi="Garamond" w:cs="Times New Roman"/>
          <w:bCs/>
          <w:kern w:val="36"/>
          <w:sz w:val="24"/>
          <w:szCs w:val="24"/>
          <w:lang w:eastAsia="pl-PL"/>
        </w:rPr>
        <w:t>http://</w:t>
      </w:r>
      <w:r w:rsidR="00BD21B9" w:rsidRPr="00BD21B9">
        <w:rPr>
          <w:rFonts w:ascii="Garamond" w:eastAsia="Times New Roman" w:hAnsi="Garamond" w:cs="Times New Roman"/>
          <w:bCs/>
          <w:kern w:val="36"/>
          <w:sz w:val="24"/>
          <w:szCs w:val="24"/>
          <w:lang w:eastAsia="pl-PL"/>
        </w:rPr>
        <w:t>www.przedszkolakitomy.pl</w:t>
      </w:r>
      <w:bookmarkEnd w:id="147"/>
      <w:r w:rsidR="00BD21B9">
        <w:rPr>
          <w:rFonts w:ascii="Garamond" w:eastAsia="Times New Roman" w:hAnsi="Garamond" w:cs="Times New Roman"/>
          <w:bCs/>
          <w:kern w:val="36"/>
          <w:sz w:val="24"/>
          <w:szCs w:val="24"/>
          <w:lang w:eastAsia="pl-PL"/>
        </w:rPr>
        <w:tab/>
      </w:r>
      <w:r w:rsidR="00BD21B9">
        <w:rPr>
          <w:rFonts w:ascii="Garamond" w:eastAsia="Times New Roman" w:hAnsi="Garamond" w:cs="Times New Roman"/>
          <w:bCs/>
          <w:kern w:val="36"/>
          <w:sz w:val="24"/>
          <w:szCs w:val="24"/>
          <w:lang w:eastAsia="pl-PL"/>
        </w:rPr>
        <w:br/>
      </w:r>
    </w:p>
    <w:p w14:paraId="4C988964" w14:textId="77777777" w:rsidR="00311108" w:rsidRPr="00BD21B9" w:rsidRDefault="00311108" w:rsidP="00311108">
      <w:pPr>
        <w:rPr>
          <w:rFonts w:ascii="Garamond" w:hAnsi="Garamond" w:cs="Times New Roman"/>
          <w:b/>
          <w:bCs/>
          <w:sz w:val="24"/>
          <w:szCs w:val="24"/>
          <w:u w:val="single"/>
        </w:rPr>
      </w:pPr>
      <w:r w:rsidRPr="00BD21B9">
        <w:rPr>
          <w:rFonts w:ascii="Garamond" w:hAnsi="Garamond" w:cs="Times New Roman"/>
          <w:b/>
          <w:bCs/>
          <w:sz w:val="24"/>
          <w:szCs w:val="24"/>
          <w:u w:val="single"/>
        </w:rPr>
        <w:t xml:space="preserve">Spółdzielnie socjalne, które uzyskały tytuł podmiotu certyfikowanego Znakiem Jakości Ekonomii Społecznej 2021 w kategorii III Sukces Rynkowy </w:t>
      </w:r>
    </w:p>
    <w:p w14:paraId="12DB9FBE"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48" w:name="_Toc103238931"/>
      <w:r w:rsidRPr="00BD21B9">
        <w:rPr>
          <w:rFonts w:ascii="Garamond" w:eastAsia="Times New Roman" w:hAnsi="Garamond" w:cs="Times New Roman"/>
          <w:kern w:val="36"/>
          <w:sz w:val="24"/>
          <w:szCs w:val="24"/>
          <w:lang w:eastAsia="pl-PL"/>
        </w:rPr>
        <w:t>1. Spółdzielnia Socjalna Sercem do Ludzi</w:t>
      </w:r>
      <w:bookmarkEnd w:id="148"/>
    </w:p>
    <w:p w14:paraId="0E8BEA68"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49" w:name="_Toc103238932"/>
      <w:r w:rsidRPr="00BD21B9">
        <w:rPr>
          <w:rFonts w:ascii="Garamond" w:eastAsia="Times New Roman" w:hAnsi="Garamond" w:cs="Times New Roman"/>
          <w:kern w:val="36"/>
          <w:sz w:val="24"/>
          <w:szCs w:val="24"/>
          <w:lang w:eastAsia="pl-PL"/>
        </w:rPr>
        <w:t>2. Spółdzielnia Socjalna Nowe Horyzonty</w:t>
      </w:r>
      <w:bookmarkEnd w:id="149"/>
    </w:p>
    <w:p w14:paraId="28AC5BF8"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50" w:name="_Toc103238933"/>
      <w:r w:rsidRPr="00BD21B9">
        <w:rPr>
          <w:rFonts w:ascii="Garamond" w:eastAsia="Times New Roman" w:hAnsi="Garamond" w:cs="Times New Roman"/>
          <w:kern w:val="36"/>
          <w:sz w:val="24"/>
          <w:szCs w:val="24"/>
          <w:lang w:eastAsia="pl-PL"/>
        </w:rPr>
        <w:t>3. Roztoczańska Spółdzielnia Socjalna "WartO"</w:t>
      </w:r>
      <w:bookmarkEnd w:id="150"/>
    </w:p>
    <w:p w14:paraId="7750F7CE"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51" w:name="_Toc103238934"/>
      <w:r w:rsidRPr="00BD21B9">
        <w:rPr>
          <w:rFonts w:ascii="Garamond" w:eastAsia="Times New Roman" w:hAnsi="Garamond" w:cs="Times New Roman"/>
          <w:kern w:val="36"/>
          <w:sz w:val="24"/>
          <w:szCs w:val="24"/>
          <w:lang w:eastAsia="pl-PL"/>
        </w:rPr>
        <w:t>4. Unisławska Spółdzielnia Socjalna UNI-ZIEL</w:t>
      </w:r>
      <w:bookmarkEnd w:id="151"/>
    </w:p>
    <w:p w14:paraId="783F9B4F"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52" w:name="_Toc103238935"/>
      <w:r w:rsidRPr="00BD21B9">
        <w:rPr>
          <w:rFonts w:ascii="Garamond" w:eastAsia="Times New Roman" w:hAnsi="Garamond" w:cs="Times New Roman"/>
          <w:kern w:val="36"/>
          <w:sz w:val="24"/>
          <w:szCs w:val="24"/>
          <w:lang w:eastAsia="pl-PL"/>
        </w:rPr>
        <w:t>5. Spółdzielnia Socjalna Inicjatywa</w:t>
      </w:r>
      <w:bookmarkEnd w:id="152"/>
    </w:p>
    <w:p w14:paraId="3B36211B"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53" w:name="_Toc103238936"/>
      <w:r w:rsidRPr="00BD21B9">
        <w:rPr>
          <w:rFonts w:ascii="Garamond" w:eastAsia="Times New Roman" w:hAnsi="Garamond" w:cs="Times New Roman"/>
          <w:kern w:val="36"/>
          <w:sz w:val="24"/>
          <w:szCs w:val="24"/>
          <w:lang w:eastAsia="pl-PL"/>
        </w:rPr>
        <w:t>6. Spółdzielnia Socjalna POLIFONIA PROJECT</w:t>
      </w:r>
      <w:bookmarkEnd w:id="153"/>
    </w:p>
    <w:p w14:paraId="26A0E8F2"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54" w:name="_Toc103238937"/>
      <w:r w:rsidRPr="00BD21B9">
        <w:rPr>
          <w:rFonts w:ascii="Garamond" w:eastAsia="Times New Roman" w:hAnsi="Garamond" w:cs="Times New Roman"/>
          <w:kern w:val="36"/>
          <w:sz w:val="24"/>
          <w:szCs w:val="24"/>
          <w:lang w:eastAsia="pl-PL"/>
        </w:rPr>
        <w:t>7. Spółdzielnia Socjalna Honolulu</w:t>
      </w:r>
      <w:bookmarkEnd w:id="154"/>
    </w:p>
    <w:p w14:paraId="0615411E"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55" w:name="_Toc103238938"/>
      <w:r w:rsidRPr="00BD21B9">
        <w:rPr>
          <w:rFonts w:ascii="Garamond" w:eastAsia="Times New Roman" w:hAnsi="Garamond" w:cs="Times New Roman"/>
          <w:kern w:val="36"/>
          <w:sz w:val="24"/>
          <w:szCs w:val="24"/>
          <w:lang w:eastAsia="pl-PL"/>
        </w:rPr>
        <w:t>8. Spółdzielnia Socjalna Multiservice</w:t>
      </w:r>
      <w:bookmarkEnd w:id="155"/>
    </w:p>
    <w:p w14:paraId="786FCE06"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56" w:name="_Toc103238939"/>
      <w:r w:rsidRPr="00BD21B9">
        <w:rPr>
          <w:rFonts w:ascii="Garamond" w:eastAsia="Times New Roman" w:hAnsi="Garamond" w:cs="Times New Roman"/>
          <w:kern w:val="36"/>
          <w:sz w:val="24"/>
          <w:szCs w:val="24"/>
          <w:lang w:eastAsia="pl-PL"/>
        </w:rPr>
        <w:t>9. ARTE Wielobranżowa Spółdzielnia Socjalna</w:t>
      </w:r>
      <w:bookmarkEnd w:id="156"/>
    </w:p>
    <w:p w14:paraId="743FA9DF"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57" w:name="_Toc103238940"/>
      <w:r w:rsidRPr="00BD21B9">
        <w:rPr>
          <w:rFonts w:ascii="Garamond" w:eastAsia="Times New Roman" w:hAnsi="Garamond" w:cs="Times New Roman"/>
          <w:kern w:val="36"/>
          <w:sz w:val="24"/>
          <w:szCs w:val="24"/>
          <w:lang w:eastAsia="pl-PL"/>
        </w:rPr>
        <w:lastRenderedPageBreak/>
        <w:t>10. Spółdzielnia Socjalna Zielony punkt</w:t>
      </w:r>
      <w:bookmarkEnd w:id="157"/>
    </w:p>
    <w:p w14:paraId="4964CD37"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58" w:name="_Toc103238941"/>
      <w:r w:rsidRPr="00BD21B9">
        <w:rPr>
          <w:rFonts w:ascii="Garamond" w:eastAsia="Times New Roman" w:hAnsi="Garamond" w:cs="Times New Roman"/>
          <w:kern w:val="36"/>
          <w:sz w:val="24"/>
          <w:szCs w:val="24"/>
          <w:lang w:eastAsia="pl-PL"/>
        </w:rPr>
        <w:t>11. Spółdzielnia Socjalna Dobra Marka</w:t>
      </w:r>
      <w:bookmarkEnd w:id="158"/>
    </w:p>
    <w:p w14:paraId="3B21A4E7"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59" w:name="_Toc103238942"/>
      <w:r w:rsidRPr="00BD21B9">
        <w:rPr>
          <w:rFonts w:ascii="Garamond" w:eastAsia="Times New Roman" w:hAnsi="Garamond" w:cs="Times New Roman"/>
          <w:kern w:val="36"/>
          <w:sz w:val="24"/>
          <w:szCs w:val="24"/>
          <w:lang w:eastAsia="pl-PL"/>
        </w:rPr>
        <w:t>12. Kaszubska Spółdzielnia Socjalna PRZYSTAŃ</w:t>
      </w:r>
      <w:bookmarkEnd w:id="159"/>
    </w:p>
    <w:p w14:paraId="14BFF74E"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60" w:name="_Toc103238943"/>
      <w:r w:rsidRPr="00BD21B9">
        <w:rPr>
          <w:rFonts w:ascii="Garamond" w:eastAsia="Times New Roman" w:hAnsi="Garamond" w:cs="Times New Roman"/>
          <w:kern w:val="36"/>
          <w:sz w:val="24"/>
          <w:szCs w:val="24"/>
          <w:lang w:eastAsia="pl-PL"/>
        </w:rPr>
        <w:t>13. Wielobranżowa Spółdzielnia Socjalna PANATO</w:t>
      </w:r>
      <w:bookmarkEnd w:id="160"/>
    </w:p>
    <w:p w14:paraId="237F2675"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61" w:name="_Toc103238944"/>
      <w:r w:rsidRPr="00BD21B9">
        <w:rPr>
          <w:rFonts w:ascii="Garamond" w:eastAsia="Times New Roman" w:hAnsi="Garamond" w:cs="Times New Roman"/>
          <w:kern w:val="36"/>
          <w:sz w:val="24"/>
          <w:szCs w:val="24"/>
          <w:lang w:eastAsia="pl-PL"/>
        </w:rPr>
        <w:t>14. Fundusz Aktywizacji Niepełnosprawnych Spółdzielnia Socjalna</w:t>
      </w:r>
      <w:bookmarkEnd w:id="161"/>
    </w:p>
    <w:p w14:paraId="5FF3160B"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62" w:name="_Toc103238945"/>
      <w:r w:rsidRPr="00BD21B9">
        <w:rPr>
          <w:rFonts w:ascii="Garamond" w:eastAsia="Times New Roman" w:hAnsi="Garamond" w:cs="Times New Roman"/>
          <w:kern w:val="36"/>
          <w:sz w:val="24"/>
          <w:szCs w:val="24"/>
          <w:lang w:eastAsia="pl-PL"/>
        </w:rPr>
        <w:t>15. Spółdzielnia Socjalna JEDYNECZKA</w:t>
      </w:r>
      <w:bookmarkEnd w:id="162"/>
    </w:p>
    <w:p w14:paraId="0BA17F0A"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63" w:name="_Toc103238946"/>
      <w:r w:rsidRPr="00BD21B9">
        <w:rPr>
          <w:rFonts w:ascii="Garamond" w:eastAsia="Times New Roman" w:hAnsi="Garamond" w:cs="Times New Roman"/>
          <w:kern w:val="36"/>
          <w:sz w:val="24"/>
          <w:szCs w:val="24"/>
          <w:lang w:eastAsia="pl-PL"/>
        </w:rPr>
        <w:t>16. Spółdzielnia Socjalna Zakwas</w:t>
      </w:r>
      <w:bookmarkEnd w:id="163"/>
    </w:p>
    <w:p w14:paraId="4D934A58"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64" w:name="_Toc103238947"/>
      <w:r w:rsidRPr="00BD21B9">
        <w:rPr>
          <w:rFonts w:ascii="Garamond" w:eastAsia="Times New Roman" w:hAnsi="Garamond" w:cs="Times New Roman"/>
          <w:kern w:val="36"/>
          <w:sz w:val="24"/>
          <w:szCs w:val="24"/>
          <w:lang w:eastAsia="pl-PL"/>
        </w:rPr>
        <w:t>17. Spółdzielnia Socjalna "Galeria dobrego smaku"</w:t>
      </w:r>
      <w:bookmarkEnd w:id="164"/>
    </w:p>
    <w:p w14:paraId="2697F626"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65" w:name="_Toc103238948"/>
      <w:r w:rsidRPr="00BD21B9">
        <w:rPr>
          <w:rFonts w:ascii="Garamond" w:eastAsia="Times New Roman" w:hAnsi="Garamond" w:cs="Times New Roman"/>
          <w:kern w:val="36"/>
          <w:sz w:val="24"/>
          <w:szCs w:val="24"/>
          <w:lang w:eastAsia="pl-PL"/>
        </w:rPr>
        <w:t>18. Spółdzielnia Socjalna Radość</w:t>
      </w:r>
      <w:bookmarkEnd w:id="165"/>
    </w:p>
    <w:p w14:paraId="2ECAE407"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66" w:name="_Toc103238949"/>
      <w:r w:rsidRPr="00BD21B9">
        <w:rPr>
          <w:rFonts w:ascii="Garamond" w:eastAsia="Times New Roman" w:hAnsi="Garamond" w:cs="Times New Roman"/>
          <w:kern w:val="36"/>
          <w:sz w:val="24"/>
          <w:szCs w:val="24"/>
          <w:lang w:eastAsia="pl-PL"/>
        </w:rPr>
        <w:t>19. Spółdzielnia Socjalna STONOGA</w:t>
      </w:r>
      <w:bookmarkEnd w:id="166"/>
    </w:p>
    <w:p w14:paraId="389A9A50"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67" w:name="_Toc103238950"/>
      <w:r w:rsidRPr="00BD21B9">
        <w:rPr>
          <w:rFonts w:ascii="Garamond" w:eastAsia="Times New Roman" w:hAnsi="Garamond" w:cs="Times New Roman"/>
          <w:kern w:val="36"/>
          <w:sz w:val="24"/>
          <w:szCs w:val="24"/>
          <w:lang w:eastAsia="pl-PL"/>
        </w:rPr>
        <w:t>20. Spółdzielnia Socjalna Lary-Bar</w:t>
      </w:r>
      <w:bookmarkEnd w:id="167"/>
    </w:p>
    <w:p w14:paraId="1E1ECAA1"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68" w:name="_Toc103238951"/>
      <w:r w:rsidRPr="00BD21B9">
        <w:rPr>
          <w:rFonts w:ascii="Garamond" w:eastAsia="Times New Roman" w:hAnsi="Garamond" w:cs="Times New Roman"/>
          <w:kern w:val="36"/>
          <w:sz w:val="24"/>
          <w:szCs w:val="24"/>
          <w:lang w:eastAsia="pl-PL"/>
        </w:rPr>
        <w:t>21. Spółdzielnia Socjalna "Bajkolandia"</w:t>
      </w:r>
      <w:bookmarkEnd w:id="168"/>
    </w:p>
    <w:p w14:paraId="1E50349E"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69" w:name="_Toc103238952"/>
      <w:r w:rsidRPr="00BD21B9">
        <w:rPr>
          <w:rFonts w:ascii="Garamond" w:eastAsia="Times New Roman" w:hAnsi="Garamond" w:cs="Times New Roman"/>
          <w:kern w:val="36"/>
          <w:sz w:val="24"/>
          <w:szCs w:val="24"/>
          <w:lang w:eastAsia="pl-PL"/>
        </w:rPr>
        <w:t>22. Spółdzielnia Socjalna Arka</w:t>
      </w:r>
      <w:bookmarkEnd w:id="169"/>
    </w:p>
    <w:p w14:paraId="05FF58BC"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70" w:name="_Toc103238953"/>
      <w:r w:rsidRPr="00BD21B9">
        <w:rPr>
          <w:rFonts w:ascii="Garamond" w:eastAsia="Times New Roman" w:hAnsi="Garamond" w:cs="Times New Roman"/>
          <w:kern w:val="36"/>
          <w:sz w:val="24"/>
          <w:szCs w:val="24"/>
          <w:lang w:eastAsia="pl-PL"/>
        </w:rPr>
        <w:t>23. Spółdzielnia Socjalna WOJSŁAWIANKA</w:t>
      </w:r>
      <w:bookmarkEnd w:id="170"/>
    </w:p>
    <w:p w14:paraId="2FFBD4C7" w14:textId="77777777" w:rsidR="00311108" w:rsidRPr="00BD21B9" w:rsidRDefault="00311108" w:rsidP="00AB4440">
      <w:pPr>
        <w:spacing w:after="120"/>
        <w:outlineLvl w:val="0"/>
        <w:rPr>
          <w:rFonts w:ascii="Garamond" w:eastAsia="Times New Roman" w:hAnsi="Garamond" w:cs="Times New Roman"/>
          <w:kern w:val="36"/>
          <w:sz w:val="24"/>
          <w:szCs w:val="24"/>
          <w:lang w:eastAsia="pl-PL"/>
        </w:rPr>
      </w:pPr>
      <w:bookmarkStart w:id="171" w:name="_Toc103238954"/>
      <w:r w:rsidRPr="00BD21B9">
        <w:rPr>
          <w:rFonts w:ascii="Garamond" w:eastAsia="Times New Roman" w:hAnsi="Garamond" w:cs="Times New Roman"/>
          <w:kern w:val="36"/>
          <w:sz w:val="24"/>
          <w:szCs w:val="24"/>
          <w:lang w:eastAsia="pl-PL"/>
        </w:rPr>
        <w:t>24. KOST PRO Spółdzielnia Socjalna</w:t>
      </w:r>
      <w:bookmarkEnd w:id="171"/>
    </w:p>
    <w:p w14:paraId="62409579" w14:textId="67D98CEC" w:rsidR="002D193E" w:rsidRDefault="00311108" w:rsidP="003E4DA2">
      <w:pPr>
        <w:spacing w:after="120"/>
        <w:outlineLvl w:val="0"/>
        <w:rPr>
          <w:rFonts w:ascii="Garamond" w:eastAsia="Times New Roman" w:hAnsi="Garamond" w:cs="Times New Roman"/>
          <w:b/>
          <w:bCs/>
          <w:i/>
          <w:iCs/>
          <w:kern w:val="36"/>
          <w:sz w:val="24"/>
          <w:szCs w:val="24"/>
          <w:u w:val="single"/>
          <w:lang w:eastAsia="pl-PL"/>
        </w:rPr>
      </w:pPr>
      <w:bookmarkStart w:id="172" w:name="_Toc103238955"/>
      <w:r w:rsidRPr="00BD21B9">
        <w:rPr>
          <w:rFonts w:ascii="Garamond" w:eastAsia="Times New Roman" w:hAnsi="Garamond" w:cs="Times New Roman"/>
          <w:kern w:val="36"/>
          <w:sz w:val="24"/>
          <w:szCs w:val="24"/>
          <w:lang w:eastAsia="pl-PL"/>
        </w:rPr>
        <w:t>25. Spółdzielnia Socjalna Pod Skrzydłami</w:t>
      </w:r>
      <w:bookmarkEnd w:id="172"/>
      <w:r w:rsidR="0046017E">
        <w:rPr>
          <w:rFonts w:ascii="Garamond" w:eastAsia="Times New Roman" w:hAnsi="Garamond" w:cs="Times New Roman"/>
          <w:kern w:val="36"/>
          <w:sz w:val="24"/>
          <w:szCs w:val="24"/>
          <w:lang w:eastAsia="pl-PL"/>
        </w:rPr>
        <w:tab/>
      </w:r>
      <w:r w:rsidR="003E4DA2">
        <w:rPr>
          <w:rFonts w:ascii="Garamond" w:eastAsia="Times New Roman" w:hAnsi="Garamond" w:cs="Times New Roman"/>
          <w:kern w:val="36"/>
          <w:sz w:val="24"/>
          <w:szCs w:val="24"/>
          <w:lang w:eastAsia="pl-PL"/>
        </w:rPr>
        <w:br/>
      </w:r>
    </w:p>
    <w:p w14:paraId="03615A76" w14:textId="2D9FEB1C" w:rsidR="00311108" w:rsidRPr="003E4DA2" w:rsidRDefault="00311108" w:rsidP="003E4DA2">
      <w:pPr>
        <w:spacing w:after="120"/>
        <w:outlineLvl w:val="0"/>
        <w:rPr>
          <w:rFonts w:ascii="Garamond" w:eastAsia="Times New Roman" w:hAnsi="Garamond" w:cs="Times New Roman"/>
          <w:kern w:val="36"/>
          <w:sz w:val="24"/>
          <w:szCs w:val="24"/>
          <w:lang w:eastAsia="pl-PL"/>
        </w:rPr>
      </w:pPr>
      <w:bookmarkStart w:id="173" w:name="_Toc103238956"/>
      <w:r w:rsidRPr="00AB4440">
        <w:rPr>
          <w:rFonts w:ascii="Garamond" w:eastAsia="Times New Roman" w:hAnsi="Garamond" w:cs="Times New Roman"/>
          <w:b/>
          <w:bCs/>
          <w:i/>
          <w:iCs/>
          <w:kern w:val="36"/>
          <w:sz w:val="24"/>
          <w:szCs w:val="24"/>
          <w:u w:val="single"/>
          <w:lang w:eastAsia="pl-PL"/>
        </w:rPr>
        <w:t>KAMPU Spółdzielnia Socjalna</w:t>
      </w:r>
      <w:r w:rsidRPr="00BD21B9">
        <w:rPr>
          <w:rFonts w:ascii="Garamond" w:eastAsia="Times New Roman" w:hAnsi="Garamond" w:cs="Times New Roman"/>
          <w:b/>
          <w:bCs/>
          <w:kern w:val="36"/>
          <w:sz w:val="24"/>
          <w:szCs w:val="24"/>
          <w:u w:val="single"/>
          <w:lang w:eastAsia="pl-PL"/>
        </w:rPr>
        <w:t xml:space="preserve"> </w:t>
      </w:r>
      <w:r w:rsidRPr="00AB4440">
        <w:rPr>
          <w:rFonts w:ascii="Garamond" w:eastAsia="Times New Roman" w:hAnsi="Garamond" w:cs="Times New Roman"/>
          <w:b/>
          <w:bCs/>
          <w:i/>
          <w:iCs/>
          <w:kern w:val="36"/>
          <w:sz w:val="24"/>
          <w:szCs w:val="24"/>
          <w:u w:val="single"/>
          <w:lang w:eastAsia="pl-PL"/>
        </w:rPr>
        <w:t>w Krakowie</w:t>
      </w:r>
      <w:r w:rsidRPr="00BD21B9">
        <w:rPr>
          <w:rFonts w:ascii="Garamond" w:eastAsia="Times New Roman" w:hAnsi="Garamond" w:cs="Times New Roman"/>
          <w:b/>
          <w:bCs/>
          <w:kern w:val="36"/>
          <w:sz w:val="24"/>
          <w:szCs w:val="24"/>
          <w:u w:val="single"/>
          <w:lang w:eastAsia="pl-PL"/>
        </w:rPr>
        <w:t xml:space="preserve"> laureat w kategorii IV Przedsięwzięcie PES </w:t>
      </w:r>
      <w:r w:rsidR="00AB4440">
        <w:rPr>
          <w:rFonts w:ascii="Garamond" w:eastAsia="Times New Roman" w:hAnsi="Garamond" w:cs="Times New Roman"/>
          <w:b/>
          <w:bCs/>
          <w:kern w:val="36"/>
          <w:sz w:val="24"/>
          <w:szCs w:val="24"/>
          <w:u w:val="single"/>
          <w:lang w:eastAsia="pl-PL"/>
        </w:rPr>
        <w:t>w</w:t>
      </w:r>
      <w:r w:rsidRPr="00BD21B9">
        <w:rPr>
          <w:rFonts w:ascii="Garamond" w:eastAsia="Times New Roman" w:hAnsi="Garamond" w:cs="Times New Roman"/>
          <w:b/>
          <w:bCs/>
          <w:kern w:val="36"/>
          <w:sz w:val="24"/>
          <w:szCs w:val="24"/>
          <w:u w:val="single"/>
          <w:lang w:eastAsia="pl-PL"/>
        </w:rPr>
        <w:t xml:space="preserve">spółfinansowane </w:t>
      </w:r>
      <w:r w:rsidR="00AB4440">
        <w:rPr>
          <w:rFonts w:ascii="Garamond" w:eastAsia="Times New Roman" w:hAnsi="Garamond" w:cs="Times New Roman"/>
          <w:b/>
          <w:bCs/>
          <w:kern w:val="36"/>
          <w:sz w:val="24"/>
          <w:szCs w:val="24"/>
          <w:u w:val="single"/>
          <w:lang w:eastAsia="pl-PL"/>
        </w:rPr>
        <w:t>ze ś</w:t>
      </w:r>
      <w:r w:rsidRPr="00BD21B9">
        <w:rPr>
          <w:rFonts w:ascii="Garamond" w:eastAsia="Times New Roman" w:hAnsi="Garamond" w:cs="Times New Roman"/>
          <w:b/>
          <w:bCs/>
          <w:kern w:val="36"/>
          <w:sz w:val="24"/>
          <w:szCs w:val="24"/>
          <w:u w:val="single"/>
          <w:lang w:eastAsia="pl-PL"/>
        </w:rPr>
        <w:t xml:space="preserve">rodków </w:t>
      </w:r>
      <w:r w:rsidR="00C76CD9">
        <w:rPr>
          <w:rFonts w:ascii="Garamond" w:eastAsia="Times New Roman" w:hAnsi="Garamond" w:cs="Times New Roman"/>
          <w:b/>
          <w:bCs/>
          <w:kern w:val="36"/>
          <w:sz w:val="24"/>
          <w:szCs w:val="24"/>
          <w:u w:val="single"/>
          <w:lang w:eastAsia="pl-PL"/>
        </w:rPr>
        <w:t>z</w:t>
      </w:r>
      <w:r w:rsidRPr="00BD21B9">
        <w:rPr>
          <w:rFonts w:ascii="Garamond" w:eastAsia="Times New Roman" w:hAnsi="Garamond" w:cs="Times New Roman"/>
          <w:b/>
          <w:bCs/>
          <w:kern w:val="36"/>
          <w:sz w:val="24"/>
          <w:szCs w:val="24"/>
          <w:u w:val="single"/>
          <w:lang w:eastAsia="pl-PL"/>
        </w:rPr>
        <w:t>wrotnych  EFS 2021</w:t>
      </w:r>
      <w:bookmarkEnd w:id="173"/>
    </w:p>
    <w:p w14:paraId="39064F57" w14:textId="31DFB2C2" w:rsidR="00927BF9" w:rsidRDefault="004D448E" w:rsidP="00927BF9">
      <w:pPr>
        <w:spacing w:after="0"/>
        <w:outlineLvl w:val="0"/>
        <w:rPr>
          <w:rFonts w:ascii="Garamond" w:eastAsia="Times New Roman" w:hAnsi="Garamond" w:cs="Times New Roman"/>
          <w:bCs/>
          <w:kern w:val="36"/>
          <w:sz w:val="24"/>
          <w:szCs w:val="24"/>
          <w:lang w:eastAsia="pl-PL"/>
        </w:rPr>
      </w:pPr>
      <w:bookmarkStart w:id="174" w:name="_Toc103238957"/>
      <w:r w:rsidRPr="00793076">
        <w:rPr>
          <w:rFonts w:ascii="Garamond" w:eastAsia="Times New Roman" w:hAnsi="Garamond" w:cs="Times New Roman"/>
          <w:b/>
          <w:bCs/>
          <w:noProof/>
          <w:kern w:val="36"/>
          <w:sz w:val="24"/>
          <w:szCs w:val="24"/>
          <w:lang w:eastAsia="pl-PL"/>
        </w:rPr>
        <w:drawing>
          <wp:anchor distT="0" distB="0" distL="114300" distR="114300" simplePos="0" relativeHeight="251681280" behindDoc="1" locked="0" layoutInCell="1" allowOverlap="1" wp14:anchorId="7A051914" wp14:editId="0B3E3714">
            <wp:simplePos x="0" y="0"/>
            <wp:positionH relativeFrom="column">
              <wp:posOffset>2323465</wp:posOffset>
            </wp:positionH>
            <wp:positionV relativeFrom="paragraph">
              <wp:posOffset>-1905</wp:posOffset>
            </wp:positionV>
            <wp:extent cx="1767840" cy="2258060"/>
            <wp:effectExtent l="0" t="0" r="3810" b="8890"/>
            <wp:wrapTight wrapText="bothSides">
              <wp:wrapPolygon edited="0">
                <wp:start x="0" y="0"/>
                <wp:lineTo x="0" y="21503"/>
                <wp:lineTo x="21414" y="21503"/>
                <wp:lineTo x="21414" y="0"/>
                <wp:lineTo x="0" y="0"/>
              </wp:wrapPolygon>
            </wp:wrapTight>
            <wp:docPr id="207" name="Obraz 207" descr="T:\DPP_Zalaczniki\PROJEKT Znaki jakości\IV EDYCJA KONKURSU\Gala\zdjęcia laureatów\spółdzielnia KAMPU\~2703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DPP_Zalaczniki\PROJEKT Znaki jakości\IV EDYCJA KONKURSU\Gala\zdjęcia laureatów\spółdzielnia KAMPU\~270354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67840" cy="2258060"/>
                    </a:xfrm>
                    <a:prstGeom prst="rect">
                      <a:avLst/>
                    </a:prstGeom>
                    <a:noFill/>
                    <a:ln>
                      <a:noFill/>
                    </a:ln>
                  </pic:spPr>
                </pic:pic>
              </a:graphicData>
            </a:graphic>
            <wp14:sizeRelH relativeFrom="margin">
              <wp14:pctWidth>0</wp14:pctWidth>
            </wp14:sizeRelH>
          </wp:anchor>
        </w:drawing>
      </w:r>
      <w:r w:rsidRPr="00793076">
        <w:rPr>
          <w:rFonts w:ascii="Garamond" w:eastAsia="Times New Roman" w:hAnsi="Garamond" w:cs="Times New Roman"/>
          <w:b/>
          <w:bCs/>
          <w:noProof/>
          <w:kern w:val="36"/>
          <w:sz w:val="24"/>
          <w:szCs w:val="24"/>
          <w:lang w:eastAsia="pl-PL"/>
        </w:rPr>
        <w:drawing>
          <wp:anchor distT="0" distB="0" distL="114300" distR="114300" simplePos="0" relativeHeight="251680256" behindDoc="1" locked="0" layoutInCell="1" allowOverlap="1" wp14:anchorId="756A13A7" wp14:editId="481C6612">
            <wp:simplePos x="0" y="0"/>
            <wp:positionH relativeFrom="margin">
              <wp:align>left</wp:align>
            </wp:positionH>
            <wp:positionV relativeFrom="paragraph">
              <wp:posOffset>3175</wp:posOffset>
            </wp:positionV>
            <wp:extent cx="2232660" cy="2232660"/>
            <wp:effectExtent l="0" t="0" r="0" b="0"/>
            <wp:wrapTight wrapText="bothSides">
              <wp:wrapPolygon edited="0">
                <wp:start x="0" y="0"/>
                <wp:lineTo x="0" y="21379"/>
                <wp:lineTo x="21379" y="21379"/>
                <wp:lineTo x="21379" y="0"/>
                <wp:lineTo x="0" y="0"/>
              </wp:wrapPolygon>
            </wp:wrapTight>
            <wp:docPr id="24" name="Obraz 24" descr="T:\DPP_Zalaczniki\PROJEKT Znaki jakości\IV EDYCJA KONKURSU\Gala\zdjęcia laureatów\spółdzielnia KAMPU\~0189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DPP_Zalaczniki\PROJEKT Znaki jakości\IV EDYCJA KONKURSU\Gala\zdjęcia laureatów\spółdzielnia KAMPU\~0189625.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32660" cy="223266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74"/>
    </w:p>
    <w:p w14:paraId="4EC77A57" w14:textId="77777777" w:rsidR="00927BF9" w:rsidRDefault="004D448E" w:rsidP="00927BF9">
      <w:pPr>
        <w:spacing w:after="0"/>
        <w:outlineLvl w:val="0"/>
        <w:rPr>
          <w:rFonts w:ascii="Garamond" w:eastAsia="Times New Roman" w:hAnsi="Garamond" w:cs="Times New Roman"/>
          <w:bCs/>
          <w:kern w:val="36"/>
          <w:sz w:val="24"/>
          <w:szCs w:val="24"/>
          <w:lang w:eastAsia="pl-PL"/>
        </w:rPr>
      </w:pPr>
      <w:r>
        <w:rPr>
          <w:rFonts w:ascii="Garamond" w:eastAsia="Times New Roman" w:hAnsi="Garamond" w:cs="Times New Roman"/>
          <w:bCs/>
          <w:kern w:val="36"/>
          <w:sz w:val="24"/>
          <w:szCs w:val="24"/>
          <w:lang w:eastAsia="pl-PL"/>
        </w:rPr>
        <w:t xml:space="preserve"> </w:t>
      </w:r>
    </w:p>
    <w:p w14:paraId="467797B6" w14:textId="77777777" w:rsidR="00927BF9" w:rsidRDefault="00927BF9" w:rsidP="00927BF9">
      <w:pPr>
        <w:spacing w:after="0"/>
        <w:outlineLvl w:val="0"/>
        <w:rPr>
          <w:rFonts w:ascii="Garamond" w:eastAsia="Times New Roman" w:hAnsi="Garamond" w:cs="Times New Roman"/>
          <w:bCs/>
          <w:kern w:val="36"/>
          <w:sz w:val="24"/>
          <w:szCs w:val="24"/>
          <w:lang w:eastAsia="pl-PL"/>
        </w:rPr>
      </w:pPr>
    </w:p>
    <w:p w14:paraId="37519D10" w14:textId="77777777" w:rsidR="00927BF9" w:rsidRDefault="00927BF9" w:rsidP="00927BF9">
      <w:pPr>
        <w:spacing w:after="0"/>
        <w:outlineLvl w:val="0"/>
        <w:rPr>
          <w:rFonts w:ascii="Garamond" w:eastAsia="Times New Roman" w:hAnsi="Garamond" w:cs="Times New Roman"/>
          <w:bCs/>
          <w:kern w:val="36"/>
          <w:sz w:val="24"/>
          <w:szCs w:val="24"/>
          <w:lang w:eastAsia="pl-PL"/>
        </w:rPr>
      </w:pPr>
    </w:p>
    <w:p w14:paraId="028628B2" w14:textId="77777777" w:rsidR="00927BF9" w:rsidRDefault="00927BF9" w:rsidP="00927BF9">
      <w:pPr>
        <w:spacing w:after="0"/>
        <w:outlineLvl w:val="0"/>
        <w:rPr>
          <w:rFonts w:ascii="Garamond" w:eastAsia="Times New Roman" w:hAnsi="Garamond" w:cs="Times New Roman"/>
          <w:bCs/>
          <w:kern w:val="36"/>
          <w:sz w:val="24"/>
          <w:szCs w:val="24"/>
          <w:lang w:eastAsia="pl-PL"/>
        </w:rPr>
      </w:pPr>
    </w:p>
    <w:p w14:paraId="2CA35F9A" w14:textId="77777777" w:rsidR="00927BF9" w:rsidRDefault="00927BF9" w:rsidP="00927BF9">
      <w:pPr>
        <w:spacing w:after="0"/>
        <w:outlineLvl w:val="0"/>
        <w:rPr>
          <w:rFonts w:ascii="Garamond" w:eastAsia="Times New Roman" w:hAnsi="Garamond" w:cs="Times New Roman"/>
          <w:bCs/>
          <w:kern w:val="36"/>
          <w:sz w:val="24"/>
          <w:szCs w:val="24"/>
          <w:lang w:eastAsia="pl-PL"/>
        </w:rPr>
      </w:pPr>
    </w:p>
    <w:p w14:paraId="5616A8F8" w14:textId="77777777" w:rsidR="00927BF9" w:rsidRDefault="00927BF9" w:rsidP="00927BF9">
      <w:pPr>
        <w:spacing w:after="0"/>
        <w:outlineLvl w:val="0"/>
        <w:rPr>
          <w:rFonts w:ascii="Garamond" w:eastAsia="Times New Roman" w:hAnsi="Garamond" w:cs="Times New Roman"/>
          <w:bCs/>
          <w:kern w:val="36"/>
          <w:sz w:val="24"/>
          <w:szCs w:val="24"/>
          <w:lang w:eastAsia="pl-PL"/>
        </w:rPr>
      </w:pPr>
    </w:p>
    <w:p w14:paraId="11D66A8D" w14:textId="77777777" w:rsidR="00927BF9" w:rsidRDefault="00927BF9" w:rsidP="00927BF9">
      <w:pPr>
        <w:spacing w:after="0"/>
        <w:outlineLvl w:val="0"/>
        <w:rPr>
          <w:rFonts w:ascii="Garamond" w:eastAsia="Times New Roman" w:hAnsi="Garamond" w:cs="Times New Roman"/>
          <w:bCs/>
          <w:kern w:val="36"/>
          <w:sz w:val="24"/>
          <w:szCs w:val="24"/>
          <w:lang w:eastAsia="pl-PL"/>
        </w:rPr>
      </w:pPr>
    </w:p>
    <w:p w14:paraId="424A750E" w14:textId="77777777" w:rsidR="00927BF9" w:rsidRDefault="00927BF9" w:rsidP="00927BF9">
      <w:pPr>
        <w:spacing w:after="0"/>
        <w:outlineLvl w:val="0"/>
        <w:rPr>
          <w:rFonts w:ascii="Garamond" w:eastAsia="Times New Roman" w:hAnsi="Garamond" w:cs="Times New Roman"/>
          <w:bCs/>
          <w:kern w:val="36"/>
          <w:sz w:val="24"/>
          <w:szCs w:val="24"/>
          <w:lang w:eastAsia="pl-PL"/>
        </w:rPr>
      </w:pPr>
    </w:p>
    <w:p w14:paraId="322EE906" w14:textId="51324C7A" w:rsidR="007D17BD" w:rsidRPr="00D76604" w:rsidRDefault="00927BF9" w:rsidP="00927BF9">
      <w:pPr>
        <w:spacing w:after="0"/>
        <w:outlineLvl w:val="0"/>
        <w:rPr>
          <w:rFonts w:ascii="Garamond" w:eastAsia="Times New Roman" w:hAnsi="Garamond" w:cs="Times New Roman"/>
          <w:bCs/>
          <w:kern w:val="36"/>
          <w:sz w:val="24"/>
          <w:szCs w:val="24"/>
          <w:lang w:eastAsia="pl-PL"/>
        </w:rPr>
      </w:pPr>
      <w:bookmarkStart w:id="175" w:name="_Toc103238958"/>
      <w:r>
        <w:rPr>
          <w:rFonts w:ascii="Garamond" w:eastAsia="Times New Roman" w:hAnsi="Garamond" w:cs="Times New Roman"/>
          <w:bCs/>
          <w:kern w:val="36"/>
          <w:sz w:val="24"/>
          <w:szCs w:val="24"/>
          <w:lang w:eastAsia="pl-PL"/>
        </w:rPr>
        <w:t>A</w:t>
      </w:r>
      <w:r w:rsidRPr="00793076">
        <w:rPr>
          <w:rFonts w:ascii="Garamond" w:eastAsia="Times New Roman" w:hAnsi="Garamond" w:cs="Times New Roman"/>
          <w:bCs/>
          <w:kern w:val="36"/>
          <w:sz w:val="24"/>
          <w:szCs w:val="24"/>
          <w:lang w:eastAsia="pl-PL"/>
        </w:rPr>
        <w:t>dres:</w:t>
      </w:r>
      <w:r>
        <w:rPr>
          <w:rFonts w:ascii="Garamond" w:eastAsia="Times New Roman" w:hAnsi="Garamond" w:cs="Times New Roman"/>
          <w:bCs/>
          <w:kern w:val="36"/>
          <w:sz w:val="24"/>
          <w:szCs w:val="24"/>
          <w:lang w:eastAsia="pl-PL"/>
        </w:rPr>
        <w:t xml:space="preserve"> </w:t>
      </w:r>
      <w:r w:rsidRPr="00793076">
        <w:rPr>
          <w:rFonts w:ascii="Garamond" w:eastAsia="Times New Roman" w:hAnsi="Garamond" w:cs="Times New Roman"/>
          <w:bCs/>
          <w:kern w:val="36"/>
          <w:sz w:val="24"/>
          <w:szCs w:val="24"/>
          <w:lang w:eastAsia="pl-PL"/>
        </w:rPr>
        <w:t>Topolowa 6/I,</w:t>
      </w:r>
      <w:r>
        <w:rPr>
          <w:rFonts w:ascii="Garamond" w:eastAsia="Times New Roman" w:hAnsi="Garamond" w:cs="Times New Roman"/>
          <w:bCs/>
          <w:kern w:val="36"/>
          <w:sz w:val="24"/>
          <w:szCs w:val="24"/>
          <w:lang w:eastAsia="pl-PL"/>
        </w:rPr>
        <w:tab/>
      </w:r>
      <w:r w:rsidRPr="00793076">
        <w:rPr>
          <w:rFonts w:ascii="Garamond" w:eastAsia="Times New Roman" w:hAnsi="Garamond" w:cs="Times New Roman"/>
          <w:bCs/>
          <w:kern w:val="36"/>
          <w:sz w:val="24"/>
          <w:szCs w:val="24"/>
          <w:lang w:eastAsia="pl-PL"/>
        </w:rPr>
        <w:t>30-363 Kraków</w:t>
      </w:r>
      <w:r>
        <w:rPr>
          <w:rFonts w:ascii="Garamond" w:eastAsia="Times New Roman" w:hAnsi="Garamond" w:cs="Times New Roman"/>
          <w:bCs/>
          <w:kern w:val="36"/>
          <w:sz w:val="24"/>
          <w:szCs w:val="24"/>
          <w:lang w:eastAsia="pl-PL"/>
        </w:rPr>
        <w:t xml:space="preserve"> </w:t>
      </w:r>
      <w:r>
        <w:rPr>
          <w:rFonts w:ascii="Garamond" w:eastAsia="Times New Roman" w:hAnsi="Garamond" w:cs="Times New Roman"/>
          <w:bCs/>
          <w:kern w:val="36"/>
          <w:sz w:val="24"/>
          <w:szCs w:val="24"/>
          <w:lang w:eastAsia="pl-PL"/>
        </w:rPr>
        <w:tab/>
      </w:r>
      <w:r>
        <w:rPr>
          <w:rFonts w:ascii="Garamond" w:eastAsia="Times New Roman" w:hAnsi="Garamond" w:cs="Times New Roman"/>
          <w:bCs/>
          <w:kern w:val="36"/>
          <w:sz w:val="24"/>
          <w:szCs w:val="24"/>
          <w:lang w:eastAsia="pl-PL"/>
        </w:rPr>
        <w:br/>
      </w:r>
      <w:r w:rsidRPr="00927BF9">
        <w:rPr>
          <w:rFonts w:ascii="Garamond" w:eastAsia="Times New Roman" w:hAnsi="Garamond" w:cs="Times New Roman"/>
          <w:bCs/>
          <w:kern w:val="36"/>
          <w:sz w:val="24"/>
          <w:szCs w:val="24"/>
          <w:lang w:eastAsia="pl-PL"/>
        </w:rPr>
        <w:t>kampu.spoldzielnia@gmail.com</w:t>
      </w:r>
      <w:r w:rsidR="004D448E" w:rsidRPr="00793076">
        <w:rPr>
          <w:rFonts w:ascii="Garamond" w:eastAsia="Times New Roman" w:hAnsi="Garamond" w:cs="Times New Roman"/>
          <w:bCs/>
          <w:kern w:val="36"/>
          <w:sz w:val="24"/>
          <w:szCs w:val="24"/>
          <w:lang w:eastAsia="pl-PL"/>
        </w:rPr>
        <w:t xml:space="preserve">, </w:t>
      </w:r>
      <w:r>
        <w:rPr>
          <w:rFonts w:ascii="Garamond" w:eastAsia="Times New Roman" w:hAnsi="Garamond" w:cs="Times New Roman"/>
          <w:bCs/>
          <w:kern w:val="36"/>
          <w:sz w:val="24"/>
          <w:szCs w:val="24"/>
          <w:lang w:eastAsia="pl-PL"/>
        </w:rPr>
        <w:tab/>
      </w:r>
      <w:r w:rsidR="004D448E">
        <w:rPr>
          <w:rFonts w:ascii="Garamond" w:eastAsia="Times New Roman" w:hAnsi="Garamond" w:cs="Times New Roman"/>
          <w:bCs/>
          <w:kern w:val="36"/>
          <w:sz w:val="24"/>
          <w:szCs w:val="24"/>
          <w:lang w:eastAsia="pl-PL"/>
        </w:rPr>
        <w:br/>
      </w:r>
      <w:r w:rsidR="004D448E" w:rsidRPr="00793076">
        <w:rPr>
          <w:rFonts w:ascii="Garamond" w:eastAsia="Times New Roman" w:hAnsi="Garamond" w:cs="Times New Roman"/>
          <w:bCs/>
          <w:kern w:val="36"/>
          <w:sz w:val="24"/>
          <w:szCs w:val="24"/>
          <w:lang w:eastAsia="pl-PL"/>
        </w:rPr>
        <w:t>http://akademiazakowska.pl/</w:t>
      </w:r>
      <w:r>
        <w:rPr>
          <w:rFonts w:ascii="Garamond" w:eastAsia="Times New Roman" w:hAnsi="Garamond" w:cs="Times New Roman"/>
          <w:bCs/>
          <w:kern w:val="36"/>
          <w:sz w:val="24"/>
          <w:szCs w:val="24"/>
          <w:lang w:eastAsia="pl-PL"/>
        </w:rPr>
        <w:br/>
      </w:r>
      <w:r w:rsidR="00D76604">
        <w:rPr>
          <w:rFonts w:ascii="Garamond" w:eastAsia="Times New Roman" w:hAnsi="Garamond" w:cs="Times New Roman"/>
          <w:bCs/>
          <w:kern w:val="36"/>
          <w:sz w:val="24"/>
          <w:szCs w:val="24"/>
          <w:lang w:eastAsia="pl-PL"/>
        </w:rPr>
        <w:br/>
      </w:r>
      <w:r w:rsidR="00311108" w:rsidRPr="00793076">
        <w:rPr>
          <w:rFonts w:ascii="Garamond" w:eastAsia="Times New Roman" w:hAnsi="Garamond" w:cs="Times New Roman"/>
          <w:bCs/>
          <w:kern w:val="36"/>
          <w:sz w:val="24"/>
          <w:szCs w:val="24"/>
          <w:lang w:eastAsia="pl-PL"/>
        </w:rPr>
        <w:t xml:space="preserve">Podstawową działalnością spółdzielni jest prowadzenie zajęć edukacyjnych m.in. z zakresu popularyzowania kultury i sztuki w ramach rozwijania różnych form aktywizujących. W tej kategorii działań spółdzielnia zajmuje się także organizacją spektakli tematycznych oraz pokazów </w:t>
      </w:r>
      <w:r w:rsidR="00311108" w:rsidRPr="00793076">
        <w:rPr>
          <w:rFonts w:ascii="Garamond" w:eastAsia="Times New Roman" w:hAnsi="Garamond" w:cs="Times New Roman"/>
          <w:bCs/>
          <w:kern w:val="36"/>
          <w:sz w:val="24"/>
          <w:szCs w:val="24"/>
          <w:lang w:eastAsia="pl-PL"/>
        </w:rPr>
        <w:lastRenderedPageBreak/>
        <w:t xml:space="preserve">multimedialnych i związanych z nimi warsztatów rozwijających kreatywność, prowadzonych </w:t>
      </w:r>
      <w:r w:rsidR="007D17BD">
        <w:rPr>
          <w:rFonts w:ascii="Garamond" w:eastAsia="Times New Roman" w:hAnsi="Garamond" w:cs="Times New Roman"/>
          <w:bCs/>
          <w:kern w:val="36"/>
          <w:sz w:val="24"/>
          <w:szCs w:val="24"/>
          <w:lang w:eastAsia="pl-PL"/>
        </w:rPr>
        <w:br/>
      </w:r>
      <w:r w:rsidR="00311108" w:rsidRPr="00793076">
        <w:rPr>
          <w:rFonts w:ascii="Garamond" w:eastAsia="Times New Roman" w:hAnsi="Garamond" w:cs="Times New Roman"/>
          <w:bCs/>
          <w:kern w:val="36"/>
          <w:sz w:val="24"/>
          <w:szCs w:val="24"/>
          <w:lang w:eastAsia="pl-PL"/>
        </w:rPr>
        <w:t>w placówkach oświatowych, oferuje tematyczne imprezy rodzinno-towarzyskie i warsztaty szkoleniowo-hobbystyczne dla wszystkich chętnych.</w:t>
      </w:r>
      <w:bookmarkEnd w:id="175"/>
      <w:r w:rsidR="004D448E" w:rsidRPr="004D448E">
        <w:rPr>
          <w:rFonts w:ascii="Garamond" w:eastAsia="Times New Roman" w:hAnsi="Garamond" w:cs="Times New Roman"/>
          <w:b/>
          <w:bCs/>
          <w:noProof/>
          <w:kern w:val="36"/>
          <w:sz w:val="24"/>
          <w:szCs w:val="24"/>
          <w:lang w:eastAsia="pl-PL"/>
        </w:rPr>
        <w:t xml:space="preserve"> </w:t>
      </w:r>
    </w:p>
    <w:p w14:paraId="52A15156" w14:textId="65809114" w:rsidR="00311108" w:rsidRPr="00D76604" w:rsidRDefault="00311108" w:rsidP="003E4DA2">
      <w:pPr>
        <w:spacing w:beforeAutospacing="1" w:after="100" w:afterAutospacing="1"/>
        <w:outlineLvl w:val="0"/>
        <w:rPr>
          <w:rFonts w:ascii="Garamond" w:eastAsia="Times New Roman" w:hAnsi="Garamond" w:cs="Times New Roman"/>
          <w:b/>
          <w:bCs/>
          <w:kern w:val="36"/>
          <w:sz w:val="24"/>
          <w:szCs w:val="24"/>
          <w:u w:val="single"/>
          <w:lang w:eastAsia="pl-PL"/>
        </w:rPr>
      </w:pPr>
      <w:bookmarkStart w:id="176" w:name="_Toc103238959"/>
      <w:r w:rsidRPr="00D76604">
        <w:rPr>
          <w:rFonts w:ascii="Garamond" w:eastAsia="Times New Roman" w:hAnsi="Garamond" w:cs="Times New Roman"/>
          <w:b/>
          <w:bCs/>
          <w:i/>
          <w:iCs/>
          <w:kern w:val="36"/>
          <w:sz w:val="24"/>
          <w:szCs w:val="24"/>
          <w:u w:val="single"/>
          <w:lang w:eastAsia="pl-PL"/>
        </w:rPr>
        <w:t>Spółdzielnia Socjalna Aktywni Tu i Teraz</w:t>
      </w:r>
      <w:r w:rsidRPr="00D76604">
        <w:rPr>
          <w:rFonts w:ascii="Garamond" w:eastAsia="Times New Roman" w:hAnsi="Garamond" w:cs="Times New Roman"/>
          <w:bCs/>
          <w:kern w:val="36"/>
          <w:sz w:val="24"/>
          <w:szCs w:val="24"/>
          <w:u w:val="single"/>
          <w:lang w:eastAsia="pl-PL"/>
        </w:rPr>
        <w:t xml:space="preserve"> </w:t>
      </w:r>
      <w:r w:rsidRPr="00D76604">
        <w:rPr>
          <w:rFonts w:ascii="Garamond" w:eastAsia="Times New Roman" w:hAnsi="Garamond" w:cs="Times New Roman"/>
          <w:b/>
          <w:bCs/>
          <w:kern w:val="36"/>
          <w:sz w:val="24"/>
          <w:szCs w:val="24"/>
          <w:u w:val="single"/>
          <w:lang w:eastAsia="pl-PL"/>
        </w:rPr>
        <w:t xml:space="preserve">laureat w kategorii IV Przedsięwzięcie PES </w:t>
      </w:r>
      <w:r w:rsidR="00AB4440" w:rsidRPr="00D76604">
        <w:rPr>
          <w:rFonts w:ascii="Garamond" w:eastAsia="Times New Roman" w:hAnsi="Garamond" w:cs="Times New Roman"/>
          <w:b/>
          <w:bCs/>
          <w:kern w:val="36"/>
          <w:sz w:val="24"/>
          <w:szCs w:val="24"/>
          <w:u w:val="single"/>
          <w:lang w:eastAsia="pl-PL"/>
        </w:rPr>
        <w:t>w</w:t>
      </w:r>
      <w:r w:rsidRPr="00D76604">
        <w:rPr>
          <w:rFonts w:ascii="Garamond" w:eastAsia="Times New Roman" w:hAnsi="Garamond" w:cs="Times New Roman"/>
          <w:b/>
          <w:bCs/>
          <w:kern w:val="36"/>
          <w:sz w:val="24"/>
          <w:szCs w:val="24"/>
          <w:u w:val="single"/>
          <w:lang w:eastAsia="pl-PL"/>
        </w:rPr>
        <w:t xml:space="preserve">spółfinansowane </w:t>
      </w:r>
      <w:r w:rsidR="00AB4440" w:rsidRPr="00D76604">
        <w:rPr>
          <w:rFonts w:ascii="Garamond" w:eastAsia="Times New Roman" w:hAnsi="Garamond" w:cs="Times New Roman"/>
          <w:b/>
          <w:bCs/>
          <w:kern w:val="36"/>
          <w:sz w:val="24"/>
          <w:szCs w:val="24"/>
          <w:u w:val="single"/>
          <w:lang w:eastAsia="pl-PL"/>
        </w:rPr>
        <w:t>z</w:t>
      </w:r>
      <w:r w:rsidRPr="00D76604">
        <w:rPr>
          <w:rFonts w:ascii="Garamond" w:eastAsia="Times New Roman" w:hAnsi="Garamond" w:cs="Times New Roman"/>
          <w:b/>
          <w:bCs/>
          <w:kern w:val="36"/>
          <w:sz w:val="24"/>
          <w:szCs w:val="24"/>
          <w:u w:val="single"/>
          <w:lang w:eastAsia="pl-PL"/>
        </w:rPr>
        <w:t xml:space="preserve">e </w:t>
      </w:r>
      <w:r w:rsidR="00AB4440" w:rsidRPr="00D76604">
        <w:rPr>
          <w:rFonts w:ascii="Garamond" w:eastAsia="Times New Roman" w:hAnsi="Garamond" w:cs="Times New Roman"/>
          <w:b/>
          <w:bCs/>
          <w:kern w:val="36"/>
          <w:sz w:val="24"/>
          <w:szCs w:val="24"/>
          <w:u w:val="single"/>
          <w:lang w:eastAsia="pl-PL"/>
        </w:rPr>
        <w:t>ś</w:t>
      </w:r>
      <w:r w:rsidRPr="00D76604">
        <w:rPr>
          <w:rFonts w:ascii="Garamond" w:eastAsia="Times New Roman" w:hAnsi="Garamond" w:cs="Times New Roman"/>
          <w:b/>
          <w:bCs/>
          <w:kern w:val="36"/>
          <w:sz w:val="24"/>
          <w:szCs w:val="24"/>
          <w:u w:val="single"/>
          <w:lang w:eastAsia="pl-PL"/>
        </w:rPr>
        <w:t xml:space="preserve">rodków </w:t>
      </w:r>
      <w:r w:rsidR="00AB4440" w:rsidRPr="00D76604">
        <w:rPr>
          <w:rFonts w:ascii="Garamond" w:eastAsia="Times New Roman" w:hAnsi="Garamond" w:cs="Times New Roman"/>
          <w:b/>
          <w:bCs/>
          <w:kern w:val="36"/>
          <w:sz w:val="24"/>
          <w:szCs w:val="24"/>
          <w:u w:val="single"/>
          <w:lang w:eastAsia="pl-PL"/>
        </w:rPr>
        <w:t>z</w:t>
      </w:r>
      <w:r w:rsidRPr="00D76604">
        <w:rPr>
          <w:rFonts w:ascii="Garamond" w:eastAsia="Times New Roman" w:hAnsi="Garamond" w:cs="Times New Roman"/>
          <w:b/>
          <w:bCs/>
          <w:kern w:val="36"/>
          <w:sz w:val="24"/>
          <w:szCs w:val="24"/>
          <w:u w:val="single"/>
          <w:lang w:eastAsia="pl-PL"/>
        </w:rPr>
        <w:t>wrotnych EFS 2021</w:t>
      </w:r>
      <w:bookmarkEnd w:id="176"/>
    </w:p>
    <w:p w14:paraId="47929062" w14:textId="6BECECED" w:rsidR="007D17BD" w:rsidRDefault="007D17BD" w:rsidP="00311108">
      <w:pPr>
        <w:spacing w:beforeAutospacing="1" w:after="100" w:afterAutospacing="1" w:line="240" w:lineRule="auto"/>
        <w:outlineLvl w:val="0"/>
        <w:rPr>
          <w:rFonts w:ascii="Garamond" w:eastAsia="Times New Roman" w:hAnsi="Garamond" w:cs="Times New Roman"/>
          <w:bCs/>
          <w:kern w:val="36"/>
          <w:sz w:val="24"/>
          <w:szCs w:val="24"/>
          <w:lang w:eastAsia="pl-PL"/>
        </w:rPr>
      </w:pPr>
      <w:bookmarkStart w:id="177" w:name="_Toc103238960"/>
      <w:r w:rsidRPr="00793076">
        <w:rPr>
          <w:rFonts w:ascii="Garamond" w:eastAsia="Times New Roman" w:hAnsi="Garamond" w:cs="Times New Roman"/>
          <w:bCs/>
          <w:noProof/>
          <w:kern w:val="36"/>
          <w:sz w:val="24"/>
          <w:szCs w:val="24"/>
          <w:lang w:eastAsia="pl-PL"/>
        </w:rPr>
        <w:drawing>
          <wp:anchor distT="0" distB="0" distL="114300" distR="114300" simplePos="0" relativeHeight="251683328" behindDoc="1" locked="0" layoutInCell="1" allowOverlap="1" wp14:anchorId="0F4BC085" wp14:editId="473F1FB6">
            <wp:simplePos x="0" y="0"/>
            <wp:positionH relativeFrom="column">
              <wp:posOffset>-635</wp:posOffset>
            </wp:positionH>
            <wp:positionV relativeFrom="paragraph">
              <wp:posOffset>-1270</wp:posOffset>
            </wp:positionV>
            <wp:extent cx="2255520" cy="2179320"/>
            <wp:effectExtent l="0" t="0" r="0" b="0"/>
            <wp:wrapTight wrapText="bothSides">
              <wp:wrapPolygon edited="0">
                <wp:start x="0" y="0"/>
                <wp:lineTo x="0" y="21336"/>
                <wp:lineTo x="21345" y="21336"/>
                <wp:lineTo x="21345" y="0"/>
                <wp:lineTo x="0" y="0"/>
              </wp:wrapPolygon>
            </wp:wrapTight>
            <wp:docPr id="215" name="Obraz 215" descr="T:\DPP_Zalaczniki\PROJEKT Znaki jakości\IV EDYCJA KONKURSU\Gala\zdjęcia laureatów\aktywni tu i teraz\~6225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T:\DPP_Zalaczniki\PROJEKT Znaki jakości\IV EDYCJA KONKURSU\Gala\zdjęcia laureatów\aktywni tu i teraz\~6225427.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55520" cy="2179320"/>
                    </a:xfrm>
                    <a:prstGeom prst="rect">
                      <a:avLst/>
                    </a:prstGeom>
                    <a:noFill/>
                    <a:ln>
                      <a:noFill/>
                    </a:ln>
                  </pic:spPr>
                </pic:pic>
              </a:graphicData>
            </a:graphic>
          </wp:anchor>
        </w:drawing>
      </w:r>
      <w:r w:rsidRPr="00793076">
        <w:rPr>
          <w:rFonts w:ascii="Garamond" w:eastAsia="Times New Roman" w:hAnsi="Garamond" w:cs="Times New Roman"/>
          <w:bCs/>
          <w:noProof/>
          <w:kern w:val="36"/>
          <w:sz w:val="24"/>
          <w:szCs w:val="24"/>
          <w:lang w:eastAsia="pl-PL"/>
        </w:rPr>
        <w:drawing>
          <wp:inline distT="0" distB="0" distL="0" distR="0" wp14:anchorId="7B4A35F5" wp14:editId="54446030">
            <wp:extent cx="3345180" cy="2229382"/>
            <wp:effectExtent l="0" t="0" r="7620" b="0"/>
            <wp:docPr id="25" name="Obraz 25" descr="T:\DPP_Zalaczniki\PROJEKT Znaki jakości\IV EDYCJA KONKURSU\Gala\zdjęcia laureatów\aktywni tu i teraz\~072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DPP_Zalaczniki\PROJEKT Znaki jakości\IV EDYCJA KONKURSU\Gala\zdjęcia laureatów\aktywni tu i teraz\~072113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445518" cy="2296252"/>
                    </a:xfrm>
                    <a:prstGeom prst="rect">
                      <a:avLst/>
                    </a:prstGeom>
                    <a:noFill/>
                    <a:ln>
                      <a:noFill/>
                    </a:ln>
                  </pic:spPr>
                </pic:pic>
              </a:graphicData>
            </a:graphic>
          </wp:inline>
        </w:drawing>
      </w:r>
      <w:bookmarkEnd w:id="177"/>
    </w:p>
    <w:p w14:paraId="14A1A041" w14:textId="738E610B" w:rsidR="00140F09" w:rsidRDefault="001055CD" w:rsidP="00140F09">
      <w:pPr>
        <w:spacing w:beforeAutospacing="1" w:after="100" w:afterAutospacing="1"/>
        <w:outlineLvl w:val="0"/>
        <w:rPr>
          <w:rFonts w:ascii="Garamond" w:eastAsia="Times New Roman" w:hAnsi="Garamond" w:cs="Times New Roman"/>
          <w:bCs/>
          <w:kern w:val="36"/>
          <w:sz w:val="24"/>
          <w:szCs w:val="24"/>
          <w:lang w:eastAsia="pl-PL"/>
        </w:rPr>
      </w:pPr>
      <w:bookmarkStart w:id="178" w:name="_Toc103238961"/>
      <w:r w:rsidRPr="00793076">
        <w:rPr>
          <w:rFonts w:ascii="Garamond" w:eastAsia="Times New Roman" w:hAnsi="Garamond" w:cs="Times New Roman"/>
          <w:b/>
          <w:bCs/>
          <w:noProof/>
          <w:kern w:val="36"/>
          <w:sz w:val="24"/>
          <w:szCs w:val="24"/>
          <w:lang w:eastAsia="pl-PL"/>
        </w:rPr>
        <w:drawing>
          <wp:anchor distT="0" distB="0" distL="114300" distR="114300" simplePos="0" relativeHeight="251682304" behindDoc="1" locked="0" layoutInCell="1" allowOverlap="1" wp14:anchorId="03ED4139" wp14:editId="1654DCD8">
            <wp:simplePos x="0" y="0"/>
            <wp:positionH relativeFrom="margin">
              <wp:posOffset>-635</wp:posOffset>
            </wp:positionH>
            <wp:positionV relativeFrom="paragraph">
              <wp:posOffset>1273810</wp:posOffset>
            </wp:positionV>
            <wp:extent cx="3489960" cy="2226945"/>
            <wp:effectExtent l="0" t="0" r="0" b="1905"/>
            <wp:wrapTight wrapText="bothSides">
              <wp:wrapPolygon edited="0">
                <wp:start x="0" y="0"/>
                <wp:lineTo x="0" y="21434"/>
                <wp:lineTo x="21459" y="21434"/>
                <wp:lineTo x="21459" y="0"/>
                <wp:lineTo x="0" y="0"/>
              </wp:wrapPolygon>
            </wp:wrapTight>
            <wp:docPr id="214" name="Obraz 214" descr="T:\DPP_Zalaczniki\PROJEKT Znaki jakości\IV EDYCJA KONKURSU\Gala\zdjęcia laureatów\aktywni tu i teraz\~4521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DPP_Zalaczniki\PROJEKT Znaki jakości\IV EDYCJA KONKURSU\Gala\zdjęcia laureatów\aktywni tu i teraz\~452187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89960" cy="2226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1108" w:rsidRPr="00793076">
        <w:rPr>
          <w:rFonts w:ascii="Garamond" w:eastAsia="Times New Roman" w:hAnsi="Garamond" w:cs="Times New Roman"/>
          <w:bCs/>
          <w:kern w:val="36"/>
          <w:sz w:val="24"/>
          <w:szCs w:val="24"/>
          <w:lang w:eastAsia="pl-PL"/>
        </w:rPr>
        <w:t>Spółdzielnia Socjalna Aktywni Tu i Teraz zajmuje się terapią z wykorzystaniem zwierząt (hipoterapia, alpakoterapia, kynoterapia, onoterapia, horsemeditation, autorski program capraterapii) dla dzieci, młodzieży, czy osób wypalonych zawodowo. W odpowiedzi na obecne problemy społeczne przedsiębiorstwo uczestniczy w wielu akcjach i aktywnościach w lokalnej społeczności, są to między innymi festyny sołeckie, festyny szkolne, przedszkolne, współpracuje ze stowarzyszeniami osób związanych z autyzmem</w:t>
      </w:r>
      <w:bookmarkStart w:id="179" w:name="_Toc103238962"/>
      <w:bookmarkEnd w:id="178"/>
      <w:r w:rsidR="00140F09">
        <w:rPr>
          <w:rFonts w:ascii="Garamond" w:eastAsia="Times New Roman" w:hAnsi="Garamond" w:cs="Times New Roman"/>
          <w:bCs/>
          <w:kern w:val="36"/>
          <w:sz w:val="24"/>
          <w:szCs w:val="24"/>
          <w:lang w:eastAsia="pl-PL"/>
        </w:rPr>
        <w:t>.</w:t>
      </w:r>
      <w:r w:rsidR="00140F09">
        <w:rPr>
          <w:rFonts w:ascii="Garamond" w:eastAsia="Times New Roman" w:hAnsi="Garamond" w:cs="Times New Roman"/>
          <w:bCs/>
          <w:kern w:val="36"/>
          <w:sz w:val="24"/>
          <w:szCs w:val="24"/>
          <w:lang w:eastAsia="pl-PL"/>
        </w:rPr>
        <w:tab/>
      </w:r>
      <w:r w:rsidR="00140F09">
        <w:rPr>
          <w:rFonts w:ascii="Garamond" w:eastAsia="Times New Roman" w:hAnsi="Garamond" w:cs="Times New Roman"/>
          <w:bCs/>
          <w:kern w:val="36"/>
          <w:sz w:val="24"/>
          <w:szCs w:val="24"/>
          <w:lang w:eastAsia="pl-PL"/>
        </w:rPr>
        <w:br/>
      </w:r>
    </w:p>
    <w:p w14:paraId="2E993ECB" w14:textId="77777777" w:rsidR="00140F09" w:rsidRDefault="00140F09" w:rsidP="00140F09">
      <w:pPr>
        <w:spacing w:beforeAutospacing="1" w:after="100" w:afterAutospacing="1"/>
        <w:outlineLvl w:val="0"/>
        <w:rPr>
          <w:rFonts w:ascii="Garamond" w:eastAsia="Times New Roman" w:hAnsi="Garamond" w:cs="Times New Roman"/>
          <w:bCs/>
          <w:kern w:val="36"/>
          <w:sz w:val="24"/>
          <w:szCs w:val="24"/>
          <w:lang w:eastAsia="pl-PL"/>
        </w:rPr>
      </w:pPr>
    </w:p>
    <w:p w14:paraId="604835A3" w14:textId="77777777" w:rsidR="00140F09" w:rsidRDefault="00140F09" w:rsidP="00140F09">
      <w:pPr>
        <w:spacing w:beforeAutospacing="1" w:after="100" w:afterAutospacing="1"/>
        <w:outlineLvl w:val="0"/>
        <w:rPr>
          <w:rFonts w:ascii="Garamond" w:eastAsia="Times New Roman" w:hAnsi="Garamond" w:cs="Times New Roman"/>
          <w:bCs/>
          <w:kern w:val="36"/>
          <w:sz w:val="24"/>
          <w:szCs w:val="24"/>
          <w:lang w:eastAsia="pl-PL"/>
        </w:rPr>
      </w:pPr>
    </w:p>
    <w:p w14:paraId="76ED051A" w14:textId="77777777" w:rsidR="00140F09" w:rsidRDefault="00140F09" w:rsidP="00140F09">
      <w:pPr>
        <w:spacing w:beforeAutospacing="1" w:after="100" w:afterAutospacing="1"/>
        <w:outlineLvl w:val="0"/>
        <w:rPr>
          <w:rFonts w:ascii="Garamond" w:eastAsia="Times New Roman" w:hAnsi="Garamond" w:cs="Times New Roman"/>
          <w:bCs/>
          <w:kern w:val="36"/>
          <w:sz w:val="24"/>
          <w:szCs w:val="24"/>
          <w:lang w:eastAsia="pl-PL"/>
        </w:rPr>
      </w:pPr>
    </w:p>
    <w:p w14:paraId="0A756B9B" w14:textId="77777777" w:rsidR="00140F09" w:rsidRDefault="00140F09" w:rsidP="00140F09">
      <w:pPr>
        <w:spacing w:beforeAutospacing="1" w:after="100" w:afterAutospacing="1"/>
        <w:outlineLvl w:val="0"/>
        <w:rPr>
          <w:rFonts w:ascii="Garamond" w:eastAsia="Times New Roman" w:hAnsi="Garamond" w:cs="Times New Roman"/>
          <w:bCs/>
          <w:kern w:val="36"/>
          <w:sz w:val="24"/>
          <w:szCs w:val="24"/>
          <w:lang w:eastAsia="pl-PL"/>
        </w:rPr>
      </w:pPr>
    </w:p>
    <w:p w14:paraId="05402798" w14:textId="77777777" w:rsidR="00140F09" w:rsidRDefault="00140F09" w:rsidP="00140F09">
      <w:pPr>
        <w:spacing w:beforeAutospacing="1" w:after="100" w:afterAutospacing="1"/>
        <w:outlineLvl w:val="0"/>
        <w:rPr>
          <w:rFonts w:ascii="Garamond" w:eastAsia="Times New Roman" w:hAnsi="Garamond" w:cs="Times New Roman"/>
          <w:bCs/>
          <w:kern w:val="36"/>
          <w:sz w:val="24"/>
          <w:szCs w:val="24"/>
          <w:lang w:eastAsia="pl-PL"/>
        </w:rPr>
      </w:pPr>
    </w:p>
    <w:p w14:paraId="5239195A" w14:textId="77777777" w:rsidR="00140F09" w:rsidRDefault="00140F09" w:rsidP="00140F09">
      <w:pPr>
        <w:spacing w:beforeAutospacing="1" w:after="100" w:afterAutospacing="1"/>
        <w:outlineLvl w:val="0"/>
        <w:rPr>
          <w:rFonts w:ascii="Garamond" w:eastAsia="Times New Roman" w:hAnsi="Garamond" w:cs="Times New Roman"/>
          <w:bCs/>
          <w:kern w:val="36"/>
          <w:sz w:val="24"/>
          <w:szCs w:val="24"/>
          <w:lang w:eastAsia="pl-PL"/>
        </w:rPr>
      </w:pPr>
    </w:p>
    <w:p w14:paraId="715CA979" w14:textId="73647D4D" w:rsidR="002D193E" w:rsidRDefault="007F33AB" w:rsidP="00140F09">
      <w:pPr>
        <w:spacing w:beforeAutospacing="1" w:after="100" w:afterAutospacing="1"/>
        <w:outlineLvl w:val="0"/>
        <w:rPr>
          <w:rFonts w:ascii="Garamond" w:eastAsia="Times New Roman" w:hAnsi="Garamond" w:cs="Times New Roman"/>
          <w:bCs/>
          <w:kern w:val="36"/>
          <w:sz w:val="24"/>
          <w:szCs w:val="24"/>
          <w:lang w:eastAsia="pl-PL"/>
        </w:rPr>
      </w:pPr>
      <w:r>
        <w:rPr>
          <w:rFonts w:ascii="Garamond" w:eastAsia="Times New Roman" w:hAnsi="Garamond" w:cs="Times New Roman"/>
          <w:bCs/>
          <w:kern w:val="36"/>
          <w:sz w:val="24"/>
          <w:szCs w:val="24"/>
          <w:lang w:eastAsia="pl-PL"/>
        </w:rPr>
        <w:t>A</w:t>
      </w:r>
      <w:r w:rsidR="00311108" w:rsidRPr="00793076">
        <w:rPr>
          <w:rFonts w:ascii="Garamond" w:eastAsia="Times New Roman" w:hAnsi="Garamond" w:cs="Times New Roman"/>
          <w:bCs/>
          <w:kern w:val="36"/>
          <w:sz w:val="24"/>
          <w:szCs w:val="24"/>
          <w:lang w:eastAsia="pl-PL"/>
        </w:rPr>
        <w:t>dres: Krążkowo 21</w:t>
      </w:r>
      <w:r w:rsidR="007D17BD">
        <w:rPr>
          <w:rFonts w:ascii="Garamond" w:eastAsia="Times New Roman" w:hAnsi="Garamond" w:cs="Times New Roman"/>
          <w:bCs/>
          <w:kern w:val="36"/>
          <w:sz w:val="24"/>
          <w:szCs w:val="24"/>
          <w:lang w:eastAsia="pl-PL"/>
        </w:rPr>
        <w:t>,</w:t>
      </w:r>
      <w:r>
        <w:rPr>
          <w:rFonts w:ascii="Garamond" w:eastAsia="Times New Roman" w:hAnsi="Garamond" w:cs="Times New Roman"/>
          <w:bCs/>
          <w:kern w:val="36"/>
          <w:sz w:val="24"/>
          <w:szCs w:val="24"/>
          <w:lang w:eastAsia="pl-PL"/>
        </w:rPr>
        <w:t xml:space="preserve"> </w:t>
      </w:r>
      <w:r w:rsidR="00311108" w:rsidRPr="00793076">
        <w:rPr>
          <w:rFonts w:ascii="Garamond" w:eastAsia="Times New Roman" w:hAnsi="Garamond" w:cs="Times New Roman"/>
          <w:bCs/>
          <w:kern w:val="36"/>
          <w:sz w:val="24"/>
          <w:szCs w:val="24"/>
          <w:lang w:eastAsia="pl-PL"/>
        </w:rPr>
        <w:t>86-060 Nowa Wieś</w:t>
      </w:r>
      <w:r>
        <w:rPr>
          <w:rFonts w:ascii="Garamond" w:eastAsia="Times New Roman" w:hAnsi="Garamond" w:cs="Times New Roman"/>
          <w:bCs/>
          <w:kern w:val="36"/>
          <w:sz w:val="24"/>
          <w:szCs w:val="24"/>
          <w:lang w:eastAsia="pl-PL"/>
        </w:rPr>
        <w:t xml:space="preserve"> </w:t>
      </w:r>
      <w:r w:rsidR="00311108" w:rsidRPr="00793076">
        <w:rPr>
          <w:rFonts w:ascii="Garamond" w:eastAsia="Times New Roman" w:hAnsi="Garamond" w:cs="Times New Roman"/>
          <w:bCs/>
          <w:kern w:val="36"/>
          <w:sz w:val="24"/>
          <w:szCs w:val="24"/>
          <w:lang w:eastAsia="pl-PL"/>
        </w:rPr>
        <w:t>Wielka</w:t>
      </w:r>
      <w:r w:rsidR="007D17BD">
        <w:rPr>
          <w:rFonts w:ascii="Garamond" w:eastAsia="Times New Roman" w:hAnsi="Garamond" w:cs="Times New Roman"/>
          <w:bCs/>
          <w:kern w:val="36"/>
          <w:sz w:val="24"/>
          <w:szCs w:val="24"/>
          <w:lang w:eastAsia="pl-PL"/>
        </w:rPr>
        <w:tab/>
      </w:r>
      <w:r w:rsidR="007D17BD">
        <w:rPr>
          <w:rFonts w:ascii="Garamond" w:eastAsia="Times New Roman" w:hAnsi="Garamond" w:cs="Times New Roman"/>
          <w:bCs/>
          <w:kern w:val="36"/>
          <w:sz w:val="24"/>
          <w:szCs w:val="24"/>
          <w:lang w:eastAsia="pl-PL"/>
        </w:rPr>
        <w:br/>
      </w:r>
      <w:r w:rsidR="0046017E">
        <w:rPr>
          <w:rFonts w:ascii="Garamond" w:eastAsia="Times New Roman" w:hAnsi="Garamond" w:cs="Times New Roman"/>
          <w:bCs/>
          <w:kern w:val="36"/>
          <w:sz w:val="24"/>
          <w:szCs w:val="24"/>
          <w:lang w:eastAsia="pl-PL"/>
        </w:rPr>
        <w:t xml:space="preserve">e-mail: </w:t>
      </w:r>
      <w:r w:rsidR="0046017E" w:rsidRPr="0046017E">
        <w:rPr>
          <w:rFonts w:ascii="Garamond" w:eastAsia="Times New Roman" w:hAnsi="Garamond" w:cs="Times New Roman"/>
          <w:bCs/>
          <w:kern w:val="36"/>
          <w:sz w:val="24"/>
          <w:szCs w:val="24"/>
          <w:lang w:eastAsia="pl-PL"/>
        </w:rPr>
        <w:t>aktywnituiteraz@gmail.com</w:t>
      </w:r>
      <w:bookmarkEnd w:id="179"/>
      <w:r w:rsidR="0046017E">
        <w:rPr>
          <w:rFonts w:ascii="Garamond" w:eastAsia="Times New Roman" w:hAnsi="Garamond" w:cs="Times New Roman"/>
          <w:bCs/>
          <w:kern w:val="36"/>
          <w:sz w:val="24"/>
          <w:szCs w:val="24"/>
          <w:lang w:eastAsia="pl-PL"/>
        </w:rPr>
        <w:tab/>
      </w:r>
      <w:r w:rsidR="00E60787">
        <w:rPr>
          <w:rFonts w:ascii="Garamond" w:eastAsia="Times New Roman" w:hAnsi="Garamond" w:cs="Times New Roman"/>
          <w:bCs/>
          <w:kern w:val="36"/>
          <w:sz w:val="24"/>
          <w:szCs w:val="24"/>
          <w:lang w:eastAsia="pl-PL"/>
        </w:rPr>
        <w:br/>
      </w:r>
    </w:p>
    <w:p w14:paraId="0F1544AC" w14:textId="77777777" w:rsidR="00140F09" w:rsidRDefault="00140F09" w:rsidP="00140F09">
      <w:pPr>
        <w:spacing w:beforeAutospacing="1" w:after="100" w:afterAutospacing="1"/>
        <w:outlineLvl w:val="0"/>
        <w:rPr>
          <w:rFonts w:ascii="Garamond" w:eastAsia="Times New Roman" w:hAnsi="Garamond" w:cs="Times New Roman"/>
          <w:bCs/>
          <w:kern w:val="36"/>
          <w:sz w:val="24"/>
          <w:szCs w:val="24"/>
          <w:lang w:eastAsia="pl-PL"/>
        </w:rPr>
      </w:pPr>
    </w:p>
    <w:p w14:paraId="796B2B19" w14:textId="5C6FC26B" w:rsidR="00FD4F3A" w:rsidRPr="001E5DA9" w:rsidRDefault="001E5DA9" w:rsidP="001E5DA9">
      <w:pPr>
        <w:pStyle w:val="Nagwek1"/>
        <w:rPr>
          <w:rFonts w:ascii="Garamond" w:hAnsi="Garamond"/>
          <w:sz w:val="24"/>
          <w:szCs w:val="24"/>
        </w:rPr>
      </w:pPr>
      <w:r w:rsidRPr="00561455">
        <w:rPr>
          <w:rFonts w:ascii="Garamond" w:hAnsi="Garamond"/>
          <w:sz w:val="24"/>
          <w:szCs w:val="24"/>
        </w:rPr>
        <w:lastRenderedPageBreak/>
        <w:t xml:space="preserve">Spis </w:t>
      </w:r>
      <w:r>
        <w:rPr>
          <w:rFonts w:ascii="Garamond" w:hAnsi="Garamond"/>
          <w:sz w:val="24"/>
          <w:szCs w:val="24"/>
        </w:rPr>
        <w:t xml:space="preserve">tabel i </w:t>
      </w:r>
      <w:r w:rsidRPr="00561455">
        <w:rPr>
          <w:rFonts w:ascii="Garamond" w:hAnsi="Garamond"/>
          <w:sz w:val="24"/>
          <w:szCs w:val="24"/>
        </w:rPr>
        <w:t>wykresów</w:t>
      </w:r>
      <w:r>
        <w:rPr>
          <w:rFonts w:ascii="Garamond" w:hAnsi="Garamond"/>
          <w:sz w:val="24"/>
          <w:szCs w:val="24"/>
        </w:rPr>
        <w:t xml:space="preserve"> </w:t>
      </w:r>
      <w:bookmarkStart w:id="180" w:name="_Hlk103240684"/>
    </w:p>
    <w:bookmarkEnd w:id="180"/>
    <w:tbl>
      <w:tblPr>
        <w:tblStyle w:val="Tabela-Siatka"/>
        <w:tblW w:w="9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4"/>
        <w:gridCol w:w="7898"/>
      </w:tblGrid>
      <w:tr w:rsidR="00A229A8" w:rsidRPr="00A229A8" w14:paraId="075BEB85" w14:textId="77777777" w:rsidTr="00707C15">
        <w:trPr>
          <w:trHeight w:val="469"/>
        </w:trPr>
        <w:tc>
          <w:tcPr>
            <w:tcW w:w="1264" w:type="dxa"/>
          </w:tcPr>
          <w:p w14:paraId="53465D9A" w14:textId="77777777" w:rsidR="00A229A8" w:rsidRPr="00A229A8" w:rsidRDefault="00A229A8" w:rsidP="00A02FE8">
            <w:pPr>
              <w:numPr>
                <w:ilvl w:val="0"/>
                <w:numId w:val="34"/>
              </w:numPr>
              <w:spacing w:before="120"/>
              <w:ind w:left="-57" w:right="-57" w:firstLine="0"/>
              <w:rPr>
                <w:rFonts w:ascii="Garamond" w:hAnsi="Garamond"/>
                <w:sz w:val="24"/>
                <w:szCs w:val="24"/>
              </w:rPr>
            </w:pPr>
          </w:p>
        </w:tc>
        <w:tc>
          <w:tcPr>
            <w:tcW w:w="7898" w:type="dxa"/>
          </w:tcPr>
          <w:p w14:paraId="4D81CB2A" w14:textId="77777777" w:rsidR="00A229A8" w:rsidRPr="00A229A8" w:rsidRDefault="00A229A8" w:rsidP="00707C15">
            <w:pPr>
              <w:spacing w:before="120"/>
              <w:ind w:left="-57" w:right="-57"/>
              <w:rPr>
                <w:rFonts w:ascii="Garamond" w:hAnsi="Garamond"/>
                <w:sz w:val="24"/>
                <w:szCs w:val="24"/>
              </w:rPr>
            </w:pPr>
            <w:r w:rsidRPr="00A229A8">
              <w:rPr>
                <w:rFonts w:ascii="Garamond" w:hAnsi="Garamond"/>
                <w:sz w:val="24"/>
                <w:szCs w:val="24"/>
              </w:rPr>
              <w:t>Najważniejsze akty prawne regulujące działalność spółdzielni socjalnych w Polsce.</w:t>
            </w:r>
          </w:p>
        </w:tc>
      </w:tr>
      <w:tr w:rsidR="00A229A8" w:rsidRPr="00A229A8" w14:paraId="384A3C2A" w14:textId="77777777" w:rsidTr="00707C15">
        <w:trPr>
          <w:trHeight w:val="17"/>
        </w:trPr>
        <w:tc>
          <w:tcPr>
            <w:tcW w:w="1264" w:type="dxa"/>
          </w:tcPr>
          <w:p w14:paraId="6C66F7F3" w14:textId="77777777" w:rsidR="00A229A8" w:rsidRPr="00A229A8" w:rsidRDefault="00A229A8" w:rsidP="00A02FE8">
            <w:pPr>
              <w:numPr>
                <w:ilvl w:val="0"/>
                <w:numId w:val="34"/>
              </w:numPr>
              <w:spacing w:before="120"/>
              <w:ind w:left="-57" w:right="-57" w:firstLine="0"/>
              <w:rPr>
                <w:rFonts w:ascii="Garamond" w:hAnsi="Garamond"/>
                <w:sz w:val="24"/>
                <w:szCs w:val="24"/>
              </w:rPr>
            </w:pPr>
          </w:p>
        </w:tc>
        <w:tc>
          <w:tcPr>
            <w:tcW w:w="7898" w:type="dxa"/>
          </w:tcPr>
          <w:p w14:paraId="45430CAE" w14:textId="7CD1DDD3" w:rsidR="00A229A8" w:rsidRPr="00605D30" w:rsidRDefault="00605D30" w:rsidP="00707C15">
            <w:pPr>
              <w:rPr>
                <w:rFonts w:ascii="Garamond" w:hAnsi="Garamond"/>
                <w:sz w:val="24"/>
                <w:szCs w:val="24"/>
              </w:rPr>
            </w:pPr>
            <w:r w:rsidRPr="0060347D">
              <w:rPr>
                <w:rFonts w:ascii="Garamond" w:hAnsi="Garamond"/>
                <w:sz w:val="24"/>
                <w:szCs w:val="24"/>
              </w:rPr>
              <w:t>Liczba spółdzielni socjalnych</w:t>
            </w:r>
            <w:r>
              <w:rPr>
                <w:rFonts w:ascii="Garamond" w:hAnsi="Garamond"/>
                <w:sz w:val="24"/>
                <w:szCs w:val="24"/>
              </w:rPr>
              <w:t> w </w:t>
            </w:r>
            <w:r w:rsidRPr="0060347D">
              <w:rPr>
                <w:rFonts w:ascii="Garamond" w:hAnsi="Garamond"/>
                <w:sz w:val="24"/>
                <w:szCs w:val="24"/>
              </w:rPr>
              <w:t>Polsce</w:t>
            </w:r>
            <w:r>
              <w:rPr>
                <w:rFonts w:ascii="Garamond" w:hAnsi="Garamond"/>
                <w:sz w:val="24"/>
                <w:szCs w:val="24"/>
              </w:rPr>
              <w:t> w latach 2020</w:t>
            </w:r>
            <w:r w:rsidR="00A94071">
              <w:rPr>
                <w:rFonts w:ascii="Garamond" w:hAnsi="Garamond"/>
                <w:sz w:val="24"/>
                <w:szCs w:val="24"/>
              </w:rPr>
              <w:t>–</w:t>
            </w:r>
            <w:r>
              <w:rPr>
                <w:rFonts w:ascii="Garamond" w:hAnsi="Garamond"/>
                <w:sz w:val="24"/>
                <w:szCs w:val="24"/>
              </w:rPr>
              <w:t>2021</w:t>
            </w:r>
            <w:r w:rsidR="00A94071">
              <w:rPr>
                <w:rFonts w:ascii="Garamond" w:hAnsi="Garamond"/>
                <w:sz w:val="24"/>
                <w:szCs w:val="24"/>
              </w:rPr>
              <w:t xml:space="preserve"> – </w:t>
            </w:r>
            <w:r>
              <w:rPr>
                <w:rFonts w:ascii="Garamond" w:hAnsi="Garamond"/>
                <w:sz w:val="24"/>
                <w:szCs w:val="24"/>
              </w:rPr>
              <w:t>w </w:t>
            </w:r>
            <w:r w:rsidRPr="0060347D">
              <w:rPr>
                <w:rFonts w:ascii="Garamond" w:hAnsi="Garamond"/>
                <w:sz w:val="24"/>
                <w:szCs w:val="24"/>
              </w:rPr>
              <w:t>podziale</w:t>
            </w:r>
            <w:r>
              <w:rPr>
                <w:rFonts w:ascii="Garamond" w:hAnsi="Garamond"/>
                <w:sz w:val="24"/>
                <w:szCs w:val="24"/>
              </w:rPr>
              <w:t xml:space="preserve"> </w:t>
            </w:r>
            <w:r w:rsidRPr="0060347D">
              <w:rPr>
                <w:rFonts w:ascii="Garamond" w:hAnsi="Garamond"/>
                <w:sz w:val="24"/>
                <w:szCs w:val="24"/>
              </w:rPr>
              <w:t>na województwa.</w:t>
            </w:r>
          </w:p>
        </w:tc>
      </w:tr>
      <w:tr w:rsidR="00A229A8" w:rsidRPr="00A229A8" w14:paraId="1323EDFB" w14:textId="77777777" w:rsidTr="00707C15">
        <w:trPr>
          <w:trHeight w:val="17"/>
        </w:trPr>
        <w:tc>
          <w:tcPr>
            <w:tcW w:w="1264" w:type="dxa"/>
          </w:tcPr>
          <w:p w14:paraId="12F2DFA4" w14:textId="77777777" w:rsidR="00A229A8" w:rsidRPr="00A229A8" w:rsidRDefault="00A229A8" w:rsidP="00A02FE8">
            <w:pPr>
              <w:numPr>
                <w:ilvl w:val="0"/>
                <w:numId w:val="34"/>
              </w:numPr>
              <w:spacing w:before="120"/>
              <w:ind w:left="-57" w:right="-57" w:firstLine="0"/>
              <w:rPr>
                <w:rFonts w:ascii="Garamond" w:hAnsi="Garamond"/>
                <w:sz w:val="24"/>
                <w:szCs w:val="24"/>
              </w:rPr>
            </w:pPr>
          </w:p>
        </w:tc>
        <w:tc>
          <w:tcPr>
            <w:tcW w:w="7898" w:type="dxa"/>
          </w:tcPr>
          <w:p w14:paraId="0A7A5BE4" w14:textId="203095CB" w:rsidR="00A229A8" w:rsidRPr="00A94071" w:rsidRDefault="00605D30" w:rsidP="00A94071">
            <w:pPr>
              <w:spacing w:before="120"/>
              <w:ind w:left="-57" w:right="-57"/>
              <w:rPr>
                <w:rFonts w:ascii="Garamond" w:hAnsi="Garamond"/>
                <w:sz w:val="24"/>
                <w:szCs w:val="24"/>
              </w:rPr>
            </w:pPr>
            <w:r>
              <w:rPr>
                <w:rFonts w:ascii="Garamond" w:hAnsi="Garamond"/>
                <w:sz w:val="24"/>
                <w:szCs w:val="24"/>
              </w:rPr>
              <w:t xml:space="preserve">Przedmiot </w:t>
            </w:r>
            <w:r w:rsidRPr="00D7767D">
              <w:rPr>
                <w:rFonts w:ascii="Garamond" w:eastAsiaTheme="minorHAnsi" w:hAnsi="Garamond" w:cs="Humanst521LtPL-Light"/>
                <w:sz w:val="24"/>
                <w:szCs w:val="24"/>
              </w:rPr>
              <w:t>działalności</w:t>
            </w:r>
            <w:r>
              <w:rPr>
                <w:rFonts w:ascii="Garamond" w:hAnsi="Garamond"/>
                <w:sz w:val="24"/>
                <w:szCs w:val="24"/>
              </w:rPr>
              <w:t xml:space="preserve"> spółdzielni socjalnych według sekcji PKD</w:t>
            </w:r>
            <w:r w:rsidR="00A94071">
              <w:rPr>
                <w:rFonts w:ascii="Garamond" w:hAnsi="Garamond"/>
                <w:sz w:val="24"/>
                <w:szCs w:val="24"/>
              </w:rPr>
              <w:t xml:space="preserve"> – </w:t>
            </w:r>
            <w:r w:rsidRPr="006D0B37">
              <w:rPr>
                <w:rFonts w:ascii="Garamond" w:hAnsi="Garamond"/>
                <w:sz w:val="24"/>
                <w:szCs w:val="24"/>
              </w:rPr>
              <w:t xml:space="preserve">stan na </w:t>
            </w:r>
            <w:r>
              <w:rPr>
                <w:rFonts w:ascii="Garamond" w:hAnsi="Garamond"/>
                <w:sz w:val="24"/>
                <w:szCs w:val="24"/>
              </w:rPr>
              <w:t>dzień</w:t>
            </w:r>
            <w:r w:rsidRPr="006D0B37">
              <w:rPr>
                <w:rFonts w:ascii="Garamond" w:hAnsi="Garamond"/>
                <w:sz w:val="24"/>
                <w:szCs w:val="24"/>
              </w:rPr>
              <w:t xml:space="preserve"> </w:t>
            </w:r>
            <w:r>
              <w:rPr>
                <w:rFonts w:ascii="Garamond" w:hAnsi="Garamond"/>
                <w:sz w:val="24"/>
                <w:szCs w:val="24"/>
              </w:rPr>
              <w:br/>
            </w:r>
            <w:r w:rsidRPr="006D0B37">
              <w:rPr>
                <w:rFonts w:ascii="Garamond" w:hAnsi="Garamond"/>
                <w:sz w:val="24"/>
                <w:szCs w:val="24"/>
              </w:rPr>
              <w:t>31 grudnia 20</w:t>
            </w:r>
            <w:r>
              <w:rPr>
                <w:rFonts w:ascii="Garamond" w:hAnsi="Garamond"/>
                <w:sz w:val="24"/>
                <w:szCs w:val="24"/>
              </w:rPr>
              <w:t>21</w:t>
            </w:r>
            <w:r w:rsidRPr="006D0B37">
              <w:rPr>
                <w:rFonts w:ascii="Garamond" w:hAnsi="Garamond"/>
                <w:sz w:val="24"/>
                <w:szCs w:val="24"/>
              </w:rPr>
              <w:t xml:space="preserve"> r.</w:t>
            </w:r>
          </w:p>
        </w:tc>
      </w:tr>
      <w:tr w:rsidR="00A229A8" w:rsidRPr="00A229A8" w14:paraId="243E9FF3" w14:textId="77777777" w:rsidTr="00707C15">
        <w:trPr>
          <w:trHeight w:val="17"/>
        </w:trPr>
        <w:tc>
          <w:tcPr>
            <w:tcW w:w="1264" w:type="dxa"/>
          </w:tcPr>
          <w:p w14:paraId="646D79D8" w14:textId="77777777" w:rsidR="00A229A8" w:rsidRPr="00A229A8" w:rsidRDefault="00A229A8" w:rsidP="00A02FE8">
            <w:pPr>
              <w:numPr>
                <w:ilvl w:val="0"/>
                <w:numId w:val="34"/>
              </w:numPr>
              <w:spacing w:before="120"/>
              <w:ind w:left="-57" w:right="-57" w:firstLine="0"/>
              <w:rPr>
                <w:rFonts w:ascii="Garamond" w:hAnsi="Garamond"/>
                <w:sz w:val="24"/>
                <w:szCs w:val="24"/>
              </w:rPr>
            </w:pPr>
          </w:p>
        </w:tc>
        <w:tc>
          <w:tcPr>
            <w:tcW w:w="7898" w:type="dxa"/>
          </w:tcPr>
          <w:p w14:paraId="56E82E22" w14:textId="7ECF0221" w:rsidR="00A229A8" w:rsidRPr="00605D30" w:rsidRDefault="00605D30" w:rsidP="00707C15">
            <w:pPr>
              <w:pStyle w:val="Legenda"/>
              <w:rPr>
                <w:rFonts w:ascii="Garamond" w:hAnsi="Garamond"/>
                <w:b w:val="0"/>
                <w:bCs w:val="0"/>
                <w:color w:val="auto"/>
                <w:sz w:val="24"/>
                <w:szCs w:val="24"/>
              </w:rPr>
            </w:pPr>
            <w:r>
              <w:rPr>
                <w:rFonts w:ascii="Garamond" w:hAnsi="Garamond"/>
                <w:b w:val="0"/>
                <w:bCs w:val="0"/>
                <w:color w:val="auto"/>
                <w:sz w:val="24"/>
                <w:szCs w:val="24"/>
              </w:rPr>
              <w:t xml:space="preserve">Przedmiot działalności gospodarczej </w:t>
            </w:r>
            <w:r w:rsidRPr="00E91147">
              <w:rPr>
                <w:rFonts w:ascii="Garamond" w:hAnsi="Garamond"/>
                <w:b w:val="0"/>
                <w:bCs w:val="0"/>
                <w:color w:val="auto"/>
                <w:sz w:val="24"/>
                <w:szCs w:val="24"/>
              </w:rPr>
              <w:t xml:space="preserve">spółdzielni socjalnych </w:t>
            </w:r>
            <w:r>
              <w:rPr>
                <w:rFonts w:ascii="Garamond" w:hAnsi="Garamond"/>
                <w:b w:val="0"/>
                <w:bCs w:val="0"/>
                <w:color w:val="auto"/>
                <w:sz w:val="24"/>
                <w:szCs w:val="24"/>
              </w:rPr>
              <w:t>prowadzonej w latach 2017</w:t>
            </w:r>
            <w:r w:rsidR="00A94071">
              <w:rPr>
                <w:rFonts w:ascii="Garamond" w:hAnsi="Garamond"/>
                <w:b w:val="0"/>
                <w:bCs w:val="0"/>
                <w:color w:val="auto"/>
                <w:sz w:val="24"/>
                <w:szCs w:val="24"/>
              </w:rPr>
              <w:t>–</w:t>
            </w:r>
            <w:r>
              <w:rPr>
                <w:rFonts w:ascii="Garamond" w:hAnsi="Garamond"/>
                <w:b w:val="0"/>
                <w:bCs w:val="0"/>
                <w:color w:val="auto"/>
                <w:sz w:val="24"/>
                <w:szCs w:val="24"/>
              </w:rPr>
              <w:t>2021.</w:t>
            </w:r>
          </w:p>
        </w:tc>
      </w:tr>
      <w:tr w:rsidR="00A229A8" w:rsidRPr="00A229A8" w14:paraId="00655642" w14:textId="77777777" w:rsidTr="00707C15">
        <w:trPr>
          <w:trHeight w:val="17"/>
        </w:trPr>
        <w:tc>
          <w:tcPr>
            <w:tcW w:w="1264" w:type="dxa"/>
          </w:tcPr>
          <w:p w14:paraId="118AFFB4" w14:textId="77777777" w:rsidR="00A229A8" w:rsidRPr="00A229A8" w:rsidRDefault="00A229A8" w:rsidP="00A02FE8">
            <w:pPr>
              <w:numPr>
                <w:ilvl w:val="0"/>
                <w:numId w:val="34"/>
              </w:numPr>
              <w:spacing w:before="120"/>
              <w:ind w:left="-57" w:right="-57" w:firstLine="0"/>
              <w:rPr>
                <w:rFonts w:ascii="Garamond" w:hAnsi="Garamond"/>
                <w:sz w:val="24"/>
                <w:szCs w:val="24"/>
              </w:rPr>
            </w:pPr>
          </w:p>
        </w:tc>
        <w:tc>
          <w:tcPr>
            <w:tcW w:w="7898" w:type="dxa"/>
          </w:tcPr>
          <w:p w14:paraId="1C804860" w14:textId="6FDE83B1" w:rsidR="00A229A8" w:rsidRPr="00A94071" w:rsidRDefault="00605D30" w:rsidP="00707C15">
            <w:pPr>
              <w:rPr>
                <w:rFonts w:ascii="Garamond" w:hAnsi="Garamond"/>
                <w:sz w:val="24"/>
                <w:szCs w:val="24"/>
              </w:rPr>
            </w:pPr>
            <w:r>
              <w:rPr>
                <w:rFonts w:ascii="Garamond" w:hAnsi="Garamond"/>
                <w:sz w:val="24"/>
                <w:szCs w:val="24"/>
              </w:rPr>
              <w:t xml:space="preserve">Czas funkcjonowania spółdzielni socjalnych </w:t>
            </w:r>
            <w:r w:rsidR="00A94071">
              <w:rPr>
                <w:rFonts w:ascii="Garamond" w:hAnsi="Garamond"/>
                <w:sz w:val="24"/>
                <w:szCs w:val="24"/>
              </w:rPr>
              <w:t>–</w:t>
            </w:r>
            <w:r w:rsidRPr="006D0B37">
              <w:rPr>
                <w:rFonts w:ascii="Garamond" w:hAnsi="Garamond"/>
                <w:sz w:val="24"/>
                <w:szCs w:val="24"/>
              </w:rPr>
              <w:t xml:space="preserve"> stan na </w:t>
            </w:r>
            <w:r>
              <w:rPr>
                <w:rFonts w:ascii="Garamond" w:hAnsi="Garamond"/>
                <w:sz w:val="24"/>
                <w:szCs w:val="24"/>
              </w:rPr>
              <w:t>dzień</w:t>
            </w:r>
            <w:r w:rsidRPr="006D0B37">
              <w:rPr>
                <w:rFonts w:ascii="Garamond" w:hAnsi="Garamond"/>
                <w:sz w:val="24"/>
                <w:szCs w:val="24"/>
              </w:rPr>
              <w:t xml:space="preserve"> 31 grudnia 20</w:t>
            </w:r>
            <w:r>
              <w:rPr>
                <w:rFonts w:ascii="Garamond" w:hAnsi="Garamond"/>
                <w:sz w:val="24"/>
                <w:szCs w:val="24"/>
              </w:rPr>
              <w:t>21</w:t>
            </w:r>
            <w:r w:rsidRPr="006D0B37">
              <w:rPr>
                <w:rFonts w:ascii="Garamond" w:hAnsi="Garamond"/>
                <w:sz w:val="24"/>
                <w:szCs w:val="24"/>
              </w:rPr>
              <w:t xml:space="preserve"> r.</w:t>
            </w:r>
          </w:p>
        </w:tc>
      </w:tr>
      <w:tr w:rsidR="00A229A8" w:rsidRPr="00A229A8" w14:paraId="2923C26E" w14:textId="77777777" w:rsidTr="00707C15">
        <w:trPr>
          <w:trHeight w:val="17"/>
        </w:trPr>
        <w:tc>
          <w:tcPr>
            <w:tcW w:w="1264" w:type="dxa"/>
          </w:tcPr>
          <w:p w14:paraId="4AAACB1D" w14:textId="77777777" w:rsidR="00A229A8" w:rsidRPr="00A229A8" w:rsidRDefault="00A229A8" w:rsidP="00A02FE8">
            <w:pPr>
              <w:numPr>
                <w:ilvl w:val="0"/>
                <w:numId w:val="34"/>
              </w:numPr>
              <w:spacing w:before="120"/>
              <w:ind w:left="-57" w:right="-57" w:firstLine="0"/>
              <w:rPr>
                <w:rFonts w:ascii="Garamond" w:hAnsi="Garamond"/>
                <w:sz w:val="24"/>
                <w:szCs w:val="24"/>
              </w:rPr>
            </w:pPr>
          </w:p>
        </w:tc>
        <w:tc>
          <w:tcPr>
            <w:tcW w:w="7898" w:type="dxa"/>
          </w:tcPr>
          <w:p w14:paraId="153EE6AA" w14:textId="456B7041" w:rsidR="00A229A8" w:rsidRPr="00A229A8" w:rsidRDefault="00605D30" w:rsidP="00707C15">
            <w:pPr>
              <w:spacing w:before="120"/>
              <w:ind w:left="-57" w:right="-57"/>
              <w:rPr>
                <w:rFonts w:ascii="Garamond" w:hAnsi="Garamond"/>
                <w:b/>
                <w:sz w:val="24"/>
                <w:szCs w:val="24"/>
              </w:rPr>
            </w:pPr>
            <w:r w:rsidRPr="00CD25D1">
              <w:rPr>
                <w:rFonts w:ascii="Garamond" w:hAnsi="Garamond"/>
                <w:sz w:val="24"/>
                <w:szCs w:val="24"/>
              </w:rPr>
              <w:t>Liczba i koszt umów podpisanych ze spółdzielniami socjalnymi w ramach zlecania realizacji zadań</w:t>
            </w:r>
            <w:r>
              <w:rPr>
                <w:rFonts w:ascii="Garamond" w:hAnsi="Garamond"/>
                <w:sz w:val="24"/>
                <w:szCs w:val="24"/>
              </w:rPr>
              <w:t>.</w:t>
            </w:r>
          </w:p>
        </w:tc>
      </w:tr>
      <w:tr w:rsidR="00A229A8" w:rsidRPr="00A229A8" w14:paraId="6D38D73C" w14:textId="77777777" w:rsidTr="00707C15">
        <w:trPr>
          <w:trHeight w:val="17"/>
        </w:trPr>
        <w:tc>
          <w:tcPr>
            <w:tcW w:w="1264" w:type="dxa"/>
          </w:tcPr>
          <w:p w14:paraId="5BE6B20D" w14:textId="77777777" w:rsidR="00A229A8" w:rsidRPr="00A229A8" w:rsidRDefault="00A229A8" w:rsidP="00A02FE8">
            <w:pPr>
              <w:numPr>
                <w:ilvl w:val="0"/>
                <w:numId w:val="34"/>
              </w:numPr>
              <w:spacing w:before="120"/>
              <w:ind w:left="-57" w:right="-57" w:firstLine="0"/>
              <w:rPr>
                <w:rFonts w:ascii="Garamond" w:hAnsi="Garamond"/>
                <w:sz w:val="24"/>
                <w:szCs w:val="24"/>
              </w:rPr>
            </w:pPr>
          </w:p>
        </w:tc>
        <w:tc>
          <w:tcPr>
            <w:tcW w:w="7898" w:type="dxa"/>
          </w:tcPr>
          <w:p w14:paraId="3C49907D" w14:textId="03E617F1" w:rsidR="00A229A8" w:rsidRPr="00A94071" w:rsidRDefault="00605D30" w:rsidP="00A94071">
            <w:pPr>
              <w:spacing w:before="120"/>
              <w:ind w:left="-57" w:right="-57"/>
              <w:rPr>
                <w:rFonts w:ascii="Garamond" w:hAnsi="Garamond"/>
                <w:sz w:val="24"/>
                <w:szCs w:val="24"/>
              </w:rPr>
            </w:pPr>
            <w:r w:rsidRPr="0027600F">
              <w:rPr>
                <w:rFonts w:ascii="Garamond" w:hAnsi="Garamond"/>
                <w:sz w:val="24"/>
                <w:szCs w:val="24"/>
              </w:rPr>
              <w:t>Środk</w:t>
            </w:r>
            <w:r>
              <w:rPr>
                <w:rFonts w:ascii="Garamond" w:hAnsi="Garamond"/>
                <w:sz w:val="24"/>
                <w:szCs w:val="24"/>
              </w:rPr>
              <w:t>i wydatkowane z FP w latach 2020</w:t>
            </w:r>
            <w:r w:rsidR="00A94071">
              <w:rPr>
                <w:rFonts w:ascii="Garamond" w:hAnsi="Garamond"/>
                <w:sz w:val="24"/>
                <w:szCs w:val="24"/>
              </w:rPr>
              <w:t>–</w:t>
            </w:r>
            <w:r>
              <w:rPr>
                <w:rFonts w:ascii="Garamond" w:hAnsi="Garamond"/>
                <w:sz w:val="24"/>
                <w:szCs w:val="24"/>
              </w:rPr>
              <w:t>2021</w:t>
            </w:r>
            <w:r w:rsidRPr="0027600F">
              <w:rPr>
                <w:rFonts w:ascii="Garamond" w:hAnsi="Garamond"/>
                <w:sz w:val="24"/>
                <w:szCs w:val="24"/>
              </w:rPr>
              <w:t xml:space="preserve"> na zwrot opłaconych przez spółdzielnie socjalne wydatków obejmujących część wynagrodzenia zatrudnionego i kosztów osobowych pracodawcy odpowiadających składce na ubezpieczenie społeczne w podziale na województwa.</w:t>
            </w:r>
          </w:p>
        </w:tc>
      </w:tr>
      <w:tr w:rsidR="00A229A8" w:rsidRPr="00A229A8" w14:paraId="7667FFCD" w14:textId="77777777" w:rsidTr="00707C15">
        <w:trPr>
          <w:trHeight w:val="17"/>
        </w:trPr>
        <w:tc>
          <w:tcPr>
            <w:tcW w:w="1264" w:type="dxa"/>
          </w:tcPr>
          <w:p w14:paraId="38A6121B" w14:textId="77777777" w:rsidR="00A229A8" w:rsidRPr="00A229A8" w:rsidRDefault="00A229A8" w:rsidP="00A02FE8">
            <w:pPr>
              <w:numPr>
                <w:ilvl w:val="0"/>
                <w:numId w:val="34"/>
              </w:numPr>
              <w:spacing w:before="120"/>
              <w:ind w:left="-57" w:right="-57" w:firstLine="0"/>
              <w:rPr>
                <w:rFonts w:ascii="Garamond" w:hAnsi="Garamond"/>
                <w:sz w:val="24"/>
                <w:szCs w:val="24"/>
              </w:rPr>
            </w:pPr>
          </w:p>
        </w:tc>
        <w:tc>
          <w:tcPr>
            <w:tcW w:w="7898" w:type="dxa"/>
          </w:tcPr>
          <w:p w14:paraId="561172A5" w14:textId="52809A88" w:rsidR="005474A2" w:rsidRPr="00A229A8" w:rsidRDefault="005474A2" w:rsidP="00A94071">
            <w:pPr>
              <w:spacing w:before="120"/>
              <w:ind w:left="-57" w:right="-57"/>
              <w:rPr>
                <w:rFonts w:ascii="Garamond" w:hAnsi="Garamond"/>
                <w:sz w:val="24"/>
                <w:szCs w:val="24"/>
              </w:rPr>
            </w:pPr>
            <w:r w:rsidRPr="00605D30">
              <w:rPr>
                <w:rFonts w:ascii="Garamond" w:hAnsi="Garamond"/>
                <w:sz w:val="24"/>
                <w:szCs w:val="24"/>
              </w:rPr>
              <w:t xml:space="preserve">Główne  przeznaczenia pożyczki KFPS ze względu na kategorię wydatku wraz </w:t>
            </w:r>
            <w:r>
              <w:rPr>
                <w:rFonts w:ascii="Garamond" w:hAnsi="Garamond"/>
                <w:sz w:val="24"/>
                <w:szCs w:val="24"/>
              </w:rPr>
              <w:br/>
            </w:r>
            <w:r w:rsidRPr="00605D30">
              <w:rPr>
                <w:rFonts w:ascii="Garamond" w:hAnsi="Garamond"/>
                <w:sz w:val="24"/>
                <w:szCs w:val="24"/>
              </w:rPr>
              <w:t>z liczbą zawartych umów i wartością kwotową pożyczek w latach 2020</w:t>
            </w:r>
            <w:r w:rsidR="00A94071">
              <w:rPr>
                <w:rFonts w:ascii="Garamond" w:hAnsi="Garamond"/>
                <w:sz w:val="24"/>
                <w:szCs w:val="24"/>
              </w:rPr>
              <w:t>–</w:t>
            </w:r>
            <w:r w:rsidRPr="00605D30">
              <w:rPr>
                <w:rFonts w:ascii="Garamond" w:hAnsi="Garamond"/>
                <w:sz w:val="24"/>
                <w:szCs w:val="24"/>
              </w:rPr>
              <w:t>2021 wśród spółdzielni socjalnych.</w:t>
            </w:r>
          </w:p>
        </w:tc>
      </w:tr>
      <w:tr w:rsidR="00A229A8" w:rsidRPr="00A229A8" w14:paraId="74E66C50" w14:textId="77777777" w:rsidTr="00707C15">
        <w:trPr>
          <w:trHeight w:val="17"/>
        </w:trPr>
        <w:tc>
          <w:tcPr>
            <w:tcW w:w="1264" w:type="dxa"/>
          </w:tcPr>
          <w:p w14:paraId="209317D6" w14:textId="77777777" w:rsidR="00A229A8" w:rsidRPr="00A229A8" w:rsidRDefault="00A229A8" w:rsidP="00A02FE8">
            <w:pPr>
              <w:numPr>
                <w:ilvl w:val="0"/>
                <w:numId w:val="34"/>
              </w:numPr>
              <w:spacing w:before="120"/>
              <w:ind w:left="-57" w:right="-57" w:firstLine="0"/>
              <w:rPr>
                <w:rFonts w:ascii="Garamond" w:hAnsi="Garamond"/>
                <w:sz w:val="24"/>
                <w:szCs w:val="24"/>
              </w:rPr>
            </w:pPr>
          </w:p>
        </w:tc>
        <w:tc>
          <w:tcPr>
            <w:tcW w:w="7898" w:type="dxa"/>
          </w:tcPr>
          <w:p w14:paraId="460625D6" w14:textId="2FC26485" w:rsidR="00A229A8" w:rsidRPr="00A94071" w:rsidRDefault="00605D30" w:rsidP="00A94071">
            <w:pPr>
              <w:spacing w:before="120"/>
              <w:ind w:left="-57" w:right="-57"/>
              <w:rPr>
                <w:rFonts w:ascii="Garamond" w:eastAsia="Times New Roman" w:hAnsi="Garamond" w:cs="Times New Roman"/>
                <w:color w:val="000000"/>
                <w:sz w:val="24"/>
                <w:szCs w:val="24"/>
              </w:rPr>
            </w:pPr>
            <w:r w:rsidRPr="00605D30">
              <w:rPr>
                <w:rFonts w:ascii="Garamond" w:eastAsia="Times New Roman" w:hAnsi="Garamond" w:cs="Times New Roman"/>
                <w:color w:val="000000"/>
                <w:sz w:val="24"/>
                <w:szCs w:val="24"/>
              </w:rPr>
              <w:t>Wysokość wsparcia finansowego z RPO dla spółdzielni socjalnych oraz liczba utworzonych miejsc pracy w spółdzielniach socjalnych w latach 2020</w:t>
            </w:r>
            <w:r w:rsidR="00A94071">
              <w:rPr>
                <w:rFonts w:ascii="Garamond" w:eastAsia="Times New Roman" w:hAnsi="Garamond" w:cs="Times New Roman"/>
                <w:color w:val="000000"/>
                <w:sz w:val="24"/>
                <w:szCs w:val="24"/>
              </w:rPr>
              <w:t>–</w:t>
            </w:r>
            <w:r w:rsidRPr="00605D30">
              <w:rPr>
                <w:rFonts w:ascii="Garamond" w:eastAsia="Times New Roman" w:hAnsi="Garamond" w:cs="Times New Roman"/>
                <w:color w:val="000000"/>
                <w:sz w:val="24"/>
                <w:szCs w:val="24"/>
              </w:rPr>
              <w:t>2021 – wg województw.</w:t>
            </w:r>
          </w:p>
        </w:tc>
      </w:tr>
      <w:tr w:rsidR="00A229A8" w:rsidRPr="00A229A8" w14:paraId="166A3D18" w14:textId="77777777" w:rsidTr="00707C15">
        <w:trPr>
          <w:trHeight w:val="17"/>
        </w:trPr>
        <w:tc>
          <w:tcPr>
            <w:tcW w:w="1264" w:type="dxa"/>
          </w:tcPr>
          <w:p w14:paraId="46D636A4" w14:textId="77777777" w:rsidR="00A229A8" w:rsidRPr="00A229A8" w:rsidRDefault="00A229A8" w:rsidP="00A02FE8">
            <w:pPr>
              <w:numPr>
                <w:ilvl w:val="0"/>
                <w:numId w:val="34"/>
              </w:numPr>
              <w:spacing w:before="120"/>
              <w:ind w:left="-57" w:right="-57" w:firstLine="0"/>
              <w:rPr>
                <w:rFonts w:ascii="Garamond" w:hAnsi="Garamond"/>
                <w:sz w:val="24"/>
                <w:szCs w:val="24"/>
              </w:rPr>
            </w:pPr>
          </w:p>
        </w:tc>
        <w:tc>
          <w:tcPr>
            <w:tcW w:w="7898" w:type="dxa"/>
          </w:tcPr>
          <w:p w14:paraId="22FB1BE7" w14:textId="6335C106" w:rsidR="00A229A8" w:rsidRPr="00A229A8" w:rsidRDefault="00605D30" w:rsidP="00707C15">
            <w:pPr>
              <w:spacing w:before="120"/>
              <w:ind w:left="-57" w:right="-57"/>
              <w:rPr>
                <w:rFonts w:ascii="Garamond" w:hAnsi="Garamond"/>
                <w:sz w:val="24"/>
                <w:szCs w:val="24"/>
              </w:rPr>
            </w:pPr>
            <w:r w:rsidRPr="00605D30">
              <w:rPr>
                <w:rFonts w:ascii="Garamond" w:eastAsia="Times New Roman" w:hAnsi="Garamond" w:cs="Times New Roman"/>
                <w:sz w:val="24"/>
                <w:szCs w:val="24"/>
              </w:rPr>
              <w:t xml:space="preserve">Liczba zamówień udzielonych w 2020 r., w których zastosowano odpowiednie </w:t>
            </w:r>
            <w:r w:rsidR="00316497">
              <w:rPr>
                <w:rFonts w:ascii="Garamond" w:eastAsia="Times New Roman" w:hAnsi="Garamond" w:cs="Times New Roman"/>
                <w:sz w:val="24"/>
                <w:szCs w:val="24"/>
              </w:rPr>
              <w:t>aspekty społeczne</w:t>
            </w:r>
            <w:r w:rsidRPr="00605D30">
              <w:rPr>
                <w:rFonts w:ascii="Garamond" w:eastAsia="Times New Roman" w:hAnsi="Garamond" w:cs="Times New Roman"/>
                <w:sz w:val="24"/>
                <w:szCs w:val="24"/>
              </w:rPr>
              <w:t xml:space="preserve"> – dane ogólne.</w:t>
            </w:r>
          </w:p>
        </w:tc>
      </w:tr>
      <w:tr w:rsidR="00A229A8" w:rsidRPr="00A229A8" w14:paraId="0DF9C33C" w14:textId="77777777" w:rsidTr="00707C15">
        <w:trPr>
          <w:trHeight w:val="17"/>
        </w:trPr>
        <w:tc>
          <w:tcPr>
            <w:tcW w:w="1264" w:type="dxa"/>
          </w:tcPr>
          <w:p w14:paraId="04B682D6" w14:textId="77777777" w:rsidR="00A229A8" w:rsidRPr="00A229A8" w:rsidRDefault="00A229A8" w:rsidP="00A02FE8">
            <w:pPr>
              <w:numPr>
                <w:ilvl w:val="0"/>
                <w:numId w:val="34"/>
              </w:numPr>
              <w:spacing w:before="120"/>
              <w:ind w:left="-57" w:right="-57" w:firstLine="0"/>
              <w:rPr>
                <w:rFonts w:ascii="Garamond" w:hAnsi="Garamond"/>
                <w:sz w:val="24"/>
                <w:szCs w:val="24"/>
              </w:rPr>
            </w:pPr>
          </w:p>
        </w:tc>
        <w:tc>
          <w:tcPr>
            <w:tcW w:w="7898" w:type="dxa"/>
          </w:tcPr>
          <w:p w14:paraId="68C5F94C" w14:textId="3BAA4EAE" w:rsidR="00A229A8" w:rsidRPr="00A94071" w:rsidRDefault="00316497" w:rsidP="00A94071">
            <w:pPr>
              <w:spacing w:before="120"/>
              <w:ind w:left="-57" w:right="-57"/>
              <w:rPr>
                <w:rFonts w:ascii="Garamond" w:eastAsia="Times New Roman" w:hAnsi="Garamond" w:cs="Times New Roman"/>
                <w:sz w:val="24"/>
                <w:szCs w:val="24"/>
              </w:rPr>
            </w:pPr>
            <w:r w:rsidRPr="00316497">
              <w:rPr>
                <w:rFonts w:ascii="Garamond" w:eastAsia="Calibri" w:hAnsi="Garamond" w:cs="Calibri"/>
                <w:color w:val="000000"/>
                <w:sz w:val="24"/>
                <w:szCs w:val="24"/>
              </w:rPr>
              <w:t xml:space="preserve">Dane w zakresie realizacji </w:t>
            </w:r>
            <w:r w:rsidRPr="00316497">
              <w:rPr>
                <w:rFonts w:ascii="Garamond" w:eastAsia="Times New Roman" w:hAnsi="Garamond" w:cs="Times New Roman"/>
                <w:sz w:val="24"/>
                <w:szCs w:val="24"/>
              </w:rPr>
              <w:t xml:space="preserve">art. 4d ust. 1 pkt 5 ustawy z dnia 29 stycznia 2004 r. – Prawo zamówień publicznych (od 2021 r. </w:t>
            </w:r>
            <w:r w:rsidR="00A94071">
              <w:rPr>
                <w:rFonts w:ascii="Garamond" w:eastAsia="Times New Roman" w:hAnsi="Garamond" w:cs="Times New Roman"/>
                <w:sz w:val="24"/>
                <w:szCs w:val="24"/>
              </w:rPr>
              <w:t>–</w:t>
            </w:r>
            <w:r w:rsidRPr="00316497">
              <w:rPr>
                <w:rFonts w:ascii="Garamond" w:eastAsia="Times New Roman" w:hAnsi="Garamond" w:cs="Times New Roman"/>
                <w:sz w:val="24"/>
                <w:szCs w:val="24"/>
              </w:rPr>
              <w:t xml:space="preserve"> </w:t>
            </w:r>
            <w:r w:rsidRPr="00316497">
              <w:rPr>
                <w:rFonts w:ascii="Garamond" w:eastAsia="Calibri" w:hAnsi="Garamond" w:cs="Times New Roman"/>
                <w:sz w:val="24"/>
                <w:szCs w:val="24"/>
              </w:rPr>
              <w:t>art. 11 ust. 5 pkt 5 Pzp)</w:t>
            </w:r>
            <w:r w:rsidRPr="00316497">
              <w:rPr>
                <w:rFonts w:ascii="Garamond" w:eastAsia="Calibri" w:hAnsi="Garamond" w:cs="Calibri"/>
                <w:color w:val="000000"/>
                <w:sz w:val="24"/>
                <w:szCs w:val="24"/>
              </w:rPr>
              <w:t>, tj. dane odnośnie do wyłączenia stosowania Pzp w przypadku przedsięwzięć rewitalizacyjnych wykonywanych na obszarze Specjalnej Strefy Rewitalizacji, m.in. w sytuacji udzielania zamówienia spółdzielniom socjalnym</w:t>
            </w:r>
            <w:r w:rsidR="00605D30" w:rsidRPr="00605D30">
              <w:rPr>
                <w:rFonts w:ascii="Garamond" w:eastAsia="Calibri" w:hAnsi="Garamond" w:cs="Calibri"/>
                <w:color w:val="000000"/>
                <w:sz w:val="24"/>
                <w:szCs w:val="24"/>
              </w:rPr>
              <w:t>.</w:t>
            </w:r>
          </w:p>
        </w:tc>
      </w:tr>
      <w:tr w:rsidR="00A229A8" w:rsidRPr="00A229A8" w14:paraId="0B06BD45" w14:textId="77777777" w:rsidTr="00707C15">
        <w:trPr>
          <w:trHeight w:val="17"/>
        </w:trPr>
        <w:tc>
          <w:tcPr>
            <w:tcW w:w="1264" w:type="dxa"/>
          </w:tcPr>
          <w:p w14:paraId="41C39A7B" w14:textId="77777777" w:rsidR="00A229A8" w:rsidRPr="00A229A8" w:rsidRDefault="00A229A8" w:rsidP="00A02FE8">
            <w:pPr>
              <w:numPr>
                <w:ilvl w:val="0"/>
                <w:numId w:val="34"/>
              </w:numPr>
              <w:spacing w:before="120"/>
              <w:ind w:left="-57" w:right="-57" w:firstLine="0"/>
              <w:rPr>
                <w:rFonts w:ascii="Garamond" w:hAnsi="Garamond"/>
                <w:sz w:val="24"/>
                <w:szCs w:val="24"/>
              </w:rPr>
            </w:pPr>
          </w:p>
        </w:tc>
        <w:tc>
          <w:tcPr>
            <w:tcW w:w="7898" w:type="dxa"/>
          </w:tcPr>
          <w:p w14:paraId="080A37AE" w14:textId="149E9367" w:rsidR="00A229A8" w:rsidRPr="00605D30" w:rsidRDefault="00363329" w:rsidP="00707C15">
            <w:pPr>
              <w:rPr>
                <w:rFonts w:ascii="Garamond" w:eastAsia="Calibri" w:hAnsi="Garamond" w:cs="Arial"/>
                <w:color w:val="000000"/>
                <w:sz w:val="24"/>
                <w:szCs w:val="24"/>
              </w:rPr>
            </w:pPr>
            <w:r w:rsidRPr="00363329">
              <w:rPr>
                <w:rFonts w:ascii="Garamond" w:eastAsia="Calibri" w:hAnsi="Garamond" w:cs="Arial"/>
                <w:color w:val="000000"/>
                <w:sz w:val="24"/>
                <w:szCs w:val="24"/>
              </w:rPr>
              <w:t xml:space="preserve">Wartość zamówień udzielonych w 2020 r., w których zastosowano odpowiednie </w:t>
            </w:r>
            <w:r w:rsidR="00316497">
              <w:rPr>
                <w:rFonts w:ascii="Garamond" w:eastAsia="Calibri" w:hAnsi="Garamond" w:cs="Arial"/>
                <w:color w:val="000000"/>
                <w:sz w:val="24"/>
                <w:szCs w:val="24"/>
              </w:rPr>
              <w:t>aspekty</w:t>
            </w:r>
            <w:r w:rsidR="00316497" w:rsidRPr="00363329">
              <w:rPr>
                <w:rFonts w:ascii="Garamond" w:eastAsia="Calibri" w:hAnsi="Garamond" w:cs="Arial"/>
                <w:color w:val="000000"/>
                <w:sz w:val="24"/>
                <w:szCs w:val="24"/>
              </w:rPr>
              <w:t xml:space="preserve"> </w:t>
            </w:r>
            <w:r w:rsidRPr="00363329">
              <w:rPr>
                <w:rFonts w:ascii="Garamond" w:eastAsia="Calibri" w:hAnsi="Garamond" w:cs="Arial"/>
                <w:color w:val="000000"/>
                <w:sz w:val="24"/>
                <w:szCs w:val="24"/>
              </w:rPr>
              <w:t>społeczne.</w:t>
            </w:r>
            <w:r w:rsidRPr="00363329">
              <w:rPr>
                <w:rFonts w:ascii="Garamond" w:eastAsia="Calibri" w:hAnsi="Garamond" w:cs="Arial"/>
                <w:color w:val="000000"/>
                <w:sz w:val="24"/>
                <w:szCs w:val="24"/>
              </w:rPr>
              <w:tab/>
            </w:r>
          </w:p>
        </w:tc>
      </w:tr>
      <w:tr w:rsidR="00A229A8" w:rsidRPr="00A229A8" w14:paraId="761A0812" w14:textId="77777777" w:rsidTr="00707C15">
        <w:trPr>
          <w:trHeight w:val="17"/>
        </w:trPr>
        <w:tc>
          <w:tcPr>
            <w:tcW w:w="1264" w:type="dxa"/>
          </w:tcPr>
          <w:p w14:paraId="1C97B63E" w14:textId="77777777" w:rsidR="00A229A8" w:rsidRPr="00A229A8" w:rsidRDefault="00A229A8" w:rsidP="00A02FE8">
            <w:pPr>
              <w:numPr>
                <w:ilvl w:val="0"/>
                <w:numId w:val="34"/>
              </w:numPr>
              <w:spacing w:before="120"/>
              <w:ind w:left="-57" w:right="-57" w:firstLine="0"/>
              <w:rPr>
                <w:rFonts w:ascii="Garamond" w:hAnsi="Garamond"/>
                <w:sz w:val="24"/>
                <w:szCs w:val="24"/>
              </w:rPr>
            </w:pPr>
          </w:p>
        </w:tc>
        <w:tc>
          <w:tcPr>
            <w:tcW w:w="7898" w:type="dxa"/>
          </w:tcPr>
          <w:p w14:paraId="03372884" w14:textId="3D3E4959" w:rsidR="00A229A8" w:rsidRPr="00A94071" w:rsidRDefault="00316497">
            <w:pPr>
              <w:rPr>
                <w:rFonts w:ascii="Garamond" w:hAnsi="Garamond"/>
                <w:sz w:val="24"/>
                <w:szCs w:val="24"/>
              </w:rPr>
            </w:pPr>
            <w:r w:rsidRPr="007335D2">
              <w:rPr>
                <w:rFonts w:ascii="Garamond" w:eastAsia="Times New Roman" w:hAnsi="Garamond" w:cs="Times New Roman"/>
                <w:sz w:val="24"/>
                <w:szCs w:val="24"/>
              </w:rPr>
              <w:t xml:space="preserve">Dane w zakresie </w:t>
            </w:r>
            <w:r w:rsidRPr="006475D4">
              <w:rPr>
                <w:rFonts w:ascii="Garamond" w:eastAsia="Times New Roman" w:hAnsi="Garamond" w:cs="Times New Roman"/>
                <w:sz w:val="24"/>
                <w:szCs w:val="24"/>
              </w:rPr>
              <w:t xml:space="preserve">postępowań, w których zamawiający zastrzegł, że o udzielenie zamówienia mogą ubiegać </w:t>
            </w:r>
            <w:r w:rsidRPr="00A76807">
              <w:rPr>
                <w:rFonts w:ascii="Garamond" w:eastAsia="Times New Roman" w:hAnsi="Garamond" w:cs="Times New Roman"/>
                <w:sz w:val="24"/>
                <w:szCs w:val="24"/>
              </w:rPr>
              <w:t>się wyłącznie zakłady pracy chronionej</w:t>
            </w:r>
            <w:r>
              <w:rPr>
                <w:rFonts w:ascii="Garamond" w:eastAsia="Times New Roman" w:hAnsi="Garamond" w:cs="Times New Roman"/>
                <w:sz w:val="24"/>
                <w:szCs w:val="24"/>
              </w:rPr>
              <w:t xml:space="preserve"> </w:t>
            </w:r>
            <w:r w:rsidRPr="007335D2">
              <w:rPr>
                <w:rStyle w:val="markedcontent"/>
                <w:rFonts w:ascii="Garamond" w:hAnsi="Garamond"/>
                <w:sz w:val="24"/>
                <w:szCs w:val="24"/>
              </w:rPr>
              <w:t>oraz inni</w:t>
            </w:r>
            <w:r>
              <w:rPr>
                <w:rFonts w:ascii="Garamond" w:hAnsi="Garamond"/>
                <w:sz w:val="24"/>
                <w:szCs w:val="24"/>
              </w:rPr>
              <w:t xml:space="preserve"> </w:t>
            </w:r>
            <w:r w:rsidRPr="007335D2">
              <w:rPr>
                <w:rStyle w:val="markedcontent"/>
                <w:rFonts w:ascii="Garamond" w:hAnsi="Garamond"/>
                <w:sz w:val="24"/>
                <w:szCs w:val="24"/>
              </w:rPr>
              <w:t>wykonawcy, których działalność, lub działalność ich wyodrębnionych</w:t>
            </w:r>
            <w:r>
              <w:rPr>
                <w:rFonts w:ascii="Garamond" w:hAnsi="Garamond"/>
                <w:sz w:val="24"/>
                <w:szCs w:val="24"/>
              </w:rPr>
              <w:t xml:space="preserve"> </w:t>
            </w:r>
            <w:r w:rsidRPr="007335D2">
              <w:rPr>
                <w:rStyle w:val="markedcontent"/>
                <w:rFonts w:ascii="Garamond" w:hAnsi="Garamond"/>
                <w:sz w:val="24"/>
                <w:szCs w:val="24"/>
              </w:rPr>
              <w:t>organizacyjnie jednostek, które będą realizowały zamówienie, obejmuje społeczną</w:t>
            </w:r>
            <w:r>
              <w:rPr>
                <w:rFonts w:ascii="Garamond" w:hAnsi="Garamond"/>
                <w:sz w:val="24"/>
                <w:szCs w:val="24"/>
              </w:rPr>
              <w:t xml:space="preserve"> </w:t>
            </w:r>
            <w:r w:rsidRPr="007335D2">
              <w:rPr>
                <w:rStyle w:val="markedcontent"/>
                <w:rFonts w:ascii="Garamond" w:hAnsi="Garamond"/>
                <w:sz w:val="24"/>
                <w:szCs w:val="24"/>
              </w:rPr>
              <w:t>i zawodową integrację osób będących członkami grup społecznie</w:t>
            </w:r>
            <w:r>
              <w:rPr>
                <w:rFonts w:ascii="Garamond" w:hAnsi="Garamond"/>
                <w:sz w:val="24"/>
                <w:szCs w:val="24"/>
              </w:rPr>
              <w:t xml:space="preserve"> </w:t>
            </w:r>
            <w:r w:rsidRPr="007335D2">
              <w:rPr>
                <w:rStyle w:val="markedcontent"/>
                <w:rFonts w:ascii="Garamond" w:hAnsi="Garamond"/>
                <w:sz w:val="24"/>
                <w:szCs w:val="24"/>
              </w:rPr>
              <w:t>marginalizowanych</w:t>
            </w:r>
            <w:r>
              <w:rPr>
                <w:rFonts w:ascii="Garamond" w:eastAsia="Times New Roman" w:hAnsi="Garamond" w:cs="Times New Roman"/>
                <w:sz w:val="24"/>
                <w:szCs w:val="24"/>
              </w:rPr>
              <w:t xml:space="preserve"> – </w:t>
            </w:r>
            <w:r w:rsidRPr="007335D2">
              <w:rPr>
                <w:rFonts w:ascii="Garamond" w:eastAsia="Times New Roman" w:hAnsi="Garamond" w:cs="Times New Roman"/>
                <w:sz w:val="24"/>
                <w:szCs w:val="24"/>
              </w:rPr>
              <w:t>zamówień udzielonych jako zamówienie zastrzeżone, o którym mowa w art. 22 ust. 2 ustawy</w:t>
            </w:r>
            <w:r w:rsidRPr="007335D2">
              <w:rPr>
                <w:rFonts w:ascii="Garamond" w:hAnsi="Garamond"/>
                <w:sz w:val="24"/>
                <w:szCs w:val="24"/>
              </w:rPr>
              <w:t xml:space="preserve"> z dnia 29 stycznia 2004 r. – Prawo zamówień publicznych (</w:t>
            </w:r>
            <w:r>
              <w:rPr>
                <w:rFonts w:ascii="Garamond" w:hAnsi="Garamond"/>
                <w:sz w:val="24"/>
                <w:szCs w:val="24"/>
              </w:rPr>
              <w:t>od 2021 r.</w:t>
            </w:r>
            <w:r w:rsidRPr="007335D2">
              <w:rPr>
                <w:rFonts w:ascii="Garamond" w:hAnsi="Garamond"/>
                <w:sz w:val="24"/>
                <w:szCs w:val="24"/>
              </w:rPr>
              <w:t xml:space="preserve"> </w:t>
            </w:r>
            <w:r w:rsidR="00A94071">
              <w:rPr>
                <w:rFonts w:ascii="Garamond" w:hAnsi="Garamond"/>
                <w:sz w:val="24"/>
                <w:szCs w:val="24"/>
              </w:rPr>
              <w:t>–</w:t>
            </w:r>
            <w:r w:rsidRPr="007335D2">
              <w:rPr>
                <w:rFonts w:ascii="Garamond" w:hAnsi="Garamond"/>
                <w:sz w:val="24"/>
                <w:szCs w:val="24"/>
              </w:rPr>
              <w:t xml:space="preserve"> art. 94 Pzp)</w:t>
            </w:r>
            <w:r>
              <w:rPr>
                <w:rFonts w:ascii="Garamond" w:eastAsia="Times New Roman" w:hAnsi="Garamond" w:cs="Times New Roman"/>
                <w:sz w:val="24"/>
                <w:szCs w:val="24"/>
              </w:rPr>
              <w:t>.</w:t>
            </w:r>
          </w:p>
        </w:tc>
      </w:tr>
      <w:tr w:rsidR="00A229A8" w:rsidRPr="00A229A8" w14:paraId="114E9C7F" w14:textId="77777777" w:rsidTr="00605D30">
        <w:trPr>
          <w:trHeight w:val="17"/>
        </w:trPr>
        <w:tc>
          <w:tcPr>
            <w:tcW w:w="1264" w:type="dxa"/>
          </w:tcPr>
          <w:p w14:paraId="5FB49C9E" w14:textId="77777777" w:rsidR="00A229A8" w:rsidRPr="00A229A8" w:rsidRDefault="00A229A8" w:rsidP="00A02FE8">
            <w:pPr>
              <w:numPr>
                <w:ilvl w:val="0"/>
                <w:numId w:val="34"/>
              </w:numPr>
              <w:spacing w:before="120"/>
              <w:ind w:left="-57" w:right="-57" w:firstLine="0"/>
              <w:rPr>
                <w:rFonts w:ascii="Garamond" w:hAnsi="Garamond"/>
                <w:sz w:val="24"/>
                <w:szCs w:val="24"/>
              </w:rPr>
            </w:pPr>
          </w:p>
        </w:tc>
        <w:tc>
          <w:tcPr>
            <w:tcW w:w="7898" w:type="dxa"/>
            <w:vAlign w:val="center"/>
          </w:tcPr>
          <w:p w14:paraId="3F5DECB4" w14:textId="081123FF" w:rsidR="00A229A8" w:rsidRPr="00605D30" w:rsidRDefault="00316497" w:rsidP="00A229A8">
            <w:pPr>
              <w:overflowPunct w:val="0"/>
              <w:autoSpaceDE w:val="0"/>
              <w:autoSpaceDN w:val="0"/>
              <w:spacing w:before="120"/>
              <w:ind w:right="-57"/>
              <w:rPr>
                <w:rFonts w:ascii="Garamond" w:eastAsia="Arial Unicode MS" w:hAnsi="Garamond"/>
                <w:sz w:val="24"/>
                <w:szCs w:val="24"/>
                <w:lang w:eastAsia="pl-PL"/>
              </w:rPr>
            </w:pPr>
            <w:r w:rsidRPr="00550948">
              <w:rPr>
                <w:rFonts w:ascii="Garamond" w:eastAsia="Times New Roman" w:hAnsi="Garamond" w:cs="Times New Roman"/>
                <w:sz w:val="24"/>
                <w:szCs w:val="24"/>
              </w:rPr>
              <w:t xml:space="preserve">Dane w zakresie realizacji art. 96. Pzp w 2020 r., w tym danych odnośnie postępowań, w których zamawiający określił w ogłoszeniu wymagania dotyczące zatrudnienia, o którym mowa w </w:t>
            </w:r>
            <w:r w:rsidRPr="007335D2">
              <w:rPr>
                <w:rFonts w:ascii="Garamond" w:eastAsia="Times New Roman" w:hAnsi="Garamond" w:cs="Times New Roman"/>
                <w:sz w:val="24"/>
                <w:szCs w:val="24"/>
              </w:rPr>
              <w:t>art. 22 ust. 2 ustawy</w:t>
            </w:r>
            <w:r w:rsidRPr="007335D2">
              <w:rPr>
                <w:rFonts w:ascii="Garamond" w:hAnsi="Garamond"/>
                <w:sz w:val="24"/>
                <w:szCs w:val="24"/>
              </w:rPr>
              <w:t xml:space="preserve"> z dnia 29 stycznia 2004 r. – Prawo zamówień publicznych (</w:t>
            </w:r>
            <w:r>
              <w:rPr>
                <w:rFonts w:ascii="Garamond" w:hAnsi="Garamond"/>
                <w:sz w:val="24"/>
                <w:szCs w:val="24"/>
              </w:rPr>
              <w:t xml:space="preserve">od 2021 r. – art. </w:t>
            </w:r>
            <w:r w:rsidRPr="00550948">
              <w:rPr>
                <w:rFonts w:ascii="Garamond" w:eastAsia="Times New Roman" w:hAnsi="Garamond" w:cs="Times New Roman"/>
                <w:sz w:val="24"/>
                <w:szCs w:val="24"/>
              </w:rPr>
              <w:t>96 ust. 2 pkt 2</w:t>
            </w:r>
            <w:r>
              <w:rPr>
                <w:rFonts w:ascii="Garamond" w:eastAsia="Times New Roman" w:hAnsi="Garamond" w:cs="Times New Roman"/>
                <w:sz w:val="24"/>
                <w:szCs w:val="24"/>
              </w:rPr>
              <w:t xml:space="preserve"> Pzp)</w:t>
            </w:r>
            <w:r w:rsidR="007911CF">
              <w:rPr>
                <w:rFonts w:ascii="Garamond" w:eastAsia="Times New Roman" w:hAnsi="Garamond" w:cs="Times New Roman"/>
                <w:sz w:val="24"/>
                <w:szCs w:val="24"/>
              </w:rPr>
              <w:t>.</w:t>
            </w:r>
          </w:p>
        </w:tc>
      </w:tr>
    </w:tbl>
    <w:p w14:paraId="1F614ABB" w14:textId="5000785B" w:rsidR="00FD4F3A" w:rsidRDefault="00FD4F3A" w:rsidP="00FD4F3A">
      <w:pPr>
        <w:rPr>
          <w:rFonts w:ascii="Garamond" w:hAnsi="Garamond"/>
          <w:sz w:val="24"/>
          <w:szCs w:val="24"/>
        </w:rPr>
      </w:pPr>
    </w:p>
    <w:tbl>
      <w:tblPr>
        <w:tblStyle w:val="Tabela-Siatk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938"/>
      </w:tblGrid>
      <w:tr w:rsidR="00A229A8" w:rsidRPr="00C87BC7" w14:paraId="10B663CF" w14:textId="77777777" w:rsidTr="00707C15">
        <w:trPr>
          <w:trHeight w:val="20"/>
        </w:trPr>
        <w:tc>
          <w:tcPr>
            <w:tcW w:w="1271" w:type="dxa"/>
          </w:tcPr>
          <w:p w14:paraId="09F0B7D1" w14:textId="77777777" w:rsidR="00A229A8" w:rsidRPr="00A229A8" w:rsidRDefault="00A229A8" w:rsidP="00A02FE8">
            <w:pPr>
              <w:pStyle w:val="Akapitzlist"/>
              <w:numPr>
                <w:ilvl w:val="0"/>
                <w:numId w:val="35"/>
              </w:numPr>
              <w:spacing w:before="120"/>
              <w:ind w:left="-57" w:right="-57" w:firstLine="0"/>
              <w:rPr>
                <w:rFonts w:ascii="Garamond" w:hAnsi="Garamond"/>
                <w:b/>
                <w:sz w:val="24"/>
                <w:szCs w:val="24"/>
              </w:rPr>
            </w:pPr>
          </w:p>
        </w:tc>
        <w:tc>
          <w:tcPr>
            <w:tcW w:w="7938" w:type="dxa"/>
          </w:tcPr>
          <w:p w14:paraId="72C87ED3" w14:textId="165B4BC8" w:rsidR="00A229A8" w:rsidRPr="00605D30" w:rsidRDefault="00605D30" w:rsidP="00A94071">
            <w:pPr>
              <w:pStyle w:val="tabela"/>
              <w:spacing w:before="120" w:after="0"/>
              <w:ind w:left="-57" w:right="-57"/>
              <w:contextualSpacing/>
              <w:rPr>
                <w:b w:val="0"/>
                <w:bCs/>
              </w:rPr>
            </w:pPr>
            <w:r w:rsidRPr="00605D30">
              <w:rPr>
                <w:b w:val="0"/>
                <w:bCs/>
              </w:rPr>
              <w:t>Liczba spółdzielni socjalnych zarejestrowanych w Polsce w latach</w:t>
            </w:r>
            <w:r w:rsidR="00A94071">
              <w:rPr>
                <w:b w:val="0"/>
                <w:bCs/>
              </w:rPr>
              <w:t xml:space="preserve"> </w:t>
            </w:r>
            <w:r w:rsidRPr="00605D30">
              <w:rPr>
                <w:b w:val="0"/>
                <w:bCs/>
              </w:rPr>
              <w:t>2009</w:t>
            </w:r>
            <w:r w:rsidR="00A94071">
              <w:rPr>
                <w:b w:val="0"/>
                <w:bCs/>
              </w:rPr>
              <w:t>–</w:t>
            </w:r>
            <w:r w:rsidRPr="00605D30">
              <w:rPr>
                <w:b w:val="0"/>
                <w:bCs/>
              </w:rPr>
              <w:t>2021 (niebędących w likwidacji</w:t>
            </w:r>
            <w:r w:rsidR="00A229A8" w:rsidRPr="00605D30">
              <w:rPr>
                <w:b w:val="0"/>
                <w:bCs/>
              </w:rPr>
              <w:t>).</w:t>
            </w:r>
          </w:p>
        </w:tc>
      </w:tr>
      <w:tr w:rsidR="00A229A8" w:rsidRPr="00C87BC7" w14:paraId="4D2352EE" w14:textId="77777777" w:rsidTr="00707C15">
        <w:trPr>
          <w:trHeight w:val="20"/>
        </w:trPr>
        <w:tc>
          <w:tcPr>
            <w:tcW w:w="1271" w:type="dxa"/>
          </w:tcPr>
          <w:p w14:paraId="401FB91E" w14:textId="77777777" w:rsidR="00A229A8" w:rsidRPr="00A229A8" w:rsidRDefault="00A229A8" w:rsidP="00A02FE8">
            <w:pPr>
              <w:pStyle w:val="Akapitzlist"/>
              <w:numPr>
                <w:ilvl w:val="0"/>
                <w:numId w:val="35"/>
              </w:numPr>
              <w:spacing w:before="120"/>
              <w:ind w:left="-57" w:right="-57" w:firstLine="0"/>
              <w:rPr>
                <w:rFonts w:ascii="Garamond" w:hAnsi="Garamond"/>
                <w:b/>
                <w:sz w:val="24"/>
                <w:szCs w:val="24"/>
              </w:rPr>
            </w:pPr>
          </w:p>
        </w:tc>
        <w:tc>
          <w:tcPr>
            <w:tcW w:w="7938" w:type="dxa"/>
          </w:tcPr>
          <w:p w14:paraId="1C0D813A" w14:textId="24A3A1A8" w:rsidR="00E5056D" w:rsidRPr="00605D30" w:rsidRDefault="00605D30" w:rsidP="00707C15">
            <w:pPr>
              <w:pStyle w:val="tabela"/>
              <w:spacing w:before="120" w:after="0"/>
              <w:ind w:left="-57" w:right="-57"/>
              <w:contextualSpacing/>
              <w:rPr>
                <w:b w:val="0"/>
                <w:bCs/>
              </w:rPr>
            </w:pPr>
            <w:r w:rsidRPr="00605D30">
              <w:rPr>
                <w:b w:val="0"/>
                <w:bCs/>
              </w:rPr>
              <w:t>Spółdzielnie socjalne zarejestrowane w KRS w latach</w:t>
            </w:r>
            <w:r w:rsidR="00A94071">
              <w:rPr>
                <w:b w:val="0"/>
                <w:bCs/>
              </w:rPr>
              <w:t xml:space="preserve"> </w:t>
            </w:r>
            <w:r w:rsidRPr="00605D30">
              <w:rPr>
                <w:b w:val="0"/>
                <w:bCs/>
              </w:rPr>
              <w:t>2020</w:t>
            </w:r>
            <w:r w:rsidR="00A94071">
              <w:rPr>
                <w:b w:val="0"/>
                <w:bCs/>
              </w:rPr>
              <w:t xml:space="preserve"> </w:t>
            </w:r>
            <w:r w:rsidRPr="00605D30">
              <w:rPr>
                <w:b w:val="0"/>
                <w:bCs/>
              </w:rPr>
              <w:t>i 2021 – podział</w:t>
            </w:r>
            <w:r w:rsidR="00A94071">
              <w:rPr>
                <w:b w:val="0"/>
                <w:bCs/>
              </w:rPr>
              <w:t xml:space="preserve"> </w:t>
            </w:r>
            <w:r w:rsidRPr="00605D30">
              <w:rPr>
                <w:b w:val="0"/>
                <w:bCs/>
              </w:rPr>
              <w:t>ze względu na status podmiotu.</w:t>
            </w:r>
          </w:p>
        </w:tc>
      </w:tr>
      <w:tr w:rsidR="00A229A8" w:rsidRPr="00C87BC7" w14:paraId="769F9260" w14:textId="77777777" w:rsidTr="00707C15">
        <w:trPr>
          <w:trHeight w:val="20"/>
        </w:trPr>
        <w:tc>
          <w:tcPr>
            <w:tcW w:w="1271" w:type="dxa"/>
          </w:tcPr>
          <w:p w14:paraId="5F314B87" w14:textId="77777777" w:rsidR="00A229A8" w:rsidRPr="00A229A8" w:rsidRDefault="00A229A8" w:rsidP="00A02FE8">
            <w:pPr>
              <w:pStyle w:val="Akapitzlist"/>
              <w:numPr>
                <w:ilvl w:val="0"/>
                <w:numId w:val="35"/>
              </w:numPr>
              <w:spacing w:before="120"/>
              <w:ind w:left="-57" w:right="-57" w:firstLine="0"/>
              <w:rPr>
                <w:rFonts w:ascii="Garamond" w:hAnsi="Garamond"/>
                <w:b/>
                <w:sz w:val="24"/>
                <w:szCs w:val="24"/>
              </w:rPr>
            </w:pPr>
          </w:p>
        </w:tc>
        <w:tc>
          <w:tcPr>
            <w:tcW w:w="7938" w:type="dxa"/>
          </w:tcPr>
          <w:p w14:paraId="58190AE6" w14:textId="77777777" w:rsidR="009360EC" w:rsidRDefault="009360EC" w:rsidP="00707C15">
            <w:pPr>
              <w:spacing w:before="0"/>
              <w:rPr>
                <w:rFonts w:ascii="Garamond" w:hAnsi="Garamond"/>
                <w:sz w:val="24"/>
                <w:szCs w:val="24"/>
              </w:rPr>
            </w:pPr>
          </w:p>
          <w:p w14:paraId="012B566F" w14:textId="1586312B" w:rsidR="00A229A8" w:rsidRPr="00605D30" w:rsidRDefault="00E5056D" w:rsidP="00707C15">
            <w:pPr>
              <w:spacing w:before="0"/>
              <w:rPr>
                <w:rFonts w:ascii="Garamond" w:hAnsi="Garamond"/>
                <w:sz w:val="24"/>
                <w:szCs w:val="24"/>
              </w:rPr>
            </w:pPr>
            <w:r w:rsidRPr="00E5056D">
              <w:rPr>
                <w:rFonts w:ascii="Garamond" w:hAnsi="Garamond"/>
                <w:sz w:val="24"/>
                <w:szCs w:val="24"/>
              </w:rPr>
              <w:t>Liczba spółdzielni socjalnych  przypadających na 100 tys. mieszkańców danego województwa w roku 2019 i 2021.</w:t>
            </w:r>
          </w:p>
        </w:tc>
      </w:tr>
      <w:tr w:rsidR="00A229A8" w:rsidRPr="00C87BC7" w14:paraId="03CDDEB6" w14:textId="77777777" w:rsidTr="00707C15">
        <w:trPr>
          <w:trHeight w:val="20"/>
        </w:trPr>
        <w:tc>
          <w:tcPr>
            <w:tcW w:w="1271" w:type="dxa"/>
          </w:tcPr>
          <w:p w14:paraId="62BF539A" w14:textId="77777777" w:rsidR="00A229A8" w:rsidRPr="00A229A8" w:rsidRDefault="00A229A8" w:rsidP="00A02FE8">
            <w:pPr>
              <w:pStyle w:val="Akapitzlist"/>
              <w:numPr>
                <w:ilvl w:val="0"/>
                <w:numId w:val="35"/>
              </w:numPr>
              <w:spacing w:before="120"/>
              <w:ind w:left="-57" w:right="-57" w:firstLine="0"/>
              <w:rPr>
                <w:rFonts w:ascii="Garamond" w:hAnsi="Garamond"/>
                <w:b/>
                <w:sz w:val="24"/>
                <w:szCs w:val="24"/>
              </w:rPr>
            </w:pPr>
          </w:p>
        </w:tc>
        <w:tc>
          <w:tcPr>
            <w:tcW w:w="7938" w:type="dxa"/>
          </w:tcPr>
          <w:p w14:paraId="60F72185" w14:textId="1B92BC44" w:rsidR="00A229A8" w:rsidRPr="00A94071" w:rsidRDefault="00E5056D" w:rsidP="00A94071">
            <w:pPr>
              <w:pStyle w:val="tabela"/>
              <w:spacing w:before="120" w:after="0"/>
              <w:ind w:left="-57" w:right="-57"/>
              <w:contextualSpacing/>
              <w:rPr>
                <w:rFonts w:eastAsia="Times New Roman"/>
                <w:b w:val="0"/>
                <w:lang w:eastAsia="en-US"/>
              </w:rPr>
            </w:pPr>
            <w:r w:rsidRPr="00E5056D">
              <w:rPr>
                <w:rFonts w:eastAsia="Times New Roman"/>
                <w:b w:val="0"/>
                <w:lang w:eastAsia="en-US"/>
              </w:rPr>
              <w:t>Liczba pracowników spółdzielni socjalnych w latach 2018</w:t>
            </w:r>
            <w:r w:rsidR="00A94071">
              <w:rPr>
                <w:rFonts w:eastAsia="Times New Roman"/>
                <w:b w:val="0"/>
                <w:lang w:eastAsia="en-US"/>
              </w:rPr>
              <w:t>–</w:t>
            </w:r>
            <w:r w:rsidRPr="00E5056D">
              <w:rPr>
                <w:rFonts w:eastAsia="Times New Roman"/>
                <w:b w:val="0"/>
                <w:lang w:eastAsia="en-US"/>
              </w:rPr>
              <w:t>2021.</w:t>
            </w:r>
          </w:p>
        </w:tc>
      </w:tr>
      <w:tr w:rsidR="00A229A8" w:rsidRPr="00C87BC7" w14:paraId="6FD82A86" w14:textId="77777777" w:rsidTr="00707C15">
        <w:trPr>
          <w:trHeight w:val="20"/>
        </w:trPr>
        <w:tc>
          <w:tcPr>
            <w:tcW w:w="1271" w:type="dxa"/>
          </w:tcPr>
          <w:p w14:paraId="0BE5951B" w14:textId="77777777" w:rsidR="00A229A8" w:rsidRPr="00A229A8" w:rsidRDefault="00A229A8" w:rsidP="00A02FE8">
            <w:pPr>
              <w:pStyle w:val="Akapitzlist"/>
              <w:numPr>
                <w:ilvl w:val="0"/>
                <w:numId w:val="35"/>
              </w:numPr>
              <w:spacing w:before="120"/>
              <w:ind w:left="-57" w:right="-57" w:firstLine="0"/>
              <w:rPr>
                <w:rFonts w:ascii="Garamond" w:hAnsi="Garamond"/>
                <w:b/>
                <w:sz w:val="24"/>
                <w:szCs w:val="24"/>
              </w:rPr>
            </w:pPr>
          </w:p>
        </w:tc>
        <w:tc>
          <w:tcPr>
            <w:tcW w:w="7938" w:type="dxa"/>
          </w:tcPr>
          <w:p w14:paraId="0195EE00" w14:textId="4B46DC09" w:rsidR="00A229A8" w:rsidRPr="00E5056D" w:rsidRDefault="00E5056D" w:rsidP="00A94071">
            <w:pPr>
              <w:pStyle w:val="tabela"/>
              <w:spacing w:before="120"/>
              <w:ind w:left="-57" w:right="-57"/>
              <w:contextualSpacing/>
              <w:rPr>
                <w:b w:val="0"/>
                <w:bCs/>
              </w:rPr>
            </w:pPr>
            <w:r w:rsidRPr="00E5056D">
              <w:rPr>
                <w:b w:val="0"/>
                <w:bCs/>
              </w:rPr>
              <w:t>Struktura zatrudnienia w spółdzielniach socjalnych w latach 2020</w:t>
            </w:r>
            <w:r w:rsidR="00A94071">
              <w:rPr>
                <w:b w:val="0"/>
                <w:bCs/>
              </w:rPr>
              <w:t>–</w:t>
            </w:r>
            <w:r w:rsidRPr="00E5056D">
              <w:rPr>
                <w:b w:val="0"/>
                <w:bCs/>
              </w:rPr>
              <w:t>2021 ze względu na płeć.</w:t>
            </w:r>
          </w:p>
        </w:tc>
      </w:tr>
      <w:tr w:rsidR="00A229A8" w:rsidRPr="00C87BC7" w14:paraId="7D4269E7" w14:textId="77777777" w:rsidTr="00707C15">
        <w:trPr>
          <w:trHeight w:val="20"/>
        </w:trPr>
        <w:tc>
          <w:tcPr>
            <w:tcW w:w="1271" w:type="dxa"/>
          </w:tcPr>
          <w:p w14:paraId="52E43D2F" w14:textId="77777777" w:rsidR="00A229A8" w:rsidRPr="00A229A8" w:rsidRDefault="00A229A8" w:rsidP="00A02FE8">
            <w:pPr>
              <w:pStyle w:val="Akapitzlist"/>
              <w:numPr>
                <w:ilvl w:val="0"/>
                <w:numId w:val="35"/>
              </w:numPr>
              <w:spacing w:before="120"/>
              <w:ind w:left="-57" w:right="-57" w:firstLine="0"/>
              <w:rPr>
                <w:rFonts w:ascii="Garamond" w:hAnsi="Garamond"/>
                <w:b/>
                <w:sz w:val="24"/>
                <w:szCs w:val="24"/>
              </w:rPr>
            </w:pPr>
          </w:p>
        </w:tc>
        <w:tc>
          <w:tcPr>
            <w:tcW w:w="7938" w:type="dxa"/>
          </w:tcPr>
          <w:p w14:paraId="190C05AD" w14:textId="39414465" w:rsidR="00A229A8" w:rsidRPr="00A229A8" w:rsidRDefault="00E5056D" w:rsidP="00707C15">
            <w:pPr>
              <w:spacing w:before="120"/>
              <w:ind w:left="-57" w:right="-57"/>
              <w:contextualSpacing/>
              <w:rPr>
                <w:rFonts w:ascii="Garamond" w:hAnsi="Garamond"/>
                <w:sz w:val="24"/>
                <w:szCs w:val="24"/>
              </w:rPr>
            </w:pPr>
            <w:r w:rsidRPr="00E5056D">
              <w:rPr>
                <w:rFonts w:ascii="Garamond" w:eastAsia="Times New Roman" w:hAnsi="Garamond" w:cs="Times New Roman"/>
                <w:sz w:val="24"/>
                <w:szCs w:val="24"/>
              </w:rPr>
              <w:t>Struktura pracowników spółdzielni w podziale na stopień niepełnosprawności.</w:t>
            </w:r>
          </w:p>
        </w:tc>
      </w:tr>
      <w:tr w:rsidR="00A229A8" w:rsidRPr="00C87BC7" w14:paraId="35EB2618" w14:textId="77777777" w:rsidTr="00707C15">
        <w:trPr>
          <w:trHeight w:val="20"/>
        </w:trPr>
        <w:tc>
          <w:tcPr>
            <w:tcW w:w="1271" w:type="dxa"/>
          </w:tcPr>
          <w:p w14:paraId="77E5BBA0" w14:textId="77777777" w:rsidR="00A229A8" w:rsidRPr="00A229A8" w:rsidRDefault="00A229A8" w:rsidP="00A02FE8">
            <w:pPr>
              <w:pStyle w:val="Akapitzlist"/>
              <w:numPr>
                <w:ilvl w:val="0"/>
                <w:numId w:val="35"/>
              </w:numPr>
              <w:spacing w:before="120"/>
              <w:ind w:left="-57" w:right="-57" w:firstLine="0"/>
              <w:rPr>
                <w:rFonts w:ascii="Garamond" w:hAnsi="Garamond"/>
                <w:b/>
                <w:sz w:val="24"/>
                <w:szCs w:val="24"/>
              </w:rPr>
            </w:pPr>
          </w:p>
        </w:tc>
        <w:tc>
          <w:tcPr>
            <w:tcW w:w="7938" w:type="dxa"/>
          </w:tcPr>
          <w:p w14:paraId="435BDAF1" w14:textId="046F4A6B" w:rsidR="00A229A8" w:rsidRPr="00A229A8" w:rsidRDefault="00E5056D" w:rsidP="00A94071">
            <w:pPr>
              <w:spacing w:before="120"/>
              <w:ind w:left="-57" w:right="-57"/>
              <w:contextualSpacing/>
              <w:rPr>
                <w:rFonts w:ascii="Garamond" w:hAnsi="Garamond"/>
                <w:sz w:val="24"/>
                <w:szCs w:val="24"/>
              </w:rPr>
            </w:pPr>
            <w:r w:rsidRPr="00E5056D">
              <w:rPr>
                <w:rFonts w:ascii="Garamond" w:hAnsi="Garamond"/>
                <w:sz w:val="24"/>
                <w:szCs w:val="24"/>
              </w:rPr>
              <w:t xml:space="preserve">Wsparcie z PFRON na tworzenie stanowisk pracy w spółdzielniach socjalnych </w:t>
            </w:r>
            <w:r>
              <w:rPr>
                <w:rFonts w:ascii="Garamond" w:hAnsi="Garamond"/>
                <w:sz w:val="24"/>
                <w:szCs w:val="24"/>
              </w:rPr>
              <w:br/>
            </w:r>
            <w:r w:rsidRPr="00E5056D">
              <w:rPr>
                <w:rFonts w:ascii="Garamond" w:hAnsi="Garamond"/>
                <w:sz w:val="24"/>
                <w:szCs w:val="24"/>
              </w:rPr>
              <w:t>w latach 2020</w:t>
            </w:r>
            <w:r w:rsidR="00A94071">
              <w:rPr>
                <w:rFonts w:ascii="Garamond" w:hAnsi="Garamond"/>
                <w:sz w:val="24"/>
                <w:szCs w:val="24"/>
              </w:rPr>
              <w:t>–</w:t>
            </w:r>
            <w:r w:rsidRPr="00E5056D">
              <w:rPr>
                <w:rFonts w:ascii="Garamond" w:hAnsi="Garamond"/>
                <w:sz w:val="24"/>
                <w:szCs w:val="24"/>
              </w:rPr>
              <w:t>2021.</w:t>
            </w:r>
          </w:p>
        </w:tc>
      </w:tr>
      <w:tr w:rsidR="00A229A8" w:rsidRPr="00C87BC7" w14:paraId="586961A1" w14:textId="77777777" w:rsidTr="00707C15">
        <w:trPr>
          <w:trHeight w:val="20"/>
        </w:trPr>
        <w:tc>
          <w:tcPr>
            <w:tcW w:w="1271" w:type="dxa"/>
          </w:tcPr>
          <w:p w14:paraId="192138B1" w14:textId="77777777" w:rsidR="00A229A8" w:rsidRPr="00A229A8" w:rsidRDefault="00A229A8" w:rsidP="00A02FE8">
            <w:pPr>
              <w:pStyle w:val="Akapitzlist"/>
              <w:numPr>
                <w:ilvl w:val="0"/>
                <w:numId w:val="35"/>
              </w:numPr>
              <w:spacing w:before="120"/>
              <w:ind w:left="-57" w:right="-57" w:firstLine="0"/>
              <w:rPr>
                <w:rFonts w:ascii="Garamond" w:hAnsi="Garamond"/>
                <w:b/>
                <w:sz w:val="24"/>
                <w:szCs w:val="24"/>
              </w:rPr>
            </w:pPr>
          </w:p>
        </w:tc>
        <w:tc>
          <w:tcPr>
            <w:tcW w:w="7938" w:type="dxa"/>
          </w:tcPr>
          <w:p w14:paraId="2A88AD34" w14:textId="13502FB0" w:rsidR="00A229A8" w:rsidRPr="00A229A8" w:rsidRDefault="00E5056D" w:rsidP="00707C15">
            <w:pPr>
              <w:spacing w:before="120"/>
              <w:ind w:left="-57" w:right="-57"/>
              <w:contextualSpacing/>
              <w:rPr>
                <w:rFonts w:ascii="Garamond" w:hAnsi="Garamond"/>
                <w:sz w:val="24"/>
                <w:szCs w:val="24"/>
              </w:rPr>
            </w:pPr>
            <w:r w:rsidRPr="00E5056D">
              <w:rPr>
                <w:rFonts w:ascii="Garamond" w:hAnsi="Garamond"/>
                <w:sz w:val="24"/>
                <w:szCs w:val="24"/>
              </w:rPr>
              <w:t>Dofinansowanie kosztów wynagrodzeń niepełnosprawnych pracowników spółdzielni socjalnych z PFRON, w latach 2020–2021.</w:t>
            </w:r>
          </w:p>
        </w:tc>
      </w:tr>
      <w:tr w:rsidR="00A229A8" w:rsidRPr="00C87BC7" w14:paraId="0ACE4C38" w14:textId="77777777" w:rsidTr="00707C15">
        <w:trPr>
          <w:trHeight w:val="20"/>
        </w:trPr>
        <w:tc>
          <w:tcPr>
            <w:tcW w:w="1271" w:type="dxa"/>
          </w:tcPr>
          <w:p w14:paraId="5DD3511A" w14:textId="77777777" w:rsidR="00A229A8" w:rsidRPr="00A229A8" w:rsidRDefault="00A229A8" w:rsidP="00A02FE8">
            <w:pPr>
              <w:pStyle w:val="Akapitzlist"/>
              <w:numPr>
                <w:ilvl w:val="0"/>
                <w:numId w:val="35"/>
              </w:numPr>
              <w:spacing w:before="120"/>
              <w:ind w:left="-57" w:right="-57" w:firstLine="0"/>
              <w:rPr>
                <w:rFonts w:ascii="Garamond" w:hAnsi="Garamond"/>
                <w:b/>
                <w:sz w:val="24"/>
                <w:szCs w:val="24"/>
              </w:rPr>
            </w:pPr>
          </w:p>
        </w:tc>
        <w:tc>
          <w:tcPr>
            <w:tcW w:w="7938" w:type="dxa"/>
          </w:tcPr>
          <w:p w14:paraId="0EDB36B4" w14:textId="74257562" w:rsidR="00A229A8" w:rsidRPr="00A229A8" w:rsidRDefault="00E5056D" w:rsidP="00707C15">
            <w:pPr>
              <w:pStyle w:val="Legenda"/>
              <w:spacing w:before="120"/>
              <w:ind w:left="-57" w:right="-57"/>
              <w:contextualSpacing/>
              <w:rPr>
                <w:rFonts w:ascii="Garamond" w:hAnsi="Garamond"/>
                <w:b w:val="0"/>
                <w:bCs w:val="0"/>
                <w:color w:val="auto"/>
                <w:sz w:val="24"/>
                <w:szCs w:val="24"/>
              </w:rPr>
            </w:pPr>
            <w:r w:rsidRPr="00E5056D">
              <w:rPr>
                <w:rFonts w:ascii="Garamond" w:eastAsia="Times New Roman" w:hAnsi="Garamond" w:cs="Times New Roman"/>
                <w:b w:val="0"/>
                <w:bCs w:val="0"/>
                <w:color w:val="auto"/>
                <w:sz w:val="24"/>
                <w:szCs w:val="24"/>
              </w:rPr>
              <w:t>Koszty poniesione przez FP w ramach tworzenia stanowisk pracy i finansowania wynagrodzeń osób skierowanych do pracy w spółdzielni socjalnej.</w:t>
            </w:r>
          </w:p>
        </w:tc>
      </w:tr>
      <w:tr w:rsidR="00A229A8" w:rsidRPr="00C87BC7" w14:paraId="0F09C597" w14:textId="77777777" w:rsidTr="00707C15">
        <w:trPr>
          <w:trHeight w:val="417"/>
        </w:trPr>
        <w:tc>
          <w:tcPr>
            <w:tcW w:w="1271" w:type="dxa"/>
          </w:tcPr>
          <w:p w14:paraId="274EB5FF" w14:textId="77777777" w:rsidR="00A229A8" w:rsidRPr="00A229A8" w:rsidRDefault="00A229A8" w:rsidP="00A02FE8">
            <w:pPr>
              <w:pStyle w:val="Akapitzlist"/>
              <w:numPr>
                <w:ilvl w:val="0"/>
                <w:numId w:val="35"/>
              </w:numPr>
              <w:spacing w:before="120"/>
              <w:ind w:left="-57" w:right="-57" w:firstLine="0"/>
              <w:rPr>
                <w:rFonts w:ascii="Garamond" w:hAnsi="Garamond"/>
                <w:b/>
                <w:sz w:val="24"/>
                <w:szCs w:val="24"/>
              </w:rPr>
            </w:pPr>
          </w:p>
        </w:tc>
        <w:tc>
          <w:tcPr>
            <w:tcW w:w="7938" w:type="dxa"/>
          </w:tcPr>
          <w:p w14:paraId="11A8AD37" w14:textId="20E72ED3" w:rsidR="00A229A8" w:rsidRPr="00A94071" w:rsidRDefault="000F7B1C" w:rsidP="00A94071">
            <w:pPr>
              <w:pStyle w:val="Legenda"/>
              <w:spacing w:before="120"/>
              <w:ind w:left="-57" w:right="-57"/>
              <w:contextualSpacing/>
              <w:rPr>
                <w:rFonts w:ascii="Garamond" w:eastAsia="Times New Roman" w:hAnsi="Garamond" w:cs="Times New Roman"/>
                <w:b w:val="0"/>
                <w:bCs w:val="0"/>
                <w:color w:val="auto"/>
                <w:sz w:val="24"/>
                <w:szCs w:val="24"/>
              </w:rPr>
            </w:pPr>
            <w:r w:rsidRPr="000F7B1C">
              <w:rPr>
                <w:rFonts w:ascii="Garamond" w:eastAsia="Times New Roman" w:hAnsi="Garamond" w:cs="Times New Roman"/>
                <w:b w:val="0"/>
                <w:bCs w:val="0"/>
                <w:color w:val="auto"/>
                <w:sz w:val="24"/>
                <w:szCs w:val="24"/>
              </w:rPr>
              <w:t>Wysokość środków wydatkowych z FP w latach 2020</w:t>
            </w:r>
            <w:r w:rsidR="00A94071">
              <w:rPr>
                <w:rFonts w:ascii="Garamond" w:eastAsia="Times New Roman" w:hAnsi="Garamond" w:cs="Times New Roman"/>
                <w:b w:val="0"/>
                <w:bCs w:val="0"/>
                <w:color w:val="auto"/>
                <w:sz w:val="24"/>
                <w:szCs w:val="24"/>
              </w:rPr>
              <w:t>–</w:t>
            </w:r>
            <w:r w:rsidRPr="000F7B1C">
              <w:rPr>
                <w:rFonts w:ascii="Garamond" w:eastAsia="Times New Roman" w:hAnsi="Garamond" w:cs="Times New Roman"/>
                <w:b w:val="0"/>
                <w:bCs w:val="0"/>
                <w:color w:val="auto"/>
                <w:sz w:val="24"/>
                <w:szCs w:val="24"/>
              </w:rPr>
              <w:t>2021 na zwrot opłaconych przez spółdzielnie socjalne wydatków obejmujących część wynagrodzenia zatrudnionego i część kosztów osobowych pracodawcy odpowiadających składce na ubezpieczenie społeczne</w:t>
            </w:r>
            <w:r>
              <w:rPr>
                <w:rFonts w:ascii="Garamond" w:eastAsia="Times New Roman" w:hAnsi="Garamond" w:cs="Times New Roman"/>
                <w:b w:val="0"/>
                <w:bCs w:val="0"/>
                <w:color w:val="auto"/>
                <w:sz w:val="24"/>
                <w:szCs w:val="24"/>
              </w:rPr>
              <w:t>.</w:t>
            </w:r>
          </w:p>
        </w:tc>
      </w:tr>
    </w:tbl>
    <w:p w14:paraId="72B2AAFD" w14:textId="77777777" w:rsidR="00E3586F" w:rsidRPr="0060347D" w:rsidRDefault="00E3586F" w:rsidP="00FD4F3A">
      <w:pPr>
        <w:rPr>
          <w:rFonts w:ascii="Garamond" w:hAnsi="Garamond"/>
          <w:sz w:val="24"/>
          <w:szCs w:val="24"/>
        </w:rPr>
      </w:pPr>
    </w:p>
    <w:sectPr w:rsidR="00E3586F" w:rsidRPr="0060347D" w:rsidSect="002E2452">
      <w:type w:val="continuous"/>
      <w:pgSz w:w="11906" w:h="16838" w:code="9"/>
      <w:pgMar w:top="1417" w:right="1417" w:bottom="1417" w:left="1417" w:header="708" w:footer="708" w:gutter="0"/>
      <w:pgNumType w:start="78"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4A5C9" w14:textId="77777777" w:rsidR="003D43C4" w:rsidRDefault="003D43C4" w:rsidP="009A30CE">
      <w:pPr>
        <w:spacing w:after="0" w:line="240" w:lineRule="auto"/>
      </w:pPr>
      <w:r>
        <w:separator/>
      </w:r>
    </w:p>
  </w:endnote>
  <w:endnote w:type="continuationSeparator" w:id="0">
    <w:p w14:paraId="6E69145B" w14:textId="77777777" w:rsidR="003D43C4" w:rsidRDefault="003D43C4" w:rsidP="009A30CE">
      <w:pPr>
        <w:spacing w:after="0" w:line="240" w:lineRule="auto"/>
      </w:pPr>
      <w:r>
        <w:continuationSeparator/>
      </w:r>
    </w:p>
  </w:endnote>
  <w:endnote w:type="continuationNotice" w:id="1">
    <w:p w14:paraId="148631C4" w14:textId="77777777" w:rsidR="003D43C4" w:rsidRDefault="003D43C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T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Times">
    <w:panose1 w:val="02020603050405020304"/>
    <w:charset w:val="EE"/>
    <w:family w:val="roman"/>
    <w:pitch w:val="variable"/>
    <w:sig w:usb0="E0002EFF" w:usb1="C000785B" w:usb2="00000009" w:usb3="00000000" w:csb0="000001FF" w:csb1="00000000"/>
  </w:font>
  <w:font w:name="Garamond,Bold">
    <w:altName w:val="Times New Roman"/>
    <w:panose1 w:val="00000000000000000000"/>
    <w:charset w:val="00"/>
    <w:family w:val="roman"/>
    <w:notTrueType/>
    <w:pitch w:val="default"/>
    <w:sig w:usb0="00000007" w:usb1="00000000" w:usb2="00000000" w:usb3="00000000" w:csb0="00000003" w:csb1="00000000"/>
  </w:font>
  <w:font w:name="CalibriLight">
    <w:altName w:val="Arial"/>
    <w:panose1 w:val="00000000000000000000"/>
    <w:charset w:val="00"/>
    <w:family w:val="swiss"/>
    <w:notTrueType/>
    <w:pitch w:val="default"/>
    <w:sig w:usb0="00000007" w:usb1="00000000" w:usb2="00000000" w:usb3="00000000" w:csb0="00000003" w:csb1="00000000"/>
  </w:font>
  <w:font w:name="Humanst521LtPL-Light">
    <w:panose1 w:val="00000000000000000000"/>
    <w:charset w:val="EE"/>
    <w:family w:val="auto"/>
    <w:notTrueType/>
    <w:pitch w:val="default"/>
    <w:sig w:usb0="00000005" w:usb1="00000000" w:usb2="00000000" w:usb3="00000000" w:csb0="00000002" w:csb1="00000000"/>
  </w:font>
  <w:font w:name="Aharoni">
    <w:charset w:val="B1"/>
    <w:family w:val="auto"/>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CIDFont+F2">
    <w:altName w:val="Yu Gothic"/>
    <w:panose1 w:val="00000000000000000000"/>
    <w:charset w:val="80"/>
    <w:family w:val="auto"/>
    <w:notTrueType/>
    <w:pitch w:val="default"/>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525445803"/>
      <w:docPartObj>
        <w:docPartGallery w:val="Page Numbers (Bottom of Page)"/>
        <w:docPartUnique/>
      </w:docPartObj>
    </w:sdtPr>
    <w:sdtEndPr/>
    <w:sdtContent>
      <w:p w14:paraId="2CCE74D3" w14:textId="77777777" w:rsidR="002C53AE" w:rsidRPr="00F47EE1" w:rsidRDefault="002C53AE">
        <w:pPr>
          <w:pStyle w:val="Stopka"/>
          <w:jc w:val="right"/>
          <w:rPr>
            <w:rFonts w:ascii="Garamond" w:hAnsi="Garamond"/>
          </w:rPr>
        </w:pPr>
        <w:r w:rsidRPr="00F47EE1">
          <w:rPr>
            <w:rFonts w:ascii="Garamond" w:hAnsi="Garamond"/>
          </w:rPr>
          <w:fldChar w:fldCharType="begin"/>
        </w:r>
        <w:r w:rsidRPr="00F47EE1">
          <w:rPr>
            <w:rFonts w:ascii="Garamond" w:hAnsi="Garamond"/>
          </w:rPr>
          <w:instrText>PAGE   \* MERGEFORMAT</w:instrText>
        </w:r>
        <w:r w:rsidRPr="00F47EE1">
          <w:rPr>
            <w:rFonts w:ascii="Garamond" w:hAnsi="Garamond"/>
          </w:rPr>
          <w:fldChar w:fldCharType="separate"/>
        </w:r>
        <w:r>
          <w:rPr>
            <w:rFonts w:ascii="Garamond" w:hAnsi="Garamond"/>
            <w:noProof/>
          </w:rPr>
          <w:t>4</w:t>
        </w:r>
        <w:r w:rsidRPr="00F47EE1">
          <w:rPr>
            <w:rFonts w:ascii="Garamond" w:hAnsi="Garamond"/>
          </w:rPr>
          <w:fldChar w:fldCharType="end"/>
        </w:r>
      </w:p>
    </w:sdtContent>
  </w:sdt>
  <w:p w14:paraId="07649394" w14:textId="77777777" w:rsidR="002C53AE" w:rsidRDefault="002C53A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4976138"/>
      <w:docPartObj>
        <w:docPartGallery w:val="Page Numbers (Bottom of Page)"/>
        <w:docPartUnique/>
      </w:docPartObj>
    </w:sdtPr>
    <w:sdtEndPr/>
    <w:sdtContent>
      <w:p w14:paraId="1B6083ED" w14:textId="1A189C18" w:rsidR="008C124C" w:rsidRDefault="008C124C" w:rsidP="00EF6A35">
        <w:pPr>
          <w:pStyle w:val="Stopka"/>
          <w:jc w:val="right"/>
        </w:pPr>
        <w:r>
          <w:fldChar w:fldCharType="begin"/>
        </w:r>
        <w:r>
          <w:instrText>PAGE   \* MERGEFORMAT</w:instrText>
        </w:r>
        <w:r>
          <w:fldChar w:fldCharType="separate"/>
        </w:r>
        <w:r w:rsidR="00784A96">
          <w:rPr>
            <w:noProof/>
          </w:rPr>
          <w:t>4</w:t>
        </w:r>
        <w:r>
          <w:fldChar w:fldCharType="end"/>
        </w:r>
      </w:p>
    </w:sdtContent>
  </w:sdt>
  <w:p w14:paraId="229921B6" w14:textId="77777777" w:rsidR="002C53AE" w:rsidRDefault="002C53A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F60D9" w14:textId="1D9DB652" w:rsidR="002E2452" w:rsidRDefault="002E2452" w:rsidP="002E2452">
    <w:pPr>
      <w:pStyle w:val="Stopka"/>
      <w:jc w:val="right"/>
    </w:pPr>
  </w:p>
  <w:p w14:paraId="4A8CC431" w14:textId="77777777" w:rsidR="002E2452" w:rsidRDefault="002E245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8870"/>
      <w:docPartObj>
        <w:docPartGallery w:val="Page Numbers (Bottom of Page)"/>
        <w:docPartUnique/>
      </w:docPartObj>
    </w:sdtPr>
    <w:sdtEndPr/>
    <w:sdtContent>
      <w:p w14:paraId="4BF447B8" w14:textId="60B47C8B" w:rsidR="008C124C" w:rsidRDefault="008C124C">
        <w:pPr>
          <w:pStyle w:val="Stopka"/>
          <w:jc w:val="right"/>
        </w:pPr>
        <w:r>
          <w:fldChar w:fldCharType="begin"/>
        </w:r>
        <w:r>
          <w:instrText>PAGE   \* MERGEFORMAT</w:instrText>
        </w:r>
        <w:r>
          <w:fldChar w:fldCharType="separate"/>
        </w:r>
        <w:r w:rsidR="00784A96">
          <w:rPr>
            <w:noProof/>
          </w:rPr>
          <w:t>89</w:t>
        </w:r>
        <w:r>
          <w:fldChar w:fldCharType="end"/>
        </w:r>
      </w:p>
    </w:sdtContent>
  </w:sdt>
  <w:p w14:paraId="0D2E2B19" w14:textId="77777777" w:rsidR="002C53AE" w:rsidRPr="00D76508" w:rsidRDefault="002C53AE" w:rsidP="00D765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13875" w14:textId="77777777" w:rsidR="003D43C4" w:rsidRDefault="003D43C4" w:rsidP="009A30CE">
      <w:pPr>
        <w:spacing w:after="0" w:line="240" w:lineRule="auto"/>
      </w:pPr>
      <w:r>
        <w:separator/>
      </w:r>
    </w:p>
  </w:footnote>
  <w:footnote w:type="continuationSeparator" w:id="0">
    <w:p w14:paraId="24F9EE16" w14:textId="77777777" w:rsidR="003D43C4" w:rsidRDefault="003D43C4" w:rsidP="009A30CE">
      <w:pPr>
        <w:spacing w:after="0" w:line="240" w:lineRule="auto"/>
      </w:pPr>
      <w:r>
        <w:continuationSeparator/>
      </w:r>
    </w:p>
  </w:footnote>
  <w:footnote w:type="continuationNotice" w:id="1">
    <w:p w14:paraId="71525063" w14:textId="77777777" w:rsidR="003D43C4" w:rsidRDefault="003D43C4">
      <w:pPr>
        <w:spacing w:before="0" w:after="0" w:line="240" w:lineRule="auto"/>
      </w:pPr>
    </w:p>
  </w:footnote>
  <w:footnote w:id="2">
    <w:p w14:paraId="0D0A4E80" w14:textId="11542FC4" w:rsidR="002C53AE" w:rsidRDefault="002C53AE">
      <w:pPr>
        <w:pStyle w:val="Tekstprzypisudolnego"/>
      </w:pPr>
      <w:r w:rsidRPr="004403F1">
        <w:rPr>
          <w:rStyle w:val="Odwoanieprzypisudolnego"/>
          <w:rFonts w:ascii="Garamond" w:hAnsi="Garamond"/>
        </w:rPr>
        <w:footnoteRef/>
      </w:r>
      <w:r w:rsidRPr="004403F1">
        <w:rPr>
          <w:rFonts w:ascii="Garamond" w:hAnsi="Garamond"/>
        </w:rPr>
        <w:t xml:space="preserve"> Do grupy wszystkich zarejestrowanych spółdzielni zaliczają się podmioty</w:t>
      </w:r>
      <w:r w:rsidR="008115FA">
        <w:rPr>
          <w:rFonts w:ascii="Garamond" w:hAnsi="Garamond"/>
        </w:rPr>
        <w:t xml:space="preserve"> figurujące z Krajowym Rejestrze Sądowym</w:t>
      </w:r>
      <w:r w:rsidRPr="004403F1">
        <w:rPr>
          <w:rFonts w:ascii="Garamond" w:hAnsi="Garamond"/>
        </w:rPr>
        <w:t xml:space="preserve"> </w:t>
      </w:r>
      <w:r>
        <w:rPr>
          <w:rFonts w:ascii="Garamond" w:hAnsi="Garamond"/>
        </w:rPr>
        <w:t>niewykreślone</w:t>
      </w:r>
      <w:r w:rsidRPr="004403F1">
        <w:rPr>
          <w:rFonts w:ascii="Garamond" w:hAnsi="Garamond"/>
        </w:rPr>
        <w:t xml:space="preserve"> oraz te </w:t>
      </w:r>
      <w:r w:rsidR="008115FA">
        <w:rPr>
          <w:rFonts w:ascii="Garamond" w:hAnsi="Garamond"/>
        </w:rPr>
        <w:t xml:space="preserve">będące </w:t>
      </w:r>
      <w:r w:rsidRPr="004403F1">
        <w:rPr>
          <w:rFonts w:ascii="Garamond" w:hAnsi="Garamond"/>
        </w:rPr>
        <w:t>w stanie likwidacji</w:t>
      </w:r>
      <w:r>
        <w:t>.</w:t>
      </w:r>
    </w:p>
  </w:footnote>
  <w:footnote w:id="3">
    <w:p w14:paraId="44B6076B" w14:textId="77A2959F" w:rsidR="002C53AE" w:rsidRPr="005A769A" w:rsidRDefault="002C53AE">
      <w:pPr>
        <w:pStyle w:val="Tekstprzypisudolnego"/>
        <w:rPr>
          <w:rFonts w:ascii="Garamond" w:hAnsi="Garamond"/>
        </w:rPr>
      </w:pPr>
      <w:r w:rsidRPr="005A769A">
        <w:rPr>
          <w:rStyle w:val="Odwoanieprzypisudolnego"/>
          <w:rFonts w:ascii="Garamond" w:hAnsi="Garamond"/>
        </w:rPr>
        <w:footnoteRef/>
      </w:r>
      <w:r w:rsidRPr="005A769A">
        <w:rPr>
          <w:rFonts w:ascii="Garamond" w:hAnsi="Garamond"/>
        </w:rPr>
        <w:t xml:space="preserve"> W tej liczbie są uwzględnione spółdzielnie</w:t>
      </w:r>
      <w:r>
        <w:rPr>
          <w:rFonts w:ascii="Garamond" w:hAnsi="Garamond"/>
        </w:rPr>
        <w:t xml:space="preserve"> niewykreślone i nie będące </w:t>
      </w:r>
      <w:r w:rsidRPr="005A769A">
        <w:rPr>
          <w:rFonts w:ascii="Garamond" w:hAnsi="Garamond"/>
        </w:rPr>
        <w:t>w stanie likwidacji.</w:t>
      </w:r>
    </w:p>
  </w:footnote>
  <w:footnote w:id="4">
    <w:p w14:paraId="3E9E1A7F" w14:textId="02EC19F6" w:rsidR="002C53AE" w:rsidRDefault="002C53AE" w:rsidP="00A96402">
      <w:pPr>
        <w:pStyle w:val="Tekstprzypisudolnego"/>
      </w:pPr>
      <w:r w:rsidRPr="00A96402">
        <w:rPr>
          <w:rFonts w:ascii="Garamond" w:hAnsi="Garamond"/>
          <w:vertAlign w:val="superscript"/>
        </w:rPr>
        <w:footnoteRef/>
      </w:r>
      <w:r w:rsidRPr="00354D2D">
        <w:rPr>
          <w:rFonts w:ascii="Garamond" w:hAnsi="Garamond"/>
          <w:vertAlign w:val="superscript"/>
        </w:rPr>
        <w:t xml:space="preserve"> </w:t>
      </w:r>
      <w:r w:rsidRPr="00354D2D">
        <w:rPr>
          <w:rFonts w:ascii="Garamond" w:hAnsi="Garamond"/>
        </w:rPr>
        <w:t>GUS 2019, Spółdzielnie jako podmioty ekonomii społecznej w 2017 r. oraz GUS 2021, Spółdzielnie jako podmioty ekonomii społecznej w 2019 r.</w:t>
      </w:r>
      <w:r>
        <w:rPr>
          <w:rFonts w:ascii="Garamond" w:hAnsi="Garamond"/>
        </w:rPr>
        <w:t>, a także GUS 2018, Działalność JST związana z rozwojem ekonomii społecznej i realizacja budżetów obywatelskich w 2017 r. oraz GUS. 2021, Działalność JST związana z rozwojem ekonomii społecznej i realizacja budżetów obywatelskich w 2019 r.</w:t>
      </w:r>
    </w:p>
  </w:footnote>
  <w:footnote w:id="5">
    <w:p w14:paraId="6A585432" w14:textId="4988C727" w:rsidR="002C53AE" w:rsidRPr="00C42D6F" w:rsidRDefault="002C53AE" w:rsidP="00F44B01">
      <w:pPr>
        <w:pStyle w:val="Tekstprzypisudolnego"/>
        <w:spacing w:before="0"/>
        <w:rPr>
          <w:rFonts w:ascii="Garamond" w:hAnsi="Garamond"/>
        </w:rPr>
      </w:pPr>
      <w:r>
        <w:rPr>
          <w:rStyle w:val="Odwoanieprzypisudolnego"/>
        </w:rPr>
        <w:footnoteRef/>
      </w:r>
      <w:r>
        <w:t xml:space="preserve"> </w:t>
      </w:r>
      <w:r>
        <w:rPr>
          <w:rFonts w:ascii="Garamond" w:hAnsi="Garamond"/>
        </w:rPr>
        <w:t xml:space="preserve">Konkurs organizowany </w:t>
      </w:r>
      <w:r w:rsidRPr="00C42D6F">
        <w:rPr>
          <w:rFonts w:ascii="Garamond" w:hAnsi="Garamond"/>
        </w:rPr>
        <w:t>w ramach projektu „System certyfikacji znakami jakości dla podmiotów ekonomii społecznej i jednostek samorządu terytorialnego" realizowanego w partnerstwie przez Ministerstwo Rodziny</w:t>
      </w:r>
      <w:r>
        <w:rPr>
          <w:rFonts w:ascii="Garamond" w:hAnsi="Garamond"/>
        </w:rPr>
        <w:t xml:space="preserve"> </w:t>
      </w:r>
      <w:r w:rsidRPr="00C42D6F">
        <w:rPr>
          <w:rFonts w:ascii="Garamond" w:hAnsi="Garamond"/>
        </w:rPr>
        <w:t>i Polityki Społecznej</w:t>
      </w:r>
      <w:r>
        <w:rPr>
          <w:rFonts w:ascii="Garamond" w:hAnsi="Garamond"/>
        </w:rPr>
        <w:t xml:space="preserve"> </w:t>
      </w:r>
      <w:r w:rsidRPr="00C42D6F">
        <w:rPr>
          <w:rFonts w:ascii="Garamond" w:hAnsi="Garamond"/>
        </w:rPr>
        <w:t>(lider) oraz Bank Gospodarstwa Krajowego i Europejski Dom Spotkań – Fundację Nowy Staw. Projekt realizowany jest w ramach Działania 2.9 Rozwój Ekonomii Społecznej ze środków Programu Operacyjnego Wiedza, Edukacja, Rozwój, współfinansowanego z Europejskiego Funduszu Społecznego.</w:t>
      </w:r>
    </w:p>
  </w:footnote>
  <w:footnote w:id="6">
    <w:p w14:paraId="650B2AB5" w14:textId="72A71FA1" w:rsidR="002C53AE" w:rsidRPr="00E77881" w:rsidRDefault="002C53AE" w:rsidP="00A42C77">
      <w:pPr>
        <w:pStyle w:val="Tekstprzypisudolnego"/>
        <w:spacing w:before="0"/>
        <w:rPr>
          <w:rFonts w:ascii="Garamond" w:hAnsi="Garamond"/>
        </w:rPr>
      </w:pPr>
      <w:r w:rsidRPr="005B5EF2">
        <w:rPr>
          <w:rStyle w:val="Odwoanieprzypisudolnego"/>
          <w:rFonts w:ascii="Garamond" w:hAnsi="Garamond"/>
        </w:rPr>
        <w:footnoteRef/>
      </w:r>
      <w:r>
        <w:rPr>
          <w:rFonts w:ascii="Garamond" w:hAnsi="Garamond"/>
        </w:rPr>
        <w:t xml:space="preserve"> </w:t>
      </w:r>
      <w:r w:rsidRPr="00E77881">
        <w:rPr>
          <w:rFonts w:ascii="Garamond" w:hAnsi="Garamond"/>
        </w:rPr>
        <w:t xml:space="preserve">B. Godlewska-Bujok, C. Miżejewski, </w:t>
      </w:r>
      <w:r>
        <w:rPr>
          <w:rFonts w:ascii="Garamond" w:hAnsi="Garamond"/>
        </w:rPr>
        <w:t xml:space="preserve">A. Muzyka, </w:t>
      </w:r>
      <w:r w:rsidRPr="00E77881">
        <w:rPr>
          <w:rFonts w:ascii="Garamond" w:hAnsi="Garamond"/>
        </w:rPr>
        <w:t>Ustawa o spółdzielniach socjalnych. Komentarz</w:t>
      </w:r>
      <w:r>
        <w:rPr>
          <w:rFonts w:ascii="Garamond" w:hAnsi="Garamond"/>
        </w:rPr>
        <w:t xml:space="preserve">. Stan prawny na </w:t>
      </w:r>
      <w:r>
        <w:rPr>
          <w:rFonts w:ascii="Garamond" w:hAnsi="Garamond"/>
        </w:rPr>
        <w:br/>
        <w:t>1 grudnia 2018 roku, Warszawa 2018, str. 15-16</w:t>
      </w:r>
    </w:p>
  </w:footnote>
  <w:footnote w:id="7">
    <w:p w14:paraId="541408FB" w14:textId="3ADA7ADA" w:rsidR="002C53AE" w:rsidRPr="00E77881" w:rsidRDefault="002C53AE" w:rsidP="00E77881">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sidR="00B2164F" w:rsidRPr="00B2164F">
        <w:rPr>
          <w:rFonts w:ascii="Garamond" w:hAnsi="Garamond"/>
        </w:rPr>
        <w:t>Uzasadnienie do projektu ustawy z dnia 27 kwietnia 2006 r. o spółdzielniach socjalnych, www.sejm.gov.pl.</w:t>
      </w:r>
    </w:p>
  </w:footnote>
  <w:footnote w:id="8">
    <w:p w14:paraId="1FA96B2A" w14:textId="77777777" w:rsidR="002C53AE" w:rsidRPr="00E77881" w:rsidRDefault="002C53AE" w:rsidP="00D06A7C">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sidRPr="00754DBC">
        <w:rPr>
          <w:rFonts w:ascii="Garamond" w:hAnsi="Garamond"/>
          <w:i/>
          <w:iCs/>
        </w:rPr>
        <w:t>Ibidem.</w:t>
      </w:r>
      <w:r w:rsidRPr="00E77881">
        <w:rPr>
          <w:rFonts w:ascii="Garamond" w:hAnsi="Garamond"/>
        </w:rPr>
        <w:t xml:space="preserve"> </w:t>
      </w:r>
    </w:p>
  </w:footnote>
  <w:footnote w:id="9">
    <w:p w14:paraId="090098E0" w14:textId="7A68FBB0" w:rsidR="002C53AE" w:rsidRPr="00E77881" w:rsidRDefault="002C53AE" w:rsidP="00E77881">
      <w:pPr>
        <w:pStyle w:val="Tekstprzypisudolnego"/>
        <w:rPr>
          <w:rFonts w:ascii="Garamond" w:hAnsi="Garamond"/>
        </w:rPr>
      </w:pPr>
      <w:r w:rsidRPr="00E77881">
        <w:rPr>
          <w:rStyle w:val="Odwoanieprzypisudolnego"/>
          <w:rFonts w:ascii="Garamond" w:hAnsi="Garamond"/>
        </w:rPr>
        <w:footnoteRef/>
      </w:r>
      <w:r>
        <w:rPr>
          <w:rFonts w:ascii="Garamond" w:hAnsi="Garamond"/>
        </w:rPr>
        <w:t xml:space="preserve"> Zgodnie z </w:t>
      </w:r>
      <w:hyperlink r:id="rId1" w:history="1">
        <w:r w:rsidRPr="006C3DE9">
          <w:rPr>
            <w:rStyle w:val="Hipercze"/>
            <w:rFonts w:ascii="Garamond" w:hAnsi="Garamond"/>
            <w:color w:val="auto"/>
            <w:u w:val="none"/>
          </w:rPr>
          <w:t>art. 113 § 1 pkt 1</w:t>
        </w:r>
      </w:hyperlink>
      <w:r w:rsidRPr="00E77881">
        <w:rPr>
          <w:rFonts w:ascii="Garamond" w:hAnsi="Garamond"/>
        </w:rPr>
        <w:t xml:space="preserve"> i 3 ustawy z dnia 16 września 1982 r. - Prawo spółdzielcze oraz art. 18 ustawy z dnia 27 kwietnia 2006 r. o spółdzielniach socjalnych.</w:t>
      </w:r>
    </w:p>
  </w:footnote>
  <w:footnote w:id="10">
    <w:p w14:paraId="3E613D5C" w14:textId="731E7B84" w:rsidR="002C53AE" w:rsidRPr="00390347" w:rsidRDefault="002C53AE">
      <w:pPr>
        <w:pStyle w:val="Tekstprzypisudolnego"/>
        <w:rPr>
          <w:rFonts w:ascii="Garamond" w:hAnsi="Garamond"/>
        </w:rPr>
      </w:pPr>
      <w:r w:rsidRPr="00390347">
        <w:rPr>
          <w:rStyle w:val="Odwoanieprzypisudolnego"/>
          <w:rFonts w:ascii="Garamond" w:hAnsi="Garamond"/>
        </w:rPr>
        <w:footnoteRef/>
      </w:r>
      <w:r w:rsidRPr="00390347">
        <w:rPr>
          <w:rFonts w:ascii="Garamond" w:hAnsi="Garamond"/>
        </w:rPr>
        <w:t xml:space="preserve"> Patrz: art. 29a ustawy z dnia 27 kwietnia 2006 r. zmiany ustawy o spółdzielniach socjalnych wprowadzony ustawą z dnia 14 maja 2020 r. o zmianie niektórych ustaw w zakresie działań osłonowych w związku z rozprzestrzenianiem się wirusa SARS-CoV-2</w:t>
      </w:r>
      <w:r w:rsidR="00B2164F">
        <w:rPr>
          <w:rFonts w:ascii="Garamond" w:hAnsi="Garamond"/>
        </w:rPr>
        <w:t>.</w:t>
      </w:r>
    </w:p>
  </w:footnote>
  <w:footnote w:id="11">
    <w:p w14:paraId="76F58790" w14:textId="308FA4A4" w:rsidR="002C53AE" w:rsidRPr="00D06A7C" w:rsidRDefault="002C53AE" w:rsidP="00390347">
      <w:pPr>
        <w:pStyle w:val="Tekstprzypisudolnego"/>
        <w:spacing w:before="0"/>
        <w:rPr>
          <w:rFonts w:ascii="Garamond" w:hAnsi="Garamond"/>
        </w:rPr>
      </w:pPr>
      <w:r w:rsidRPr="00D06A7C">
        <w:rPr>
          <w:rStyle w:val="Odwoanieprzypisudolnego"/>
          <w:rFonts w:ascii="Garamond" w:hAnsi="Garamond"/>
        </w:rPr>
        <w:footnoteRef/>
      </w:r>
      <w:r w:rsidRPr="00D06A7C">
        <w:rPr>
          <w:rFonts w:ascii="Garamond" w:hAnsi="Garamond"/>
        </w:rPr>
        <w:t xml:space="preserve"> </w:t>
      </w:r>
      <w:r w:rsidRPr="00E77881">
        <w:rPr>
          <w:rFonts w:ascii="Garamond" w:hAnsi="Garamond"/>
        </w:rPr>
        <w:t xml:space="preserve">Ze względu na </w:t>
      </w:r>
      <w:r>
        <w:rPr>
          <w:rFonts w:ascii="Garamond" w:hAnsi="Garamond"/>
        </w:rPr>
        <w:t>nowelizację ustawy z dnia 27 kwietnia 2006r. o spółdzielniach socjalnych, od dnia 31 marca 2018 r. możliwe jest posługiwanie się przez spółdzielnie socjalne w obrocie skrótem „Spn.s.”. Nie zmienia to jednak wymogu posiadania w pełnej nazwie podmiotu oznaczenia „Spółdzielnia socjalna”. Podmiot zobowiązany jest wobec tego do figurowania w KRS wraz z tym oznaczeniem oraz posiadania go w swojej pełnej nazwie (oraz używania np. na dokumentach finansowych). Może jednak, do celów obrotu, posługiwać się też skrótem (np. na materiałach promocyjnych, informacyjnych, w tym np. wizytówkach czy szyldach).</w:t>
      </w:r>
    </w:p>
  </w:footnote>
  <w:footnote w:id="12">
    <w:p w14:paraId="583E49E3" w14:textId="737577D4" w:rsidR="002C53AE" w:rsidRPr="00390347" w:rsidRDefault="002C53AE" w:rsidP="00390347">
      <w:pPr>
        <w:pStyle w:val="Tekstprzypisudolnego"/>
        <w:spacing w:before="0"/>
        <w:rPr>
          <w:rFonts w:ascii="Garamond" w:hAnsi="Garamond"/>
        </w:rPr>
      </w:pPr>
      <w:r>
        <w:rPr>
          <w:rStyle w:val="Odwoanieprzypisudolnego"/>
        </w:rPr>
        <w:footnoteRef/>
      </w:r>
      <w:r>
        <w:t xml:space="preserve"> </w:t>
      </w:r>
      <w:r w:rsidRPr="00390347">
        <w:rPr>
          <w:rFonts w:ascii="Garamond" w:hAnsi="Garamond"/>
        </w:rPr>
        <w:t>Patrz: art. 29a ustawy z dnia 27 kwietnia 2006 r. zmiany ustawy o spółdzielniach socjalnych wprowadzony ustawą z dnia 14 maja 2020 r. o zmianie niektórych ustaw w zakresie działań osłonowych w związku z rozprzestrzenianiem się wirusa SARS-CoV-2</w:t>
      </w:r>
      <w:r w:rsidR="00B2164F">
        <w:rPr>
          <w:rFonts w:ascii="Garamond" w:hAnsi="Garamond"/>
        </w:rPr>
        <w:t>.</w:t>
      </w:r>
    </w:p>
    <w:p w14:paraId="65E55A3E" w14:textId="68A578CE" w:rsidR="002C53AE" w:rsidRDefault="002C53AE">
      <w:pPr>
        <w:pStyle w:val="Tekstprzypisudolnego"/>
      </w:pPr>
    </w:p>
  </w:footnote>
  <w:footnote w:id="13">
    <w:p w14:paraId="45F59979" w14:textId="55D6088E" w:rsidR="002C53AE" w:rsidRPr="001A1CE8" w:rsidRDefault="002C53AE" w:rsidP="001A1CE8">
      <w:pPr>
        <w:pStyle w:val="Tekstprzypisudolnego"/>
        <w:rPr>
          <w:rFonts w:ascii="Garamond" w:hAnsi="Garamond"/>
        </w:rPr>
      </w:pPr>
      <w:r w:rsidRPr="001A1CE8">
        <w:rPr>
          <w:rStyle w:val="Odwoanieprzypisudolnego"/>
          <w:rFonts w:ascii="Garamond" w:hAnsi="Garamond"/>
        </w:rPr>
        <w:footnoteRef/>
      </w:r>
      <w:r w:rsidRPr="00FB25DA">
        <w:rPr>
          <w:rFonts w:ascii="Garamond" w:hAnsi="Garamond"/>
        </w:rPr>
        <w:t xml:space="preserve"> </w:t>
      </w:r>
      <w:r w:rsidRPr="00FB25DA">
        <w:rPr>
          <w:rFonts w:ascii="Garamond" w:hAnsi="Garamond" w:cs="Times New Roman"/>
        </w:rPr>
        <w:t xml:space="preserve">Pojęcie aktywne spółdzielnie socjalne jest używane w niniejszej </w:t>
      </w:r>
      <w:r w:rsidRPr="00FB25DA">
        <w:rPr>
          <w:rFonts w:ascii="Garamond" w:hAnsi="Garamond" w:cs="Times New Roman"/>
          <w:i/>
        </w:rPr>
        <w:t>Informacji</w:t>
      </w:r>
      <w:r w:rsidRPr="00FB25DA">
        <w:rPr>
          <w:rFonts w:ascii="Garamond" w:hAnsi="Garamond" w:cs="Times New Roman"/>
        </w:rPr>
        <w:t xml:space="preserve"> jako spółdzielnie socjalne zarejestrowane </w:t>
      </w:r>
      <w:r>
        <w:rPr>
          <w:rFonts w:ascii="Garamond" w:hAnsi="Garamond" w:cs="Times New Roman"/>
        </w:rPr>
        <w:br/>
      </w:r>
      <w:r w:rsidRPr="001A1CE8">
        <w:rPr>
          <w:rFonts w:ascii="Garamond" w:hAnsi="Garamond" w:cs="Times New Roman"/>
        </w:rPr>
        <w:t>w KRS niewykreślone i nie będące w likwidacji.</w:t>
      </w:r>
      <w:r w:rsidRPr="001A1CE8">
        <w:rPr>
          <w:rFonts w:ascii="Garamond" w:hAnsi="Garamond"/>
        </w:rPr>
        <w:t xml:space="preserve"> </w:t>
      </w:r>
    </w:p>
  </w:footnote>
  <w:footnote w:id="14">
    <w:p w14:paraId="004FA3DF" w14:textId="0B182068" w:rsidR="002C53AE" w:rsidRPr="00FB25DA" w:rsidRDefault="002C53AE">
      <w:pPr>
        <w:pStyle w:val="Tekstprzypisudolnego"/>
        <w:rPr>
          <w:rFonts w:ascii="Garamond" w:hAnsi="Garamond"/>
        </w:rPr>
      </w:pPr>
      <w:r w:rsidRPr="00FB25DA">
        <w:rPr>
          <w:rStyle w:val="Odwoanieprzypisudolnego"/>
          <w:rFonts w:ascii="Garamond" w:hAnsi="Garamond"/>
        </w:rPr>
        <w:footnoteRef/>
      </w:r>
      <w:r w:rsidRPr="00FB25DA">
        <w:rPr>
          <w:rFonts w:ascii="Garamond" w:hAnsi="Garamond"/>
        </w:rPr>
        <w:t xml:space="preserve"> Spółdzielnie socjalne wykreślone od 2006 r. </w:t>
      </w:r>
    </w:p>
  </w:footnote>
  <w:footnote w:id="15">
    <w:p w14:paraId="7A9BAAB5" w14:textId="6B8F7A9B" w:rsidR="002C53AE" w:rsidRDefault="002C53AE">
      <w:pPr>
        <w:pStyle w:val="Tekstprzypisudolnego"/>
      </w:pPr>
      <w:r>
        <w:rPr>
          <w:rStyle w:val="Odwoanieprzypisudolnego"/>
        </w:rPr>
        <w:footnoteRef/>
      </w:r>
      <w:r>
        <w:t xml:space="preserve"> </w:t>
      </w:r>
      <w:r w:rsidRPr="00D4549E">
        <w:rPr>
          <w:rFonts w:ascii="Garamond" w:hAnsi="Garamond"/>
        </w:rPr>
        <w:t>Raport o stanie sektora małych i średnich przedsiębiorstw w Polsce, Polska Agencja Rozwoju Przedsiębiorczości, Warszawa 2021, s. 15</w:t>
      </w:r>
    </w:p>
  </w:footnote>
  <w:footnote w:id="16">
    <w:p w14:paraId="6AC28C46" w14:textId="08ADB648" w:rsidR="002C53AE" w:rsidRPr="00E77881" w:rsidRDefault="002C53AE" w:rsidP="00475AC7">
      <w:pPr>
        <w:pStyle w:val="Tekstprzypisudolnego"/>
        <w:spacing w:before="0"/>
        <w:rPr>
          <w:rFonts w:ascii="Garamond" w:hAnsi="Garamond"/>
          <w:color w:val="000000" w:themeColor="text1"/>
        </w:rPr>
      </w:pPr>
      <w:r w:rsidRPr="00E77881">
        <w:rPr>
          <w:rStyle w:val="Odwoanieprzypisudolnego"/>
          <w:rFonts w:ascii="Garamond" w:hAnsi="Garamond"/>
        </w:rPr>
        <w:footnoteRef/>
      </w:r>
      <w:r w:rsidRPr="00E77881">
        <w:rPr>
          <w:rFonts w:ascii="Garamond" w:hAnsi="Garamond"/>
        </w:rPr>
        <w:t xml:space="preserve"> Uzasadnienie do projektu ustawy</w:t>
      </w:r>
      <w:r>
        <w:rPr>
          <w:rFonts w:ascii="Garamond" w:hAnsi="Garamond"/>
        </w:rPr>
        <w:t xml:space="preserve"> z dnia 27 kwietnia 2006 r.</w:t>
      </w:r>
      <w:r w:rsidRPr="00E77881">
        <w:rPr>
          <w:rFonts w:ascii="Garamond" w:hAnsi="Garamond"/>
        </w:rPr>
        <w:t xml:space="preserve"> o spółdzielniach socjalnych;</w:t>
      </w:r>
      <w:r w:rsidRPr="00475AC7">
        <w:rPr>
          <w:rFonts w:ascii="Garamond" w:hAnsi="Garamond"/>
          <w:color w:val="000000" w:themeColor="text1"/>
        </w:rPr>
        <w:t xml:space="preserve"> </w:t>
      </w:r>
      <w:hyperlink r:id="rId2" w:history="1">
        <w:r w:rsidRPr="00A73114">
          <w:rPr>
            <w:rStyle w:val="Hipercze"/>
            <w:rFonts w:ascii="Garamond" w:hAnsi="Garamond"/>
            <w:color w:val="000000" w:themeColor="text1"/>
            <w:u w:val="none"/>
          </w:rPr>
          <w:t>www.sejm.gov.pl</w:t>
        </w:r>
      </w:hyperlink>
      <w:r w:rsidRPr="00183D6B">
        <w:rPr>
          <w:rFonts w:ascii="Garamond" w:hAnsi="Garamond"/>
          <w:color w:val="000000" w:themeColor="text1"/>
        </w:rPr>
        <w:t>.</w:t>
      </w:r>
      <w:r w:rsidRPr="00E77881">
        <w:rPr>
          <w:rFonts w:ascii="Garamond" w:hAnsi="Garamond"/>
          <w:color w:val="000000" w:themeColor="text1"/>
        </w:rPr>
        <w:t xml:space="preserve"> </w:t>
      </w:r>
    </w:p>
  </w:footnote>
  <w:footnote w:id="17">
    <w:p w14:paraId="448C36A4" w14:textId="77777777" w:rsidR="002C53AE" w:rsidRPr="009411BB" w:rsidRDefault="002C53AE" w:rsidP="00475AC7">
      <w:pPr>
        <w:pStyle w:val="Tekstprzypisudolnego"/>
        <w:spacing w:before="0"/>
        <w:rPr>
          <w:rFonts w:ascii="Garamond" w:hAnsi="Garamond"/>
        </w:rPr>
      </w:pPr>
      <w:r w:rsidRPr="00E77881">
        <w:rPr>
          <w:rStyle w:val="Odwoanieprzypisudolnego"/>
          <w:rFonts w:ascii="Garamond" w:hAnsi="Garamond"/>
          <w:color w:val="000000" w:themeColor="text1"/>
        </w:rPr>
        <w:footnoteRef/>
      </w:r>
      <w:r w:rsidRPr="00E77881">
        <w:rPr>
          <w:rFonts w:ascii="Garamond" w:hAnsi="Garamond"/>
          <w:color w:val="000000" w:themeColor="text1"/>
        </w:rPr>
        <w:t xml:space="preserve"> Art. 4 ustawy z dnia 27 kwietnia 2006 r. </w:t>
      </w:r>
      <w:r w:rsidRPr="00475AC7">
        <w:rPr>
          <w:rFonts w:ascii="Garamond" w:hAnsi="Garamond"/>
          <w:color w:val="000000" w:themeColor="text1"/>
        </w:rPr>
        <w:t>o spółdzielniach socjalnych.</w:t>
      </w:r>
    </w:p>
  </w:footnote>
  <w:footnote w:id="18">
    <w:p w14:paraId="77647959" w14:textId="7DFB7AD2" w:rsidR="002C53AE" w:rsidRDefault="002C53AE">
      <w:pPr>
        <w:pStyle w:val="Tekstprzypisudolnego"/>
      </w:pPr>
      <w:r w:rsidRPr="007E3423">
        <w:rPr>
          <w:rFonts w:ascii="Garamond" w:hAnsi="Garamond"/>
          <w:color w:val="000000" w:themeColor="text1"/>
          <w:vertAlign w:val="superscript"/>
        </w:rPr>
        <w:footnoteRef/>
      </w:r>
      <w:r w:rsidRPr="007E3423">
        <w:rPr>
          <w:rFonts w:ascii="Garamond" w:hAnsi="Garamond"/>
          <w:color w:val="000000" w:themeColor="text1"/>
        </w:rPr>
        <w:t xml:space="preserve"> Art. 5 ust. 1a ustawy </w:t>
      </w:r>
      <w:r w:rsidRPr="00E77881">
        <w:rPr>
          <w:rFonts w:ascii="Garamond" w:hAnsi="Garamond"/>
          <w:color w:val="000000" w:themeColor="text1"/>
        </w:rPr>
        <w:t>z dnia 27 kwietnia 2006 r</w:t>
      </w:r>
      <w:r w:rsidRPr="007E3423">
        <w:rPr>
          <w:rFonts w:ascii="Garamond" w:hAnsi="Garamond"/>
          <w:color w:val="000000" w:themeColor="text1"/>
        </w:rPr>
        <w:t xml:space="preserve"> o spółdzielniach socjalnych.</w:t>
      </w:r>
    </w:p>
  </w:footnote>
  <w:footnote w:id="19">
    <w:p w14:paraId="3406646D" w14:textId="5BAC1208" w:rsidR="002C53AE" w:rsidRPr="00741743" w:rsidRDefault="002C53AE">
      <w:pPr>
        <w:pStyle w:val="Tekstprzypisudolnego"/>
      </w:pPr>
      <w:r>
        <w:rPr>
          <w:rStyle w:val="Odwoanieprzypisudolnego"/>
        </w:rPr>
        <w:footnoteRef/>
      </w:r>
      <w:r>
        <w:t xml:space="preserve"> </w:t>
      </w:r>
      <w:r w:rsidRPr="009805CD">
        <w:rPr>
          <w:rFonts w:ascii="Garamond" w:hAnsi="Garamond" w:cs="Times New Roman"/>
        </w:rPr>
        <w:t>GUS 2021</w:t>
      </w:r>
      <w:r w:rsidRPr="009805CD">
        <w:rPr>
          <w:rFonts w:ascii="Times New Roman" w:hAnsi="Times New Roman" w:cs="Times New Roman"/>
        </w:rPr>
        <w:t>,</w:t>
      </w:r>
      <w:r>
        <w:t xml:space="preserve"> </w:t>
      </w:r>
      <w:r w:rsidRPr="00741743">
        <w:rPr>
          <w:rFonts w:ascii="Garamond" w:hAnsi="Garamond"/>
        </w:rPr>
        <w:t>Spółdzielnie jako podmioty ekonomii społecznej w 2019 r.</w:t>
      </w:r>
      <w:r w:rsidRPr="00741743">
        <w:t xml:space="preserve"> </w:t>
      </w:r>
    </w:p>
  </w:footnote>
  <w:footnote w:id="20">
    <w:p w14:paraId="612E2082" w14:textId="77777777" w:rsidR="002C53AE" w:rsidRPr="00E77881" w:rsidRDefault="002C53AE" w:rsidP="00A15A72">
      <w:pPr>
        <w:pStyle w:val="Tekstprzypisudolnego"/>
        <w:spacing w:before="0"/>
        <w:rPr>
          <w:rFonts w:ascii="Garamond" w:hAnsi="Garamond"/>
        </w:rPr>
      </w:pPr>
      <w:r w:rsidRPr="00A15A72">
        <w:rPr>
          <w:rStyle w:val="Odwoanieprzypisudolnego"/>
          <w:rFonts w:ascii="Garamond" w:hAnsi="Garamond"/>
        </w:rPr>
        <w:footnoteRef/>
      </w:r>
      <w:r w:rsidRPr="00A15A72">
        <w:rPr>
          <w:rFonts w:ascii="Garamond" w:hAnsi="Garamond"/>
        </w:rPr>
        <w:t xml:space="preserve"> Patrz szerzej: art. 59 ustawy z dnia 16 września 1982 r. – Prawo spółdzielcze</w:t>
      </w:r>
      <w:r w:rsidRPr="00E77881">
        <w:rPr>
          <w:rFonts w:ascii="Garamond" w:hAnsi="Garamond"/>
        </w:rPr>
        <w:t>.</w:t>
      </w:r>
    </w:p>
  </w:footnote>
  <w:footnote w:id="21">
    <w:p w14:paraId="41A2118A" w14:textId="77777777" w:rsidR="002C53AE" w:rsidRPr="00D06A7C" w:rsidRDefault="002C53AE" w:rsidP="00E77881">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Patrz szerzej: art. 36–42 ustawy z dnia 16 września 1982 r. – Prawo spółdzielcze. </w:t>
      </w:r>
    </w:p>
  </w:footnote>
  <w:footnote w:id="22">
    <w:p w14:paraId="3A01E65F" w14:textId="77777777" w:rsidR="002C53AE" w:rsidRDefault="002C53AE" w:rsidP="004A6982">
      <w:pPr>
        <w:pStyle w:val="Tekstprzypisudolnego"/>
      </w:pPr>
      <w:r>
        <w:rPr>
          <w:rStyle w:val="Odwoanieprzypisudolnego"/>
        </w:rPr>
        <w:footnoteRef/>
      </w:r>
      <w:r>
        <w:t xml:space="preserve"> </w:t>
      </w:r>
      <w:r w:rsidRPr="000C668C">
        <w:rPr>
          <w:rFonts w:ascii="Garamond" w:hAnsi="Garamond"/>
        </w:rPr>
        <w:t>Dane opracowane na podstawie informacji udzielonych przez Zakład Ubezpieczeń Społecznych.</w:t>
      </w:r>
      <w:r>
        <w:rPr>
          <w:rFonts w:ascii="Garamond" w:hAnsi="Garamond"/>
        </w:rPr>
        <w:t xml:space="preserve"> Dane na dzień 1 grudnia 2020 r. oraz 1 grudnia 2021 r. </w:t>
      </w:r>
    </w:p>
  </w:footnote>
  <w:footnote w:id="23">
    <w:p w14:paraId="39B4F596" w14:textId="3C6FA89C" w:rsidR="002C53AE" w:rsidRDefault="002C53AE">
      <w:pPr>
        <w:pStyle w:val="Tekstprzypisudolnego"/>
      </w:pPr>
    </w:p>
  </w:footnote>
  <w:footnote w:id="24">
    <w:p w14:paraId="4BE364BF" w14:textId="6E2A0800" w:rsidR="002C53AE" w:rsidRPr="009411BB" w:rsidRDefault="002C53AE" w:rsidP="00551D10">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sidR="00B2164F" w:rsidRPr="00B2164F">
        <w:rPr>
          <w:rFonts w:ascii="Garamond" w:hAnsi="Garamond"/>
        </w:rPr>
        <w:t>B. Godlewska-Bujok, C. Miżejewski, op. cit., s. 67.</w:t>
      </w:r>
    </w:p>
  </w:footnote>
  <w:footnote w:id="25">
    <w:p w14:paraId="6D9CCEF2" w14:textId="77777777" w:rsidR="002C53AE" w:rsidRPr="001011C5" w:rsidRDefault="002C53AE" w:rsidP="00213C12">
      <w:pPr>
        <w:pStyle w:val="Tekstprzypisudolnego"/>
        <w:spacing w:before="0"/>
        <w:rPr>
          <w:rFonts w:ascii="Garamond" w:hAnsi="Garamond"/>
        </w:rPr>
      </w:pPr>
      <w:r w:rsidRPr="001011C5">
        <w:rPr>
          <w:rStyle w:val="Odwoanieprzypisudolnego"/>
          <w:rFonts w:ascii="Garamond" w:hAnsi="Garamond"/>
        </w:rPr>
        <w:footnoteRef/>
      </w:r>
      <w:r w:rsidRPr="001011C5">
        <w:rPr>
          <w:rFonts w:ascii="Garamond" w:hAnsi="Garamond"/>
        </w:rPr>
        <w:t xml:space="preserve"> </w:t>
      </w:r>
      <w:r w:rsidRPr="00505B1D">
        <w:rPr>
          <w:rFonts w:ascii="Garamond" w:hAnsi="Garamond"/>
          <w:i/>
        </w:rPr>
        <w:t>Ibidem.</w:t>
      </w:r>
    </w:p>
  </w:footnote>
  <w:footnote w:id="26">
    <w:p w14:paraId="33BC18C5" w14:textId="77777777" w:rsidR="002C53AE" w:rsidRDefault="002C53AE" w:rsidP="00213C12">
      <w:pPr>
        <w:pStyle w:val="Tekstprzypisudolnego"/>
        <w:spacing w:before="0"/>
      </w:pPr>
      <w:r w:rsidRPr="00505B1D">
        <w:rPr>
          <w:rStyle w:val="Odwoanieprzypisudolnego"/>
          <w:rFonts w:ascii="Garamond" w:hAnsi="Garamond"/>
        </w:rPr>
        <w:footnoteRef/>
      </w:r>
      <w:r w:rsidRPr="00505B1D">
        <w:rPr>
          <w:rFonts w:ascii="Garamond" w:hAnsi="Garamond"/>
        </w:rPr>
        <w:t xml:space="preserve"> Stan na dzień 1 grudnia 2020 r. oraz 1 grudnia 2021 r.</w:t>
      </w:r>
    </w:p>
  </w:footnote>
  <w:footnote w:id="27">
    <w:p w14:paraId="2BE45883" w14:textId="19AD3A8E" w:rsidR="002C53AE" w:rsidRPr="009411BB" w:rsidRDefault="002C53AE" w:rsidP="00E77881">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Artykuł 240 ustawy z dnia 16 września 1982 r. </w:t>
      </w:r>
      <w:r>
        <w:rPr>
          <w:rFonts w:ascii="Garamond" w:hAnsi="Garamond"/>
        </w:rPr>
        <w:t xml:space="preserve">– </w:t>
      </w:r>
      <w:r w:rsidRPr="00E77881">
        <w:rPr>
          <w:rFonts w:ascii="Garamond" w:hAnsi="Garamond"/>
        </w:rPr>
        <w:t>Prawo spółdzielcze</w:t>
      </w:r>
      <w:r w:rsidRPr="009411BB">
        <w:rPr>
          <w:rFonts w:ascii="Garamond" w:hAnsi="Garamond"/>
        </w:rPr>
        <w:t>.</w:t>
      </w:r>
    </w:p>
  </w:footnote>
  <w:footnote w:id="28">
    <w:p w14:paraId="72245169" w14:textId="77777777" w:rsidR="002C53AE" w:rsidRPr="00E77881" w:rsidRDefault="002C53AE" w:rsidP="009411BB">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Ibidem, art.</w:t>
      </w:r>
      <w:r w:rsidRPr="00E77881">
        <w:rPr>
          <w:rFonts w:ascii="Garamond" w:hAnsi="Garamond"/>
        </w:rPr>
        <w:t xml:space="preserve"> </w:t>
      </w:r>
      <w:r>
        <w:rPr>
          <w:rFonts w:ascii="Garamond" w:hAnsi="Garamond"/>
        </w:rPr>
        <w:t>259.</w:t>
      </w:r>
    </w:p>
  </w:footnote>
  <w:footnote w:id="29">
    <w:p w14:paraId="76540F58" w14:textId="19BAAAD1" w:rsidR="002C53AE" w:rsidRPr="00E77881" w:rsidRDefault="002C53AE">
      <w:pPr>
        <w:pStyle w:val="Tekstprzypisudolnego"/>
        <w:spacing w:before="0"/>
        <w:ind w:left="142" w:hanging="142"/>
        <w:rPr>
          <w:rFonts w:ascii="Garamond" w:hAnsi="Garamond"/>
        </w:rPr>
      </w:pPr>
      <w:r w:rsidRPr="00E77881">
        <w:rPr>
          <w:rStyle w:val="Odwoanieprzypisudolnego"/>
          <w:rFonts w:ascii="Garamond" w:hAnsi="Garamond"/>
        </w:rPr>
        <w:footnoteRef/>
      </w:r>
      <w:r w:rsidRPr="00E77881">
        <w:rPr>
          <w:rFonts w:ascii="Garamond" w:hAnsi="Garamond"/>
        </w:rPr>
        <w:t xml:space="preserve"> §6 ust. 1 statutu z dnia 22 czerwca 2007 r. Ogólnopolskiego Związku Spółdzielni Socjalnych.</w:t>
      </w:r>
    </w:p>
  </w:footnote>
  <w:footnote w:id="30">
    <w:p w14:paraId="11DD99E2" w14:textId="7771166F" w:rsidR="002C53AE" w:rsidRPr="00E77881" w:rsidRDefault="002C53AE">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Ibidem</w:t>
      </w:r>
      <w:r w:rsidRPr="00E77881">
        <w:rPr>
          <w:rFonts w:ascii="Garamond" w:hAnsi="Garamond"/>
        </w:rPr>
        <w:t>, §</w:t>
      </w:r>
      <w:r>
        <w:rPr>
          <w:rFonts w:ascii="Garamond" w:hAnsi="Garamond"/>
        </w:rPr>
        <w:t xml:space="preserve"> </w:t>
      </w:r>
      <w:r w:rsidRPr="00E77881">
        <w:rPr>
          <w:rFonts w:ascii="Garamond" w:hAnsi="Garamond"/>
        </w:rPr>
        <w:t>8.</w:t>
      </w:r>
    </w:p>
  </w:footnote>
  <w:footnote w:id="31">
    <w:p w14:paraId="7D6530C4" w14:textId="47814DFA" w:rsidR="002C53AE" w:rsidRPr="009411BB" w:rsidRDefault="002C53AE" w:rsidP="00D06A7C">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Ibidem</w:t>
      </w:r>
      <w:r w:rsidRPr="00E77881">
        <w:rPr>
          <w:rFonts w:ascii="Garamond" w:hAnsi="Garamond"/>
        </w:rPr>
        <w:t>, §</w:t>
      </w:r>
      <w:r>
        <w:rPr>
          <w:rFonts w:ascii="Garamond" w:hAnsi="Garamond"/>
        </w:rPr>
        <w:t xml:space="preserve"> </w:t>
      </w:r>
      <w:r w:rsidRPr="00E77881">
        <w:rPr>
          <w:rFonts w:ascii="Garamond" w:hAnsi="Garamond"/>
        </w:rPr>
        <w:t>10</w:t>
      </w:r>
      <w:r w:rsidRPr="009411BB">
        <w:rPr>
          <w:rFonts w:ascii="Garamond" w:hAnsi="Garamond"/>
        </w:rPr>
        <w:t xml:space="preserve"> i 11.</w:t>
      </w:r>
    </w:p>
  </w:footnote>
  <w:footnote w:id="32">
    <w:p w14:paraId="398F5C35" w14:textId="77777777" w:rsidR="002C53AE" w:rsidRPr="00E77881" w:rsidRDefault="002C53AE" w:rsidP="009411BB">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 1 ust. 2 statutu z dnia 17 stycznia 2014 r. Regionalnego Spółdzielczego Związku Rewizyjnego w Olsztynie.</w:t>
      </w:r>
    </w:p>
  </w:footnote>
  <w:footnote w:id="33">
    <w:p w14:paraId="4BD13811" w14:textId="77777777" w:rsidR="002C53AE" w:rsidRPr="00E77881" w:rsidRDefault="002C53AE" w:rsidP="009411BB">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Ibidem</w:t>
      </w:r>
      <w:r w:rsidRPr="00E77881">
        <w:rPr>
          <w:rFonts w:ascii="Garamond" w:hAnsi="Garamond"/>
        </w:rPr>
        <w:t>, § 6 ust. 1.</w:t>
      </w:r>
    </w:p>
  </w:footnote>
  <w:footnote w:id="34">
    <w:p w14:paraId="3460C3B6" w14:textId="77777777" w:rsidR="002C53AE" w:rsidRPr="00E77881" w:rsidRDefault="002C53AE" w:rsidP="002A316D">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Ibidem</w:t>
      </w:r>
      <w:r w:rsidRPr="00E77881">
        <w:rPr>
          <w:rFonts w:ascii="Garamond" w:hAnsi="Garamond"/>
        </w:rPr>
        <w:t>, §7.</w:t>
      </w:r>
    </w:p>
  </w:footnote>
  <w:footnote w:id="35">
    <w:p w14:paraId="3F4839AC" w14:textId="464D30B5" w:rsidR="002C53AE" w:rsidRPr="00E77881" w:rsidRDefault="002C53AE" w:rsidP="005A66AD">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B. Godlewska-Bujok, C. Miżejewski, </w:t>
      </w:r>
      <w:r>
        <w:rPr>
          <w:rFonts w:ascii="Garamond" w:hAnsi="Garamond"/>
        </w:rPr>
        <w:t>A. Muzyka: op. cit., s. 21.</w:t>
      </w:r>
    </w:p>
  </w:footnote>
  <w:footnote w:id="36">
    <w:p w14:paraId="4FEF88DE" w14:textId="2EEDBEC7" w:rsidR="002C53AE" w:rsidRDefault="002C53AE" w:rsidP="005A66AD">
      <w:pPr>
        <w:pStyle w:val="Tekstprzypisudolnego"/>
        <w:spacing w:before="0"/>
      </w:pPr>
      <w:r>
        <w:rPr>
          <w:rStyle w:val="Odwoanieprzypisudolnego"/>
        </w:rPr>
        <w:footnoteRef/>
      </w:r>
      <w:r>
        <w:t xml:space="preserve"> </w:t>
      </w:r>
      <w:r>
        <w:rPr>
          <w:rFonts w:ascii="Garamond" w:hAnsi="Garamond"/>
        </w:rPr>
        <w:t>Ibidem, s. 21.</w:t>
      </w:r>
    </w:p>
  </w:footnote>
  <w:footnote w:id="37">
    <w:p w14:paraId="3955693C" w14:textId="77777777" w:rsidR="002C53AE" w:rsidRDefault="002C53AE" w:rsidP="00D230FF">
      <w:pPr>
        <w:pStyle w:val="Tekstprzypisudolnego"/>
        <w:spacing w:before="0"/>
      </w:pPr>
      <w:r>
        <w:rPr>
          <w:rStyle w:val="Odwoanieprzypisudolnego"/>
        </w:rPr>
        <w:footnoteRef/>
      </w:r>
      <w:r>
        <w:t xml:space="preserve"> </w:t>
      </w:r>
      <w:r>
        <w:rPr>
          <w:rFonts w:ascii="Garamond" w:hAnsi="Garamond"/>
        </w:rPr>
        <w:t>Ibidem, s. 23-24.</w:t>
      </w:r>
    </w:p>
  </w:footnote>
  <w:footnote w:id="38">
    <w:p w14:paraId="1CB2F884" w14:textId="3E577617" w:rsidR="002C53AE" w:rsidRPr="00E352B1" w:rsidRDefault="002C53AE" w:rsidP="00451E9C">
      <w:pPr>
        <w:pStyle w:val="Tekstprzypisudolnego"/>
        <w:rPr>
          <w:rFonts w:ascii="Garamond" w:hAnsi="Garamond"/>
        </w:rPr>
      </w:pPr>
      <w:r>
        <w:rPr>
          <w:rStyle w:val="Odwoanieprzypisudolnego"/>
        </w:rPr>
        <w:footnoteRef/>
      </w:r>
      <w:r>
        <w:t xml:space="preserve"> L</w:t>
      </w:r>
      <w:r w:rsidRPr="00E352B1">
        <w:rPr>
          <w:rFonts w:ascii="Garamond" w:hAnsi="Garamond"/>
        </w:rPr>
        <w:t>iczb</w:t>
      </w:r>
      <w:r>
        <w:rPr>
          <w:rFonts w:ascii="Garamond" w:hAnsi="Garamond"/>
        </w:rPr>
        <w:t>a</w:t>
      </w:r>
      <w:r w:rsidRPr="00E352B1">
        <w:rPr>
          <w:rFonts w:ascii="Garamond" w:hAnsi="Garamond"/>
        </w:rPr>
        <w:t xml:space="preserve"> wskazań poszczególnych sekcji </w:t>
      </w:r>
      <w:r>
        <w:rPr>
          <w:rFonts w:ascii="Garamond" w:hAnsi="Garamond"/>
        </w:rPr>
        <w:t xml:space="preserve">PKD, dotyczy </w:t>
      </w:r>
      <w:r w:rsidRPr="00E352B1">
        <w:rPr>
          <w:rFonts w:ascii="Garamond" w:hAnsi="Garamond"/>
        </w:rPr>
        <w:t>1</w:t>
      </w:r>
      <w:r>
        <w:rPr>
          <w:rFonts w:ascii="Garamond" w:hAnsi="Garamond"/>
        </w:rPr>
        <w:t>503</w:t>
      </w:r>
      <w:r w:rsidRPr="00E352B1">
        <w:rPr>
          <w:rFonts w:ascii="Garamond" w:hAnsi="Garamond"/>
        </w:rPr>
        <w:t xml:space="preserve"> spółdzielni </w:t>
      </w:r>
      <w:r>
        <w:rPr>
          <w:rFonts w:ascii="Garamond" w:hAnsi="Garamond"/>
        </w:rPr>
        <w:t xml:space="preserve">socjalnych </w:t>
      </w:r>
      <w:r w:rsidRPr="00E352B1">
        <w:rPr>
          <w:rFonts w:ascii="Garamond" w:hAnsi="Garamond"/>
        </w:rPr>
        <w:t>zarejestrowan</w:t>
      </w:r>
      <w:r>
        <w:rPr>
          <w:rFonts w:ascii="Garamond" w:hAnsi="Garamond"/>
        </w:rPr>
        <w:t>ych</w:t>
      </w:r>
      <w:r w:rsidRPr="00E352B1">
        <w:rPr>
          <w:rFonts w:ascii="Garamond" w:hAnsi="Garamond"/>
        </w:rPr>
        <w:t xml:space="preserve"> w KRS </w:t>
      </w:r>
      <w:r>
        <w:rPr>
          <w:rFonts w:ascii="Garamond" w:hAnsi="Garamond"/>
        </w:rPr>
        <w:br/>
        <w:t>(</w:t>
      </w:r>
      <w:r w:rsidRPr="00E352B1">
        <w:rPr>
          <w:rFonts w:ascii="Garamond" w:hAnsi="Garamond"/>
        </w:rPr>
        <w:t>niewykreś</w:t>
      </w:r>
      <w:r>
        <w:rPr>
          <w:rFonts w:ascii="Garamond" w:hAnsi="Garamond"/>
        </w:rPr>
        <w:t>lonych</w:t>
      </w:r>
      <w:r w:rsidR="006A7169">
        <w:rPr>
          <w:rFonts w:ascii="Garamond" w:hAnsi="Garamond"/>
        </w:rPr>
        <w:t xml:space="preserve"> i nie będących w stanie likwidacji</w:t>
      </w:r>
      <w:r w:rsidRPr="00E352B1">
        <w:rPr>
          <w:rFonts w:ascii="Garamond" w:hAnsi="Garamond"/>
        </w:rPr>
        <w:t>)</w:t>
      </w:r>
      <w:r>
        <w:rPr>
          <w:rFonts w:ascii="Garamond" w:hAnsi="Garamond"/>
        </w:rPr>
        <w:t xml:space="preserve"> według stanu na dzień 31.12.2021</w:t>
      </w:r>
      <w:r w:rsidR="006A7169">
        <w:rPr>
          <w:rFonts w:ascii="Garamond" w:hAnsi="Garamond"/>
        </w:rPr>
        <w:t xml:space="preserve"> r.</w:t>
      </w:r>
      <w:r>
        <w:rPr>
          <w:rFonts w:ascii="Garamond" w:hAnsi="Garamond"/>
        </w:rPr>
        <w:t xml:space="preserve">. Spółdzielnia socjalna może prowadzić więcej niż jeden rodzaj działalności gospodarczej. </w:t>
      </w:r>
    </w:p>
  </w:footnote>
  <w:footnote w:id="39">
    <w:p w14:paraId="210BDA83" w14:textId="1740563D" w:rsidR="002C53AE" w:rsidRPr="006E7F6A" w:rsidRDefault="002C53AE" w:rsidP="006E7F6A">
      <w:pPr>
        <w:pStyle w:val="Tekstprzypisudolnego"/>
        <w:spacing w:before="0"/>
        <w:rPr>
          <w:rFonts w:ascii="Garamond" w:hAnsi="Garamond"/>
        </w:rPr>
      </w:pPr>
      <w:r>
        <w:rPr>
          <w:rStyle w:val="Odwoanieprzypisudolnego"/>
        </w:rPr>
        <w:footnoteRef/>
      </w:r>
      <w:r>
        <w:t xml:space="preserve"> </w:t>
      </w:r>
      <w:r w:rsidRPr="006E7F6A">
        <w:rPr>
          <w:rFonts w:ascii="Garamond" w:hAnsi="Garamond"/>
        </w:rPr>
        <w:t xml:space="preserve">Wiele rodzajów działalności wspomagających działalność gospodarczą, ale nie wymagające specjalistycznej wiedzy np. wynajem i dzierżawa, działalność usługowa związana z utrzymaniem porządku w budynkach i zagospodarowanie zieleni, działalność związana z administracyjną obsługą biura itp. </w:t>
      </w:r>
    </w:p>
  </w:footnote>
  <w:footnote w:id="40">
    <w:p w14:paraId="4E58D6C1" w14:textId="745D3C3C" w:rsidR="002C53AE" w:rsidRPr="009D65F0" w:rsidRDefault="002C53AE" w:rsidP="006E7F6A">
      <w:pPr>
        <w:spacing w:before="0" w:after="0" w:line="240" w:lineRule="auto"/>
        <w:contextualSpacing/>
        <w:rPr>
          <w:rFonts w:ascii="Garamond" w:hAnsi="Garamond"/>
        </w:rPr>
      </w:pPr>
      <w:r>
        <w:rPr>
          <w:rStyle w:val="Odwoanieprzypisudolnego"/>
        </w:rPr>
        <w:footnoteRef/>
      </w:r>
      <w:r>
        <w:t xml:space="preserve"> </w:t>
      </w:r>
      <w:r w:rsidRPr="00D9622E">
        <w:rPr>
          <w:rFonts w:ascii="Garamond" w:hAnsi="Garamond"/>
        </w:rPr>
        <w:t>Spółdzielnie jako podmioty ekonomii społecznej w 2017 r.</w:t>
      </w:r>
      <w:r w:rsidRPr="00696EAE">
        <w:rPr>
          <w:rFonts w:ascii="Garamond" w:hAnsi="Garamond"/>
        </w:rPr>
        <w:t xml:space="preserve">, Główny Urząd Statystyczny, </w:t>
      </w:r>
      <w:r>
        <w:rPr>
          <w:rFonts w:ascii="Garamond" w:hAnsi="Garamond"/>
        </w:rPr>
        <w:t>Warszawa</w:t>
      </w:r>
      <w:r w:rsidRPr="00D9622E">
        <w:rPr>
          <w:rFonts w:ascii="Garamond" w:hAnsi="Garamond"/>
        </w:rPr>
        <w:t xml:space="preserve"> 2019 r.</w:t>
      </w:r>
      <w:r>
        <w:rPr>
          <w:rFonts w:ascii="Garamond" w:hAnsi="Garamond"/>
        </w:rPr>
        <w:t>, s. 7-9.</w:t>
      </w:r>
    </w:p>
  </w:footnote>
  <w:footnote w:id="41">
    <w:p w14:paraId="55EBB94E" w14:textId="0863852D" w:rsidR="002C53AE" w:rsidRDefault="002C53AE" w:rsidP="006E7F6A">
      <w:pPr>
        <w:pStyle w:val="Tekstprzypisudolnego"/>
        <w:spacing w:before="0"/>
      </w:pPr>
      <w:r>
        <w:rPr>
          <w:rStyle w:val="Odwoanieprzypisudolnego"/>
        </w:rPr>
        <w:footnoteRef/>
      </w:r>
      <w:r>
        <w:t xml:space="preserve"> </w:t>
      </w:r>
      <w:r w:rsidRPr="006C5B3E">
        <w:rPr>
          <w:rFonts w:ascii="Garamond" w:hAnsi="Garamond"/>
        </w:rPr>
        <w:t>Spółdzielnie jako podmioty ekonomii społecznej w 2019 r. Główny Urząd Statystyczny, Warszawa 202</w:t>
      </w:r>
      <w:r>
        <w:rPr>
          <w:rFonts w:ascii="Garamond" w:hAnsi="Garamond"/>
        </w:rPr>
        <w:t>1</w:t>
      </w:r>
      <w:r w:rsidRPr="006C5B3E">
        <w:rPr>
          <w:rFonts w:ascii="Garamond" w:hAnsi="Garamond"/>
        </w:rPr>
        <w:t xml:space="preserve"> r. s.10</w:t>
      </w:r>
      <w:r>
        <w:rPr>
          <w:rFonts w:ascii="Garamond" w:hAnsi="Garamond"/>
        </w:rPr>
        <w:t>.</w:t>
      </w:r>
    </w:p>
  </w:footnote>
  <w:footnote w:id="42">
    <w:p w14:paraId="2684FA6A" w14:textId="60D2EC8F" w:rsidR="002C53AE" w:rsidRPr="00E77881" w:rsidRDefault="002C53AE" w:rsidP="00CD25D1">
      <w:pPr>
        <w:pStyle w:val="Tekstprzypisudolnego"/>
        <w:rPr>
          <w:rFonts w:ascii="Garamond" w:hAnsi="Garamond"/>
        </w:rPr>
      </w:pPr>
      <w:r w:rsidRPr="00E77881">
        <w:rPr>
          <w:rStyle w:val="Odwoanieprzypisudolnego"/>
          <w:rFonts w:ascii="Garamond" w:hAnsi="Garamond"/>
        </w:rPr>
        <w:footnoteRef/>
      </w:r>
      <w:r>
        <w:rPr>
          <w:rFonts w:ascii="Garamond" w:hAnsi="Garamond"/>
        </w:rPr>
        <w:t xml:space="preserve"> Art. 12a ust. 1 </w:t>
      </w:r>
      <w:r w:rsidRPr="00E77881">
        <w:rPr>
          <w:rFonts w:ascii="Garamond" w:hAnsi="Garamond"/>
        </w:rPr>
        <w:t>ustawy z dnia 27 sierpnia 1997 r. o rehabilitacji zawodowej i społecznej oraz zatrudnianiu osób niepełnosprawnych</w:t>
      </w:r>
      <w:r w:rsidR="00EE0C90">
        <w:rPr>
          <w:rFonts w:ascii="Garamond" w:hAnsi="Garamond"/>
        </w:rPr>
        <w:t>.</w:t>
      </w:r>
    </w:p>
  </w:footnote>
  <w:footnote w:id="43">
    <w:p w14:paraId="0CFF4A5C" w14:textId="2EA9227E" w:rsidR="002C53AE" w:rsidRPr="005C5DDE" w:rsidRDefault="002C53AE" w:rsidP="000E0F4A">
      <w:pPr>
        <w:pStyle w:val="Tekstprzypisudolnego"/>
        <w:spacing w:before="0"/>
        <w:rPr>
          <w:rFonts w:ascii="Garamond" w:hAnsi="Garamond"/>
        </w:rPr>
      </w:pPr>
      <w:r w:rsidRPr="000E0F4A">
        <w:rPr>
          <w:rStyle w:val="Odwoanieprzypisudolnego"/>
          <w:rFonts w:ascii="Garamond" w:hAnsi="Garamond"/>
        </w:rPr>
        <w:footnoteRef/>
      </w:r>
      <w:r>
        <w:t xml:space="preserve"> </w:t>
      </w:r>
      <w:r>
        <w:rPr>
          <w:rFonts w:ascii="Garamond" w:hAnsi="Garamond"/>
        </w:rPr>
        <w:t>§5 pkt 5 rozporządzenia</w:t>
      </w:r>
      <w:r w:rsidRPr="0095510E">
        <w:rPr>
          <w:rFonts w:ascii="Garamond" w:hAnsi="Garamond"/>
        </w:rPr>
        <w:t xml:space="preserve"> Ministra Rodziny, Pracy i Polityki Społecznej </w:t>
      </w:r>
      <w:r w:rsidRPr="000311C8">
        <w:rPr>
          <w:rFonts w:ascii="Garamond" w:hAnsi="Garamond"/>
        </w:rPr>
        <w:t xml:space="preserve">z dnia 12 grudnia 2018 r. </w:t>
      </w:r>
      <w:r w:rsidRPr="0095510E">
        <w:rPr>
          <w:rFonts w:ascii="Garamond" w:hAnsi="Garamond"/>
        </w:rPr>
        <w:t>w sprawie przyznania osobie niepełnosprawnej środków na podjęcie działalności gospodarczej, rolniczej albo działalności w formie spółdzielni socjalnej</w:t>
      </w:r>
      <w:r>
        <w:rPr>
          <w:rFonts w:ascii="Garamond" w:hAnsi="Garamond"/>
        </w:rPr>
        <w:t xml:space="preserve"> </w:t>
      </w:r>
      <w:hyperlink r:id="rId3" w:history="1">
        <w:r w:rsidRPr="0095510E">
          <w:rPr>
            <w:rFonts w:ascii="Garamond" w:hAnsi="Garamond"/>
          </w:rPr>
          <w:t>(Dz.</w:t>
        </w:r>
        <w:r>
          <w:rPr>
            <w:rFonts w:ascii="Garamond" w:hAnsi="Garamond"/>
          </w:rPr>
          <w:t xml:space="preserve"> </w:t>
        </w:r>
        <w:r w:rsidRPr="0095510E">
          <w:rPr>
            <w:rFonts w:ascii="Garamond" w:hAnsi="Garamond"/>
          </w:rPr>
          <w:t>U. poz. 2342</w:t>
        </w:r>
        <w:r>
          <w:rPr>
            <w:rFonts w:ascii="Garamond" w:hAnsi="Garamond"/>
          </w:rPr>
          <w:t>, z późn. zm.</w:t>
        </w:r>
        <w:r w:rsidRPr="0095510E">
          <w:rPr>
            <w:rFonts w:ascii="Garamond" w:hAnsi="Garamond"/>
          </w:rPr>
          <w:t>)</w:t>
        </w:r>
      </w:hyperlink>
      <w:r>
        <w:rPr>
          <w:rFonts w:ascii="Garamond" w:hAnsi="Garamond"/>
        </w:rPr>
        <w:t>.</w:t>
      </w:r>
    </w:p>
  </w:footnote>
  <w:footnote w:id="44">
    <w:p w14:paraId="28B1E669" w14:textId="3297E397" w:rsidR="002C53AE" w:rsidRPr="00E77881" w:rsidRDefault="002C53AE" w:rsidP="00005ACB">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Ibidem</w:t>
      </w:r>
    </w:p>
  </w:footnote>
  <w:footnote w:id="45">
    <w:p w14:paraId="4BE122DC" w14:textId="522C63BF" w:rsidR="002C53AE" w:rsidRPr="00D745CB" w:rsidRDefault="002C53AE" w:rsidP="00005ACB">
      <w:pPr>
        <w:pStyle w:val="Tekstprzypisudolnego"/>
        <w:spacing w:before="0"/>
      </w:pPr>
      <w:r w:rsidRPr="00675236">
        <w:rPr>
          <w:rStyle w:val="Odwoanieprzypisudolnego"/>
          <w:rFonts w:ascii="Garamond" w:hAnsi="Garamond" w:cs="Aharoni"/>
        </w:rPr>
        <w:footnoteRef/>
      </w:r>
      <w:r>
        <w:rPr>
          <w:rFonts w:ascii="Garamond" w:hAnsi="Garamond" w:cs="Aharoni"/>
        </w:rPr>
        <w:t xml:space="preserve"> dr hab. A. Sowa – Kofta, dr K. Sołkowicz, dr P. Poławski</w:t>
      </w:r>
      <w:r w:rsidRPr="00675236">
        <w:rPr>
          <w:rFonts w:ascii="Garamond" w:hAnsi="Garamond"/>
        </w:rPr>
        <w:t>, Badanie kondycji przedsiębiorstw społecznych, w tym spółdzielni socjalnych, w kontekście skutków pandemii COVID-19. Podsumowanie wyników, Badanie realizowane na zlecenie Departamentu Ekonomii Społecznej i Solidarnej Ministerstwa Rodziny i Polityki Społecznej</w:t>
      </w:r>
      <w:r>
        <w:rPr>
          <w:rFonts w:ascii="Garamond" w:hAnsi="Garamond"/>
        </w:rPr>
        <w:t>, IPiSS, Warszawa 2021.</w:t>
      </w:r>
    </w:p>
  </w:footnote>
  <w:footnote w:id="46">
    <w:p w14:paraId="17032E29" w14:textId="6339AEE0" w:rsidR="002C53AE" w:rsidRPr="002F12B1" w:rsidRDefault="002C53AE" w:rsidP="00005ACB">
      <w:pPr>
        <w:pStyle w:val="Tekstprzypisudolnego"/>
        <w:spacing w:before="0"/>
        <w:rPr>
          <w:rFonts w:ascii="Garamond" w:hAnsi="Garamond"/>
        </w:rPr>
      </w:pPr>
      <w:r>
        <w:rPr>
          <w:rStyle w:val="Odwoanieprzypisudolnego"/>
        </w:rPr>
        <w:footnoteRef/>
      </w:r>
      <w:r>
        <w:t xml:space="preserve"> </w:t>
      </w:r>
      <w:r w:rsidRPr="002F12B1">
        <w:rPr>
          <w:rFonts w:ascii="Garamond" w:hAnsi="Garamond"/>
        </w:rPr>
        <w:t xml:space="preserve">Rozporządzenie Ministra Rodziny, Pracy i Polityki Społecznej </w:t>
      </w:r>
      <w:r w:rsidRPr="00906D63">
        <w:rPr>
          <w:rFonts w:ascii="Garamond" w:hAnsi="Garamond"/>
        </w:rPr>
        <w:t>z dnia 12 kwietnia 2019 r.</w:t>
      </w:r>
      <w:r>
        <w:rPr>
          <w:rFonts w:ascii="Garamond" w:hAnsi="Garamond"/>
        </w:rPr>
        <w:t xml:space="preserve"> </w:t>
      </w:r>
      <w:r w:rsidRPr="002F12B1">
        <w:rPr>
          <w:rFonts w:ascii="Garamond" w:hAnsi="Garamond"/>
        </w:rPr>
        <w:t>w sprawie przyznania spółdzielni socjalnej środków na utworzenie stanowiska pracy i finansowanie kosztów wynagrodzenia osób niepełnosprawnych</w:t>
      </w:r>
      <w:r>
        <w:rPr>
          <w:rFonts w:ascii="Garamond" w:hAnsi="Garamond"/>
        </w:rPr>
        <w:t xml:space="preserve"> </w:t>
      </w:r>
      <w:hyperlink r:id="rId4" w:history="1">
        <w:r w:rsidRPr="002F12B1">
          <w:rPr>
            <w:rFonts w:ascii="Garamond" w:hAnsi="Garamond"/>
          </w:rPr>
          <w:t>(Dz.U. z 2019 r. poz. 723</w:t>
        </w:r>
        <w:r w:rsidR="00A7600B">
          <w:rPr>
            <w:rFonts w:ascii="Garamond" w:hAnsi="Garamond"/>
          </w:rPr>
          <w:t xml:space="preserve"> z późn. zm.</w:t>
        </w:r>
        <w:r w:rsidRPr="002F12B1">
          <w:rPr>
            <w:rFonts w:ascii="Garamond" w:hAnsi="Garamond"/>
          </w:rPr>
          <w:t>)</w:t>
        </w:r>
      </w:hyperlink>
      <w:r>
        <w:rPr>
          <w:rFonts w:ascii="Garamond" w:hAnsi="Garamond"/>
        </w:rPr>
        <w:t>.</w:t>
      </w:r>
    </w:p>
  </w:footnote>
  <w:footnote w:id="47">
    <w:p w14:paraId="700EA55F" w14:textId="72EBC8B2" w:rsidR="002C53AE" w:rsidRDefault="002C53AE" w:rsidP="00FC5EB8">
      <w:pPr>
        <w:pStyle w:val="Tekstprzypisudolnego"/>
      </w:pPr>
      <w:r w:rsidRPr="00FC5EB8">
        <w:rPr>
          <w:rStyle w:val="Odwoanieprzypisudolnego"/>
          <w:rFonts w:ascii="Garamond" w:hAnsi="Garamond"/>
        </w:rPr>
        <w:footnoteRef/>
      </w:r>
      <w:r w:rsidRPr="00FC5EB8">
        <w:rPr>
          <w:rFonts w:ascii="Garamond" w:hAnsi="Garamond"/>
        </w:rPr>
        <w:t xml:space="preserve"> Ustawa z dnia 27 sierpnia 1997 r. o rehabilitacji zawodowej i społecznej oraz zatrudnianiu osób niepełnosprawnych</w:t>
      </w:r>
      <w:r>
        <w:rPr>
          <w:rFonts w:ascii="Garamond" w:hAnsi="Garamond"/>
        </w:rPr>
        <w:t>.</w:t>
      </w:r>
    </w:p>
  </w:footnote>
  <w:footnote w:id="48">
    <w:p w14:paraId="7CEB1C7A" w14:textId="2E8C021B" w:rsidR="002C53AE" w:rsidRDefault="002C53AE" w:rsidP="00CD25D1">
      <w:pPr>
        <w:pStyle w:val="Tekstprzypisudolnego"/>
      </w:pPr>
      <w:r>
        <w:rPr>
          <w:rStyle w:val="Odwoanieprzypisudolnego"/>
        </w:rPr>
        <w:footnoteRef/>
      </w:r>
      <w:r>
        <w:t xml:space="preserve"> </w:t>
      </w:r>
      <w:r w:rsidRPr="003648A3">
        <w:rPr>
          <w:rFonts w:ascii="Garamond" w:hAnsi="Garamond"/>
        </w:rPr>
        <w:t>Art.</w:t>
      </w:r>
      <w:r>
        <w:rPr>
          <w:rFonts w:ascii="Garamond" w:hAnsi="Garamond"/>
        </w:rPr>
        <w:t xml:space="preserve"> </w:t>
      </w:r>
      <w:r w:rsidRPr="003648A3">
        <w:rPr>
          <w:rFonts w:ascii="Garamond" w:hAnsi="Garamond"/>
        </w:rPr>
        <w:t xml:space="preserve">35 ustawy </w:t>
      </w:r>
      <w:r w:rsidR="009252DD">
        <w:rPr>
          <w:rFonts w:ascii="Garamond" w:hAnsi="Garamond"/>
        </w:rPr>
        <w:t xml:space="preserve">z dnia 27 sierpnia 1997 r. </w:t>
      </w:r>
      <w:r w:rsidRPr="003648A3">
        <w:rPr>
          <w:rFonts w:ascii="Garamond" w:hAnsi="Garamond"/>
        </w:rPr>
        <w:t>o rehabilitacji zawodowej i społecznej oraz zatrudnianiu osób niepełnosprawnych</w:t>
      </w:r>
    </w:p>
  </w:footnote>
  <w:footnote w:id="49">
    <w:p w14:paraId="2E89E15A" w14:textId="6DB618FE" w:rsidR="002C53AE" w:rsidRDefault="002C53AE" w:rsidP="00365F13">
      <w:pPr>
        <w:pStyle w:val="Tekstprzypisudolnego"/>
        <w:spacing w:before="0"/>
      </w:pPr>
      <w:r w:rsidRPr="000E0F4A">
        <w:rPr>
          <w:rFonts w:ascii="Garamond" w:hAnsi="Garamond"/>
          <w:vertAlign w:val="superscript"/>
        </w:rPr>
        <w:footnoteRef/>
      </w:r>
      <w:r w:rsidRPr="007A23FE">
        <w:rPr>
          <w:rFonts w:ascii="Garamond" w:hAnsi="Garamond"/>
          <w:vertAlign w:val="superscript"/>
        </w:rPr>
        <w:t xml:space="preserve"> </w:t>
      </w:r>
      <w:r>
        <w:rPr>
          <w:rFonts w:ascii="Garamond" w:hAnsi="Garamond"/>
        </w:rPr>
        <w:t>Z</w:t>
      </w:r>
      <w:r w:rsidRPr="00365F13">
        <w:rPr>
          <w:rFonts w:ascii="Garamond" w:hAnsi="Garamond"/>
        </w:rPr>
        <w:t xml:space="preserve"> wyłączeniem opiekunów osoby niepełnosprawnej pobierających świadczenie pielęgnacyjne lub specjalny zasiłek opiekuńczy na podstawie przepisów o świadczeniach rodzinnych, lub zasiłek dla op</w:t>
      </w:r>
      <w:r>
        <w:rPr>
          <w:rFonts w:ascii="Garamond" w:hAnsi="Garamond"/>
        </w:rPr>
        <w:t>iekuna na podstawie przepisów o </w:t>
      </w:r>
      <w:r w:rsidRPr="00365F13">
        <w:rPr>
          <w:rFonts w:ascii="Garamond" w:hAnsi="Garamond"/>
        </w:rPr>
        <w:t>ustaleniu i wypłacie zasiłków dla opiekunów</w:t>
      </w:r>
      <w:r>
        <w:rPr>
          <w:rFonts w:ascii="Garamond" w:hAnsi="Garamond"/>
        </w:rPr>
        <w:t>.</w:t>
      </w:r>
    </w:p>
  </w:footnote>
  <w:footnote w:id="50">
    <w:p w14:paraId="31882D80" w14:textId="69B109D7" w:rsidR="002C53AE" w:rsidRPr="00365F13" w:rsidRDefault="002C53AE" w:rsidP="00365F13">
      <w:pPr>
        <w:pStyle w:val="Tekstprzypisudolnego"/>
        <w:spacing w:before="0"/>
        <w:rPr>
          <w:rFonts w:ascii="Garamond" w:hAnsi="Garamond"/>
        </w:rPr>
      </w:pPr>
      <w:r w:rsidRPr="000E0F4A">
        <w:rPr>
          <w:rFonts w:ascii="Garamond" w:hAnsi="Garamond"/>
          <w:vertAlign w:val="superscript"/>
        </w:rPr>
        <w:footnoteRef/>
      </w:r>
      <w:r w:rsidRPr="00365F13">
        <w:rPr>
          <w:rFonts w:ascii="Garamond" w:hAnsi="Garamond"/>
        </w:rPr>
        <w:t xml:space="preserve"> Art. 46 ust. 1 pkt 3 </w:t>
      </w:r>
      <w:r>
        <w:rPr>
          <w:rFonts w:ascii="Garamond" w:hAnsi="Garamond"/>
        </w:rPr>
        <w:t>u</w:t>
      </w:r>
      <w:r w:rsidRPr="00365F13">
        <w:rPr>
          <w:rFonts w:ascii="Garamond" w:hAnsi="Garamond"/>
        </w:rPr>
        <w:t>stawy z dnia 20 kwietnia 2004 r. o promocji zatrudnienia i instytucjach rynku pracy</w:t>
      </w:r>
      <w:r w:rsidR="009252DD">
        <w:rPr>
          <w:rFonts w:ascii="Garamond" w:hAnsi="Garamond"/>
        </w:rPr>
        <w:t>.</w:t>
      </w:r>
      <w:r w:rsidRPr="00F748F8">
        <w:rPr>
          <w:rFonts w:ascii="Garamond" w:hAnsi="Garamond"/>
        </w:rPr>
        <w:t>.</w:t>
      </w:r>
    </w:p>
  </w:footnote>
  <w:footnote w:id="51">
    <w:p w14:paraId="135D06AD" w14:textId="53B0C2A1" w:rsidR="002C53AE" w:rsidRPr="00365F13" w:rsidRDefault="002C53AE" w:rsidP="002B6EA0">
      <w:pPr>
        <w:pStyle w:val="Tekstprzypisudolnego"/>
        <w:spacing w:before="0"/>
        <w:rPr>
          <w:rFonts w:ascii="Garamond" w:hAnsi="Garamond"/>
          <w:i/>
        </w:rPr>
      </w:pPr>
      <w:r w:rsidRPr="00E77881">
        <w:rPr>
          <w:rStyle w:val="Odwoanieprzypisudolnego"/>
          <w:rFonts w:ascii="Garamond" w:hAnsi="Garamond"/>
        </w:rPr>
        <w:footnoteRef/>
      </w:r>
      <w:r w:rsidRPr="00E77881">
        <w:rPr>
          <w:rFonts w:ascii="Garamond" w:hAnsi="Garamond"/>
        </w:rPr>
        <w:t xml:space="preserve"> </w:t>
      </w:r>
      <w:r>
        <w:rPr>
          <w:rFonts w:ascii="Garamond" w:hAnsi="Garamond"/>
          <w:i/>
        </w:rPr>
        <w:t>Ibidem</w:t>
      </w:r>
    </w:p>
  </w:footnote>
  <w:footnote w:id="52">
    <w:p w14:paraId="72D5C82D" w14:textId="29064B66" w:rsidR="002C53AE" w:rsidRPr="00C20960" w:rsidRDefault="002C53AE" w:rsidP="002B6EA0">
      <w:pPr>
        <w:pStyle w:val="Tekstprzypisudolnego"/>
        <w:spacing w:before="0"/>
        <w:rPr>
          <w:rFonts w:ascii="Garamond" w:hAnsi="Garamond"/>
        </w:rPr>
      </w:pPr>
      <w:r w:rsidRPr="00C20960">
        <w:rPr>
          <w:rFonts w:ascii="Garamond" w:hAnsi="Garamond"/>
          <w:vertAlign w:val="superscript"/>
        </w:rPr>
        <w:footnoteRef/>
      </w:r>
      <w:r w:rsidRPr="00C20960">
        <w:rPr>
          <w:rFonts w:ascii="Garamond" w:hAnsi="Garamond"/>
        </w:rPr>
        <w:t xml:space="preserve"> </w:t>
      </w:r>
      <w:r>
        <w:rPr>
          <w:rFonts w:ascii="Garamond" w:hAnsi="Garamond"/>
        </w:rPr>
        <w:t>P</w:t>
      </w:r>
      <w:r w:rsidRPr="008007E2">
        <w:rPr>
          <w:rFonts w:ascii="Garamond" w:hAnsi="Garamond"/>
        </w:rPr>
        <w:t>rz</w:t>
      </w:r>
      <w:r>
        <w:rPr>
          <w:rFonts w:ascii="Garamond" w:hAnsi="Garamond"/>
        </w:rPr>
        <w:t>eciętne wynagrodzenie w 2020</w:t>
      </w:r>
      <w:r w:rsidRPr="008007E2">
        <w:rPr>
          <w:rFonts w:ascii="Garamond" w:hAnsi="Garamond"/>
        </w:rPr>
        <w:t xml:space="preserve"> r. wynosi</w:t>
      </w:r>
      <w:r>
        <w:rPr>
          <w:rFonts w:ascii="Garamond" w:hAnsi="Garamond"/>
        </w:rPr>
        <w:t>ło 5.167,47 zł (Komunikat Prezesa GUS z 9 lutego 2021</w:t>
      </w:r>
      <w:r w:rsidRPr="008007E2">
        <w:rPr>
          <w:rFonts w:ascii="Garamond" w:hAnsi="Garamond"/>
        </w:rPr>
        <w:t xml:space="preserve"> r.</w:t>
      </w:r>
      <w:r w:rsidRPr="00C20960">
        <w:rPr>
          <w:rFonts w:ascii="Garamond" w:hAnsi="Garamond"/>
        </w:rPr>
        <w:t xml:space="preserve"> </w:t>
      </w:r>
      <w:r>
        <w:rPr>
          <w:rFonts w:ascii="Garamond" w:hAnsi="Garamond"/>
        </w:rPr>
        <w:br/>
      </w:r>
      <w:r w:rsidRPr="008007E2">
        <w:rPr>
          <w:rFonts w:ascii="Garamond" w:hAnsi="Garamond"/>
        </w:rPr>
        <w:t xml:space="preserve">w sprawie przeciętnego </w:t>
      </w:r>
      <w:r>
        <w:rPr>
          <w:rFonts w:ascii="Garamond" w:hAnsi="Garamond"/>
        </w:rPr>
        <w:t>wynagrodzenia w gospodarce narodowej w 2020</w:t>
      </w:r>
      <w:r w:rsidRPr="008007E2">
        <w:rPr>
          <w:rFonts w:ascii="Garamond" w:hAnsi="Garamond"/>
        </w:rPr>
        <w:t xml:space="preserve"> r.</w:t>
      </w:r>
      <w:r>
        <w:rPr>
          <w:rFonts w:ascii="Garamond" w:hAnsi="Garamond"/>
        </w:rPr>
        <w:t xml:space="preserve"> - </w:t>
      </w:r>
      <w:r w:rsidRPr="008007E2">
        <w:rPr>
          <w:rFonts w:ascii="Garamond" w:hAnsi="Garamond"/>
        </w:rPr>
        <w:t>M.P.</w:t>
      </w:r>
      <w:r>
        <w:rPr>
          <w:rFonts w:ascii="Garamond" w:hAnsi="Garamond"/>
        </w:rPr>
        <w:t xml:space="preserve"> poz. 137).</w:t>
      </w:r>
    </w:p>
  </w:footnote>
  <w:footnote w:id="53">
    <w:p w14:paraId="0E6D626F" w14:textId="3C786990" w:rsidR="002C53AE" w:rsidRPr="00C20960" w:rsidRDefault="002C53AE" w:rsidP="002B6EA0">
      <w:pPr>
        <w:pStyle w:val="Tekstprzypisudolnego"/>
        <w:spacing w:before="0"/>
        <w:rPr>
          <w:rFonts w:ascii="Garamond" w:hAnsi="Garamond"/>
        </w:rPr>
      </w:pPr>
      <w:r w:rsidRPr="00365F13">
        <w:rPr>
          <w:rStyle w:val="Odwoanieprzypisudolnego"/>
          <w:rFonts w:ascii="Garamond" w:hAnsi="Garamond"/>
        </w:rPr>
        <w:footnoteRef/>
      </w:r>
      <w:r>
        <w:t xml:space="preserve"> </w:t>
      </w:r>
      <w:r>
        <w:rPr>
          <w:rFonts w:ascii="Garamond" w:hAnsi="Garamond"/>
        </w:rPr>
        <w:t>P</w:t>
      </w:r>
      <w:r w:rsidRPr="008007E2">
        <w:rPr>
          <w:rFonts w:ascii="Garamond" w:hAnsi="Garamond"/>
        </w:rPr>
        <w:t xml:space="preserve">rzeciętne wynagrodzenie w </w:t>
      </w:r>
      <w:r>
        <w:rPr>
          <w:rFonts w:ascii="Garamond" w:hAnsi="Garamond"/>
        </w:rPr>
        <w:t>2021 r. wyniosło 5.662,53</w:t>
      </w:r>
      <w:r w:rsidRPr="008007E2">
        <w:rPr>
          <w:rFonts w:ascii="Garamond" w:hAnsi="Garamond"/>
        </w:rPr>
        <w:t xml:space="preserve"> zł (Komunikat Prezesa GUS </w:t>
      </w:r>
      <w:r>
        <w:rPr>
          <w:rFonts w:ascii="Garamond" w:hAnsi="Garamond"/>
        </w:rPr>
        <w:t xml:space="preserve">z 9 lutego 2022 </w:t>
      </w:r>
      <w:r w:rsidRPr="008007E2">
        <w:rPr>
          <w:rFonts w:ascii="Garamond" w:hAnsi="Garamond"/>
        </w:rPr>
        <w:t xml:space="preserve">r. </w:t>
      </w:r>
      <w:r>
        <w:rPr>
          <w:rFonts w:ascii="Garamond" w:hAnsi="Garamond"/>
        </w:rPr>
        <w:br/>
      </w:r>
      <w:r w:rsidRPr="008007E2">
        <w:rPr>
          <w:rFonts w:ascii="Garamond" w:hAnsi="Garamond"/>
        </w:rPr>
        <w:t xml:space="preserve">w sprawie przeciętnego wynagrodzenia </w:t>
      </w:r>
      <w:r>
        <w:rPr>
          <w:rFonts w:ascii="Garamond" w:hAnsi="Garamond"/>
        </w:rPr>
        <w:t>w gospodarce narodowej w 2021</w:t>
      </w:r>
      <w:r w:rsidRPr="008007E2">
        <w:rPr>
          <w:rFonts w:ascii="Garamond" w:hAnsi="Garamond"/>
        </w:rPr>
        <w:t xml:space="preserve"> r. (M. P.</w:t>
      </w:r>
      <w:r>
        <w:rPr>
          <w:rFonts w:ascii="Garamond" w:hAnsi="Garamond"/>
        </w:rPr>
        <w:t xml:space="preserve"> poz. 175</w:t>
      </w:r>
      <w:r w:rsidRPr="008007E2">
        <w:rPr>
          <w:rFonts w:ascii="Garamond" w:hAnsi="Garamond"/>
        </w:rPr>
        <w:t>).</w:t>
      </w:r>
    </w:p>
  </w:footnote>
  <w:footnote w:id="54">
    <w:p w14:paraId="1565E803" w14:textId="3A8E7C3D" w:rsidR="002C53AE" w:rsidRPr="00E77881" w:rsidRDefault="002C53AE" w:rsidP="002B6EA0">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sidRPr="00FB6A99">
        <w:rPr>
          <w:rFonts w:ascii="Garamond" w:hAnsi="Garamond"/>
        </w:rPr>
        <w:t xml:space="preserve">Rozporządzenie Ministra Rodziny, Pracy i Polityki Społecznej z dnia 27 września 2018 r. </w:t>
      </w:r>
      <w:r w:rsidRPr="00D0065E">
        <w:rPr>
          <w:rFonts w:ascii="Garamond" w:hAnsi="Garamond"/>
        </w:rPr>
        <w:t>w sprawie przyznawania środków na podjęcie działalności na zasadach określonych dla spółdzielni socjalnych, utworzenie stanowiska pracy oraz na finansowanie kosztów wynagrodzenia skierowanej osoby w spółdzielni socjalnej</w:t>
      </w:r>
      <w:r w:rsidRPr="00FB6A99">
        <w:rPr>
          <w:rFonts w:ascii="Garamond" w:hAnsi="Garamond"/>
        </w:rPr>
        <w:t xml:space="preserve"> </w:t>
      </w:r>
      <w:hyperlink r:id="rId5" w:history="1">
        <w:r w:rsidRPr="00FB6A99">
          <w:rPr>
            <w:rFonts w:ascii="Garamond" w:hAnsi="Garamond"/>
          </w:rPr>
          <w:t>(Dz.U. poz. 1859)</w:t>
        </w:r>
      </w:hyperlink>
      <w:r w:rsidRPr="00E77881">
        <w:rPr>
          <w:rFonts w:ascii="Garamond" w:hAnsi="Garamond"/>
        </w:rPr>
        <w:t>.</w:t>
      </w:r>
    </w:p>
  </w:footnote>
  <w:footnote w:id="55">
    <w:p w14:paraId="01826A99" w14:textId="4ACCAE9D" w:rsidR="002C53AE" w:rsidRPr="005B5EF2" w:rsidRDefault="002C53AE" w:rsidP="002B6EA0">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Art.</w:t>
      </w:r>
      <w:r w:rsidRPr="00E77881">
        <w:rPr>
          <w:rFonts w:ascii="Garamond" w:hAnsi="Garamond"/>
        </w:rPr>
        <w:t xml:space="preserve"> 46 ust. 1 pkt 1d ustawy </w:t>
      </w:r>
      <w:r>
        <w:rPr>
          <w:rFonts w:ascii="Garamond" w:hAnsi="Garamond"/>
        </w:rPr>
        <w:t xml:space="preserve">z dnia 20 kwietnia 2004 r. </w:t>
      </w:r>
      <w:r w:rsidRPr="00E77881">
        <w:rPr>
          <w:rFonts w:ascii="Garamond" w:hAnsi="Garamond"/>
        </w:rPr>
        <w:t xml:space="preserve">o promocji zatrudnienia i </w:t>
      </w:r>
      <w:r>
        <w:rPr>
          <w:rFonts w:ascii="Garamond" w:hAnsi="Garamond"/>
        </w:rPr>
        <w:t>instytucjach rynku pracy</w:t>
      </w:r>
      <w:r w:rsidR="003B5831">
        <w:rPr>
          <w:rFonts w:ascii="Garamond" w:hAnsi="Garamond"/>
        </w:rPr>
        <w:t>.</w:t>
      </w:r>
    </w:p>
  </w:footnote>
  <w:footnote w:id="56">
    <w:p w14:paraId="03402935" w14:textId="480A52DF" w:rsidR="002C53AE" w:rsidRPr="005B5EF2" w:rsidRDefault="002C53AE" w:rsidP="002B6EA0">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Art.</w:t>
      </w:r>
      <w:r w:rsidRPr="00E77881">
        <w:rPr>
          <w:rFonts w:ascii="Garamond" w:hAnsi="Garamond"/>
        </w:rPr>
        <w:t xml:space="preserve"> 46 ust. 2d ustawy</w:t>
      </w:r>
      <w:r>
        <w:rPr>
          <w:rFonts w:ascii="Garamond" w:hAnsi="Garamond"/>
        </w:rPr>
        <w:t xml:space="preserve">… </w:t>
      </w:r>
      <w:r>
        <w:rPr>
          <w:rFonts w:ascii="Garamond" w:hAnsi="Garamond"/>
          <w:i/>
        </w:rPr>
        <w:t>op. cit.</w:t>
      </w:r>
    </w:p>
  </w:footnote>
  <w:footnote w:id="57">
    <w:p w14:paraId="4F797D84" w14:textId="3E7D2DD5" w:rsidR="002C53AE" w:rsidRPr="005B5EF2" w:rsidRDefault="002C53AE" w:rsidP="002B6EA0">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Art.</w:t>
      </w:r>
      <w:r w:rsidRPr="00E77881">
        <w:rPr>
          <w:rFonts w:ascii="Garamond" w:hAnsi="Garamond"/>
        </w:rPr>
        <w:t xml:space="preserve"> 46 ust. 1 pkt 4 ustawy</w:t>
      </w:r>
      <w:r>
        <w:rPr>
          <w:rFonts w:ascii="Garamond" w:hAnsi="Garamond"/>
        </w:rPr>
        <w:t xml:space="preserve">… </w:t>
      </w:r>
      <w:r>
        <w:rPr>
          <w:rFonts w:ascii="Garamond" w:hAnsi="Garamond"/>
          <w:i/>
        </w:rPr>
        <w:t xml:space="preserve">op. cit. </w:t>
      </w:r>
    </w:p>
  </w:footnote>
  <w:footnote w:id="58">
    <w:p w14:paraId="02D11D30" w14:textId="1123B6D9" w:rsidR="002C53AE" w:rsidRPr="005B5EF2" w:rsidRDefault="002C53AE" w:rsidP="002B6EA0">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 xml:space="preserve">Art. </w:t>
      </w:r>
      <w:r w:rsidRPr="00E77881">
        <w:rPr>
          <w:rFonts w:ascii="Garamond" w:hAnsi="Garamond"/>
        </w:rPr>
        <w:t>46 ust. 3b ustawy</w:t>
      </w:r>
      <w:r>
        <w:rPr>
          <w:rFonts w:ascii="Garamond" w:hAnsi="Garamond"/>
        </w:rPr>
        <w:t xml:space="preserve">… </w:t>
      </w:r>
      <w:r>
        <w:rPr>
          <w:rFonts w:ascii="Garamond" w:hAnsi="Garamond"/>
          <w:i/>
        </w:rPr>
        <w:t xml:space="preserve">op. cit. </w:t>
      </w:r>
      <w:r w:rsidRPr="00E77881">
        <w:rPr>
          <w:rFonts w:ascii="Garamond" w:hAnsi="Garamond"/>
        </w:rPr>
        <w:t xml:space="preserve"> </w:t>
      </w:r>
    </w:p>
  </w:footnote>
  <w:footnote w:id="59">
    <w:p w14:paraId="2B5978B4" w14:textId="5D272282" w:rsidR="002C53AE" w:rsidRPr="005B5EF2" w:rsidRDefault="002C53AE" w:rsidP="002B6EA0">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Posiadające pełną zdolność do czynności prawnych: osoby bezrobotne, absolwenci </w:t>
      </w:r>
      <w:r>
        <w:rPr>
          <w:rFonts w:ascii="Garamond" w:hAnsi="Garamond"/>
        </w:rPr>
        <w:t>CIS i KIS</w:t>
      </w:r>
      <w:r w:rsidRPr="00E77881">
        <w:rPr>
          <w:rFonts w:ascii="Garamond" w:hAnsi="Garamond"/>
        </w:rPr>
        <w:t xml:space="preserve">; osoby niepełnosprawne; </w:t>
      </w:r>
      <w:r w:rsidRPr="009411BB">
        <w:rPr>
          <w:rFonts w:ascii="Garamond" w:hAnsi="Garamond"/>
        </w:rPr>
        <w:t>osoby do 30 roku życia oraz po ukończeniu 50 roku życia, posiadające status osoby poszu</w:t>
      </w:r>
      <w:r>
        <w:rPr>
          <w:rFonts w:ascii="Garamond" w:hAnsi="Garamond"/>
        </w:rPr>
        <w:t>kującej pracy, bez zatrudnienia oraz</w:t>
      </w:r>
      <w:r w:rsidRPr="009411BB">
        <w:rPr>
          <w:rFonts w:ascii="Garamond" w:hAnsi="Garamond"/>
        </w:rPr>
        <w:t xml:space="preserve"> osoby poszukujące pracy niepozostające w zatrudnieniu lub niewykonujące innej pr</w:t>
      </w:r>
      <w:r w:rsidRPr="005B5EF2">
        <w:rPr>
          <w:rFonts w:ascii="Garamond" w:hAnsi="Garamond"/>
        </w:rPr>
        <w:t>acy</w:t>
      </w:r>
      <w:r>
        <w:rPr>
          <w:rFonts w:ascii="Garamond" w:hAnsi="Garamond"/>
        </w:rPr>
        <w:t xml:space="preserve"> zarobkowej (w tym opiekunowie</w:t>
      </w:r>
      <w:r w:rsidRPr="005B5EF2">
        <w:rPr>
          <w:rFonts w:ascii="Garamond" w:hAnsi="Garamond"/>
        </w:rPr>
        <w:t xml:space="preserve"> osób niepełnosprawnych - z wyłączeniem opiekunów osoby niepełnosprawnej pobierających świadczenie pielęgnacyjne lub specjalny zasiłek opiekuńczy); oso</w:t>
      </w:r>
      <w:r>
        <w:rPr>
          <w:rFonts w:ascii="Garamond" w:hAnsi="Garamond"/>
        </w:rPr>
        <w:t>by usamodzielniane wychodzące z </w:t>
      </w:r>
      <w:r w:rsidRPr="005B5EF2">
        <w:rPr>
          <w:rFonts w:ascii="Garamond" w:hAnsi="Garamond"/>
        </w:rPr>
        <w:t>pieczy zastępczej</w:t>
      </w:r>
      <w:r>
        <w:rPr>
          <w:rFonts w:ascii="Garamond" w:hAnsi="Garamond"/>
        </w:rPr>
        <w:t>,</w:t>
      </w:r>
      <w:r w:rsidRPr="005B5EF2">
        <w:rPr>
          <w:rFonts w:ascii="Garamond" w:hAnsi="Garamond"/>
        </w:rPr>
        <w:t xml:space="preserve"> tj. osoby opuszczające rodzinę zastępczą lub rodzinny dom dziecka lub placówkę opiekuńczo-wychowawczą lub regionalną placówkę opiekuńczo-terapeutyczną</w:t>
      </w:r>
      <w:r>
        <w:rPr>
          <w:rFonts w:ascii="Garamond" w:hAnsi="Garamond"/>
        </w:rPr>
        <w:t xml:space="preserve"> (art. 4 ust. 1 ustawy z dnia 27 kwietnia 2006 r. o spółdzielniach socjalnych)</w:t>
      </w:r>
      <w:r w:rsidRPr="005B5EF2">
        <w:rPr>
          <w:rFonts w:ascii="Garamond" w:hAnsi="Garamond"/>
        </w:rPr>
        <w:t>.</w:t>
      </w:r>
    </w:p>
  </w:footnote>
  <w:footnote w:id="60">
    <w:p w14:paraId="22786910" w14:textId="27905C2F" w:rsidR="002C53AE" w:rsidRPr="00D06A7C" w:rsidRDefault="002C53AE" w:rsidP="002B6EA0">
      <w:pPr>
        <w:pStyle w:val="Tekstprzypisudolnego"/>
        <w:spacing w:before="0"/>
        <w:rPr>
          <w:rFonts w:ascii="Garamond" w:hAnsi="Garamond"/>
        </w:rPr>
      </w:pPr>
      <w:r w:rsidRPr="00E77881">
        <w:rPr>
          <w:rStyle w:val="Odwoanieprzypisudolnego"/>
          <w:rFonts w:ascii="Garamond" w:hAnsi="Garamond"/>
        </w:rPr>
        <w:footnoteRef/>
      </w:r>
      <w:r w:rsidRPr="00E77881">
        <w:rPr>
          <w:rFonts w:ascii="Garamond" w:hAnsi="Garamond"/>
        </w:rPr>
        <w:t xml:space="preserve"> </w:t>
      </w:r>
      <w:r>
        <w:rPr>
          <w:rFonts w:ascii="Garamond" w:hAnsi="Garamond"/>
        </w:rPr>
        <w:t>Art.</w:t>
      </w:r>
      <w:r w:rsidRPr="00E77881">
        <w:rPr>
          <w:rFonts w:ascii="Garamond" w:hAnsi="Garamond"/>
        </w:rPr>
        <w:t xml:space="preserve"> 12 ust. 3c ustawy z dnia 27 kwi</w:t>
      </w:r>
      <w:r w:rsidRPr="00475AC7">
        <w:rPr>
          <w:rFonts w:ascii="Garamond" w:hAnsi="Garamond"/>
        </w:rPr>
        <w:t>etnia 2006 r. o spółdzielniach socjalnych</w:t>
      </w:r>
      <w:r w:rsidR="00CC519D">
        <w:rPr>
          <w:rFonts w:ascii="Garamond" w:hAnsi="Garamond"/>
        </w:rPr>
        <w:t>.</w:t>
      </w:r>
    </w:p>
  </w:footnote>
  <w:footnote w:id="61">
    <w:p w14:paraId="08ED4593" w14:textId="45074B73" w:rsidR="002C53AE" w:rsidRPr="0018762F" w:rsidRDefault="002C53AE" w:rsidP="0018762F">
      <w:pPr>
        <w:autoSpaceDE w:val="0"/>
        <w:autoSpaceDN w:val="0"/>
        <w:adjustRightInd w:val="0"/>
        <w:spacing w:before="0" w:after="0" w:line="240" w:lineRule="auto"/>
        <w:rPr>
          <w:rFonts w:ascii="Garamond" w:eastAsia="Calibri" w:hAnsi="Garamond" w:cs="Helvetica"/>
        </w:rPr>
      </w:pPr>
      <w:r>
        <w:rPr>
          <w:rStyle w:val="Odwoanieprzypisudolnego"/>
        </w:rPr>
        <w:footnoteRef/>
      </w:r>
      <w:r>
        <w:t xml:space="preserve">  </w:t>
      </w:r>
      <w:r w:rsidRPr="009068AC">
        <w:rPr>
          <w:rFonts w:ascii="Garamond" w:hAnsi="Garamond"/>
        </w:rPr>
        <w:t xml:space="preserve">OWES </w:t>
      </w:r>
      <w:r>
        <w:rPr>
          <w:rFonts w:ascii="Garamond" w:hAnsi="Garamond"/>
        </w:rPr>
        <w:t>u</w:t>
      </w:r>
      <w:r w:rsidRPr="009068AC">
        <w:rPr>
          <w:rFonts w:ascii="Garamond" w:hAnsi="Garamond"/>
        </w:rPr>
        <w:t>dziel</w:t>
      </w:r>
      <w:r>
        <w:rPr>
          <w:rFonts w:ascii="Garamond" w:hAnsi="Garamond"/>
        </w:rPr>
        <w:t>ają</w:t>
      </w:r>
      <w:r w:rsidRPr="009068AC">
        <w:rPr>
          <w:rFonts w:ascii="Garamond" w:hAnsi="Garamond"/>
        </w:rPr>
        <w:t xml:space="preserve"> spółdzielniom socjalnym </w:t>
      </w:r>
      <w:r>
        <w:rPr>
          <w:rFonts w:ascii="Garamond" w:hAnsi="Garamond"/>
        </w:rPr>
        <w:t xml:space="preserve">dotacji na tworzenie miejsc pracy oraz  wsparcia pomostowego, które jest realizowane </w:t>
      </w:r>
      <w:r w:rsidRPr="009068AC">
        <w:rPr>
          <w:rFonts w:ascii="Garamond" w:hAnsi="Garamond"/>
        </w:rPr>
        <w:t xml:space="preserve">w ramach priorytetu inwestycyjnego </w:t>
      </w:r>
      <w:r>
        <w:rPr>
          <w:rFonts w:ascii="Garamond" w:hAnsi="Garamond"/>
        </w:rPr>
        <w:t xml:space="preserve">PI </w:t>
      </w:r>
      <w:r w:rsidRPr="009068AC">
        <w:rPr>
          <w:rFonts w:ascii="Garamond" w:hAnsi="Garamond"/>
        </w:rPr>
        <w:t xml:space="preserve">9v </w:t>
      </w:r>
      <w:r>
        <w:rPr>
          <w:rFonts w:ascii="Garamond" w:hAnsi="Garamond"/>
          <w:i/>
        </w:rPr>
        <w:t>W</w:t>
      </w:r>
      <w:r w:rsidRPr="009068AC">
        <w:rPr>
          <w:rFonts w:ascii="Garamond" w:hAnsi="Garamond"/>
          <w:i/>
        </w:rPr>
        <w:t xml:space="preserve">spieranie przedsiębiorczości społecznej i integracji zawodowej </w:t>
      </w:r>
      <w:r>
        <w:rPr>
          <w:rFonts w:ascii="Garamond" w:hAnsi="Garamond"/>
          <w:i/>
        </w:rPr>
        <w:br/>
      </w:r>
      <w:r w:rsidRPr="009068AC">
        <w:rPr>
          <w:rFonts w:ascii="Garamond" w:hAnsi="Garamond"/>
          <w:i/>
        </w:rPr>
        <w:t>w przedsiębiorstwach społecznych oraz ekonomii społecznej i solidarnej w celu ułatwiania dostępu do zatrudnienia</w:t>
      </w:r>
      <w:r>
        <w:rPr>
          <w:rFonts w:ascii="Garamond" w:hAnsi="Garamond"/>
          <w:i/>
        </w:rPr>
        <w:t xml:space="preserve">. </w:t>
      </w:r>
      <w:r w:rsidRPr="0018762F">
        <w:rPr>
          <w:rFonts w:ascii="Garamond" w:eastAsia="Calibri" w:hAnsi="Garamond" w:cs="Helvetica"/>
        </w:rPr>
        <w:t xml:space="preserve">Jest to jeden </w:t>
      </w:r>
      <w:r w:rsidRPr="0018762F">
        <w:rPr>
          <w:rFonts w:ascii="Garamond" w:eastAsia="Calibri" w:hAnsi="Garamond" w:cs="Helvetica"/>
        </w:rPr>
        <w:br/>
        <w:t>z obszarów zidentyfikowanych jako wspólne dla wszystkich RPO. Szerzej: Wytyczne w zakresie realizacji przedsięwzięć w obszarze włączenia społecznego i zwalczania ubóstwa z wykorzystaniem środków Europejskiego Funduszu Społecznego i Europejskiego Funduszu Rozwoju Regionalnego na lata 2014-2020.</w:t>
      </w:r>
    </w:p>
  </w:footnote>
  <w:footnote w:id="62">
    <w:p w14:paraId="39F7B31D" w14:textId="77777777" w:rsidR="002C53AE" w:rsidRPr="003718B2" w:rsidRDefault="002C53AE" w:rsidP="006A18B8">
      <w:pPr>
        <w:spacing w:line="240" w:lineRule="auto"/>
        <w:rPr>
          <w:rFonts w:ascii="Garamond" w:hAnsi="Garamond"/>
        </w:rPr>
      </w:pPr>
      <w:r>
        <w:rPr>
          <w:rStyle w:val="Odwoanieprzypisudolnego"/>
        </w:rPr>
        <w:footnoteRef/>
      </w:r>
      <w:r>
        <w:t xml:space="preserve"> </w:t>
      </w:r>
      <w:r w:rsidRPr="00816F85">
        <w:rPr>
          <w:rFonts w:ascii="Garamond" w:hAnsi="Garamond"/>
        </w:rPr>
        <w:t>Załącznik</w:t>
      </w:r>
      <w:r>
        <w:rPr>
          <w:rFonts w:ascii="Garamond" w:hAnsi="Garamond"/>
        </w:rPr>
        <w:t>i nr</w:t>
      </w:r>
      <w:r w:rsidRPr="00816F85">
        <w:rPr>
          <w:rFonts w:ascii="Garamond" w:hAnsi="Garamond"/>
        </w:rPr>
        <w:t xml:space="preserve"> 4.</w:t>
      </w:r>
      <w:r>
        <w:rPr>
          <w:rFonts w:ascii="Garamond" w:hAnsi="Garamond"/>
        </w:rPr>
        <w:t xml:space="preserve"> i 5. do ustawy o rachunkowości określają odpowiednio: 4.</w:t>
      </w:r>
      <w:r w:rsidRPr="00816F85">
        <w:rPr>
          <w:rFonts w:ascii="Garamond" w:hAnsi="Garamond"/>
        </w:rPr>
        <w:t xml:space="preserve"> Zakres informacji wykazywanych </w:t>
      </w:r>
      <w:r>
        <w:rPr>
          <w:rFonts w:ascii="Garamond" w:hAnsi="Garamond"/>
        </w:rPr>
        <w:br/>
      </w:r>
      <w:r w:rsidRPr="00816F85">
        <w:rPr>
          <w:rFonts w:ascii="Garamond" w:hAnsi="Garamond"/>
        </w:rPr>
        <w:t xml:space="preserve">w sprawozdaniu finansowym, </w:t>
      </w:r>
      <w:bookmarkStart w:id="89" w:name="highlightHit_110"/>
      <w:bookmarkEnd w:id="89"/>
      <w:r w:rsidRPr="00816F85">
        <w:rPr>
          <w:rFonts w:ascii="Garamond" w:hAnsi="Garamond"/>
        </w:rPr>
        <w:t xml:space="preserve">o którym mowa w art. 45 </w:t>
      </w:r>
      <w:bookmarkStart w:id="90" w:name="highlightHit_111"/>
      <w:bookmarkEnd w:id="90"/>
      <w:r w:rsidRPr="00816F85">
        <w:rPr>
          <w:rFonts w:ascii="Garamond" w:hAnsi="Garamond"/>
        </w:rPr>
        <w:t xml:space="preserve">ustawy, </w:t>
      </w:r>
      <w:r>
        <w:rPr>
          <w:rFonts w:ascii="Garamond" w:hAnsi="Garamond"/>
        </w:rPr>
        <w:t xml:space="preserve">dla jednostek mikro; </w:t>
      </w:r>
      <w:r w:rsidRPr="00816F85">
        <w:rPr>
          <w:rFonts w:ascii="Garamond" w:hAnsi="Garamond"/>
        </w:rPr>
        <w:t xml:space="preserve">5. Zakres informacji wykazywanych w sprawozdaniu finansowym, </w:t>
      </w:r>
      <w:bookmarkStart w:id="91" w:name="highlightHit_113"/>
      <w:bookmarkEnd w:id="91"/>
      <w:r w:rsidRPr="00816F85">
        <w:rPr>
          <w:rFonts w:ascii="Garamond" w:hAnsi="Garamond"/>
        </w:rPr>
        <w:t xml:space="preserve">o którym mowa w art. 45 </w:t>
      </w:r>
      <w:bookmarkStart w:id="92" w:name="highlightHit_114"/>
      <w:bookmarkEnd w:id="92"/>
      <w:r w:rsidRPr="00816F85">
        <w:rPr>
          <w:rFonts w:ascii="Garamond" w:hAnsi="Garamond"/>
        </w:rPr>
        <w:t xml:space="preserve">ustawy, dla jednostek małych korzystających </w:t>
      </w:r>
      <w:r>
        <w:rPr>
          <w:rFonts w:ascii="Garamond" w:hAnsi="Garamond"/>
        </w:rPr>
        <w:br/>
      </w:r>
      <w:r w:rsidRPr="00816F85">
        <w:rPr>
          <w:rFonts w:ascii="Garamond" w:hAnsi="Garamond"/>
        </w:rPr>
        <w:t xml:space="preserve">z uproszczeń odnoszących </w:t>
      </w:r>
      <w:r>
        <w:rPr>
          <w:rFonts w:ascii="Garamond" w:hAnsi="Garamond"/>
        </w:rPr>
        <w:t>się do sprawozdania finansowego.</w:t>
      </w:r>
    </w:p>
  </w:footnote>
  <w:footnote w:id="63">
    <w:p w14:paraId="6E9F297D" w14:textId="77777777" w:rsidR="002C53AE" w:rsidRPr="00F8500B" w:rsidRDefault="002C53AE" w:rsidP="006A18B8">
      <w:pPr>
        <w:pStyle w:val="Tekstprzypisudolnego"/>
        <w:rPr>
          <w:rFonts w:ascii="Garamond" w:eastAsia="Times New Roman" w:hAnsi="Garamond" w:cs="Times New Roman"/>
          <w:lang w:eastAsia="pl-PL"/>
        </w:rPr>
      </w:pPr>
      <w:r w:rsidRPr="00F8500B">
        <w:rPr>
          <w:rFonts w:ascii="Garamond" w:eastAsia="Times New Roman" w:hAnsi="Garamond" w:cs="Times New Roman"/>
          <w:vertAlign w:val="superscript"/>
          <w:lang w:eastAsia="pl-PL"/>
        </w:rPr>
        <w:footnoteRef/>
      </w:r>
      <w:r w:rsidRPr="00F8500B">
        <w:rPr>
          <w:rFonts w:ascii="Garamond" w:eastAsia="Times New Roman" w:hAnsi="Garamond" w:cs="Times New Roman"/>
          <w:lang w:eastAsia="pl-PL"/>
        </w:rPr>
        <w:t xml:space="preserve"> Spółdzielnia socjalna założona przez jednostki samorządu terytorialnego, kościelne osoby prawne lub organizacje pozarządowe </w:t>
      </w:r>
      <w:r>
        <w:rPr>
          <w:rFonts w:ascii="Garamond" w:eastAsia="Times New Roman" w:hAnsi="Garamond" w:cs="Times New Roman"/>
          <w:lang w:eastAsia="pl-PL"/>
        </w:rPr>
        <w:t xml:space="preserve">na podstawie </w:t>
      </w:r>
      <w:r w:rsidRPr="00F8500B">
        <w:rPr>
          <w:rFonts w:ascii="Garamond" w:eastAsia="Times New Roman" w:hAnsi="Garamond" w:cs="Times New Roman"/>
          <w:lang w:eastAsia="pl-PL"/>
        </w:rPr>
        <w:t>art. 5a ust. 6 ustawy z dnia 27 kwietnia 2006 r. o spółdzielniach socjalnych</w:t>
      </w:r>
      <w:r>
        <w:rPr>
          <w:rFonts w:ascii="Garamond" w:eastAsia="Times New Roman" w:hAnsi="Garamond" w:cs="Times New Roman"/>
          <w:lang w:eastAsia="pl-PL"/>
        </w:rPr>
        <w:t xml:space="preserve">, </w:t>
      </w:r>
      <w:r w:rsidRPr="00F8500B">
        <w:rPr>
          <w:rFonts w:ascii="Garamond" w:eastAsia="Times New Roman" w:hAnsi="Garamond" w:cs="Times New Roman"/>
          <w:lang w:eastAsia="pl-PL"/>
        </w:rPr>
        <w:t>może udzielić poręczenia pożyczek, kredytów lub zabezpieczenia zwrotu otrzymanej refundacji lub środków na podjęcie działalności gospodarczej, założenie lub przystąpienie do spółdzielni socjalnej.</w:t>
      </w:r>
    </w:p>
  </w:footnote>
  <w:footnote w:id="64">
    <w:p w14:paraId="5A0EA9CD" w14:textId="698C8F76" w:rsidR="002C53AE" w:rsidRPr="00431C3D" w:rsidRDefault="002C53AE" w:rsidP="00F2718B">
      <w:pPr>
        <w:pStyle w:val="Tekstprzypisudolnego"/>
        <w:rPr>
          <w:rFonts w:ascii="Garamond" w:hAnsi="Garamond"/>
        </w:rPr>
      </w:pPr>
      <w:r w:rsidRPr="00220FA7">
        <w:rPr>
          <w:rStyle w:val="Odwoanieprzypisudolnego"/>
          <w:rFonts w:ascii="Garamond" w:hAnsi="Garamond"/>
        </w:rPr>
        <w:footnoteRef/>
      </w:r>
      <w:r w:rsidRPr="00220FA7">
        <w:rPr>
          <w:rFonts w:ascii="Garamond" w:hAnsi="Garamond"/>
        </w:rPr>
        <w:t xml:space="preserve"> Ibidem</w:t>
      </w:r>
      <w:r w:rsidRPr="00F2718B">
        <w:rPr>
          <w:rFonts w:ascii="Garamond" w:hAnsi="Garamond"/>
          <w:i/>
        </w:rPr>
        <w:t>.</w:t>
      </w:r>
    </w:p>
  </w:footnote>
  <w:footnote w:id="65">
    <w:p w14:paraId="14465781" w14:textId="515B7147" w:rsidR="002C53AE" w:rsidRPr="00F47527" w:rsidRDefault="002C53AE">
      <w:pPr>
        <w:pStyle w:val="Tekstprzypisudolnego"/>
        <w:rPr>
          <w:rFonts w:ascii="Garamond" w:hAnsi="Garamond"/>
        </w:rPr>
      </w:pPr>
      <w:r>
        <w:rPr>
          <w:rStyle w:val="Odwoanieprzypisudolnego"/>
        </w:rPr>
        <w:footnoteRef/>
      </w:r>
      <w:r>
        <w:t xml:space="preserve"> </w:t>
      </w:r>
      <w:r>
        <w:rPr>
          <w:rFonts w:ascii="Garamond" w:hAnsi="Garamond"/>
        </w:rPr>
        <w:t xml:space="preserve">Dane ZUS wskazują, że w ramach art. 31zo ustawy COVID spółdzielnie socjalne złożyły 455 wniosków, pozytywnie rozpatrzono 324 wnioski, a kwota zwolnień przyznanych w okresie od marca do maja 2020 r. wniosła 9 861,2 tys. zł.   </w:t>
      </w:r>
    </w:p>
  </w:footnote>
  <w:footnote w:id="66">
    <w:p w14:paraId="1327F167" w14:textId="77777777" w:rsidR="002C53AE" w:rsidRPr="00D33A21" w:rsidRDefault="002C53AE" w:rsidP="000025A6">
      <w:pPr>
        <w:pStyle w:val="Tekstprzypisudolnego"/>
        <w:spacing w:before="0"/>
        <w:rPr>
          <w:rFonts w:ascii="Garamond" w:hAnsi="Garamond"/>
        </w:rPr>
      </w:pPr>
      <w:r w:rsidRPr="00D33A21">
        <w:rPr>
          <w:rStyle w:val="Odwoanieprzypisudolnego"/>
          <w:rFonts w:ascii="Garamond" w:hAnsi="Garamond"/>
        </w:rPr>
        <w:footnoteRef/>
      </w:r>
      <w:r w:rsidRPr="00D33A21">
        <w:rPr>
          <w:rFonts w:ascii="Garamond" w:hAnsi="Garamond"/>
        </w:rPr>
        <w:t xml:space="preserve"> </w:t>
      </w:r>
      <w:r w:rsidRPr="00D97470">
        <w:rPr>
          <w:rFonts w:ascii="Garamond" w:hAnsi="Garamond"/>
        </w:rPr>
        <w:t>Wartość całego rynku zamówień publicznych w Polsce w 2020 r. kształtowała się na poziomie ok. 183,5 mld zł</w:t>
      </w:r>
      <w:r>
        <w:rPr>
          <w:rFonts w:ascii="Garamond" w:hAnsi="Garamond"/>
        </w:rPr>
        <w:t>.</w:t>
      </w:r>
      <w:r w:rsidRPr="00D97470">
        <w:rPr>
          <w:rFonts w:ascii="Garamond" w:hAnsi="Garamond"/>
        </w:rPr>
        <w:t xml:space="preserve"> Oszacowana wartość rynku zamówień publicznych stanowiła ok. 7,90% w produktu krajowego brutto (PKB) z 2020 r. (według szacunków GUS produkt krajowy brutto PKB w 2020 r. kształtował się na poziomie 2 323,859 mld zł</w:t>
      </w:r>
      <w:r>
        <w:rPr>
          <w:rFonts w:ascii="Garamond" w:hAnsi="Garamond"/>
        </w:rPr>
        <w:t xml:space="preserve"> - </w:t>
      </w:r>
      <w:r w:rsidRPr="00D97470">
        <w:rPr>
          <w:rFonts w:ascii="Garamond" w:hAnsi="Garamond"/>
        </w:rPr>
        <w:t>źródło Biuletyn Statystyczny Nr 4/2021</w:t>
      </w:r>
      <w:r>
        <w:rPr>
          <w:rFonts w:ascii="Garamond" w:hAnsi="Garamond"/>
        </w:rPr>
        <w:t>)</w:t>
      </w:r>
      <w:r w:rsidRPr="00D97470">
        <w:rPr>
          <w:rFonts w:ascii="Garamond" w:hAnsi="Garamond"/>
        </w:rPr>
        <w:t xml:space="preserve">. </w:t>
      </w:r>
      <w:r>
        <w:rPr>
          <w:rFonts w:ascii="Garamond" w:hAnsi="Garamond"/>
        </w:rPr>
        <w:t xml:space="preserve"> </w:t>
      </w:r>
      <w:r>
        <w:rPr>
          <w:rFonts w:ascii="Garamond" w:hAnsi="Garamond"/>
        </w:rPr>
        <w:tab/>
      </w:r>
      <w:r>
        <w:rPr>
          <w:rFonts w:ascii="Garamond" w:hAnsi="Garamond"/>
        </w:rPr>
        <w:br/>
      </w:r>
    </w:p>
  </w:footnote>
  <w:footnote w:id="67">
    <w:p w14:paraId="7F8A43F1" w14:textId="77777777" w:rsidR="002C53AE" w:rsidRPr="007C004D" w:rsidRDefault="002C53AE" w:rsidP="00375D9E">
      <w:pPr>
        <w:pStyle w:val="Tekstprzypisudolnego"/>
        <w:spacing w:before="0"/>
        <w:rPr>
          <w:rFonts w:ascii="Garamond" w:hAnsi="Garamond"/>
        </w:rPr>
      </w:pPr>
      <w:r w:rsidRPr="007C004D">
        <w:rPr>
          <w:rStyle w:val="Odwoanieprzypisudolnego"/>
          <w:rFonts w:ascii="Garamond" w:hAnsi="Garamond"/>
        </w:rPr>
        <w:footnoteRef/>
      </w:r>
      <w:r w:rsidRPr="007C004D">
        <w:rPr>
          <w:rFonts w:ascii="Garamond" w:hAnsi="Garamond"/>
        </w:rPr>
        <w:t xml:space="preserve"> Sprawozdanie Prezesa Urzędu Zamówień Publicznych o funkcjonowaniu systemu zamówień publicznych w </w:t>
      </w:r>
      <w:r>
        <w:rPr>
          <w:rFonts w:ascii="Garamond" w:hAnsi="Garamond"/>
        </w:rPr>
        <w:t xml:space="preserve">2020 r. </w:t>
      </w:r>
      <w:r w:rsidRPr="007C004D">
        <w:rPr>
          <w:rFonts w:ascii="Garamond" w:hAnsi="Garamond"/>
        </w:rPr>
        <w:t>Warszawa</w:t>
      </w:r>
      <w:r>
        <w:rPr>
          <w:rFonts w:ascii="Garamond" w:hAnsi="Garamond"/>
        </w:rPr>
        <w:t>, maj</w:t>
      </w:r>
      <w:r w:rsidRPr="007C004D">
        <w:rPr>
          <w:rFonts w:ascii="Garamond" w:hAnsi="Garamond"/>
        </w:rPr>
        <w:t xml:space="preserve"> 20</w:t>
      </w:r>
      <w:r>
        <w:rPr>
          <w:rFonts w:ascii="Garamond" w:hAnsi="Garamond"/>
        </w:rPr>
        <w:t>21</w:t>
      </w:r>
      <w:r w:rsidRPr="007C004D">
        <w:rPr>
          <w:rFonts w:ascii="Garamond" w:hAnsi="Garamond"/>
        </w:rPr>
        <w:t xml:space="preserve">, s. </w:t>
      </w:r>
      <w:r>
        <w:rPr>
          <w:rFonts w:ascii="Garamond" w:hAnsi="Garamond"/>
        </w:rPr>
        <w:t>47</w:t>
      </w:r>
      <w:r w:rsidRPr="007C004D">
        <w:rPr>
          <w:rFonts w:ascii="Garamond" w:hAnsi="Garamond"/>
        </w:rPr>
        <w:t>.</w:t>
      </w:r>
    </w:p>
  </w:footnote>
  <w:footnote w:id="68">
    <w:p w14:paraId="2778D646" w14:textId="20E1CA64" w:rsidR="002C53AE" w:rsidRPr="00700C05" w:rsidRDefault="002C53AE" w:rsidP="004377C8">
      <w:pPr>
        <w:spacing w:line="240" w:lineRule="auto"/>
        <w:rPr>
          <w:rFonts w:ascii="Garamond" w:eastAsia="Times New Roman" w:hAnsi="Garamond" w:cs="Times New Roman"/>
        </w:rPr>
      </w:pPr>
      <w:r w:rsidRPr="00700C05">
        <w:rPr>
          <w:rStyle w:val="Odwoanieprzypisudolnego"/>
          <w:rFonts w:ascii="Garamond" w:hAnsi="Garamond"/>
        </w:rPr>
        <w:footnoteRef/>
      </w:r>
      <w:r w:rsidRPr="00700C05">
        <w:rPr>
          <w:rFonts w:ascii="Garamond" w:hAnsi="Garamond"/>
        </w:rPr>
        <w:t xml:space="preserve"> </w:t>
      </w:r>
      <w:r w:rsidRPr="00700C05">
        <w:rPr>
          <w:rFonts w:ascii="Garamond" w:eastAsia="Times New Roman" w:hAnsi="Garamond" w:cs="Times New Roman"/>
        </w:rPr>
        <w:t xml:space="preserve">W lutym 2019 r. Minister Rodziny, Pracy i Polityki Społecznej opublikował rekomendacje dotyczące stosowania społecznie odpowiedzialnych zamówień publicznych. Zawarł w nich w szczególności zalecenie, by każde zamówienie poddawać weryfikacji odnośnie do możliwości zastosowania odpowiedniego instrumentu z zakresu społecznych zamówień publicznych – z uwzględnieniem korzyści społecznych płynących z tego rozwiązania, ale także możliwości spełnienia proponowanych wymogów przez potencjalnych wykonawców. </w:t>
      </w:r>
    </w:p>
    <w:p w14:paraId="7EC45103" w14:textId="61C0F26D" w:rsidR="002C53AE" w:rsidRPr="009A6CE5" w:rsidRDefault="002C53AE" w:rsidP="009A6CE5">
      <w:pPr>
        <w:pStyle w:val="Tekstprzypisudolnego"/>
        <w:rPr>
          <w:b/>
        </w:rPr>
      </w:pPr>
    </w:p>
    <w:p w14:paraId="7D5A383C" w14:textId="4C64D19B" w:rsidR="002C53AE" w:rsidRDefault="002C53AE">
      <w:pPr>
        <w:pStyle w:val="Tekstprzypisudolnego"/>
      </w:pPr>
    </w:p>
  </w:footnote>
  <w:footnote w:id="69">
    <w:p w14:paraId="1A010FC9" w14:textId="3BF4E956" w:rsidR="002C53AE" w:rsidRPr="00A02FE8" w:rsidRDefault="002C53AE" w:rsidP="00A02FE8">
      <w:pPr>
        <w:pStyle w:val="Tekstprzypisudolnego"/>
        <w:rPr>
          <w:rFonts w:ascii="Garamond" w:hAnsi="Garamond"/>
        </w:rPr>
      </w:pPr>
      <w:r w:rsidRPr="00A02FE8">
        <w:rPr>
          <w:rFonts w:ascii="Garamond" w:hAnsi="Garamond"/>
          <w:sz w:val="16"/>
          <w:szCs w:val="16"/>
        </w:rPr>
        <w:footnoteRef/>
      </w:r>
      <w:r w:rsidR="00A02FE8" w:rsidRPr="00A02FE8">
        <w:rPr>
          <w:rFonts w:ascii="Garamond" w:hAnsi="Garamond"/>
          <w:sz w:val="16"/>
          <w:szCs w:val="16"/>
        </w:rPr>
        <w:t xml:space="preserve"> </w:t>
      </w:r>
      <w:r w:rsidR="00A02FE8" w:rsidRPr="00A02FE8">
        <w:rPr>
          <w:rFonts w:ascii="Garamond" w:hAnsi="Garamond"/>
        </w:rPr>
        <w:t xml:space="preserve">Konkurs organizowany jest w ramach projektu „System certyfikacji znakami jakości dla podmiotów ekonomii społecznej i jednostek samorządu terytorialnego" realizowanego w partnerstwie przez Ministerstwo Rodziny, Pracy </w:t>
      </w:r>
      <w:r w:rsidR="00A02FE8" w:rsidRPr="00A02FE8">
        <w:rPr>
          <w:rFonts w:ascii="Garamond" w:hAnsi="Garamond"/>
        </w:rPr>
        <w:br/>
        <w:t>i Polityki Społecznej(lider) oraz Bank Gospodarstwa Krajowego i Europejski Dom Spotkań – Fundację Nowy Staw. Projekt realizowany jest w ramach Działania 2.9 Rozwój Ekonomii Społecznej ze środków Programu Operacyjnego Wiedza, Edukacja, Rozwój, współfinansowanego z Europejskiego Funduszu Społecznego</w:t>
      </w:r>
      <w:r w:rsidR="00A02FE8" w:rsidRPr="009C4D29">
        <w:rPr>
          <w:rFonts w:ascii="Garamond" w:hAnsi="Garamond"/>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B"/>
    <w:multiLevelType w:val="singleLevel"/>
    <w:tmpl w:val="0000002B"/>
    <w:name w:val="WW8Num44"/>
    <w:lvl w:ilvl="0">
      <w:start w:val="1"/>
      <w:numFmt w:val="bullet"/>
      <w:pStyle w:val="BodyCopy"/>
      <w:lvlText w:val=""/>
      <w:lvlJc w:val="left"/>
      <w:pPr>
        <w:tabs>
          <w:tab w:val="num" w:pos="-218"/>
        </w:tabs>
        <w:ind w:hanging="360"/>
      </w:pPr>
      <w:rPr>
        <w:rFonts w:ascii="Symbol" w:hAnsi="Symbol"/>
      </w:rPr>
    </w:lvl>
  </w:abstractNum>
  <w:abstractNum w:abstractNumId="1" w15:restartNumberingAfterBreak="0">
    <w:nsid w:val="06145D10"/>
    <w:multiLevelType w:val="hybridMultilevel"/>
    <w:tmpl w:val="CC64CC90"/>
    <w:lvl w:ilvl="0" w:tplc="04150011">
      <w:start w:val="1"/>
      <w:numFmt w:val="decimal"/>
      <w:lvlText w:val="%1)"/>
      <w:lvlJc w:val="left"/>
      <w:pPr>
        <w:ind w:left="720" w:hanging="360"/>
      </w:pPr>
      <w:rPr>
        <w:rFonts w:hint="default"/>
        <w:vanish w:val="0"/>
        <w:sz w:val="24"/>
      </w:rPr>
    </w:lvl>
    <w:lvl w:ilvl="1" w:tplc="D81E9F9C">
      <w:start w:val="1"/>
      <w:numFmt w:val="lowerLetter"/>
      <w:lvlText w:val="%2)"/>
      <w:lvlJc w:val="left"/>
      <w:pPr>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04AFD"/>
    <w:multiLevelType w:val="hybridMultilevel"/>
    <w:tmpl w:val="4FB2F3B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6616C0"/>
    <w:multiLevelType w:val="hybridMultilevel"/>
    <w:tmpl w:val="FC68E95A"/>
    <w:lvl w:ilvl="0" w:tplc="1E5278F0">
      <w:start w:val="1"/>
      <w:numFmt w:val="decimal"/>
      <w:lvlText w:val="%1)"/>
      <w:lvlJc w:val="left"/>
      <w:pPr>
        <w:ind w:left="720" w:hanging="360"/>
      </w:pPr>
      <w:rPr>
        <w:rFonts w:ascii="Garamond" w:hAnsi="Garamond"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7C56FA"/>
    <w:multiLevelType w:val="hybridMultilevel"/>
    <w:tmpl w:val="1BD28E6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CC5D69"/>
    <w:multiLevelType w:val="hybridMultilevel"/>
    <w:tmpl w:val="900EEA50"/>
    <w:lvl w:ilvl="0" w:tplc="3FB0B3AA">
      <w:start w:val="1"/>
      <w:numFmt w:val="bullet"/>
      <w:lvlText w:val="-"/>
      <w:lvlJc w:val="left"/>
      <w:pPr>
        <w:ind w:left="720" w:hanging="36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8D27E2"/>
    <w:multiLevelType w:val="hybridMultilevel"/>
    <w:tmpl w:val="0A78F1EE"/>
    <w:lvl w:ilvl="0" w:tplc="0415000F">
      <w:start w:val="1"/>
      <w:numFmt w:val="decimal"/>
      <w:lvlText w:val="%1."/>
      <w:lvlJc w:val="left"/>
      <w:pPr>
        <w:ind w:left="360" w:hanging="360"/>
      </w:pPr>
      <w:rPr>
        <w:rFonts w:hint="default"/>
      </w:rPr>
    </w:lvl>
    <w:lvl w:ilvl="1" w:tplc="04150011">
      <w:start w:val="1"/>
      <w:numFmt w:val="decimal"/>
      <w:lvlText w:val="%2)"/>
      <w:lvlJc w:val="left"/>
      <w:pPr>
        <w:ind w:left="36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BD4AA7"/>
    <w:multiLevelType w:val="hybridMultilevel"/>
    <w:tmpl w:val="40C661D2"/>
    <w:lvl w:ilvl="0" w:tplc="04150011">
      <w:start w:val="1"/>
      <w:numFmt w:val="decimal"/>
      <w:lvlText w:val="%1)"/>
      <w:lvlJc w:val="left"/>
      <w:pPr>
        <w:tabs>
          <w:tab w:val="num" w:pos="720"/>
        </w:tabs>
        <w:ind w:left="720" w:hanging="360"/>
      </w:pPr>
      <w:rPr>
        <w:rFonts w:hint="default"/>
      </w:rPr>
    </w:lvl>
    <w:lvl w:ilvl="1" w:tplc="02222A70" w:tentative="1">
      <w:start w:val="1"/>
      <w:numFmt w:val="bullet"/>
      <w:lvlText w:val=""/>
      <w:lvlJc w:val="left"/>
      <w:pPr>
        <w:tabs>
          <w:tab w:val="num" w:pos="1440"/>
        </w:tabs>
        <w:ind w:left="1440" w:hanging="360"/>
      </w:pPr>
      <w:rPr>
        <w:rFonts w:ascii="Wingdings" w:hAnsi="Wingdings" w:hint="default"/>
      </w:rPr>
    </w:lvl>
    <w:lvl w:ilvl="2" w:tplc="7E5C2AA4" w:tentative="1">
      <w:start w:val="1"/>
      <w:numFmt w:val="bullet"/>
      <w:lvlText w:val=""/>
      <w:lvlJc w:val="left"/>
      <w:pPr>
        <w:tabs>
          <w:tab w:val="num" w:pos="2160"/>
        </w:tabs>
        <w:ind w:left="2160" w:hanging="360"/>
      </w:pPr>
      <w:rPr>
        <w:rFonts w:ascii="Wingdings" w:hAnsi="Wingdings" w:hint="default"/>
      </w:rPr>
    </w:lvl>
    <w:lvl w:ilvl="3" w:tplc="1E38C966" w:tentative="1">
      <w:start w:val="1"/>
      <w:numFmt w:val="bullet"/>
      <w:lvlText w:val=""/>
      <w:lvlJc w:val="left"/>
      <w:pPr>
        <w:tabs>
          <w:tab w:val="num" w:pos="2880"/>
        </w:tabs>
        <w:ind w:left="2880" w:hanging="360"/>
      </w:pPr>
      <w:rPr>
        <w:rFonts w:ascii="Wingdings" w:hAnsi="Wingdings" w:hint="default"/>
      </w:rPr>
    </w:lvl>
    <w:lvl w:ilvl="4" w:tplc="E8A2257C" w:tentative="1">
      <w:start w:val="1"/>
      <w:numFmt w:val="bullet"/>
      <w:lvlText w:val=""/>
      <w:lvlJc w:val="left"/>
      <w:pPr>
        <w:tabs>
          <w:tab w:val="num" w:pos="3600"/>
        </w:tabs>
        <w:ind w:left="3600" w:hanging="360"/>
      </w:pPr>
      <w:rPr>
        <w:rFonts w:ascii="Wingdings" w:hAnsi="Wingdings" w:hint="default"/>
      </w:rPr>
    </w:lvl>
    <w:lvl w:ilvl="5" w:tplc="5270FF86" w:tentative="1">
      <w:start w:val="1"/>
      <w:numFmt w:val="bullet"/>
      <w:lvlText w:val=""/>
      <w:lvlJc w:val="left"/>
      <w:pPr>
        <w:tabs>
          <w:tab w:val="num" w:pos="4320"/>
        </w:tabs>
        <w:ind w:left="4320" w:hanging="360"/>
      </w:pPr>
      <w:rPr>
        <w:rFonts w:ascii="Wingdings" w:hAnsi="Wingdings" w:hint="default"/>
      </w:rPr>
    </w:lvl>
    <w:lvl w:ilvl="6" w:tplc="69D2034A" w:tentative="1">
      <w:start w:val="1"/>
      <w:numFmt w:val="bullet"/>
      <w:lvlText w:val=""/>
      <w:lvlJc w:val="left"/>
      <w:pPr>
        <w:tabs>
          <w:tab w:val="num" w:pos="5040"/>
        </w:tabs>
        <w:ind w:left="5040" w:hanging="360"/>
      </w:pPr>
      <w:rPr>
        <w:rFonts w:ascii="Wingdings" w:hAnsi="Wingdings" w:hint="default"/>
      </w:rPr>
    </w:lvl>
    <w:lvl w:ilvl="7" w:tplc="701A1942" w:tentative="1">
      <w:start w:val="1"/>
      <w:numFmt w:val="bullet"/>
      <w:lvlText w:val=""/>
      <w:lvlJc w:val="left"/>
      <w:pPr>
        <w:tabs>
          <w:tab w:val="num" w:pos="5760"/>
        </w:tabs>
        <w:ind w:left="5760" w:hanging="360"/>
      </w:pPr>
      <w:rPr>
        <w:rFonts w:ascii="Wingdings" w:hAnsi="Wingdings" w:hint="default"/>
      </w:rPr>
    </w:lvl>
    <w:lvl w:ilvl="8" w:tplc="4008C01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A81E88"/>
    <w:multiLevelType w:val="multilevel"/>
    <w:tmpl w:val="007AA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E37E70"/>
    <w:multiLevelType w:val="hybridMultilevel"/>
    <w:tmpl w:val="2B3CEB5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15661918"/>
    <w:multiLevelType w:val="hybridMultilevel"/>
    <w:tmpl w:val="7C30AF98"/>
    <w:lvl w:ilvl="0" w:tplc="04150017">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162C3DFA"/>
    <w:multiLevelType w:val="multilevel"/>
    <w:tmpl w:val="D1E60E78"/>
    <w:lvl w:ilvl="0">
      <w:start w:val="6"/>
      <w:numFmt w:val="decimal"/>
      <w:lvlText w:val="%1."/>
      <w:lvlJc w:val="left"/>
      <w:pPr>
        <w:ind w:left="720" w:hanging="360"/>
      </w:pPr>
      <w:rPr>
        <w:rFonts w:cs="Calibr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16380956"/>
    <w:multiLevelType w:val="hybridMultilevel"/>
    <w:tmpl w:val="E50E0F3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6F0368D"/>
    <w:multiLevelType w:val="hybridMultilevel"/>
    <w:tmpl w:val="1B7E330C"/>
    <w:lvl w:ilvl="0" w:tplc="3FC4D24A">
      <w:start w:val="1"/>
      <w:numFmt w:val="lowerLetter"/>
      <w:lvlText w:val="%1)"/>
      <w:lvlJc w:val="left"/>
      <w:pPr>
        <w:ind w:left="1440" w:hanging="360"/>
      </w:pPr>
      <w:rPr>
        <w:rFonts w:ascii="Garamond" w:hAnsi="Garamond"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4506BD"/>
    <w:multiLevelType w:val="hybridMultilevel"/>
    <w:tmpl w:val="CAACAE8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6762A1"/>
    <w:multiLevelType w:val="hybridMultilevel"/>
    <w:tmpl w:val="5DF037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AC1F2F"/>
    <w:multiLevelType w:val="multilevel"/>
    <w:tmpl w:val="7D3856E4"/>
    <w:lvl w:ilvl="0">
      <w:start w:val="1"/>
      <w:numFmt w:val="decimal"/>
      <w:pStyle w:val="1styl"/>
      <w:lvlText w:val="%1."/>
      <w:lvlJc w:val="left"/>
      <w:pPr>
        <w:ind w:left="1004" w:hanging="720"/>
      </w:pPr>
      <w:rPr>
        <w:rFonts w:ascii="Garamond" w:eastAsiaTheme="minorHAnsi" w:hAnsi="Garamond" w:cstheme="minorBidi"/>
      </w:rPr>
    </w:lvl>
    <w:lvl w:ilvl="1">
      <w:start w:val="1"/>
      <w:numFmt w:val="decimal"/>
      <w:pStyle w:val="2styl"/>
      <w:isLgl/>
      <w:lvlText w:val="%1.%2."/>
      <w:lvlJc w:val="left"/>
      <w:pPr>
        <w:ind w:left="1495" w:hanging="360"/>
      </w:pPr>
      <w:rPr>
        <w:rFonts w:hint="default"/>
        <w:b/>
        <w:color w:val="auto"/>
      </w:rPr>
    </w:lvl>
    <w:lvl w:ilvl="2">
      <w:start w:val="1"/>
      <w:numFmt w:val="decimal"/>
      <w:pStyle w:val="3styl"/>
      <w:isLgl/>
      <w:lvlText w:val="%1.%2.%3."/>
      <w:lvlJc w:val="left"/>
      <w:pPr>
        <w:ind w:left="9367"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7" w15:restartNumberingAfterBreak="0">
    <w:nsid w:val="1D1323BE"/>
    <w:multiLevelType w:val="multilevel"/>
    <w:tmpl w:val="C05C3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CC5AFE"/>
    <w:multiLevelType w:val="multilevel"/>
    <w:tmpl w:val="B8EE0B76"/>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EE4493C"/>
    <w:multiLevelType w:val="hybridMultilevel"/>
    <w:tmpl w:val="8DC07B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FD4125"/>
    <w:multiLevelType w:val="hybridMultilevel"/>
    <w:tmpl w:val="6D445264"/>
    <w:lvl w:ilvl="0" w:tplc="2A5EE532">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1" w15:restartNumberingAfterBreak="0">
    <w:nsid w:val="25101A5E"/>
    <w:multiLevelType w:val="hybridMultilevel"/>
    <w:tmpl w:val="1FF6A5DE"/>
    <w:lvl w:ilvl="0" w:tplc="04150011">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2" w15:restartNumberingAfterBreak="0">
    <w:nsid w:val="255C7687"/>
    <w:multiLevelType w:val="hybridMultilevel"/>
    <w:tmpl w:val="B3CACC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3B5096"/>
    <w:multiLevelType w:val="multilevel"/>
    <w:tmpl w:val="F97808AC"/>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CCB1651"/>
    <w:multiLevelType w:val="hybridMultilevel"/>
    <w:tmpl w:val="2B3CEB5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2CEC22EF"/>
    <w:multiLevelType w:val="hybridMultilevel"/>
    <w:tmpl w:val="5A8AFA9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F2C6022"/>
    <w:multiLevelType w:val="multilevel"/>
    <w:tmpl w:val="A8C04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B7152A"/>
    <w:multiLevelType w:val="hybridMultilevel"/>
    <w:tmpl w:val="2B3CEB5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33713410"/>
    <w:multiLevelType w:val="hybridMultilevel"/>
    <w:tmpl w:val="AA621D4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47A632A"/>
    <w:multiLevelType w:val="hybridMultilevel"/>
    <w:tmpl w:val="07C46CE0"/>
    <w:lvl w:ilvl="0" w:tplc="04150011">
      <w:start w:val="1"/>
      <w:numFmt w:val="decimal"/>
      <w:lvlText w:val="%1)"/>
      <w:lvlJc w:val="left"/>
      <w:pPr>
        <w:tabs>
          <w:tab w:val="num" w:pos="794"/>
        </w:tabs>
        <w:ind w:left="794" w:hanging="397"/>
      </w:pPr>
      <w:rPr>
        <w:rFonts w:hint="default"/>
      </w:rPr>
    </w:lvl>
    <w:lvl w:ilvl="1" w:tplc="04150003" w:tentative="1">
      <w:start w:val="1"/>
      <w:numFmt w:val="bullet"/>
      <w:lvlText w:val="o"/>
      <w:lvlJc w:val="left"/>
      <w:pPr>
        <w:tabs>
          <w:tab w:val="num" w:pos="1497"/>
        </w:tabs>
        <w:ind w:left="1497" w:hanging="360"/>
      </w:pPr>
      <w:rPr>
        <w:rFonts w:ascii="Courier New" w:hAnsi="Courier New" w:hint="default"/>
      </w:rPr>
    </w:lvl>
    <w:lvl w:ilvl="2" w:tplc="04150005" w:tentative="1">
      <w:start w:val="1"/>
      <w:numFmt w:val="bullet"/>
      <w:lvlText w:val=""/>
      <w:lvlJc w:val="left"/>
      <w:pPr>
        <w:tabs>
          <w:tab w:val="num" w:pos="2217"/>
        </w:tabs>
        <w:ind w:left="2217" w:hanging="360"/>
      </w:pPr>
      <w:rPr>
        <w:rFonts w:ascii="Wingdings" w:hAnsi="Wingdings" w:hint="default"/>
      </w:rPr>
    </w:lvl>
    <w:lvl w:ilvl="3" w:tplc="04150001" w:tentative="1">
      <w:start w:val="1"/>
      <w:numFmt w:val="bullet"/>
      <w:lvlText w:val=""/>
      <w:lvlJc w:val="left"/>
      <w:pPr>
        <w:tabs>
          <w:tab w:val="num" w:pos="2937"/>
        </w:tabs>
        <w:ind w:left="2937" w:hanging="360"/>
      </w:pPr>
      <w:rPr>
        <w:rFonts w:ascii="Symbol" w:hAnsi="Symbol" w:hint="default"/>
      </w:rPr>
    </w:lvl>
    <w:lvl w:ilvl="4" w:tplc="04150003" w:tentative="1">
      <w:start w:val="1"/>
      <w:numFmt w:val="bullet"/>
      <w:lvlText w:val="o"/>
      <w:lvlJc w:val="left"/>
      <w:pPr>
        <w:tabs>
          <w:tab w:val="num" w:pos="3657"/>
        </w:tabs>
        <w:ind w:left="3657" w:hanging="360"/>
      </w:pPr>
      <w:rPr>
        <w:rFonts w:ascii="Courier New" w:hAnsi="Courier New" w:hint="default"/>
      </w:rPr>
    </w:lvl>
    <w:lvl w:ilvl="5" w:tplc="04150005" w:tentative="1">
      <w:start w:val="1"/>
      <w:numFmt w:val="bullet"/>
      <w:lvlText w:val=""/>
      <w:lvlJc w:val="left"/>
      <w:pPr>
        <w:tabs>
          <w:tab w:val="num" w:pos="4377"/>
        </w:tabs>
        <w:ind w:left="4377" w:hanging="360"/>
      </w:pPr>
      <w:rPr>
        <w:rFonts w:ascii="Wingdings" w:hAnsi="Wingdings" w:hint="default"/>
      </w:rPr>
    </w:lvl>
    <w:lvl w:ilvl="6" w:tplc="04150001" w:tentative="1">
      <w:start w:val="1"/>
      <w:numFmt w:val="bullet"/>
      <w:lvlText w:val=""/>
      <w:lvlJc w:val="left"/>
      <w:pPr>
        <w:tabs>
          <w:tab w:val="num" w:pos="5097"/>
        </w:tabs>
        <w:ind w:left="5097" w:hanging="360"/>
      </w:pPr>
      <w:rPr>
        <w:rFonts w:ascii="Symbol" w:hAnsi="Symbol" w:hint="default"/>
      </w:rPr>
    </w:lvl>
    <w:lvl w:ilvl="7" w:tplc="04150003" w:tentative="1">
      <w:start w:val="1"/>
      <w:numFmt w:val="bullet"/>
      <w:lvlText w:val="o"/>
      <w:lvlJc w:val="left"/>
      <w:pPr>
        <w:tabs>
          <w:tab w:val="num" w:pos="5817"/>
        </w:tabs>
        <w:ind w:left="5817" w:hanging="360"/>
      </w:pPr>
      <w:rPr>
        <w:rFonts w:ascii="Courier New" w:hAnsi="Courier New" w:hint="default"/>
      </w:rPr>
    </w:lvl>
    <w:lvl w:ilvl="8" w:tplc="04150005" w:tentative="1">
      <w:start w:val="1"/>
      <w:numFmt w:val="bullet"/>
      <w:lvlText w:val=""/>
      <w:lvlJc w:val="left"/>
      <w:pPr>
        <w:tabs>
          <w:tab w:val="num" w:pos="6537"/>
        </w:tabs>
        <w:ind w:left="6537" w:hanging="360"/>
      </w:pPr>
      <w:rPr>
        <w:rFonts w:ascii="Wingdings" w:hAnsi="Wingdings" w:hint="default"/>
      </w:rPr>
    </w:lvl>
  </w:abstractNum>
  <w:abstractNum w:abstractNumId="30" w15:restartNumberingAfterBreak="0">
    <w:nsid w:val="3494529B"/>
    <w:multiLevelType w:val="hybridMultilevel"/>
    <w:tmpl w:val="9AE0EA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5251218"/>
    <w:multiLevelType w:val="hybridMultilevel"/>
    <w:tmpl w:val="B5249E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6AA4732"/>
    <w:multiLevelType w:val="hybridMultilevel"/>
    <w:tmpl w:val="176854F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8E4387D"/>
    <w:multiLevelType w:val="hybridMultilevel"/>
    <w:tmpl w:val="E02A5AC8"/>
    <w:lvl w:ilvl="0" w:tplc="04150011">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9900907"/>
    <w:multiLevelType w:val="hybridMultilevel"/>
    <w:tmpl w:val="B36EF9D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E5456F4"/>
    <w:multiLevelType w:val="hybridMultilevel"/>
    <w:tmpl w:val="02DADDC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F1D7552"/>
    <w:multiLevelType w:val="hybridMultilevel"/>
    <w:tmpl w:val="2EFA94CA"/>
    <w:lvl w:ilvl="0" w:tplc="B660132E">
      <w:start w:val="1"/>
      <w:numFmt w:val="decimal"/>
      <w:lvlText w:val="Wykres %1."/>
      <w:lvlJc w:val="left"/>
      <w:pPr>
        <w:ind w:left="1440" w:hanging="360"/>
      </w:pPr>
      <w:rPr>
        <w:rFonts w:ascii="Garamond" w:hAnsi="Garamond" w:hint="default"/>
        <w:b/>
        <w:i w:val="0"/>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441805A5"/>
    <w:multiLevelType w:val="hybridMultilevel"/>
    <w:tmpl w:val="524486B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5771890"/>
    <w:multiLevelType w:val="hybridMultilevel"/>
    <w:tmpl w:val="6708203C"/>
    <w:lvl w:ilvl="0" w:tplc="04150011">
      <w:start w:val="1"/>
      <w:numFmt w:val="decimal"/>
      <w:lvlText w:val="%1)"/>
      <w:lvlJc w:val="left"/>
      <w:pPr>
        <w:ind w:left="927" w:hanging="360"/>
      </w:pPr>
      <w:rPr>
        <w:rFonts w:hint="default"/>
        <w:color w:val="000000"/>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9" w15:restartNumberingAfterBreak="0">
    <w:nsid w:val="457A2E98"/>
    <w:multiLevelType w:val="hybridMultilevel"/>
    <w:tmpl w:val="18DE5B0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A706A53"/>
    <w:multiLevelType w:val="hybridMultilevel"/>
    <w:tmpl w:val="BA40BCC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4B860923"/>
    <w:multiLevelType w:val="hybridMultilevel"/>
    <w:tmpl w:val="4A1C7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B9C7289"/>
    <w:multiLevelType w:val="hybridMultilevel"/>
    <w:tmpl w:val="641A99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25141E9"/>
    <w:multiLevelType w:val="hybridMultilevel"/>
    <w:tmpl w:val="D1CC2E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35A5EDE"/>
    <w:multiLevelType w:val="hybridMultilevel"/>
    <w:tmpl w:val="6A06F48E"/>
    <w:lvl w:ilvl="0" w:tplc="3FB0B3AA">
      <w:start w:val="1"/>
      <w:numFmt w:val="bullet"/>
      <w:lvlText w:val="-"/>
      <w:lvlJc w:val="left"/>
      <w:pPr>
        <w:ind w:left="36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48B23BA"/>
    <w:multiLevelType w:val="hybridMultilevel"/>
    <w:tmpl w:val="0C580AB6"/>
    <w:lvl w:ilvl="0" w:tplc="04150011">
      <w:start w:val="1"/>
      <w:numFmt w:val="decimal"/>
      <w:lvlText w:val="%1)"/>
      <w:lvlJc w:val="left"/>
      <w:pPr>
        <w:ind w:left="720" w:hanging="360"/>
      </w:pPr>
      <w:rPr>
        <w:rFonts w:hint="default"/>
        <w:vanish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6705335"/>
    <w:multiLevelType w:val="hybridMultilevel"/>
    <w:tmpl w:val="BFAA5C1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A302B21"/>
    <w:multiLevelType w:val="hybridMultilevel"/>
    <w:tmpl w:val="90745EC6"/>
    <w:lvl w:ilvl="0" w:tplc="04150011">
      <w:start w:val="1"/>
      <w:numFmt w:val="decimal"/>
      <w:lvlText w:val="%1)"/>
      <w:lvlJc w:val="left"/>
      <w:pPr>
        <w:ind w:left="360" w:hanging="360"/>
      </w:p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8" w15:restartNumberingAfterBreak="0">
    <w:nsid w:val="5A583874"/>
    <w:multiLevelType w:val="hybridMultilevel"/>
    <w:tmpl w:val="716A82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A8A2A6A"/>
    <w:multiLevelType w:val="hybridMultilevel"/>
    <w:tmpl w:val="A10A793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AA83599"/>
    <w:multiLevelType w:val="hybridMultilevel"/>
    <w:tmpl w:val="656405E6"/>
    <w:lvl w:ilvl="0" w:tplc="3FB0B3AA">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454312F"/>
    <w:multiLevelType w:val="hybridMultilevel"/>
    <w:tmpl w:val="0E4CDBDA"/>
    <w:lvl w:ilvl="0" w:tplc="EB26D16E">
      <w:start w:val="1"/>
      <w:numFmt w:val="decimal"/>
      <w:lvlText w:val="Tabela %1."/>
      <w:lvlJc w:val="left"/>
      <w:pPr>
        <w:ind w:left="1495" w:hanging="360"/>
      </w:pPr>
      <w:rPr>
        <w:rFonts w:ascii="Garamond" w:hAnsi="Garamond" w:hint="default"/>
        <w:b/>
        <w:i w:val="0"/>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66C14C03"/>
    <w:multiLevelType w:val="hybridMultilevel"/>
    <w:tmpl w:val="DEF4CD32"/>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675505E3"/>
    <w:multiLevelType w:val="hybridMultilevel"/>
    <w:tmpl w:val="524486B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88F7908"/>
    <w:multiLevelType w:val="hybridMultilevel"/>
    <w:tmpl w:val="F9D02D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9593F7B"/>
    <w:multiLevelType w:val="hybridMultilevel"/>
    <w:tmpl w:val="226040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A661B2F"/>
    <w:multiLevelType w:val="hybridMultilevel"/>
    <w:tmpl w:val="1958A54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B737C1C"/>
    <w:multiLevelType w:val="hybridMultilevel"/>
    <w:tmpl w:val="1B227172"/>
    <w:lvl w:ilvl="0" w:tplc="1654EE94">
      <w:start w:val="1"/>
      <w:numFmt w:val="lowerLetter"/>
      <w:lvlText w:val="%1)"/>
      <w:lvlJc w:val="left"/>
      <w:pPr>
        <w:ind w:left="1996" w:hanging="360"/>
      </w:pPr>
      <w:rPr>
        <w:rFonts w:ascii="Calibri" w:hAnsi="Calibri" w:hint="default"/>
        <w:b w:val="0"/>
        <w:i w:val="0"/>
        <w:color w:val="auto"/>
        <w:sz w:val="22"/>
      </w:rPr>
    </w:lvl>
    <w:lvl w:ilvl="1" w:tplc="04150017">
      <w:start w:val="1"/>
      <w:numFmt w:val="lowerLetter"/>
      <w:lvlText w:val="%2)"/>
      <w:lvlJc w:val="left"/>
      <w:pPr>
        <w:ind w:left="1211" w:hanging="360"/>
      </w:pPr>
      <w:rPr>
        <w:rFonts w:hint="default"/>
        <w:sz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F5B48C0"/>
    <w:multiLevelType w:val="hybridMultilevel"/>
    <w:tmpl w:val="7270A0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13B2B83"/>
    <w:multiLevelType w:val="hybridMultilevel"/>
    <w:tmpl w:val="E02A5AC8"/>
    <w:lvl w:ilvl="0" w:tplc="04150011">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1580AF0"/>
    <w:multiLevelType w:val="hybridMultilevel"/>
    <w:tmpl w:val="1A72EF5A"/>
    <w:lvl w:ilvl="0" w:tplc="1E5278F0">
      <w:start w:val="1"/>
      <w:numFmt w:val="decimal"/>
      <w:lvlText w:val="%1)"/>
      <w:lvlJc w:val="left"/>
      <w:pPr>
        <w:ind w:left="720" w:hanging="360"/>
      </w:pPr>
      <w:rPr>
        <w:rFonts w:ascii="Garamond" w:hAnsi="Garamond"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3AA1E00"/>
    <w:multiLevelType w:val="hybridMultilevel"/>
    <w:tmpl w:val="2FC27FC8"/>
    <w:lvl w:ilvl="0" w:tplc="04150011">
      <w:start w:val="1"/>
      <w:numFmt w:val="decimal"/>
      <w:lvlText w:val="%1)"/>
      <w:lvlJc w:val="left"/>
      <w:pPr>
        <w:ind w:left="501" w:hanging="360"/>
      </w:pPr>
      <w:rPr>
        <w:rFonts w:hint="default"/>
      </w:rPr>
    </w:lvl>
    <w:lvl w:ilvl="1" w:tplc="04150003" w:tentative="1">
      <w:start w:val="1"/>
      <w:numFmt w:val="bullet"/>
      <w:lvlText w:val="o"/>
      <w:lvlJc w:val="left"/>
      <w:pPr>
        <w:ind w:left="1221" w:hanging="360"/>
      </w:pPr>
      <w:rPr>
        <w:rFonts w:ascii="Courier New" w:hAnsi="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62" w15:restartNumberingAfterBreak="0">
    <w:nsid w:val="796207F9"/>
    <w:multiLevelType w:val="hybridMultilevel"/>
    <w:tmpl w:val="68D89F3A"/>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97137C8"/>
    <w:multiLevelType w:val="hybridMultilevel"/>
    <w:tmpl w:val="64CE9DF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EC1075D"/>
    <w:multiLevelType w:val="hybridMultilevel"/>
    <w:tmpl w:val="5AC82992"/>
    <w:lvl w:ilvl="0" w:tplc="3FB0B3AA">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7FC03838"/>
    <w:multiLevelType w:val="hybridMultilevel"/>
    <w:tmpl w:val="DC94DBFE"/>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num w:numId="1">
    <w:abstractNumId w:val="0"/>
  </w:num>
  <w:num w:numId="2">
    <w:abstractNumId w:val="61"/>
  </w:num>
  <w:num w:numId="3">
    <w:abstractNumId w:val="16"/>
  </w:num>
  <w:num w:numId="4">
    <w:abstractNumId w:val="29"/>
  </w:num>
  <w:num w:numId="5">
    <w:abstractNumId w:val="18"/>
  </w:num>
  <w:num w:numId="6">
    <w:abstractNumId w:val="35"/>
  </w:num>
  <w:num w:numId="7">
    <w:abstractNumId w:val="63"/>
  </w:num>
  <w:num w:numId="8">
    <w:abstractNumId w:val="12"/>
  </w:num>
  <w:num w:numId="9">
    <w:abstractNumId w:val="4"/>
  </w:num>
  <w:num w:numId="10">
    <w:abstractNumId w:val="37"/>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num>
  <w:num w:numId="13">
    <w:abstractNumId w:val="38"/>
  </w:num>
  <w:num w:numId="14">
    <w:abstractNumId w:val="47"/>
    <w:lvlOverride w:ilvl="0">
      <w:startOverride w:val="1"/>
    </w:lvlOverride>
    <w:lvlOverride w:ilvl="1"/>
    <w:lvlOverride w:ilvl="2"/>
    <w:lvlOverride w:ilvl="3"/>
    <w:lvlOverride w:ilvl="4"/>
    <w:lvlOverride w:ilvl="5"/>
    <w:lvlOverride w:ilvl="6"/>
    <w:lvlOverride w:ilvl="7"/>
    <w:lvlOverride w:ilvl="8"/>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5"/>
  </w:num>
  <w:num w:numId="18">
    <w:abstractNumId w:val="54"/>
  </w:num>
  <w:num w:numId="19">
    <w:abstractNumId w:val="32"/>
  </w:num>
  <w:num w:numId="20">
    <w:abstractNumId w:val="33"/>
  </w:num>
  <w:num w:numId="21">
    <w:abstractNumId w:val="48"/>
  </w:num>
  <w:num w:numId="22">
    <w:abstractNumId w:val="5"/>
  </w:num>
  <w:num w:numId="23">
    <w:abstractNumId w:val="1"/>
  </w:num>
  <w:num w:numId="24">
    <w:abstractNumId w:val="57"/>
  </w:num>
  <w:num w:numId="25">
    <w:abstractNumId w:val="13"/>
  </w:num>
  <w:num w:numId="26">
    <w:abstractNumId w:val="3"/>
  </w:num>
  <w:num w:numId="27">
    <w:abstractNumId w:val="60"/>
  </w:num>
  <w:num w:numId="28">
    <w:abstractNumId w:val="24"/>
  </w:num>
  <w:num w:numId="29">
    <w:abstractNumId w:val="9"/>
  </w:num>
  <w:num w:numId="30">
    <w:abstractNumId w:val="10"/>
  </w:num>
  <w:num w:numId="31">
    <w:abstractNumId w:val="45"/>
  </w:num>
  <w:num w:numId="32">
    <w:abstractNumId w:val="22"/>
  </w:num>
  <w:num w:numId="33">
    <w:abstractNumId w:val="44"/>
  </w:num>
  <w:num w:numId="34">
    <w:abstractNumId w:val="51"/>
  </w:num>
  <w:num w:numId="35">
    <w:abstractNumId w:val="36"/>
  </w:num>
  <w:num w:numId="36">
    <w:abstractNumId w:val="49"/>
  </w:num>
  <w:num w:numId="37">
    <w:abstractNumId w:val="2"/>
  </w:num>
  <w:num w:numId="38">
    <w:abstractNumId w:val="7"/>
  </w:num>
  <w:num w:numId="39">
    <w:abstractNumId w:val="6"/>
  </w:num>
  <w:num w:numId="40">
    <w:abstractNumId w:val="19"/>
  </w:num>
  <w:num w:numId="41">
    <w:abstractNumId w:val="23"/>
  </w:num>
  <w:num w:numId="42">
    <w:abstractNumId w:val="17"/>
  </w:num>
  <w:num w:numId="43">
    <w:abstractNumId w:val="8"/>
  </w:num>
  <w:num w:numId="44">
    <w:abstractNumId w:val="26"/>
  </w:num>
  <w:num w:numId="45">
    <w:abstractNumId w:val="56"/>
  </w:num>
  <w:num w:numId="46">
    <w:abstractNumId w:val="14"/>
  </w:num>
  <w:num w:numId="47">
    <w:abstractNumId w:val="25"/>
  </w:num>
  <w:num w:numId="48">
    <w:abstractNumId w:val="11"/>
  </w:num>
  <w:num w:numId="49">
    <w:abstractNumId w:val="28"/>
  </w:num>
  <w:num w:numId="50">
    <w:abstractNumId w:val="64"/>
  </w:num>
  <w:num w:numId="51">
    <w:abstractNumId w:val="43"/>
  </w:num>
  <w:num w:numId="52">
    <w:abstractNumId w:val="31"/>
  </w:num>
  <w:num w:numId="53">
    <w:abstractNumId w:val="65"/>
  </w:num>
  <w:num w:numId="54">
    <w:abstractNumId w:val="39"/>
  </w:num>
  <w:num w:numId="55">
    <w:abstractNumId w:val="46"/>
  </w:num>
  <w:num w:numId="56">
    <w:abstractNumId w:val="50"/>
  </w:num>
  <w:num w:numId="57">
    <w:abstractNumId w:val="62"/>
  </w:num>
  <w:num w:numId="58">
    <w:abstractNumId w:val="52"/>
  </w:num>
  <w:num w:numId="59">
    <w:abstractNumId w:val="42"/>
  </w:num>
  <w:num w:numId="60">
    <w:abstractNumId w:val="41"/>
  </w:num>
  <w:num w:numId="61">
    <w:abstractNumId w:val="34"/>
  </w:num>
  <w:num w:numId="62">
    <w:abstractNumId w:val="55"/>
  </w:num>
  <w:num w:numId="63">
    <w:abstractNumId w:val="59"/>
  </w:num>
  <w:num w:numId="64">
    <w:abstractNumId w:val="53"/>
  </w:num>
  <w:num w:numId="65">
    <w:abstractNumId w:val="58"/>
  </w:num>
  <w:num w:numId="66">
    <w:abstractNumId w:val="3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drawingGridHorizontalSpacing w:val="110"/>
  <w:displayHorizontalDrawingGridEvery w:val="2"/>
  <w:characterSpacingControl w:val="doNotCompress"/>
  <w:hdrShapeDefaults>
    <o:shapedefaults v:ext="edit" spidmax="2049" style="mso-position-horizontal:center;mso-position-horizontal-relative:page;mso-width-percent:585;mso-height-percent:200;mso-width-relative:margin;mso-height-relative:margin" fill="f" fillcolor="white" stroke="f">
      <v:fill color="white" on="f"/>
      <v:stroke on="f"/>
      <v:textbox style="mso-fit-shape-to-text: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0CE"/>
    <w:rsid w:val="0000058F"/>
    <w:rsid w:val="00000F9D"/>
    <w:rsid w:val="00001332"/>
    <w:rsid w:val="000013B2"/>
    <w:rsid w:val="00001830"/>
    <w:rsid w:val="00001B9A"/>
    <w:rsid w:val="00001EEC"/>
    <w:rsid w:val="00002039"/>
    <w:rsid w:val="000025A6"/>
    <w:rsid w:val="000029EB"/>
    <w:rsid w:val="00002FC2"/>
    <w:rsid w:val="000033D6"/>
    <w:rsid w:val="00003B10"/>
    <w:rsid w:val="00004160"/>
    <w:rsid w:val="0000560F"/>
    <w:rsid w:val="000057E8"/>
    <w:rsid w:val="000059BD"/>
    <w:rsid w:val="00005ACB"/>
    <w:rsid w:val="00006128"/>
    <w:rsid w:val="00006B5D"/>
    <w:rsid w:val="00006B62"/>
    <w:rsid w:val="0000779C"/>
    <w:rsid w:val="00007C27"/>
    <w:rsid w:val="0001013B"/>
    <w:rsid w:val="000104C6"/>
    <w:rsid w:val="000113CC"/>
    <w:rsid w:val="000127EB"/>
    <w:rsid w:val="00012A5D"/>
    <w:rsid w:val="00012D9A"/>
    <w:rsid w:val="00013A2E"/>
    <w:rsid w:val="00013F37"/>
    <w:rsid w:val="00014461"/>
    <w:rsid w:val="0001450F"/>
    <w:rsid w:val="00016559"/>
    <w:rsid w:val="00016A73"/>
    <w:rsid w:val="00016DEC"/>
    <w:rsid w:val="000174DD"/>
    <w:rsid w:val="000176A4"/>
    <w:rsid w:val="0001790C"/>
    <w:rsid w:val="00017B75"/>
    <w:rsid w:val="00020A54"/>
    <w:rsid w:val="00020D22"/>
    <w:rsid w:val="000211C2"/>
    <w:rsid w:val="0002126A"/>
    <w:rsid w:val="00021D5C"/>
    <w:rsid w:val="0002289A"/>
    <w:rsid w:val="00023101"/>
    <w:rsid w:val="000234E8"/>
    <w:rsid w:val="000241C7"/>
    <w:rsid w:val="0002453E"/>
    <w:rsid w:val="000245ED"/>
    <w:rsid w:val="00024D9F"/>
    <w:rsid w:val="00025320"/>
    <w:rsid w:val="000253AE"/>
    <w:rsid w:val="00025460"/>
    <w:rsid w:val="00025A84"/>
    <w:rsid w:val="00025BE3"/>
    <w:rsid w:val="00026B76"/>
    <w:rsid w:val="00026E14"/>
    <w:rsid w:val="000272A2"/>
    <w:rsid w:val="0002784A"/>
    <w:rsid w:val="00027D1F"/>
    <w:rsid w:val="0003030E"/>
    <w:rsid w:val="000307FB"/>
    <w:rsid w:val="00030BD0"/>
    <w:rsid w:val="0003272B"/>
    <w:rsid w:val="00032D22"/>
    <w:rsid w:val="000336A7"/>
    <w:rsid w:val="00033C5B"/>
    <w:rsid w:val="0003456D"/>
    <w:rsid w:val="000346DD"/>
    <w:rsid w:val="0003546A"/>
    <w:rsid w:val="00035C88"/>
    <w:rsid w:val="00036023"/>
    <w:rsid w:val="000364DA"/>
    <w:rsid w:val="00036950"/>
    <w:rsid w:val="00036E33"/>
    <w:rsid w:val="0003719B"/>
    <w:rsid w:val="00037345"/>
    <w:rsid w:val="00037B35"/>
    <w:rsid w:val="00037BFB"/>
    <w:rsid w:val="000401A4"/>
    <w:rsid w:val="00040723"/>
    <w:rsid w:val="000408A5"/>
    <w:rsid w:val="00040B7B"/>
    <w:rsid w:val="00040BC0"/>
    <w:rsid w:val="00040BF1"/>
    <w:rsid w:val="00041879"/>
    <w:rsid w:val="0004195C"/>
    <w:rsid w:val="00041C1F"/>
    <w:rsid w:val="000424C2"/>
    <w:rsid w:val="0004273D"/>
    <w:rsid w:val="00042995"/>
    <w:rsid w:val="00042B66"/>
    <w:rsid w:val="000431B2"/>
    <w:rsid w:val="0004347F"/>
    <w:rsid w:val="00043747"/>
    <w:rsid w:val="00043F83"/>
    <w:rsid w:val="000441F2"/>
    <w:rsid w:val="000444B1"/>
    <w:rsid w:val="0004460B"/>
    <w:rsid w:val="00044963"/>
    <w:rsid w:val="00044B27"/>
    <w:rsid w:val="00044D74"/>
    <w:rsid w:val="00045A97"/>
    <w:rsid w:val="00045C24"/>
    <w:rsid w:val="00045E27"/>
    <w:rsid w:val="00046624"/>
    <w:rsid w:val="00046A63"/>
    <w:rsid w:val="000511DE"/>
    <w:rsid w:val="00051235"/>
    <w:rsid w:val="00051916"/>
    <w:rsid w:val="00051BF0"/>
    <w:rsid w:val="0005280B"/>
    <w:rsid w:val="0005349F"/>
    <w:rsid w:val="00053775"/>
    <w:rsid w:val="000538DD"/>
    <w:rsid w:val="00053FAA"/>
    <w:rsid w:val="00054117"/>
    <w:rsid w:val="00054614"/>
    <w:rsid w:val="00054DE5"/>
    <w:rsid w:val="000553C2"/>
    <w:rsid w:val="0005541B"/>
    <w:rsid w:val="0005556C"/>
    <w:rsid w:val="00055688"/>
    <w:rsid w:val="00055C54"/>
    <w:rsid w:val="00056174"/>
    <w:rsid w:val="000561D0"/>
    <w:rsid w:val="00056B28"/>
    <w:rsid w:val="00056DC5"/>
    <w:rsid w:val="00057212"/>
    <w:rsid w:val="00057425"/>
    <w:rsid w:val="00057508"/>
    <w:rsid w:val="000575F0"/>
    <w:rsid w:val="000579E1"/>
    <w:rsid w:val="00057DFD"/>
    <w:rsid w:val="00057F0A"/>
    <w:rsid w:val="00060275"/>
    <w:rsid w:val="000604C7"/>
    <w:rsid w:val="000611F4"/>
    <w:rsid w:val="00062485"/>
    <w:rsid w:val="00062C9B"/>
    <w:rsid w:val="00063BD3"/>
    <w:rsid w:val="00063C3D"/>
    <w:rsid w:val="00063EE5"/>
    <w:rsid w:val="000641EC"/>
    <w:rsid w:val="00064463"/>
    <w:rsid w:val="00064DB5"/>
    <w:rsid w:val="0006546B"/>
    <w:rsid w:val="0006570E"/>
    <w:rsid w:val="00066212"/>
    <w:rsid w:val="00066CEE"/>
    <w:rsid w:val="000707F5"/>
    <w:rsid w:val="00071160"/>
    <w:rsid w:val="000715C2"/>
    <w:rsid w:val="00071D22"/>
    <w:rsid w:val="00071D9A"/>
    <w:rsid w:val="00072E51"/>
    <w:rsid w:val="000735D6"/>
    <w:rsid w:val="00074514"/>
    <w:rsid w:val="00074E5A"/>
    <w:rsid w:val="00075104"/>
    <w:rsid w:val="000752EE"/>
    <w:rsid w:val="00075313"/>
    <w:rsid w:val="0007535F"/>
    <w:rsid w:val="00075383"/>
    <w:rsid w:val="00075965"/>
    <w:rsid w:val="0007597A"/>
    <w:rsid w:val="000760C4"/>
    <w:rsid w:val="000764BD"/>
    <w:rsid w:val="000765AA"/>
    <w:rsid w:val="0007677D"/>
    <w:rsid w:val="0007718A"/>
    <w:rsid w:val="00077351"/>
    <w:rsid w:val="000775F5"/>
    <w:rsid w:val="0007775B"/>
    <w:rsid w:val="00080136"/>
    <w:rsid w:val="0008037D"/>
    <w:rsid w:val="000804D8"/>
    <w:rsid w:val="000808FE"/>
    <w:rsid w:val="00080983"/>
    <w:rsid w:val="00081BA5"/>
    <w:rsid w:val="00081CFB"/>
    <w:rsid w:val="00081E8A"/>
    <w:rsid w:val="00081EDC"/>
    <w:rsid w:val="000828D2"/>
    <w:rsid w:val="00082C71"/>
    <w:rsid w:val="0008328E"/>
    <w:rsid w:val="000833E9"/>
    <w:rsid w:val="00083640"/>
    <w:rsid w:val="00083AE5"/>
    <w:rsid w:val="00083E6C"/>
    <w:rsid w:val="00084193"/>
    <w:rsid w:val="00084309"/>
    <w:rsid w:val="000847F2"/>
    <w:rsid w:val="00084C4D"/>
    <w:rsid w:val="00084D6E"/>
    <w:rsid w:val="00085A86"/>
    <w:rsid w:val="00085CA3"/>
    <w:rsid w:val="00085CCA"/>
    <w:rsid w:val="00085D99"/>
    <w:rsid w:val="00086040"/>
    <w:rsid w:val="000863CC"/>
    <w:rsid w:val="00086C24"/>
    <w:rsid w:val="0008744E"/>
    <w:rsid w:val="000875D8"/>
    <w:rsid w:val="00087C63"/>
    <w:rsid w:val="00087C7B"/>
    <w:rsid w:val="00087EC9"/>
    <w:rsid w:val="00090407"/>
    <w:rsid w:val="00090E73"/>
    <w:rsid w:val="00090F77"/>
    <w:rsid w:val="00091848"/>
    <w:rsid w:val="00091A65"/>
    <w:rsid w:val="00091FCE"/>
    <w:rsid w:val="00092E82"/>
    <w:rsid w:val="00092FAD"/>
    <w:rsid w:val="000938A2"/>
    <w:rsid w:val="00094142"/>
    <w:rsid w:val="0009437C"/>
    <w:rsid w:val="00094A5C"/>
    <w:rsid w:val="00094C43"/>
    <w:rsid w:val="00094D78"/>
    <w:rsid w:val="00094E57"/>
    <w:rsid w:val="000952FA"/>
    <w:rsid w:val="00095670"/>
    <w:rsid w:val="00095EAE"/>
    <w:rsid w:val="000969C1"/>
    <w:rsid w:val="00096CBE"/>
    <w:rsid w:val="0009739B"/>
    <w:rsid w:val="0009767C"/>
    <w:rsid w:val="00097FB4"/>
    <w:rsid w:val="00097FB7"/>
    <w:rsid w:val="000A0244"/>
    <w:rsid w:val="000A0D14"/>
    <w:rsid w:val="000A10AA"/>
    <w:rsid w:val="000A161A"/>
    <w:rsid w:val="000A2109"/>
    <w:rsid w:val="000A2468"/>
    <w:rsid w:val="000A2899"/>
    <w:rsid w:val="000A2930"/>
    <w:rsid w:val="000A3320"/>
    <w:rsid w:val="000A3503"/>
    <w:rsid w:val="000A3A37"/>
    <w:rsid w:val="000A3C40"/>
    <w:rsid w:val="000A4116"/>
    <w:rsid w:val="000A4AD7"/>
    <w:rsid w:val="000A4DDE"/>
    <w:rsid w:val="000A4EA3"/>
    <w:rsid w:val="000A5C5A"/>
    <w:rsid w:val="000A60C8"/>
    <w:rsid w:val="000A6809"/>
    <w:rsid w:val="000A691D"/>
    <w:rsid w:val="000A6AB2"/>
    <w:rsid w:val="000A6E5F"/>
    <w:rsid w:val="000A6F08"/>
    <w:rsid w:val="000A6F60"/>
    <w:rsid w:val="000A7314"/>
    <w:rsid w:val="000A76B8"/>
    <w:rsid w:val="000A7DB7"/>
    <w:rsid w:val="000B09C7"/>
    <w:rsid w:val="000B1467"/>
    <w:rsid w:val="000B1C27"/>
    <w:rsid w:val="000B1C63"/>
    <w:rsid w:val="000B2949"/>
    <w:rsid w:val="000B2D1A"/>
    <w:rsid w:val="000B336C"/>
    <w:rsid w:val="000B3381"/>
    <w:rsid w:val="000B4AAA"/>
    <w:rsid w:val="000B4AD3"/>
    <w:rsid w:val="000B5A5F"/>
    <w:rsid w:val="000B5D34"/>
    <w:rsid w:val="000B5EE7"/>
    <w:rsid w:val="000B6012"/>
    <w:rsid w:val="000B6328"/>
    <w:rsid w:val="000B662A"/>
    <w:rsid w:val="000B6795"/>
    <w:rsid w:val="000B6AC1"/>
    <w:rsid w:val="000B6C67"/>
    <w:rsid w:val="000B6C7C"/>
    <w:rsid w:val="000B7185"/>
    <w:rsid w:val="000B77DB"/>
    <w:rsid w:val="000B7BB6"/>
    <w:rsid w:val="000C0177"/>
    <w:rsid w:val="000C039F"/>
    <w:rsid w:val="000C03E7"/>
    <w:rsid w:val="000C05C6"/>
    <w:rsid w:val="000C0779"/>
    <w:rsid w:val="000C0EB5"/>
    <w:rsid w:val="000C126B"/>
    <w:rsid w:val="000C16EE"/>
    <w:rsid w:val="000C1813"/>
    <w:rsid w:val="000C18C4"/>
    <w:rsid w:val="000C194C"/>
    <w:rsid w:val="000C24AA"/>
    <w:rsid w:val="000C3580"/>
    <w:rsid w:val="000C3801"/>
    <w:rsid w:val="000C3C11"/>
    <w:rsid w:val="000C3C95"/>
    <w:rsid w:val="000C3D80"/>
    <w:rsid w:val="000C40CE"/>
    <w:rsid w:val="000C4EB3"/>
    <w:rsid w:val="000C4F94"/>
    <w:rsid w:val="000C53DE"/>
    <w:rsid w:val="000C5489"/>
    <w:rsid w:val="000C5A58"/>
    <w:rsid w:val="000C5ECD"/>
    <w:rsid w:val="000C5FF0"/>
    <w:rsid w:val="000C60D8"/>
    <w:rsid w:val="000C668C"/>
    <w:rsid w:val="000C678B"/>
    <w:rsid w:val="000C6C27"/>
    <w:rsid w:val="000C774C"/>
    <w:rsid w:val="000C7993"/>
    <w:rsid w:val="000C7F3E"/>
    <w:rsid w:val="000D0817"/>
    <w:rsid w:val="000D1630"/>
    <w:rsid w:val="000D16A7"/>
    <w:rsid w:val="000D18C7"/>
    <w:rsid w:val="000D2225"/>
    <w:rsid w:val="000D2912"/>
    <w:rsid w:val="000D29B1"/>
    <w:rsid w:val="000D2E5A"/>
    <w:rsid w:val="000D3167"/>
    <w:rsid w:val="000D32AC"/>
    <w:rsid w:val="000D32AD"/>
    <w:rsid w:val="000D4221"/>
    <w:rsid w:val="000D5104"/>
    <w:rsid w:val="000D57F1"/>
    <w:rsid w:val="000D5977"/>
    <w:rsid w:val="000D6816"/>
    <w:rsid w:val="000D6FDE"/>
    <w:rsid w:val="000D76A0"/>
    <w:rsid w:val="000E04C8"/>
    <w:rsid w:val="000E0672"/>
    <w:rsid w:val="000E0BBC"/>
    <w:rsid w:val="000E0E19"/>
    <w:rsid w:val="000E0F4A"/>
    <w:rsid w:val="000E1527"/>
    <w:rsid w:val="000E1BBA"/>
    <w:rsid w:val="000E1EF6"/>
    <w:rsid w:val="000E22C8"/>
    <w:rsid w:val="000E2695"/>
    <w:rsid w:val="000E3799"/>
    <w:rsid w:val="000E398F"/>
    <w:rsid w:val="000E3C10"/>
    <w:rsid w:val="000E3F1D"/>
    <w:rsid w:val="000E4217"/>
    <w:rsid w:val="000E4263"/>
    <w:rsid w:val="000E457F"/>
    <w:rsid w:val="000E491E"/>
    <w:rsid w:val="000E4CD5"/>
    <w:rsid w:val="000E5980"/>
    <w:rsid w:val="000E5E1F"/>
    <w:rsid w:val="000E6881"/>
    <w:rsid w:val="000E6E80"/>
    <w:rsid w:val="000E72D1"/>
    <w:rsid w:val="000E75D2"/>
    <w:rsid w:val="000F0FD1"/>
    <w:rsid w:val="000F1A68"/>
    <w:rsid w:val="000F2501"/>
    <w:rsid w:val="000F25AB"/>
    <w:rsid w:val="000F2638"/>
    <w:rsid w:val="000F3BE2"/>
    <w:rsid w:val="000F3C89"/>
    <w:rsid w:val="000F41B4"/>
    <w:rsid w:val="000F41D0"/>
    <w:rsid w:val="000F4866"/>
    <w:rsid w:val="000F5BAB"/>
    <w:rsid w:val="000F5DBE"/>
    <w:rsid w:val="000F6065"/>
    <w:rsid w:val="000F670C"/>
    <w:rsid w:val="000F681B"/>
    <w:rsid w:val="000F6E6F"/>
    <w:rsid w:val="000F7ACF"/>
    <w:rsid w:val="000F7B1C"/>
    <w:rsid w:val="000F7E88"/>
    <w:rsid w:val="001011C5"/>
    <w:rsid w:val="0010145C"/>
    <w:rsid w:val="001015DE"/>
    <w:rsid w:val="00101D41"/>
    <w:rsid w:val="0010207B"/>
    <w:rsid w:val="001025CF"/>
    <w:rsid w:val="00102CB6"/>
    <w:rsid w:val="001034FA"/>
    <w:rsid w:val="00103772"/>
    <w:rsid w:val="001037F8"/>
    <w:rsid w:val="00103D07"/>
    <w:rsid w:val="00104393"/>
    <w:rsid w:val="001049F9"/>
    <w:rsid w:val="001055CD"/>
    <w:rsid w:val="0010562D"/>
    <w:rsid w:val="0010606C"/>
    <w:rsid w:val="0010673E"/>
    <w:rsid w:val="001070FB"/>
    <w:rsid w:val="00107351"/>
    <w:rsid w:val="001074D2"/>
    <w:rsid w:val="00107AB2"/>
    <w:rsid w:val="001101B1"/>
    <w:rsid w:val="0011078A"/>
    <w:rsid w:val="0011092E"/>
    <w:rsid w:val="001112FF"/>
    <w:rsid w:val="0011139B"/>
    <w:rsid w:val="00111788"/>
    <w:rsid w:val="00111F4B"/>
    <w:rsid w:val="00112201"/>
    <w:rsid w:val="00112B1D"/>
    <w:rsid w:val="00112BFB"/>
    <w:rsid w:val="00113392"/>
    <w:rsid w:val="00113621"/>
    <w:rsid w:val="00113D9D"/>
    <w:rsid w:val="001140ED"/>
    <w:rsid w:val="001142DB"/>
    <w:rsid w:val="00114478"/>
    <w:rsid w:val="00114ABA"/>
    <w:rsid w:val="00114AD9"/>
    <w:rsid w:val="00114C9E"/>
    <w:rsid w:val="00114F02"/>
    <w:rsid w:val="001151A7"/>
    <w:rsid w:val="0011721B"/>
    <w:rsid w:val="0011766C"/>
    <w:rsid w:val="001177E1"/>
    <w:rsid w:val="0012007A"/>
    <w:rsid w:val="001200B7"/>
    <w:rsid w:val="001205AD"/>
    <w:rsid w:val="001209A7"/>
    <w:rsid w:val="00120D5F"/>
    <w:rsid w:val="00120DF2"/>
    <w:rsid w:val="0012132D"/>
    <w:rsid w:val="001219D4"/>
    <w:rsid w:val="00121C54"/>
    <w:rsid w:val="00121FF9"/>
    <w:rsid w:val="00122563"/>
    <w:rsid w:val="001229DD"/>
    <w:rsid w:val="00122CA5"/>
    <w:rsid w:val="00123307"/>
    <w:rsid w:val="001236AD"/>
    <w:rsid w:val="00123C5D"/>
    <w:rsid w:val="00123D24"/>
    <w:rsid w:val="00123F95"/>
    <w:rsid w:val="00124203"/>
    <w:rsid w:val="0012469D"/>
    <w:rsid w:val="0012565E"/>
    <w:rsid w:val="00125EA5"/>
    <w:rsid w:val="001269DD"/>
    <w:rsid w:val="00126BF8"/>
    <w:rsid w:val="00126D22"/>
    <w:rsid w:val="00127627"/>
    <w:rsid w:val="00127B13"/>
    <w:rsid w:val="001303D7"/>
    <w:rsid w:val="00130915"/>
    <w:rsid w:val="00130FF6"/>
    <w:rsid w:val="001311D3"/>
    <w:rsid w:val="0013207D"/>
    <w:rsid w:val="001335A6"/>
    <w:rsid w:val="00133787"/>
    <w:rsid w:val="00133A6F"/>
    <w:rsid w:val="001343B4"/>
    <w:rsid w:val="00134FC0"/>
    <w:rsid w:val="00135109"/>
    <w:rsid w:val="001353B2"/>
    <w:rsid w:val="00135BB8"/>
    <w:rsid w:val="0013604C"/>
    <w:rsid w:val="001361ED"/>
    <w:rsid w:val="00136287"/>
    <w:rsid w:val="00136845"/>
    <w:rsid w:val="00136BF1"/>
    <w:rsid w:val="00136C3A"/>
    <w:rsid w:val="00136DE1"/>
    <w:rsid w:val="0013788E"/>
    <w:rsid w:val="0013799E"/>
    <w:rsid w:val="00137E5C"/>
    <w:rsid w:val="0014034A"/>
    <w:rsid w:val="00140618"/>
    <w:rsid w:val="00140B3B"/>
    <w:rsid w:val="00140F09"/>
    <w:rsid w:val="001410F2"/>
    <w:rsid w:val="001411FF"/>
    <w:rsid w:val="00141399"/>
    <w:rsid w:val="001415D5"/>
    <w:rsid w:val="00141DAD"/>
    <w:rsid w:val="00141F36"/>
    <w:rsid w:val="0014236D"/>
    <w:rsid w:val="00142543"/>
    <w:rsid w:val="001427B5"/>
    <w:rsid w:val="001428CB"/>
    <w:rsid w:val="001428D2"/>
    <w:rsid w:val="00142F03"/>
    <w:rsid w:val="00143602"/>
    <w:rsid w:val="00143FF5"/>
    <w:rsid w:val="00144826"/>
    <w:rsid w:val="00144BB3"/>
    <w:rsid w:val="00144C26"/>
    <w:rsid w:val="00145D0F"/>
    <w:rsid w:val="00145ECB"/>
    <w:rsid w:val="00146219"/>
    <w:rsid w:val="001462B9"/>
    <w:rsid w:val="0014746E"/>
    <w:rsid w:val="0014792C"/>
    <w:rsid w:val="00150164"/>
    <w:rsid w:val="00150685"/>
    <w:rsid w:val="00150E32"/>
    <w:rsid w:val="0015103B"/>
    <w:rsid w:val="00151387"/>
    <w:rsid w:val="0015167F"/>
    <w:rsid w:val="00151967"/>
    <w:rsid w:val="00151B0F"/>
    <w:rsid w:val="00151B87"/>
    <w:rsid w:val="00152057"/>
    <w:rsid w:val="001527F6"/>
    <w:rsid w:val="0015372F"/>
    <w:rsid w:val="001538D5"/>
    <w:rsid w:val="00153B46"/>
    <w:rsid w:val="00154492"/>
    <w:rsid w:val="001545BF"/>
    <w:rsid w:val="00154BDD"/>
    <w:rsid w:val="00154DB8"/>
    <w:rsid w:val="00155F97"/>
    <w:rsid w:val="00156165"/>
    <w:rsid w:val="0015660E"/>
    <w:rsid w:val="00156695"/>
    <w:rsid w:val="001567A2"/>
    <w:rsid w:val="00156C7E"/>
    <w:rsid w:val="00156D03"/>
    <w:rsid w:val="00156E37"/>
    <w:rsid w:val="00157442"/>
    <w:rsid w:val="0015778E"/>
    <w:rsid w:val="00157AC6"/>
    <w:rsid w:val="00157EF3"/>
    <w:rsid w:val="001602A7"/>
    <w:rsid w:val="001604B9"/>
    <w:rsid w:val="00160BE0"/>
    <w:rsid w:val="00161B35"/>
    <w:rsid w:val="00161BB4"/>
    <w:rsid w:val="00161C89"/>
    <w:rsid w:val="00161F60"/>
    <w:rsid w:val="00162EEB"/>
    <w:rsid w:val="00163C8F"/>
    <w:rsid w:val="00163EEF"/>
    <w:rsid w:val="00163F5B"/>
    <w:rsid w:val="00164169"/>
    <w:rsid w:val="00164530"/>
    <w:rsid w:val="0016455E"/>
    <w:rsid w:val="0016493D"/>
    <w:rsid w:val="00164FE0"/>
    <w:rsid w:val="00165451"/>
    <w:rsid w:val="00165501"/>
    <w:rsid w:val="00165C7B"/>
    <w:rsid w:val="00166B46"/>
    <w:rsid w:val="00166B8C"/>
    <w:rsid w:val="0017078A"/>
    <w:rsid w:val="00171801"/>
    <w:rsid w:val="00171B4B"/>
    <w:rsid w:val="00171BEA"/>
    <w:rsid w:val="00172AFC"/>
    <w:rsid w:val="00172D02"/>
    <w:rsid w:val="001733C9"/>
    <w:rsid w:val="00174218"/>
    <w:rsid w:val="00174369"/>
    <w:rsid w:val="001744A2"/>
    <w:rsid w:val="0017457D"/>
    <w:rsid w:val="001747B1"/>
    <w:rsid w:val="00174AD7"/>
    <w:rsid w:val="00175021"/>
    <w:rsid w:val="00175357"/>
    <w:rsid w:val="0017575C"/>
    <w:rsid w:val="00175875"/>
    <w:rsid w:val="00175A24"/>
    <w:rsid w:val="00175C90"/>
    <w:rsid w:val="00175DAE"/>
    <w:rsid w:val="00176430"/>
    <w:rsid w:val="0017643B"/>
    <w:rsid w:val="0017653F"/>
    <w:rsid w:val="001766B2"/>
    <w:rsid w:val="00176E10"/>
    <w:rsid w:val="00177B74"/>
    <w:rsid w:val="00180349"/>
    <w:rsid w:val="001812EA"/>
    <w:rsid w:val="00181E5B"/>
    <w:rsid w:val="00181F4A"/>
    <w:rsid w:val="001821D0"/>
    <w:rsid w:val="001822F3"/>
    <w:rsid w:val="001823FE"/>
    <w:rsid w:val="00182AA6"/>
    <w:rsid w:val="00182BFD"/>
    <w:rsid w:val="001831E0"/>
    <w:rsid w:val="00183521"/>
    <w:rsid w:val="00183B06"/>
    <w:rsid w:val="00183D6B"/>
    <w:rsid w:val="0018417E"/>
    <w:rsid w:val="00184E1D"/>
    <w:rsid w:val="0018536D"/>
    <w:rsid w:val="001854E9"/>
    <w:rsid w:val="00185B79"/>
    <w:rsid w:val="00185C2B"/>
    <w:rsid w:val="00185E5F"/>
    <w:rsid w:val="00185E6F"/>
    <w:rsid w:val="00186176"/>
    <w:rsid w:val="00186432"/>
    <w:rsid w:val="001865A5"/>
    <w:rsid w:val="001868CE"/>
    <w:rsid w:val="00187592"/>
    <w:rsid w:val="0018762F"/>
    <w:rsid w:val="0019103F"/>
    <w:rsid w:val="00191B79"/>
    <w:rsid w:val="00191FD9"/>
    <w:rsid w:val="00192D98"/>
    <w:rsid w:val="00193045"/>
    <w:rsid w:val="0019410F"/>
    <w:rsid w:val="001944CB"/>
    <w:rsid w:val="00195801"/>
    <w:rsid w:val="00195A52"/>
    <w:rsid w:val="001963ED"/>
    <w:rsid w:val="001977A5"/>
    <w:rsid w:val="00197935"/>
    <w:rsid w:val="00197A5C"/>
    <w:rsid w:val="00197FF9"/>
    <w:rsid w:val="001A014C"/>
    <w:rsid w:val="001A01DE"/>
    <w:rsid w:val="001A0222"/>
    <w:rsid w:val="001A06BD"/>
    <w:rsid w:val="001A095A"/>
    <w:rsid w:val="001A0A3B"/>
    <w:rsid w:val="001A0AB0"/>
    <w:rsid w:val="001A0B7D"/>
    <w:rsid w:val="001A1272"/>
    <w:rsid w:val="001A17CA"/>
    <w:rsid w:val="001A1A6E"/>
    <w:rsid w:val="001A1BDB"/>
    <w:rsid w:val="001A1CE8"/>
    <w:rsid w:val="001A1CFC"/>
    <w:rsid w:val="001A1DA2"/>
    <w:rsid w:val="001A2C91"/>
    <w:rsid w:val="001A2E44"/>
    <w:rsid w:val="001A34A0"/>
    <w:rsid w:val="001A3D82"/>
    <w:rsid w:val="001A3F9B"/>
    <w:rsid w:val="001A4CCC"/>
    <w:rsid w:val="001A51F6"/>
    <w:rsid w:val="001A56AE"/>
    <w:rsid w:val="001A5A9F"/>
    <w:rsid w:val="001A5FF0"/>
    <w:rsid w:val="001A60EC"/>
    <w:rsid w:val="001A62AF"/>
    <w:rsid w:val="001A6B8F"/>
    <w:rsid w:val="001A6E78"/>
    <w:rsid w:val="001A6F39"/>
    <w:rsid w:val="001A6F71"/>
    <w:rsid w:val="001A6FDA"/>
    <w:rsid w:val="001A738B"/>
    <w:rsid w:val="001A73A0"/>
    <w:rsid w:val="001B032F"/>
    <w:rsid w:val="001B07A0"/>
    <w:rsid w:val="001B093A"/>
    <w:rsid w:val="001B126A"/>
    <w:rsid w:val="001B1755"/>
    <w:rsid w:val="001B1BA3"/>
    <w:rsid w:val="001B1E12"/>
    <w:rsid w:val="001B1F05"/>
    <w:rsid w:val="001B242E"/>
    <w:rsid w:val="001B2912"/>
    <w:rsid w:val="001B3124"/>
    <w:rsid w:val="001B3256"/>
    <w:rsid w:val="001B3E0D"/>
    <w:rsid w:val="001B42E8"/>
    <w:rsid w:val="001B449B"/>
    <w:rsid w:val="001B45CD"/>
    <w:rsid w:val="001B4950"/>
    <w:rsid w:val="001B4FCA"/>
    <w:rsid w:val="001B51EB"/>
    <w:rsid w:val="001B5589"/>
    <w:rsid w:val="001B6268"/>
    <w:rsid w:val="001B62D5"/>
    <w:rsid w:val="001B6DDE"/>
    <w:rsid w:val="001B6FA6"/>
    <w:rsid w:val="001B756D"/>
    <w:rsid w:val="001B7A1B"/>
    <w:rsid w:val="001C052D"/>
    <w:rsid w:val="001C0CF1"/>
    <w:rsid w:val="001C1DE6"/>
    <w:rsid w:val="001C1F4A"/>
    <w:rsid w:val="001C2171"/>
    <w:rsid w:val="001C29B4"/>
    <w:rsid w:val="001C2C4F"/>
    <w:rsid w:val="001C2CC6"/>
    <w:rsid w:val="001C2FD3"/>
    <w:rsid w:val="001C34CA"/>
    <w:rsid w:val="001C3C07"/>
    <w:rsid w:val="001C455F"/>
    <w:rsid w:val="001C4786"/>
    <w:rsid w:val="001C49CC"/>
    <w:rsid w:val="001C51E7"/>
    <w:rsid w:val="001C524D"/>
    <w:rsid w:val="001C6639"/>
    <w:rsid w:val="001C6F33"/>
    <w:rsid w:val="001C7B1A"/>
    <w:rsid w:val="001C7E41"/>
    <w:rsid w:val="001D015A"/>
    <w:rsid w:val="001D0356"/>
    <w:rsid w:val="001D0535"/>
    <w:rsid w:val="001D0E3D"/>
    <w:rsid w:val="001D1343"/>
    <w:rsid w:val="001D1411"/>
    <w:rsid w:val="001D1EB3"/>
    <w:rsid w:val="001D227C"/>
    <w:rsid w:val="001D2498"/>
    <w:rsid w:val="001D2621"/>
    <w:rsid w:val="001D268D"/>
    <w:rsid w:val="001D2702"/>
    <w:rsid w:val="001D2747"/>
    <w:rsid w:val="001D274E"/>
    <w:rsid w:val="001D2B7D"/>
    <w:rsid w:val="001D2D44"/>
    <w:rsid w:val="001D31D5"/>
    <w:rsid w:val="001D3B0A"/>
    <w:rsid w:val="001D4515"/>
    <w:rsid w:val="001D4922"/>
    <w:rsid w:val="001D50DA"/>
    <w:rsid w:val="001D57CD"/>
    <w:rsid w:val="001D5893"/>
    <w:rsid w:val="001D60DC"/>
    <w:rsid w:val="001D660B"/>
    <w:rsid w:val="001D66A0"/>
    <w:rsid w:val="001D70A1"/>
    <w:rsid w:val="001D738B"/>
    <w:rsid w:val="001D75DD"/>
    <w:rsid w:val="001D786A"/>
    <w:rsid w:val="001D789D"/>
    <w:rsid w:val="001D78A9"/>
    <w:rsid w:val="001D7A84"/>
    <w:rsid w:val="001D7E84"/>
    <w:rsid w:val="001E010A"/>
    <w:rsid w:val="001E0B12"/>
    <w:rsid w:val="001E0CA0"/>
    <w:rsid w:val="001E0D7B"/>
    <w:rsid w:val="001E1667"/>
    <w:rsid w:val="001E217B"/>
    <w:rsid w:val="001E35AE"/>
    <w:rsid w:val="001E3AA2"/>
    <w:rsid w:val="001E4017"/>
    <w:rsid w:val="001E454C"/>
    <w:rsid w:val="001E51FA"/>
    <w:rsid w:val="001E5DA9"/>
    <w:rsid w:val="001E606B"/>
    <w:rsid w:val="001E6070"/>
    <w:rsid w:val="001E650F"/>
    <w:rsid w:val="001E67B8"/>
    <w:rsid w:val="001E685D"/>
    <w:rsid w:val="001E6D9E"/>
    <w:rsid w:val="001E776C"/>
    <w:rsid w:val="001F01E0"/>
    <w:rsid w:val="001F049D"/>
    <w:rsid w:val="001F0C97"/>
    <w:rsid w:val="001F0E29"/>
    <w:rsid w:val="001F0F0F"/>
    <w:rsid w:val="001F1094"/>
    <w:rsid w:val="001F12F0"/>
    <w:rsid w:val="001F197D"/>
    <w:rsid w:val="001F2F1D"/>
    <w:rsid w:val="001F3574"/>
    <w:rsid w:val="001F4D5B"/>
    <w:rsid w:val="001F4FC6"/>
    <w:rsid w:val="001F564A"/>
    <w:rsid w:val="001F5BCD"/>
    <w:rsid w:val="001F5E4A"/>
    <w:rsid w:val="001F6572"/>
    <w:rsid w:val="001F72C3"/>
    <w:rsid w:val="001F75F2"/>
    <w:rsid w:val="00200778"/>
    <w:rsid w:val="00200D48"/>
    <w:rsid w:val="0020123F"/>
    <w:rsid w:val="0020147D"/>
    <w:rsid w:val="00201DF6"/>
    <w:rsid w:val="00202D94"/>
    <w:rsid w:val="00203639"/>
    <w:rsid w:val="00203643"/>
    <w:rsid w:val="00203C3D"/>
    <w:rsid w:val="00203D7F"/>
    <w:rsid w:val="0020404E"/>
    <w:rsid w:val="002041D3"/>
    <w:rsid w:val="00204DE3"/>
    <w:rsid w:val="00205E73"/>
    <w:rsid w:val="00206BCF"/>
    <w:rsid w:val="0020762B"/>
    <w:rsid w:val="00207887"/>
    <w:rsid w:val="00207C9A"/>
    <w:rsid w:val="00207F66"/>
    <w:rsid w:val="002105EB"/>
    <w:rsid w:val="00210C3F"/>
    <w:rsid w:val="002111AF"/>
    <w:rsid w:val="002112FD"/>
    <w:rsid w:val="002113EA"/>
    <w:rsid w:val="002116E1"/>
    <w:rsid w:val="00211A32"/>
    <w:rsid w:val="00211E18"/>
    <w:rsid w:val="00211FE9"/>
    <w:rsid w:val="00212493"/>
    <w:rsid w:val="00212881"/>
    <w:rsid w:val="002129FA"/>
    <w:rsid w:val="00212E64"/>
    <w:rsid w:val="002130F1"/>
    <w:rsid w:val="00213BCD"/>
    <w:rsid w:val="00213C12"/>
    <w:rsid w:val="00213F87"/>
    <w:rsid w:val="002149D6"/>
    <w:rsid w:val="00214D17"/>
    <w:rsid w:val="00214F57"/>
    <w:rsid w:val="002150A1"/>
    <w:rsid w:val="002154EA"/>
    <w:rsid w:val="00216706"/>
    <w:rsid w:val="0021692B"/>
    <w:rsid w:val="00216EB6"/>
    <w:rsid w:val="00217456"/>
    <w:rsid w:val="00220951"/>
    <w:rsid w:val="00220B07"/>
    <w:rsid w:val="00220C91"/>
    <w:rsid w:val="00220FA7"/>
    <w:rsid w:val="002212A8"/>
    <w:rsid w:val="002216B0"/>
    <w:rsid w:val="00221CBD"/>
    <w:rsid w:val="00222944"/>
    <w:rsid w:val="00222B7C"/>
    <w:rsid w:val="00223AE9"/>
    <w:rsid w:val="00223B2B"/>
    <w:rsid w:val="00223B3B"/>
    <w:rsid w:val="00223B5E"/>
    <w:rsid w:val="00223CE5"/>
    <w:rsid w:val="0022413F"/>
    <w:rsid w:val="00224197"/>
    <w:rsid w:val="00224DF2"/>
    <w:rsid w:val="00225296"/>
    <w:rsid w:val="00225420"/>
    <w:rsid w:val="002256F9"/>
    <w:rsid w:val="00227130"/>
    <w:rsid w:val="00227167"/>
    <w:rsid w:val="002272DB"/>
    <w:rsid w:val="00227651"/>
    <w:rsid w:val="00227949"/>
    <w:rsid w:val="00227C7F"/>
    <w:rsid w:val="00230EF7"/>
    <w:rsid w:val="002317B9"/>
    <w:rsid w:val="00233B19"/>
    <w:rsid w:val="00233E75"/>
    <w:rsid w:val="0023486C"/>
    <w:rsid w:val="00234EED"/>
    <w:rsid w:val="002351C9"/>
    <w:rsid w:val="00235627"/>
    <w:rsid w:val="002356B9"/>
    <w:rsid w:val="002357E7"/>
    <w:rsid w:val="0023592E"/>
    <w:rsid w:val="00235ADB"/>
    <w:rsid w:val="00235D92"/>
    <w:rsid w:val="002367F8"/>
    <w:rsid w:val="002367FF"/>
    <w:rsid w:val="00236D51"/>
    <w:rsid w:val="002372B0"/>
    <w:rsid w:val="002378CA"/>
    <w:rsid w:val="00237930"/>
    <w:rsid w:val="00237BCC"/>
    <w:rsid w:val="00237C62"/>
    <w:rsid w:val="002405D4"/>
    <w:rsid w:val="0024114C"/>
    <w:rsid w:val="00241AF0"/>
    <w:rsid w:val="00241E45"/>
    <w:rsid w:val="00241EB7"/>
    <w:rsid w:val="00241F9C"/>
    <w:rsid w:val="0024203A"/>
    <w:rsid w:val="002428B4"/>
    <w:rsid w:val="00242F55"/>
    <w:rsid w:val="00243427"/>
    <w:rsid w:val="00243B75"/>
    <w:rsid w:val="00243EEA"/>
    <w:rsid w:val="00243FA0"/>
    <w:rsid w:val="00244003"/>
    <w:rsid w:val="00245564"/>
    <w:rsid w:val="002457C5"/>
    <w:rsid w:val="00245ACB"/>
    <w:rsid w:val="00246387"/>
    <w:rsid w:val="00246839"/>
    <w:rsid w:val="00246EB8"/>
    <w:rsid w:val="00247146"/>
    <w:rsid w:val="0024720F"/>
    <w:rsid w:val="00247214"/>
    <w:rsid w:val="00247F1A"/>
    <w:rsid w:val="00250D58"/>
    <w:rsid w:val="00250E2B"/>
    <w:rsid w:val="002510DF"/>
    <w:rsid w:val="00251212"/>
    <w:rsid w:val="002515C6"/>
    <w:rsid w:val="00251899"/>
    <w:rsid w:val="002518EC"/>
    <w:rsid w:val="0025197B"/>
    <w:rsid w:val="00251AD9"/>
    <w:rsid w:val="00251CEA"/>
    <w:rsid w:val="00251F2D"/>
    <w:rsid w:val="002528A2"/>
    <w:rsid w:val="00253046"/>
    <w:rsid w:val="00253083"/>
    <w:rsid w:val="00253693"/>
    <w:rsid w:val="00253737"/>
    <w:rsid w:val="002538EA"/>
    <w:rsid w:val="00253998"/>
    <w:rsid w:val="00253CA7"/>
    <w:rsid w:val="00253F14"/>
    <w:rsid w:val="00254239"/>
    <w:rsid w:val="00254492"/>
    <w:rsid w:val="002546A0"/>
    <w:rsid w:val="00254713"/>
    <w:rsid w:val="002547B8"/>
    <w:rsid w:val="00254DEB"/>
    <w:rsid w:val="00254FEA"/>
    <w:rsid w:val="00255504"/>
    <w:rsid w:val="0025577A"/>
    <w:rsid w:val="00255ABE"/>
    <w:rsid w:val="00255C08"/>
    <w:rsid w:val="00255CF5"/>
    <w:rsid w:val="002561E3"/>
    <w:rsid w:val="00256297"/>
    <w:rsid w:val="002572E7"/>
    <w:rsid w:val="0025742B"/>
    <w:rsid w:val="002574A3"/>
    <w:rsid w:val="002575A0"/>
    <w:rsid w:val="002575AF"/>
    <w:rsid w:val="00257643"/>
    <w:rsid w:val="00257C83"/>
    <w:rsid w:val="00257F97"/>
    <w:rsid w:val="00260182"/>
    <w:rsid w:val="002601E9"/>
    <w:rsid w:val="002609A5"/>
    <w:rsid w:val="00260BAA"/>
    <w:rsid w:val="00260CFD"/>
    <w:rsid w:val="00260D9B"/>
    <w:rsid w:val="0026106F"/>
    <w:rsid w:val="0026174C"/>
    <w:rsid w:val="00263B47"/>
    <w:rsid w:val="00263CD1"/>
    <w:rsid w:val="00264216"/>
    <w:rsid w:val="00264A2F"/>
    <w:rsid w:val="00264D30"/>
    <w:rsid w:val="00264FD7"/>
    <w:rsid w:val="0026581C"/>
    <w:rsid w:val="00265CFF"/>
    <w:rsid w:val="00266774"/>
    <w:rsid w:val="00266FC4"/>
    <w:rsid w:val="0026740D"/>
    <w:rsid w:val="00267BE1"/>
    <w:rsid w:val="002715EB"/>
    <w:rsid w:val="00271659"/>
    <w:rsid w:val="0027179C"/>
    <w:rsid w:val="002717CF"/>
    <w:rsid w:val="00271DA2"/>
    <w:rsid w:val="00272439"/>
    <w:rsid w:val="00272B6F"/>
    <w:rsid w:val="00272BE5"/>
    <w:rsid w:val="00272BFC"/>
    <w:rsid w:val="00272E01"/>
    <w:rsid w:val="00272E52"/>
    <w:rsid w:val="00272E53"/>
    <w:rsid w:val="0027304F"/>
    <w:rsid w:val="00273127"/>
    <w:rsid w:val="002732AA"/>
    <w:rsid w:val="0027334E"/>
    <w:rsid w:val="002738D5"/>
    <w:rsid w:val="0027398A"/>
    <w:rsid w:val="00273A58"/>
    <w:rsid w:val="00273D46"/>
    <w:rsid w:val="00273E0B"/>
    <w:rsid w:val="00273F7E"/>
    <w:rsid w:val="0027438D"/>
    <w:rsid w:val="00274787"/>
    <w:rsid w:val="00274B3E"/>
    <w:rsid w:val="00274CB5"/>
    <w:rsid w:val="002756E7"/>
    <w:rsid w:val="0027597F"/>
    <w:rsid w:val="0027600F"/>
    <w:rsid w:val="0027613F"/>
    <w:rsid w:val="00276171"/>
    <w:rsid w:val="00276291"/>
    <w:rsid w:val="00277DF4"/>
    <w:rsid w:val="00277F01"/>
    <w:rsid w:val="002804A8"/>
    <w:rsid w:val="00280549"/>
    <w:rsid w:val="002809FC"/>
    <w:rsid w:val="00280CB0"/>
    <w:rsid w:val="002816A9"/>
    <w:rsid w:val="0028199F"/>
    <w:rsid w:val="00283006"/>
    <w:rsid w:val="00283588"/>
    <w:rsid w:val="00284242"/>
    <w:rsid w:val="00284BE3"/>
    <w:rsid w:val="00284D0F"/>
    <w:rsid w:val="00285138"/>
    <w:rsid w:val="0028513E"/>
    <w:rsid w:val="00285522"/>
    <w:rsid w:val="002855DB"/>
    <w:rsid w:val="00285AED"/>
    <w:rsid w:val="00285B97"/>
    <w:rsid w:val="002860C1"/>
    <w:rsid w:val="0028648A"/>
    <w:rsid w:val="002870DC"/>
    <w:rsid w:val="0028738C"/>
    <w:rsid w:val="002879A9"/>
    <w:rsid w:val="0029021C"/>
    <w:rsid w:val="0029074F"/>
    <w:rsid w:val="00290A99"/>
    <w:rsid w:val="00290F27"/>
    <w:rsid w:val="00291144"/>
    <w:rsid w:val="00291466"/>
    <w:rsid w:val="00291A36"/>
    <w:rsid w:val="00291C79"/>
    <w:rsid w:val="00292357"/>
    <w:rsid w:val="002925CA"/>
    <w:rsid w:val="0029276C"/>
    <w:rsid w:val="0029293A"/>
    <w:rsid w:val="00292A52"/>
    <w:rsid w:val="0029323C"/>
    <w:rsid w:val="002933C0"/>
    <w:rsid w:val="002935AF"/>
    <w:rsid w:val="002937DA"/>
    <w:rsid w:val="00293E76"/>
    <w:rsid w:val="00293EA6"/>
    <w:rsid w:val="00294090"/>
    <w:rsid w:val="0029442B"/>
    <w:rsid w:val="002945B6"/>
    <w:rsid w:val="00294ABE"/>
    <w:rsid w:val="00295C41"/>
    <w:rsid w:val="00295F99"/>
    <w:rsid w:val="002961EA"/>
    <w:rsid w:val="0029623C"/>
    <w:rsid w:val="002968C4"/>
    <w:rsid w:val="002973E0"/>
    <w:rsid w:val="00297413"/>
    <w:rsid w:val="00297800"/>
    <w:rsid w:val="00297A3D"/>
    <w:rsid w:val="00297FCA"/>
    <w:rsid w:val="002A144E"/>
    <w:rsid w:val="002A157F"/>
    <w:rsid w:val="002A1CC5"/>
    <w:rsid w:val="002A1DC3"/>
    <w:rsid w:val="002A23D4"/>
    <w:rsid w:val="002A273D"/>
    <w:rsid w:val="002A2A44"/>
    <w:rsid w:val="002A2E7D"/>
    <w:rsid w:val="002A316D"/>
    <w:rsid w:val="002A31C2"/>
    <w:rsid w:val="002A32CD"/>
    <w:rsid w:val="002A3464"/>
    <w:rsid w:val="002A367A"/>
    <w:rsid w:val="002A37D3"/>
    <w:rsid w:val="002A3A7F"/>
    <w:rsid w:val="002A3ECD"/>
    <w:rsid w:val="002A49CF"/>
    <w:rsid w:val="002A4A9D"/>
    <w:rsid w:val="002A4F7C"/>
    <w:rsid w:val="002A5087"/>
    <w:rsid w:val="002A58AB"/>
    <w:rsid w:val="002A6AE1"/>
    <w:rsid w:val="002A70CE"/>
    <w:rsid w:val="002A7148"/>
    <w:rsid w:val="002A722C"/>
    <w:rsid w:val="002A7ED0"/>
    <w:rsid w:val="002B0293"/>
    <w:rsid w:val="002B0552"/>
    <w:rsid w:val="002B0B4D"/>
    <w:rsid w:val="002B101B"/>
    <w:rsid w:val="002B177D"/>
    <w:rsid w:val="002B1E45"/>
    <w:rsid w:val="002B1F67"/>
    <w:rsid w:val="002B25DE"/>
    <w:rsid w:val="002B26A3"/>
    <w:rsid w:val="002B26F3"/>
    <w:rsid w:val="002B31B1"/>
    <w:rsid w:val="002B3CB7"/>
    <w:rsid w:val="002B4335"/>
    <w:rsid w:val="002B4A2C"/>
    <w:rsid w:val="002B4A97"/>
    <w:rsid w:val="002B4AF8"/>
    <w:rsid w:val="002B4D5F"/>
    <w:rsid w:val="002B4FA7"/>
    <w:rsid w:val="002B518C"/>
    <w:rsid w:val="002B54BD"/>
    <w:rsid w:val="002B5A99"/>
    <w:rsid w:val="002B641A"/>
    <w:rsid w:val="002B6B69"/>
    <w:rsid w:val="002B6EA0"/>
    <w:rsid w:val="002B74B4"/>
    <w:rsid w:val="002B793D"/>
    <w:rsid w:val="002B7B9E"/>
    <w:rsid w:val="002B7C72"/>
    <w:rsid w:val="002B7F9C"/>
    <w:rsid w:val="002C0495"/>
    <w:rsid w:val="002C0885"/>
    <w:rsid w:val="002C0C5E"/>
    <w:rsid w:val="002C1150"/>
    <w:rsid w:val="002C1539"/>
    <w:rsid w:val="002C15B3"/>
    <w:rsid w:val="002C164E"/>
    <w:rsid w:val="002C1C62"/>
    <w:rsid w:val="002C1E66"/>
    <w:rsid w:val="002C1EF0"/>
    <w:rsid w:val="002C20B8"/>
    <w:rsid w:val="002C2C37"/>
    <w:rsid w:val="002C2CE1"/>
    <w:rsid w:val="002C2F32"/>
    <w:rsid w:val="002C32BC"/>
    <w:rsid w:val="002C3662"/>
    <w:rsid w:val="002C42F3"/>
    <w:rsid w:val="002C452C"/>
    <w:rsid w:val="002C4988"/>
    <w:rsid w:val="002C4B77"/>
    <w:rsid w:val="002C4F40"/>
    <w:rsid w:val="002C53AE"/>
    <w:rsid w:val="002C53D0"/>
    <w:rsid w:val="002C585A"/>
    <w:rsid w:val="002C59B0"/>
    <w:rsid w:val="002C5DDE"/>
    <w:rsid w:val="002C5F32"/>
    <w:rsid w:val="002C717F"/>
    <w:rsid w:val="002C7289"/>
    <w:rsid w:val="002C74FC"/>
    <w:rsid w:val="002C78A0"/>
    <w:rsid w:val="002C7A6D"/>
    <w:rsid w:val="002C7D82"/>
    <w:rsid w:val="002C7F72"/>
    <w:rsid w:val="002D01C7"/>
    <w:rsid w:val="002D059B"/>
    <w:rsid w:val="002D10D3"/>
    <w:rsid w:val="002D177F"/>
    <w:rsid w:val="002D193E"/>
    <w:rsid w:val="002D24B0"/>
    <w:rsid w:val="002D29B6"/>
    <w:rsid w:val="002D2E2A"/>
    <w:rsid w:val="002D30D0"/>
    <w:rsid w:val="002D329E"/>
    <w:rsid w:val="002D32A1"/>
    <w:rsid w:val="002D3BA9"/>
    <w:rsid w:val="002D3E2F"/>
    <w:rsid w:val="002D4AC1"/>
    <w:rsid w:val="002D4DF3"/>
    <w:rsid w:val="002D5BF0"/>
    <w:rsid w:val="002D5E6B"/>
    <w:rsid w:val="002D612C"/>
    <w:rsid w:val="002D6192"/>
    <w:rsid w:val="002D6393"/>
    <w:rsid w:val="002D6A52"/>
    <w:rsid w:val="002D7CD4"/>
    <w:rsid w:val="002E0750"/>
    <w:rsid w:val="002E09EF"/>
    <w:rsid w:val="002E1354"/>
    <w:rsid w:val="002E2452"/>
    <w:rsid w:val="002E282B"/>
    <w:rsid w:val="002E2B51"/>
    <w:rsid w:val="002E2D2A"/>
    <w:rsid w:val="002E3C64"/>
    <w:rsid w:val="002E40FA"/>
    <w:rsid w:val="002E4749"/>
    <w:rsid w:val="002E49BD"/>
    <w:rsid w:val="002E5391"/>
    <w:rsid w:val="002E53A8"/>
    <w:rsid w:val="002E53BC"/>
    <w:rsid w:val="002E5DF2"/>
    <w:rsid w:val="002E6D49"/>
    <w:rsid w:val="002E6E0A"/>
    <w:rsid w:val="002E74AD"/>
    <w:rsid w:val="002E7654"/>
    <w:rsid w:val="002F04F7"/>
    <w:rsid w:val="002F0814"/>
    <w:rsid w:val="002F0A3A"/>
    <w:rsid w:val="002F0F3E"/>
    <w:rsid w:val="002F1559"/>
    <w:rsid w:val="002F21A5"/>
    <w:rsid w:val="002F2580"/>
    <w:rsid w:val="002F30E2"/>
    <w:rsid w:val="002F362A"/>
    <w:rsid w:val="002F3C81"/>
    <w:rsid w:val="002F484A"/>
    <w:rsid w:val="002F4BF0"/>
    <w:rsid w:val="002F5216"/>
    <w:rsid w:val="002F5357"/>
    <w:rsid w:val="002F5368"/>
    <w:rsid w:val="002F6067"/>
    <w:rsid w:val="002F65A5"/>
    <w:rsid w:val="002F6951"/>
    <w:rsid w:val="002F6E74"/>
    <w:rsid w:val="002F75ED"/>
    <w:rsid w:val="002F7613"/>
    <w:rsid w:val="002F7961"/>
    <w:rsid w:val="002F7DEB"/>
    <w:rsid w:val="003000C0"/>
    <w:rsid w:val="003001B1"/>
    <w:rsid w:val="00300DBE"/>
    <w:rsid w:val="003011D4"/>
    <w:rsid w:val="00302A79"/>
    <w:rsid w:val="0030317B"/>
    <w:rsid w:val="00303679"/>
    <w:rsid w:val="00303A9D"/>
    <w:rsid w:val="00303C27"/>
    <w:rsid w:val="00303E78"/>
    <w:rsid w:val="00304356"/>
    <w:rsid w:val="0030471E"/>
    <w:rsid w:val="00304E19"/>
    <w:rsid w:val="00304E68"/>
    <w:rsid w:val="00304F68"/>
    <w:rsid w:val="00305447"/>
    <w:rsid w:val="00305A44"/>
    <w:rsid w:val="003066AE"/>
    <w:rsid w:val="00306C2C"/>
    <w:rsid w:val="00307063"/>
    <w:rsid w:val="003078FC"/>
    <w:rsid w:val="00307CC0"/>
    <w:rsid w:val="0031001A"/>
    <w:rsid w:val="00310357"/>
    <w:rsid w:val="00310725"/>
    <w:rsid w:val="00310927"/>
    <w:rsid w:val="00310C5F"/>
    <w:rsid w:val="00311108"/>
    <w:rsid w:val="00311522"/>
    <w:rsid w:val="0031165A"/>
    <w:rsid w:val="00311DBC"/>
    <w:rsid w:val="0031210A"/>
    <w:rsid w:val="00312303"/>
    <w:rsid w:val="00312C9C"/>
    <w:rsid w:val="00312ECC"/>
    <w:rsid w:val="0031303B"/>
    <w:rsid w:val="0031356B"/>
    <w:rsid w:val="00313580"/>
    <w:rsid w:val="00313B2E"/>
    <w:rsid w:val="00313D93"/>
    <w:rsid w:val="00313E3D"/>
    <w:rsid w:val="00314226"/>
    <w:rsid w:val="003145AE"/>
    <w:rsid w:val="00314736"/>
    <w:rsid w:val="00314917"/>
    <w:rsid w:val="00314AE7"/>
    <w:rsid w:val="00315137"/>
    <w:rsid w:val="00315641"/>
    <w:rsid w:val="003158A0"/>
    <w:rsid w:val="00315BCB"/>
    <w:rsid w:val="00315D6B"/>
    <w:rsid w:val="00315F51"/>
    <w:rsid w:val="00316497"/>
    <w:rsid w:val="00316D73"/>
    <w:rsid w:val="00316F9B"/>
    <w:rsid w:val="00316FE3"/>
    <w:rsid w:val="00317018"/>
    <w:rsid w:val="003176D4"/>
    <w:rsid w:val="00317B0D"/>
    <w:rsid w:val="00317DEC"/>
    <w:rsid w:val="00320088"/>
    <w:rsid w:val="003205F0"/>
    <w:rsid w:val="0032065D"/>
    <w:rsid w:val="00320E06"/>
    <w:rsid w:val="00320E41"/>
    <w:rsid w:val="00320EC1"/>
    <w:rsid w:val="00320F6C"/>
    <w:rsid w:val="0032124D"/>
    <w:rsid w:val="00321388"/>
    <w:rsid w:val="00321584"/>
    <w:rsid w:val="003219AE"/>
    <w:rsid w:val="00321AF6"/>
    <w:rsid w:val="00321D06"/>
    <w:rsid w:val="003220A1"/>
    <w:rsid w:val="0032222D"/>
    <w:rsid w:val="003224B6"/>
    <w:rsid w:val="00322B5D"/>
    <w:rsid w:val="00323F41"/>
    <w:rsid w:val="00323FF9"/>
    <w:rsid w:val="00324137"/>
    <w:rsid w:val="00324760"/>
    <w:rsid w:val="00324C8B"/>
    <w:rsid w:val="00325B0C"/>
    <w:rsid w:val="00326205"/>
    <w:rsid w:val="00326479"/>
    <w:rsid w:val="00326CAF"/>
    <w:rsid w:val="00327B4D"/>
    <w:rsid w:val="00327B74"/>
    <w:rsid w:val="00330921"/>
    <w:rsid w:val="00330E92"/>
    <w:rsid w:val="00330EBB"/>
    <w:rsid w:val="00330F19"/>
    <w:rsid w:val="00331BB4"/>
    <w:rsid w:val="00331E76"/>
    <w:rsid w:val="00331F18"/>
    <w:rsid w:val="0033269E"/>
    <w:rsid w:val="00332867"/>
    <w:rsid w:val="00332E82"/>
    <w:rsid w:val="00333AC5"/>
    <w:rsid w:val="00333E1E"/>
    <w:rsid w:val="003342A4"/>
    <w:rsid w:val="0033477A"/>
    <w:rsid w:val="00334AAF"/>
    <w:rsid w:val="00335060"/>
    <w:rsid w:val="00336499"/>
    <w:rsid w:val="00336C16"/>
    <w:rsid w:val="00336CB4"/>
    <w:rsid w:val="0033793E"/>
    <w:rsid w:val="0034061C"/>
    <w:rsid w:val="00341946"/>
    <w:rsid w:val="00341C7B"/>
    <w:rsid w:val="00341CFF"/>
    <w:rsid w:val="003428C4"/>
    <w:rsid w:val="0034294A"/>
    <w:rsid w:val="00342D5B"/>
    <w:rsid w:val="0034369C"/>
    <w:rsid w:val="00344222"/>
    <w:rsid w:val="003444F5"/>
    <w:rsid w:val="0034549F"/>
    <w:rsid w:val="003458DB"/>
    <w:rsid w:val="00345FEF"/>
    <w:rsid w:val="0034628F"/>
    <w:rsid w:val="0034655B"/>
    <w:rsid w:val="00346961"/>
    <w:rsid w:val="00347718"/>
    <w:rsid w:val="0035098D"/>
    <w:rsid w:val="00350A7B"/>
    <w:rsid w:val="00350CFE"/>
    <w:rsid w:val="003511B6"/>
    <w:rsid w:val="0035122B"/>
    <w:rsid w:val="0035151A"/>
    <w:rsid w:val="0035198B"/>
    <w:rsid w:val="00351CD4"/>
    <w:rsid w:val="00351F98"/>
    <w:rsid w:val="00352013"/>
    <w:rsid w:val="00352139"/>
    <w:rsid w:val="003523C7"/>
    <w:rsid w:val="00352C2C"/>
    <w:rsid w:val="00352CE0"/>
    <w:rsid w:val="00353EB2"/>
    <w:rsid w:val="00354964"/>
    <w:rsid w:val="00354A18"/>
    <w:rsid w:val="00354CEB"/>
    <w:rsid w:val="00354D2D"/>
    <w:rsid w:val="00354FFE"/>
    <w:rsid w:val="00355EFF"/>
    <w:rsid w:val="003568D2"/>
    <w:rsid w:val="00360885"/>
    <w:rsid w:val="00360A29"/>
    <w:rsid w:val="00360BA5"/>
    <w:rsid w:val="00361076"/>
    <w:rsid w:val="003616F9"/>
    <w:rsid w:val="0036280E"/>
    <w:rsid w:val="0036324C"/>
    <w:rsid w:val="00363329"/>
    <w:rsid w:val="00363DCC"/>
    <w:rsid w:val="00364917"/>
    <w:rsid w:val="00364A0C"/>
    <w:rsid w:val="00365530"/>
    <w:rsid w:val="00365F13"/>
    <w:rsid w:val="00366860"/>
    <w:rsid w:val="00366A90"/>
    <w:rsid w:val="00366DC8"/>
    <w:rsid w:val="00367084"/>
    <w:rsid w:val="00370A1B"/>
    <w:rsid w:val="00370DCB"/>
    <w:rsid w:val="003713DB"/>
    <w:rsid w:val="003718B2"/>
    <w:rsid w:val="003719E4"/>
    <w:rsid w:val="00372A66"/>
    <w:rsid w:val="00372D76"/>
    <w:rsid w:val="00373767"/>
    <w:rsid w:val="003747BB"/>
    <w:rsid w:val="00374850"/>
    <w:rsid w:val="00374AFE"/>
    <w:rsid w:val="00374C64"/>
    <w:rsid w:val="003759A0"/>
    <w:rsid w:val="00375D9E"/>
    <w:rsid w:val="00376107"/>
    <w:rsid w:val="00376C93"/>
    <w:rsid w:val="00376D5D"/>
    <w:rsid w:val="00376F70"/>
    <w:rsid w:val="00380A0A"/>
    <w:rsid w:val="00380B3D"/>
    <w:rsid w:val="00380C0B"/>
    <w:rsid w:val="003815DE"/>
    <w:rsid w:val="003819C3"/>
    <w:rsid w:val="00381C78"/>
    <w:rsid w:val="0038248B"/>
    <w:rsid w:val="003827F6"/>
    <w:rsid w:val="00382D8C"/>
    <w:rsid w:val="00382F6E"/>
    <w:rsid w:val="00383157"/>
    <w:rsid w:val="003836D7"/>
    <w:rsid w:val="00383B09"/>
    <w:rsid w:val="00383B89"/>
    <w:rsid w:val="003843D4"/>
    <w:rsid w:val="0038551A"/>
    <w:rsid w:val="0038637E"/>
    <w:rsid w:val="0038650C"/>
    <w:rsid w:val="00386ABA"/>
    <w:rsid w:val="00386AEC"/>
    <w:rsid w:val="00386EC4"/>
    <w:rsid w:val="003874AA"/>
    <w:rsid w:val="00387E2A"/>
    <w:rsid w:val="00390299"/>
    <w:rsid w:val="003902FC"/>
    <w:rsid w:val="00390347"/>
    <w:rsid w:val="003908A4"/>
    <w:rsid w:val="00390AD7"/>
    <w:rsid w:val="00390C23"/>
    <w:rsid w:val="003912F5"/>
    <w:rsid w:val="0039189C"/>
    <w:rsid w:val="003928CD"/>
    <w:rsid w:val="00392ECD"/>
    <w:rsid w:val="00393B90"/>
    <w:rsid w:val="00393D64"/>
    <w:rsid w:val="00394500"/>
    <w:rsid w:val="003946B4"/>
    <w:rsid w:val="00394A5A"/>
    <w:rsid w:val="00394D2D"/>
    <w:rsid w:val="00395407"/>
    <w:rsid w:val="0039581A"/>
    <w:rsid w:val="003958DA"/>
    <w:rsid w:val="00395FD3"/>
    <w:rsid w:val="00396C24"/>
    <w:rsid w:val="00396DF5"/>
    <w:rsid w:val="0039797D"/>
    <w:rsid w:val="003A05EC"/>
    <w:rsid w:val="003A09EF"/>
    <w:rsid w:val="003A0DB3"/>
    <w:rsid w:val="003A0F54"/>
    <w:rsid w:val="003A0FD0"/>
    <w:rsid w:val="003A22E4"/>
    <w:rsid w:val="003A23BF"/>
    <w:rsid w:val="003A26B4"/>
    <w:rsid w:val="003A29F3"/>
    <w:rsid w:val="003A3923"/>
    <w:rsid w:val="003A3C45"/>
    <w:rsid w:val="003A3D64"/>
    <w:rsid w:val="003A4033"/>
    <w:rsid w:val="003A4091"/>
    <w:rsid w:val="003A4A79"/>
    <w:rsid w:val="003A52A5"/>
    <w:rsid w:val="003A5D72"/>
    <w:rsid w:val="003A5DA5"/>
    <w:rsid w:val="003A6302"/>
    <w:rsid w:val="003A6FB9"/>
    <w:rsid w:val="003A7911"/>
    <w:rsid w:val="003A7AED"/>
    <w:rsid w:val="003A7BDF"/>
    <w:rsid w:val="003B09A8"/>
    <w:rsid w:val="003B1373"/>
    <w:rsid w:val="003B13FA"/>
    <w:rsid w:val="003B1553"/>
    <w:rsid w:val="003B17D7"/>
    <w:rsid w:val="003B1D03"/>
    <w:rsid w:val="003B1D7F"/>
    <w:rsid w:val="003B2BA5"/>
    <w:rsid w:val="003B3360"/>
    <w:rsid w:val="003B3A1E"/>
    <w:rsid w:val="003B3D6F"/>
    <w:rsid w:val="003B3DFA"/>
    <w:rsid w:val="003B4821"/>
    <w:rsid w:val="003B4BAC"/>
    <w:rsid w:val="003B5831"/>
    <w:rsid w:val="003B6458"/>
    <w:rsid w:val="003B65A9"/>
    <w:rsid w:val="003B66AC"/>
    <w:rsid w:val="003B76B6"/>
    <w:rsid w:val="003B7C0B"/>
    <w:rsid w:val="003B7C9D"/>
    <w:rsid w:val="003C0647"/>
    <w:rsid w:val="003C13D4"/>
    <w:rsid w:val="003C1420"/>
    <w:rsid w:val="003C142D"/>
    <w:rsid w:val="003C1659"/>
    <w:rsid w:val="003C231E"/>
    <w:rsid w:val="003C2417"/>
    <w:rsid w:val="003C2702"/>
    <w:rsid w:val="003C2A80"/>
    <w:rsid w:val="003C330E"/>
    <w:rsid w:val="003C477B"/>
    <w:rsid w:val="003C49E2"/>
    <w:rsid w:val="003C5285"/>
    <w:rsid w:val="003C5D3D"/>
    <w:rsid w:val="003C5EAB"/>
    <w:rsid w:val="003C6186"/>
    <w:rsid w:val="003C64A8"/>
    <w:rsid w:val="003C660E"/>
    <w:rsid w:val="003C67CF"/>
    <w:rsid w:val="003C6BD7"/>
    <w:rsid w:val="003C7711"/>
    <w:rsid w:val="003D039D"/>
    <w:rsid w:val="003D0917"/>
    <w:rsid w:val="003D0A37"/>
    <w:rsid w:val="003D12FC"/>
    <w:rsid w:val="003D1500"/>
    <w:rsid w:val="003D1576"/>
    <w:rsid w:val="003D1ABD"/>
    <w:rsid w:val="003D1DD9"/>
    <w:rsid w:val="003D2183"/>
    <w:rsid w:val="003D24DF"/>
    <w:rsid w:val="003D2818"/>
    <w:rsid w:val="003D2CC6"/>
    <w:rsid w:val="003D2F70"/>
    <w:rsid w:val="003D3205"/>
    <w:rsid w:val="003D3339"/>
    <w:rsid w:val="003D3A96"/>
    <w:rsid w:val="003D43C4"/>
    <w:rsid w:val="003D4C95"/>
    <w:rsid w:val="003D52BD"/>
    <w:rsid w:val="003D53AA"/>
    <w:rsid w:val="003D5E64"/>
    <w:rsid w:val="003D6315"/>
    <w:rsid w:val="003D7AED"/>
    <w:rsid w:val="003D7DD4"/>
    <w:rsid w:val="003D7E6F"/>
    <w:rsid w:val="003D7FCF"/>
    <w:rsid w:val="003E00B9"/>
    <w:rsid w:val="003E00E2"/>
    <w:rsid w:val="003E06D0"/>
    <w:rsid w:val="003E0CCA"/>
    <w:rsid w:val="003E0E00"/>
    <w:rsid w:val="003E0E60"/>
    <w:rsid w:val="003E0ED3"/>
    <w:rsid w:val="003E1206"/>
    <w:rsid w:val="003E17B4"/>
    <w:rsid w:val="003E1A6D"/>
    <w:rsid w:val="003E1A86"/>
    <w:rsid w:val="003E2555"/>
    <w:rsid w:val="003E2C90"/>
    <w:rsid w:val="003E32A6"/>
    <w:rsid w:val="003E4D3C"/>
    <w:rsid w:val="003E4DA2"/>
    <w:rsid w:val="003E512A"/>
    <w:rsid w:val="003E578E"/>
    <w:rsid w:val="003E5A18"/>
    <w:rsid w:val="003E5C84"/>
    <w:rsid w:val="003E6377"/>
    <w:rsid w:val="003E6DF5"/>
    <w:rsid w:val="003F04A4"/>
    <w:rsid w:val="003F0B02"/>
    <w:rsid w:val="003F0E53"/>
    <w:rsid w:val="003F11E8"/>
    <w:rsid w:val="003F16A6"/>
    <w:rsid w:val="003F1B2E"/>
    <w:rsid w:val="003F1F9E"/>
    <w:rsid w:val="003F2455"/>
    <w:rsid w:val="003F2BDE"/>
    <w:rsid w:val="003F30AF"/>
    <w:rsid w:val="003F30EE"/>
    <w:rsid w:val="003F37D3"/>
    <w:rsid w:val="003F38A1"/>
    <w:rsid w:val="003F414D"/>
    <w:rsid w:val="003F4182"/>
    <w:rsid w:val="003F41DA"/>
    <w:rsid w:val="003F42F0"/>
    <w:rsid w:val="003F43ED"/>
    <w:rsid w:val="003F4888"/>
    <w:rsid w:val="003F4A71"/>
    <w:rsid w:val="003F4B5A"/>
    <w:rsid w:val="003F4C83"/>
    <w:rsid w:val="003F54C7"/>
    <w:rsid w:val="003F55AB"/>
    <w:rsid w:val="003F57A6"/>
    <w:rsid w:val="003F5D4A"/>
    <w:rsid w:val="003F648D"/>
    <w:rsid w:val="003F6552"/>
    <w:rsid w:val="003F6989"/>
    <w:rsid w:val="003F6AEE"/>
    <w:rsid w:val="003F76B0"/>
    <w:rsid w:val="003F7A64"/>
    <w:rsid w:val="003F7F4F"/>
    <w:rsid w:val="00400369"/>
    <w:rsid w:val="004007D5"/>
    <w:rsid w:val="00400F4F"/>
    <w:rsid w:val="0040129E"/>
    <w:rsid w:val="0040148C"/>
    <w:rsid w:val="00401A7C"/>
    <w:rsid w:val="00401BFA"/>
    <w:rsid w:val="0040230F"/>
    <w:rsid w:val="0040282D"/>
    <w:rsid w:val="0040305B"/>
    <w:rsid w:val="0040386B"/>
    <w:rsid w:val="004039AD"/>
    <w:rsid w:val="00403B82"/>
    <w:rsid w:val="00404C66"/>
    <w:rsid w:val="00405539"/>
    <w:rsid w:val="00405A06"/>
    <w:rsid w:val="0040605F"/>
    <w:rsid w:val="00406805"/>
    <w:rsid w:val="00406B2F"/>
    <w:rsid w:val="00406C74"/>
    <w:rsid w:val="004075D1"/>
    <w:rsid w:val="004102F9"/>
    <w:rsid w:val="00410ED9"/>
    <w:rsid w:val="00411D04"/>
    <w:rsid w:val="00411FCC"/>
    <w:rsid w:val="00412238"/>
    <w:rsid w:val="004127CE"/>
    <w:rsid w:val="00412BDE"/>
    <w:rsid w:val="00412E8A"/>
    <w:rsid w:val="00413172"/>
    <w:rsid w:val="00413918"/>
    <w:rsid w:val="00414199"/>
    <w:rsid w:val="004141DD"/>
    <w:rsid w:val="00414E40"/>
    <w:rsid w:val="004151C5"/>
    <w:rsid w:val="004155D9"/>
    <w:rsid w:val="00415A95"/>
    <w:rsid w:val="004162A3"/>
    <w:rsid w:val="0041646E"/>
    <w:rsid w:val="0041688C"/>
    <w:rsid w:val="00417A65"/>
    <w:rsid w:val="004202EB"/>
    <w:rsid w:val="0042061A"/>
    <w:rsid w:val="004207BA"/>
    <w:rsid w:val="004209C5"/>
    <w:rsid w:val="00420C0B"/>
    <w:rsid w:val="0042200D"/>
    <w:rsid w:val="004220F2"/>
    <w:rsid w:val="00422405"/>
    <w:rsid w:val="0042267E"/>
    <w:rsid w:val="00422C02"/>
    <w:rsid w:val="004236DF"/>
    <w:rsid w:val="004236F7"/>
    <w:rsid w:val="0042399B"/>
    <w:rsid w:val="00423BF4"/>
    <w:rsid w:val="00423C10"/>
    <w:rsid w:val="00423C1C"/>
    <w:rsid w:val="00424F82"/>
    <w:rsid w:val="004252D4"/>
    <w:rsid w:val="00425A10"/>
    <w:rsid w:val="004262A4"/>
    <w:rsid w:val="00426E7D"/>
    <w:rsid w:val="004273C0"/>
    <w:rsid w:val="004308B4"/>
    <w:rsid w:val="004319D3"/>
    <w:rsid w:val="004319FF"/>
    <w:rsid w:val="00431B73"/>
    <w:rsid w:val="00431C3D"/>
    <w:rsid w:val="00431EEF"/>
    <w:rsid w:val="0043222F"/>
    <w:rsid w:val="004323DA"/>
    <w:rsid w:val="004330A0"/>
    <w:rsid w:val="0043379E"/>
    <w:rsid w:val="00434171"/>
    <w:rsid w:val="00434720"/>
    <w:rsid w:val="00434936"/>
    <w:rsid w:val="00434D6D"/>
    <w:rsid w:val="0043524D"/>
    <w:rsid w:val="0043532C"/>
    <w:rsid w:val="00435BCA"/>
    <w:rsid w:val="004360E7"/>
    <w:rsid w:val="00436B59"/>
    <w:rsid w:val="00436C98"/>
    <w:rsid w:val="00436CF4"/>
    <w:rsid w:val="00436D0C"/>
    <w:rsid w:val="004377C8"/>
    <w:rsid w:val="004378EF"/>
    <w:rsid w:val="00437ED7"/>
    <w:rsid w:val="004403F1"/>
    <w:rsid w:val="00440A13"/>
    <w:rsid w:val="00440D1B"/>
    <w:rsid w:val="00440E51"/>
    <w:rsid w:val="00441393"/>
    <w:rsid w:val="0044168F"/>
    <w:rsid w:val="00441B8B"/>
    <w:rsid w:val="00442EB6"/>
    <w:rsid w:val="004432C2"/>
    <w:rsid w:val="0044344B"/>
    <w:rsid w:val="00443551"/>
    <w:rsid w:val="004437AF"/>
    <w:rsid w:val="00444123"/>
    <w:rsid w:val="0044414F"/>
    <w:rsid w:val="00444561"/>
    <w:rsid w:val="00444AB4"/>
    <w:rsid w:val="00445008"/>
    <w:rsid w:val="00445015"/>
    <w:rsid w:val="0044519E"/>
    <w:rsid w:val="004456FB"/>
    <w:rsid w:val="004468DE"/>
    <w:rsid w:val="0044758E"/>
    <w:rsid w:val="00447992"/>
    <w:rsid w:val="004504FB"/>
    <w:rsid w:val="0045079E"/>
    <w:rsid w:val="0045119D"/>
    <w:rsid w:val="00451539"/>
    <w:rsid w:val="00451E9C"/>
    <w:rsid w:val="00451F1A"/>
    <w:rsid w:val="00452FFE"/>
    <w:rsid w:val="00453539"/>
    <w:rsid w:val="0045392B"/>
    <w:rsid w:val="00453DE2"/>
    <w:rsid w:val="0045401A"/>
    <w:rsid w:val="00454027"/>
    <w:rsid w:val="0045425F"/>
    <w:rsid w:val="0045545D"/>
    <w:rsid w:val="00455478"/>
    <w:rsid w:val="00455DAF"/>
    <w:rsid w:val="004569C0"/>
    <w:rsid w:val="00456A8C"/>
    <w:rsid w:val="00456CDC"/>
    <w:rsid w:val="0046017E"/>
    <w:rsid w:val="00461085"/>
    <w:rsid w:val="00461199"/>
    <w:rsid w:val="004611C9"/>
    <w:rsid w:val="00461415"/>
    <w:rsid w:val="004617B9"/>
    <w:rsid w:val="00461872"/>
    <w:rsid w:val="00461BF7"/>
    <w:rsid w:val="0046218B"/>
    <w:rsid w:val="0046239F"/>
    <w:rsid w:val="00462941"/>
    <w:rsid w:val="00463827"/>
    <w:rsid w:val="00463945"/>
    <w:rsid w:val="004639C9"/>
    <w:rsid w:val="00463C2F"/>
    <w:rsid w:val="0046473D"/>
    <w:rsid w:val="004647C3"/>
    <w:rsid w:val="0046623D"/>
    <w:rsid w:val="0046634A"/>
    <w:rsid w:val="004665F5"/>
    <w:rsid w:val="004666A9"/>
    <w:rsid w:val="00466B69"/>
    <w:rsid w:val="0046711B"/>
    <w:rsid w:val="0046783A"/>
    <w:rsid w:val="0046792F"/>
    <w:rsid w:val="00467C0F"/>
    <w:rsid w:val="00467D8E"/>
    <w:rsid w:val="004707DE"/>
    <w:rsid w:val="004711D0"/>
    <w:rsid w:val="0047134C"/>
    <w:rsid w:val="00471682"/>
    <w:rsid w:val="00471B26"/>
    <w:rsid w:val="00472B95"/>
    <w:rsid w:val="00472DE9"/>
    <w:rsid w:val="00473126"/>
    <w:rsid w:val="0047365B"/>
    <w:rsid w:val="00473B6D"/>
    <w:rsid w:val="004741A2"/>
    <w:rsid w:val="004746B3"/>
    <w:rsid w:val="004747A4"/>
    <w:rsid w:val="00474921"/>
    <w:rsid w:val="004749B5"/>
    <w:rsid w:val="00474C91"/>
    <w:rsid w:val="00475AC7"/>
    <w:rsid w:val="0047645E"/>
    <w:rsid w:val="004765B2"/>
    <w:rsid w:val="00476AFC"/>
    <w:rsid w:val="00476C07"/>
    <w:rsid w:val="00477C87"/>
    <w:rsid w:val="00477F6D"/>
    <w:rsid w:val="00480003"/>
    <w:rsid w:val="0048154F"/>
    <w:rsid w:val="004819A2"/>
    <w:rsid w:val="00482C1E"/>
    <w:rsid w:val="004833EA"/>
    <w:rsid w:val="004834C0"/>
    <w:rsid w:val="004837F3"/>
    <w:rsid w:val="00483B6C"/>
    <w:rsid w:val="00483D70"/>
    <w:rsid w:val="00483FB1"/>
    <w:rsid w:val="00484032"/>
    <w:rsid w:val="004845B2"/>
    <w:rsid w:val="004845DD"/>
    <w:rsid w:val="00484C27"/>
    <w:rsid w:val="00484DE0"/>
    <w:rsid w:val="00484F24"/>
    <w:rsid w:val="004850A4"/>
    <w:rsid w:val="0048559B"/>
    <w:rsid w:val="0048567E"/>
    <w:rsid w:val="004865B4"/>
    <w:rsid w:val="004867F6"/>
    <w:rsid w:val="00487435"/>
    <w:rsid w:val="004879DF"/>
    <w:rsid w:val="00487AF3"/>
    <w:rsid w:val="00490369"/>
    <w:rsid w:val="0049041B"/>
    <w:rsid w:val="004908BC"/>
    <w:rsid w:val="00490C76"/>
    <w:rsid w:val="00490E13"/>
    <w:rsid w:val="00490EE3"/>
    <w:rsid w:val="00491509"/>
    <w:rsid w:val="00491842"/>
    <w:rsid w:val="004918CF"/>
    <w:rsid w:val="004919AC"/>
    <w:rsid w:val="00491D8B"/>
    <w:rsid w:val="00491E22"/>
    <w:rsid w:val="00491F1B"/>
    <w:rsid w:val="004922F3"/>
    <w:rsid w:val="004923CB"/>
    <w:rsid w:val="00492421"/>
    <w:rsid w:val="004924CB"/>
    <w:rsid w:val="00492503"/>
    <w:rsid w:val="004927B0"/>
    <w:rsid w:val="00492AA2"/>
    <w:rsid w:val="00492AA7"/>
    <w:rsid w:val="004932BE"/>
    <w:rsid w:val="00493759"/>
    <w:rsid w:val="004943E7"/>
    <w:rsid w:val="004945A1"/>
    <w:rsid w:val="00494994"/>
    <w:rsid w:val="004951D5"/>
    <w:rsid w:val="00495461"/>
    <w:rsid w:val="004959E0"/>
    <w:rsid w:val="00495A44"/>
    <w:rsid w:val="00495B8F"/>
    <w:rsid w:val="00495DC1"/>
    <w:rsid w:val="00495FB7"/>
    <w:rsid w:val="00496280"/>
    <w:rsid w:val="0049644C"/>
    <w:rsid w:val="00496582"/>
    <w:rsid w:val="00497465"/>
    <w:rsid w:val="00497539"/>
    <w:rsid w:val="004975D5"/>
    <w:rsid w:val="00497D13"/>
    <w:rsid w:val="00497E72"/>
    <w:rsid w:val="004A0061"/>
    <w:rsid w:val="004A01EF"/>
    <w:rsid w:val="004A0DFB"/>
    <w:rsid w:val="004A1BD7"/>
    <w:rsid w:val="004A1E2D"/>
    <w:rsid w:val="004A279A"/>
    <w:rsid w:val="004A27BB"/>
    <w:rsid w:val="004A29B2"/>
    <w:rsid w:val="004A2BF3"/>
    <w:rsid w:val="004A367C"/>
    <w:rsid w:val="004A380C"/>
    <w:rsid w:val="004A399B"/>
    <w:rsid w:val="004A3D36"/>
    <w:rsid w:val="004A3E90"/>
    <w:rsid w:val="004A453B"/>
    <w:rsid w:val="004A511A"/>
    <w:rsid w:val="004A51B2"/>
    <w:rsid w:val="004A5496"/>
    <w:rsid w:val="004A587D"/>
    <w:rsid w:val="004A5D58"/>
    <w:rsid w:val="004A66D2"/>
    <w:rsid w:val="004A6982"/>
    <w:rsid w:val="004A6E69"/>
    <w:rsid w:val="004A7CC6"/>
    <w:rsid w:val="004A7D55"/>
    <w:rsid w:val="004B0241"/>
    <w:rsid w:val="004B0B83"/>
    <w:rsid w:val="004B122C"/>
    <w:rsid w:val="004B193F"/>
    <w:rsid w:val="004B1A3A"/>
    <w:rsid w:val="004B1C39"/>
    <w:rsid w:val="004B1D74"/>
    <w:rsid w:val="004B238B"/>
    <w:rsid w:val="004B2742"/>
    <w:rsid w:val="004B2ACF"/>
    <w:rsid w:val="004B2DB5"/>
    <w:rsid w:val="004B344E"/>
    <w:rsid w:val="004B3838"/>
    <w:rsid w:val="004B38EE"/>
    <w:rsid w:val="004B44E3"/>
    <w:rsid w:val="004B4B44"/>
    <w:rsid w:val="004B5122"/>
    <w:rsid w:val="004B5744"/>
    <w:rsid w:val="004B5A49"/>
    <w:rsid w:val="004B5DA2"/>
    <w:rsid w:val="004B5DAF"/>
    <w:rsid w:val="004B6349"/>
    <w:rsid w:val="004B6A11"/>
    <w:rsid w:val="004B6C1E"/>
    <w:rsid w:val="004B721F"/>
    <w:rsid w:val="004B7CA2"/>
    <w:rsid w:val="004B7E55"/>
    <w:rsid w:val="004C081A"/>
    <w:rsid w:val="004C108B"/>
    <w:rsid w:val="004C10B1"/>
    <w:rsid w:val="004C1344"/>
    <w:rsid w:val="004C1557"/>
    <w:rsid w:val="004C1E51"/>
    <w:rsid w:val="004C3728"/>
    <w:rsid w:val="004C39C4"/>
    <w:rsid w:val="004C3DE7"/>
    <w:rsid w:val="004C497B"/>
    <w:rsid w:val="004C4AE5"/>
    <w:rsid w:val="004C52BD"/>
    <w:rsid w:val="004C559B"/>
    <w:rsid w:val="004C5761"/>
    <w:rsid w:val="004C5AD4"/>
    <w:rsid w:val="004C5D12"/>
    <w:rsid w:val="004C650F"/>
    <w:rsid w:val="004C68D3"/>
    <w:rsid w:val="004C7155"/>
    <w:rsid w:val="004C7386"/>
    <w:rsid w:val="004C7822"/>
    <w:rsid w:val="004C7852"/>
    <w:rsid w:val="004C7C38"/>
    <w:rsid w:val="004C7EFA"/>
    <w:rsid w:val="004D037B"/>
    <w:rsid w:val="004D0D9B"/>
    <w:rsid w:val="004D0FBF"/>
    <w:rsid w:val="004D108A"/>
    <w:rsid w:val="004D1A29"/>
    <w:rsid w:val="004D1B63"/>
    <w:rsid w:val="004D23B8"/>
    <w:rsid w:val="004D2792"/>
    <w:rsid w:val="004D2B79"/>
    <w:rsid w:val="004D3344"/>
    <w:rsid w:val="004D34B8"/>
    <w:rsid w:val="004D448E"/>
    <w:rsid w:val="004D4D1E"/>
    <w:rsid w:val="004D4F35"/>
    <w:rsid w:val="004D5151"/>
    <w:rsid w:val="004D5474"/>
    <w:rsid w:val="004D5AF6"/>
    <w:rsid w:val="004D5F0F"/>
    <w:rsid w:val="004D649A"/>
    <w:rsid w:val="004D6980"/>
    <w:rsid w:val="004D742D"/>
    <w:rsid w:val="004D769F"/>
    <w:rsid w:val="004D786E"/>
    <w:rsid w:val="004D7D88"/>
    <w:rsid w:val="004E0062"/>
    <w:rsid w:val="004E0311"/>
    <w:rsid w:val="004E0426"/>
    <w:rsid w:val="004E0588"/>
    <w:rsid w:val="004E05C5"/>
    <w:rsid w:val="004E0769"/>
    <w:rsid w:val="004E07D5"/>
    <w:rsid w:val="004E0A18"/>
    <w:rsid w:val="004E0BFC"/>
    <w:rsid w:val="004E0D22"/>
    <w:rsid w:val="004E107C"/>
    <w:rsid w:val="004E1551"/>
    <w:rsid w:val="004E1EA1"/>
    <w:rsid w:val="004E1EFD"/>
    <w:rsid w:val="004E2236"/>
    <w:rsid w:val="004E2385"/>
    <w:rsid w:val="004E2404"/>
    <w:rsid w:val="004E2BCE"/>
    <w:rsid w:val="004E32A5"/>
    <w:rsid w:val="004E37DD"/>
    <w:rsid w:val="004E407A"/>
    <w:rsid w:val="004E46B7"/>
    <w:rsid w:val="004E4AD1"/>
    <w:rsid w:val="004E527A"/>
    <w:rsid w:val="004E53FF"/>
    <w:rsid w:val="004E5C1F"/>
    <w:rsid w:val="004E605D"/>
    <w:rsid w:val="004E6F0C"/>
    <w:rsid w:val="004E737F"/>
    <w:rsid w:val="004E742F"/>
    <w:rsid w:val="004E7526"/>
    <w:rsid w:val="004E79F8"/>
    <w:rsid w:val="004E7A30"/>
    <w:rsid w:val="004F0012"/>
    <w:rsid w:val="004F01BA"/>
    <w:rsid w:val="004F09B0"/>
    <w:rsid w:val="004F0CBD"/>
    <w:rsid w:val="004F19AB"/>
    <w:rsid w:val="004F216C"/>
    <w:rsid w:val="004F2502"/>
    <w:rsid w:val="004F28E8"/>
    <w:rsid w:val="004F2BA5"/>
    <w:rsid w:val="004F2BBE"/>
    <w:rsid w:val="004F3374"/>
    <w:rsid w:val="004F3A6A"/>
    <w:rsid w:val="004F3AA7"/>
    <w:rsid w:val="004F508F"/>
    <w:rsid w:val="004F55C4"/>
    <w:rsid w:val="004F575D"/>
    <w:rsid w:val="004F670F"/>
    <w:rsid w:val="004F6C22"/>
    <w:rsid w:val="004F6E9F"/>
    <w:rsid w:val="004F70AA"/>
    <w:rsid w:val="004F746D"/>
    <w:rsid w:val="004F7DA0"/>
    <w:rsid w:val="00500238"/>
    <w:rsid w:val="00500673"/>
    <w:rsid w:val="005009DD"/>
    <w:rsid w:val="00501DB9"/>
    <w:rsid w:val="00501DFE"/>
    <w:rsid w:val="00501E79"/>
    <w:rsid w:val="00502030"/>
    <w:rsid w:val="005020C0"/>
    <w:rsid w:val="005020FD"/>
    <w:rsid w:val="005021A5"/>
    <w:rsid w:val="005038AC"/>
    <w:rsid w:val="00503EF2"/>
    <w:rsid w:val="00504392"/>
    <w:rsid w:val="00504422"/>
    <w:rsid w:val="0050496F"/>
    <w:rsid w:val="00505239"/>
    <w:rsid w:val="00505B1D"/>
    <w:rsid w:val="00506091"/>
    <w:rsid w:val="00506241"/>
    <w:rsid w:val="005066B2"/>
    <w:rsid w:val="00506AE4"/>
    <w:rsid w:val="00506DFA"/>
    <w:rsid w:val="00506E67"/>
    <w:rsid w:val="00507271"/>
    <w:rsid w:val="005072D3"/>
    <w:rsid w:val="0050768E"/>
    <w:rsid w:val="00507E1B"/>
    <w:rsid w:val="00510919"/>
    <w:rsid w:val="005109DC"/>
    <w:rsid w:val="00510D49"/>
    <w:rsid w:val="00511E77"/>
    <w:rsid w:val="00512698"/>
    <w:rsid w:val="00512C36"/>
    <w:rsid w:val="00512E1F"/>
    <w:rsid w:val="00513664"/>
    <w:rsid w:val="0051371E"/>
    <w:rsid w:val="00514117"/>
    <w:rsid w:val="00514163"/>
    <w:rsid w:val="00514957"/>
    <w:rsid w:val="00514AD0"/>
    <w:rsid w:val="00514FF9"/>
    <w:rsid w:val="00515145"/>
    <w:rsid w:val="005152D8"/>
    <w:rsid w:val="00515C6F"/>
    <w:rsid w:val="0051656C"/>
    <w:rsid w:val="00516C1B"/>
    <w:rsid w:val="00516C3C"/>
    <w:rsid w:val="00516F2E"/>
    <w:rsid w:val="00517659"/>
    <w:rsid w:val="005178C9"/>
    <w:rsid w:val="00517BD8"/>
    <w:rsid w:val="00517EC2"/>
    <w:rsid w:val="00520574"/>
    <w:rsid w:val="005210D8"/>
    <w:rsid w:val="00521405"/>
    <w:rsid w:val="00521592"/>
    <w:rsid w:val="00521931"/>
    <w:rsid w:val="00521D53"/>
    <w:rsid w:val="00521DAC"/>
    <w:rsid w:val="005238DD"/>
    <w:rsid w:val="00523D99"/>
    <w:rsid w:val="005246C5"/>
    <w:rsid w:val="00524889"/>
    <w:rsid w:val="00524C06"/>
    <w:rsid w:val="00525595"/>
    <w:rsid w:val="00525E81"/>
    <w:rsid w:val="00525FCE"/>
    <w:rsid w:val="005267D5"/>
    <w:rsid w:val="00526CF0"/>
    <w:rsid w:val="005273F7"/>
    <w:rsid w:val="00527418"/>
    <w:rsid w:val="00527450"/>
    <w:rsid w:val="00527A08"/>
    <w:rsid w:val="00527AB7"/>
    <w:rsid w:val="00527C70"/>
    <w:rsid w:val="00527C72"/>
    <w:rsid w:val="005306A4"/>
    <w:rsid w:val="005308B9"/>
    <w:rsid w:val="00530A39"/>
    <w:rsid w:val="005318B2"/>
    <w:rsid w:val="00531D4A"/>
    <w:rsid w:val="00531E8E"/>
    <w:rsid w:val="00531EAE"/>
    <w:rsid w:val="00533220"/>
    <w:rsid w:val="00533256"/>
    <w:rsid w:val="0053392A"/>
    <w:rsid w:val="00533DAE"/>
    <w:rsid w:val="005340A3"/>
    <w:rsid w:val="00534122"/>
    <w:rsid w:val="00534211"/>
    <w:rsid w:val="005345F6"/>
    <w:rsid w:val="00534AAF"/>
    <w:rsid w:val="00534B73"/>
    <w:rsid w:val="00534FD3"/>
    <w:rsid w:val="0053574A"/>
    <w:rsid w:val="0053597B"/>
    <w:rsid w:val="00535A55"/>
    <w:rsid w:val="00535B00"/>
    <w:rsid w:val="00535C9E"/>
    <w:rsid w:val="005369F0"/>
    <w:rsid w:val="00537528"/>
    <w:rsid w:val="00537914"/>
    <w:rsid w:val="00537C4F"/>
    <w:rsid w:val="00540B9C"/>
    <w:rsid w:val="00540DF1"/>
    <w:rsid w:val="005411E8"/>
    <w:rsid w:val="00541221"/>
    <w:rsid w:val="005413D9"/>
    <w:rsid w:val="00541A9D"/>
    <w:rsid w:val="00541F17"/>
    <w:rsid w:val="00542F03"/>
    <w:rsid w:val="005431C6"/>
    <w:rsid w:val="00543448"/>
    <w:rsid w:val="00543C8E"/>
    <w:rsid w:val="0054461C"/>
    <w:rsid w:val="00545081"/>
    <w:rsid w:val="00545D3A"/>
    <w:rsid w:val="005461FC"/>
    <w:rsid w:val="0054632F"/>
    <w:rsid w:val="00546367"/>
    <w:rsid w:val="005465A6"/>
    <w:rsid w:val="00546678"/>
    <w:rsid w:val="00547320"/>
    <w:rsid w:val="005474A2"/>
    <w:rsid w:val="00547774"/>
    <w:rsid w:val="00547AE2"/>
    <w:rsid w:val="00550948"/>
    <w:rsid w:val="00550BB5"/>
    <w:rsid w:val="00550CC4"/>
    <w:rsid w:val="00551228"/>
    <w:rsid w:val="0055164E"/>
    <w:rsid w:val="00551D10"/>
    <w:rsid w:val="00551E82"/>
    <w:rsid w:val="0055205A"/>
    <w:rsid w:val="005529C4"/>
    <w:rsid w:val="00552B37"/>
    <w:rsid w:val="00553121"/>
    <w:rsid w:val="00553164"/>
    <w:rsid w:val="0055334E"/>
    <w:rsid w:val="0055349C"/>
    <w:rsid w:val="00553A80"/>
    <w:rsid w:val="0055425D"/>
    <w:rsid w:val="00555054"/>
    <w:rsid w:val="00555A54"/>
    <w:rsid w:val="00555C6A"/>
    <w:rsid w:val="005565C8"/>
    <w:rsid w:val="0055694C"/>
    <w:rsid w:val="00556B40"/>
    <w:rsid w:val="00557384"/>
    <w:rsid w:val="00557D87"/>
    <w:rsid w:val="00557E36"/>
    <w:rsid w:val="00560009"/>
    <w:rsid w:val="005608E9"/>
    <w:rsid w:val="00560D56"/>
    <w:rsid w:val="00560FC7"/>
    <w:rsid w:val="00561168"/>
    <w:rsid w:val="00561455"/>
    <w:rsid w:val="005615C6"/>
    <w:rsid w:val="00562675"/>
    <w:rsid w:val="00562699"/>
    <w:rsid w:val="00563EE2"/>
    <w:rsid w:val="00563FC1"/>
    <w:rsid w:val="00564FC4"/>
    <w:rsid w:val="005657E4"/>
    <w:rsid w:val="00565C44"/>
    <w:rsid w:val="00566B46"/>
    <w:rsid w:val="00566D04"/>
    <w:rsid w:val="00566D4F"/>
    <w:rsid w:val="00566D50"/>
    <w:rsid w:val="00566E23"/>
    <w:rsid w:val="00567562"/>
    <w:rsid w:val="005677CF"/>
    <w:rsid w:val="00567B90"/>
    <w:rsid w:val="0057021E"/>
    <w:rsid w:val="00570514"/>
    <w:rsid w:val="00570703"/>
    <w:rsid w:val="0057075B"/>
    <w:rsid w:val="0057092F"/>
    <w:rsid w:val="005714B1"/>
    <w:rsid w:val="005714DE"/>
    <w:rsid w:val="005715E4"/>
    <w:rsid w:val="0057180D"/>
    <w:rsid w:val="00571ABD"/>
    <w:rsid w:val="00571F7A"/>
    <w:rsid w:val="00571FB7"/>
    <w:rsid w:val="00572912"/>
    <w:rsid w:val="00572A19"/>
    <w:rsid w:val="00572D13"/>
    <w:rsid w:val="005730C6"/>
    <w:rsid w:val="00573FA3"/>
    <w:rsid w:val="005740F0"/>
    <w:rsid w:val="00574147"/>
    <w:rsid w:val="0057441A"/>
    <w:rsid w:val="005747BB"/>
    <w:rsid w:val="00574D85"/>
    <w:rsid w:val="00575042"/>
    <w:rsid w:val="00575362"/>
    <w:rsid w:val="00575AC5"/>
    <w:rsid w:val="00575EFE"/>
    <w:rsid w:val="00575F3F"/>
    <w:rsid w:val="00576821"/>
    <w:rsid w:val="00576B50"/>
    <w:rsid w:val="0057721F"/>
    <w:rsid w:val="00580CBF"/>
    <w:rsid w:val="005817ED"/>
    <w:rsid w:val="005825F1"/>
    <w:rsid w:val="005827C4"/>
    <w:rsid w:val="00582A32"/>
    <w:rsid w:val="00582B19"/>
    <w:rsid w:val="00582E91"/>
    <w:rsid w:val="005832EE"/>
    <w:rsid w:val="00583870"/>
    <w:rsid w:val="00583F31"/>
    <w:rsid w:val="005841A7"/>
    <w:rsid w:val="00584404"/>
    <w:rsid w:val="005845A7"/>
    <w:rsid w:val="00584970"/>
    <w:rsid w:val="00584DF1"/>
    <w:rsid w:val="00585852"/>
    <w:rsid w:val="0058585E"/>
    <w:rsid w:val="005858F1"/>
    <w:rsid w:val="00585EC5"/>
    <w:rsid w:val="00585FB7"/>
    <w:rsid w:val="005864AC"/>
    <w:rsid w:val="00586696"/>
    <w:rsid w:val="00586F6D"/>
    <w:rsid w:val="005874CC"/>
    <w:rsid w:val="005876F9"/>
    <w:rsid w:val="00587733"/>
    <w:rsid w:val="00587AE6"/>
    <w:rsid w:val="00587CD3"/>
    <w:rsid w:val="00587EC8"/>
    <w:rsid w:val="00590623"/>
    <w:rsid w:val="0059063A"/>
    <w:rsid w:val="00590B28"/>
    <w:rsid w:val="00590C09"/>
    <w:rsid w:val="00590D34"/>
    <w:rsid w:val="00591118"/>
    <w:rsid w:val="00591313"/>
    <w:rsid w:val="00591468"/>
    <w:rsid w:val="005925B3"/>
    <w:rsid w:val="00592736"/>
    <w:rsid w:val="00592EFA"/>
    <w:rsid w:val="005930B6"/>
    <w:rsid w:val="00593870"/>
    <w:rsid w:val="00593F42"/>
    <w:rsid w:val="00594859"/>
    <w:rsid w:val="00594E99"/>
    <w:rsid w:val="005950D7"/>
    <w:rsid w:val="00595436"/>
    <w:rsid w:val="00595686"/>
    <w:rsid w:val="0059577F"/>
    <w:rsid w:val="00596183"/>
    <w:rsid w:val="005962BF"/>
    <w:rsid w:val="00596410"/>
    <w:rsid w:val="005964DB"/>
    <w:rsid w:val="00596769"/>
    <w:rsid w:val="005968D4"/>
    <w:rsid w:val="0059692A"/>
    <w:rsid w:val="00597120"/>
    <w:rsid w:val="00597A9C"/>
    <w:rsid w:val="005A033C"/>
    <w:rsid w:val="005A09C7"/>
    <w:rsid w:val="005A0A4A"/>
    <w:rsid w:val="005A0A83"/>
    <w:rsid w:val="005A0B78"/>
    <w:rsid w:val="005A0C04"/>
    <w:rsid w:val="005A0D3A"/>
    <w:rsid w:val="005A0DB2"/>
    <w:rsid w:val="005A0F1D"/>
    <w:rsid w:val="005A112F"/>
    <w:rsid w:val="005A1C30"/>
    <w:rsid w:val="005A1D99"/>
    <w:rsid w:val="005A2809"/>
    <w:rsid w:val="005A28D5"/>
    <w:rsid w:val="005A28E6"/>
    <w:rsid w:val="005A29B7"/>
    <w:rsid w:val="005A2BD0"/>
    <w:rsid w:val="005A367D"/>
    <w:rsid w:val="005A36F1"/>
    <w:rsid w:val="005A37D5"/>
    <w:rsid w:val="005A3DAE"/>
    <w:rsid w:val="005A3F69"/>
    <w:rsid w:val="005A3FDE"/>
    <w:rsid w:val="005A491D"/>
    <w:rsid w:val="005A5242"/>
    <w:rsid w:val="005A5322"/>
    <w:rsid w:val="005A5C40"/>
    <w:rsid w:val="005A66AD"/>
    <w:rsid w:val="005A6983"/>
    <w:rsid w:val="005A69B5"/>
    <w:rsid w:val="005A6DB2"/>
    <w:rsid w:val="005A6E8E"/>
    <w:rsid w:val="005A769A"/>
    <w:rsid w:val="005A7C7C"/>
    <w:rsid w:val="005B011D"/>
    <w:rsid w:val="005B0F40"/>
    <w:rsid w:val="005B11B2"/>
    <w:rsid w:val="005B1680"/>
    <w:rsid w:val="005B1AA3"/>
    <w:rsid w:val="005B2D14"/>
    <w:rsid w:val="005B4452"/>
    <w:rsid w:val="005B4D76"/>
    <w:rsid w:val="005B5297"/>
    <w:rsid w:val="005B54F6"/>
    <w:rsid w:val="005B599F"/>
    <w:rsid w:val="005B5EF2"/>
    <w:rsid w:val="005B611A"/>
    <w:rsid w:val="005B61E4"/>
    <w:rsid w:val="005B7739"/>
    <w:rsid w:val="005B793C"/>
    <w:rsid w:val="005B7D91"/>
    <w:rsid w:val="005C00FA"/>
    <w:rsid w:val="005C02DF"/>
    <w:rsid w:val="005C0554"/>
    <w:rsid w:val="005C0635"/>
    <w:rsid w:val="005C08CA"/>
    <w:rsid w:val="005C1DEF"/>
    <w:rsid w:val="005C25F1"/>
    <w:rsid w:val="005C2830"/>
    <w:rsid w:val="005C2AE1"/>
    <w:rsid w:val="005C2AF1"/>
    <w:rsid w:val="005C2BAB"/>
    <w:rsid w:val="005C2C63"/>
    <w:rsid w:val="005C306B"/>
    <w:rsid w:val="005C3A30"/>
    <w:rsid w:val="005C3DEE"/>
    <w:rsid w:val="005C3E6A"/>
    <w:rsid w:val="005C3FF8"/>
    <w:rsid w:val="005C4390"/>
    <w:rsid w:val="005C52EF"/>
    <w:rsid w:val="005C5397"/>
    <w:rsid w:val="005C54B2"/>
    <w:rsid w:val="005C5502"/>
    <w:rsid w:val="005C593E"/>
    <w:rsid w:val="005C5CAE"/>
    <w:rsid w:val="005C5DDE"/>
    <w:rsid w:val="005C5F8B"/>
    <w:rsid w:val="005C61B3"/>
    <w:rsid w:val="005C61B5"/>
    <w:rsid w:val="005C6671"/>
    <w:rsid w:val="005C69F0"/>
    <w:rsid w:val="005C6A2E"/>
    <w:rsid w:val="005C7A5A"/>
    <w:rsid w:val="005C7D9D"/>
    <w:rsid w:val="005D02A9"/>
    <w:rsid w:val="005D1EA2"/>
    <w:rsid w:val="005D3498"/>
    <w:rsid w:val="005D417A"/>
    <w:rsid w:val="005D428B"/>
    <w:rsid w:val="005D4300"/>
    <w:rsid w:val="005D4A89"/>
    <w:rsid w:val="005D559B"/>
    <w:rsid w:val="005D56AC"/>
    <w:rsid w:val="005D57CA"/>
    <w:rsid w:val="005D57D4"/>
    <w:rsid w:val="005D5CD0"/>
    <w:rsid w:val="005D5E21"/>
    <w:rsid w:val="005D5FF4"/>
    <w:rsid w:val="005D6004"/>
    <w:rsid w:val="005D6155"/>
    <w:rsid w:val="005D6720"/>
    <w:rsid w:val="005D6825"/>
    <w:rsid w:val="005D7089"/>
    <w:rsid w:val="005D7377"/>
    <w:rsid w:val="005D7643"/>
    <w:rsid w:val="005D796F"/>
    <w:rsid w:val="005D7FAB"/>
    <w:rsid w:val="005E02B7"/>
    <w:rsid w:val="005E0828"/>
    <w:rsid w:val="005E092D"/>
    <w:rsid w:val="005E0BE8"/>
    <w:rsid w:val="005E0D88"/>
    <w:rsid w:val="005E0FCC"/>
    <w:rsid w:val="005E100C"/>
    <w:rsid w:val="005E1B82"/>
    <w:rsid w:val="005E1FC4"/>
    <w:rsid w:val="005E26A8"/>
    <w:rsid w:val="005E2D0A"/>
    <w:rsid w:val="005E33A3"/>
    <w:rsid w:val="005E3C49"/>
    <w:rsid w:val="005E43CD"/>
    <w:rsid w:val="005E491E"/>
    <w:rsid w:val="005E4C43"/>
    <w:rsid w:val="005E4CC6"/>
    <w:rsid w:val="005E4D49"/>
    <w:rsid w:val="005E56C8"/>
    <w:rsid w:val="005E5CC4"/>
    <w:rsid w:val="005E6B63"/>
    <w:rsid w:val="005E74AC"/>
    <w:rsid w:val="005E7A7C"/>
    <w:rsid w:val="005F012E"/>
    <w:rsid w:val="005F0227"/>
    <w:rsid w:val="005F087D"/>
    <w:rsid w:val="005F092A"/>
    <w:rsid w:val="005F0CB0"/>
    <w:rsid w:val="005F0EBA"/>
    <w:rsid w:val="005F1EA4"/>
    <w:rsid w:val="005F2BAF"/>
    <w:rsid w:val="005F2BCC"/>
    <w:rsid w:val="005F37C4"/>
    <w:rsid w:val="005F3877"/>
    <w:rsid w:val="005F43B4"/>
    <w:rsid w:val="005F486B"/>
    <w:rsid w:val="005F4975"/>
    <w:rsid w:val="005F55B6"/>
    <w:rsid w:val="005F5AC5"/>
    <w:rsid w:val="005F5CD9"/>
    <w:rsid w:val="005F5E13"/>
    <w:rsid w:val="005F603D"/>
    <w:rsid w:val="005F6423"/>
    <w:rsid w:val="005F6B57"/>
    <w:rsid w:val="005F7313"/>
    <w:rsid w:val="005F74C0"/>
    <w:rsid w:val="005F752D"/>
    <w:rsid w:val="006003D1"/>
    <w:rsid w:val="006008B5"/>
    <w:rsid w:val="006008B9"/>
    <w:rsid w:val="00600CDD"/>
    <w:rsid w:val="00600D33"/>
    <w:rsid w:val="00600D5F"/>
    <w:rsid w:val="00601218"/>
    <w:rsid w:val="00601225"/>
    <w:rsid w:val="00601C38"/>
    <w:rsid w:val="00601F0C"/>
    <w:rsid w:val="0060210B"/>
    <w:rsid w:val="0060255D"/>
    <w:rsid w:val="00602900"/>
    <w:rsid w:val="0060347D"/>
    <w:rsid w:val="0060386B"/>
    <w:rsid w:val="00603A94"/>
    <w:rsid w:val="00604193"/>
    <w:rsid w:val="0060458A"/>
    <w:rsid w:val="00604821"/>
    <w:rsid w:val="0060486D"/>
    <w:rsid w:val="00605506"/>
    <w:rsid w:val="00605D30"/>
    <w:rsid w:val="00605F16"/>
    <w:rsid w:val="0060600E"/>
    <w:rsid w:val="0060676F"/>
    <w:rsid w:val="0060686F"/>
    <w:rsid w:val="00606F75"/>
    <w:rsid w:val="006071CA"/>
    <w:rsid w:val="0060770E"/>
    <w:rsid w:val="00607C3B"/>
    <w:rsid w:val="00607FA2"/>
    <w:rsid w:val="006100C3"/>
    <w:rsid w:val="006103FD"/>
    <w:rsid w:val="0061054D"/>
    <w:rsid w:val="00610CF5"/>
    <w:rsid w:val="0061198D"/>
    <w:rsid w:val="006121CB"/>
    <w:rsid w:val="00612206"/>
    <w:rsid w:val="0061244B"/>
    <w:rsid w:val="00612A0B"/>
    <w:rsid w:val="00612D2E"/>
    <w:rsid w:val="00612FD1"/>
    <w:rsid w:val="00613571"/>
    <w:rsid w:val="00613C02"/>
    <w:rsid w:val="0061419B"/>
    <w:rsid w:val="006146E0"/>
    <w:rsid w:val="006148F0"/>
    <w:rsid w:val="00614B0A"/>
    <w:rsid w:val="00614C26"/>
    <w:rsid w:val="00615176"/>
    <w:rsid w:val="00615928"/>
    <w:rsid w:val="00615C60"/>
    <w:rsid w:val="00615FD4"/>
    <w:rsid w:val="006161B3"/>
    <w:rsid w:val="00616288"/>
    <w:rsid w:val="006174DC"/>
    <w:rsid w:val="0061766E"/>
    <w:rsid w:val="00617DBC"/>
    <w:rsid w:val="006202D0"/>
    <w:rsid w:val="006217E1"/>
    <w:rsid w:val="006218F2"/>
    <w:rsid w:val="00622115"/>
    <w:rsid w:val="00622688"/>
    <w:rsid w:val="00623513"/>
    <w:rsid w:val="00623566"/>
    <w:rsid w:val="006237C7"/>
    <w:rsid w:val="00624551"/>
    <w:rsid w:val="006246F3"/>
    <w:rsid w:val="006246F7"/>
    <w:rsid w:val="00626602"/>
    <w:rsid w:val="00626C1C"/>
    <w:rsid w:val="00626FF8"/>
    <w:rsid w:val="00627019"/>
    <w:rsid w:val="00627302"/>
    <w:rsid w:val="006273E4"/>
    <w:rsid w:val="006273E9"/>
    <w:rsid w:val="006274C8"/>
    <w:rsid w:val="0062769D"/>
    <w:rsid w:val="00627968"/>
    <w:rsid w:val="00627A97"/>
    <w:rsid w:val="006301F2"/>
    <w:rsid w:val="00630282"/>
    <w:rsid w:val="006309F5"/>
    <w:rsid w:val="00631620"/>
    <w:rsid w:val="00631A4F"/>
    <w:rsid w:val="00631BE3"/>
    <w:rsid w:val="00631DC5"/>
    <w:rsid w:val="00631F88"/>
    <w:rsid w:val="00632065"/>
    <w:rsid w:val="0063239E"/>
    <w:rsid w:val="006327CD"/>
    <w:rsid w:val="0063332B"/>
    <w:rsid w:val="00633AEE"/>
    <w:rsid w:val="00633B03"/>
    <w:rsid w:val="00633B08"/>
    <w:rsid w:val="00634415"/>
    <w:rsid w:val="00634542"/>
    <w:rsid w:val="006346E0"/>
    <w:rsid w:val="006347B9"/>
    <w:rsid w:val="0063523E"/>
    <w:rsid w:val="006353CB"/>
    <w:rsid w:val="00635E4F"/>
    <w:rsid w:val="006360C0"/>
    <w:rsid w:val="006362AB"/>
    <w:rsid w:val="00636710"/>
    <w:rsid w:val="00636869"/>
    <w:rsid w:val="00636B8E"/>
    <w:rsid w:val="00636C51"/>
    <w:rsid w:val="00636F3D"/>
    <w:rsid w:val="0063718D"/>
    <w:rsid w:val="00637376"/>
    <w:rsid w:val="00637685"/>
    <w:rsid w:val="00637C61"/>
    <w:rsid w:val="00637FB8"/>
    <w:rsid w:val="00640548"/>
    <w:rsid w:val="00640AB1"/>
    <w:rsid w:val="00640BE0"/>
    <w:rsid w:val="00640F4C"/>
    <w:rsid w:val="006414DB"/>
    <w:rsid w:val="00641D57"/>
    <w:rsid w:val="00642474"/>
    <w:rsid w:val="0064247A"/>
    <w:rsid w:val="00642EF3"/>
    <w:rsid w:val="00643456"/>
    <w:rsid w:val="00643975"/>
    <w:rsid w:val="00644292"/>
    <w:rsid w:val="00644902"/>
    <w:rsid w:val="00644AE6"/>
    <w:rsid w:val="006456F3"/>
    <w:rsid w:val="006457C0"/>
    <w:rsid w:val="006466C2"/>
    <w:rsid w:val="006469FC"/>
    <w:rsid w:val="00647563"/>
    <w:rsid w:val="006475D4"/>
    <w:rsid w:val="00647952"/>
    <w:rsid w:val="006500DA"/>
    <w:rsid w:val="00650151"/>
    <w:rsid w:val="00650268"/>
    <w:rsid w:val="00650F11"/>
    <w:rsid w:val="00651548"/>
    <w:rsid w:val="006516B8"/>
    <w:rsid w:val="00652416"/>
    <w:rsid w:val="006528DC"/>
    <w:rsid w:val="00652C40"/>
    <w:rsid w:val="00653300"/>
    <w:rsid w:val="006533E6"/>
    <w:rsid w:val="006534C3"/>
    <w:rsid w:val="00653BAD"/>
    <w:rsid w:val="00653E75"/>
    <w:rsid w:val="00654028"/>
    <w:rsid w:val="00654168"/>
    <w:rsid w:val="006542C6"/>
    <w:rsid w:val="00654668"/>
    <w:rsid w:val="006548CF"/>
    <w:rsid w:val="006550D8"/>
    <w:rsid w:val="006550E0"/>
    <w:rsid w:val="0065559F"/>
    <w:rsid w:val="006557F0"/>
    <w:rsid w:val="00656009"/>
    <w:rsid w:val="0065635E"/>
    <w:rsid w:val="006563D6"/>
    <w:rsid w:val="006564B5"/>
    <w:rsid w:val="00656B3C"/>
    <w:rsid w:val="0065776D"/>
    <w:rsid w:val="00657B47"/>
    <w:rsid w:val="00657CCD"/>
    <w:rsid w:val="00657EF8"/>
    <w:rsid w:val="00657F57"/>
    <w:rsid w:val="00660070"/>
    <w:rsid w:val="006602A0"/>
    <w:rsid w:val="006611ED"/>
    <w:rsid w:val="00661295"/>
    <w:rsid w:val="00661701"/>
    <w:rsid w:val="00661CDB"/>
    <w:rsid w:val="00661D1D"/>
    <w:rsid w:val="0066266D"/>
    <w:rsid w:val="00662708"/>
    <w:rsid w:val="00662784"/>
    <w:rsid w:val="00663D8E"/>
    <w:rsid w:val="0066402E"/>
    <w:rsid w:val="006643C6"/>
    <w:rsid w:val="00664772"/>
    <w:rsid w:val="00664801"/>
    <w:rsid w:val="00664909"/>
    <w:rsid w:val="00664B74"/>
    <w:rsid w:val="00664EFB"/>
    <w:rsid w:val="006650DF"/>
    <w:rsid w:val="006650F3"/>
    <w:rsid w:val="006653AE"/>
    <w:rsid w:val="00665735"/>
    <w:rsid w:val="006657F2"/>
    <w:rsid w:val="00665A41"/>
    <w:rsid w:val="00666043"/>
    <w:rsid w:val="006668E9"/>
    <w:rsid w:val="006670CE"/>
    <w:rsid w:val="0066764D"/>
    <w:rsid w:val="006677B7"/>
    <w:rsid w:val="00670066"/>
    <w:rsid w:val="00670254"/>
    <w:rsid w:val="0067056D"/>
    <w:rsid w:val="00670579"/>
    <w:rsid w:val="00670C0C"/>
    <w:rsid w:val="00670EA9"/>
    <w:rsid w:val="00671735"/>
    <w:rsid w:val="00671743"/>
    <w:rsid w:val="00671D2E"/>
    <w:rsid w:val="0067240C"/>
    <w:rsid w:val="006724E6"/>
    <w:rsid w:val="006726B0"/>
    <w:rsid w:val="00672C90"/>
    <w:rsid w:val="0067393D"/>
    <w:rsid w:val="00673ABC"/>
    <w:rsid w:val="006740E8"/>
    <w:rsid w:val="00674111"/>
    <w:rsid w:val="0067430A"/>
    <w:rsid w:val="006746E0"/>
    <w:rsid w:val="00674A23"/>
    <w:rsid w:val="00674DD3"/>
    <w:rsid w:val="006757DC"/>
    <w:rsid w:val="00675D10"/>
    <w:rsid w:val="00676574"/>
    <w:rsid w:val="0067677B"/>
    <w:rsid w:val="00676A5E"/>
    <w:rsid w:val="00676E69"/>
    <w:rsid w:val="006772F4"/>
    <w:rsid w:val="006775AE"/>
    <w:rsid w:val="00677EC2"/>
    <w:rsid w:val="006802C2"/>
    <w:rsid w:val="00680BB9"/>
    <w:rsid w:val="00681205"/>
    <w:rsid w:val="00681585"/>
    <w:rsid w:val="00681710"/>
    <w:rsid w:val="00681929"/>
    <w:rsid w:val="0068195A"/>
    <w:rsid w:val="00681B98"/>
    <w:rsid w:val="00681D2E"/>
    <w:rsid w:val="0068202E"/>
    <w:rsid w:val="00682170"/>
    <w:rsid w:val="0068233F"/>
    <w:rsid w:val="0068273D"/>
    <w:rsid w:val="00682905"/>
    <w:rsid w:val="00682976"/>
    <w:rsid w:val="00683464"/>
    <w:rsid w:val="006835F6"/>
    <w:rsid w:val="00683865"/>
    <w:rsid w:val="00683D83"/>
    <w:rsid w:val="00684DA6"/>
    <w:rsid w:val="006850F8"/>
    <w:rsid w:val="0068533D"/>
    <w:rsid w:val="006854FF"/>
    <w:rsid w:val="006860D7"/>
    <w:rsid w:val="0068752A"/>
    <w:rsid w:val="0068788E"/>
    <w:rsid w:val="00687EAB"/>
    <w:rsid w:val="006900C6"/>
    <w:rsid w:val="006907B4"/>
    <w:rsid w:val="00690A3F"/>
    <w:rsid w:val="0069135B"/>
    <w:rsid w:val="0069180A"/>
    <w:rsid w:val="00691F45"/>
    <w:rsid w:val="006926F9"/>
    <w:rsid w:val="00693272"/>
    <w:rsid w:val="006935AE"/>
    <w:rsid w:val="00693660"/>
    <w:rsid w:val="0069439E"/>
    <w:rsid w:val="006945A0"/>
    <w:rsid w:val="006945D2"/>
    <w:rsid w:val="00694961"/>
    <w:rsid w:val="00694E71"/>
    <w:rsid w:val="00695021"/>
    <w:rsid w:val="00695095"/>
    <w:rsid w:val="00695A08"/>
    <w:rsid w:val="00695DF8"/>
    <w:rsid w:val="00695EBF"/>
    <w:rsid w:val="006964FA"/>
    <w:rsid w:val="00696EAE"/>
    <w:rsid w:val="00697488"/>
    <w:rsid w:val="0069761A"/>
    <w:rsid w:val="0069770F"/>
    <w:rsid w:val="006A01B0"/>
    <w:rsid w:val="006A055B"/>
    <w:rsid w:val="006A0736"/>
    <w:rsid w:val="006A18B8"/>
    <w:rsid w:val="006A1A1A"/>
    <w:rsid w:val="006A23B1"/>
    <w:rsid w:val="006A2A49"/>
    <w:rsid w:val="006A2A64"/>
    <w:rsid w:val="006A2B4B"/>
    <w:rsid w:val="006A2C0D"/>
    <w:rsid w:val="006A33EC"/>
    <w:rsid w:val="006A3BF3"/>
    <w:rsid w:val="006A4021"/>
    <w:rsid w:val="006A4138"/>
    <w:rsid w:val="006A4543"/>
    <w:rsid w:val="006A4578"/>
    <w:rsid w:val="006A46A7"/>
    <w:rsid w:val="006A4AD7"/>
    <w:rsid w:val="006A4B14"/>
    <w:rsid w:val="006A4CFD"/>
    <w:rsid w:val="006A5748"/>
    <w:rsid w:val="006A5961"/>
    <w:rsid w:val="006A5A86"/>
    <w:rsid w:val="006A5E82"/>
    <w:rsid w:val="006A63B5"/>
    <w:rsid w:val="006A66FF"/>
    <w:rsid w:val="006A6816"/>
    <w:rsid w:val="006A6884"/>
    <w:rsid w:val="006A6C05"/>
    <w:rsid w:val="006A6F05"/>
    <w:rsid w:val="006A7169"/>
    <w:rsid w:val="006A7A73"/>
    <w:rsid w:val="006A7C26"/>
    <w:rsid w:val="006B033B"/>
    <w:rsid w:val="006B0791"/>
    <w:rsid w:val="006B0961"/>
    <w:rsid w:val="006B0C2E"/>
    <w:rsid w:val="006B0FCE"/>
    <w:rsid w:val="006B0FD0"/>
    <w:rsid w:val="006B1311"/>
    <w:rsid w:val="006B146A"/>
    <w:rsid w:val="006B176F"/>
    <w:rsid w:val="006B2548"/>
    <w:rsid w:val="006B2863"/>
    <w:rsid w:val="006B2F12"/>
    <w:rsid w:val="006B3051"/>
    <w:rsid w:val="006B393F"/>
    <w:rsid w:val="006B3DCD"/>
    <w:rsid w:val="006B4146"/>
    <w:rsid w:val="006B48C7"/>
    <w:rsid w:val="006B4DDA"/>
    <w:rsid w:val="006B5A51"/>
    <w:rsid w:val="006B5A68"/>
    <w:rsid w:val="006B5F76"/>
    <w:rsid w:val="006B68C2"/>
    <w:rsid w:val="006B6A84"/>
    <w:rsid w:val="006B71B0"/>
    <w:rsid w:val="006B7384"/>
    <w:rsid w:val="006B7601"/>
    <w:rsid w:val="006B7D13"/>
    <w:rsid w:val="006C0893"/>
    <w:rsid w:val="006C08A0"/>
    <w:rsid w:val="006C0A8F"/>
    <w:rsid w:val="006C0C99"/>
    <w:rsid w:val="006C0D69"/>
    <w:rsid w:val="006C15B0"/>
    <w:rsid w:val="006C180B"/>
    <w:rsid w:val="006C1B91"/>
    <w:rsid w:val="006C2202"/>
    <w:rsid w:val="006C33B3"/>
    <w:rsid w:val="006C3536"/>
    <w:rsid w:val="006C37AD"/>
    <w:rsid w:val="006C385D"/>
    <w:rsid w:val="006C3CEF"/>
    <w:rsid w:val="006C3DE9"/>
    <w:rsid w:val="006C3E6A"/>
    <w:rsid w:val="006C442C"/>
    <w:rsid w:val="006C4B46"/>
    <w:rsid w:val="006C4C30"/>
    <w:rsid w:val="006C5417"/>
    <w:rsid w:val="006C55A1"/>
    <w:rsid w:val="006C58A3"/>
    <w:rsid w:val="006C5B3E"/>
    <w:rsid w:val="006C5E54"/>
    <w:rsid w:val="006C5FDC"/>
    <w:rsid w:val="006C6241"/>
    <w:rsid w:val="006C723E"/>
    <w:rsid w:val="006C7254"/>
    <w:rsid w:val="006C7761"/>
    <w:rsid w:val="006D01A1"/>
    <w:rsid w:val="006D0B04"/>
    <w:rsid w:val="006D0B82"/>
    <w:rsid w:val="006D0C49"/>
    <w:rsid w:val="006D0DC6"/>
    <w:rsid w:val="006D0DD9"/>
    <w:rsid w:val="006D1B8D"/>
    <w:rsid w:val="006D21F7"/>
    <w:rsid w:val="006D294C"/>
    <w:rsid w:val="006D39F2"/>
    <w:rsid w:val="006D4059"/>
    <w:rsid w:val="006D426C"/>
    <w:rsid w:val="006D55AC"/>
    <w:rsid w:val="006D5E60"/>
    <w:rsid w:val="006D5F0A"/>
    <w:rsid w:val="006D6EE7"/>
    <w:rsid w:val="006D7ADF"/>
    <w:rsid w:val="006E0130"/>
    <w:rsid w:val="006E0595"/>
    <w:rsid w:val="006E080C"/>
    <w:rsid w:val="006E0E53"/>
    <w:rsid w:val="006E13A9"/>
    <w:rsid w:val="006E217F"/>
    <w:rsid w:val="006E2401"/>
    <w:rsid w:val="006E2AEE"/>
    <w:rsid w:val="006E3725"/>
    <w:rsid w:val="006E450B"/>
    <w:rsid w:val="006E5CF8"/>
    <w:rsid w:val="006E5D0B"/>
    <w:rsid w:val="006E5EF0"/>
    <w:rsid w:val="006E61CC"/>
    <w:rsid w:val="006E62D4"/>
    <w:rsid w:val="006E6E88"/>
    <w:rsid w:val="006E76C7"/>
    <w:rsid w:val="006E78CD"/>
    <w:rsid w:val="006E790D"/>
    <w:rsid w:val="006E7E5F"/>
    <w:rsid w:val="006E7F6A"/>
    <w:rsid w:val="006F0506"/>
    <w:rsid w:val="006F1081"/>
    <w:rsid w:val="006F1DC2"/>
    <w:rsid w:val="006F20CD"/>
    <w:rsid w:val="006F2456"/>
    <w:rsid w:val="006F277A"/>
    <w:rsid w:val="006F28D1"/>
    <w:rsid w:val="006F2C0A"/>
    <w:rsid w:val="006F30AB"/>
    <w:rsid w:val="006F34D0"/>
    <w:rsid w:val="006F3556"/>
    <w:rsid w:val="006F3F18"/>
    <w:rsid w:val="006F43FC"/>
    <w:rsid w:val="006F466D"/>
    <w:rsid w:val="006F468D"/>
    <w:rsid w:val="006F5117"/>
    <w:rsid w:val="006F53D9"/>
    <w:rsid w:val="006F55E0"/>
    <w:rsid w:val="006F5832"/>
    <w:rsid w:val="006F5F4B"/>
    <w:rsid w:val="006F6464"/>
    <w:rsid w:val="006F6CA4"/>
    <w:rsid w:val="006F6D12"/>
    <w:rsid w:val="006F6DF2"/>
    <w:rsid w:val="006F6E4F"/>
    <w:rsid w:val="006F6ED8"/>
    <w:rsid w:val="006F6F63"/>
    <w:rsid w:val="006F7298"/>
    <w:rsid w:val="006F7344"/>
    <w:rsid w:val="006F7689"/>
    <w:rsid w:val="006F79D4"/>
    <w:rsid w:val="006F7BC6"/>
    <w:rsid w:val="006F7E93"/>
    <w:rsid w:val="00700465"/>
    <w:rsid w:val="0070088E"/>
    <w:rsid w:val="00700A2B"/>
    <w:rsid w:val="00700C05"/>
    <w:rsid w:val="00701554"/>
    <w:rsid w:val="00701669"/>
    <w:rsid w:val="007016D2"/>
    <w:rsid w:val="00701AAD"/>
    <w:rsid w:val="0070265C"/>
    <w:rsid w:val="00702C4F"/>
    <w:rsid w:val="00703061"/>
    <w:rsid w:val="007030BC"/>
    <w:rsid w:val="00703A13"/>
    <w:rsid w:val="00703AFA"/>
    <w:rsid w:val="00703B6B"/>
    <w:rsid w:val="0070462B"/>
    <w:rsid w:val="007048E9"/>
    <w:rsid w:val="00704965"/>
    <w:rsid w:val="00705346"/>
    <w:rsid w:val="007057F9"/>
    <w:rsid w:val="00705830"/>
    <w:rsid w:val="00705A36"/>
    <w:rsid w:val="00705CF1"/>
    <w:rsid w:val="0070636A"/>
    <w:rsid w:val="0070696E"/>
    <w:rsid w:val="00706AFA"/>
    <w:rsid w:val="00706D38"/>
    <w:rsid w:val="007070A0"/>
    <w:rsid w:val="0070720D"/>
    <w:rsid w:val="007077AE"/>
    <w:rsid w:val="00707C15"/>
    <w:rsid w:val="00710312"/>
    <w:rsid w:val="007104B7"/>
    <w:rsid w:val="00710697"/>
    <w:rsid w:val="00710912"/>
    <w:rsid w:val="00710CCA"/>
    <w:rsid w:val="00711D42"/>
    <w:rsid w:val="00711E93"/>
    <w:rsid w:val="00711ECD"/>
    <w:rsid w:val="007126D6"/>
    <w:rsid w:val="00712C89"/>
    <w:rsid w:val="00713474"/>
    <w:rsid w:val="00715480"/>
    <w:rsid w:val="00715508"/>
    <w:rsid w:val="00715859"/>
    <w:rsid w:val="00715F59"/>
    <w:rsid w:val="00716072"/>
    <w:rsid w:val="00716354"/>
    <w:rsid w:val="00716535"/>
    <w:rsid w:val="007170B4"/>
    <w:rsid w:val="007173F1"/>
    <w:rsid w:val="00717490"/>
    <w:rsid w:val="007175EE"/>
    <w:rsid w:val="00717A21"/>
    <w:rsid w:val="00717CBE"/>
    <w:rsid w:val="007200F6"/>
    <w:rsid w:val="00720100"/>
    <w:rsid w:val="007204DE"/>
    <w:rsid w:val="00720A2F"/>
    <w:rsid w:val="007213DC"/>
    <w:rsid w:val="00721B6C"/>
    <w:rsid w:val="00721DA3"/>
    <w:rsid w:val="00722518"/>
    <w:rsid w:val="007227F1"/>
    <w:rsid w:val="00722C7F"/>
    <w:rsid w:val="0072311C"/>
    <w:rsid w:val="00723203"/>
    <w:rsid w:val="00723462"/>
    <w:rsid w:val="00724046"/>
    <w:rsid w:val="007240F3"/>
    <w:rsid w:val="007244D5"/>
    <w:rsid w:val="0072467C"/>
    <w:rsid w:val="0072551B"/>
    <w:rsid w:val="007259E9"/>
    <w:rsid w:val="00725A85"/>
    <w:rsid w:val="00725C60"/>
    <w:rsid w:val="00725CE8"/>
    <w:rsid w:val="00726EDD"/>
    <w:rsid w:val="00727CE4"/>
    <w:rsid w:val="007311BF"/>
    <w:rsid w:val="00731AB5"/>
    <w:rsid w:val="00731C0F"/>
    <w:rsid w:val="00732461"/>
    <w:rsid w:val="00732BD7"/>
    <w:rsid w:val="0073342A"/>
    <w:rsid w:val="007335D2"/>
    <w:rsid w:val="007337F4"/>
    <w:rsid w:val="007340B1"/>
    <w:rsid w:val="007349AD"/>
    <w:rsid w:val="00734BB6"/>
    <w:rsid w:val="00734C1A"/>
    <w:rsid w:val="00734E4E"/>
    <w:rsid w:val="00735492"/>
    <w:rsid w:val="007354EF"/>
    <w:rsid w:val="00735F6C"/>
    <w:rsid w:val="00736045"/>
    <w:rsid w:val="00736E86"/>
    <w:rsid w:val="00737167"/>
    <w:rsid w:val="00737922"/>
    <w:rsid w:val="00737C42"/>
    <w:rsid w:val="00737F4B"/>
    <w:rsid w:val="007402C1"/>
    <w:rsid w:val="0074069A"/>
    <w:rsid w:val="00740E9D"/>
    <w:rsid w:val="00740EFD"/>
    <w:rsid w:val="007410C2"/>
    <w:rsid w:val="007411D4"/>
    <w:rsid w:val="00741743"/>
    <w:rsid w:val="00741796"/>
    <w:rsid w:val="007417A8"/>
    <w:rsid w:val="00741E7A"/>
    <w:rsid w:val="007431DF"/>
    <w:rsid w:val="00743DDB"/>
    <w:rsid w:val="00744116"/>
    <w:rsid w:val="0074469E"/>
    <w:rsid w:val="007448D3"/>
    <w:rsid w:val="00744936"/>
    <w:rsid w:val="00744E37"/>
    <w:rsid w:val="00744EA1"/>
    <w:rsid w:val="0074527B"/>
    <w:rsid w:val="00745A6B"/>
    <w:rsid w:val="007461C7"/>
    <w:rsid w:val="0074682A"/>
    <w:rsid w:val="007470EE"/>
    <w:rsid w:val="0074710E"/>
    <w:rsid w:val="0074747F"/>
    <w:rsid w:val="007479B5"/>
    <w:rsid w:val="00747C65"/>
    <w:rsid w:val="00747D1E"/>
    <w:rsid w:val="007504F6"/>
    <w:rsid w:val="007505AE"/>
    <w:rsid w:val="00750861"/>
    <w:rsid w:val="0075089F"/>
    <w:rsid w:val="00750F83"/>
    <w:rsid w:val="007512E3"/>
    <w:rsid w:val="007515F4"/>
    <w:rsid w:val="00751C75"/>
    <w:rsid w:val="00751D85"/>
    <w:rsid w:val="00751DEE"/>
    <w:rsid w:val="00751F72"/>
    <w:rsid w:val="0075268C"/>
    <w:rsid w:val="00752856"/>
    <w:rsid w:val="00752AA2"/>
    <w:rsid w:val="00752AB8"/>
    <w:rsid w:val="00752E5B"/>
    <w:rsid w:val="007537A7"/>
    <w:rsid w:val="007538DD"/>
    <w:rsid w:val="007539A3"/>
    <w:rsid w:val="00753AE2"/>
    <w:rsid w:val="0075432E"/>
    <w:rsid w:val="007545C9"/>
    <w:rsid w:val="00754DBC"/>
    <w:rsid w:val="00754F57"/>
    <w:rsid w:val="00755237"/>
    <w:rsid w:val="007552AD"/>
    <w:rsid w:val="00755EE3"/>
    <w:rsid w:val="00755F35"/>
    <w:rsid w:val="007565D4"/>
    <w:rsid w:val="0075692D"/>
    <w:rsid w:val="00757109"/>
    <w:rsid w:val="0075784C"/>
    <w:rsid w:val="007600C9"/>
    <w:rsid w:val="007605C3"/>
    <w:rsid w:val="007606A9"/>
    <w:rsid w:val="007606FA"/>
    <w:rsid w:val="00760F3E"/>
    <w:rsid w:val="00761100"/>
    <w:rsid w:val="00761BF7"/>
    <w:rsid w:val="007620C9"/>
    <w:rsid w:val="00762433"/>
    <w:rsid w:val="007630C0"/>
    <w:rsid w:val="00763A83"/>
    <w:rsid w:val="00763AE3"/>
    <w:rsid w:val="00763C45"/>
    <w:rsid w:val="0076486B"/>
    <w:rsid w:val="00764F73"/>
    <w:rsid w:val="0076522D"/>
    <w:rsid w:val="00765873"/>
    <w:rsid w:val="00766070"/>
    <w:rsid w:val="00766380"/>
    <w:rsid w:val="007666F8"/>
    <w:rsid w:val="0076683F"/>
    <w:rsid w:val="00766FC9"/>
    <w:rsid w:val="00767188"/>
    <w:rsid w:val="007672CC"/>
    <w:rsid w:val="0076744D"/>
    <w:rsid w:val="007678C7"/>
    <w:rsid w:val="00767A9A"/>
    <w:rsid w:val="00767B08"/>
    <w:rsid w:val="00767D3D"/>
    <w:rsid w:val="007708F4"/>
    <w:rsid w:val="00770AD1"/>
    <w:rsid w:val="007715D2"/>
    <w:rsid w:val="007718A5"/>
    <w:rsid w:val="00772866"/>
    <w:rsid w:val="00772ECA"/>
    <w:rsid w:val="00772FBF"/>
    <w:rsid w:val="007742C3"/>
    <w:rsid w:val="007743C8"/>
    <w:rsid w:val="00774E46"/>
    <w:rsid w:val="00775152"/>
    <w:rsid w:val="00775FE1"/>
    <w:rsid w:val="007761E5"/>
    <w:rsid w:val="007765FB"/>
    <w:rsid w:val="00776B68"/>
    <w:rsid w:val="0077725D"/>
    <w:rsid w:val="007778AD"/>
    <w:rsid w:val="007810DD"/>
    <w:rsid w:val="00781868"/>
    <w:rsid w:val="00781F95"/>
    <w:rsid w:val="00781FD8"/>
    <w:rsid w:val="00782296"/>
    <w:rsid w:val="00782348"/>
    <w:rsid w:val="00782848"/>
    <w:rsid w:val="0078289C"/>
    <w:rsid w:val="00782B2A"/>
    <w:rsid w:val="00782B6B"/>
    <w:rsid w:val="0078349E"/>
    <w:rsid w:val="00783A5C"/>
    <w:rsid w:val="00783B15"/>
    <w:rsid w:val="00783CDE"/>
    <w:rsid w:val="00783DAB"/>
    <w:rsid w:val="007848B0"/>
    <w:rsid w:val="00784A96"/>
    <w:rsid w:val="00784FE4"/>
    <w:rsid w:val="00785168"/>
    <w:rsid w:val="00785230"/>
    <w:rsid w:val="0078524C"/>
    <w:rsid w:val="00785285"/>
    <w:rsid w:val="007853D6"/>
    <w:rsid w:val="0078547E"/>
    <w:rsid w:val="0078587B"/>
    <w:rsid w:val="00786604"/>
    <w:rsid w:val="007867FA"/>
    <w:rsid w:val="00786911"/>
    <w:rsid w:val="00786F06"/>
    <w:rsid w:val="007870D9"/>
    <w:rsid w:val="007870FF"/>
    <w:rsid w:val="00787A85"/>
    <w:rsid w:val="00787FE8"/>
    <w:rsid w:val="00790426"/>
    <w:rsid w:val="0079069E"/>
    <w:rsid w:val="007909F3"/>
    <w:rsid w:val="00790E2F"/>
    <w:rsid w:val="007910AD"/>
    <w:rsid w:val="007911CF"/>
    <w:rsid w:val="00792132"/>
    <w:rsid w:val="0079245F"/>
    <w:rsid w:val="00792A26"/>
    <w:rsid w:val="00793076"/>
    <w:rsid w:val="0079335B"/>
    <w:rsid w:val="00793BA7"/>
    <w:rsid w:val="00794145"/>
    <w:rsid w:val="00794800"/>
    <w:rsid w:val="00794C47"/>
    <w:rsid w:val="00794D2A"/>
    <w:rsid w:val="00794EC4"/>
    <w:rsid w:val="007952BE"/>
    <w:rsid w:val="007953DB"/>
    <w:rsid w:val="007954F3"/>
    <w:rsid w:val="00795995"/>
    <w:rsid w:val="007959C3"/>
    <w:rsid w:val="00796B07"/>
    <w:rsid w:val="007A01B9"/>
    <w:rsid w:val="007A045E"/>
    <w:rsid w:val="007A075F"/>
    <w:rsid w:val="007A1281"/>
    <w:rsid w:val="007A13C9"/>
    <w:rsid w:val="007A1658"/>
    <w:rsid w:val="007A16BC"/>
    <w:rsid w:val="007A20EB"/>
    <w:rsid w:val="007A23FE"/>
    <w:rsid w:val="007A27B4"/>
    <w:rsid w:val="007A2A7B"/>
    <w:rsid w:val="007A317D"/>
    <w:rsid w:val="007A333A"/>
    <w:rsid w:val="007A39D4"/>
    <w:rsid w:val="007A3D74"/>
    <w:rsid w:val="007A3DCB"/>
    <w:rsid w:val="007A3EA0"/>
    <w:rsid w:val="007A4FD3"/>
    <w:rsid w:val="007A5B0B"/>
    <w:rsid w:val="007A71FB"/>
    <w:rsid w:val="007A7312"/>
    <w:rsid w:val="007A781D"/>
    <w:rsid w:val="007B015E"/>
    <w:rsid w:val="007B0263"/>
    <w:rsid w:val="007B061E"/>
    <w:rsid w:val="007B078D"/>
    <w:rsid w:val="007B0966"/>
    <w:rsid w:val="007B1259"/>
    <w:rsid w:val="007B13A1"/>
    <w:rsid w:val="007B1618"/>
    <w:rsid w:val="007B19AA"/>
    <w:rsid w:val="007B1E6E"/>
    <w:rsid w:val="007B251E"/>
    <w:rsid w:val="007B291C"/>
    <w:rsid w:val="007B2F72"/>
    <w:rsid w:val="007B322F"/>
    <w:rsid w:val="007B3642"/>
    <w:rsid w:val="007B3A93"/>
    <w:rsid w:val="007B3ABB"/>
    <w:rsid w:val="007B4646"/>
    <w:rsid w:val="007B4869"/>
    <w:rsid w:val="007B49BE"/>
    <w:rsid w:val="007B4E56"/>
    <w:rsid w:val="007B502C"/>
    <w:rsid w:val="007B5F44"/>
    <w:rsid w:val="007B6C9E"/>
    <w:rsid w:val="007B6FBF"/>
    <w:rsid w:val="007B753E"/>
    <w:rsid w:val="007B7669"/>
    <w:rsid w:val="007B7FB0"/>
    <w:rsid w:val="007C0725"/>
    <w:rsid w:val="007C0AB8"/>
    <w:rsid w:val="007C0DD0"/>
    <w:rsid w:val="007C0E1B"/>
    <w:rsid w:val="007C1127"/>
    <w:rsid w:val="007C1176"/>
    <w:rsid w:val="007C157D"/>
    <w:rsid w:val="007C1CBE"/>
    <w:rsid w:val="007C2428"/>
    <w:rsid w:val="007C2486"/>
    <w:rsid w:val="007C250D"/>
    <w:rsid w:val="007C253A"/>
    <w:rsid w:val="007C2553"/>
    <w:rsid w:val="007C2F42"/>
    <w:rsid w:val="007C349B"/>
    <w:rsid w:val="007C46F9"/>
    <w:rsid w:val="007C4973"/>
    <w:rsid w:val="007C4A0D"/>
    <w:rsid w:val="007C4E1B"/>
    <w:rsid w:val="007C595F"/>
    <w:rsid w:val="007C5CB1"/>
    <w:rsid w:val="007C6B5A"/>
    <w:rsid w:val="007C7689"/>
    <w:rsid w:val="007C7B0B"/>
    <w:rsid w:val="007C7FB6"/>
    <w:rsid w:val="007D03F4"/>
    <w:rsid w:val="007D05AE"/>
    <w:rsid w:val="007D066D"/>
    <w:rsid w:val="007D161C"/>
    <w:rsid w:val="007D17BD"/>
    <w:rsid w:val="007D24DC"/>
    <w:rsid w:val="007D28E8"/>
    <w:rsid w:val="007D2D7F"/>
    <w:rsid w:val="007D2F88"/>
    <w:rsid w:val="007D3675"/>
    <w:rsid w:val="007D3CF8"/>
    <w:rsid w:val="007D3F24"/>
    <w:rsid w:val="007D4E08"/>
    <w:rsid w:val="007D4ED9"/>
    <w:rsid w:val="007D5657"/>
    <w:rsid w:val="007D5A5B"/>
    <w:rsid w:val="007D5D52"/>
    <w:rsid w:val="007D6E18"/>
    <w:rsid w:val="007D70ED"/>
    <w:rsid w:val="007D75CD"/>
    <w:rsid w:val="007D7B2A"/>
    <w:rsid w:val="007D7F90"/>
    <w:rsid w:val="007D7FB0"/>
    <w:rsid w:val="007E0282"/>
    <w:rsid w:val="007E0495"/>
    <w:rsid w:val="007E098E"/>
    <w:rsid w:val="007E0BA6"/>
    <w:rsid w:val="007E0DC2"/>
    <w:rsid w:val="007E0E76"/>
    <w:rsid w:val="007E1D58"/>
    <w:rsid w:val="007E24F6"/>
    <w:rsid w:val="007E2862"/>
    <w:rsid w:val="007E28D2"/>
    <w:rsid w:val="007E3174"/>
    <w:rsid w:val="007E33EA"/>
    <w:rsid w:val="007E3423"/>
    <w:rsid w:val="007E342F"/>
    <w:rsid w:val="007E3ADA"/>
    <w:rsid w:val="007E3E2B"/>
    <w:rsid w:val="007E4026"/>
    <w:rsid w:val="007E429F"/>
    <w:rsid w:val="007E4500"/>
    <w:rsid w:val="007E48F7"/>
    <w:rsid w:val="007E5474"/>
    <w:rsid w:val="007E5E79"/>
    <w:rsid w:val="007E6137"/>
    <w:rsid w:val="007E6D49"/>
    <w:rsid w:val="007E6D7A"/>
    <w:rsid w:val="007E760A"/>
    <w:rsid w:val="007F0669"/>
    <w:rsid w:val="007F070F"/>
    <w:rsid w:val="007F110B"/>
    <w:rsid w:val="007F1126"/>
    <w:rsid w:val="007F128B"/>
    <w:rsid w:val="007F1A8D"/>
    <w:rsid w:val="007F1FCB"/>
    <w:rsid w:val="007F23FA"/>
    <w:rsid w:val="007F2706"/>
    <w:rsid w:val="007F33AB"/>
    <w:rsid w:val="007F37AF"/>
    <w:rsid w:val="007F3D54"/>
    <w:rsid w:val="007F413A"/>
    <w:rsid w:val="007F42D2"/>
    <w:rsid w:val="007F46DB"/>
    <w:rsid w:val="007F4CE3"/>
    <w:rsid w:val="007F4D40"/>
    <w:rsid w:val="007F50D5"/>
    <w:rsid w:val="007F5129"/>
    <w:rsid w:val="007F5BC8"/>
    <w:rsid w:val="007F5BD5"/>
    <w:rsid w:val="007F5CC6"/>
    <w:rsid w:val="007F5DFB"/>
    <w:rsid w:val="007F631D"/>
    <w:rsid w:val="007F65CB"/>
    <w:rsid w:val="007F6C59"/>
    <w:rsid w:val="007F719D"/>
    <w:rsid w:val="007F74A5"/>
    <w:rsid w:val="007F75BF"/>
    <w:rsid w:val="007F7714"/>
    <w:rsid w:val="007F7731"/>
    <w:rsid w:val="008002CF"/>
    <w:rsid w:val="008004E1"/>
    <w:rsid w:val="0080082A"/>
    <w:rsid w:val="008008C8"/>
    <w:rsid w:val="008009C3"/>
    <w:rsid w:val="008010EB"/>
    <w:rsid w:val="00801430"/>
    <w:rsid w:val="008014C4"/>
    <w:rsid w:val="00801532"/>
    <w:rsid w:val="00801640"/>
    <w:rsid w:val="008018AE"/>
    <w:rsid w:val="00801971"/>
    <w:rsid w:val="00801BAC"/>
    <w:rsid w:val="00801EA5"/>
    <w:rsid w:val="00802702"/>
    <w:rsid w:val="00802B82"/>
    <w:rsid w:val="008041B8"/>
    <w:rsid w:val="008043BE"/>
    <w:rsid w:val="00804562"/>
    <w:rsid w:val="00804887"/>
    <w:rsid w:val="008060DA"/>
    <w:rsid w:val="008073C9"/>
    <w:rsid w:val="00807AA8"/>
    <w:rsid w:val="00807C09"/>
    <w:rsid w:val="00807E52"/>
    <w:rsid w:val="008100FD"/>
    <w:rsid w:val="0081067F"/>
    <w:rsid w:val="00810B66"/>
    <w:rsid w:val="00810C61"/>
    <w:rsid w:val="00811341"/>
    <w:rsid w:val="008115FA"/>
    <w:rsid w:val="0081183D"/>
    <w:rsid w:val="00811F79"/>
    <w:rsid w:val="008121F9"/>
    <w:rsid w:val="00812F0F"/>
    <w:rsid w:val="008130B4"/>
    <w:rsid w:val="00813212"/>
    <w:rsid w:val="008135C7"/>
    <w:rsid w:val="0081396C"/>
    <w:rsid w:val="0081405F"/>
    <w:rsid w:val="0081511A"/>
    <w:rsid w:val="0081517B"/>
    <w:rsid w:val="0081588C"/>
    <w:rsid w:val="00815E94"/>
    <w:rsid w:val="00816E6A"/>
    <w:rsid w:val="008174DC"/>
    <w:rsid w:val="008176CE"/>
    <w:rsid w:val="00817782"/>
    <w:rsid w:val="00817C8E"/>
    <w:rsid w:val="00817CBB"/>
    <w:rsid w:val="00817CD2"/>
    <w:rsid w:val="00820C8F"/>
    <w:rsid w:val="00820CC9"/>
    <w:rsid w:val="00820CDD"/>
    <w:rsid w:val="00820DE4"/>
    <w:rsid w:val="0082161F"/>
    <w:rsid w:val="008216B0"/>
    <w:rsid w:val="00822412"/>
    <w:rsid w:val="00822CA4"/>
    <w:rsid w:val="00824501"/>
    <w:rsid w:val="00824714"/>
    <w:rsid w:val="00824EC9"/>
    <w:rsid w:val="008251CE"/>
    <w:rsid w:val="0082530D"/>
    <w:rsid w:val="00825446"/>
    <w:rsid w:val="0082558D"/>
    <w:rsid w:val="008259BA"/>
    <w:rsid w:val="00826A9A"/>
    <w:rsid w:val="0083000F"/>
    <w:rsid w:val="00830481"/>
    <w:rsid w:val="008306CE"/>
    <w:rsid w:val="00830D1A"/>
    <w:rsid w:val="008310BD"/>
    <w:rsid w:val="00831179"/>
    <w:rsid w:val="008313F4"/>
    <w:rsid w:val="00832067"/>
    <w:rsid w:val="00832382"/>
    <w:rsid w:val="00832407"/>
    <w:rsid w:val="00832822"/>
    <w:rsid w:val="00832F1B"/>
    <w:rsid w:val="008332E8"/>
    <w:rsid w:val="00833320"/>
    <w:rsid w:val="00834728"/>
    <w:rsid w:val="00834F21"/>
    <w:rsid w:val="00834F74"/>
    <w:rsid w:val="0083593A"/>
    <w:rsid w:val="00835A7E"/>
    <w:rsid w:val="00836653"/>
    <w:rsid w:val="00836EBE"/>
    <w:rsid w:val="00837162"/>
    <w:rsid w:val="008377CA"/>
    <w:rsid w:val="008402A0"/>
    <w:rsid w:val="00840347"/>
    <w:rsid w:val="00840472"/>
    <w:rsid w:val="00840BE8"/>
    <w:rsid w:val="0084146A"/>
    <w:rsid w:val="00841478"/>
    <w:rsid w:val="00841860"/>
    <w:rsid w:val="00841DE1"/>
    <w:rsid w:val="00841F6D"/>
    <w:rsid w:val="00842348"/>
    <w:rsid w:val="00842E5D"/>
    <w:rsid w:val="0084439E"/>
    <w:rsid w:val="0084467D"/>
    <w:rsid w:val="00844FF6"/>
    <w:rsid w:val="00845021"/>
    <w:rsid w:val="0084513C"/>
    <w:rsid w:val="00846862"/>
    <w:rsid w:val="0084733C"/>
    <w:rsid w:val="0084768A"/>
    <w:rsid w:val="008476D2"/>
    <w:rsid w:val="00847805"/>
    <w:rsid w:val="00847C62"/>
    <w:rsid w:val="00847E79"/>
    <w:rsid w:val="00850246"/>
    <w:rsid w:val="00850331"/>
    <w:rsid w:val="00850440"/>
    <w:rsid w:val="00850B1A"/>
    <w:rsid w:val="00850BD8"/>
    <w:rsid w:val="00851159"/>
    <w:rsid w:val="008514AE"/>
    <w:rsid w:val="00851705"/>
    <w:rsid w:val="00852182"/>
    <w:rsid w:val="0085233C"/>
    <w:rsid w:val="008524F1"/>
    <w:rsid w:val="00852CD2"/>
    <w:rsid w:val="00852EBC"/>
    <w:rsid w:val="00853589"/>
    <w:rsid w:val="0085420A"/>
    <w:rsid w:val="008544AD"/>
    <w:rsid w:val="008546AB"/>
    <w:rsid w:val="00854FC5"/>
    <w:rsid w:val="00855D1E"/>
    <w:rsid w:val="00855E20"/>
    <w:rsid w:val="00856291"/>
    <w:rsid w:val="0085629A"/>
    <w:rsid w:val="00856322"/>
    <w:rsid w:val="00856A7E"/>
    <w:rsid w:val="00856EDD"/>
    <w:rsid w:val="008570CF"/>
    <w:rsid w:val="00857E8A"/>
    <w:rsid w:val="00857FB2"/>
    <w:rsid w:val="00860313"/>
    <w:rsid w:val="00860355"/>
    <w:rsid w:val="00860DB5"/>
    <w:rsid w:val="008613D1"/>
    <w:rsid w:val="00861569"/>
    <w:rsid w:val="008621F0"/>
    <w:rsid w:val="008627BF"/>
    <w:rsid w:val="008630A8"/>
    <w:rsid w:val="0086363A"/>
    <w:rsid w:val="00863A5D"/>
    <w:rsid w:val="00863D0B"/>
    <w:rsid w:val="00863DD2"/>
    <w:rsid w:val="00864157"/>
    <w:rsid w:val="008642AA"/>
    <w:rsid w:val="00864DB9"/>
    <w:rsid w:val="008652F7"/>
    <w:rsid w:val="00865623"/>
    <w:rsid w:val="008658CF"/>
    <w:rsid w:val="00865965"/>
    <w:rsid w:val="008659A1"/>
    <w:rsid w:val="008664B4"/>
    <w:rsid w:val="008664D0"/>
    <w:rsid w:val="00866680"/>
    <w:rsid w:val="008667A7"/>
    <w:rsid w:val="008669F0"/>
    <w:rsid w:val="008672D1"/>
    <w:rsid w:val="008678A0"/>
    <w:rsid w:val="00867B68"/>
    <w:rsid w:val="0087001A"/>
    <w:rsid w:val="00870897"/>
    <w:rsid w:val="0087163E"/>
    <w:rsid w:val="00872620"/>
    <w:rsid w:val="0087275D"/>
    <w:rsid w:val="00872C49"/>
    <w:rsid w:val="00872D71"/>
    <w:rsid w:val="00873F96"/>
    <w:rsid w:val="00873FF4"/>
    <w:rsid w:val="00874166"/>
    <w:rsid w:val="008743F5"/>
    <w:rsid w:val="008753E9"/>
    <w:rsid w:val="00875FB2"/>
    <w:rsid w:val="0087646C"/>
    <w:rsid w:val="008764F6"/>
    <w:rsid w:val="00877CFF"/>
    <w:rsid w:val="00877EF0"/>
    <w:rsid w:val="0088038B"/>
    <w:rsid w:val="0088041F"/>
    <w:rsid w:val="00880827"/>
    <w:rsid w:val="00880E80"/>
    <w:rsid w:val="00880E88"/>
    <w:rsid w:val="00880EF7"/>
    <w:rsid w:val="00880FBF"/>
    <w:rsid w:val="0088161E"/>
    <w:rsid w:val="00881882"/>
    <w:rsid w:val="008819D1"/>
    <w:rsid w:val="00882294"/>
    <w:rsid w:val="008825F5"/>
    <w:rsid w:val="0088294C"/>
    <w:rsid w:val="00882A11"/>
    <w:rsid w:val="008832F8"/>
    <w:rsid w:val="00883FE8"/>
    <w:rsid w:val="00884572"/>
    <w:rsid w:val="00884F4B"/>
    <w:rsid w:val="0088526C"/>
    <w:rsid w:val="0088533C"/>
    <w:rsid w:val="008854A8"/>
    <w:rsid w:val="00885B98"/>
    <w:rsid w:val="00885C53"/>
    <w:rsid w:val="00885F42"/>
    <w:rsid w:val="0088631E"/>
    <w:rsid w:val="00886B5D"/>
    <w:rsid w:val="0088727B"/>
    <w:rsid w:val="0088768C"/>
    <w:rsid w:val="00887EF6"/>
    <w:rsid w:val="00890258"/>
    <w:rsid w:val="0089044A"/>
    <w:rsid w:val="0089048D"/>
    <w:rsid w:val="008909C3"/>
    <w:rsid w:val="00890BAD"/>
    <w:rsid w:val="00890FDD"/>
    <w:rsid w:val="00891195"/>
    <w:rsid w:val="008911AE"/>
    <w:rsid w:val="008913D5"/>
    <w:rsid w:val="008914DE"/>
    <w:rsid w:val="00891660"/>
    <w:rsid w:val="00891AD8"/>
    <w:rsid w:val="00892041"/>
    <w:rsid w:val="00892545"/>
    <w:rsid w:val="00893115"/>
    <w:rsid w:val="0089382A"/>
    <w:rsid w:val="00893F4F"/>
    <w:rsid w:val="008941D3"/>
    <w:rsid w:val="00894494"/>
    <w:rsid w:val="0089449E"/>
    <w:rsid w:val="00894587"/>
    <w:rsid w:val="0089495E"/>
    <w:rsid w:val="00894BAF"/>
    <w:rsid w:val="00894C9B"/>
    <w:rsid w:val="00895423"/>
    <w:rsid w:val="008958A3"/>
    <w:rsid w:val="00895A75"/>
    <w:rsid w:val="00895A94"/>
    <w:rsid w:val="0089600F"/>
    <w:rsid w:val="0089676D"/>
    <w:rsid w:val="0089684A"/>
    <w:rsid w:val="0089744D"/>
    <w:rsid w:val="00897536"/>
    <w:rsid w:val="00897572"/>
    <w:rsid w:val="00897632"/>
    <w:rsid w:val="0089791D"/>
    <w:rsid w:val="008A0367"/>
    <w:rsid w:val="008A05BD"/>
    <w:rsid w:val="008A1383"/>
    <w:rsid w:val="008A14BE"/>
    <w:rsid w:val="008A1848"/>
    <w:rsid w:val="008A1A58"/>
    <w:rsid w:val="008A25DA"/>
    <w:rsid w:val="008A337B"/>
    <w:rsid w:val="008A36A2"/>
    <w:rsid w:val="008A3ABD"/>
    <w:rsid w:val="008A3D4D"/>
    <w:rsid w:val="008A3EC4"/>
    <w:rsid w:val="008A465E"/>
    <w:rsid w:val="008A47CD"/>
    <w:rsid w:val="008A5402"/>
    <w:rsid w:val="008A56E7"/>
    <w:rsid w:val="008A5EED"/>
    <w:rsid w:val="008A61A1"/>
    <w:rsid w:val="008A61F5"/>
    <w:rsid w:val="008A6CFE"/>
    <w:rsid w:val="008A70BC"/>
    <w:rsid w:val="008A76AB"/>
    <w:rsid w:val="008A7731"/>
    <w:rsid w:val="008A780E"/>
    <w:rsid w:val="008B1D3B"/>
    <w:rsid w:val="008B2347"/>
    <w:rsid w:val="008B26B7"/>
    <w:rsid w:val="008B298B"/>
    <w:rsid w:val="008B2C22"/>
    <w:rsid w:val="008B2C31"/>
    <w:rsid w:val="008B3184"/>
    <w:rsid w:val="008B3204"/>
    <w:rsid w:val="008B3357"/>
    <w:rsid w:val="008B36C6"/>
    <w:rsid w:val="008B37F1"/>
    <w:rsid w:val="008B4292"/>
    <w:rsid w:val="008B52F7"/>
    <w:rsid w:val="008B6474"/>
    <w:rsid w:val="008B65AA"/>
    <w:rsid w:val="008B6DB7"/>
    <w:rsid w:val="008C00AB"/>
    <w:rsid w:val="008C033A"/>
    <w:rsid w:val="008C0B4D"/>
    <w:rsid w:val="008C0D6B"/>
    <w:rsid w:val="008C0F60"/>
    <w:rsid w:val="008C124C"/>
    <w:rsid w:val="008C1652"/>
    <w:rsid w:val="008C1B53"/>
    <w:rsid w:val="008C26A6"/>
    <w:rsid w:val="008C27C0"/>
    <w:rsid w:val="008C2F42"/>
    <w:rsid w:val="008C2F99"/>
    <w:rsid w:val="008C336B"/>
    <w:rsid w:val="008C4701"/>
    <w:rsid w:val="008C4ABE"/>
    <w:rsid w:val="008C4AE8"/>
    <w:rsid w:val="008C51EE"/>
    <w:rsid w:val="008C55B0"/>
    <w:rsid w:val="008C58A3"/>
    <w:rsid w:val="008C5BA1"/>
    <w:rsid w:val="008C5FA8"/>
    <w:rsid w:val="008C607A"/>
    <w:rsid w:val="008C6926"/>
    <w:rsid w:val="008C6D38"/>
    <w:rsid w:val="008C7237"/>
    <w:rsid w:val="008C7BB9"/>
    <w:rsid w:val="008D0190"/>
    <w:rsid w:val="008D06AF"/>
    <w:rsid w:val="008D1A78"/>
    <w:rsid w:val="008D1B6E"/>
    <w:rsid w:val="008D1BC0"/>
    <w:rsid w:val="008D3624"/>
    <w:rsid w:val="008D38F4"/>
    <w:rsid w:val="008D3F98"/>
    <w:rsid w:val="008D48D9"/>
    <w:rsid w:val="008D494A"/>
    <w:rsid w:val="008D4C4B"/>
    <w:rsid w:val="008D4D79"/>
    <w:rsid w:val="008D4E9C"/>
    <w:rsid w:val="008D500B"/>
    <w:rsid w:val="008D5068"/>
    <w:rsid w:val="008D6056"/>
    <w:rsid w:val="008D67BC"/>
    <w:rsid w:val="008D6A17"/>
    <w:rsid w:val="008E005A"/>
    <w:rsid w:val="008E03EB"/>
    <w:rsid w:val="008E0F13"/>
    <w:rsid w:val="008E1216"/>
    <w:rsid w:val="008E159E"/>
    <w:rsid w:val="008E1838"/>
    <w:rsid w:val="008E1999"/>
    <w:rsid w:val="008E202A"/>
    <w:rsid w:val="008E38B9"/>
    <w:rsid w:val="008E40F3"/>
    <w:rsid w:val="008E4404"/>
    <w:rsid w:val="008E4691"/>
    <w:rsid w:val="008E4A29"/>
    <w:rsid w:val="008E4F88"/>
    <w:rsid w:val="008E54EE"/>
    <w:rsid w:val="008E674F"/>
    <w:rsid w:val="008E76C9"/>
    <w:rsid w:val="008F0061"/>
    <w:rsid w:val="008F01CE"/>
    <w:rsid w:val="008F06ED"/>
    <w:rsid w:val="008F120C"/>
    <w:rsid w:val="008F1A8A"/>
    <w:rsid w:val="008F2130"/>
    <w:rsid w:val="008F265B"/>
    <w:rsid w:val="008F2F4D"/>
    <w:rsid w:val="008F3046"/>
    <w:rsid w:val="008F30C9"/>
    <w:rsid w:val="008F3873"/>
    <w:rsid w:val="008F3EFA"/>
    <w:rsid w:val="008F4112"/>
    <w:rsid w:val="008F498B"/>
    <w:rsid w:val="008F4991"/>
    <w:rsid w:val="008F4995"/>
    <w:rsid w:val="008F50F9"/>
    <w:rsid w:val="008F53D2"/>
    <w:rsid w:val="008F650C"/>
    <w:rsid w:val="008F66E5"/>
    <w:rsid w:val="008F6C41"/>
    <w:rsid w:val="008F6E7C"/>
    <w:rsid w:val="008F7232"/>
    <w:rsid w:val="008F72EB"/>
    <w:rsid w:val="008F7D9C"/>
    <w:rsid w:val="0090035E"/>
    <w:rsid w:val="009006D9"/>
    <w:rsid w:val="00900C5F"/>
    <w:rsid w:val="009013E1"/>
    <w:rsid w:val="00901B11"/>
    <w:rsid w:val="00901E0F"/>
    <w:rsid w:val="00901F3F"/>
    <w:rsid w:val="00902839"/>
    <w:rsid w:val="00902C2D"/>
    <w:rsid w:val="00902CEC"/>
    <w:rsid w:val="00902EE5"/>
    <w:rsid w:val="00903035"/>
    <w:rsid w:val="009035AB"/>
    <w:rsid w:val="009035EF"/>
    <w:rsid w:val="00903C13"/>
    <w:rsid w:val="00903CDA"/>
    <w:rsid w:val="00903F12"/>
    <w:rsid w:val="009048F2"/>
    <w:rsid w:val="00905A0E"/>
    <w:rsid w:val="00905BB4"/>
    <w:rsid w:val="009061E8"/>
    <w:rsid w:val="00906303"/>
    <w:rsid w:val="009066FA"/>
    <w:rsid w:val="00906846"/>
    <w:rsid w:val="00906FBD"/>
    <w:rsid w:val="00907C92"/>
    <w:rsid w:val="00910864"/>
    <w:rsid w:val="00910F13"/>
    <w:rsid w:val="00910F1F"/>
    <w:rsid w:val="00910F93"/>
    <w:rsid w:val="0091107C"/>
    <w:rsid w:val="00911568"/>
    <w:rsid w:val="0091158A"/>
    <w:rsid w:val="0091188D"/>
    <w:rsid w:val="00911B5A"/>
    <w:rsid w:val="00911F82"/>
    <w:rsid w:val="00912141"/>
    <w:rsid w:val="009126F1"/>
    <w:rsid w:val="0091275D"/>
    <w:rsid w:val="0091283D"/>
    <w:rsid w:val="009128DB"/>
    <w:rsid w:val="0091295C"/>
    <w:rsid w:val="00912B1A"/>
    <w:rsid w:val="00913427"/>
    <w:rsid w:val="009134FB"/>
    <w:rsid w:val="00913535"/>
    <w:rsid w:val="0091395E"/>
    <w:rsid w:val="00913FD2"/>
    <w:rsid w:val="00914352"/>
    <w:rsid w:val="0091481E"/>
    <w:rsid w:val="00915181"/>
    <w:rsid w:val="0091520C"/>
    <w:rsid w:val="009153AC"/>
    <w:rsid w:val="009158DE"/>
    <w:rsid w:val="00916044"/>
    <w:rsid w:val="00916999"/>
    <w:rsid w:val="00916F11"/>
    <w:rsid w:val="00916F20"/>
    <w:rsid w:val="0091714E"/>
    <w:rsid w:val="00917712"/>
    <w:rsid w:val="009178AA"/>
    <w:rsid w:val="00917EAC"/>
    <w:rsid w:val="0092052F"/>
    <w:rsid w:val="009206F3"/>
    <w:rsid w:val="00920C12"/>
    <w:rsid w:val="0092147F"/>
    <w:rsid w:val="00921501"/>
    <w:rsid w:val="00921E0D"/>
    <w:rsid w:val="009225A5"/>
    <w:rsid w:val="00922A9A"/>
    <w:rsid w:val="00922C39"/>
    <w:rsid w:val="00922D3B"/>
    <w:rsid w:val="00923284"/>
    <w:rsid w:val="009237BB"/>
    <w:rsid w:val="00923947"/>
    <w:rsid w:val="00923BC6"/>
    <w:rsid w:val="00923CA0"/>
    <w:rsid w:val="0092474A"/>
    <w:rsid w:val="009248B2"/>
    <w:rsid w:val="00924C9E"/>
    <w:rsid w:val="009252DD"/>
    <w:rsid w:val="00925469"/>
    <w:rsid w:val="00925908"/>
    <w:rsid w:val="00925916"/>
    <w:rsid w:val="00925C7D"/>
    <w:rsid w:val="00925E25"/>
    <w:rsid w:val="00925F5D"/>
    <w:rsid w:val="009260F4"/>
    <w:rsid w:val="0092629C"/>
    <w:rsid w:val="0092631A"/>
    <w:rsid w:val="009267AA"/>
    <w:rsid w:val="00926D2F"/>
    <w:rsid w:val="00927843"/>
    <w:rsid w:val="00927BF9"/>
    <w:rsid w:val="00930018"/>
    <w:rsid w:val="009302E5"/>
    <w:rsid w:val="0093219A"/>
    <w:rsid w:val="009327A7"/>
    <w:rsid w:val="0093282F"/>
    <w:rsid w:val="00932C66"/>
    <w:rsid w:val="00932DAD"/>
    <w:rsid w:val="00932E47"/>
    <w:rsid w:val="009338DE"/>
    <w:rsid w:val="00933982"/>
    <w:rsid w:val="0093484F"/>
    <w:rsid w:val="00934E4D"/>
    <w:rsid w:val="00935361"/>
    <w:rsid w:val="009354E5"/>
    <w:rsid w:val="00935533"/>
    <w:rsid w:val="009359D8"/>
    <w:rsid w:val="00935C37"/>
    <w:rsid w:val="00936069"/>
    <w:rsid w:val="009360EC"/>
    <w:rsid w:val="00936911"/>
    <w:rsid w:val="0093693C"/>
    <w:rsid w:val="0093698E"/>
    <w:rsid w:val="00937201"/>
    <w:rsid w:val="009373F1"/>
    <w:rsid w:val="009376A7"/>
    <w:rsid w:val="00937833"/>
    <w:rsid w:val="00937A48"/>
    <w:rsid w:val="00937ACF"/>
    <w:rsid w:val="00940342"/>
    <w:rsid w:val="009411BB"/>
    <w:rsid w:val="009416CE"/>
    <w:rsid w:val="00941DD2"/>
    <w:rsid w:val="00941E44"/>
    <w:rsid w:val="00941E7D"/>
    <w:rsid w:val="00942B16"/>
    <w:rsid w:val="00942FC2"/>
    <w:rsid w:val="009430E0"/>
    <w:rsid w:val="00943276"/>
    <w:rsid w:val="009432D4"/>
    <w:rsid w:val="00943545"/>
    <w:rsid w:val="009444EA"/>
    <w:rsid w:val="00944719"/>
    <w:rsid w:val="0094482F"/>
    <w:rsid w:val="00944BD0"/>
    <w:rsid w:val="009459AF"/>
    <w:rsid w:val="00945A9D"/>
    <w:rsid w:val="00945FAE"/>
    <w:rsid w:val="009464E7"/>
    <w:rsid w:val="00946A3E"/>
    <w:rsid w:val="00946B45"/>
    <w:rsid w:val="00946C28"/>
    <w:rsid w:val="009472F0"/>
    <w:rsid w:val="0094747E"/>
    <w:rsid w:val="00947572"/>
    <w:rsid w:val="009475F9"/>
    <w:rsid w:val="00950376"/>
    <w:rsid w:val="009504FA"/>
    <w:rsid w:val="00950525"/>
    <w:rsid w:val="009505FA"/>
    <w:rsid w:val="009506CA"/>
    <w:rsid w:val="00950C35"/>
    <w:rsid w:val="00951154"/>
    <w:rsid w:val="009511C3"/>
    <w:rsid w:val="009512B6"/>
    <w:rsid w:val="009513D5"/>
    <w:rsid w:val="00951C5E"/>
    <w:rsid w:val="00951FF9"/>
    <w:rsid w:val="00952152"/>
    <w:rsid w:val="00953489"/>
    <w:rsid w:val="009538F2"/>
    <w:rsid w:val="009539EC"/>
    <w:rsid w:val="00953CA9"/>
    <w:rsid w:val="0095425C"/>
    <w:rsid w:val="0095439B"/>
    <w:rsid w:val="0095457F"/>
    <w:rsid w:val="00954899"/>
    <w:rsid w:val="00954A0A"/>
    <w:rsid w:val="00955017"/>
    <w:rsid w:val="00955DC2"/>
    <w:rsid w:val="00956F5C"/>
    <w:rsid w:val="009571C8"/>
    <w:rsid w:val="009572C6"/>
    <w:rsid w:val="00957793"/>
    <w:rsid w:val="0095789D"/>
    <w:rsid w:val="0095792C"/>
    <w:rsid w:val="0096016A"/>
    <w:rsid w:val="0096084F"/>
    <w:rsid w:val="00961B95"/>
    <w:rsid w:val="0096269F"/>
    <w:rsid w:val="00962A5C"/>
    <w:rsid w:val="00962B05"/>
    <w:rsid w:val="00962F22"/>
    <w:rsid w:val="0096370B"/>
    <w:rsid w:val="009638B5"/>
    <w:rsid w:val="00963C1A"/>
    <w:rsid w:val="00963E7C"/>
    <w:rsid w:val="00963F06"/>
    <w:rsid w:val="0096436D"/>
    <w:rsid w:val="0096450A"/>
    <w:rsid w:val="009652B5"/>
    <w:rsid w:val="009660B5"/>
    <w:rsid w:val="009663F6"/>
    <w:rsid w:val="0096662A"/>
    <w:rsid w:val="00966CB1"/>
    <w:rsid w:val="00966EA7"/>
    <w:rsid w:val="00967B62"/>
    <w:rsid w:val="00970134"/>
    <w:rsid w:val="00970503"/>
    <w:rsid w:val="00970553"/>
    <w:rsid w:val="00970606"/>
    <w:rsid w:val="00970B1A"/>
    <w:rsid w:val="00970B69"/>
    <w:rsid w:val="0097191E"/>
    <w:rsid w:val="009719C7"/>
    <w:rsid w:val="00972805"/>
    <w:rsid w:val="00973441"/>
    <w:rsid w:val="00973FA0"/>
    <w:rsid w:val="009745F6"/>
    <w:rsid w:val="009751F5"/>
    <w:rsid w:val="0097520F"/>
    <w:rsid w:val="00975DA1"/>
    <w:rsid w:val="00975FB5"/>
    <w:rsid w:val="00976C64"/>
    <w:rsid w:val="00977445"/>
    <w:rsid w:val="009774FA"/>
    <w:rsid w:val="0097758B"/>
    <w:rsid w:val="009775BB"/>
    <w:rsid w:val="00977862"/>
    <w:rsid w:val="009805CD"/>
    <w:rsid w:val="00980701"/>
    <w:rsid w:val="00980C89"/>
    <w:rsid w:val="0098147A"/>
    <w:rsid w:val="00981842"/>
    <w:rsid w:val="00982410"/>
    <w:rsid w:val="00982877"/>
    <w:rsid w:val="009830A9"/>
    <w:rsid w:val="009833D8"/>
    <w:rsid w:val="00983B61"/>
    <w:rsid w:val="009841F0"/>
    <w:rsid w:val="00984561"/>
    <w:rsid w:val="009848A4"/>
    <w:rsid w:val="00984CEA"/>
    <w:rsid w:val="00984D63"/>
    <w:rsid w:val="009859DB"/>
    <w:rsid w:val="00985AD1"/>
    <w:rsid w:val="00985DBB"/>
    <w:rsid w:val="00986BCA"/>
    <w:rsid w:val="00986E0E"/>
    <w:rsid w:val="00986EA7"/>
    <w:rsid w:val="009875BB"/>
    <w:rsid w:val="00987693"/>
    <w:rsid w:val="00987870"/>
    <w:rsid w:val="009903D8"/>
    <w:rsid w:val="00990B77"/>
    <w:rsid w:val="00990E28"/>
    <w:rsid w:val="00991074"/>
    <w:rsid w:val="009910BE"/>
    <w:rsid w:val="00991944"/>
    <w:rsid w:val="00991B1E"/>
    <w:rsid w:val="00991EB9"/>
    <w:rsid w:val="009927CF"/>
    <w:rsid w:val="009927FA"/>
    <w:rsid w:val="009928B5"/>
    <w:rsid w:val="00992FAD"/>
    <w:rsid w:val="00993213"/>
    <w:rsid w:val="009933C7"/>
    <w:rsid w:val="0099395A"/>
    <w:rsid w:val="00993E9E"/>
    <w:rsid w:val="00993EE8"/>
    <w:rsid w:val="009941CC"/>
    <w:rsid w:val="009945A7"/>
    <w:rsid w:val="00994F7E"/>
    <w:rsid w:val="009950AB"/>
    <w:rsid w:val="00995F50"/>
    <w:rsid w:val="0099646E"/>
    <w:rsid w:val="009965FD"/>
    <w:rsid w:val="00996AA1"/>
    <w:rsid w:val="00996C53"/>
    <w:rsid w:val="00996E10"/>
    <w:rsid w:val="009970A3"/>
    <w:rsid w:val="009975FE"/>
    <w:rsid w:val="00997924"/>
    <w:rsid w:val="00997FE8"/>
    <w:rsid w:val="009A010C"/>
    <w:rsid w:val="009A04D5"/>
    <w:rsid w:val="009A0637"/>
    <w:rsid w:val="009A0E5F"/>
    <w:rsid w:val="009A1683"/>
    <w:rsid w:val="009A1BF0"/>
    <w:rsid w:val="009A1ED8"/>
    <w:rsid w:val="009A2415"/>
    <w:rsid w:val="009A2871"/>
    <w:rsid w:val="009A30CE"/>
    <w:rsid w:val="009A31E6"/>
    <w:rsid w:val="009A343A"/>
    <w:rsid w:val="009A3A11"/>
    <w:rsid w:val="009A3D5C"/>
    <w:rsid w:val="009A4474"/>
    <w:rsid w:val="009A4492"/>
    <w:rsid w:val="009A4B81"/>
    <w:rsid w:val="009A4DF5"/>
    <w:rsid w:val="009A552B"/>
    <w:rsid w:val="009A5882"/>
    <w:rsid w:val="009A63E7"/>
    <w:rsid w:val="009A648E"/>
    <w:rsid w:val="009A677F"/>
    <w:rsid w:val="009A6CE5"/>
    <w:rsid w:val="009B056E"/>
    <w:rsid w:val="009B075A"/>
    <w:rsid w:val="009B0AFC"/>
    <w:rsid w:val="009B101D"/>
    <w:rsid w:val="009B18D3"/>
    <w:rsid w:val="009B1EF7"/>
    <w:rsid w:val="009B1FAF"/>
    <w:rsid w:val="009B2049"/>
    <w:rsid w:val="009B20C5"/>
    <w:rsid w:val="009B234D"/>
    <w:rsid w:val="009B252F"/>
    <w:rsid w:val="009B2579"/>
    <w:rsid w:val="009B39B0"/>
    <w:rsid w:val="009B3B32"/>
    <w:rsid w:val="009B3C01"/>
    <w:rsid w:val="009B4498"/>
    <w:rsid w:val="009B4EFF"/>
    <w:rsid w:val="009B51B1"/>
    <w:rsid w:val="009B51CB"/>
    <w:rsid w:val="009B5389"/>
    <w:rsid w:val="009B5467"/>
    <w:rsid w:val="009B5C2B"/>
    <w:rsid w:val="009B612E"/>
    <w:rsid w:val="009B65D8"/>
    <w:rsid w:val="009B78A2"/>
    <w:rsid w:val="009B7960"/>
    <w:rsid w:val="009C00EA"/>
    <w:rsid w:val="009C0261"/>
    <w:rsid w:val="009C0526"/>
    <w:rsid w:val="009C0695"/>
    <w:rsid w:val="009C0BB2"/>
    <w:rsid w:val="009C0F8A"/>
    <w:rsid w:val="009C1593"/>
    <w:rsid w:val="009C1991"/>
    <w:rsid w:val="009C1A8B"/>
    <w:rsid w:val="009C1AEF"/>
    <w:rsid w:val="009C1D4D"/>
    <w:rsid w:val="009C1F07"/>
    <w:rsid w:val="009C2B4C"/>
    <w:rsid w:val="009C2CD0"/>
    <w:rsid w:val="009C360F"/>
    <w:rsid w:val="009C43A9"/>
    <w:rsid w:val="009C463A"/>
    <w:rsid w:val="009C56FB"/>
    <w:rsid w:val="009C6316"/>
    <w:rsid w:val="009C6E9B"/>
    <w:rsid w:val="009C7251"/>
    <w:rsid w:val="009C786F"/>
    <w:rsid w:val="009C7B14"/>
    <w:rsid w:val="009D0203"/>
    <w:rsid w:val="009D0701"/>
    <w:rsid w:val="009D07AB"/>
    <w:rsid w:val="009D0CC9"/>
    <w:rsid w:val="009D0D80"/>
    <w:rsid w:val="009D1AB3"/>
    <w:rsid w:val="009D2387"/>
    <w:rsid w:val="009D24C7"/>
    <w:rsid w:val="009D3286"/>
    <w:rsid w:val="009D3783"/>
    <w:rsid w:val="009D3C83"/>
    <w:rsid w:val="009D3ECF"/>
    <w:rsid w:val="009D4195"/>
    <w:rsid w:val="009D435D"/>
    <w:rsid w:val="009D46CB"/>
    <w:rsid w:val="009D4848"/>
    <w:rsid w:val="009D4881"/>
    <w:rsid w:val="009D4B5C"/>
    <w:rsid w:val="009D5973"/>
    <w:rsid w:val="009D65F0"/>
    <w:rsid w:val="009D6C13"/>
    <w:rsid w:val="009D6E10"/>
    <w:rsid w:val="009D702F"/>
    <w:rsid w:val="009D7721"/>
    <w:rsid w:val="009E01FF"/>
    <w:rsid w:val="009E06E6"/>
    <w:rsid w:val="009E0F90"/>
    <w:rsid w:val="009E1607"/>
    <w:rsid w:val="009E20F3"/>
    <w:rsid w:val="009E2248"/>
    <w:rsid w:val="009E2720"/>
    <w:rsid w:val="009E2802"/>
    <w:rsid w:val="009E2D1B"/>
    <w:rsid w:val="009E2E77"/>
    <w:rsid w:val="009E32E0"/>
    <w:rsid w:val="009E32EF"/>
    <w:rsid w:val="009E3DAA"/>
    <w:rsid w:val="009E47DA"/>
    <w:rsid w:val="009E4A41"/>
    <w:rsid w:val="009E5C69"/>
    <w:rsid w:val="009E5CA0"/>
    <w:rsid w:val="009E5D02"/>
    <w:rsid w:val="009E6323"/>
    <w:rsid w:val="009E67FC"/>
    <w:rsid w:val="009E69B2"/>
    <w:rsid w:val="009E6B45"/>
    <w:rsid w:val="009E6B64"/>
    <w:rsid w:val="009E6EA4"/>
    <w:rsid w:val="009E6FAD"/>
    <w:rsid w:val="009E71A5"/>
    <w:rsid w:val="009E7C3E"/>
    <w:rsid w:val="009E7FA7"/>
    <w:rsid w:val="009F002B"/>
    <w:rsid w:val="009F0876"/>
    <w:rsid w:val="009F0A46"/>
    <w:rsid w:val="009F1005"/>
    <w:rsid w:val="009F1322"/>
    <w:rsid w:val="009F2193"/>
    <w:rsid w:val="009F2260"/>
    <w:rsid w:val="009F255A"/>
    <w:rsid w:val="009F2E35"/>
    <w:rsid w:val="009F3097"/>
    <w:rsid w:val="009F33F1"/>
    <w:rsid w:val="009F33F9"/>
    <w:rsid w:val="009F3892"/>
    <w:rsid w:val="009F3F95"/>
    <w:rsid w:val="009F4101"/>
    <w:rsid w:val="009F432F"/>
    <w:rsid w:val="009F4A08"/>
    <w:rsid w:val="009F556F"/>
    <w:rsid w:val="009F5611"/>
    <w:rsid w:val="009F5946"/>
    <w:rsid w:val="009F5B10"/>
    <w:rsid w:val="009F5DE1"/>
    <w:rsid w:val="009F6213"/>
    <w:rsid w:val="009F65AD"/>
    <w:rsid w:val="009F6C6D"/>
    <w:rsid w:val="009F73EB"/>
    <w:rsid w:val="00A002E1"/>
    <w:rsid w:val="00A00A9B"/>
    <w:rsid w:val="00A01656"/>
    <w:rsid w:val="00A01AFF"/>
    <w:rsid w:val="00A01B3D"/>
    <w:rsid w:val="00A01CB6"/>
    <w:rsid w:val="00A026A7"/>
    <w:rsid w:val="00A028D3"/>
    <w:rsid w:val="00A02FE8"/>
    <w:rsid w:val="00A032AA"/>
    <w:rsid w:val="00A03620"/>
    <w:rsid w:val="00A03851"/>
    <w:rsid w:val="00A03E69"/>
    <w:rsid w:val="00A03F45"/>
    <w:rsid w:val="00A04201"/>
    <w:rsid w:val="00A04A3B"/>
    <w:rsid w:val="00A04AC2"/>
    <w:rsid w:val="00A05652"/>
    <w:rsid w:val="00A056DD"/>
    <w:rsid w:val="00A05B8A"/>
    <w:rsid w:val="00A05B9A"/>
    <w:rsid w:val="00A05F7B"/>
    <w:rsid w:val="00A06511"/>
    <w:rsid w:val="00A06996"/>
    <w:rsid w:val="00A06F5E"/>
    <w:rsid w:val="00A077F1"/>
    <w:rsid w:val="00A07B3B"/>
    <w:rsid w:val="00A07B40"/>
    <w:rsid w:val="00A07E27"/>
    <w:rsid w:val="00A07FD3"/>
    <w:rsid w:val="00A1013E"/>
    <w:rsid w:val="00A10528"/>
    <w:rsid w:val="00A10733"/>
    <w:rsid w:val="00A10EF9"/>
    <w:rsid w:val="00A11241"/>
    <w:rsid w:val="00A11247"/>
    <w:rsid w:val="00A113D9"/>
    <w:rsid w:val="00A11A00"/>
    <w:rsid w:val="00A11E2F"/>
    <w:rsid w:val="00A121D0"/>
    <w:rsid w:val="00A1225D"/>
    <w:rsid w:val="00A129C5"/>
    <w:rsid w:val="00A12A6A"/>
    <w:rsid w:val="00A1375E"/>
    <w:rsid w:val="00A13F37"/>
    <w:rsid w:val="00A13F80"/>
    <w:rsid w:val="00A1408B"/>
    <w:rsid w:val="00A140B5"/>
    <w:rsid w:val="00A14916"/>
    <w:rsid w:val="00A15A72"/>
    <w:rsid w:val="00A16AB0"/>
    <w:rsid w:val="00A16C22"/>
    <w:rsid w:val="00A17162"/>
    <w:rsid w:val="00A1741E"/>
    <w:rsid w:val="00A17840"/>
    <w:rsid w:val="00A1794A"/>
    <w:rsid w:val="00A17F5C"/>
    <w:rsid w:val="00A2041F"/>
    <w:rsid w:val="00A20447"/>
    <w:rsid w:val="00A208FF"/>
    <w:rsid w:val="00A20D04"/>
    <w:rsid w:val="00A2104E"/>
    <w:rsid w:val="00A229A8"/>
    <w:rsid w:val="00A22B15"/>
    <w:rsid w:val="00A232E3"/>
    <w:rsid w:val="00A23799"/>
    <w:rsid w:val="00A238F1"/>
    <w:rsid w:val="00A239B1"/>
    <w:rsid w:val="00A23F3E"/>
    <w:rsid w:val="00A240DD"/>
    <w:rsid w:val="00A244F6"/>
    <w:rsid w:val="00A2495A"/>
    <w:rsid w:val="00A2498D"/>
    <w:rsid w:val="00A24A56"/>
    <w:rsid w:val="00A24A97"/>
    <w:rsid w:val="00A24E6C"/>
    <w:rsid w:val="00A25E9B"/>
    <w:rsid w:val="00A26001"/>
    <w:rsid w:val="00A260A8"/>
    <w:rsid w:val="00A264FD"/>
    <w:rsid w:val="00A265C3"/>
    <w:rsid w:val="00A26932"/>
    <w:rsid w:val="00A2764E"/>
    <w:rsid w:val="00A27C8F"/>
    <w:rsid w:val="00A27D32"/>
    <w:rsid w:val="00A312C1"/>
    <w:rsid w:val="00A312C8"/>
    <w:rsid w:val="00A312C9"/>
    <w:rsid w:val="00A324FC"/>
    <w:rsid w:val="00A336F4"/>
    <w:rsid w:val="00A345BD"/>
    <w:rsid w:val="00A3463D"/>
    <w:rsid w:val="00A3482C"/>
    <w:rsid w:val="00A34A08"/>
    <w:rsid w:val="00A357C9"/>
    <w:rsid w:val="00A35EE3"/>
    <w:rsid w:val="00A36161"/>
    <w:rsid w:val="00A367DF"/>
    <w:rsid w:val="00A36991"/>
    <w:rsid w:val="00A37D3F"/>
    <w:rsid w:val="00A4017C"/>
    <w:rsid w:val="00A40245"/>
    <w:rsid w:val="00A40308"/>
    <w:rsid w:val="00A412DE"/>
    <w:rsid w:val="00A4146D"/>
    <w:rsid w:val="00A41B24"/>
    <w:rsid w:val="00A42551"/>
    <w:rsid w:val="00A42C77"/>
    <w:rsid w:val="00A430FF"/>
    <w:rsid w:val="00A43174"/>
    <w:rsid w:val="00A431E1"/>
    <w:rsid w:val="00A43934"/>
    <w:rsid w:val="00A43A38"/>
    <w:rsid w:val="00A43DD3"/>
    <w:rsid w:val="00A442F3"/>
    <w:rsid w:val="00A44881"/>
    <w:rsid w:val="00A44DB3"/>
    <w:rsid w:val="00A44DDC"/>
    <w:rsid w:val="00A44F05"/>
    <w:rsid w:val="00A452EF"/>
    <w:rsid w:val="00A45AD4"/>
    <w:rsid w:val="00A45E28"/>
    <w:rsid w:val="00A460B3"/>
    <w:rsid w:val="00A46862"/>
    <w:rsid w:val="00A46983"/>
    <w:rsid w:val="00A46C2B"/>
    <w:rsid w:val="00A46EB3"/>
    <w:rsid w:val="00A474F9"/>
    <w:rsid w:val="00A475D2"/>
    <w:rsid w:val="00A47869"/>
    <w:rsid w:val="00A5079D"/>
    <w:rsid w:val="00A50E48"/>
    <w:rsid w:val="00A50EE5"/>
    <w:rsid w:val="00A50EE7"/>
    <w:rsid w:val="00A51009"/>
    <w:rsid w:val="00A512F6"/>
    <w:rsid w:val="00A516A8"/>
    <w:rsid w:val="00A5217F"/>
    <w:rsid w:val="00A521D5"/>
    <w:rsid w:val="00A5260A"/>
    <w:rsid w:val="00A52815"/>
    <w:rsid w:val="00A5317F"/>
    <w:rsid w:val="00A532E3"/>
    <w:rsid w:val="00A53AAA"/>
    <w:rsid w:val="00A53BE0"/>
    <w:rsid w:val="00A53FA3"/>
    <w:rsid w:val="00A540FB"/>
    <w:rsid w:val="00A5417A"/>
    <w:rsid w:val="00A55554"/>
    <w:rsid w:val="00A558C9"/>
    <w:rsid w:val="00A55D4D"/>
    <w:rsid w:val="00A56B62"/>
    <w:rsid w:val="00A56B7B"/>
    <w:rsid w:val="00A56FD3"/>
    <w:rsid w:val="00A57577"/>
    <w:rsid w:val="00A57B6C"/>
    <w:rsid w:val="00A61033"/>
    <w:rsid w:val="00A611BB"/>
    <w:rsid w:val="00A61601"/>
    <w:rsid w:val="00A62387"/>
    <w:rsid w:val="00A62565"/>
    <w:rsid w:val="00A628E1"/>
    <w:rsid w:val="00A6295A"/>
    <w:rsid w:val="00A62A3F"/>
    <w:rsid w:val="00A62D79"/>
    <w:rsid w:val="00A62F7D"/>
    <w:rsid w:val="00A63170"/>
    <w:rsid w:val="00A632F5"/>
    <w:rsid w:val="00A63AC3"/>
    <w:rsid w:val="00A63D8B"/>
    <w:rsid w:val="00A63ED9"/>
    <w:rsid w:val="00A63F2B"/>
    <w:rsid w:val="00A6412E"/>
    <w:rsid w:val="00A649FE"/>
    <w:rsid w:val="00A64AC4"/>
    <w:rsid w:val="00A64B4E"/>
    <w:rsid w:val="00A64E35"/>
    <w:rsid w:val="00A64F57"/>
    <w:rsid w:val="00A6515E"/>
    <w:rsid w:val="00A65E4E"/>
    <w:rsid w:val="00A662F7"/>
    <w:rsid w:val="00A6652C"/>
    <w:rsid w:val="00A669A7"/>
    <w:rsid w:val="00A66B54"/>
    <w:rsid w:val="00A66F46"/>
    <w:rsid w:val="00A67445"/>
    <w:rsid w:val="00A67605"/>
    <w:rsid w:val="00A701CE"/>
    <w:rsid w:val="00A706D9"/>
    <w:rsid w:val="00A70AAE"/>
    <w:rsid w:val="00A71028"/>
    <w:rsid w:val="00A713ED"/>
    <w:rsid w:val="00A71928"/>
    <w:rsid w:val="00A72A2C"/>
    <w:rsid w:val="00A72A53"/>
    <w:rsid w:val="00A72BFB"/>
    <w:rsid w:val="00A72ED5"/>
    <w:rsid w:val="00A73114"/>
    <w:rsid w:val="00A73A5E"/>
    <w:rsid w:val="00A73AA5"/>
    <w:rsid w:val="00A73EB1"/>
    <w:rsid w:val="00A744FE"/>
    <w:rsid w:val="00A74827"/>
    <w:rsid w:val="00A74967"/>
    <w:rsid w:val="00A7538E"/>
    <w:rsid w:val="00A75E5F"/>
    <w:rsid w:val="00A7600B"/>
    <w:rsid w:val="00A76389"/>
    <w:rsid w:val="00A76614"/>
    <w:rsid w:val="00A76807"/>
    <w:rsid w:val="00A76896"/>
    <w:rsid w:val="00A76905"/>
    <w:rsid w:val="00A7701C"/>
    <w:rsid w:val="00A77728"/>
    <w:rsid w:val="00A777CE"/>
    <w:rsid w:val="00A77B02"/>
    <w:rsid w:val="00A77D94"/>
    <w:rsid w:val="00A80D57"/>
    <w:rsid w:val="00A813F3"/>
    <w:rsid w:val="00A81988"/>
    <w:rsid w:val="00A81BC8"/>
    <w:rsid w:val="00A82245"/>
    <w:rsid w:val="00A82539"/>
    <w:rsid w:val="00A82CF1"/>
    <w:rsid w:val="00A83BDE"/>
    <w:rsid w:val="00A83DF4"/>
    <w:rsid w:val="00A83F9B"/>
    <w:rsid w:val="00A84070"/>
    <w:rsid w:val="00A8436A"/>
    <w:rsid w:val="00A843CE"/>
    <w:rsid w:val="00A8448E"/>
    <w:rsid w:val="00A84DC9"/>
    <w:rsid w:val="00A85FD8"/>
    <w:rsid w:val="00A8760E"/>
    <w:rsid w:val="00A87825"/>
    <w:rsid w:val="00A87BBC"/>
    <w:rsid w:val="00A87CA4"/>
    <w:rsid w:val="00A906D6"/>
    <w:rsid w:val="00A9083C"/>
    <w:rsid w:val="00A908FF"/>
    <w:rsid w:val="00A90A88"/>
    <w:rsid w:val="00A90D20"/>
    <w:rsid w:val="00A90D25"/>
    <w:rsid w:val="00A90F97"/>
    <w:rsid w:val="00A916C9"/>
    <w:rsid w:val="00A91DF6"/>
    <w:rsid w:val="00A91F1B"/>
    <w:rsid w:val="00A920C2"/>
    <w:rsid w:val="00A9216C"/>
    <w:rsid w:val="00A922AE"/>
    <w:rsid w:val="00A922ED"/>
    <w:rsid w:val="00A92973"/>
    <w:rsid w:val="00A9298D"/>
    <w:rsid w:val="00A92F7C"/>
    <w:rsid w:val="00A936A0"/>
    <w:rsid w:val="00A93C30"/>
    <w:rsid w:val="00A94071"/>
    <w:rsid w:val="00A9412C"/>
    <w:rsid w:val="00A941F8"/>
    <w:rsid w:val="00A94345"/>
    <w:rsid w:val="00A94926"/>
    <w:rsid w:val="00A94A50"/>
    <w:rsid w:val="00A94F9F"/>
    <w:rsid w:val="00A9570F"/>
    <w:rsid w:val="00A95C2D"/>
    <w:rsid w:val="00A962C1"/>
    <w:rsid w:val="00A96402"/>
    <w:rsid w:val="00A9703C"/>
    <w:rsid w:val="00A97736"/>
    <w:rsid w:val="00A97850"/>
    <w:rsid w:val="00A97E23"/>
    <w:rsid w:val="00A97E26"/>
    <w:rsid w:val="00A97FFD"/>
    <w:rsid w:val="00AA03B8"/>
    <w:rsid w:val="00AA0708"/>
    <w:rsid w:val="00AA07C9"/>
    <w:rsid w:val="00AA08EB"/>
    <w:rsid w:val="00AA0F4C"/>
    <w:rsid w:val="00AA0F73"/>
    <w:rsid w:val="00AA11C6"/>
    <w:rsid w:val="00AA18DE"/>
    <w:rsid w:val="00AA22EF"/>
    <w:rsid w:val="00AA230F"/>
    <w:rsid w:val="00AA2CE1"/>
    <w:rsid w:val="00AA2D0C"/>
    <w:rsid w:val="00AA357B"/>
    <w:rsid w:val="00AA466F"/>
    <w:rsid w:val="00AA49D6"/>
    <w:rsid w:val="00AA5867"/>
    <w:rsid w:val="00AA5C28"/>
    <w:rsid w:val="00AA61F5"/>
    <w:rsid w:val="00AA6540"/>
    <w:rsid w:val="00AA65D2"/>
    <w:rsid w:val="00AA68F8"/>
    <w:rsid w:val="00AA6A10"/>
    <w:rsid w:val="00AA7807"/>
    <w:rsid w:val="00AB01C8"/>
    <w:rsid w:val="00AB08D7"/>
    <w:rsid w:val="00AB0D85"/>
    <w:rsid w:val="00AB138B"/>
    <w:rsid w:val="00AB149B"/>
    <w:rsid w:val="00AB16D2"/>
    <w:rsid w:val="00AB19EC"/>
    <w:rsid w:val="00AB201A"/>
    <w:rsid w:val="00AB2266"/>
    <w:rsid w:val="00AB2680"/>
    <w:rsid w:val="00AB2908"/>
    <w:rsid w:val="00AB2C77"/>
    <w:rsid w:val="00AB2F94"/>
    <w:rsid w:val="00AB35E3"/>
    <w:rsid w:val="00AB3732"/>
    <w:rsid w:val="00AB3741"/>
    <w:rsid w:val="00AB37D3"/>
    <w:rsid w:val="00AB388A"/>
    <w:rsid w:val="00AB4044"/>
    <w:rsid w:val="00AB4233"/>
    <w:rsid w:val="00AB43C8"/>
    <w:rsid w:val="00AB4440"/>
    <w:rsid w:val="00AB4A53"/>
    <w:rsid w:val="00AB50B7"/>
    <w:rsid w:val="00AB51E9"/>
    <w:rsid w:val="00AB5E0C"/>
    <w:rsid w:val="00AB5F27"/>
    <w:rsid w:val="00AB6754"/>
    <w:rsid w:val="00AB6B40"/>
    <w:rsid w:val="00AB6B6F"/>
    <w:rsid w:val="00AB70C5"/>
    <w:rsid w:val="00AB7153"/>
    <w:rsid w:val="00AB7A76"/>
    <w:rsid w:val="00AB7D18"/>
    <w:rsid w:val="00AB7F51"/>
    <w:rsid w:val="00AB7F97"/>
    <w:rsid w:val="00AC0A31"/>
    <w:rsid w:val="00AC10F3"/>
    <w:rsid w:val="00AC1704"/>
    <w:rsid w:val="00AC1CDE"/>
    <w:rsid w:val="00AC1DC1"/>
    <w:rsid w:val="00AC20A3"/>
    <w:rsid w:val="00AC23BE"/>
    <w:rsid w:val="00AC24DB"/>
    <w:rsid w:val="00AC2B07"/>
    <w:rsid w:val="00AC2CB6"/>
    <w:rsid w:val="00AC30B2"/>
    <w:rsid w:val="00AC3199"/>
    <w:rsid w:val="00AC36C1"/>
    <w:rsid w:val="00AC39DC"/>
    <w:rsid w:val="00AC437F"/>
    <w:rsid w:val="00AC4AB2"/>
    <w:rsid w:val="00AC4D5D"/>
    <w:rsid w:val="00AC4E43"/>
    <w:rsid w:val="00AC4EDA"/>
    <w:rsid w:val="00AC55D3"/>
    <w:rsid w:val="00AC5995"/>
    <w:rsid w:val="00AC59D4"/>
    <w:rsid w:val="00AC5CB2"/>
    <w:rsid w:val="00AC615D"/>
    <w:rsid w:val="00AC6698"/>
    <w:rsid w:val="00AC674D"/>
    <w:rsid w:val="00AC6CC5"/>
    <w:rsid w:val="00AC7440"/>
    <w:rsid w:val="00AC7BD4"/>
    <w:rsid w:val="00AC7E15"/>
    <w:rsid w:val="00AD0223"/>
    <w:rsid w:val="00AD099D"/>
    <w:rsid w:val="00AD10EC"/>
    <w:rsid w:val="00AD11D6"/>
    <w:rsid w:val="00AD1732"/>
    <w:rsid w:val="00AD1797"/>
    <w:rsid w:val="00AD17BF"/>
    <w:rsid w:val="00AD18CB"/>
    <w:rsid w:val="00AD23D7"/>
    <w:rsid w:val="00AD2CD5"/>
    <w:rsid w:val="00AD3856"/>
    <w:rsid w:val="00AD3E5D"/>
    <w:rsid w:val="00AD412A"/>
    <w:rsid w:val="00AD442A"/>
    <w:rsid w:val="00AD51C4"/>
    <w:rsid w:val="00AD665C"/>
    <w:rsid w:val="00AD6A9F"/>
    <w:rsid w:val="00AD6FB3"/>
    <w:rsid w:val="00AD755D"/>
    <w:rsid w:val="00AD7C72"/>
    <w:rsid w:val="00AE00D7"/>
    <w:rsid w:val="00AE027B"/>
    <w:rsid w:val="00AE03BB"/>
    <w:rsid w:val="00AE04C7"/>
    <w:rsid w:val="00AE0AED"/>
    <w:rsid w:val="00AE0D47"/>
    <w:rsid w:val="00AE1154"/>
    <w:rsid w:val="00AE14C5"/>
    <w:rsid w:val="00AE1A6E"/>
    <w:rsid w:val="00AE1FF8"/>
    <w:rsid w:val="00AE2259"/>
    <w:rsid w:val="00AE23B5"/>
    <w:rsid w:val="00AE24C2"/>
    <w:rsid w:val="00AE2BD0"/>
    <w:rsid w:val="00AE3C98"/>
    <w:rsid w:val="00AE3E4D"/>
    <w:rsid w:val="00AE409C"/>
    <w:rsid w:val="00AE4727"/>
    <w:rsid w:val="00AE4C3E"/>
    <w:rsid w:val="00AE4D8B"/>
    <w:rsid w:val="00AE4E70"/>
    <w:rsid w:val="00AE4F75"/>
    <w:rsid w:val="00AE50DE"/>
    <w:rsid w:val="00AE52CC"/>
    <w:rsid w:val="00AE69A1"/>
    <w:rsid w:val="00AE6E9B"/>
    <w:rsid w:val="00AE7200"/>
    <w:rsid w:val="00AE78E0"/>
    <w:rsid w:val="00AF002E"/>
    <w:rsid w:val="00AF0180"/>
    <w:rsid w:val="00AF0C07"/>
    <w:rsid w:val="00AF0D79"/>
    <w:rsid w:val="00AF0E56"/>
    <w:rsid w:val="00AF1142"/>
    <w:rsid w:val="00AF1D7C"/>
    <w:rsid w:val="00AF1DE9"/>
    <w:rsid w:val="00AF1E24"/>
    <w:rsid w:val="00AF25E2"/>
    <w:rsid w:val="00AF29DB"/>
    <w:rsid w:val="00AF2B7D"/>
    <w:rsid w:val="00AF2CCB"/>
    <w:rsid w:val="00AF30BF"/>
    <w:rsid w:val="00AF3187"/>
    <w:rsid w:val="00AF31DE"/>
    <w:rsid w:val="00AF364D"/>
    <w:rsid w:val="00AF3761"/>
    <w:rsid w:val="00AF37A4"/>
    <w:rsid w:val="00AF3A9B"/>
    <w:rsid w:val="00AF4116"/>
    <w:rsid w:val="00AF431B"/>
    <w:rsid w:val="00AF4672"/>
    <w:rsid w:val="00AF4AD7"/>
    <w:rsid w:val="00AF534E"/>
    <w:rsid w:val="00AF5E8B"/>
    <w:rsid w:val="00AF769F"/>
    <w:rsid w:val="00AF7DE6"/>
    <w:rsid w:val="00B005A1"/>
    <w:rsid w:val="00B00AA9"/>
    <w:rsid w:val="00B00F06"/>
    <w:rsid w:val="00B0275B"/>
    <w:rsid w:val="00B02E78"/>
    <w:rsid w:val="00B0353B"/>
    <w:rsid w:val="00B036B9"/>
    <w:rsid w:val="00B0394A"/>
    <w:rsid w:val="00B03BD8"/>
    <w:rsid w:val="00B03BE5"/>
    <w:rsid w:val="00B03D46"/>
    <w:rsid w:val="00B04070"/>
    <w:rsid w:val="00B05854"/>
    <w:rsid w:val="00B05A6C"/>
    <w:rsid w:val="00B05FD3"/>
    <w:rsid w:val="00B061B7"/>
    <w:rsid w:val="00B0633C"/>
    <w:rsid w:val="00B064EE"/>
    <w:rsid w:val="00B066CD"/>
    <w:rsid w:val="00B06C73"/>
    <w:rsid w:val="00B07C79"/>
    <w:rsid w:val="00B10253"/>
    <w:rsid w:val="00B107FA"/>
    <w:rsid w:val="00B1087C"/>
    <w:rsid w:val="00B1095D"/>
    <w:rsid w:val="00B10B8C"/>
    <w:rsid w:val="00B10D6B"/>
    <w:rsid w:val="00B1112F"/>
    <w:rsid w:val="00B12596"/>
    <w:rsid w:val="00B128AB"/>
    <w:rsid w:val="00B129CC"/>
    <w:rsid w:val="00B12D71"/>
    <w:rsid w:val="00B12ED0"/>
    <w:rsid w:val="00B13521"/>
    <w:rsid w:val="00B13A45"/>
    <w:rsid w:val="00B143A8"/>
    <w:rsid w:val="00B14DDD"/>
    <w:rsid w:val="00B14ECB"/>
    <w:rsid w:val="00B15179"/>
    <w:rsid w:val="00B15EBD"/>
    <w:rsid w:val="00B16123"/>
    <w:rsid w:val="00B166F0"/>
    <w:rsid w:val="00B171E9"/>
    <w:rsid w:val="00B1730D"/>
    <w:rsid w:val="00B17433"/>
    <w:rsid w:val="00B179A0"/>
    <w:rsid w:val="00B17BE8"/>
    <w:rsid w:val="00B17CD8"/>
    <w:rsid w:val="00B20146"/>
    <w:rsid w:val="00B206B2"/>
    <w:rsid w:val="00B20DE4"/>
    <w:rsid w:val="00B213B8"/>
    <w:rsid w:val="00B2164F"/>
    <w:rsid w:val="00B216F2"/>
    <w:rsid w:val="00B21A65"/>
    <w:rsid w:val="00B22447"/>
    <w:rsid w:val="00B22DE9"/>
    <w:rsid w:val="00B22F48"/>
    <w:rsid w:val="00B236FF"/>
    <w:rsid w:val="00B239CD"/>
    <w:rsid w:val="00B2425B"/>
    <w:rsid w:val="00B2430A"/>
    <w:rsid w:val="00B244E2"/>
    <w:rsid w:val="00B259ED"/>
    <w:rsid w:val="00B2605E"/>
    <w:rsid w:val="00B26186"/>
    <w:rsid w:val="00B26541"/>
    <w:rsid w:val="00B275AA"/>
    <w:rsid w:val="00B27A92"/>
    <w:rsid w:val="00B27DB3"/>
    <w:rsid w:val="00B27F33"/>
    <w:rsid w:val="00B3060A"/>
    <w:rsid w:val="00B30643"/>
    <w:rsid w:val="00B30B73"/>
    <w:rsid w:val="00B30FAA"/>
    <w:rsid w:val="00B32654"/>
    <w:rsid w:val="00B326C1"/>
    <w:rsid w:val="00B32984"/>
    <w:rsid w:val="00B32A17"/>
    <w:rsid w:val="00B32E56"/>
    <w:rsid w:val="00B33BD1"/>
    <w:rsid w:val="00B33D33"/>
    <w:rsid w:val="00B33E82"/>
    <w:rsid w:val="00B3484C"/>
    <w:rsid w:val="00B34952"/>
    <w:rsid w:val="00B34F76"/>
    <w:rsid w:val="00B35203"/>
    <w:rsid w:val="00B3578D"/>
    <w:rsid w:val="00B35BCE"/>
    <w:rsid w:val="00B35D7E"/>
    <w:rsid w:val="00B36477"/>
    <w:rsid w:val="00B3649D"/>
    <w:rsid w:val="00B364F1"/>
    <w:rsid w:val="00B3657D"/>
    <w:rsid w:val="00B36BAC"/>
    <w:rsid w:val="00B36DC8"/>
    <w:rsid w:val="00B37125"/>
    <w:rsid w:val="00B379F8"/>
    <w:rsid w:val="00B37E95"/>
    <w:rsid w:val="00B37F08"/>
    <w:rsid w:val="00B37F46"/>
    <w:rsid w:val="00B40BDC"/>
    <w:rsid w:val="00B41284"/>
    <w:rsid w:val="00B4177A"/>
    <w:rsid w:val="00B41A68"/>
    <w:rsid w:val="00B42B9E"/>
    <w:rsid w:val="00B4390B"/>
    <w:rsid w:val="00B43B7A"/>
    <w:rsid w:val="00B43C9F"/>
    <w:rsid w:val="00B44458"/>
    <w:rsid w:val="00B448F7"/>
    <w:rsid w:val="00B4558E"/>
    <w:rsid w:val="00B457C2"/>
    <w:rsid w:val="00B45A05"/>
    <w:rsid w:val="00B464DD"/>
    <w:rsid w:val="00B47964"/>
    <w:rsid w:val="00B502B6"/>
    <w:rsid w:val="00B51322"/>
    <w:rsid w:val="00B518FA"/>
    <w:rsid w:val="00B525B2"/>
    <w:rsid w:val="00B528E2"/>
    <w:rsid w:val="00B52B27"/>
    <w:rsid w:val="00B52E55"/>
    <w:rsid w:val="00B5390D"/>
    <w:rsid w:val="00B53BCC"/>
    <w:rsid w:val="00B54107"/>
    <w:rsid w:val="00B543B9"/>
    <w:rsid w:val="00B54F7B"/>
    <w:rsid w:val="00B55088"/>
    <w:rsid w:val="00B5518F"/>
    <w:rsid w:val="00B5547E"/>
    <w:rsid w:val="00B558E6"/>
    <w:rsid w:val="00B55B99"/>
    <w:rsid w:val="00B56582"/>
    <w:rsid w:val="00B571BC"/>
    <w:rsid w:val="00B57659"/>
    <w:rsid w:val="00B607ED"/>
    <w:rsid w:val="00B609BA"/>
    <w:rsid w:val="00B60A74"/>
    <w:rsid w:val="00B60A91"/>
    <w:rsid w:val="00B60D48"/>
    <w:rsid w:val="00B6227A"/>
    <w:rsid w:val="00B62786"/>
    <w:rsid w:val="00B62880"/>
    <w:rsid w:val="00B62AB7"/>
    <w:rsid w:val="00B62B75"/>
    <w:rsid w:val="00B63955"/>
    <w:rsid w:val="00B63B70"/>
    <w:rsid w:val="00B64046"/>
    <w:rsid w:val="00B64382"/>
    <w:rsid w:val="00B6440E"/>
    <w:rsid w:val="00B64BEB"/>
    <w:rsid w:val="00B64C10"/>
    <w:rsid w:val="00B6510C"/>
    <w:rsid w:val="00B65193"/>
    <w:rsid w:val="00B65428"/>
    <w:rsid w:val="00B65431"/>
    <w:rsid w:val="00B65711"/>
    <w:rsid w:val="00B65C6F"/>
    <w:rsid w:val="00B6620B"/>
    <w:rsid w:val="00B664D1"/>
    <w:rsid w:val="00B66B13"/>
    <w:rsid w:val="00B671A3"/>
    <w:rsid w:val="00B67D95"/>
    <w:rsid w:val="00B700BA"/>
    <w:rsid w:val="00B701E3"/>
    <w:rsid w:val="00B70471"/>
    <w:rsid w:val="00B709A9"/>
    <w:rsid w:val="00B7123D"/>
    <w:rsid w:val="00B71596"/>
    <w:rsid w:val="00B71F3E"/>
    <w:rsid w:val="00B72250"/>
    <w:rsid w:val="00B724ED"/>
    <w:rsid w:val="00B72E4A"/>
    <w:rsid w:val="00B7320A"/>
    <w:rsid w:val="00B74020"/>
    <w:rsid w:val="00B7410C"/>
    <w:rsid w:val="00B74B22"/>
    <w:rsid w:val="00B74C81"/>
    <w:rsid w:val="00B7507E"/>
    <w:rsid w:val="00B75245"/>
    <w:rsid w:val="00B75246"/>
    <w:rsid w:val="00B75C5A"/>
    <w:rsid w:val="00B762A3"/>
    <w:rsid w:val="00B765B3"/>
    <w:rsid w:val="00B766E7"/>
    <w:rsid w:val="00B76C75"/>
    <w:rsid w:val="00B77896"/>
    <w:rsid w:val="00B77BDC"/>
    <w:rsid w:val="00B77DFA"/>
    <w:rsid w:val="00B80400"/>
    <w:rsid w:val="00B80453"/>
    <w:rsid w:val="00B806AD"/>
    <w:rsid w:val="00B80861"/>
    <w:rsid w:val="00B81457"/>
    <w:rsid w:val="00B81E0F"/>
    <w:rsid w:val="00B81F30"/>
    <w:rsid w:val="00B8203C"/>
    <w:rsid w:val="00B825DC"/>
    <w:rsid w:val="00B8264F"/>
    <w:rsid w:val="00B8291E"/>
    <w:rsid w:val="00B82B4E"/>
    <w:rsid w:val="00B82B8F"/>
    <w:rsid w:val="00B82F55"/>
    <w:rsid w:val="00B82FAE"/>
    <w:rsid w:val="00B831BF"/>
    <w:rsid w:val="00B833FD"/>
    <w:rsid w:val="00B83950"/>
    <w:rsid w:val="00B83BC2"/>
    <w:rsid w:val="00B83C95"/>
    <w:rsid w:val="00B83D0C"/>
    <w:rsid w:val="00B83EFE"/>
    <w:rsid w:val="00B84E70"/>
    <w:rsid w:val="00B8593C"/>
    <w:rsid w:val="00B86092"/>
    <w:rsid w:val="00B86A6F"/>
    <w:rsid w:val="00B86B90"/>
    <w:rsid w:val="00B86FF6"/>
    <w:rsid w:val="00B873DF"/>
    <w:rsid w:val="00B878B7"/>
    <w:rsid w:val="00B90696"/>
    <w:rsid w:val="00B90DCA"/>
    <w:rsid w:val="00B9128A"/>
    <w:rsid w:val="00B91AA9"/>
    <w:rsid w:val="00B91CC8"/>
    <w:rsid w:val="00B91F0F"/>
    <w:rsid w:val="00B92028"/>
    <w:rsid w:val="00B9207D"/>
    <w:rsid w:val="00B92817"/>
    <w:rsid w:val="00B92B9A"/>
    <w:rsid w:val="00B93248"/>
    <w:rsid w:val="00B932AE"/>
    <w:rsid w:val="00B933C8"/>
    <w:rsid w:val="00B936C9"/>
    <w:rsid w:val="00B9485C"/>
    <w:rsid w:val="00B94ABC"/>
    <w:rsid w:val="00B94C12"/>
    <w:rsid w:val="00B952E7"/>
    <w:rsid w:val="00B95567"/>
    <w:rsid w:val="00B956DE"/>
    <w:rsid w:val="00B9577A"/>
    <w:rsid w:val="00B95A41"/>
    <w:rsid w:val="00B963B2"/>
    <w:rsid w:val="00B9644D"/>
    <w:rsid w:val="00B96C24"/>
    <w:rsid w:val="00B96ED6"/>
    <w:rsid w:val="00B97131"/>
    <w:rsid w:val="00B9731E"/>
    <w:rsid w:val="00B9792E"/>
    <w:rsid w:val="00B97B1E"/>
    <w:rsid w:val="00B97E9F"/>
    <w:rsid w:val="00B97F31"/>
    <w:rsid w:val="00B97F42"/>
    <w:rsid w:val="00BA05B4"/>
    <w:rsid w:val="00BA0972"/>
    <w:rsid w:val="00BA0C8C"/>
    <w:rsid w:val="00BA11B4"/>
    <w:rsid w:val="00BA1265"/>
    <w:rsid w:val="00BA1359"/>
    <w:rsid w:val="00BA19DD"/>
    <w:rsid w:val="00BA1FB8"/>
    <w:rsid w:val="00BA2389"/>
    <w:rsid w:val="00BA2BC1"/>
    <w:rsid w:val="00BA40FC"/>
    <w:rsid w:val="00BA434C"/>
    <w:rsid w:val="00BA44F3"/>
    <w:rsid w:val="00BA4CB4"/>
    <w:rsid w:val="00BA50FE"/>
    <w:rsid w:val="00BA604A"/>
    <w:rsid w:val="00BA60D6"/>
    <w:rsid w:val="00BA62BB"/>
    <w:rsid w:val="00BA6A37"/>
    <w:rsid w:val="00BA6D34"/>
    <w:rsid w:val="00BA6FC4"/>
    <w:rsid w:val="00BA7EC8"/>
    <w:rsid w:val="00BA7EFB"/>
    <w:rsid w:val="00BB029D"/>
    <w:rsid w:val="00BB03C5"/>
    <w:rsid w:val="00BB0FED"/>
    <w:rsid w:val="00BB16F1"/>
    <w:rsid w:val="00BB1DB9"/>
    <w:rsid w:val="00BB2007"/>
    <w:rsid w:val="00BB2F44"/>
    <w:rsid w:val="00BB2F86"/>
    <w:rsid w:val="00BB3012"/>
    <w:rsid w:val="00BB3542"/>
    <w:rsid w:val="00BB39D1"/>
    <w:rsid w:val="00BB3DFC"/>
    <w:rsid w:val="00BB591E"/>
    <w:rsid w:val="00BB5DFA"/>
    <w:rsid w:val="00BB63EA"/>
    <w:rsid w:val="00BC0089"/>
    <w:rsid w:val="00BC0CC2"/>
    <w:rsid w:val="00BC14A6"/>
    <w:rsid w:val="00BC18CB"/>
    <w:rsid w:val="00BC194C"/>
    <w:rsid w:val="00BC2247"/>
    <w:rsid w:val="00BC25E6"/>
    <w:rsid w:val="00BC2CEB"/>
    <w:rsid w:val="00BC3DA0"/>
    <w:rsid w:val="00BC3EDF"/>
    <w:rsid w:val="00BC421D"/>
    <w:rsid w:val="00BC4344"/>
    <w:rsid w:val="00BC4F34"/>
    <w:rsid w:val="00BC4FBD"/>
    <w:rsid w:val="00BC512B"/>
    <w:rsid w:val="00BC53CD"/>
    <w:rsid w:val="00BC573F"/>
    <w:rsid w:val="00BC5947"/>
    <w:rsid w:val="00BC609E"/>
    <w:rsid w:val="00BC69AB"/>
    <w:rsid w:val="00BC7274"/>
    <w:rsid w:val="00BC79F0"/>
    <w:rsid w:val="00BC79FB"/>
    <w:rsid w:val="00BC7ABA"/>
    <w:rsid w:val="00BC7E23"/>
    <w:rsid w:val="00BD056E"/>
    <w:rsid w:val="00BD08C0"/>
    <w:rsid w:val="00BD08FA"/>
    <w:rsid w:val="00BD1767"/>
    <w:rsid w:val="00BD20D2"/>
    <w:rsid w:val="00BD213C"/>
    <w:rsid w:val="00BD21B9"/>
    <w:rsid w:val="00BD2AF4"/>
    <w:rsid w:val="00BD301F"/>
    <w:rsid w:val="00BD31D2"/>
    <w:rsid w:val="00BD39F1"/>
    <w:rsid w:val="00BD41A6"/>
    <w:rsid w:val="00BD4845"/>
    <w:rsid w:val="00BD4D1D"/>
    <w:rsid w:val="00BD4DDC"/>
    <w:rsid w:val="00BD5287"/>
    <w:rsid w:val="00BD5F18"/>
    <w:rsid w:val="00BD686F"/>
    <w:rsid w:val="00BD69FF"/>
    <w:rsid w:val="00BD70F9"/>
    <w:rsid w:val="00BD723C"/>
    <w:rsid w:val="00BD73DC"/>
    <w:rsid w:val="00BD7C75"/>
    <w:rsid w:val="00BD7CDF"/>
    <w:rsid w:val="00BE07DF"/>
    <w:rsid w:val="00BE0BA4"/>
    <w:rsid w:val="00BE0C92"/>
    <w:rsid w:val="00BE0ED7"/>
    <w:rsid w:val="00BE1079"/>
    <w:rsid w:val="00BE14E2"/>
    <w:rsid w:val="00BE19E0"/>
    <w:rsid w:val="00BE1C17"/>
    <w:rsid w:val="00BE1E1F"/>
    <w:rsid w:val="00BE2268"/>
    <w:rsid w:val="00BE2325"/>
    <w:rsid w:val="00BE2ABC"/>
    <w:rsid w:val="00BE3550"/>
    <w:rsid w:val="00BE3F10"/>
    <w:rsid w:val="00BE423E"/>
    <w:rsid w:val="00BE45F8"/>
    <w:rsid w:val="00BE4727"/>
    <w:rsid w:val="00BE530E"/>
    <w:rsid w:val="00BE5E2D"/>
    <w:rsid w:val="00BE69BF"/>
    <w:rsid w:val="00BE6D05"/>
    <w:rsid w:val="00BE7927"/>
    <w:rsid w:val="00BF0091"/>
    <w:rsid w:val="00BF05AF"/>
    <w:rsid w:val="00BF0663"/>
    <w:rsid w:val="00BF1B05"/>
    <w:rsid w:val="00BF1FDC"/>
    <w:rsid w:val="00BF204D"/>
    <w:rsid w:val="00BF24AA"/>
    <w:rsid w:val="00BF2713"/>
    <w:rsid w:val="00BF39FD"/>
    <w:rsid w:val="00BF3D57"/>
    <w:rsid w:val="00BF5165"/>
    <w:rsid w:val="00BF6071"/>
    <w:rsid w:val="00BF645C"/>
    <w:rsid w:val="00BF65CE"/>
    <w:rsid w:val="00BF675B"/>
    <w:rsid w:val="00BF6E4A"/>
    <w:rsid w:val="00C00987"/>
    <w:rsid w:val="00C00F52"/>
    <w:rsid w:val="00C0104C"/>
    <w:rsid w:val="00C01137"/>
    <w:rsid w:val="00C01408"/>
    <w:rsid w:val="00C017B5"/>
    <w:rsid w:val="00C01B5A"/>
    <w:rsid w:val="00C01FC0"/>
    <w:rsid w:val="00C023A4"/>
    <w:rsid w:val="00C02639"/>
    <w:rsid w:val="00C035E0"/>
    <w:rsid w:val="00C036A2"/>
    <w:rsid w:val="00C03FA5"/>
    <w:rsid w:val="00C04270"/>
    <w:rsid w:val="00C04505"/>
    <w:rsid w:val="00C046E0"/>
    <w:rsid w:val="00C04974"/>
    <w:rsid w:val="00C0607F"/>
    <w:rsid w:val="00C0635E"/>
    <w:rsid w:val="00C06BA9"/>
    <w:rsid w:val="00C06E99"/>
    <w:rsid w:val="00C07338"/>
    <w:rsid w:val="00C073E1"/>
    <w:rsid w:val="00C074B0"/>
    <w:rsid w:val="00C074BA"/>
    <w:rsid w:val="00C07E16"/>
    <w:rsid w:val="00C10350"/>
    <w:rsid w:val="00C10450"/>
    <w:rsid w:val="00C105E3"/>
    <w:rsid w:val="00C11C67"/>
    <w:rsid w:val="00C125B3"/>
    <w:rsid w:val="00C12643"/>
    <w:rsid w:val="00C12778"/>
    <w:rsid w:val="00C12ACD"/>
    <w:rsid w:val="00C1377A"/>
    <w:rsid w:val="00C13882"/>
    <w:rsid w:val="00C152B8"/>
    <w:rsid w:val="00C15352"/>
    <w:rsid w:val="00C15CC8"/>
    <w:rsid w:val="00C16EE8"/>
    <w:rsid w:val="00C16F41"/>
    <w:rsid w:val="00C1720F"/>
    <w:rsid w:val="00C176A4"/>
    <w:rsid w:val="00C178D1"/>
    <w:rsid w:val="00C20371"/>
    <w:rsid w:val="00C20576"/>
    <w:rsid w:val="00C2087A"/>
    <w:rsid w:val="00C20B2C"/>
    <w:rsid w:val="00C2112D"/>
    <w:rsid w:val="00C218E7"/>
    <w:rsid w:val="00C21E13"/>
    <w:rsid w:val="00C21F7C"/>
    <w:rsid w:val="00C225DA"/>
    <w:rsid w:val="00C22CFA"/>
    <w:rsid w:val="00C231A7"/>
    <w:rsid w:val="00C235F3"/>
    <w:rsid w:val="00C239D0"/>
    <w:rsid w:val="00C23B57"/>
    <w:rsid w:val="00C23E37"/>
    <w:rsid w:val="00C246F3"/>
    <w:rsid w:val="00C24918"/>
    <w:rsid w:val="00C24EC2"/>
    <w:rsid w:val="00C2586F"/>
    <w:rsid w:val="00C25CAC"/>
    <w:rsid w:val="00C26226"/>
    <w:rsid w:val="00C263F9"/>
    <w:rsid w:val="00C277DF"/>
    <w:rsid w:val="00C27FBD"/>
    <w:rsid w:val="00C30664"/>
    <w:rsid w:val="00C30721"/>
    <w:rsid w:val="00C30CE0"/>
    <w:rsid w:val="00C30EF7"/>
    <w:rsid w:val="00C311DB"/>
    <w:rsid w:val="00C31463"/>
    <w:rsid w:val="00C31B73"/>
    <w:rsid w:val="00C322C4"/>
    <w:rsid w:val="00C32437"/>
    <w:rsid w:val="00C3262B"/>
    <w:rsid w:val="00C326B3"/>
    <w:rsid w:val="00C32D09"/>
    <w:rsid w:val="00C3346C"/>
    <w:rsid w:val="00C334A5"/>
    <w:rsid w:val="00C33A7E"/>
    <w:rsid w:val="00C345E5"/>
    <w:rsid w:val="00C346E5"/>
    <w:rsid w:val="00C347E8"/>
    <w:rsid w:val="00C34D86"/>
    <w:rsid w:val="00C34FEF"/>
    <w:rsid w:val="00C35C5C"/>
    <w:rsid w:val="00C35E42"/>
    <w:rsid w:val="00C362E9"/>
    <w:rsid w:val="00C368B9"/>
    <w:rsid w:val="00C36BD9"/>
    <w:rsid w:val="00C373EC"/>
    <w:rsid w:val="00C375F8"/>
    <w:rsid w:val="00C37C2F"/>
    <w:rsid w:val="00C405C5"/>
    <w:rsid w:val="00C40A80"/>
    <w:rsid w:val="00C40FC3"/>
    <w:rsid w:val="00C41143"/>
    <w:rsid w:val="00C41381"/>
    <w:rsid w:val="00C413A1"/>
    <w:rsid w:val="00C41489"/>
    <w:rsid w:val="00C415D8"/>
    <w:rsid w:val="00C419D3"/>
    <w:rsid w:val="00C41A50"/>
    <w:rsid w:val="00C41DD9"/>
    <w:rsid w:val="00C42756"/>
    <w:rsid w:val="00C42D6F"/>
    <w:rsid w:val="00C43CA5"/>
    <w:rsid w:val="00C4403C"/>
    <w:rsid w:val="00C442CD"/>
    <w:rsid w:val="00C44612"/>
    <w:rsid w:val="00C44A2B"/>
    <w:rsid w:val="00C44B96"/>
    <w:rsid w:val="00C45F6A"/>
    <w:rsid w:val="00C47E75"/>
    <w:rsid w:val="00C47F09"/>
    <w:rsid w:val="00C506FB"/>
    <w:rsid w:val="00C5166E"/>
    <w:rsid w:val="00C51CB3"/>
    <w:rsid w:val="00C51F1A"/>
    <w:rsid w:val="00C52103"/>
    <w:rsid w:val="00C52445"/>
    <w:rsid w:val="00C52469"/>
    <w:rsid w:val="00C52691"/>
    <w:rsid w:val="00C52852"/>
    <w:rsid w:val="00C53886"/>
    <w:rsid w:val="00C54108"/>
    <w:rsid w:val="00C54939"/>
    <w:rsid w:val="00C54A47"/>
    <w:rsid w:val="00C55452"/>
    <w:rsid w:val="00C55777"/>
    <w:rsid w:val="00C55A4D"/>
    <w:rsid w:val="00C5662D"/>
    <w:rsid w:val="00C56ED1"/>
    <w:rsid w:val="00C576E3"/>
    <w:rsid w:val="00C57B51"/>
    <w:rsid w:val="00C57C82"/>
    <w:rsid w:val="00C57DE2"/>
    <w:rsid w:val="00C604BB"/>
    <w:rsid w:val="00C60A16"/>
    <w:rsid w:val="00C60B6E"/>
    <w:rsid w:val="00C612D0"/>
    <w:rsid w:val="00C615A4"/>
    <w:rsid w:val="00C61E94"/>
    <w:rsid w:val="00C621F6"/>
    <w:rsid w:val="00C629D7"/>
    <w:rsid w:val="00C631E9"/>
    <w:rsid w:val="00C63CA2"/>
    <w:rsid w:val="00C6462B"/>
    <w:rsid w:val="00C65205"/>
    <w:rsid w:val="00C655FF"/>
    <w:rsid w:val="00C65727"/>
    <w:rsid w:val="00C65FAE"/>
    <w:rsid w:val="00C66518"/>
    <w:rsid w:val="00C66C1F"/>
    <w:rsid w:val="00C67656"/>
    <w:rsid w:val="00C67BF0"/>
    <w:rsid w:val="00C702C1"/>
    <w:rsid w:val="00C703FD"/>
    <w:rsid w:val="00C70BB3"/>
    <w:rsid w:val="00C70E86"/>
    <w:rsid w:val="00C712B1"/>
    <w:rsid w:val="00C71513"/>
    <w:rsid w:val="00C71650"/>
    <w:rsid w:val="00C71A1D"/>
    <w:rsid w:val="00C71D97"/>
    <w:rsid w:val="00C720A9"/>
    <w:rsid w:val="00C7279E"/>
    <w:rsid w:val="00C7280E"/>
    <w:rsid w:val="00C733C5"/>
    <w:rsid w:val="00C73B55"/>
    <w:rsid w:val="00C75104"/>
    <w:rsid w:val="00C7552A"/>
    <w:rsid w:val="00C76688"/>
    <w:rsid w:val="00C7679C"/>
    <w:rsid w:val="00C76CD9"/>
    <w:rsid w:val="00C76D63"/>
    <w:rsid w:val="00C76F01"/>
    <w:rsid w:val="00C76F49"/>
    <w:rsid w:val="00C77968"/>
    <w:rsid w:val="00C800CF"/>
    <w:rsid w:val="00C802A9"/>
    <w:rsid w:val="00C80524"/>
    <w:rsid w:val="00C80703"/>
    <w:rsid w:val="00C811F3"/>
    <w:rsid w:val="00C812D1"/>
    <w:rsid w:val="00C813B5"/>
    <w:rsid w:val="00C81681"/>
    <w:rsid w:val="00C82560"/>
    <w:rsid w:val="00C82A3C"/>
    <w:rsid w:val="00C8306B"/>
    <w:rsid w:val="00C8318B"/>
    <w:rsid w:val="00C83700"/>
    <w:rsid w:val="00C83CF1"/>
    <w:rsid w:val="00C83F2B"/>
    <w:rsid w:val="00C8414D"/>
    <w:rsid w:val="00C845B8"/>
    <w:rsid w:val="00C849C4"/>
    <w:rsid w:val="00C85051"/>
    <w:rsid w:val="00C85092"/>
    <w:rsid w:val="00C851DB"/>
    <w:rsid w:val="00C85DA7"/>
    <w:rsid w:val="00C85DE2"/>
    <w:rsid w:val="00C86B26"/>
    <w:rsid w:val="00C87242"/>
    <w:rsid w:val="00C87778"/>
    <w:rsid w:val="00C87A5E"/>
    <w:rsid w:val="00C87DB5"/>
    <w:rsid w:val="00C9071F"/>
    <w:rsid w:val="00C90C78"/>
    <w:rsid w:val="00C91157"/>
    <w:rsid w:val="00C91654"/>
    <w:rsid w:val="00C916C0"/>
    <w:rsid w:val="00C9205A"/>
    <w:rsid w:val="00C920A8"/>
    <w:rsid w:val="00C9224B"/>
    <w:rsid w:val="00C9228A"/>
    <w:rsid w:val="00C92485"/>
    <w:rsid w:val="00C927EB"/>
    <w:rsid w:val="00C92B1D"/>
    <w:rsid w:val="00C92E34"/>
    <w:rsid w:val="00C94725"/>
    <w:rsid w:val="00C948A2"/>
    <w:rsid w:val="00C9518B"/>
    <w:rsid w:val="00C959AE"/>
    <w:rsid w:val="00C95A84"/>
    <w:rsid w:val="00C95DD6"/>
    <w:rsid w:val="00C963E9"/>
    <w:rsid w:val="00C96A0F"/>
    <w:rsid w:val="00C979CC"/>
    <w:rsid w:val="00CA03F4"/>
    <w:rsid w:val="00CA07AF"/>
    <w:rsid w:val="00CA0808"/>
    <w:rsid w:val="00CA09A8"/>
    <w:rsid w:val="00CA190F"/>
    <w:rsid w:val="00CA1DA2"/>
    <w:rsid w:val="00CA21F9"/>
    <w:rsid w:val="00CA295E"/>
    <w:rsid w:val="00CA2D51"/>
    <w:rsid w:val="00CA36D9"/>
    <w:rsid w:val="00CA3853"/>
    <w:rsid w:val="00CA38C9"/>
    <w:rsid w:val="00CA3D2C"/>
    <w:rsid w:val="00CA53D9"/>
    <w:rsid w:val="00CA555C"/>
    <w:rsid w:val="00CA56A1"/>
    <w:rsid w:val="00CA5D91"/>
    <w:rsid w:val="00CA6085"/>
    <w:rsid w:val="00CA61F6"/>
    <w:rsid w:val="00CA6239"/>
    <w:rsid w:val="00CA68BC"/>
    <w:rsid w:val="00CA6C40"/>
    <w:rsid w:val="00CA7027"/>
    <w:rsid w:val="00CA7F13"/>
    <w:rsid w:val="00CB0456"/>
    <w:rsid w:val="00CB0979"/>
    <w:rsid w:val="00CB1309"/>
    <w:rsid w:val="00CB15A9"/>
    <w:rsid w:val="00CB1623"/>
    <w:rsid w:val="00CB1D2C"/>
    <w:rsid w:val="00CB20F0"/>
    <w:rsid w:val="00CB2540"/>
    <w:rsid w:val="00CB2BB5"/>
    <w:rsid w:val="00CB3155"/>
    <w:rsid w:val="00CB31B8"/>
    <w:rsid w:val="00CB3387"/>
    <w:rsid w:val="00CB3538"/>
    <w:rsid w:val="00CB39C4"/>
    <w:rsid w:val="00CB3E53"/>
    <w:rsid w:val="00CB430A"/>
    <w:rsid w:val="00CB464C"/>
    <w:rsid w:val="00CB4859"/>
    <w:rsid w:val="00CB4D0E"/>
    <w:rsid w:val="00CB5BC0"/>
    <w:rsid w:val="00CB5DA3"/>
    <w:rsid w:val="00CB5E64"/>
    <w:rsid w:val="00CB5F8C"/>
    <w:rsid w:val="00CB63AC"/>
    <w:rsid w:val="00CB6858"/>
    <w:rsid w:val="00CB6A15"/>
    <w:rsid w:val="00CB6ACB"/>
    <w:rsid w:val="00CB78E6"/>
    <w:rsid w:val="00CC01E9"/>
    <w:rsid w:val="00CC0607"/>
    <w:rsid w:val="00CC06A8"/>
    <w:rsid w:val="00CC0774"/>
    <w:rsid w:val="00CC156D"/>
    <w:rsid w:val="00CC17AC"/>
    <w:rsid w:val="00CC1D70"/>
    <w:rsid w:val="00CC248E"/>
    <w:rsid w:val="00CC3DCE"/>
    <w:rsid w:val="00CC47E1"/>
    <w:rsid w:val="00CC48E4"/>
    <w:rsid w:val="00CC519D"/>
    <w:rsid w:val="00CC52A0"/>
    <w:rsid w:val="00CC53BA"/>
    <w:rsid w:val="00CC57C3"/>
    <w:rsid w:val="00CC5D08"/>
    <w:rsid w:val="00CC675E"/>
    <w:rsid w:val="00CC68D6"/>
    <w:rsid w:val="00CC6FAC"/>
    <w:rsid w:val="00CC70DC"/>
    <w:rsid w:val="00CC75EA"/>
    <w:rsid w:val="00CC7B2F"/>
    <w:rsid w:val="00CD018C"/>
    <w:rsid w:val="00CD0608"/>
    <w:rsid w:val="00CD0C48"/>
    <w:rsid w:val="00CD0F72"/>
    <w:rsid w:val="00CD15C0"/>
    <w:rsid w:val="00CD1936"/>
    <w:rsid w:val="00CD1E38"/>
    <w:rsid w:val="00CD25D1"/>
    <w:rsid w:val="00CD2829"/>
    <w:rsid w:val="00CD2D1A"/>
    <w:rsid w:val="00CD2F63"/>
    <w:rsid w:val="00CD3089"/>
    <w:rsid w:val="00CD33F7"/>
    <w:rsid w:val="00CD366C"/>
    <w:rsid w:val="00CD3D94"/>
    <w:rsid w:val="00CD401C"/>
    <w:rsid w:val="00CD419F"/>
    <w:rsid w:val="00CD4BB7"/>
    <w:rsid w:val="00CD4C5D"/>
    <w:rsid w:val="00CD52F0"/>
    <w:rsid w:val="00CD5606"/>
    <w:rsid w:val="00CD5686"/>
    <w:rsid w:val="00CD5AAB"/>
    <w:rsid w:val="00CD61AD"/>
    <w:rsid w:val="00CD76DB"/>
    <w:rsid w:val="00CD76EA"/>
    <w:rsid w:val="00CD7ED0"/>
    <w:rsid w:val="00CE05E8"/>
    <w:rsid w:val="00CE0676"/>
    <w:rsid w:val="00CE0C72"/>
    <w:rsid w:val="00CE0EC4"/>
    <w:rsid w:val="00CE1583"/>
    <w:rsid w:val="00CE1DC6"/>
    <w:rsid w:val="00CE2285"/>
    <w:rsid w:val="00CE2991"/>
    <w:rsid w:val="00CE2D14"/>
    <w:rsid w:val="00CE2D9F"/>
    <w:rsid w:val="00CE32B8"/>
    <w:rsid w:val="00CE38EE"/>
    <w:rsid w:val="00CE3B35"/>
    <w:rsid w:val="00CE3DEE"/>
    <w:rsid w:val="00CE40EB"/>
    <w:rsid w:val="00CE47CC"/>
    <w:rsid w:val="00CE4CB6"/>
    <w:rsid w:val="00CE5E54"/>
    <w:rsid w:val="00CE5F4A"/>
    <w:rsid w:val="00CE626F"/>
    <w:rsid w:val="00CE684B"/>
    <w:rsid w:val="00CE6F11"/>
    <w:rsid w:val="00CE7119"/>
    <w:rsid w:val="00CE7671"/>
    <w:rsid w:val="00CE77A1"/>
    <w:rsid w:val="00CE7B07"/>
    <w:rsid w:val="00CE7CA6"/>
    <w:rsid w:val="00CE7F35"/>
    <w:rsid w:val="00CF07CB"/>
    <w:rsid w:val="00CF0B64"/>
    <w:rsid w:val="00CF0DCF"/>
    <w:rsid w:val="00CF1428"/>
    <w:rsid w:val="00CF1B2D"/>
    <w:rsid w:val="00CF1E9E"/>
    <w:rsid w:val="00CF20A2"/>
    <w:rsid w:val="00CF29DE"/>
    <w:rsid w:val="00CF2C58"/>
    <w:rsid w:val="00CF3905"/>
    <w:rsid w:val="00CF390E"/>
    <w:rsid w:val="00CF3B63"/>
    <w:rsid w:val="00CF403D"/>
    <w:rsid w:val="00CF4097"/>
    <w:rsid w:val="00CF46DF"/>
    <w:rsid w:val="00CF4DB7"/>
    <w:rsid w:val="00CF545B"/>
    <w:rsid w:val="00CF54E7"/>
    <w:rsid w:val="00CF5837"/>
    <w:rsid w:val="00CF5ACA"/>
    <w:rsid w:val="00CF5E99"/>
    <w:rsid w:val="00CF5FD9"/>
    <w:rsid w:val="00CF60D1"/>
    <w:rsid w:val="00CF6EAB"/>
    <w:rsid w:val="00CF708E"/>
    <w:rsid w:val="00CF727C"/>
    <w:rsid w:val="00CF7514"/>
    <w:rsid w:val="00CF7A94"/>
    <w:rsid w:val="00CF7BC8"/>
    <w:rsid w:val="00CF7D0B"/>
    <w:rsid w:val="00D0011A"/>
    <w:rsid w:val="00D0016B"/>
    <w:rsid w:val="00D0065E"/>
    <w:rsid w:val="00D00700"/>
    <w:rsid w:val="00D00990"/>
    <w:rsid w:val="00D00BA4"/>
    <w:rsid w:val="00D00E74"/>
    <w:rsid w:val="00D00F84"/>
    <w:rsid w:val="00D01077"/>
    <w:rsid w:val="00D01157"/>
    <w:rsid w:val="00D01335"/>
    <w:rsid w:val="00D02096"/>
    <w:rsid w:val="00D020D6"/>
    <w:rsid w:val="00D02171"/>
    <w:rsid w:val="00D0280E"/>
    <w:rsid w:val="00D02CF6"/>
    <w:rsid w:val="00D02EFE"/>
    <w:rsid w:val="00D02FCF"/>
    <w:rsid w:val="00D0339E"/>
    <w:rsid w:val="00D03481"/>
    <w:rsid w:val="00D0381E"/>
    <w:rsid w:val="00D04027"/>
    <w:rsid w:val="00D047F5"/>
    <w:rsid w:val="00D04B9F"/>
    <w:rsid w:val="00D04D89"/>
    <w:rsid w:val="00D05403"/>
    <w:rsid w:val="00D05582"/>
    <w:rsid w:val="00D0586F"/>
    <w:rsid w:val="00D0636F"/>
    <w:rsid w:val="00D06A7C"/>
    <w:rsid w:val="00D105BD"/>
    <w:rsid w:val="00D11553"/>
    <w:rsid w:val="00D11886"/>
    <w:rsid w:val="00D1202D"/>
    <w:rsid w:val="00D12933"/>
    <w:rsid w:val="00D12963"/>
    <w:rsid w:val="00D12D11"/>
    <w:rsid w:val="00D12FD4"/>
    <w:rsid w:val="00D131A9"/>
    <w:rsid w:val="00D139F8"/>
    <w:rsid w:val="00D13AEC"/>
    <w:rsid w:val="00D13AF3"/>
    <w:rsid w:val="00D13D13"/>
    <w:rsid w:val="00D13F1F"/>
    <w:rsid w:val="00D14174"/>
    <w:rsid w:val="00D14737"/>
    <w:rsid w:val="00D14805"/>
    <w:rsid w:val="00D1484A"/>
    <w:rsid w:val="00D1486B"/>
    <w:rsid w:val="00D14BEC"/>
    <w:rsid w:val="00D14CA6"/>
    <w:rsid w:val="00D14D86"/>
    <w:rsid w:val="00D15365"/>
    <w:rsid w:val="00D157E6"/>
    <w:rsid w:val="00D165FC"/>
    <w:rsid w:val="00D16806"/>
    <w:rsid w:val="00D168CE"/>
    <w:rsid w:val="00D16BD8"/>
    <w:rsid w:val="00D16ECD"/>
    <w:rsid w:val="00D16F53"/>
    <w:rsid w:val="00D172AF"/>
    <w:rsid w:val="00D17DF2"/>
    <w:rsid w:val="00D17E92"/>
    <w:rsid w:val="00D2049D"/>
    <w:rsid w:val="00D20AD8"/>
    <w:rsid w:val="00D21C84"/>
    <w:rsid w:val="00D22469"/>
    <w:rsid w:val="00D2273E"/>
    <w:rsid w:val="00D2298E"/>
    <w:rsid w:val="00D230FF"/>
    <w:rsid w:val="00D2327B"/>
    <w:rsid w:val="00D23534"/>
    <w:rsid w:val="00D23662"/>
    <w:rsid w:val="00D23857"/>
    <w:rsid w:val="00D238BC"/>
    <w:rsid w:val="00D2467F"/>
    <w:rsid w:val="00D24808"/>
    <w:rsid w:val="00D24F87"/>
    <w:rsid w:val="00D25A32"/>
    <w:rsid w:val="00D25A88"/>
    <w:rsid w:val="00D25D3A"/>
    <w:rsid w:val="00D26787"/>
    <w:rsid w:val="00D26F31"/>
    <w:rsid w:val="00D275DB"/>
    <w:rsid w:val="00D27A4F"/>
    <w:rsid w:val="00D27E87"/>
    <w:rsid w:val="00D30119"/>
    <w:rsid w:val="00D301B9"/>
    <w:rsid w:val="00D305C3"/>
    <w:rsid w:val="00D308E4"/>
    <w:rsid w:val="00D30F5C"/>
    <w:rsid w:val="00D31A4B"/>
    <w:rsid w:val="00D320E3"/>
    <w:rsid w:val="00D3279C"/>
    <w:rsid w:val="00D328C4"/>
    <w:rsid w:val="00D32C5D"/>
    <w:rsid w:val="00D33A05"/>
    <w:rsid w:val="00D33A21"/>
    <w:rsid w:val="00D34065"/>
    <w:rsid w:val="00D343D9"/>
    <w:rsid w:val="00D345CE"/>
    <w:rsid w:val="00D3494B"/>
    <w:rsid w:val="00D349E3"/>
    <w:rsid w:val="00D34D62"/>
    <w:rsid w:val="00D35328"/>
    <w:rsid w:val="00D35D80"/>
    <w:rsid w:val="00D3625F"/>
    <w:rsid w:val="00D362FC"/>
    <w:rsid w:val="00D36E3E"/>
    <w:rsid w:val="00D3700B"/>
    <w:rsid w:val="00D377FB"/>
    <w:rsid w:val="00D37D08"/>
    <w:rsid w:val="00D400D0"/>
    <w:rsid w:val="00D40A6E"/>
    <w:rsid w:val="00D410B6"/>
    <w:rsid w:val="00D41142"/>
    <w:rsid w:val="00D42BCF"/>
    <w:rsid w:val="00D44632"/>
    <w:rsid w:val="00D44B8A"/>
    <w:rsid w:val="00D44CCF"/>
    <w:rsid w:val="00D44E03"/>
    <w:rsid w:val="00D44F33"/>
    <w:rsid w:val="00D4510D"/>
    <w:rsid w:val="00D4549E"/>
    <w:rsid w:val="00D458A0"/>
    <w:rsid w:val="00D4604C"/>
    <w:rsid w:val="00D46BB4"/>
    <w:rsid w:val="00D47A35"/>
    <w:rsid w:val="00D50049"/>
    <w:rsid w:val="00D502B6"/>
    <w:rsid w:val="00D508B1"/>
    <w:rsid w:val="00D50B01"/>
    <w:rsid w:val="00D51319"/>
    <w:rsid w:val="00D517BD"/>
    <w:rsid w:val="00D5221C"/>
    <w:rsid w:val="00D5291A"/>
    <w:rsid w:val="00D5298D"/>
    <w:rsid w:val="00D52F0D"/>
    <w:rsid w:val="00D534DE"/>
    <w:rsid w:val="00D53885"/>
    <w:rsid w:val="00D53937"/>
    <w:rsid w:val="00D53B37"/>
    <w:rsid w:val="00D54329"/>
    <w:rsid w:val="00D546A5"/>
    <w:rsid w:val="00D54C7F"/>
    <w:rsid w:val="00D552C6"/>
    <w:rsid w:val="00D552DD"/>
    <w:rsid w:val="00D552F7"/>
    <w:rsid w:val="00D5577C"/>
    <w:rsid w:val="00D55C82"/>
    <w:rsid w:val="00D560B0"/>
    <w:rsid w:val="00D56177"/>
    <w:rsid w:val="00D56294"/>
    <w:rsid w:val="00D5682D"/>
    <w:rsid w:val="00D56D18"/>
    <w:rsid w:val="00D56FAC"/>
    <w:rsid w:val="00D57224"/>
    <w:rsid w:val="00D572A5"/>
    <w:rsid w:val="00D57EE2"/>
    <w:rsid w:val="00D60548"/>
    <w:rsid w:val="00D611DC"/>
    <w:rsid w:val="00D617EA"/>
    <w:rsid w:val="00D61A20"/>
    <w:rsid w:val="00D626AA"/>
    <w:rsid w:val="00D628F8"/>
    <w:rsid w:val="00D63441"/>
    <w:rsid w:val="00D63C31"/>
    <w:rsid w:val="00D64058"/>
    <w:rsid w:val="00D6472E"/>
    <w:rsid w:val="00D64BDE"/>
    <w:rsid w:val="00D6567A"/>
    <w:rsid w:val="00D65A03"/>
    <w:rsid w:val="00D65B0B"/>
    <w:rsid w:val="00D65D1D"/>
    <w:rsid w:val="00D6628E"/>
    <w:rsid w:val="00D665A0"/>
    <w:rsid w:val="00D66C87"/>
    <w:rsid w:val="00D66D3F"/>
    <w:rsid w:val="00D66E3F"/>
    <w:rsid w:val="00D6719B"/>
    <w:rsid w:val="00D672C4"/>
    <w:rsid w:val="00D67371"/>
    <w:rsid w:val="00D6759D"/>
    <w:rsid w:val="00D67C17"/>
    <w:rsid w:val="00D67DA1"/>
    <w:rsid w:val="00D702DF"/>
    <w:rsid w:val="00D70555"/>
    <w:rsid w:val="00D706E6"/>
    <w:rsid w:val="00D709A4"/>
    <w:rsid w:val="00D71084"/>
    <w:rsid w:val="00D7140D"/>
    <w:rsid w:val="00D718BF"/>
    <w:rsid w:val="00D71ABD"/>
    <w:rsid w:val="00D720F7"/>
    <w:rsid w:val="00D7260A"/>
    <w:rsid w:val="00D7278B"/>
    <w:rsid w:val="00D73727"/>
    <w:rsid w:val="00D73876"/>
    <w:rsid w:val="00D7396A"/>
    <w:rsid w:val="00D73F6D"/>
    <w:rsid w:val="00D7490B"/>
    <w:rsid w:val="00D753BE"/>
    <w:rsid w:val="00D756C3"/>
    <w:rsid w:val="00D75911"/>
    <w:rsid w:val="00D76508"/>
    <w:rsid w:val="00D76604"/>
    <w:rsid w:val="00D768FF"/>
    <w:rsid w:val="00D76E7D"/>
    <w:rsid w:val="00D77127"/>
    <w:rsid w:val="00D778DF"/>
    <w:rsid w:val="00D77FC1"/>
    <w:rsid w:val="00D8041B"/>
    <w:rsid w:val="00D81060"/>
    <w:rsid w:val="00D81593"/>
    <w:rsid w:val="00D81926"/>
    <w:rsid w:val="00D8192A"/>
    <w:rsid w:val="00D81AF9"/>
    <w:rsid w:val="00D82203"/>
    <w:rsid w:val="00D8252F"/>
    <w:rsid w:val="00D82919"/>
    <w:rsid w:val="00D83301"/>
    <w:rsid w:val="00D841D5"/>
    <w:rsid w:val="00D8437F"/>
    <w:rsid w:val="00D84B31"/>
    <w:rsid w:val="00D84F70"/>
    <w:rsid w:val="00D85596"/>
    <w:rsid w:val="00D858E9"/>
    <w:rsid w:val="00D85AA3"/>
    <w:rsid w:val="00D85ED2"/>
    <w:rsid w:val="00D861C2"/>
    <w:rsid w:val="00D86289"/>
    <w:rsid w:val="00D864AF"/>
    <w:rsid w:val="00D86513"/>
    <w:rsid w:val="00D865EF"/>
    <w:rsid w:val="00D8662E"/>
    <w:rsid w:val="00D866F4"/>
    <w:rsid w:val="00D8676A"/>
    <w:rsid w:val="00D872A8"/>
    <w:rsid w:val="00D87B4B"/>
    <w:rsid w:val="00D90211"/>
    <w:rsid w:val="00D90695"/>
    <w:rsid w:val="00D90902"/>
    <w:rsid w:val="00D90AC8"/>
    <w:rsid w:val="00D9188E"/>
    <w:rsid w:val="00D91A32"/>
    <w:rsid w:val="00D92031"/>
    <w:rsid w:val="00D92AA4"/>
    <w:rsid w:val="00D9424A"/>
    <w:rsid w:val="00D952F3"/>
    <w:rsid w:val="00D9535F"/>
    <w:rsid w:val="00D956E5"/>
    <w:rsid w:val="00D9571F"/>
    <w:rsid w:val="00D95995"/>
    <w:rsid w:val="00D960B6"/>
    <w:rsid w:val="00D96165"/>
    <w:rsid w:val="00D961E8"/>
    <w:rsid w:val="00D97975"/>
    <w:rsid w:val="00DA02FA"/>
    <w:rsid w:val="00DA05DE"/>
    <w:rsid w:val="00DA08F9"/>
    <w:rsid w:val="00DA162D"/>
    <w:rsid w:val="00DA1A48"/>
    <w:rsid w:val="00DA1E1C"/>
    <w:rsid w:val="00DA2E3A"/>
    <w:rsid w:val="00DA306C"/>
    <w:rsid w:val="00DA35FA"/>
    <w:rsid w:val="00DA49D3"/>
    <w:rsid w:val="00DA4C2F"/>
    <w:rsid w:val="00DA510D"/>
    <w:rsid w:val="00DA5300"/>
    <w:rsid w:val="00DA539D"/>
    <w:rsid w:val="00DA58DE"/>
    <w:rsid w:val="00DA5CCB"/>
    <w:rsid w:val="00DA5D31"/>
    <w:rsid w:val="00DA6109"/>
    <w:rsid w:val="00DA6315"/>
    <w:rsid w:val="00DA68E5"/>
    <w:rsid w:val="00DA73EE"/>
    <w:rsid w:val="00DA78F4"/>
    <w:rsid w:val="00DA7C6D"/>
    <w:rsid w:val="00DB009F"/>
    <w:rsid w:val="00DB0224"/>
    <w:rsid w:val="00DB03C5"/>
    <w:rsid w:val="00DB10C0"/>
    <w:rsid w:val="00DB1302"/>
    <w:rsid w:val="00DB17A3"/>
    <w:rsid w:val="00DB1AC5"/>
    <w:rsid w:val="00DB2290"/>
    <w:rsid w:val="00DB2848"/>
    <w:rsid w:val="00DB2AFE"/>
    <w:rsid w:val="00DB2F1A"/>
    <w:rsid w:val="00DB34F9"/>
    <w:rsid w:val="00DB4309"/>
    <w:rsid w:val="00DB5803"/>
    <w:rsid w:val="00DB5B23"/>
    <w:rsid w:val="00DB62A2"/>
    <w:rsid w:val="00DB661E"/>
    <w:rsid w:val="00DB68A9"/>
    <w:rsid w:val="00DB695B"/>
    <w:rsid w:val="00DB76CC"/>
    <w:rsid w:val="00DB76D2"/>
    <w:rsid w:val="00DB76F4"/>
    <w:rsid w:val="00DB7FE7"/>
    <w:rsid w:val="00DC1B49"/>
    <w:rsid w:val="00DC1CA8"/>
    <w:rsid w:val="00DC2C3A"/>
    <w:rsid w:val="00DC2C5E"/>
    <w:rsid w:val="00DC345B"/>
    <w:rsid w:val="00DC3539"/>
    <w:rsid w:val="00DC3AFB"/>
    <w:rsid w:val="00DC43CA"/>
    <w:rsid w:val="00DC4EC2"/>
    <w:rsid w:val="00DC4F3B"/>
    <w:rsid w:val="00DC58C5"/>
    <w:rsid w:val="00DC58CD"/>
    <w:rsid w:val="00DC5FAD"/>
    <w:rsid w:val="00DC6297"/>
    <w:rsid w:val="00DC63A8"/>
    <w:rsid w:val="00DC66AE"/>
    <w:rsid w:val="00DC6832"/>
    <w:rsid w:val="00DC6975"/>
    <w:rsid w:val="00DC700D"/>
    <w:rsid w:val="00DC70D9"/>
    <w:rsid w:val="00DC7EA5"/>
    <w:rsid w:val="00DC7FA1"/>
    <w:rsid w:val="00DD0383"/>
    <w:rsid w:val="00DD07A8"/>
    <w:rsid w:val="00DD0FBB"/>
    <w:rsid w:val="00DD12E9"/>
    <w:rsid w:val="00DD187F"/>
    <w:rsid w:val="00DD18B5"/>
    <w:rsid w:val="00DD18BE"/>
    <w:rsid w:val="00DD1BF9"/>
    <w:rsid w:val="00DD1C9D"/>
    <w:rsid w:val="00DD1DA6"/>
    <w:rsid w:val="00DD29A9"/>
    <w:rsid w:val="00DD2E12"/>
    <w:rsid w:val="00DD3831"/>
    <w:rsid w:val="00DD3D7E"/>
    <w:rsid w:val="00DD4753"/>
    <w:rsid w:val="00DD493B"/>
    <w:rsid w:val="00DD60B6"/>
    <w:rsid w:val="00DD7028"/>
    <w:rsid w:val="00DE09F2"/>
    <w:rsid w:val="00DE0A82"/>
    <w:rsid w:val="00DE142D"/>
    <w:rsid w:val="00DE1C5D"/>
    <w:rsid w:val="00DE1C6F"/>
    <w:rsid w:val="00DE1C8D"/>
    <w:rsid w:val="00DE1D17"/>
    <w:rsid w:val="00DE214E"/>
    <w:rsid w:val="00DE293F"/>
    <w:rsid w:val="00DE2D9F"/>
    <w:rsid w:val="00DE46A0"/>
    <w:rsid w:val="00DE4C61"/>
    <w:rsid w:val="00DE4EE0"/>
    <w:rsid w:val="00DE53DC"/>
    <w:rsid w:val="00DE5B21"/>
    <w:rsid w:val="00DE6126"/>
    <w:rsid w:val="00DE67FE"/>
    <w:rsid w:val="00DE6912"/>
    <w:rsid w:val="00DE6C2D"/>
    <w:rsid w:val="00DE75A3"/>
    <w:rsid w:val="00DE7ECC"/>
    <w:rsid w:val="00DF0748"/>
    <w:rsid w:val="00DF1282"/>
    <w:rsid w:val="00DF1DD0"/>
    <w:rsid w:val="00DF2182"/>
    <w:rsid w:val="00DF2625"/>
    <w:rsid w:val="00DF2A89"/>
    <w:rsid w:val="00DF2F04"/>
    <w:rsid w:val="00DF3062"/>
    <w:rsid w:val="00DF3479"/>
    <w:rsid w:val="00DF4B48"/>
    <w:rsid w:val="00DF581E"/>
    <w:rsid w:val="00DF5827"/>
    <w:rsid w:val="00DF58A1"/>
    <w:rsid w:val="00DF58C2"/>
    <w:rsid w:val="00DF5C78"/>
    <w:rsid w:val="00DF6B8F"/>
    <w:rsid w:val="00DF6E18"/>
    <w:rsid w:val="00DF713D"/>
    <w:rsid w:val="00DF760E"/>
    <w:rsid w:val="00DF781F"/>
    <w:rsid w:val="00DF7AC2"/>
    <w:rsid w:val="00DF7CAA"/>
    <w:rsid w:val="00DF7F6B"/>
    <w:rsid w:val="00E02007"/>
    <w:rsid w:val="00E022D6"/>
    <w:rsid w:val="00E02593"/>
    <w:rsid w:val="00E02CA8"/>
    <w:rsid w:val="00E035D2"/>
    <w:rsid w:val="00E036D0"/>
    <w:rsid w:val="00E03A4B"/>
    <w:rsid w:val="00E047B6"/>
    <w:rsid w:val="00E049A5"/>
    <w:rsid w:val="00E04B60"/>
    <w:rsid w:val="00E04EEE"/>
    <w:rsid w:val="00E06CDE"/>
    <w:rsid w:val="00E06D29"/>
    <w:rsid w:val="00E06D85"/>
    <w:rsid w:val="00E072C4"/>
    <w:rsid w:val="00E07820"/>
    <w:rsid w:val="00E11537"/>
    <w:rsid w:val="00E11653"/>
    <w:rsid w:val="00E11C77"/>
    <w:rsid w:val="00E12014"/>
    <w:rsid w:val="00E125A7"/>
    <w:rsid w:val="00E12AE0"/>
    <w:rsid w:val="00E12DE0"/>
    <w:rsid w:val="00E130AB"/>
    <w:rsid w:val="00E1325F"/>
    <w:rsid w:val="00E13508"/>
    <w:rsid w:val="00E1431E"/>
    <w:rsid w:val="00E148F8"/>
    <w:rsid w:val="00E1542F"/>
    <w:rsid w:val="00E155BE"/>
    <w:rsid w:val="00E158E6"/>
    <w:rsid w:val="00E15B6E"/>
    <w:rsid w:val="00E162AF"/>
    <w:rsid w:val="00E162FC"/>
    <w:rsid w:val="00E16369"/>
    <w:rsid w:val="00E17E6A"/>
    <w:rsid w:val="00E17E77"/>
    <w:rsid w:val="00E2040B"/>
    <w:rsid w:val="00E205AA"/>
    <w:rsid w:val="00E20A54"/>
    <w:rsid w:val="00E21517"/>
    <w:rsid w:val="00E21DF9"/>
    <w:rsid w:val="00E221C8"/>
    <w:rsid w:val="00E242F0"/>
    <w:rsid w:val="00E24746"/>
    <w:rsid w:val="00E24B64"/>
    <w:rsid w:val="00E24CF3"/>
    <w:rsid w:val="00E2562D"/>
    <w:rsid w:val="00E25669"/>
    <w:rsid w:val="00E257CE"/>
    <w:rsid w:val="00E25AAC"/>
    <w:rsid w:val="00E25C0E"/>
    <w:rsid w:val="00E25FC9"/>
    <w:rsid w:val="00E263C8"/>
    <w:rsid w:val="00E26CA3"/>
    <w:rsid w:val="00E2722D"/>
    <w:rsid w:val="00E27237"/>
    <w:rsid w:val="00E27CF5"/>
    <w:rsid w:val="00E30208"/>
    <w:rsid w:val="00E303C3"/>
    <w:rsid w:val="00E3061D"/>
    <w:rsid w:val="00E309A3"/>
    <w:rsid w:val="00E30A46"/>
    <w:rsid w:val="00E30ACD"/>
    <w:rsid w:val="00E30D02"/>
    <w:rsid w:val="00E3119B"/>
    <w:rsid w:val="00E31250"/>
    <w:rsid w:val="00E313D3"/>
    <w:rsid w:val="00E318AE"/>
    <w:rsid w:val="00E322B8"/>
    <w:rsid w:val="00E3261D"/>
    <w:rsid w:val="00E328A7"/>
    <w:rsid w:val="00E32931"/>
    <w:rsid w:val="00E32C1A"/>
    <w:rsid w:val="00E3332B"/>
    <w:rsid w:val="00E3376B"/>
    <w:rsid w:val="00E346A7"/>
    <w:rsid w:val="00E34FEB"/>
    <w:rsid w:val="00E35061"/>
    <w:rsid w:val="00E35121"/>
    <w:rsid w:val="00E351B3"/>
    <w:rsid w:val="00E35760"/>
    <w:rsid w:val="00E3586F"/>
    <w:rsid w:val="00E35F37"/>
    <w:rsid w:val="00E3666F"/>
    <w:rsid w:val="00E3708D"/>
    <w:rsid w:val="00E376C8"/>
    <w:rsid w:val="00E37DB0"/>
    <w:rsid w:val="00E40210"/>
    <w:rsid w:val="00E4023C"/>
    <w:rsid w:val="00E40482"/>
    <w:rsid w:val="00E40BBA"/>
    <w:rsid w:val="00E40F8F"/>
    <w:rsid w:val="00E411A1"/>
    <w:rsid w:val="00E418E1"/>
    <w:rsid w:val="00E41B75"/>
    <w:rsid w:val="00E429B9"/>
    <w:rsid w:val="00E42EE9"/>
    <w:rsid w:val="00E43C88"/>
    <w:rsid w:val="00E43CF7"/>
    <w:rsid w:val="00E43DC1"/>
    <w:rsid w:val="00E43F41"/>
    <w:rsid w:val="00E44122"/>
    <w:rsid w:val="00E444DB"/>
    <w:rsid w:val="00E44858"/>
    <w:rsid w:val="00E45040"/>
    <w:rsid w:val="00E4673C"/>
    <w:rsid w:val="00E46EBF"/>
    <w:rsid w:val="00E474C8"/>
    <w:rsid w:val="00E476BA"/>
    <w:rsid w:val="00E5011A"/>
    <w:rsid w:val="00E5056D"/>
    <w:rsid w:val="00E50B83"/>
    <w:rsid w:val="00E50ECB"/>
    <w:rsid w:val="00E51379"/>
    <w:rsid w:val="00E51511"/>
    <w:rsid w:val="00E519C4"/>
    <w:rsid w:val="00E51F9B"/>
    <w:rsid w:val="00E52349"/>
    <w:rsid w:val="00E52607"/>
    <w:rsid w:val="00E52B35"/>
    <w:rsid w:val="00E52BC6"/>
    <w:rsid w:val="00E53030"/>
    <w:rsid w:val="00E5339D"/>
    <w:rsid w:val="00E53FC5"/>
    <w:rsid w:val="00E54E2D"/>
    <w:rsid w:val="00E55E7A"/>
    <w:rsid w:val="00E562D8"/>
    <w:rsid w:val="00E57727"/>
    <w:rsid w:val="00E60787"/>
    <w:rsid w:val="00E60C5B"/>
    <w:rsid w:val="00E61047"/>
    <w:rsid w:val="00E61B2F"/>
    <w:rsid w:val="00E61E00"/>
    <w:rsid w:val="00E620CA"/>
    <w:rsid w:val="00E62262"/>
    <w:rsid w:val="00E629D4"/>
    <w:rsid w:val="00E62AE7"/>
    <w:rsid w:val="00E62E2E"/>
    <w:rsid w:val="00E62EA9"/>
    <w:rsid w:val="00E6312F"/>
    <w:rsid w:val="00E632B9"/>
    <w:rsid w:val="00E638FB"/>
    <w:rsid w:val="00E63A4F"/>
    <w:rsid w:val="00E63F30"/>
    <w:rsid w:val="00E648F6"/>
    <w:rsid w:val="00E64EF3"/>
    <w:rsid w:val="00E6595A"/>
    <w:rsid w:val="00E65974"/>
    <w:rsid w:val="00E66000"/>
    <w:rsid w:val="00E6617D"/>
    <w:rsid w:val="00E665AF"/>
    <w:rsid w:val="00E6670D"/>
    <w:rsid w:val="00E66851"/>
    <w:rsid w:val="00E67347"/>
    <w:rsid w:val="00E67734"/>
    <w:rsid w:val="00E7040B"/>
    <w:rsid w:val="00E70E4A"/>
    <w:rsid w:val="00E71C71"/>
    <w:rsid w:val="00E723D8"/>
    <w:rsid w:val="00E731AA"/>
    <w:rsid w:val="00E7375D"/>
    <w:rsid w:val="00E74103"/>
    <w:rsid w:val="00E748D4"/>
    <w:rsid w:val="00E74F0F"/>
    <w:rsid w:val="00E752D0"/>
    <w:rsid w:val="00E7688C"/>
    <w:rsid w:val="00E773FB"/>
    <w:rsid w:val="00E7756F"/>
    <w:rsid w:val="00E776D4"/>
    <w:rsid w:val="00E77860"/>
    <w:rsid w:val="00E77881"/>
    <w:rsid w:val="00E77D49"/>
    <w:rsid w:val="00E77EF1"/>
    <w:rsid w:val="00E804E2"/>
    <w:rsid w:val="00E8072A"/>
    <w:rsid w:val="00E807DC"/>
    <w:rsid w:val="00E819CD"/>
    <w:rsid w:val="00E81A9B"/>
    <w:rsid w:val="00E81D11"/>
    <w:rsid w:val="00E81E50"/>
    <w:rsid w:val="00E828EB"/>
    <w:rsid w:val="00E8295F"/>
    <w:rsid w:val="00E83C0F"/>
    <w:rsid w:val="00E8423C"/>
    <w:rsid w:val="00E845B9"/>
    <w:rsid w:val="00E846D3"/>
    <w:rsid w:val="00E84C28"/>
    <w:rsid w:val="00E851C0"/>
    <w:rsid w:val="00E85904"/>
    <w:rsid w:val="00E85F23"/>
    <w:rsid w:val="00E8698D"/>
    <w:rsid w:val="00E86B67"/>
    <w:rsid w:val="00E8708D"/>
    <w:rsid w:val="00E8717A"/>
    <w:rsid w:val="00E87BFD"/>
    <w:rsid w:val="00E90234"/>
    <w:rsid w:val="00E906E8"/>
    <w:rsid w:val="00E90ADD"/>
    <w:rsid w:val="00E90E1E"/>
    <w:rsid w:val="00E90F71"/>
    <w:rsid w:val="00E91147"/>
    <w:rsid w:val="00E91243"/>
    <w:rsid w:val="00E91935"/>
    <w:rsid w:val="00E92363"/>
    <w:rsid w:val="00E92B00"/>
    <w:rsid w:val="00E93467"/>
    <w:rsid w:val="00E940AD"/>
    <w:rsid w:val="00E94664"/>
    <w:rsid w:val="00E95393"/>
    <w:rsid w:val="00E95D60"/>
    <w:rsid w:val="00E95F26"/>
    <w:rsid w:val="00E96BE8"/>
    <w:rsid w:val="00E9786D"/>
    <w:rsid w:val="00E97988"/>
    <w:rsid w:val="00E97B36"/>
    <w:rsid w:val="00E97CD6"/>
    <w:rsid w:val="00EA0296"/>
    <w:rsid w:val="00EA02EC"/>
    <w:rsid w:val="00EA051E"/>
    <w:rsid w:val="00EA08D2"/>
    <w:rsid w:val="00EA0910"/>
    <w:rsid w:val="00EA1239"/>
    <w:rsid w:val="00EA1428"/>
    <w:rsid w:val="00EA17F8"/>
    <w:rsid w:val="00EA1B4E"/>
    <w:rsid w:val="00EA1ED2"/>
    <w:rsid w:val="00EA237D"/>
    <w:rsid w:val="00EA23C1"/>
    <w:rsid w:val="00EA25DE"/>
    <w:rsid w:val="00EA26F9"/>
    <w:rsid w:val="00EA2835"/>
    <w:rsid w:val="00EA2A89"/>
    <w:rsid w:val="00EA3035"/>
    <w:rsid w:val="00EA321A"/>
    <w:rsid w:val="00EA3286"/>
    <w:rsid w:val="00EA3479"/>
    <w:rsid w:val="00EA40E5"/>
    <w:rsid w:val="00EA4914"/>
    <w:rsid w:val="00EA4B6E"/>
    <w:rsid w:val="00EA4CEA"/>
    <w:rsid w:val="00EA4FDE"/>
    <w:rsid w:val="00EA54B7"/>
    <w:rsid w:val="00EA5F4C"/>
    <w:rsid w:val="00EA5F85"/>
    <w:rsid w:val="00EA5FC8"/>
    <w:rsid w:val="00EA6852"/>
    <w:rsid w:val="00EA6A0A"/>
    <w:rsid w:val="00EA701C"/>
    <w:rsid w:val="00EA70D6"/>
    <w:rsid w:val="00EA72E8"/>
    <w:rsid w:val="00EA7390"/>
    <w:rsid w:val="00EA78D1"/>
    <w:rsid w:val="00EA7BC4"/>
    <w:rsid w:val="00EB0113"/>
    <w:rsid w:val="00EB033B"/>
    <w:rsid w:val="00EB1811"/>
    <w:rsid w:val="00EB1B59"/>
    <w:rsid w:val="00EB256A"/>
    <w:rsid w:val="00EB28FB"/>
    <w:rsid w:val="00EB3209"/>
    <w:rsid w:val="00EB37CD"/>
    <w:rsid w:val="00EB4181"/>
    <w:rsid w:val="00EB44EC"/>
    <w:rsid w:val="00EB468F"/>
    <w:rsid w:val="00EB4F4D"/>
    <w:rsid w:val="00EB5294"/>
    <w:rsid w:val="00EB5EFD"/>
    <w:rsid w:val="00EB6773"/>
    <w:rsid w:val="00EB689B"/>
    <w:rsid w:val="00EB6F26"/>
    <w:rsid w:val="00EB70EB"/>
    <w:rsid w:val="00EB7482"/>
    <w:rsid w:val="00EB762D"/>
    <w:rsid w:val="00EB768F"/>
    <w:rsid w:val="00EB7873"/>
    <w:rsid w:val="00EB7B31"/>
    <w:rsid w:val="00EB7C90"/>
    <w:rsid w:val="00EC07A0"/>
    <w:rsid w:val="00EC142B"/>
    <w:rsid w:val="00EC177A"/>
    <w:rsid w:val="00EC18AE"/>
    <w:rsid w:val="00EC1908"/>
    <w:rsid w:val="00EC1BF8"/>
    <w:rsid w:val="00EC1FD9"/>
    <w:rsid w:val="00EC20B2"/>
    <w:rsid w:val="00EC2556"/>
    <w:rsid w:val="00EC261D"/>
    <w:rsid w:val="00EC381B"/>
    <w:rsid w:val="00EC436F"/>
    <w:rsid w:val="00EC4775"/>
    <w:rsid w:val="00EC4AC3"/>
    <w:rsid w:val="00EC4DC0"/>
    <w:rsid w:val="00EC531F"/>
    <w:rsid w:val="00EC5731"/>
    <w:rsid w:val="00EC5DF8"/>
    <w:rsid w:val="00EC64C8"/>
    <w:rsid w:val="00EC6BD1"/>
    <w:rsid w:val="00EC79F2"/>
    <w:rsid w:val="00ED11DC"/>
    <w:rsid w:val="00ED2732"/>
    <w:rsid w:val="00ED28C9"/>
    <w:rsid w:val="00ED294A"/>
    <w:rsid w:val="00ED296C"/>
    <w:rsid w:val="00ED34BF"/>
    <w:rsid w:val="00ED37D3"/>
    <w:rsid w:val="00ED3810"/>
    <w:rsid w:val="00ED3E0F"/>
    <w:rsid w:val="00ED4350"/>
    <w:rsid w:val="00ED48ED"/>
    <w:rsid w:val="00ED4A74"/>
    <w:rsid w:val="00ED4E65"/>
    <w:rsid w:val="00ED5399"/>
    <w:rsid w:val="00ED5413"/>
    <w:rsid w:val="00ED5C80"/>
    <w:rsid w:val="00ED6588"/>
    <w:rsid w:val="00ED6BFB"/>
    <w:rsid w:val="00ED71CA"/>
    <w:rsid w:val="00ED7251"/>
    <w:rsid w:val="00ED77DC"/>
    <w:rsid w:val="00ED78FB"/>
    <w:rsid w:val="00ED7913"/>
    <w:rsid w:val="00ED7B36"/>
    <w:rsid w:val="00EE0285"/>
    <w:rsid w:val="00EE02B3"/>
    <w:rsid w:val="00EE07B5"/>
    <w:rsid w:val="00EE07F0"/>
    <w:rsid w:val="00EE0C90"/>
    <w:rsid w:val="00EE1376"/>
    <w:rsid w:val="00EE1715"/>
    <w:rsid w:val="00EE19F7"/>
    <w:rsid w:val="00EE1FA0"/>
    <w:rsid w:val="00EE20A4"/>
    <w:rsid w:val="00EE20E6"/>
    <w:rsid w:val="00EE2118"/>
    <w:rsid w:val="00EE2331"/>
    <w:rsid w:val="00EE2421"/>
    <w:rsid w:val="00EE2693"/>
    <w:rsid w:val="00EE2CA0"/>
    <w:rsid w:val="00EE3EC6"/>
    <w:rsid w:val="00EE4156"/>
    <w:rsid w:val="00EE5906"/>
    <w:rsid w:val="00EE6241"/>
    <w:rsid w:val="00EE6250"/>
    <w:rsid w:val="00EE6808"/>
    <w:rsid w:val="00EE71FB"/>
    <w:rsid w:val="00EE752C"/>
    <w:rsid w:val="00EE7589"/>
    <w:rsid w:val="00EE76BD"/>
    <w:rsid w:val="00EE7706"/>
    <w:rsid w:val="00EE7DE9"/>
    <w:rsid w:val="00EF01D2"/>
    <w:rsid w:val="00EF07E2"/>
    <w:rsid w:val="00EF0E03"/>
    <w:rsid w:val="00EF0E4D"/>
    <w:rsid w:val="00EF2269"/>
    <w:rsid w:val="00EF27D9"/>
    <w:rsid w:val="00EF28DD"/>
    <w:rsid w:val="00EF35E2"/>
    <w:rsid w:val="00EF3C6C"/>
    <w:rsid w:val="00EF5108"/>
    <w:rsid w:val="00EF6A17"/>
    <w:rsid w:val="00EF6A35"/>
    <w:rsid w:val="00EF6DF7"/>
    <w:rsid w:val="00EF6F33"/>
    <w:rsid w:val="00EF73E8"/>
    <w:rsid w:val="00EF792A"/>
    <w:rsid w:val="00EF7E78"/>
    <w:rsid w:val="00F00095"/>
    <w:rsid w:val="00F001E1"/>
    <w:rsid w:val="00F00F1A"/>
    <w:rsid w:val="00F014D7"/>
    <w:rsid w:val="00F0161B"/>
    <w:rsid w:val="00F016D4"/>
    <w:rsid w:val="00F018EC"/>
    <w:rsid w:val="00F01AE1"/>
    <w:rsid w:val="00F01B69"/>
    <w:rsid w:val="00F01D2A"/>
    <w:rsid w:val="00F0226F"/>
    <w:rsid w:val="00F02621"/>
    <w:rsid w:val="00F02D69"/>
    <w:rsid w:val="00F030F6"/>
    <w:rsid w:val="00F033AA"/>
    <w:rsid w:val="00F03598"/>
    <w:rsid w:val="00F040F7"/>
    <w:rsid w:val="00F04432"/>
    <w:rsid w:val="00F044B5"/>
    <w:rsid w:val="00F0468B"/>
    <w:rsid w:val="00F04789"/>
    <w:rsid w:val="00F0484A"/>
    <w:rsid w:val="00F054B5"/>
    <w:rsid w:val="00F05579"/>
    <w:rsid w:val="00F05650"/>
    <w:rsid w:val="00F05668"/>
    <w:rsid w:val="00F059D3"/>
    <w:rsid w:val="00F05CCD"/>
    <w:rsid w:val="00F05E2E"/>
    <w:rsid w:val="00F06B5D"/>
    <w:rsid w:val="00F10021"/>
    <w:rsid w:val="00F10221"/>
    <w:rsid w:val="00F11410"/>
    <w:rsid w:val="00F127BA"/>
    <w:rsid w:val="00F12815"/>
    <w:rsid w:val="00F12966"/>
    <w:rsid w:val="00F12BE1"/>
    <w:rsid w:val="00F14339"/>
    <w:rsid w:val="00F145CD"/>
    <w:rsid w:val="00F14872"/>
    <w:rsid w:val="00F149D6"/>
    <w:rsid w:val="00F14C14"/>
    <w:rsid w:val="00F14FBC"/>
    <w:rsid w:val="00F15624"/>
    <w:rsid w:val="00F1587C"/>
    <w:rsid w:val="00F15DD9"/>
    <w:rsid w:val="00F16B8C"/>
    <w:rsid w:val="00F16CD3"/>
    <w:rsid w:val="00F171C9"/>
    <w:rsid w:val="00F1729E"/>
    <w:rsid w:val="00F20271"/>
    <w:rsid w:val="00F20669"/>
    <w:rsid w:val="00F20FA8"/>
    <w:rsid w:val="00F21D7E"/>
    <w:rsid w:val="00F21DDB"/>
    <w:rsid w:val="00F2203C"/>
    <w:rsid w:val="00F225D2"/>
    <w:rsid w:val="00F22647"/>
    <w:rsid w:val="00F2284B"/>
    <w:rsid w:val="00F22B9A"/>
    <w:rsid w:val="00F234D4"/>
    <w:rsid w:val="00F23A92"/>
    <w:rsid w:val="00F23CE7"/>
    <w:rsid w:val="00F24133"/>
    <w:rsid w:val="00F24588"/>
    <w:rsid w:val="00F24768"/>
    <w:rsid w:val="00F24798"/>
    <w:rsid w:val="00F247CE"/>
    <w:rsid w:val="00F24813"/>
    <w:rsid w:val="00F2568D"/>
    <w:rsid w:val="00F25800"/>
    <w:rsid w:val="00F25A2E"/>
    <w:rsid w:val="00F25A62"/>
    <w:rsid w:val="00F26498"/>
    <w:rsid w:val="00F26CA2"/>
    <w:rsid w:val="00F26EC0"/>
    <w:rsid w:val="00F2718B"/>
    <w:rsid w:val="00F27569"/>
    <w:rsid w:val="00F27592"/>
    <w:rsid w:val="00F27C17"/>
    <w:rsid w:val="00F30105"/>
    <w:rsid w:val="00F3044C"/>
    <w:rsid w:val="00F307D6"/>
    <w:rsid w:val="00F30FF7"/>
    <w:rsid w:val="00F3106B"/>
    <w:rsid w:val="00F322A5"/>
    <w:rsid w:val="00F322D5"/>
    <w:rsid w:val="00F32684"/>
    <w:rsid w:val="00F32790"/>
    <w:rsid w:val="00F328AC"/>
    <w:rsid w:val="00F32B2B"/>
    <w:rsid w:val="00F3310A"/>
    <w:rsid w:val="00F33468"/>
    <w:rsid w:val="00F337C0"/>
    <w:rsid w:val="00F33994"/>
    <w:rsid w:val="00F33F55"/>
    <w:rsid w:val="00F34499"/>
    <w:rsid w:val="00F357EE"/>
    <w:rsid w:val="00F35A81"/>
    <w:rsid w:val="00F35B71"/>
    <w:rsid w:val="00F35F39"/>
    <w:rsid w:val="00F3609C"/>
    <w:rsid w:val="00F36D98"/>
    <w:rsid w:val="00F370C4"/>
    <w:rsid w:val="00F3724B"/>
    <w:rsid w:val="00F37421"/>
    <w:rsid w:val="00F40501"/>
    <w:rsid w:val="00F40939"/>
    <w:rsid w:val="00F40B07"/>
    <w:rsid w:val="00F416B9"/>
    <w:rsid w:val="00F41746"/>
    <w:rsid w:val="00F41947"/>
    <w:rsid w:val="00F41AA5"/>
    <w:rsid w:val="00F41B6F"/>
    <w:rsid w:val="00F41CBF"/>
    <w:rsid w:val="00F41EFC"/>
    <w:rsid w:val="00F41F79"/>
    <w:rsid w:val="00F4225A"/>
    <w:rsid w:val="00F4272A"/>
    <w:rsid w:val="00F43E5F"/>
    <w:rsid w:val="00F441E8"/>
    <w:rsid w:val="00F4471E"/>
    <w:rsid w:val="00F44A9A"/>
    <w:rsid w:val="00F44B01"/>
    <w:rsid w:val="00F45789"/>
    <w:rsid w:val="00F45E08"/>
    <w:rsid w:val="00F46812"/>
    <w:rsid w:val="00F472CD"/>
    <w:rsid w:val="00F47343"/>
    <w:rsid w:val="00F47527"/>
    <w:rsid w:val="00F47579"/>
    <w:rsid w:val="00F47A04"/>
    <w:rsid w:val="00F47EE1"/>
    <w:rsid w:val="00F50394"/>
    <w:rsid w:val="00F50FFA"/>
    <w:rsid w:val="00F51128"/>
    <w:rsid w:val="00F516B4"/>
    <w:rsid w:val="00F520E7"/>
    <w:rsid w:val="00F52893"/>
    <w:rsid w:val="00F529D9"/>
    <w:rsid w:val="00F52D50"/>
    <w:rsid w:val="00F52D69"/>
    <w:rsid w:val="00F52E75"/>
    <w:rsid w:val="00F52F57"/>
    <w:rsid w:val="00F539A4"/>
    <w:rsid w:val="00F53BAF"/>
    <w:rsid w:val="00F54442"/>
    <w:rsid w:val="00F54739"/>
    <w:rsid w:val="00F55575"/>
    <w:rsid w:val="00F56289"/>
    <w:rsid w:val="00F56814"/>
    <w:rsid w:val="00F5700C"/>
    <w:rsid w:val="00F57CCF"/>
    <w:rsid w:val="00F60512"/>
    <w:rsid w:val="00F60EB6"/>
    <w:rsid w:val="00F611F4"/>
    <w:rsid w:val="00F6195B"/>
    <w:rsid w:val="00F62929"/>
    <w:rsid w:val="00F62AD1"/>
    <w:rsid w:val="00F63206"/>
    <w:rsid w:val="00F63658"/>
    <w:rsid w:val="00F63F8D"/>
    <w:rsid w:val="00F66246"/>
    <w:rsid w:val="00F66556"/>
    <w:rsid w:val="00F665ED"/>
    <w:rsid w:val="00F666F1"/>
    <w:rsid w:val="00F6678B"/>
    <w:rsid w:val="00F671B2"/>
    <w:rsid w:val="00F67B6E"/>
    <w:rsid w:val="00F67D85"/>
    <w:rsid w:val="00F70465"/>
    <w:rsid w:val="00F70490"/>
    <w:rsid w:val="00F708B7"/>
    <w:rsid w:val="00F70F70"/>
    <w:rsid w:val="00F7212E"/>
    <w:rsid w:val="00F722CE"/>
    <w:rsid w:val="00F72416"/>
    <w:rsid w:val="00F7243D"/>
    <w:rsid w:val="00F72568"/>
    <w:rsid w:val="00F729F8"/>
    <w:rsid w:val="00F72B79"/>
    <w:rsid w:val="00F73010"/>
    <w:rsid w:val="00F73418"/>
    <w:rsid w:val="00F7345D"/>
    <w:rsid w:val="00F748F8"/>
    <w:rsid w:val="00F74E49"/>
    <w:rsid w:val="00F750DD"/>
    <w:rsid w:val="00F7565D"/>
    <w:rsid w:val="00F766BD"/>
    <w:rsid w:val="00F768FB"/>
    <w:rsid w:val="00F76E13"/>
    <w:rsid w:val="00F7770F"/>
    <w:rsid w:val="00F77928"/>
    <w:rsid w:val="00F807CF"/>
    <w:rsid w:val="00F80928"/>
    <w:rsid w:val="00F80BC3"/>
    <w:rsid w:val="00F80CB0"/>
    <w:rsid w:val="00F80D53"/>
    <w:rsid w:val="00F80E93"/>
    <w:rsid w:val="00F81364"/>
    <w:rsid w:val="00F81C6D"/>
    <w:rsid w:val="00F82728"/>
    <w:rsid w:val="00F828DB"/>
    <w:rsid w:val="00F82D83"/>
    <w:rsid w:val="00F8320A"/>
    <w:rsid w:val="00F834EA"/>
    <w:rsid w:val="00F835C1"/>
    <w:rsid w:val="00F839D8"/>
    <w:rsid w:val="00F83D4A"/>
    <w:rsid w:val="00F83EC3"/>
    <w:rsid w:val="00F83F27"/>
    <w:rsid w:val="00F844FE"/>
    <w:rsid w:val="00F8500B"/>
    <w:rsid w:val="00F856F6"/>
    <w:rsid w:val="00F85AE5"/>
    <w:rsid w:val="00F85DFE"/>
    <w:rsid w:val="00F860A9"/>
    <w:rsid w:val="00F860D3"/>
    <w:rsid w:val="00F8640D"/>
    <w:rsid w:val="00F864F6"/>
    <w:rsid w:val="00F868DF"/>
    <w:rsid w:val="00F868FF"/>
    <w:rsid w:val="00F87063"/>
    <w:rsid w:val="00F90AC2"/>
    <w:rsid w:val="00F90F07"/>
    <w:rsid w:val="00F91982"/>
    <w:rsid w:val="00F919EF"/>
    <w:rsid w:val="00F91D2C"/>
    <w:rsid w:val="00F92228"/>
    <w:rsid w:val="00F92BBC"/>
    <w:rsid w:val="00F92DD4"/>
    <w:rsid w:val="00F93934"/>
    <w:rsid w:val="00F93FB5"/>
    <w:rsid w:val="00F94A24"/>
    <w:rsid w:val="00F954D7"/>
    <w:rsid w:val="00F95FF4"/>
    <w:rsid w:val="00F96199"/>
    <w:rsid w:val="00F9712E"/>
    <w:rsid w:val="00F97192"/>
    <w:rsid w:val="00F97303"/>
    <w:rsid w:val="00F97D56"/>
    <w:rsid w:val="00F97E3D"/>
    <w:rsid w:val="00F97FA0"/>
    <w:rsid w:val="00FA1019"/>
    <w:rsid w:val="00FA13BB"/>
    <w:rsid w:val="00FA1640"/>
    <w:rsid w:val="00FA1A2F"/>
    <w:rsid w:val="00FA1BED"/>
    <w:rsid w:val="00FA1FE3"/>
    <w:rsid w:val="00FA2069"/>
    <w:rsid w:val="00FA2DD1"/>
    <w:rsid w:val="00FA32A8"/>
    <w:rsid w:val="00FA347B"/>
    <w:rsid w:val="00FA36F3"/>
    <w:rsid w:val="00FA40FF"/>
    <w:rsid w:val="00FA45B3"/>
    <w:rsid w:val="00FA48F2"/>
    <w:rsid w:val="00FA4D4E"/>
    <w:rsid w:val="00FA4D95"/>
    <w:rsid w:val="00FA5719"/>
    <w:rsid w:val="00FA5DAF"/>
    <w:rsid w:val="00FA619A"/>
    <w:rsid w:val="00FA6836"/>
    <w:rsid w:val="00FA6882"/>
    <w:rsid w:val="00FA6997"/>
    <w:rsid w:val="00FA6A86"/>
    <w:rsid w:val="00FA742D"/>
    <w:rsid w:val="00FA78C2"/>
    <w:rsid w:val="00FA7AF8"/>
    <w:rsid w:val="00FA7C5B"/>
    <w:rsid w:val="00FA7FD6"/>
    <w:rsid w:val="00FB0630"/>
    <w:rsid w:val="00FB0817"/>
    <w:rsid w:val="00FB0EE6"/>
    <w:rsid w:val="00FB1D16"/>
    <w:rsid w:val="00FB2410"/>
    <w:rsid w:val="00FB25DA"/>
    <w:rsid w:val="00FB3364"/>
    <w:rsid w:val="00FB39F1"/>
    <w:rsid w:val="00FB3C37"/>
    <w:rsid w:val="00FB3EBE"/>
    <w:rsid w:val="00FB40F4"/>
    <w:rsid w:val="00FB4978"/>
    <w:rsid w:val="00FB4C08"/>
    <w:rsid w:val="00FB4D40"/>
    <w:rsid w:val="00FB4EC6"/>
    <w:rsid w:val="00FB5065"/>
    <w:rsid w:val="00FB541D"/>
    <w:rsid w:val="00FB587C"/>
    <w:rsid w:val="00FB59BC"/>
    <w:rsid w:val="00FB63EF"/>
    <w:rsid w:val="00FB65DE"/>
    <w:rsid w:val="00FB6730"/>
    <w:rsid w:val="00FB7363"/>
    <w:rsid w:val="00FB75A7"/>
    <w:rsid w:val="00FB7C33"/>
    <w:rsid w:val="00FB7F59"/>
    <w:rsid w:val="00FC023B"/>
    <w:rsid w:val="00FC030D"/>
    <w:rsid w:val="00FC1540"/>
    <w:rsid w:val="00FC1611"/>
    <w:rsid w:val="00FC17A0"/>
    <w:rsid w:val="00FC1B6B"/>
    <w:rsid w:val="00FC1BC0"/>
    <w:rsid w:val="00FC2515"/>
    <w:rsid w:val="00FC2679"/>
    <w:rsid w:val="00FC27AF"/>
    <w:rsid w:val="00FC2E71"/>
    <w:rsid w:val="00FC30F5"/>
    <w:rsid w:val="00FC318D"/>
    <w:rsid w:val="00FC3B08"/>
    <w:rsid w:val="00FC3C48"/>
    <w:rsid w:val="00FC3D0F"/>
    <w:rsid w:val="00FC4439"/>
    <w:rsid w:val="00FC49CE"/>
    <w:rsid w:val="00FC4CFE"/>
    <w:rsid w:val="00FC573C"/>
    <w:rsid w:val="00FC57A7"/>
    <w:rsid w:val="00FC5EB8"/>
    <w:rsid w:val="00FC5F7F"/>
    <w:rsid w:val="00FC63DB"/>
    <w:rsid w:val="00FC64CD"/>
    <w:rsid w:val="00FC6998"/>
    <w:rsid w:val="00FC6AE0"/>
    <w:rsid w:val="00FC767B"/>
    <w:rsid w:val="00FC7BC4"/>
    <w:rsid w:val="00FC7F75"/>
    <w:rsid w:val="00FD0190"/>
    <w:rsid w:val="00FD0515"/>
    <w:rsid w:val="00FD0790"/>
    <w:rsid w:val="00FD0AB5"/>
    <w:rsid w:val="00FD0AF9"/>
    <w:rsid w:val="00FD12F6"/>
    <w:rsid w:val="00FD18BF"/>
    <w:rsid w:val="00FD1A89"/>
    <w:rsid w:val="00FD2069"/>
    <w:rsid w:val="00FD21FD"/>
    <w:rsid w:val="00FD221E"/>
    <w:rsid w:val="00FD27F8"/>
    <w:rsid w:val="00FD2A26"/>
    <w:rsid w:val="00FD2EB3"/>
    <w:rsid w:val="00FD2FC6"/>
    <w:rsid w:val="00FD30C8"/>
    <w:rsid w:val="00FD30F0"/>
    <w:rsid w:val="00FD385B"/>
    <w:rsid w:val="00FD4014"/>
    <w:rsid w:val="00FD4600"/>
    <w:rsid w:val="00FD4F3A"/>
    <w:rsid w:val="00FD5466"/>
    <w:rsid w:val="00FD5650"/>
    <w:rsid w:val="00FD594B"/>
    <w:rsid w:val="00FD5961"/>
    <w:rsid w:val="00FD5B44"/>
    <w:rsid w:val="00FD5BC4"/>
    <w:rsid w:val="00FD5D3E"/>
    <w:rsid w:val="00FD6A8E"/>
    <w:rsid w:val="00FD6AE2"/>
    <w:rsid w:val="00FD6E21"/>
    <w:rsid w:val="00FD7686"/>
    <w:rsid w:val="00FD7FB1"/>
    <w:rsid w:val="00FE0511"/>
    <w:rsid w:val="00FE0831"/>
    <w:rsid w:val="00FE0D7C"/>
    <w:rsid w:val="00FE16AB"/>
    <w:rsid w:val="00FE1727"/>
    <w:rsid w:val="00FE186D"/>
    <w:rsid w:val="00FE1913"/>
    <w:rsid w:val="00FE1AAD"/>
    <w:rsid w:val="00FE2AFE"/>
    <w:rsid w:val="00FE2BB5"/>
    <w:rsid w:val="00FE2BF7"/>
    <w:rsid w:val="00FE2FF4"/>
    <w:rsid w:val="00FE35A8"/>
    <w:rsid w:val="00FE35B8"/>
    <w:rsid w:val="00FE367D"/>
    <w:rsid w:val="00FE38F6"/>
    <w:rsid w:val="00FE3AC1"/>
    <w:rsid w:val="00FE4010"/>
    <w:rsid w:val="00FE48C3"/>
    <w:rsid w:val="00FE4A5D"/>
    <w:rsid w:val="00FE4FE5"/>
    <w:rsid w:val="00FE59C7"/>
    <w:rsid w:val="00FE6324"/>
    <w:rsid w:val="00FE639C"/>
    <w:rsid w:val="00FE6E6A"/>
    <w:rsid w:val="00FE762A"/>
    <w:rsid w:val="00FE7F3F"/>
    <w:rsid w:val="00FF03DA"/>
    <w:rsid w:val="00FF0484"/>
    <w:rsid w:val="00FF07B2"/>
    <w:rsid w:val="00FF0B2F"/>
    <w:rsid w:val="00FF0CB3"/>
    <w:rsid w:val="00FF1175"/>
    <w:rsid w:val="00FF13F0"/>
    <w:rsid w:val="00FF156A"/>
    <w:rsid w:val="00FF2848"/>
    <w:rsid w:val="00FF2B31"/>
    <w:rsid w:val="00FF2D6E"/>
    <w:rsid w:val="00FF38AC"/>
    <w:rsid w:val="00FF3BF2"/>
    <w:rsid w:val="00FF3D28"/>
    <w:rsid w:val="00FF3FC7"/>
    <w:rsid w:val="00FF40F1"/>
    <w:rsid w:val="00FF43A5"/>
    <w:rsid w:val="00FF456B"/>
    <w:rsid w:val="00FF48C0"/>
    <w:rsid w:val="00FF49E7"/>
    <w:rsid w:val="00FF5AC7"/>
    <w:rsid w:val="00FF6CE0"/>
    <w:rsid w:val="00FF7C70"/>
    <w:rsid w:val="00FF7C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center;mso-position-horizontal-relative:page;mso-width-percent:585;mso-height-percent:200;mso-width-relative:margin;mso-height-relative:margin" fill="f" fillcolor="white" stroke="f">
      <v:fill color="white" on="f"/>
      <v:stroke on="f"/>
      <v:textbox style="mso-fit-shape-to-text:t"/>
    </o:shapedefaults>
    <o:shapelayout v:ext="edit">
      <o:idmap v:ext="edit" data="1"/>
    </o:shapelayout>
  </w:shapeDefaults>
  <w:decimalSymbol w:val=","/>
  <w:listSeparator w:val=";"/>
  <w14:docId w14:val="0FC96CB2"/>
  <w15:docId w15:val="{7BD276B5-C00D-4974-9D0D-10E00B908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pl-PL" w:eastAsia="en-US" w:bidi="ar-SA"/>
      </w:rPr>
    </w:rPrDefault>
    <w:pPrDefault>
      <w:pPr>
        <w:spacing w:before="100"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312C9"/>
  </w:style>
  <w:style w:type="paragraph" w:styleId="Nagwek1">
    <w:name w:val="heading 1"/>
    <w:basedOn w:val="Normalny"/>
    <w:next w:val="Normalny"/>
    <w:link w:val="Nagwek1Znak"/>
    <w:uiPriority w:val="9"/>
    <w:qFormat/>
    <w:rsid w:val="00037345"/>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B05FD3"/>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B05FD3"/>
    <w:pPr>
      <w:pBdr>
        <w:top w:val="single" w:sz="6" w:space="2" w:color="4A66AC" w:themeColor="accent1"/>
      </w:pBdr>
      <w:spacing w:before="300" w:after="0"/>
      <w:outlineLvl w:val="2"/>
    </w:pPr>
    <w:rPr>
      <w:caps/>
      <w:color w:val="243255" w:themeColor="accent1" w:themeShade="7F"/>
      <w:spacing w:val="15"/>
    </w:rPr>
  </w:style>
  <w:style w:type="paragraph" w:styleId="Nagwek4">
    <w:name w:val="heading 4"/>
    <w:basedOn w:val="Normalny"/>
    <w:next w:val="Normalny"/>
    <w:link w:val="Nagwek4Znak"/>
    <w:uiPriority w:val="9"/>
    <w:unhideWhenUsed/>
    <w:qFormat/>
    <w:rsid w:val="00B05FD3"/>
    <w:pPr>
      <w:pBdr>
        <w:top w:val="dotted" w:sz="6" w:space="2" w:color="4A66AC" w:themeColor="accent1"/>
      </w:pBdr>
      <w:spacing w:before="200" w:after="0"/>
      <w:outlineLvl w:val="3"/>
    </w:pPr>
    <w:rPr>
      <w:caps/>
      <w:color w:val="374C80" w:themeColor="accent1" w:themeShade="BF"/>
      <w:spacing w:val="10"/>
    </w:rPr>
  </w:style>
  <w:style w:type="paragraph" w:styleId="Nagwek5">
    <w:name w:val="heading 5"/>
    <w:basedOn w:val="Normalny"/>
    <w:next w:val="Normalny"/>
    <w:link w:val="Nagwek5Znak"/>
    <w:uiPriority w:val="9"/>
    <w:semiHidden/>
    <w:unhideWhenUsed/>
    <w:qFormat/>
    <w:rsid w:val="00B05FD3"/>
    <w:pPr>
      <w:pBdr>
        <w:bottom w:val="single" w:sz="6" w:space="1" w:color="4A66AC" w:themeColor="accent1"/>
      </w:pBdr>
      <w:spacing w:before="200" w:after="0"/>
      <w:outlineLvl w:val="4"/>
    </w:pPr>
    <w:rPr>
      <w:caps/>
      <w:color w:val="374C80" w:themeColor="accent1" w:themeShade="BF"/>
      <w:spacing w:val="10"/>
    </w:rPr>
  </w:style>
  <w:style w:type="paragraph" w:styleId="Nagwek6">
    <w:name w:val="heading 6"/>
    <w:basedOn w:val="Normalny"/>
    <w:next w:val="Normalny"/>
    <w:link w:val="Nagwek6Znak"/>
    <w:uiPriority w:val="9"/>
    <w:semiHidden/>
    <w:unhideWhenUsed/>
    <w:qFormat/>
    <w:rsid w:val="00B05FD3"/>
    <w:pPr>
      <w:pBdr>
        <w:bottom w:val="dotted" w:sz="6" w:space="1" w:color="4A66AC" w:themeColor="accent1"/>
      </w:pBdr>
      <w:spacing w:before="200" w:after="0"/>
      <w:outlineLvl w:val="5"/>
    </w:pPr>
    <w:rPr>
      <w:caps/>
      <w:color w:val="374C80" w:themeColor="accent1" w:themeShade="BF"/>
      <w:spacing w:val="10"/>
    </w:rPr>
  </w:style>
  <w:style w:type="paragraph" w:styleId="Nagwek7">
    <w:name w:val="heading 7"/>
    <w:basedOn w:val="Normalny"/>
    <w:next w:val="Normalny"/>
    <w:link w:val="Nagwek7Znak"/>
    <w:uiPriority w:val="9"/>
    <w:semiHidden/>
    <w:unhideWhenUsed/>
    <w:qFormat/>
    <w:rsid w:val="00B05FD3"/>
    <w:pPr>
      <w:spacing w:before="200" w:after="0"/>
      <w:outlineLvl w:val="6"/>
    </w:pPr>
    <w:rPr>
      <w:caps/>
      <w:color w:val="374C80" w:themeColor="accent1" w:themeShade="BF"/>
      <w:spacing w:val="10"/>
    </w:rPr>
  </w:style>
  <w:style w:type="paragraph" w:styleId="Nagwek8">
    <w:name w:val="heading 8"/>
    <w:basedOn w:val="Normalny"/>
    <w:next w:val="Normalny"/>
    <w:link w:val="Nagwek8Znak"/>
    <w:uiPriority w:val="9"/>
    <w:semiHidden/>
    <w:unhideWhenUsed/>
    <w:qFormat/>
    <w:rsid w:val="00B05FD3"/>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B05FD3"/>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A30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A30CE"/>
  </w:style>
  <w:style w:type="paragraph" w:styleId="Stopka">
    <w:name w:val="footer"/>
    <w:basedOn w:val="Normalny"/>
    <w:link w:val="StopkaZnak"/>
    <w:uiPriority w:val="99"/>
    <w:unhideWhenUsed/>
    <w:rsid w:val="009A30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A30CE"/>
  </w:style>
  <w:style w:type="paragraph" w:styleId="Akapitzlist">
    <w:name w:val="List Paragraph"/>
    <w:aliases w:val="Paragraf,Wyliczanie,List Paragraph,BulletC,Obiekt,List Paragraph1,Numerowanie,Akapit z listą31,normalny tekst,Akapit z listą11,Wypunktowanie,Bullets,Akapit z listą3,Kolorowa lista — akcent 11,Bullet1,Styl moj"/>
    <w:basedOn w:val="Normalny"/>
    <w:link w:val="AkapitzlistZnak"/>
    <w:uiPriority w:val="34"/>
    <w:qFormat/>
    <w:rsid w:val="008C607A"/>
    <w:pPr>
      <w:ind w:left="720"/>
      <w:contextualSpacing/>
    </w:pPr>
  </w:style>
  <w:style w:type="paragraph" w:styleId="Tekstdymka">
    <w:name w:val="Balloon Text"/>
    <w:basedOn w:val="Normalny"/>
    <w:link w:val="TekstdymkaZnak"/>
    <w:uiPriority w:val="99"/>
    <w:semiHidden/>
    <w:unhideWhenUsed/>
    <w:rsid w:val="00DA58D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A58DE"/>
    <w:rPr>
      <w:rFonts w:ascii="Tahoma" w:hAnsi="Tahoma" w:cs="Tahoma"/>
      <w:sz w:val="16"/>
      <w:szCs w:val="16"/>
    </w:rPr>
  </w:style>
  <w:style w:type="character" w:styleId="Odwoaniedokomentarza">
    <w:name w:val="annotation reference"/>
    <w:basedOn w:val="Domylnaczcionkaakapitu"/>
    <w:uiPriority w:val="99"/>
    <w:semiHidden/>
    <w:unhideWhenUsed/>
    <w:rsid w:val="00F41B6F"/>
    <w:rPr>
      <w:sz w:val="16"/>
      <w:szCs w:val="16"/>
    </w:rPr>
  </w:style>
  <w:style w:type="paragraph" w:styleId="Tekstkomentarza">
    <w:name w:val="annotation text"/>
    <w:basedOn w:val="Normalny"/>
    <w:link w:val="TekstkomentarzaZnak"/>
    <w:uiPriority w:val="99"/>
    <w:unhideWhenUsed/>
    <w:rsid w:val="00F41B6F"/>
    <w:pPr>
      <w:spacing w:line="240" w:lineRule="auto"/>
    </w:pPr>
  </w:style>
  <w:style w:type="character" w:customStyle="1" w:styleId="TekstkomentarzaZnak">
    <w:name w:val="Tekst komentarza Znak"/>
    <w:basedOn w:val="Domylnaczcionkaakapitu"/>
    <w:link w:val="Tekstkomentarza"/>
    <w:uiPriority w:val="99"/>
    <w:rsid w:val="00F41B6F"/>
    <w:rPr>
      <w:sz w:val="20"/>
      <w:szCs w:val="20"/>
    </w:rPr>
  </w:style>
  <w:style w:type="paragraph" w:styleId="Tematkomentarza">
    <w:name w:val="annotation subject"/>
    <w:basedOn w:val="Tekstkomentarza"/>
    <w:next w:val="Tekstkomentarza"/>
    <w:link w:val="TematkomentarzaZnak"/>
    <w:uiPriority w:val="99"/>
    <w:semiHidden/>
    <w:unhideWhenUsed/>
    <w:rsid w:val="00F41B6F"/>
    <w:rPr>
      <w:b/>
      <w:bCs/>
    </w:rPr>
  </w:style>
  <w:style w:type="character" w:customStyle="1" w:styleId="TematkomentarzaZnak">
    <w:name w:val="Temat komentarza Znak"/>
    <w:basedOn w:val="TekstkomentarzaZnak"/>
    <w:link w:val="Tematkomentarza"/>
    <w:uiPriority w:val="99"/>
    <w:semiHidden/>
    <w:rsid w:val="00F41B6F"/>
    <w:rPr>
      <w:b/>
      <w:bCs/>
      <w:sz w:val="20"/>
      <w:szCs w:val="20"/>
    </w:rPr>
  </w:style>
  <w:style w:type="character" w:styleId="Hipercze">
    <w:name w:val="Hyperlink"/>
    <w:basedOn w:val="Domylnaczcionkaakapitu"/>
    <w:uiPriority w:val="99"/>
    <w:unhideWhenUsed/>
    <w:rsid w:val="006A2C0D"/>
    <w:rPr>
      <w:color w:val="AC1818"/>
      <w:u w:val="single"/>
    </w:rPr>
  </w:style>
  <w:style w:type="paragraph" w:styleId="Tekstprzypisukocowego">
    <w:name w:val="endnote text"/>
    <w:basedOn w:val="Normalny"/>
    <w:link w:val="TekstprzypisukocowegoZnak"/>
    <w:uiPriority w:val="99"/>
    <w:semiHidden/>
    <w:unhideWhenUsed/>
    <w:rsid w:val="00113621"/>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113621"/>
    <w:rPr>
      <w:sz w:val="20"/>
      <w:szCs w:val="20"/>
    </w:rPr>
  </w:style>
  <w:style w:type="character" w:styleId="Odwoanieprzypisukocowego">
    <w:name w:val="endnote reference"/>
    <w:basedOn w:val="Domylnaczcionkaakapitu"/>
    <w:uiPriority w:val="99"/>
    <w:semiHidden/>
    <w:unhideWhenUsed/>
    <w:rsid w:val="00113621"/>
    <w:rPr>
      <w:vertAlign w:val="superscript"/>
    </w:rPr>
  </w:style>
  <w:style w:type="paragraph" w:styleId="Tekstprzypisudolnego">
    <w:name w:val="footnote text"/>
    <w:aliases w:val="Podrozdział,Footnote,Podrozdzia3"/>
    <w:basedOn w:val="Normalny"/>
    <w:link w:val="TekstprzypisudolnegoZnak"/>
    <w:uiPriority w:val="99"/>
    <w:unhideWhenUsed/>
    <w:qFormat/>
    <w:rsid w:val="00F66246"/>
    <w:pPr>
      <w:spacing w:after="0" w:line="240" w:lineRule="auto"/>
    </w:pPr>
  </w:style>
  <w:style w:type="character" w:customStyle="1" w:styleId="TekstprzypisudolnegoZnak">
    <w:name w:val="Tekst przypisu dolnego Znak"/>
    <w:aliases w:val="Podrozdział Znak,Footnote Znak,Podrozdzia3 Znak"/>
    <w:basedOn w:val="Domylnaczcionkaakapitu"/>
    <w:link w:val="Tekstprzypisudolnego"/>
    <w:uiPriority w:val="99"/>
    <w:rsid w:val="00F66246"/>
    <w:rPr>
      <w:sz w:val="20"/>
      <w:szCs w:val="20"/>
    </w:rPr>
  </w:style>
  <w:style w:type="character" w:styleId="Odwoanieprzypisudolnego">
    <w:name w:val="footnote reference"/>
    <w:basedOn w:val="Domylnaczcionkaakapitu"/>
    <w:uiPriority w:val="99"/>
    <w:unhideWhenUsed/>
    <w:rsid w:val="00F66246"/>
    <w:rPr>
      <w:vertAlign w:val="superscript"/>
    </w:rPr>
  </w:style>
  <w:style w:type="table" w:styleId="Tabela-Siatka">
    <w:name w:val="Table Grid"/>
    <w:basedOn w:val="Standardowy"/>
    <w:uiPriority w:val="39"/>
    <w:rsid w:val="00741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rsid w:val="00860313"/>
    <w:pPr>
      <w:numPr>
        <w:numId w:val="1"/>
      </w:numPr>
      <w:suppressAutoHyphens/>
      <w:autoSpaceDE w:val="0"/>
      <w:spacing w:before="117" w:after="153" w:line="270" w:lineRule="atLeast"/>
      <w:textAlignment w:val="center"/>
    </w:pPr>
    <w:rPr>
      <w:rFonts w:ascii="Arial" w:eastAsia="Calibri" w:hAnsi="Arial" w:cs="Arial (TT)"/>
      <w:color w:val="000000"/>
      <w:lang w:eastAsia="zh-CN"/>
    </w:rPr>
  </w:style>
  <w:style w:type="character" w:styleId="Uwydatnienie">
    <w:name w:val="Emphasis"/>
    <w:uiPriority w:val="20"/>
    <w:qFormat/>
    <w:rsid w:val="00B05FD3"/>
    <w:rPr>
      <w:caps/>
      <w:color w:val="243255" w:themeColor="accent1" w:themeShade="7F"/>
      <w:spacing w:val="5"/>
    </w:rPr>
  </w:style>
  <w:style w:type="paragraph" w:customStyle="1" w:styleId="Default">
    <w:name w:val="Default"/>
    <w:rsid w:val="0035098D"/>
    <w:pPr>
      <w:autoSpaceDE w:val="0"/>
      <w:autoSpaceDN w:val="0"/>
      <w:adjustRightInd w:val="0"/>
      <w:spacing w:after="0" w:line="240" w:lineRule="auto"/>
    </w:pPr>
    <w:rPr>
      <w:rFonts w:ascii="Cambria" w:hAnsi="Cambria" w:cs="Cambria"/>
      <w:color w:val="000000"/>
      <w:sz w:val="24"/>
      <w:szCs w:val="24"/>
    </w:rPr>
  </w:style>
  <w:style w:type="paragraph" w:customStyle="1" w:styleId="StandardAni">
    <w:name w:val="Standard Ani"/>
    <w:basedOn w:val="Normalny"/>
    <w:rsid w:val="008476D2"/>
    <w:pPr>
      <w:spacing w:after="0" w:line="240" w:lineRule="auto"/>
      <w:ind w:firstLine="567"/>
    </w:pPr>
    <w:rPr>
      <w:rFonts w:ascii="Times New Roman" w:eastAsia="Times New Roman" w:hAnsi="Times New Roman" w:cs="Times New Roman"/>
      <w:sz w:val="24"/>
      <w:szCs w:val="24"/>
      <w:lang w:eastAsia="pl-PL"/>
    </w:rPr>
  </w:style>
  <w:style w:type="paragraph" w:customStyle="1" w:styleId="pkt">
    <w:name w:val="pkt"/>
    <w:basedOn w:val="Normalny"/>
    <w:link w:val="pktZnak"/>
    <w:rsid w:val="00BA2BC1"/>
    <w:pPr>
      <w:overflowPunct w:val="0"/>
      <w:autoSpaceDE w:val="0"/>
      <w:autoSpaceDN w:val="0"/>
      <w:spacing w:before="60" w:after="60" w:line="240" w:lineRule="auto"/>
      <w:ind w:left="851" w:hanging="295"/>
    </w:pPr>
    <w:rPr>
      <w:rFonts w:ascii="Times New Roman" w:eastAsia="Arial Unicode MS" w:hAnsi="Times New Roman" w:cs="Times New Roman"/>
      <w:sz w:val="24"/>
      <w:szCs w:val="24"/>
      <w:lang w:eastAsia="pl-PL"/>
    </w:rPr>
  </w:style>
  <w:style w:type="paragraph" w:customStyle="1" w:styleId="Styl1">
    <w:name w:val="Styl1"/>
    <w:basedOn w:val="Nagwek1"/>
    <w:link w:val="Styl1Znak"/>
    <w:rsid w:val="00F52F57"/>
    <w:pPr>
      <w:spacing w:before="240" w:after="60" w:line="240" w:lineRule="auto"/>
    </w:pPr>
    <w:rPr>
      <w:rFonts w:ascii="Univers" w:eastAsia="Times New Roman" w:hAnsi="Univers" w:cs="Arial"/>
      <w:color w:val="auto"/>
      <w:kern w:val="32"/>
      <w:szCs w:val="32"/>
      <w:lang w:eastAsia="pl-PL"/>
    </w:rPr>
  </w:style>
  <w:style w:type="paragraph" w:customStyle="1" w:styleId="MSS">
    <w:name w:val="MSS"/>
    <w:basedOn w:val="Styl1"/>
    <w:rsid w:val="00F52F57"/>
    <w:pPr>
      <w:spacing w:before="120" w:after="120" w:line="360" w:lineRule="auto"/>
      <w:ind w:firstLine="851"/>
    </w:pPr>
    <w:rPr>
      <w:b/>
      <w:sz w:val="24"/>
      <w:szCs w:val="24"/>
    </w:rPr>
  </w:style>
  <w:style w:type="character" w:customStyle="1" w:styleId="Nagwek1Znak">
    <w:name w:val="Nagłówek 1 Znak"/>
    <w:basedOn w:val="Domylnaczcionkaakapitu"/>
    <w:link w:val="Nagwek1"/>
    <w:uiPriority w:val="9"/>
    <w:rsid w:val="00037345"/>
    <w:rPr>
      <w:caps/>
      <w:color w:val="FFFFFF" w:themeColor="background1"/>
      <w:spacing w:val="15"/>
      <w:sz w:val="22"/>
      <w:szCs w:val="22"/>
      <w:shd w:val="clear" w:color="auto" w:fill="4A66AC" w:themeFill="accent1"/>
    </w:rPr>
  </w:style>
  <w:style w:type="paragraph" w:customStyle="1" w:styleId="Akapitzlist1">
    <w:name w:val="Akapit z listą1"/>
    <w:basedOn w:val="Normalny"/>
    <w:rsid w:val="00FD2EB3"/>
    <w:pPr>
      <w:ind w:left="720"/>
      <w:contextualSpacing/>
    </w:pPr>
    <w:rPr>
      <w:rFonts w:ascii="Calibri" w:eastAsia="Times New Roman" w:hAnsi="Calibri" w:cs="Times New Roman"/>
    </w:rPr>
  </w:style>
  <w:style w:type="character" w:customStyle="1" w:styleId="h1">
    <w:name w:val="h1"/>
    <w:basedOn w:val="Domylnaczcionkaakapitu"/>
    <w:rsid w:val="007C0725"/>
  </w:style>
  <w:style w:type="paragraph" w:styleId="NormalnyWeb">
    <w:name w:val="Normal (Web)"/>
    <w:basedOn w:val="Normalny"/>
    <w:uiPriority w:val="99"/>
    <w:rsid w:val="00566D4F"/>
    <w:pPr>
      <w:spacing w:beforeAutospacing="1" w:after="100" w:afterAutospacing="1" w:line="240" w:lineRule="auto"/>
    </w:pPr>
    <w:rPr>
      <w:rFonts w:ascii="Calibri" w:eastAsia="Calibri" w:hAnsi="Calibri" w:cs="Calibri"/>
      <w:sz w:val="24"/>
      <w:szCs w:val="24"/>
      <w:lang w:eastAsia="pl-PL"/>
    </w:rPr>
  </w:style>
  <w:style w:type="character" w:styleId="Pogrubienie">
    <w:name w:val="Strong"/>
    <w:uiPriority w:val="22"/>
    <w:qFormat/>
    <w:rsid w:val="00B05FD3"/>
    <w:rPr>
      <w:b/>
      <w:bCs/>
    </w:rPr>
  </w:style>
  <w:style w:type="paragraph" w:customStyle="1" w:styleId="ust">
    <w:name w:val="ust"/>
    <w:basedOn w:val="Normalny"/>
    <w:rsid w:val="00566D4F"/>
    <w:pPr>
      <w:overflowPunct w:val="0"/>
      <w:autoSpaceDE w:val="0"/>
      <w:autoSpaceDN w:val="0"/>
      <w:spacing w:before="60" w:after="60" w:line="240" w:lineRule="auto"/>
      <w:ind w:left="426" w:hanging="284"/>
    </w:pPr>
    <w:rPr>
      <w:rFonts w:ascii="Times New Roman" w:eastAsia="Arial Unicode MS" w:hAnsi="Times New Roman" w:cs="Times New Roman"/>
      <w:sz w:val="24"/>
      <w:szCs w:val="24"/>
      <w:lang w:eastAsia="pl-PL"/>
    </w:rPr>
  </w:style>
  <w:style w:type="character" w:customStyle="1" w:styleId="Nagwek4Znak">
    <w:name w:val="Nagłówek 4 Znak"/>
    <w:basedOn w:val="Domylnaczcionkaakapitu"/>
    <w:link w:val="Nagwek4"/>
    <w:uiPriority w:val="9"/>
    <w:rsid w:val="00B05FD3"/>
    <w:rPr>
      <w:caps/>
      <w:color w:val="374C80" w:themeColor="accent1" w:themeShade="BF"/>
      <w:spacing w:val="10"/>
    </w:rPr>
  </w:style>
  <w:style w:type="character" w:customStyle="1" w:styleId="Nagwek3Znak">
    <w:name w:val="Nagłówek 3 Znak"/>
    <w:basedOn w:val="Domylnaczcionkaakapitu"/>
    <w:link w:val="Nagwek3"/>
    <w:uiPriority w:val="9"/>
    <w:rsid w:val="00B05FD3"/>
    <w:rPr>
      <w:caps/>
      <w:color w:val="243255" w:themeColor="accent1" w:themeShade="7F"/>
      <w:spacing w:val="15"/>
    </w:rPr>
  </w:style>
  <w:style w:type="character" w:customStyle="1" w:styleId="luchili">
    <w:name w:val="luc_hili"/>
    <w:basedOn w:val="Domylnaczcionkaakapitu"/>
    <w:rsid w:val="00607FA2"/>
  </w:style>
  <w:style w:type="paragraph" w:customStyle="1" w:styleId="Infowramce">
    <w:name w:val="Info w ramce"/>
    <w:basedOn w:val="Normalny"/>
    <w:rsid w:val="0055694C"/>
    <w:pPr>
      <w:suppressAutoHyphens/>
      <w:spacing w:after="0" w:line="240" w:lineRule="auto"/>
    </w:pPr>
    <w:rPr>
      <w:rFonts w:ascii="Calibri" w:eastAsia="Calibri" w:hAnsi="Calibri" w:cs="Arial"/>
      <w:b/>
      <w:color w:val="FFFFFF"/>
      <w:szCs w:val="24"/>
      <w:lang w:eastAsia="ar-SA"/>
    </w:rPr>
  </w:style>
  <w:style w:type="character" w:customStyle="1" w:styleId="Znakiprzypiswdolnych">
    <w:name w:val="Znaki przypisów dolnych"/>
    <w:rsid w:val="0055694C"/>
    <w:rPr>
      <w:vertAlign w:val="superscript"/>
    </w:rPr>
  </w:style>
  <w:style w:type="paragraph" w:styleId="Listapunktowana">
    <w:name w:val="List Bullet"/>
    <w:basedOn w:val="Normalny"/>
    <w:uiPriority w:val="99"/>
    <w:unhideWhenUsed/>
    <w:rsid w:val="0055694C"/>
    <w:pPr>
      <w:suppressAutoHyphens/>
      <w:spacing w:after="120" w:line="240" w:lineRule="auto"/>
    </w:pPr>
    <w:rPr>
      <w:rFonts w:ascii="Calibri" w:eastAsia="Calibri" w:hAnsi="Calibri" w:cs="Arial"/>
      <w:szCs w:val="24"/>
      <w:lang w:eastAsia="ar-SA"/>
    </w:rPr>
  </w:style>
  <w:style w:type="paragraph" w:customStyle="1" w:styleId="Zrodlo">
    <w:name w:val="Zrodlo"/>
    <w:basedOn w:val="BodyCopy"/>
    <w:rsid w:val="0055694C"/>
    <w:pPr>
      <w:keepLines/>
      <w:widowControl w:val="0"/>
      <w:numPr>
        <w:numId w:val="0"/>
      </w:numPr>
      <w:spacing w:before="120" w:after="240" w:line="240" w:lineRule="auto"/>
      <w:jc w:val="left"/>
    </w:pPr>
    <w:rPr>
      <w:sz w:val="16"/>
      <w:szCs w:val="16"/>
      <w:lang w:eastAsia="ar-SA"/>
    </w:rPr>
  </w:style>
  <w:style w:type="character" w:customStyle="1" w:styleId="Odwoanieprzypisudolnego1">
    <w:name w:val="Odwołanie przypisu dolnego1"/>
    <w:rsid w:val="0055694C"/>
    <w:rPr>
      <w:rFonts w:cs="Times New Roman"/>
      <w:vertAlign w:val="superscript"/>
    </w:rPr>
  </w:style>
  <w:style w:type="paragraph" w:styleId="Wcicienormalne">
    <w:name w:val="Normal Indent"/>
    <w:basedOn w:val="Normalny"/>
    <w:uiPriority w:val="99"/>
    <w:unhideWhenUsed/>
    <w:rsid w:val="0055694C"/>
    <w:pPr>
      <w:keepNext/>
      <w:suppressAutoHyphens/>
      <w:spacing w:before="480" w:after="120" w:line="270" w:lineRule="exact"/>
    </w:pPr>
    <w:rPr>
      <w:rFonts w:ascii="Calibri" w:eastAsia="Calibri" w:hAnsi="Calibri" w:cs="Arial"/>
      <w:szCs w:val="24"/>
      <w:lang w:eastAsia="ar-SA"/>
    </w:rPr>
  </w:style>
  <w:style w:type="table" w:styleId="Jasnalistaakcent3">
    <w:name w:val="Light List Accent 3"/>
    <w:basedOn w:val="Standardowy"/>
    <w:uiPriority w:val="61"/>
    <w:rsid w:val="00E8423C"/>
    <w:pPr>
      <w:spacing w:after="0" w:line="240" w:lineRule="auto"/>
    </w:p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tblBorders>
    </w:tblPr>
    <w:tblStylePr w:type="firstRow">
      <w:pPr>
        <w:spacing w:before="0" w:after="0" w:line="240" w:lineRule="auto"/>
      </w:pPr>
      <w:rPr>
        <w:b/>
        <w:bCs/>
        <w:color w:val="FFFFFF" w:themeColor="background1"/>
      </w:rPr>
      <w:tblPr/>
      <w:tcPr>
        <w:shd w:val="clear" w:color="auto" w:fill="297FD5" w:themeFill="accent3"/>
      </w:tcPr>
    </w:tblStylePr>
    <w:tblStylePr w:type="lastRow">
      <w:pPr>
        <w:spacing w:before="0" w:after="0" w:line="240" w:lineRule="auto"/>
      </w:pPr>
      <w:rPr>
        <w:b/>
        <w:bCs/>
      </w:rPr>
      <w:tblPr/>
      <w:tcPr>
        <w:tcBorders>
          <w:top w:val="double" w:sz="6" w:space="0" w:color="297FD5" w:themeColor="accent3"/>
          <w:left w:val="single" w:sz="8" w:space="0" w:color="297FD5" w:themeColor="accent3"/>
          <w:bottom w:val="single" w:sz="8" w:space="0" w:color="297FD5" w:themeColor="accent3"/>
          <w:right w:val="single" w:sz="8" w:space="0" w:color="297FD5" w:themeColor="accent3"/>
        </w:tcBorders>
      </w:tcPr>
    </w:tblStylePr>
    <w:tblStylePr w:type="firstCol">
      <w:rPr>
        <w:b/>
        <w:bCs/>
      </w:rPr>
    </w:tblStylePr>
    <w:tblStylePr w:type="lastCol">
      <w:rPr>
        <w:b/>
        <w:bCs/>
      </w:rPr>
    </w:tblStylePr>
    <w:tblStylePr w:type="band1Vert">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tblStylePr w:type="band1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style>
  <w:style w:type="character" w:customStyle="1" w:styleId="tabulatory">
    <w:name w:val="tabulatory"/>
    <w:basedOn w:val="Domylnaczcionkaakapitu"/>
    <w:rsid w:val="005714DE"/>
  </w:style>
  <w:style w:type="table" w:styleId="redniecieniowanie1akcent3">
    <w:name w:val="Medium Shading 1 Accent 3"/>
    <w:basedOn w:val="Standardowy"/>
    <w:uiPriority w:val="63"/>
    <w:rsid w:val="00496582"/>
    <w:pPr>
      <w:spacing w:after="0" w:line="240" w:lineRule="auto"/>
    </w:pPr>
    <w:tblPr>
      <w:tblStyleRowBandSize w:val="1"/>
      <w:tblStyleColBandSize w:val="1"/>
      <w:tbl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single" w:sz="8" w:space="0" w:color="5D9EE0" w:themeColor="accent3" w:themeTint="BF"/>
      </w:tblBorders>
    </w:tblPr>
    <w:tblStylePr w:type="firstRow">
      <w:pPr>
        <w:spacing w:before="0" w:after="0" w:line="240" w:lineRule="auto"/>
      </w:pPr>
      <w:rPr>
        <w:b/>
        <w:bCs/>
        <w:color w:val="FFFFFF" w:themeColor="background1"/>
      </w:rPr>
      <w:tblPr/>
      <w:tcPr>
        <w:tc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nil"/>
          <w:insideV w:val="nil"/>
        </w:tcBorders>
        <w:shd w:val="clear" w:color="auto" w:fill="297FD5" w:themeFill="accent3"/>
      </w:tcPr>
    </w:tblStylePr>
    <w:tblStylePr w:type="lastRow">
      <w:pPr>
        <w:spacing w:before="0" w:after="0" w:line="240" w:lineRule="auto"/>
      </w:pPr>
      <w:rPr>
        <w:b/>
        <w:bCs/>
      </w:rPr>
      <w:tblPr/>
      <w:tcPr>
        <w:tcBorders>
          <w:top w:val="double" w:sz="6"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nil"/>
          <w:insideV w:val="nil"/>
        </w:tcBorders>
      </w:tcPr>
    </w:tblStylePr>
    <w:tblStylePr w:type="firstCol">
      <w:rPr>
        <w:b/>
        <w:bCs/>
      </w:rPr>
    </w:tblStylePr>
    <w:tblStylePr w:type="lastCol">
      <w:rPr>
        <w:b/>
        <w:bCs/>
      </w:rPr>
    </w:tblStylePr>
    <w:tblStylePr w:type="band1Vert">
      <w:tblPr/>
      <w:tcPr>
        <w:shd w:val="clear" w:color="auto" w:fill="C9DFF4" w:themeFill="accent3" w:themeFillTint="3F"/>
      </w:tcPr>
    </w:tblStylePr>
    <w:tblStylePr w:type="band1Horz">
      <w:tblPr/>
      <w:tcPr>
        <w:tcBorders>
          <w:insideH w:val="nil"/>
          <w:insideV w:val="nil"/>
        </w:tcBorders>
        <w:shd w:val="clear" w:color="auto" w:fill="C9DFF4" w:themeFill="accent3" w:themeFillTint="3F"/>
      </w:tcPr>
    </w:tblStylePr>
    <w:tblStylePr w:type="band2Horz">
      <w:tblPr/>
      <w:tcPr>
        <w:tcBorders>
          <w:insideH w:val="nil"/>
          <w:insideV w:val="nil"/>
        </w:tcBorders>
      </w:tcPr>
    </w:tblStylePr>
  </w:style>
  <w:style w:type="table" w:styleId="Jasnasiatkaakcent3">
    <w:name w:val="Light Grid Accent 3"/>
    <w:basedOn w:val="Standardowy"/>
    <w:uiPriority w:val="62"/>
    <w:rsid w:val="00F10221"/>
    <w:pPr>
      <w:spacing w:after="0" w:line="240" w:lineRule="auto"/>
    </w:p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insideH w:val="single" w:sz="8" w:space="0" w:color="297FD5" w:themeColor="accent3"/>
        <w:insideV w:val="single" w:sz="8" w:space="0" w:color="297FD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7FD5" w:themeColor="accent3"/>
          <w:left w:val="single" w:sz="8" w:space="0" w:color="297FD5" w:themeColor="accent3"/>
          <w:bottom w:val="single" w:sz="18" w:space="0" w:color="297FD5" w:themeColor="accent3"/>
          <w:right w:val="single" w:sz="8" w:space="0" w:color="297FD5" w:themeColor="accent3"/>
          <w:insideH w:val="nil"/>
          <w:insideV w:val="single" w:sz="8" w:space="0" w:color="297FD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FD5" w:themeColor="accent3"/>
          <w:left w:val="single" w:sz="8" w:space="0" w:color="297FD5" w:themeColor="accent3"/>
          <w:bottom w:val="single" w:sz="8" w:space="0" w:color="297FD5" w:themeColor="accent3"/>
          <w:right w:val="single" w:sz="8" w:space="0" w:color="297FD5" w:themeColor="accent3"/>
          <w:insideH w:val="nil"/>
          <w:insideV w:val="single" w:sz="8" w:space="0" w:color="297FD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tblStylePr w:type="band1Vert">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shd w:val="clear" w:color="auto" w:fill="C9DFF4" w:themeFill="accent3" w:themeFillTint="3F"/>
      </w:tcPr>
    </w:tblStylePr>
    <w:tblStylePr w:type="band1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insideV w:val="single" w:sz="8" w:space="0" w:color="297FD5" w:themeColor="accent3"/>
        </w:tcBorders>
        <w:shd w:val="clear" w:color="auto" w:fill="C9DFF4" w:themeFill="accent3" w:themeFillTint="3F"/>
      </w:tcPr>
    </w:tblStylePr>
    <w:tblStylePr w:type="band2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insideV w:val="single" w:sz="8" w:space="0" w:color="297FD5" w:themeColor="accent3"/>
        </w:tcBorders>
      </w:tcPr>
    </w:tblStylePr>
  </w:style>
  <w:style w:type="paragraph" w:styleId="Poprawka">
    <w:name w:val="Revision"/>
    <w:hidden/>
    <w:uiPriority w:val="99"/>
    <w:semiHidden/>
    <w:rsid w:val="00AB51E9"/>
    <w:pPr>
      <w:spacing w:after="0" w:line="240" w:lineRule="auto"/>
    </w:pPr>
  </w:style>
  <w:style w:type="paragraph" w:customStyle="1" w:styleId="1styl">
    <w:name w:val="1 styl"/>
    <w:basedOn w:val="Akapitzlist"/>
    <w:link w:val="1stylZnak"/>
    <w:qFormat/>
    <w:rsid w:val="001B242E"/>
    <w:pPr>
      <w:numPr>
        <w:numId w:val="3"/>
      </w:numPr>
      <w:spacing w:line="360" w:lineRule="auto"/>
    </w:pPr>
    <w:rPr>
      <w:rFonts w:ascii="Garamond" w:hAnsi="Garamond"/>
      <w:b/>
      <w:sz w:val="24"/>
      <w:szCs w:val="24"/>
    </w:rPr>
  </w:style>
  <w:style w:type="paragraph" w:customStyle="1" w:styleId="2styl">
    <w:name w:val="2 styl"/>
    <w:basedOn w:val="Akapitzlist"/>
    <w:link w:val="2stylZnak"/>
    <w:qFormat/>
    <w:rsid w:val="001B242E"/>
    <w:pPr>
      <w:numPr>
        <w:ilvl w:val="1"/>
        <w:numId w:val="3"/>
      </w:numPr>
      <w:spacing w:line="360" w:lineRule="auto"/>
    </w:pPr>
    <w:rPr>
      <w:rFonts w:ascii="Garamond" w:hAnsi="Garamond"/>
      <w:b/>
      <w:sz w:val="24"/>
      <w:szCs w:val="24"/>
    </w:rPr>
  </w:style>
  <w:style w:type="character" w:customStyle="1" w:styleId="AkapitzlistZnak">
    <w:name w:val="Akapit z listą Znak"/>
    <w:aliases w:val="Paragraf Znak,Wyliczanie Znak,List Paragraph Znak,BulletC Znak,Obiekt Znak,List Paragraph1 Znak,Numerowanie Znak,Akapit z listą31 Znak,normalny tekst Znak,Akapit z listą11 Znak,Wypunktowanie Znak,Bullets Znak,Akapit z listą3 Znak"/>
    <w:basedOn w:val="Domylnaczcionkaakapitu"/>
    <w:link w:val="Akapitzlist"/>
    <w:uiPriority w:val="34"/>
    <w:qFormat/>
    <w:rsid w:val="001B242E"/>
  </w:style>
  <w:style w:type="character" w:customStyle="1" w:styleId="1stylZnak">
    <w:name w:val="1 styl Znak"/>
    <w:basedOn w:val="AkapitzlistZnak"/>
    <w:link w:val="1styl"/>
    <w:rsid w:val="001B242E"/>
    <w:rPr>
      <w:rFonts w:ascii="Garamond" w:hAnsi="Garamond"/>
      <w:b/>
      <w:sz w:val="24"/>
      <w:szCs w:val="24"/>
    </w:rPr>
  </w:style>
  <w:style w:type="paragraph" w:customStyle="1" w:styleId="3styl">
    <w:name w:val="3 styl"/>
    <w:basedOn w:val="Styl1"/>
    <w:link w:val="3stylZnak"/>
    <w:qFormat/>
    <w:rsid w:val="001B242E"/>
    <w:pPr>
      <w:numPr>
        <w:ilvl w:val="2"/>
        <w:numId w:val="3"/>
      </w:numPr>
      <w:spacing w:before="120" w:after="0" w:line="360" w:lineRule="auto"/>
    </w:pPr>
    <w:rPr>
      <w:rFonts w:ascii="Garamond" w:hAnsi="Garamond" w:cs="Times New Roman"/>
      <w:sz w:val="24"/>
      <w:szCs w:val="24"/>
    </w:rPr>
  </w:style>
  <w:style w:type="character" w:customStyle="1" w:styleId="2stylZnak">
    <w:name w:val="2 styl Znak"/>
    <w:basedOn w:val="AkapitzlistZnak"/>
    <w:link w:val="2styl"/>
    <w:rsid w:val="001B242E"/>
    <w:rPr>
      <w:rFonts w:ascii="Garamond" w:hAnsi="Garamond"/>
      <w:b/>
      <w:sz w:val="24"/>
      <w:szCs w:val="24"/>
    </w:rPr>
  </w:style>
  <w:style w:type="character" w:customStyle="1" w:styleId="Nagwek2Znak">
    <w:name w:val="Nagłówek 2 Znak"/>
    <w:basedOn w:val="Domylnaczcionkaakapitu"/>
    <w:link w:val="Nagwek2"/>
    <w:uiPriority w:val="9"/>
    <w:rsid w:val="00B05FD3"/>
    <w:rPr>
      <w:caps/>
      <w:spacing w:val="15"/>
      <w:shd w:val="clear" w:color="auto" w:fill="D9DFEF" w:themeFill="accent1" w:themeFillTint="33"/>
    </w:rPr>
  </w:style>
  <w:style w:type="character" w:customStyle="1" w:styleId="Styl1Znak">
    <w:name w:val="Styl1 Znak"/>
    <w:basedOn w:val="Nagwek1Znak"/>
    <w:link w:val="Styl1"/>
    <w:rsid w:val="001B242E"/>
    <w:rPr>
      <w:rFonts w:ascii="Univers" w:eastAsia="Times New Roman" w:hAnsi="Univers" w:cs="Arial"/>
      <w:b w:val="0"/>
      <w:bCs w:val="0"/>
      <w:caps/>
      <w:color w:val="374C80" w:themeColor="accent1" w:themeShade="BF"/>
      <w:spacing w:val="15"/>
      <w:kern w:val="32"/>
      <w:sz w:val="28"/>
      <w:szCs w:val="32"/>
      <w:shd w:val="clear" w:color="auto" w:fill="4A66AC" w:themeFill="accent1"/>
      <w:lang w:eastAsia="pl-PL"/>
    </w:rPr>
  </w:style>
  <w:style w:type="character" w:customStyle="1" w:styleId="3stylZnak">
    <w:name w:val="3 styl Znak"/>
    <w:basedOn w:val="Styl1Znak"/>
    <w:link w:val="3styl"/>
    <w:rsid w:val="001B242E"/>
    <w:rPr>
      <w:rFonts w:ascii="Garamond" w:eastAsia="Times New Roman" w:hAnsi="Garamond" w:cs="Times New Roman"/>
      <w:b w:val="0"/>
      <w:bCs w:val="0"/>
      <w:caps/>
      <w:color w:val="374C80" w:themeColor="accent1" w:themeShade="BF"/>
      <w:spacing w:val="15"/>
      <w:kern w:val="32"/>
      <w:sz w:val="24"/>
      <w:szCs w:val="24"/>
      <w:shd w:val="clear" w:color="auto" w:fill="4A66AC" w:themeFill="accent1"/>
      <w:lang w:eastAsia="pl-PL"/>
    </w:rPr>
  </w:style>
  <w:style w:type="paragraph" w:styleId="Spistreci1">
    <w:name w:val="toc 1"/>
    <w:basedOn w:val="Normalny"/>
    <w:next w:val="Normalny"/>
    <w:autoRedefine/>
    <w:uiPriority w:val="39"/>
    <w:unhideWhenUsed/>
    <w:rsid w:val="00656B3C"/>
    <w:pPr>
      <w:tabs>
        <w:tab w:val="left" w:pos="567"/>
        <w:tab w:val="right" w:leader="dot" w:pos="8656"/>
      </w:tabs>
      <w:spacing w:before="120" w:after="0"/>
      <w:ind w:left="567" w:right="425" w:hanging="425"/>
    </w:pPr>
    <w:rPr>
      <w:rFonts w:ascii="Garamond" w:hAnsi="Garamond"/>
      <w:b/>
      <w:bCs/>
      <w:noProof/>
      <w:sz w:val="24"/>
      <w:szCs w:val="24"/>
    </w:rPr>
  </w:style>
  <w:style w:type="paragraph" w:styleId="Spistreci2">
    <w:name w:val="toc 2"/>
    <w:basedOn w:val="Normalny"/>
    <w:next w:val="Normalny"/>
    <w:autoRedefine/>
    <w:uiPriority w:val="39"/>
    <w:unhideWhenUsed/>
    <w:rsid w:val="00656B3C"/>
    <w:pPr>
      <w:tabs>
        <w:tab w:val="left" w:pos="709"/>
        <w:tab w:val="left" w:pos="880"/>
        <w:tab w:val="right" w:leader="dot" w:pos="8656"/>
      </w:tabs>
      <w:spacing w:after="0"/>
      <w:ind w:left="567" w:hanging="425"/>
    </w:pPr>
  </w:style>
  <w:style w:type="paragraph" w:styleId="Spistreci3">
    <w:name w:val="toc 3"/>
    <w:basedOn w:val="Normalny"/>
    <w:next w:val="Normalny"/>
    <w:autoRedefine/>
    <w:uiPriority w:val="39"/>
    <w:unhideWhenUsed/>
    <w:rsid w:val="001B242E"/>
    <w:pPr>
      <w:spacing w:after="100"/>
      <w:ind w:left="440"/>
    </w:pPr>
  </w:style>
  <w:style w:type="paragraph" w:customStyle="1" w:styleId="tabela">
    <w:name w:val="tabela"/>
    <w:basedOn w:val="pkt"/>
    <w:link w:val="tabelaZnak"/>
    <w:rsid w:val="001B242E"/>
    <w:pPr>
      <w:spacing w:before="0" w:after="120"/>
      <w:ind w:left="0" w:right="72" w:firstLine="0"/>
    </w:pPr>
    <w:rPr>
      <w:rFonts w:ascii="Garamond" w:hAnsi="Garamond"/>
      <w:b/>
    </w:rPr>
  </w:style>
  <w:style w:type="paragraph" w:styleId="Spisilustracji">
    <w:name w:val="table of figures"/>
    <w:basedOn w:val="Normalny"/>
    <w:next w:val="Normalny"/>
    <w:uiPriority w:val="99"/>
    <w:unhideWhenUsed/>
    <w:rsid w:val="00D56D18"/>
    <w:pPr>
      <w:spacing w:after="0"/>
    </w:pPr>
  </w:style>
  <w:style w:type="character" w:customStyle="1" w:styleId="pktZnak">
    <w:name w:val="pkt Znak"/>
    <w:basedOn w:val="Domylnaczcionkaakapitu"/>
    <w:link w:val="pkt"/>
    <w:rsid w:val="001B242E"/>
    <w:rPr>
      <w:rFonts w:ascii="Times New Roman" w:eastAsia="Arial Unicode MS" w:hAnsi="Times New Roman" w:cs="Times New Roman"/>
      <w:sz w:val="24"/>
      <w:szCs w:val="24"/>
      <w:lang w:eastAsia="pl-PL"/>
    </w:rPr>
  </w:style>
  <w:style w:type="character" w:customStyle="1" w:styleId="tabelaZnak">
    <w:name w:val="tabela Znak"/>
    <w:basedOn w:val="pktZnak"/>
    <w:link w:val="tabela"/>
    <w:rsid w:val="001B242E"/>
    <w:rPr>
      <w:rFonts w:ascii="Times New Roman" w:eastAsia="Arial Unicode MS" w:hAnsi="Times New Roman" w:cs="Times New Roman"/>
      <w:sz w:val="24"/>
      <w:szCs w:val="24"/>
      <w:lang w:eastAsia="pl-PL"/>
    </w:rPr>
  </w:style>
  <w:style w:type="paragraph" w:customStyle="1" w:styleId="wykres1">
    <w:name w:val="wykres 1"/>
    <w:basedOn w:val="Normalny"/>
    <w:link w:val="wykres1Znak"/>
    <w:rsid w:val="00DC7FA1"/>
    <w:pPr>
      <w:spacing w:line="240" w:lineRule="auto"/>
    </w:pPr>
    <w:rPr>
      <w:rFonts w:ascii="Garamond" w:hAnsi="Garamond" w:cs="Times New Roman"/>
      <w:b/>
      <w:sz w:val="24"/>
      <w:szCs w:val="24"/>
    </w:rPr>
  </w:style>
  <w:style w:type="character" w:customStyle="1" w:styleId="wykres1Znak">
    <w:name w:val="wykres 1 Znak"/>
    <w:basedOn w:val="Domylnaczcionkaakapitu"/>
    <w:link w:val="wykres1"/>
    <w:rsid w:val="00DC7FA1"/>
    <w:rPr>
      <w:rFonts w:ascii="Garamond" w:hAnsi="Garamond" w:cs="Times New Roman"/>
      <w:b/>
      <w:sz w:val="24"/>
      <w:szCs w:val="24"/>
    </w:rPr>
  </w:style>
  <w:style w:type="paragraph" w:customStyle="1" w:styleId="Cytat1">
    <w:name w:val="Cytat1"/>
    <w:basedOn w:val="Normalny"/>
    <w:next w:val="Normalny"/>
    <w:link w:val="Cytatznak"/>
    <w:uiPriority w:val="1"/>
    <w:unhideWhenUsed/>
    <w:rsid w:val="008F120C"/>
    <w:pPr>
      <w:spacing w:before="240" w:after="240" w:line="288" w:lineRule="auto"/>
    </w:pPr>
    <w:rPr>
      <w:i/>
      <w:iCs/>
      <w:color w:val="4A66AC" w:themeColor="accent1"/>
      <w:kern w:val="20"/>
      <w:sz w:val="24"/>
      <w:lang w:eastAsia="pl-PL"/>
    </w:rPr>
  </w:style>
  <w:style w:type="character" w:customStyle="1" w:styleId="Cytatznak">
    <w:name w:val="Cytat (znak)"/>
    <w:basedOn w:val="Domylnaczcionkaakapitu"/>
    <w:link w:val="Cytat1"/>
    <w:uiPriority w:val="1"/>
    <w:rsid w:val="008F120C"/>
    <w:rPr>
      <w:i/>
      <w:iCs/>
      <w:color w:val="4A66AC" w:themeColor="accent1"/>
      <w:kern w:val="20"/>
      <w:sz w:val="24"/>
      <w:szCs w:val="20"/>
      <w:lang w:eastAsia="pl-PL"/>
    </w:rPr>
  </w:style>
  <w:style w:type="paragraph" w:customStyle="1" w:styleId="tytu">
    <w:name w:val="tytu"/>
    <w:basedOn w:val="Normalny"/>
    <w:uiPriority w:val="99"/>
    <w:rsid w:val="004B344E"/>
    <w:pPr>
      <w:spacing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B05FD3"/>
    <w:pPr>
      <w:spacing w:after="0" w:line="240" w:lineRule="auto"/>
    </w:pPr>
  </w:style>
  <w:style w:type="character" w:customStyle="1" w:styleId="BezodstpwZnak">
    <w:name w:val="Bez odstępów Znak"/>
    <w:basedOn w:val="Domylnaczcionkaakapitu"/>
    <w:link w:val="Bezodstpw"/>
    <w:uiPriority w:val="1"/>
    <w:rsid w:val="00095EAE"/>
  </w:style>
  <w:style w:type="paragraph" w:styleId="Nagwekspisutreci">
    <w:name w:val="TOC Heading"/>
    <w:basedOn w:val="Nagwek1"/>
    <w:next w:val="Normalny"/>
    <w:uiPriority w:val="39"/>
    <w:unhideWhenUsed/>
    <w:qFormat/>
    <w:rsid w:val="00B05FD3"/>
    <w:pPr>
      <w:outlineLvl w:val="9"/>
    </w:pPr>
  </w:style>
  <w:style w:type="character" w:customStyle="1" w:styleId="Nagwek5Znak">
    <w:name w:val="Nagłówek 5 Znak"/>
    <w:basedOn w:val="Domylnaczcionkaakapitu"/>
    <w:link w:val="Nagwek5"/>
    <w:uiPriority w:val="9"/>
    <w:semiHidden/>
    <w:rsid w:val="00B05FD3"/>
    <w:rPr>
      <w:caps/>
      <w:color w:val="374C80" w:themeColor="accent1" w:themeShade="BF"/>
      <w:spacing w:val="10"/>
    </w:rPr>
  </w:style>
  <w:style w:type="character" w:customStyle="1" w:styleId="Nagwek6Znak">
    <w:name w:val="Nagłówek 6 Znak"/>
    <w:basedOn w:val="Domylnaczcionkaakapitu"/>
    <w:link w:val="Nagwek6"/>
    <w:uiPriority w:val="9"/>
    <w:semiHidden/>
    <w:rsid w:val="00B05FD3"/>
    <w:rPr>
      <w:caps/>
      <w:color w:val="374C80" w:themeColor="accent1" w:themeShade="BF"/>
      <w:spacing w:val="10"/>
    </w:rPr>
  </w:style>
  <w:style w:type="character" w:customStyle="1" w:styleId="Nagwek7Znak">
    <w:name w:val="Nagłówek 7 Znak"/>
    <w:basedOn w:val="Domylnaczcionkaakapitu"/>
    <w:link w:val="Nagwek7"/>
    <w:uiPriority w:val="9"/>
    <w:semiHidden/>
    <w:rsid w:val="00B05FD3"/>
    <w:rPr>
      <w:caps/>
      <w:color w:val="374C80" w:themeColor="accent1" w:themeShade="BF"/>
      <w:spacing w:val="10"/>
    </w:rPr>
  </w:style>
  <w:style w:type="character" w:customStyle="1" w:styleId="Nagwek8Znak">
    <w:name w:val="Nagłówek 8 Znak"/>
    <w:basedOn w:val="Domylnaczcionkaakapitu"/>
    <w:link w:val="Nagwek8"/>
    <w:uiPriority w:val="9"/>
    <w:semiHidden/>
    <w:rsid w:val="00B05FD3"/>
    <w:rPr>
      <w:caps/>
      <w:spacing w:val="10"/>
      <w:sz w:val="18"/>
      <w:szCs w:val="18"/>
    </w:rPr>
  </w:style>
  <w:style w:type="character" w:customStyle="1" w:styleId="Nagwek9Znak">
    <w:name w:val="Nagłówek 9 Znak"/>
    <w:basedOn w:val="Domylnaczcionkaakapitu"/>
    <w:link w:val="Nagwek9"/>
    <w:uiPriority w:val="9"/>
    <w:semiHidden/>
    <w:rsid w:val="00B05FD3"/>
    <w:rPr>
      <w:i/>
      <w:iCs/>
      <w:caps/>
      <w:spacing w:val="10"/>
      <w:sz w:val="18"/>
      <w:szCs w:val="18"/>
    </w:rPr>
  </w:style>
  <w:style w:type="paragraph" w:styleId="Legenda">
    <w:name w:val="caption"/>
    <w:basedOn w:val="Normalny"/>
    <w:next w:val="Normalny"/>
    <w:uiPriority w:val="35"/>
    <w:unhideWhenUsed/>
    <w:qFormat/>
    <w:rsid w:val="00B05FD3"/>
    <w:rPr>
      <w:b/>
      <w:bCs/>
      <w:color w:val="374C80" w:themeColor="accent1" w:themeShade="BF"/>
      <w:sz w:val="16"/>
      <w:szCs w:val="16"/>
    </w:rPr>
  </w:style>
  <w:style w:type="paragraph" w:styleId="Tytu0">
    <w:name w:val="Title"/>
    <w:basedOn w:val="Normalny"/>
    <w:next w:val="Normalny"/>
    <w:link w:val="TytuZnak"/>
    <w:uiPriority w:val="10"/>
    <w:qFormat/>
    <w:rsid w:val="00B05FD3"/>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ytuZnak">
    <w:name w:val="Tytuł Znak"/>
    <w:basedOn w:val="Domylnaczcionkaakapitu"/>
    <w:link w:val="Tytu0"/>
    <w:uiPriority w:val="10"/>
    <w:rsid w:val="00B05FD3"/>
    <w:rPr>
      <w:rFonts w:asciiTheme="majorHAnsi" w:eastAsiaTheme="majorEastAsia" w:hAnsiTheme="majorHAnsi" w:cstheme="majorBidi"/>
      <w:caps/>
      <w:color w:val="4A66AC" w:themeColor="accent1"/>
      <w:spacing w:val="10"/>
      <w:sz w:val="52"/>
      <w:szCs w:val="52"/>
    </w:rPr>
  </w:style>
  <w:style w:type="paragraph" w:styleId="Podtytu">
    <w:name w:val="Subtitle"/>
    <w:basedOn w:val="Normalny"/>
    <w:next w:val="Normalny"/>
    <w:link w:val="PodtytuZnak"/>
    <w:uiPriority w:val="11"/>
    <w:qFormat/>
    <w:rsid w:val="00B05FD3"/>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B05FD3"/>
    <w:rPr>
      <w:caps/>
      <w:color w:val="595959" w:themeColor="text1" w:themeTint="A6"/>
      <w:spacing w:val="10"/>
      <w:sz w:val="21"/>
      <w:szCs w:val="21"/>
    </w:rPr>
  </w:style>
  <w:style w:type="paragraph" w:styleId="Cytat">
    <w:name w:val="Quote"/>
    <w:basedOn w:val="Normalny"/>
    <w:next w:val="Normalny"/>
    <w:link w:val="CytatZnak0"/>
    <w:uiPriority w:val="29"/>
    <w:qFormat/>
    <w:rsid w:val="00B05FD3"/>
    <w:rPr>
      <w:i/>
      <w:iCs/>
      <w:sz w:val="24"/>
      <w:szCs w:val="24"/>
    </w:rPr>
  </w:style>
  <w:style w:type="character" w:customStyle="1" w:styleId="CytatZnak0">
    <w:name w:val="Cytat Znak"/>
    <w:basedOn w:val="Domylnaczcionkaakapitu"/>
    <w:link w:val="Cytat"/>
    <w:uiPriority w:val="29"/>
    <w:rsid w:val="00B05FD3"/>
    <w:rPr>
      <w:i/>
      <w:iCs/>
      <w:sz w:val="24"/>
      <w:szCs w:val="24"/>
    </w:rPr>
  </w:style>
  <w:style w:type="paragraph" w:styleId="Cytatintensywny">
    <w:name w:val="Intense Quote"/>
    <w:basedOn w:val="Normalny"/>
    <w:next w:val="Normalny"/>
    <w:link w:val="CytatintensywnyZnak"/>
    <w:uiPriority w:val="30"/>
    <w:qFormat/>
    <w:rsid w:val="00B05FD3"/>
    <w:pPr>
      <w:spacing w:before="240" w:after="240" w:line="240" w:lineRule="auto"/>
      <w:ind w:left="1080" w:right="1080"/>
      <w:jc w:val="center"/>
    </w:pPr>
    <w:rPr>
      <w:color w:val="4A66AC" w:themeColor="accent1"/>
      <w:sz w:val="24"/>
      <w:szCs w:val="24"/>
    </w:rPr>
  </w:style>
  <w:style w:type="character" w:customStyle="1" w:styleId="CytatintensywnyZnak">
    <w:name w:val="Cytat intensywny Znak"/>
    <w:basedOn w:val="Domylnaczcionkaakapitu"/>
    <w:link w:val="Cytatintensywny"/>
    <w:uiPriority w:val="30"/>
    <w:rsid w:val="00B05FD3"/>
    <w:rPr>
      <w:color w:val="4A66AC" w:themeColor="accent1"/>
      <w:sz w:val="24"/>
      <w:szCs w:val="24"/>
    </w:rPr>
  </w:style>
  <w:style w:type="character" w:styleId="Wyrnieniedelikatne">
    <w:name w:val="Subtle Emphasis"/>
    <w:uiPriority w:val="19"/>
    <w:qFormat/>
    <w:rsid w:val="00B05FD3"/>
    <w:rPr>
      <w:i/>
      <w:iCs/>
      <w:color w:val="243255" w:themeColor="accent1" w:themeShade="7F"/>
    </w:rPr>
  </w:style>
  <w:style w:type="character" w:styleId="Wyrnienieintensywne">
    <w:name w:val="Intense Emphasis"/>
    <w:uiPriority w:val="21"/>
    <w:qFormat/>
    <w:rsid w:val="00B05FD3"/>
    <w:rPr>
      <w:b/>
      <w:bCs/>
      <w:caps/>
      <w:color w:val="243255" w:themeColor="accent1" w:themeShade="7F"/>
      <w:spacing w:val="10"/>
    </w:rPr>
  </w:style>
  <w:style w:type="character" w:styleId="Odwoaniedelikatne">
    <w:name w:val="Subtle Reference"/>
    <w:uiPriority w:val="31"/>
    <w:qFormat/>
    <w:rsid w:val="00B05FD3"/>
    <w:rPr>
      <w:b/>
      <w:bCs/>
      <w:color w:val="4A66AC" w:themeColor="accent1"/>
    </w:rPr>
  </w:style>
  <w:style w:type="character" w:styleId="Odwoanieintensywne">
    <w:name w:val="Intense Reference"/>
    <w:uiPriority w:val="32"/>
    <w:qFormat/>
    <w:rsid w:val="00B05FD3"/>
    <w:rPr>
      <w:b/>
      <w:bCs/>
      <w:i/>
      <w:iCs/>
      <w:caps/>
      <w:color w:val="4A66AC" w:themeColor="accent1"/>
    </w:rPr>
  </w:style>
  <w:style w:type="character" w:styleId="Tytuksiki">
    <w:name w:val="Book Title"/>
    <w:uiPriority w:val="33"/>
    <w:qFormat/>
    <w:rsid w:val="00B05FD3"/>
    <w:rPr>
      <w:b/>
      <w:bCs/>
      <w:i/>
      <w:iCs/>
      <w:spacing w:val="0"/>
    </w:rPr>
  </w:style>
  <w:style w:type="table" w:customStyle="1" w:styleId="Tabelasiatki4akcent31">
    <w:name w:val="Tabela siatki 4 — akcent 31"/>
    <w:basedOn w:val="Standardowy"/>
    <w:uiPriority w:val="49"/>
    <w:rsid w:val="00F40939"/>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color w:val="FFFFFF" w:themeColor="background1"/>
      </w:rPr>
      <w:tblPr/>
      <w:tcPr>
        <w:tcBorders>
          <w:top w:val="single" w:sz="4" w:space="0" w:color="297FD5" w:themeColor="accent3"/>
          <w:left w:val="single" w:sz="4" w:space="0" w:color="297FD5" w:themeColor="accent3"/>
          <w:bottom w:val="single" w:sz="4" w:space="0" w:color="297FD5" w:themeColor="accent3"/>
          <w:right w:val="single" w:sz="4" w:space="0" w:color="297FD5" w:themeColor="accent3"/>
          <w:insideH w:val="nil"/>
          <w:insideV w:val="nil"/>
        </w:tcBorders>
        <w:shd w:val="clear" w:color="auto" w:fill="297FD5" w:themeFill="accent3"/>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customStyle="1" w:styleId="Tabelasiatki4akcent310">
    <w:name w:val="Tabela siatki 4 — akcent 31"/>
    <w:basedOn w:val="Standardowy"/>
    <w:next w:val="Standardowy"/>
    <w:uiPriority w:val="49"/>
    <w:rsid w:val="007C1CBE"/>
    <w:pPr>
      <w:spacing w:after="0" w:line="240" w:lineRule="auto"/>
    </w:pPr>
    <w:rPr>
      <w:rFonts w:eastAsia="Times New Roman"/>
    </w:rPr>
    <w:tblPr>
      <w:tblStyleRowBandSize w:val="1"/>
      <w:tblStyleColBandSize w:val="1"/>
      <w:tblBorders>
        <w:top w:val="single" w:sz="4" w:space="0" w:color="7EB1E6"/>
        <w:left w:val="single" w:sz="4" w:space="0" w:color="7EB1E6"/>
        <w:bottom w:val="single" w:sz="4" w:space="0" w:color="7EB1E6"/>
        <w:right w:val="single" w:sz="4" w:space="0" w:color="7EB1E6"/>
        <w:insideH w:val="single" w:sz="4" w:space="0" w:color="7EB1E6"/>
        <w:insideV w:val="single" w:sz="4" w:space="0" w:color="7EB1E6"/>
      </w:tblBorders>
    </w:tblPr>
    <w:tblStylePr w:type="firstRow">
      <w:rPr>
        <w:b/>
        <w:bCs/>
        <w:color w:val="FFFFFF"/>
      </w:rPr>
      <w:tblPr/>
      <w:tcPr>
        <w:tcBorders>
          <w:top w:val="single" w:sz="4" w:space="0" w:color="297FD5"/>
          <w:left w:val="single" w:sz="4" w:space="0" w:color="297FD5"/>
          <w:bottom w:val="single" w:sz="4" w:space="0" w:color="297FD5"/>
          <w:right w:val="single" w:sz="4" w:space="0" w:color="297FD5"/>
          <w:insideH w:val="nil"/>
          <w:insideV w:val="nil"/>
        </w:tcBorders>
        <w:shd w:val="clear" w:color="auto" w:fill="297FD5"/>
      </w:tcPr>
    </w:tblStylePr>
    <w:tblStylePr w:type="lastRow">
      <w:rPr>
        <w:b/>
        <w:bCs/>
      </w:rPr>
      <w:tblPr/>
      <w:tcPr>
        <w:tcBorders>
          <w:top w:val="double" w:sz="4" w:space="0" w:color="297FD5"/>
        </w:tcBorders>
      </w:tcPr>
    </w:tblStylePr>
    <w:tblStylePr w:type="firstCol">
      <w:rPr>
        <w:b/>
        <w:bCs/>
      </w:rPr>
    </w:tblStylePr>
    <w:tblStylePr w:type="lastCol">
      <w:rPr>
        <w:b/>
        <w:bCs/>
      </w:rPr>
    </w:tblStylePr>
    <w:tblStylePr w:type="band1Vert">
      <w:tblPr/>
      <w:tcPr>
        <w:shd w:val="clear" w:color="auto" w:fill="D3E5F6"/>
      </w:tcPr>
    </w:tblStylePr>
    <w:tblStylePr w:type="band1Horz">
      <w:tblPr/>
      <w:tcPr>
        <w:shd w:val="clear" w:color="auto" w:fill="D3E5F6"/>
      </w:tcPr>
    </w:tblStylePr>
  </w:style>
  <w:style w:type="character" w:customStyle="1" w:styleId="Ppogrubienie">
    <w:name w:val="_P_ – pogrubienie"/>
    <w:basedOn w:val="Domylnaczcionkaakapitu"/>
    <w:uiPriority w:val="1"/>
    <w:qFormat/>
    <w:rsid w:val="00FE2FF4"/>
    <w:rPr>
      <w:b/>
    </w:rPr>
  </w:style>
  <w:style w:type="character" w:customStyle="1" w:styleId="articletitle">
    <w:name w:val="articletitle"/>
    <w:basedOn w:val="Domylnaczcionkaakapitu"/>
    <w:rsid w:val="00FD5466"/>
  </w:style>
  <w:style w:type="character" w:customStyle="1" w:styleId="footnote">
    <w:name w:val="footnote"/>
    <w:basedOn w:val="Domylnaczcionkaakapitu"/>
    <w:rsid w:val="00FD5466"/>
  </w:style>
  <w:style w:type="character" w:customStyle="1" w:styleId="highlight-disabled">
    <w:name w:val="highlight-disabled"/>
    <w:basedOn w:val="Domylnaczcionkaakapitu"/>
    <w:rsid w:val="00FD5466"/>
  </w:style>
  <w:style w:type="paragraph" w:customStyle="1" w:styleId="przypis">
    <w:name w:val="przypis"/>
    <w:basedOn w:val="Tekstprzypisudolnego"/>
    <w:qFormat/>
    <w:rsid w:val="00831179"/>
    <w:pPr>
      <w:spacing w:before="0"/>
    </w:pPr>
    <w:rPr>
      <w:rFonts w:ascii="Times New Roman" w:eastAsiaTheme="minorHAnsi" w:hAnsi="Times New Roman" w:cs="Times New Roman"/>
      <w:color w:val="A6A6A6" w:themeColor="background1" w:themeShade="A6"/>
      <w:sz w:val="18"/>
      <w:szCs w:val="18"/>
    </w:rPr>
  </w:style>
  <w:style w:type="character" w:styleId="UyteHipercze">
    <w:name w:val="FollowedHyperlink"/>
    <w:basedOn w:val="Domylnaczcionkaakapitu"/>
    <w:uiPriority w:val="99"/>
    <w:semiHidden/>
    <w:unhideWhenUsed/>
    <w:rsid w:val="00935533"/>
    <w:rPr>
      <w:color w:val="3EBBF0" w:themeColor="followedHyperlink"/>
      <w:u w:val="single"/>
    </w:rPr>
  </w:style>
  <w:style w:type="character" w:customStyle="1" w:styleId="e24kjd">
    <w:name w:val="e24kjd"/>
    <w:basedOn w:val="Domylnaczcionkaakapitu"/>
    <w:rsid w:val="00596769"/>
  </w:style>
  <w:style w:type="paragraph" w:customStyle="1" w:styleId="USTustnpkodeksu">
    <w:name w:val="UST(§) – ust. (§ np. kodeksu)"/>
    <w:basedOn w:val="Normalny"/>
    <w:uiPriority w:val="12"/>
    <w:qFormat/>
    <w:rsid w:val="00B3484C"/>
    <w:pPr>
      <w:suppressAutoHyphens/>
      <w:autoSpaceDE w:val="0"/>
      <w:autoSpaceDN w:val="0"/>
      <w:adjustRightInd w:val="0"/>
      <w:spacing w:before="0" w:after="0" w:line="360" w:lineRule="auto"/>
      <w:ind w:firstLine="510"/>
    </w:pPr>
    <w:rPr>
      <w:rFonts w:ascii="Times" w:hAnsi="Times" w:cs="Arial"/>
      <w:bCs/>
      <w:sz w:val="24"/>
      <w:lang w:eastAsia="pl-PL"/>
    </w:rPr>
  </w:style>
  <w:style w:type="table" w:customStyle="1" w:styleId="Tabelasiatki5ciemnaakcent21">
    <w:name w:val="Tabela siatki 5 — ciemna — akcent 21"/>
    <w:basedOn w:val="Standardowy"/>
    <w:uiPriority w:val="50"/>
    <w:rsid w:val="00B33E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B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9DD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9DD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9DD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9DD1" w:themeFill="accent2"/>
      </w:tcPr>
    </w:tblStylePr>
    <w:tblStylePr w:type="band1Vert">
      <w:tblPr/>
      <w:tcPr>
        <w:shd w:val="clear" w:color="auto" w:fill="C0D7EC" w:themeFill="accent2" w:themeFillTint="66"/>
      </w:tcPr>
    </w:tblStylePr>
    <w:tblStylePr w:type="band1Horz">
      <w:tblPr/>
      <w:tcPr>
        <w:shd w:val="clear" w:color="auto" w:fill="C0D7EC" w:themeFill="accent2" w:themeFillTint="66"/>
      </w:tcPr>
    </w:tblStylePr>
  </w:style>
  <w:style w:type="paragraph" w:customStyle="1" w:styleId="DecimalAligned">
    <w:name w:val="Decimal Aligned"/>
    <w:basedOn w:val="Normalny"/>
    <w:uiPriority w:val="40"/>
    <w:qFormat/>
    <w:rsid w:val="00EE4156"/>
    <w:pPr>
      <w:tabs>
        <w:tab w:val="decimal" w:pos="360"/>
      </w:tabs>
      <w:spacing w:before="0"/>
    </w:pPr>
    <w:rPr>
      <w:rFonts w:cs="Times New Roman"/>
      <w:sz w:val="22"/>
      <w:szCs w:val="22"/>
      <w:lang w:eastAsia="pl-PL"/>
    </w:rPr>
  </w:style>
  <w:style w:type="table" w:styleId="redniecieniowanie2akcent5">
    <w:name w:val="Medium Shading 2 Accent 5"/>
    <w:basedOn w:val="Standardowy"/>
    <w:uiPriority w:val="64"/>
    <w:rsid w:val="00EE4156"/>
    <w:pPr>
      <w:spacing w:before="0" w:after="0" w:line="240" w:lineRule="auto"/>
    </w:pPr>
    <w:rPr>
      <w:sz w:val="22"/>
      <w:szCs w:val="22"/>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A2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AA2AE" w:themeFill="accent5"/>
      </w:tcPr>
    </w:tblStylePr>
    <w:tblStylePr w:type="lastCol">
      <w:rPr>
        <w:b/>
        <w:bCs/>
        <w:color w:val="FFFFFF" w:themeColor="background1"/>
      </w:rPr>
      <w:tblPr/>
      <w:tcPr>
        <w:tcBorders>
          <w:left w:val="nil"/>
          <w:right w:val="nil"/>
          <w:insideH w:val="nil"/>
          <w:insideV w:val="nil"/>
        </w:tcBorders>
        <w:shd w:val="clear" w:color="auto" w:fill="5AA2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Nierozpoznanawzmianka1">
    <w:name w:val="Nierozpoznana wzmianka1"/>
    <w:basedOn w:val="Domylnaczcionkaakapitu"/>
    <w:uiPriority w:val="99"/>
    <w:semiHidden/>
    <w:unhideWhenUsed/>
    <w:rsid w:val="00C85051"/>
    <w:rPr>
      <w:color w:val="605E5C"/>
      <w:shd w:val="clear" w:color="auto" w:fill="E1DFDD"/>
    </w:rPr>
  </w:style>
  <w:style w:type="character" w:customStyle="1" w:styleId="Nierozpoznanawzmianka2">
    <w:name w:val="Nierozpoznana wzmianka2"/>
    <w:basedOn w:val="Domylnaczcionkaakapitu"/>
    <w:uiPriority w:val="99"/>
    <w:semiHidden/>
    <w:unhideWhenUsed/>
    <w:rsid w:val="006347B9"/>
    <w:rPr>
      <w:color w:val="605E5C"/>
      <w:shd w:val="clear" w:color="auto" w:fill="E1DFDD"/>
    </w:rPr>
  </w:style>
  <w:style w:type="character" w:customStyle="1" w:styleId="Nierozpoznanawzmianka3">
    <w:name w:val="Nierozpoznana wzmianka3"/>
    <w:basedOn w:val="Domylnaczcionkaakapitu"/>
    <w:uiPriority w:val="99"/>
    <w:semiHidden/>
    <w:unhideWhenUsed/>
    <w:rsid w:val="00E60787"/>
    <w:rPr>
      <w:color w:val="605E5C"/>
      <w:shd w:val="clear" w:color="auto" w:fill="E1DFDD"/>
    </w:rPr>
  </w:style>
  <w:style w:type="character" w:customStyle="1" w:styleId="markedcontent">
    <w:name w:val="markedcontent"/>
    <w:basedOn w:val="Domylnaczcionkaakapitu"/>
    <w:rsid w:val="008174DC"/>
  </w:style>
  <w:style w:type="character" w:customStyle="1" w:styleId="UnresolvedMention">
    <w:name w:val="Unresolved Mention"/>
    <w:basedOn w:val="Domylnaczcionkaakapitu"/>
    <w:uiPriority w:val="99"/>
    <w:semiHidden/>
    <w:unhideWhenUsed/>
    <w:rsid w:val="00140F09"/>
    <w:rPr>
      <w:color w:val="605E5C"/>
      <w:shd w:val="clear" w:color="auto" w:fill="E1DFDD"/>
    </w:rPr>
  </w:style>
  <w:style w:type="paragraph" w:customStyle="1" w:styleId="menfont">
    <w:name w:val="men font"/>
    <w:basedOn w:val="Normalny"/>
    <w:rsid w:val="00ED5413"/>
    <w:pPr>
      <w:spacing w:before="0" w:after="0" w:line="240" w:lineRule="auto"/>
      <w:jc w:val="left"/>
    </w:pPr>
    <w:rPr>
      <w:rFonts w:ascii="Arial" w:eastAsia="Times New Roman" w:hAnsi="Arial" w:cs="Arial"/>
      <w:sz w:val="24"/>
      <w:szCs w:val="24"/>
      <w:lang w:eastAsia="pl-PL"/>
    </w:rPr>
  </w:style>
  <w:style w:type="character" w:styleId="Tekstzastpczy">
    <w:name w:val="Placeholder Text"/>
    <w:basedOn w:val="Domylnaczcionkaakapitu"/>
    <w:uiPriority w:val="99"/>
    <w:semiHidden/>
    <w:rsid w:val="00ED54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2652">
      <w:bodyDiv w:val="1"/>
      <w:marLeft w:val="0"/>
      <w:marRight w:val="0"/>
      <w:marTop w:val="0"/>
      <w:marBottom w:val="0"/>
      <w:divBdr>
        <w:top w:val="none" w:sz="0" w:space="0" w:color="auto"/>
        <w:left w:val="none" w:sz="0" w:space="0" w:color="auto"/>
        <w:bottom w:val="none" w:sz="0" w:space="0" w:color="auto"/>
        <w:right w:val="none" w:sz="0" w:space="0" w:color="auto"/>
      </w:divBdr>
    </w:div>
    <w:div w:id="20516219">
      <w:bodyDiv w:val="1"/>
      <w:marLeft w:val="0"/>
      <w:marRight w:val="0"/>
      <w:marTop w:val="0"/>
      <w:marBottom w:val="0"/>
      <w:divBdr>
        <w:top w:val="none" w:sz="0" w:space="0" w:color="auto"/>
        <w:left w:val="none" w:sz="0" w:space="0" w:color="auto"/>
        <w:bottom w:val="none" w:sz="0" w:space="0" w:color="auto"/>
        <w:right w:val="none" w:sz="0" w:space="0" w:color="auto"/>
      </w:divBdr>
      <w:divsChild>
        <w:div w:id="14156133">
          <w:marLeft w:val="0"/>
          <w:marRight w:val="0"/>
          <w:marTop w:val="0"/>
          <w:marBottom w:val="0"/>
          <w:divBdr>
            <w:top w:val="none" w:sz="0" w:space="0" w:color="auto"/>
            <w:left w:val="none" w:sz="0" w:space="0" w:color="auto"/>
            <w:bottom w:val="none" w:sz="0" w:space="0" w:color="auto"/>
            <w:right w:val="none" w:sz="0" w:space="0" w:color="auto"/>
          </w:divBdr>
          <w:divsChild>
            <w:div w:id="1498769008">
              <w:marLeft w:val="0"/>
              <w:marRight w:val="0"/>
              <w:marTop w:val="0"/>
              <w:marBottom w:val="0"/>
              <w:divBdr>
                <w:top w:val="none" w:sz="0" w:space="0" w:color="auto"/>
                <w:left w:val="none" w:sz="0" w:space="0" w:color="auto"/>
                <w:bottom w:val="none" w:sz="0" w:space="0" w:color="auto"/>
                <w:right w:val="none" w:sz="0" w:space="0" w:color="auto"/>
              </w:divBdr>
              <w:divsChild>
                <w:div w:id="1162045453">
                  <w:marLeft w:val="0"/>
                  <w:marRight w:val="0"/>
                  <w:marTop w:val="0"/>
                  <w:marBottom w:val="0"/>
                  <w:divBdr>
                    <w:top w:val="none" w:sz="0" w:space="0" w:color="auto"/>
                    <w:left w:val="none" w:sz="0" w:space="0" w:color="auto"/>
                    <w:bottom w:val="none" w:sz="0" w:space="0" w:color="auto"/>
                    <w:right w:val="none" w:sz="0" w:space="0" w:color="auto"/>
                  </w:divBdr>
                  <w:divsChild>
                    <w:div w:id="1052577691">
                      <w:marLeft w:val="0"/>
                      <w:marRight w:val="0"/>
                      <w:marTop w:val="0"/>
                      <w:marBottom w:val="0"/>
                      <w:divBdr>
                        <w:top w:val="none" w:sz="0" w:space="0" w:color="auto"/>
                        <w:left w:val="none" w:sz="0" w:space="0" w:color="auto"/>
                        <w:bottom w:val="none" w:sz="0" w:space="0" w:color="auto"/>
                        <w:right w:val="none" w:sz="0" w:space="0" w:color="auto"/>
                      </w:divBdr>
                      <w:divsChild>
                        <w:div w:id="1717856839">
                          <w:marLeft w:val="0"/>
                          <w:marRight w:val="0"/>
                          <w:marTop w:val="0"/>
                          <w:marBottom w:val="0"/>
                          <w:divBdr>
                            <w:top w:val="none" w:sz="0" w:space="0" w:color="auto"/>
                            <w:left w:val="none" w:sz="0" w:space="0" w:color="auto"/>
                            <w:bottom w:val="none" w:sz="0" w:space="0" w:color="auto"/>
                            <w:right w:val="none" w:sz="0" w:space="0" w:color="auto"/>
                          </w:divBdr>
                          <w:divsChild>
                            <w:div w:id="1720661469">
                              <w:marLeft w:val="0"/>
                              <w:marRight w:val="0"/>
                              <w:marTop w:val="0"/>
                              <w:marBottom w:val="0"/>
                              <w:divBdr>
                                <w:top w:val="none" w:sz="0" w:space="0" w:color="auto"/>
                                <w:left w:val="none" w:sz="0" w:space="0" w:color="auto"/>
                                <w:bottom w:val="none" w:sz="0" w:space="0" w:color="auto"/>
                                <w:right w:val="none" w:sz="0" w:space="0" w:color="auto"/>
                              </w:divBdr>
                              <w:divsChild>
                                <w:div w:id="1935624088">
                                  <w:marLeft w:val="0"/>
                                  <w:marRight w:val="0"/>
                                  <w:marTop w:val="0"/>
                                  <w:marBottom w:val="0"/>
                                  <w:divBdr>
                                    <w:top w:val="none" w:sz="0" w:space="0" w:color="auto"/>
                                    <w:left w:val="none" w:sz="0" w:space="0" w:color="auto"/>
                                    <w:bottom w:val="none" w:sz="0" w:space="0" w:color="auto"/>
                                    <w:right w:val="none" w:sz="0" w:space="0" w:color="auto"/>
                                  </w:divBdr>
                                  <w:divsChild>
                                    <w:div w:id="1637298145">
                                      <w:marLeft w:val="0"/>
                                      <w:marRight w:val="0"/>
                                      <w:marTop w:val="0"/>
                                      <w:marBottom w:val="0"/>
                                      <w:divBdr>
                                        <w:top w:val="none" w:sz="0" w:space="0" w:color="auto"/>
                                        <w:left w:val="none" w:sz="0" w:space="0" w:color="auto"/>
                                        <w:bottom w:val="none" w:sz="0" w:space="0" w:color="auto"/>
                                        <w:right w:val="none" w:sz="0" w:space="0" w:color="auto"/>
                                      </w:divBdr>
                                    </w:div>
                                  </w:divsChild>
                                </w:div>
                                <w:div w:id="1917351108">
                                  <w:marLeft w:val="0"/>
                                  <w:marRight w:val="0"/>
                                  <w:marTop w:val="0"/>
                                  <w:marBottom w:val="0"/>
                                  <w:divBdr>
                                    <w:top w:val="none" w:sz="0" w:space="0" w:color="auto"/>
                                    <w:left w:val="none" w:sz="0" w:space="0" w:color="auto"/>
                                    <w:bottom w:val="none" w:sz="0" w:space="0" w:color="auto"/>
                                    <w:right w:val="none" w:sz="0" w:space="0" w:color="auto"/>
                                  </w:divBdr>
                                  <w:divsChild>
                                    <w:div w:id="827751969">
                                      <w:marLeft w:val="0"/>
                                      <w:marRight w:val="0"/>
                                      <w:marTop w:val="0"/>
                                      <w:marBottom w:val="0"/>
                                      <w:divBdr>
                                        <w:top w:val="none" w:sz="0" w:space="0" w:color="auto"/>
                                        <w:left w:val="none" w:sz="0" w:space="0" w:color="auto"/>
                                        <w:bottom w:val="none" w:sz="0" w:space="0" w:color="auto"/>
                                        <w:right w:val="none" w:sz="0" w:space="0" w:color="auto"/>
                                      </w:divBdr>
                                    </w:div>
                                  </w:divsChild>
                                </w:div>
                                <w:div w:id="1797791966">
                                  <w:marLeft w:val="0"/>
                                  <w:marRight w:val="0"/>
                                  <w:marTop w:val="0"/>
                                  <w:marBottom w:val="0"/>
                                  <w:divBdr>
                                    <w:top w:val="none" w:sz="0" w:space="0" w:color="auto"/>
                                    <w:left w:val="none" w:sz="0" w:space="0" w:color="auto"/>
                                    <w:bottom w:val="none" w:sz="0" w:space="0" w:color="auto"/>
                                    <w:right w:val="none" w:sz="0" w:space="0" w:color="auto"/>
                                  </w:divBdr>
                                  <w:divsChild>
                                    <w:div w:id="77321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311452">
      <w:bodyDiv w:val="1"/>
      <w:marLeft w:val="0"/>
      <w:marRight w:val="0"/>
      <w:marTop w:val="0"/>
      <w:marBottom w:val="0"/>
      <w:divBdr>
        <w:top w:val="none" w:sz="0" w:space="0" w:color="auto"/>
        <w:left w:val="none" w:sz="0" w:space="0" w:color="auto"/>
        <w:bottom w:val="none" w:sz="0" w:space="0" w:color="auto"/>
        <w:right w:val="none" w:sz="0" w:space="0" w:color="auto"/>
      </w:divBdr>
    </w:div>
    <w:div w:id="61175202">
      <w:bodyDiv w:val="1"/>
      <w:marLeft w:val="0"/>
      <w:marRight w:val="0"/>
      <w:marTop w:val="0"/>
      <w:marBottom w:val="0"/>
      <w:divBdr>
        <w:top w:val="none" w:sz="0" w:space="0" w:color="auto"/>
        <w:left w:val="none" w:sz="0" w:space="0" w:color="auto"/>
        <w:bottom w:val="none" w:sz="0" w:space="0" w:color="auto"/>
        <w:right w:val="none" w:sz="0" w:space="0" w:color="auto"/>
      </w:divBdr>
    </w:div>
    <w:div w:id="75132249">
      <w:bodyDiv w:val="1"/>
      <w:marLeft w:val="0"/>
      <w:marRight w:val="0"/>
      <w:marTop w:val="0"/>
      <w:marBottom w:val="0"/>
      <w:divBdr>
        <w:top w:val="none" w:sz="0" w:space="0" w:color="auto"/>
        <w:left w:val="none" w:sz="0" w:space="0" w:color="auto"/>
        <w:bottom w:val="none" w:sz="0" w:space="0" w:color="auto"/>
        <w:right w:val="none" w:sz="0" w:space="0" w:color="auto"/>
      </w:divBdr>
    </w:div>
    <w:div w:id="84769370">
      <w:bodyDiv w:val="1"/>
      <w:marLeft w:val="0"/>
      <w:marRight w:val="0"/>
      <w:marTop w:val="0"/>
      <w:marBottom w:val="0"/>
      <w:divBdr>
        <w:top w:val="none" w:sz="0" w:space="0" w:color="auto"/>
        <w:left w:val="none" w:sz="0" w:space="0" w:color="auto"/>
        <w:bottom w:val="none" w:sz="0" w:space="0" w:color="auto"/>
        <w:right w:val="none" w:sz="0" w:space="0" w:color="auto"/>
      </w:divBdr>
    </w:div>
    <w:div w:id="89664594">
      <w:bodyDiv w:val="1"/>
      <w:marLeft w:val="0"/>
      <w:marRight w:val="0"/>
      <w:marTop w:val="0"/>
      <w:marBottom w:val="0"/>
      <w:divBdr>
        <w:top w:val="none" w:sz="0" w:space="0" w:color="auto"/>
        <w:left w:val="none" w:sz="0" w:space="0" w:color="auto"/>
        <w:bottom w:val="none" w:sz="0" w:space="0" w:color="auto"/>
        <w:right w:val="none" w:sz="0" w:space="0" w:color="auto"/>
      </w:divBdr>
    </w:div>
    <w:div w:id="95635199">
      <w:bodyDiv w:val="1"/>
      <w:marLeft w:val="0"/>
      <w:marRight w:val="0"/>
      <w:marTop w:val="0"/>
      <w:marBottom w:val="0"/>
      <w:divBdr>
        <w:top w:val="none" w:sz="0" w:space="0" w:color="auto"/>
        <w:left w:val="none" w:sz="0" w:space="0" w:color="auto"/>
        <w:bottom w:val="none" w:sz="0" w:space="0" w:color="auto"/>
        <w:right w:val="none" w:sz="0" w:space="0" w:color="auto"/>
      </w:divBdr>
      <w:divsChild>
        <w:div w:id="2007591200">
          <w:marLeft w:val="0"/>
          <w:marRight w:val="0"/>
          <w:marTop w:val="0"/>
          <w:marBottom w:val="0"/>
          <w:divBdr>
            <w:top w:val="none" w:sz="0" w:space="0" w:color="auto"/>
            <w:left w:val="none" w:sz="0" w:space="0" w:color="auto"/>
            <w:bottom w:val="none" w:sz="0" w:space="0" w:color="auto"/>
            <w:right w:val="none" w:sz="0" w:space="0" w:color="auto"/>
          </w:divBdr>
          <w:divsChild>
            <w:div w:id="1229803949">
              <w:marLeft w:val="0"/>
              <w:marRight w:val="0"/>
              <w:marTop w:val="0"/>
              <w:marBottom w:val="0"/>
              <w:divBdr>
                <w:top w:val="none" w:sz="0" w:space="0" w:color="auto"/>
                <w:left w:val="none" w:sz="0" w:space="0" w:color="auto"/>
                <w:bottom w:val="none" w:sz="0" w:space="0" w:color="auto"/>
                <w:right w:val="none" w:sz="0" w:space="0" w:color="auto"/>
              </w:divBdr>
              <w:divsChild>
                <w:div w:id="272594057">
                  <w:marLeft w:val="0"/>
                  <w:marRight w:val="0"/>
                  <w:marTop w:val="0"/>
                  <w:marBottom w:val="0"/>
                  <w:divBdr>
                    <w:top w:val="none" w:sz="0" w:space="0" w:color="auto"/>
                    <w:left w:val="none" w:sz="0" w:space="0" w:color="auto"/>
                    <w:bottom w:val="none" w:sz="0" w:space="0" w:color="auto"/>
                    <w:right w:val="none" w:sz="0" w:space="0" w:color="auto"/>
                  </w:divBdr>
                  <w:divsChild>
                    <w:div w:id="994724766">
                      <w:marLeft w:val="0"/>
                      <w:marRight w:val="0"/>
                      <w:marTop w:val="0"/>
                      <w:marBottom w:val="0"/>
                      <w:divBdr>
                        <w:top w:val="none" w:sz="0" w:space="0" w:color="auto"/>
                        <w:left w:val="none" w:sz="0" w:space="0" w:color="auto"/>
                        <w:bottom w:val="none" w:sz="0" w:space="0" w:color="auto"/>
                        <w:right w:val="none" w:sz="0" w:space="0" w:color="auto"/>
                      </w:divBdr>
                      <w:divsChild>
                        <w:div w:id="224726846">
                          <w:marLeft w:val="0"/>
                          <w:marRight w:val="0"/>
                          <w:marTop w:val="0"/>
                          <w:marBottom w:val="0"/>
                          <w:divBdr>
                            <w:top w:val="none" w:sz="0" w:space="0" w:color="auto"/>
                            <w:left w:val="none" w:sz="0" w:space="0" w:color="auto"/>
                            <w:bottom w:val="none" w:sz="0" w:space="0" w:color="auto"/>
                            <w:right w:val="none" w:sz="0" w:space="0" w:color="auto"/>
                          </w:divBdr>
                          <w:divsChild>
                            <w:div w:id="2116635070">
                              <w:marLeft w:val="0"/>
                              <w:marRight w:val="0"/>
                              <w:marTop w:val="0"/>
                              <w:marBottom w:val="0"/>
                              <w:divBdr>
                                <w:top w:val="none" w:sz="0" w:space="0" w:color="auto"/>
                                <w:left w:val="none" w:sz="0" w:space="0" w:color="auto"/>
                                <w:bottom w:val="none" w:sz="0" w:space="0" w:color="auto"/>
                                <w:right w:val="none" w:sz="0" w:space="0" w:color="auto"/>
                              </w:divBdr>
                              <w:divsChild>
                                <w:div w:id="253056780">
                                  <w:marLeft w:val="0"/>
                                  <w:marRight w:val="0"/>
                                  <w:marTop w:val="0"/>
                                  <w:marBottom w:val="0"/>
                                  <w:divBdr>
                                    <w:top w:val="none" w:sz="0" w:space="0" w:color="auto"/>
                                    <w:left w:val="none" w:sz="0" w:space="0" w:color="auto"/>
                                    <w:bottom w:val="none" w:sz="0" w:space="0" w:color="auto"/>
                                    <w:right w:val="none" w:sz="0" w:space="0" w:color="auto"/>
                                  </w:divBdr>
                                  <w:divsChild>
                                    <w:div w:id="2046710393">
                                      <w:marLeft w:val="0"/>
                                      <w:marRight w:val="0"/>
                                      <w:marTop w:val="0"/>
                                      <w:marBottom w:val="0"/>
                                      <w:divBdr>
                                        <w:top w:val="none" w:sz="0" w:space="0" w:color="auto"/>
                                        <w:left w:val="none" w:sz="0" w:space="0" w:color="auto"/>
                                        <w:bottom w:val="none" w:sz="0" w:space="0" w:color="auto"/>
                                        <w:right w:val="none" w:sz="0" w:space="0" w:color="auto"/>
                                      </w:divBdr>
                                      <w:divsChild>
                                        <w:div w:id="1664624446">
                                          <w:marLeft w:val="0"/>
                                          <w:marRight w:val="0"/>
                                          <w:marTop w:val="0"/>
                                          <w:marBottom w:val="0"/>
                                          <w:divBdr>
                                            <w:top w:val="none" w:sz="0" w:space="0" w:color="auto"/>
                                            <w:left w:val="none" w:sz="0" w:space="0" w:color="auto"/>
                                            <w:bottom w:val="none" w:sz="0" w:space="0" w:color="auto"/>
                                            <w:right w:val="none" w:sz="0" w:space="0" w:color="auto"/>
                                          </w:divBdr>
                                          <w:divsChild>
                                            <w:div w:id="1030493068">
                                              <w:marLeft w:val="0"/>
                                              <w:marRight w:val="0"/>
                                              <w:marTop w:val="0"/>
                                              <w:marBottom w:val="0"/>
                                              <w:divBdr>
                                                <w:top w:val="none" w:sz="0" w:space="0" w:color="auto"/>
                                                <w:left w:val="none" w:sz="0" w:space="0" w:color="auto"/>
                                                <w:bottom w:val="none" w:sz="0" w:space="0" w:color="auto"/>
                                                <w:right w:val="none" w:sz="0" w:space="0" w:color="auto"/>
                                              </w:divBdr>
                                              <w:divsChild>
                                                <w:div w:id="1879514878">
                                                  <w:marLeft w:val="0"/>
                                                  <w:marRight w:val="0"/>
                                                  <w:marTop w:val="0"/>
                                                  <w:marBottom w:val="0"/>
                                                  <w:divBdr>
                                                    <w:top w:val="none" w:sz="0" w:space="0" w:color="auto"/>
                                                    <w:left w:val="none" w:sz="0" w:space="0" w:color="auto"/>
                                                    <w:bottom w:val="none" w:sz="0" w:space="0" w:color="auto"/>
                                                    <w:right w:val="none" w:sz="0" w:space="0" w:color="auto"/>
                                                  </w:divBdr>
                                                  <w:divsChild>
                                                    <w:div w:id="164513833">
                                                      <w:marLeft w:val="0"/>
                                                      <w:marRight w:val="0"/>
                                                      <w:marTop w:val="0"/>
                                                      <w:marBottom w:val="0"/>
                                                      <w:divBdr>
                                                        <w:top w:val="none" w:sz="0" w:space="0" w:color="auto"/>
                                                        <w:left w:val="none" w:sz="0" w:space="0" w:color="auto"/>
                                                        <w:bottom w:val="none" w:sz="0" w:space="0" w:color="auto"/>
                                                        <w:right w:val="none" w:sz="0" w:space="0" w:color="auto"/>
                                                      </w:divBdr>
                                                      <w:divsChild>
                                                        <w:div w:id="7725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06602">
                                                  <w:marLeft w:val="0"/>
                                                  <w:marRight w:val="0"/>
                                                  <w:marTop w:val="0"/>
                                                  <w:marBottom w:val="0"/>
                                                  <w:divBdr>
                                                    <w:top w:val="none" w:sz="0" w:space="0" w:color="auto"/>
                                                    <w:left w:val="none" w:sz="0" w:space="0" w:color="auto"/>
                                                    <w:bottom w:val="none" w:sz="0" w:space="0" w:color="auto"/>
                                                    <w:right w:val="none" w:sz="0" w:space="0" w:color="auto"/>
                                                  </w:divBdr>
                                                  <w:divsChild>
                                                    <w:div w:id="1117063370">
                                                      <w:marLeft w:val="0"/>
                                                      <w:marRight w:val="0"/>
                                                      <w:marTop w:val="0"/>
                                                      <w:marBottom w:val="0"/>
                                                      <w:divBdr>
                                                        <w:top w:val="none" w:sz="0" w:space="0" w:color="auto"/>
                                                        <w:left w:val="none" w:sz="0" w:space="0" w:color="auto"/>
                                                        <w:bottom w:val="none" w:sz="0" w:space="0" w:color="auto"/>
                                                        <w:right w:val="none" w:sz="0" w:space="0" w:color="auto"/>
                                                      </w:divBdr>
                                                      <w:divsChild>
                                                        <w:div w:id="115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19344">
                                                  <w:marLeft w:val="0"/>
                                                  <w:marRight w:val="0"/>
                                                  <w:marTop w:val="0"/>
                                                  <w:marBottom w:val="0"/>
                                                  <w:divBdr>
                                                    <w:top w:val="none" w:sz="0" w:space="0" w:color="auto"/>
                                                    <w:left w:val="none" w:sz="0" w:space="0" w:color="auto"/>
                                                    <w:bottom w:val="none" w:sz="0" w:space="0" w:color="auto"/>
                                                    <w:right w:val="none" w:sz="0" w:space="0" w:color="auto"/>
                                                  </w:divBdr>
                                                  <w:divsChild>
                                                    <w:div w:id="1978603634">
                                                      <w:marLeft w:val="0"/>
                                                      <w:marRight w:val="0"/>
                                                      <w:marTop w:val="0"/>
                                                      <w:marBottom w:val="0"/>
                                                      <w:divBdr>
                                                        <w:top w:val="none" w:sz="0" w:space="0" w:color="auto"/>
                                                        <w:left w:val="none" w:sz="0" w:space="0" w:color="auto"/>
                                                        <w:bottom w:val="none" w:sz="0" w:space="0" w:color="auto"/>
                                                        <w:right w:val="none" w:sz="0" w:space="0" w:color="auto"/>
                                                      </w:divBdr>
                                                      <w:divsChild>
                                                        <w:div w:id="91200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263774">
                                                  <w:marLeft w:val="0"/>
                                                  <w:marRight w:val="0"/>
                                                  <w:marTop w:val="0"/>
                                                  <w:marBottom w:val="0"/>
                                                  <w:divBdr>
                                                    <w:top w:val="none" w:sz="0" w:space="0" w:color="auto"/>
                                                    <w:left w:val="none" w:sz="0" w:space="0" w:color="auto"/>
                                                    <w:bottom w:val="none" w:sz="0" w:space="0" w:color="auto"/>
                                                    <w:right w:val="none" w:sz="0" w:space="0" w:color="auto"/>
                                                  </w:divBdr>
                                                  <w:divsChild>
                                                    <w:div w:id="2143881165">
                                                      <w:marLeft w:val="0"/>
                                                      <w:marRight w:val="0"/>
                                                      <w:marTop w:val="0"/>
                                                      <w:marBottom w:val="0"/>
                                                      <w:divBdr>
                                                        <w:top w:val="none" w:sz="0" w:space="0" w:color="auto"/>
                                                        <w:left w:val="none" w:sz="0" w:space="0" w:color="auto"/>
                                                        <w:bottom w:val="none" w:sz="0" w:space="0" w:color="auto"/>
                                                        <w:right w:val="none" w:sz="0" w:space="0" w:color="auto"/>
                                                      </w:divBdr>
                                                      <w:divsChild>
                                                        <w:div w:id="9780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8938">
                                                  <w:marLeft w:val="0"/>
                                                  <w:marRight w:val="0"/>
                                                  <w:marTop w:val="0"/>
                                                  <w:marBottom w:val="0"/>
                                                  <w:divBdr>
                                                    <w:top w:val="none" w:sz="0" w:space="0" w:color="auto"/>
                                                    <w:left w:val="none" w:sz="0" w:space="0" w:color="auto"/>
                                                    <w:bottom w:val="none" w:sz="0" w:space="0" w:color="auto"/>
                                                    <w:right w:val="none" w:sz="0" w:space="0" w:color="auto"/>
                                                  </w:divBdr>
                                                  <w:divsChild>
                                                    <w:div w:id="850337968">
                                                      <w:marLeft w:val="0"/>
                                                      <w:marRight w:val="0"/>
                                                      <w:marTop w:val="0"/>
                                                      <w:marBottom w:val="0"/>
                                                      <w:divBdr>
                                                        <w:top w:val="none" w:sz="0" w:space="0" w:color="auto"/>
                                                        <w:left w:val="none" w:sz="0" w:space="0" w:color="auto"/>
                                                        <w:bottom w:val="none" w:sz="0" w:space="0" w:color="auto"/>
                                                        <w:right w:val="none" w:sz="0" w:space="0" w:color="auto"/>
                                                      </w:divBdr>
                                                      <w:divsChild>
                                                        <w:div w:id="186097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2694">
                                                  <w:marLeft w:val="0"/>
                                                  <w:marRight w:val="0"/>
                                                  <w:marTop w:val="0"/>
                                                  <w:marBottom w:val="0"/>
                                                  <w:divBdr>
                                                    <w:top w:val="none" w:sz="0" w:space="0" w:color="auto"/>
                                                    <w:left w:val="none" w:sz="0" w:space="0" w:color="auto"/>
                                                    <w:bottom w:val="none" w:sz="0" w:space="0" w:color="auto"/>
                                                    <w:right w:val="none" w:sz="0" w:space="0" w:color="auto"/>
                                                  </w:divBdr>
                                                  <w:divsChild>
                                                    <w:div w:id="657811554">
                                                      <w:marLeft w:val="0"/>
                                                      <w:marRight w:val="0"/>
                                                      <w:marTop w:val="0"/>
                                                      <w:marBottom w:val="0"/>
                                                      <w:divBdr>
                                                        <w:top w:val="none" w:sz="0" w:space="0" w:color="auto"/>
                                                        <w:left w:val="none" w:sz="0" w:space="0" w:color="auto"/>
                                                        <w:bottom w:val="none" w:sz="0" w:space="0" w:color="auto"/>
                                                        <w:right w:val="none" w:sz="0" w:space="0" w:color="auto"/>
                                                      </w:divBdr>
                                                      <w:divsChild>
                                                        <w:div w:id="25745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147169">
      <w:bodyDiv w:val="1"/>
      <w:marLeft w:val="0"/>
      <w:marRight w:val="0"/>
      <w:marTop w:val="0"/>
      <w:marBottom w:val="0"/>
      <w:divBdr>
        <w:top w:val="none" w:sz="0" w:space="0" w:color="auto"/>
        <w:left w:val="none" w:sz="0" w:space="0" w:color="auto"/>
        <w:bottom w:val="none" w:sz="0" w:space="0" w:color="auto"/>
        <w:right w:val="none" w:sz="0" w:space="0" w:color="auto"/>
      </w:divBdr>
    </w:div>
    <w:div w:id="118035194">
      <w:bodyDiv w:val="1"/>
      <w:marLeft w:val="0"/>
      <w:marRight w:val="0"/>
      <w:marTop w:val="0"/>
      <w:marBottom w:val="0"/>
      <w:divBdr>
        <w:top w:val="none" w:sz="0" w:space="0" w:color="auto"/>
        <w:left w:val="none" w:sz="0" w:space="0" w:color="auto"/>
        <w:bottom w:val="none" w:sz="0" w:space="0" w:color="auto"/>
        <w:right w:val="none" w:sz="0" w:space="0" w:color="auto"/>
      </w:divBdr>
    </w:div>
    <w:div w:id="148719907">
      <w:bodyDiv w:val="1"/>
      <w:marLeft w:val="0"/>
      <w:marRight w:val="0"/>
      <w:marTop w:val="0"/>
      <w:marBottom w:val="0"/>
      <w:divBdr>
        <w:top w:val="none" w:sz="0" w:space="0" w:color="auto"/>
        <w:left w:val="none" w:sz="0" w:space="0" w:color="auto"/>
        <w:bottom w:val="none" w:sz="0" w:space="0" w:color="auto"/>
        <w:right w:val="none" w:sz="0" w:space="0" w:color="auto"/>
      </w:divBdr>
    </w:div>
    <w:div w:id="152452880">
      <w:bodyDiv w:val="1"/>
      <w:marLeft w:val="0"/>
      <w:marRight w:val="0"/>
      <w:marTop w:val="0"/>
      <w:marBottom w:val="0"/>
      <w:divBdr>
        <w:top w:val="none" w:sz="0" w:space="0" w:color="auto"/>
        <w:left w:val="none" w:sz="0" w:space="0" w:color="auto"/>
        <w:bottom w:val="none" w:sz="0" w:space="0" w:color="auto"/>
        <w:right w:val="none" w:sz="0" w:space="0" w:color="auto"/>
      </w:divBdr>
    </w:div>
    <w:div w:id="165167877">
      <w:bodyDiv w:val="1"/>
      <w:marLeft w:val="0"/>
      <w:marRight w:val="0"/>
      <w:marTop w:val="0"/>
      <w:marBottom w:val="0"/>
      <w:divBdr>
        <w:top w:val="none" w:sz="0" w:space="0" w:color="auto"/>
        <w:left w:val="none" w:sz="0" w:space="0" w:color="auto"/>
        <w:bottom w:val="none" w:sz="0" w:space="0" w:color="auto"/>
        <w:right w:val="none" w:sz="0" w:space="0" w:color="auto"/>
      </w:divBdr>
    </w:div>
    <w:div w:id="172651875">
      <w:bodyDiv w:val="1"/>
      <w:marLeft w:val="0"/>
      <w:marRight w:val="0"/>
      <w:marTop w:val="0"/>
      <w:marBottom w:val="0"/>
      <w:divBdr>
        <w:top w:val="none" w:sz="0" w:space="0" w:color="auto"/>
        <w:left w:val="none" w:sz="0" w:space="0" w:color="auto"/>
        <w:bottom w:val="none" w:sz="0" w:space="0" w:color="auto"/>
        <w:right w:val="none" w:sz="0" w:space="0" w:color="auto"/>
      </w:divBdr>
    </w:div>
    <w:div w:id="191455446">
      <w:bodyDiv w:val="1"/>
      <w:marLeft w:val="0"/>
      <w:marRight w:val="0"/>
      <w:marTop w:val="0"/>
      <w:marBottom w:val="0"/>
      <w:divBdr>
        <w:top w:val="none" w:sz="0" w:space="0" w:color="auto"/>
        <w:left w:val="none" w:sz="0" w:space="0" w:color="auto"/>
        <w:bottom w:val="none" w:sz="0" w:space="0" w:color="auto"/>
        <w:right w:val="none" w:sz="0" w:space="0" w:color="auto"/>
      </w:divBdr>
      <w:divsChild>
        <w:div w:id="164126830">
          <w:marLeft w:val="0"/>
          <w:marRight w:val="0"/>
          <w:marTop w:val="0"/>
          <w:marBottom w:val="0"/>
          <w:divBdr>
            <w:top w:val="none" w:sz="0" w:space="0" w:color="auto"/>
            <w:left w:val="none" w:sz="0" w:space="0" w:color="auto"/>
            <w:bottom w:val="none" w:sz="0" w:space="0" w:color="auto"/>
            <w:right w:val="none" w:sz="0" w:space="0" w:color="auto"/>
          </w:divBdr>
          <w:divsChild>
            <w:div w:id="27113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319">
      <w:bodyDiv w:val="1"/>
      <w:marLeft w:val="0"/>
      <w:marRight w:val="0"/>
      <w:marTop w:val="0"/>
      <w:marBottom w:val="0"/>
      <w:divBdr>
        <w:top w:val="none" w:sz="0" w:space="0" w:color="auto"/>
        <w:left w:val="none" w:sz="0" w:space="0" w:color="auto"/>
        <w:bottom w:val="none" w:sz="0" w:space="0" w:color="auto"/>
        <w:right w:val="none" w:sz="0" w:space="0" w:color="auto"/>
      </w:divBdr>
      <w:divsChild>
        <w:div w:id="949580822">
          <w:marLeft w:val="0"/>
          <w:marRight w:val="0"/>
          <w:marTop w:val="150"/>
          <w:marBottom w:val="75"/>
          <w:divBdr>
            <w:top w:val="none" w:sz="0" w:space="0" w:color="auto"/>
            <w:left w:val="none" w:sz="0" w:space="0" w:color="auto"/>
            <w:bottom w:val="none" w:sz="0" w:space="0" w:color="auto"/>
            <w:right w:val="none" w:sz="0" w:space="0" w:color="auto"/>
          </w:divBdr>
        </w:div>
      </w:divsChild>
    </w:div>
    <w:div w:id="289939301">
      <w:bodyDiv w:val="1"/>
      <w:marLeft w:val="0"/>
      <w:marRight w:val="0"/>
      <w:marTop w:val="0"/>
      <w:marBottom w:val="0"/>
      <w:divBdr>
        <w:top w:val="none" w:sz="0" w:space="0" w:color="auto"/>
        <w:left w:val="none" w:sz="0" w:space="0" w:color="auto"/>
        <w:bottom w:val="none" w:sz="0" w:space="0" w:color="auto"/>
        <w:right w:val="none" w:sz="0" w:space="0" w:color="auto"/>
      </w:divBdr>
      <w:divsChild>
        <w:div w:id="1771779890">
          <w:marLeft w:val="0"/>
          <w:marRight w:val="0"/>
          <w:marTop w:val="0"/>
          <w:marBottom w:val="0"/>
          <w:divBdr>
            <w:top w:val="none" w:sz="0" w:space="0" w:color="auto"/>
            <w:left w:val="none" w:sz="0" w:space="0" w:color="auto"/>
            <w:bottom w:val="none" w:sz="0" w:space="0" w:color="auto"/>
            <w:right w:val="none" w:sz="0" w:space="0" w:color="auto"/>
          </w:divBdr>
          <w:divsChild>
            <w:div w:id="869687686">
              <w:marLeft w:val="0"/>
              <w:marRight w:val="0"/>
              <w:marTop w:val="0"/>
              <w:marBottom w:val="0"/>
              <w:divBdr>
                <w:top w:val="none" w:sz="0" w:space="0" w:color="auto"/>
                <w:left w:val="none" w:sz="0" w:space="0" w:color="auto"/>
                <w:bottom w:val="none" w:sz="0" w:space="0" w:color="auto"/>
                <w:right w:val="none" w:sz="0" w:space="0" w:color="auto"/>
              </w:divBdr>
              <w:divsChild>
                <w:div w:id="1261111276">
                  <w:marLeft w:val="0"/>
                  <w:marRight w:val="0"/>
                  <w:marTop w:val="0"/>
                  <w:marBottom w:val="0"/>
                  <w:divBdr>
                    <w:top w:val="none" w:sz="0" w:space="0" w:color="auto"/>
                    <w:left w:val="none" w:sz="0" w:space="0" w:color="auto"/>
                    <w:bottom w:val="none" w:sz="0" w:space="0" w:color="auto"/>
                    <w:right w:val="none" w:sz="0" w:space="0" w:color="auto"/>
                  </w:divBdr>
                </w:div>
                <w:div w:id="1274435835">
                  <w:marLeft w:val="0"/>
                  <w:marRight w:val="0"/>
                  <w:marTop w:val="0"/>
                  <w:marBottom w:val="0"/>
                  <w:divBdr>
                    <w:top w:val="none" w:sz="0" w:space="0" w:color="auto"/>
                    <w:left w:val="none" w:sz="0" w:space="0" w:color="auto"/>
                    <w:bottom w:val="none" w:sz="0" w:space="0" w:color="auto"/>
                    <w:right w:val="none" w:sz="0" w:space="0" w:color="auto"/>
                  </w:divBdr>
                  <w:divsChild>
                    <w:div w:id="1872184423">
                      <w:marLeft w:val="0"/>
                      <w:marRight w:val="0"/>
                      <w:marTop w:val="0"/>
                      <w:marBottom w:val="0"/>
                      <w:divBdr>
                        <w:top w:val="none" w:sz="0" w:space="0" w:color="auto"/>
                        <w:left w:val="none" w:sz="0" w:space="0" w:color="auto"/>
                        <w:bottom w:val="none" w:sz="0" w:space="0" w:color="auto"/>
                        <w:right w:val="none" w:sz="0" w:space="0" w:color="auto"/>
                      </w:divBdr>
                    </w:div>
                  </w:divsChild>
                </w:div>
                <w:div w:id="339964588">
                  <w:marLeft w:val="0"/>
                  <w:marRight w:val="0"/>
                  <w:marTop w:val="0"/>
                  <w:marBottom w:val="0"/>
                  <w:divBdr>
                    <w:top w:val="none" w:sz="0" w:space="0" w:color="auto"/>
                    <w:left w:val="none" w:sz="0" w:space="0" w:color="auto"/>
                    <w:bottom w:val="none" w:sz="0" w:space="0" w:color="auto"/>
                    <w:right w:val="none" w:sz="0" w:space="0" w:color="auto"/>
                  </w:divBdr>
                  <w:divsChild>
                    <w:div w:id="818885910">
                      <w:marLeft w:val="0"/>
                      <w:marRight w:val="0"/>
                      <w:marTop w:val="0"/>
                      <w:marBottom w:val="0"/>
                      <w:divBdr>
                        <w:top w:val="none" w:sz="0" w:space="0" w:color="auto"/>
                        <w:left w:val="none" w:sz="0" w:space="0" w:color="auto"/>
                        <w:bottom w:val="none" w:sz="0" w:space="0" w:color="auto"/>
                        <w:right w:val="none" w:sz="0" w:space="0" w:color="auto"/>
                      </w:divBdr>
                    </w:div>
                  </w:divsChild>
                </w:div>
                <w:div w:id="1454052161">
                  <w:marLeft w:val="0"/>
                  <w:marRight w:val="0"/>
                  <w:marTop w:val="0"/>
                  <w:marBottom w:val="0"/>
                  <w:divBdr>
                    <w:top w:val="none" w:sz="0" w:space="0" w:color="auto"/>
                    <w:left w:val="none" w:sz="0" w:space="0" w:color="auto"/>
                    <w:bottom w:val="none" w:sz="0" w:space="0" w:color="auto"/>
                    <w:right w:val="none" w:sz="0" w:space="0" w:color="auto"/>
                  </w:divBdr>
                  <w:divsChild>
                    <w:div w:id="1676224977">
                      <w:marLeft w:val="0"/>
                      <w:marRight w:val="0"/>
                      <w:marTop w:val="0"/>
                      <w:marBottom w:val="0"/>
                      <w:divBdr>
                        <w:top w:val="none" w:sz="0" w:space="0" w:color="auto"/>
                        <w:left w:val="none" w:sz="0" w:space="0" w:color="auto"/>
                        <w:bottom w:val="none" w:sz="0" w:space="0" w:color="auto"/>
                        <w:right w:val="none" w:sz="0" w:space="0" w:color="auto"/>
                      </w:divBdr>
                    </w:div>
                  </w:divsChild>
                </w:div>
                <w:div w:id="1106190470">
                  <w:marLeft w:val="0"/>
                  <w:marRight w:val="0"/>
                  <w:marTop w:val="0"/>
                  <w:marBottom w:val="0"/>
                  <w:divBdr>
                    <w:top w:val="none" w:sz="0" w:space="0" w:color="auto"/>
                    <w:left w:val="none" w:sz="0" w:space="0" w:color="auto"/>
                    <w:bottom w:val="none" w:sz="0" w:space="0" w:color="auto"/>
                    <w:right w:val="none" w:sz="0" w:space="0" w:color="auto"/>
                  </w:divBdr>
                  <w:divsChild>
                    <w:div w:id="6781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090043">
              <w:marLeft w:val="0"/>
              <w:marRight w:val="0"/>
              <w:marTop w:val="0"/>
              <w:marBottom w:val="0"/>
              <w:divBdr>
                <w:top w:val="none" w:sz="0" w:space="0" w:color="auto"/>
                <w:left w:val="none" w:sz="0" w:space="0" w:color="auto"/>
                <w:bottom w:val="none" w:sz="0" w:space="0" w:color="auto"/>
                <w:right w:val="none" w:sz="0" w:space="0" w:color="auto"/>
              </w:divBdr>
              <w:divsChild>
                <w:div w:id="1832484006">
                  <w:marLeft w:val="0"/>
                  <w:marRight w:val="0"/>
                  <w:marTop w:val="0"/>
                  <w:marBottom w:val="0"/>
                  <w:divBdr>
                    <w:top w:val="none" w:sz="0" w:space="0" w:color="auto"/>
                    <w:left w:val="none" w:sz="0" w:space="0" w:color="auto"/>
                    <w:bottom w:val="none" w:sz="0" w:space="0" w:color="auto"/>
                    <w:right w:val="none" w:sz="0" w:space="0" w:color="auto"/>
                  </w:divBdr>
                </w:div>
              </w:divsChild>
            </w:div>
            <w:div w:id="925117372">
              <w:marLeft w:val="0"/>
              <w:marRight w:val="0"/>
              <w:marTop w:val="0"/>
              <w:marBottom w:val="0"/>
              <w:divBdr>
                <w:top w:val="none" w:sz="0" w:space="0" w:color="auto"/>
                <w:left w:val="none" w:sz="0" w:space="0" w:color="auto"/>
                <w:bottom w:val="none" w:sz="0" w:space="0" w:color="auto"/>
                <w:right w:val="none" w:sz="0" w:space="0" w:color="auto"/>
              </w:divBdr>
              <w:divsChild>
                <w:div w:id="1682849744">
                  <w:marLeft w:val="0"/>
                  <w:marRight w:val="0"/>
                  <w:marTop w:val="0"/>
                  <w:marBottom w:val="0"/>
                  <w:divBdr>
                    <w:top w:val="none" w:sz="0" w:space="0" w:color="auto"/>
                    <w:left w:val="none" w:sz="0" w:space="0" w:color="auto"/>
                    <w:bottom w:val="none" w:sz="0" w:space="0" w:color="auto"/>
                    <w:right w:val="none" w:sz="0" w:space="0" w:color="auto"/>
                  </w:divBdr>
                </w:div>
              </w:divsChild>
            </w:div>
            <w:div w:id="1200319014">
              <w:marLeft w:val="0"/>
              <w:marRight w:val="0"/>
              <w:marTop w:val="0"/>
              <w:marBottom w:val="0"/>
              <w:divBdr>
                <w:top w:val="none" w:sz="0" w:space="0" w:color="auto"/>
                <w:left w:val="none" w:sz="0" w:space="0" w:color="auto"/>
                <w:bottom w:val="none" w:sz="0" w:space="0" w:color="auto"/>
                <w:right w:val="none" w:sz="0" w:space="0" w:color="auto"/>
              </w:divBdr>
              <w:divsChild>
                <w:div w:id="1510677888">
                  <w:marLeft w:val="0"/>
                  <w:marRight w:val="0"/>
                  <w:marTop w:val="0"/>
                  <w:marBottom w:val="0"/>
                  <w:divBdr>
                    <w:top w:val="none" w:sz="0" w:space="0" w:color="auto"/>
                    <w:left w:val="none" w:sz="0" w:space="0" w:color="auto"/>
                    <w:bottom w:val="none" w:sz="0" w:space="0" w:color="auto"/>
                    <w:right w:val="none" w:sz="0" w:space="0" w:color="auto"/>
                  </w:divBdr>
                </w:div>
              </w:divsChild>
            </w:div>
            <w:div w:id="1164785741">
              <w:marLeft w:val="0"/>
              <w:marRight w:val="0"/>
              <w:marTop w:val="0"/>
              <w:marBottom w:val="0"/>
              <w:divBdr>
                <w:top w:val="none" w:sz="0" w:space="0" w:color="auto"/>
                <w:left w:val="none" w:sz="0" w:space="0" w:color="auto"/>
                <w:bottom w:val="none" w:sz="0" w:space="0" w:color="auto"/>
                <w:right w:val="none" w:sz="0" w:space="0" w:color="auto"/>
              </w:divBdr>
              <w:divsChild>
                <w:div w:id="145228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79690">
      <w:bodyDiv w:val="1"/>
      <w:marLeft w:val="0"/>
      <w:marRight w:val="0"/>
      <w:marTop w:val="0"/>
      <w:marBottom w:val="0"/>
      <w:divBdr>
        <w:top w:val="none" w:sz="0" w:space="0" w:color="auto"/>
        <w:left w:val="none" w:sz="0" w:space="0" w:color="auto"/>
        <w:bottom w:val="none" w:sz="0" w:space="0" w:color="auto"/>
        <w:right w:val="none" w:sz="0" w:space="0" w:color="auto"/>
      </w:divBdr>
      <w:divsChild>
        <w:div w:id="2062243546">
          <w:marLeft w:val="0"/>
          <w:marRight w:val="0"/>
          <w:marTop w:val="0"/>
          <w:marBottom w:val="0"/>
          <w:divBdr>
            <w:top w:val="none" w:sz="0" w:space="0" w:color="auto"/>
            <w:left w:val="none" w:sz="0" w:space="0" w:color="auto"/>
            <w:bottom w:val="none" w:sz="0" w:space="0" w:color="auto"/>
            <w:right w:val="none" w:sz="0" w:space="0" w:color="auto"/>
          </w:divBdr>
          <w:divsChild>
            <w:div w:id="2116627802">
              <w:marLeft w:val="0"/>
              <w:marRight w:val="0"/>
              <w:marTop w:val="0"/>
              <w:marBottom w:val="0"/>
              <w:divBdr>
                <w:top w:val="none" w:sz="0" w:space="0" w:color="auto"/>
                <w:left w:val="none" w:sz="0" w:space="0" w:color="auto"/>
                <w:bottom w:val="none" w:sz="0" w:space="0" w:color="auto"/>
                <w:right w:val="none" w:sz="0" w:space="0" w:color="auto"/>
              </w:divBdr>
              <w:divsChild>
                <w:div w:id="218126352">
                  <w:marLeft w:val="0"/>
                  <w:marRight w:val="0"/>
                  <w:marTop w:val="0"/>
                  <w:marBottom w:val="0"/>
                  <w:divBdr>
                    <w:top w:val="none" w:sz="0" w:space="0" w:color="auto"/>
                    <w:left w:val="none" w:sz="0" w:space="0" w:color="auto"/>
                    <w:bottom w:val="none" w:sz="0" w:space="0" w:color="auto"/>
                    <w:right w:val="none" w:sz="0" w:space="0" w:color="auto"/>
                  </w:divBdr>
                  <w:divsChild>
                    <w:div w:id="610010656">
                      <w:marLeft w:val="0"/>
                      <w:marRight w:val="0"/>
                      <w:marTop w:val="0"/>
                      <w:marBottom w:val="0"/>
                      <w:divBdr>
                        <w:top w:val="none" w:sz="0" w:space="0" w:color="auto"/>
                        <w:left w:val="none" w:sz="0" w:space="0" w:color="auto"/>
                        <w:bottom w:val="none" w:sz="0" w:space="0" w:color="auto"/>
                        <w:right w:val="none" w:sz="0" w:space="0" w:color="auto"/>
                      </w:divBdr>
                      <w:divsChild>
                        <w:div w:id="2032367355">
                          <w:marLeft w:val="0"/>
                          <w:marRight w:val="0"/>
                          <w:marTop w:val="0"/>
                          <w:marBottom w:val="0"/>
                          <w:divBdr>
                            <w:top w:val="none" w:sz="0" w:space="0" w:color="auto"/>
                            <w:left w:val="none" w:sz="0" w:space="0" w:color="auto"/>
                            <w:bottom w:val="none" w:sz="0" w:space="0" w:color="auto"/>
                            <w:right w:val="none" w:sz="0" w:space="0" w:color="auto"/>
                          </w:divBdr>
                          <w:divsChild>
                            <w:div w:id="826898170">
                              <w:marLeft w:val="0"/>
                              <w:marRight w:val="0"/>
                              <w:marTop w:val="0"/>
                              <w:marBottom w:val="0"/>
                              <w:divBdr>
                                <w:top w:val="none" w:sz="0" w:space="0" w:color="auto"/>
                                <w:left w:val="none" w:sz="0" w:space="0" w:color="auto"/>
                                <w:bottom w:val="none" w:sz="0" w:space="0" w:color="auto"/>
                                <w:right w:val="none" w:sz="0" w:space="0" w:color="auto"/>
                              </w:divBdr>
                              <w:divsChild>
                                <w:div w:id="421490490">
                                  <w:marLeft w:val="0"/>
                                  <w:marRight w:val="0"/>
                                  <w:marTop w:val="0"/>
                                  <w:marBottom w:val="0"/>
                                  <w:divBdr>
                                    <w:top w:val="none" w:sz="0" w:space="0" w:color="auto"/>
                                    <w:left w:val="none" w:sz="0" w:space="0" w:color="auto"/>
                                    <w:bottom w:val="none" w:sz="0" w:space="0" w:color="auto"/>
                                    <w:right w:val="none" w:sz="0" w:space="0" w:color="auto"/>
                                  </w:divBdr>
                                  <w:divsChild>
                                    <w:div w:id="996609983">
                                      <w:marLeft w:val="0"/>
                                      <w:marRight w:val="0"/>
                                      <w:marTop w:val="0"/>
                                      <w:marBottom w:val="0"/>
                                      <w:divBdr>
                                        <w:top w:val="none" w:sz="0" w:space="0" w:color="auto"/>
                                        <w:left w:val="none" w:sz="0" w:space="0" w:color="auto"/>
                                        <w:bottom w:val="none" w:sz="0" w:space="0" w:color="auto"/>
                                        <w:right w:val="none" w:sz="0" w:space="0" w:color="auto"/>
                                      </w:divBdr>
                                      <w:divsChild>
                                        <w:div w:id="1216159601">
                                          <w:marLeft w:val="0"/>
                                          <w:marRight w:val="0"/>
                                          <w:marTop w:val="0"/>
                                          <w:marBottom w:val="0"/>
                                          <w:divBdr>
                                            <w:top w:val="none" w:sz="0" w:space="0" w:color="auto"/>
                                            <w:left w:val="none" w:sz="0" w:space="0" w:color="auto"/>
                                            <w:bottom w:val="none" w:sz="0" w:space="0" w:color="auto"/>
                                            <w:right w:val="none" w:sz="0" w:space="0" w:color="auto"/>
                                          </w:divBdr>
                                          <w:divsChild>
                                            <w:div w:id="1063338017">
                                              <w:marLeft w:val="0"/>
                                              <w:marRight w:val="0"/>
                                              <w:marTop w:val="0"/>
                                              <w:marBottom w:val="0"/>
                                              <w:divBdr>
                                                <w:top w:val="none" w:sz="0" w:space="0" w:color="auto"/>
                                                <w:left w:val="none" w:sz="0" w:space="0" w:color="auto"/>
                                                <w:bottom w:val="none" w:sz="0" w:space="0" w:color="auto"/>
                                                <w:right w:val="none" w:sz="0" w:space="0" w:color="auto"/>
                                              </w:divBdr>
                                              <w:divsChild>
                                                <w:div w:id="563295490">
                                                  <w:marLeft w:val="0"/>
                                                  <w:marRight w:val="0"/>
                                                  <w:marTop w:val="0"/>
                                                  <w:marBottom w:val="0"/>
                                                  <w:divBdr>
                                                    <w:top w:val="none" w:sz="0" w:space="0" w:color="auto"/>
                                                    <w:left w:val="none" w:sz="0" w:space="0" w:color="auto"/>
                                                    <w:bottom w:val="none" w:sz="0" w:space="0" w:color="auto"/>
                                                    <w:right w:val="none" w:sz="0" w:space="0" w:color="auto"/>
                                                  </w:divBdr>
                                                  <w:divsChild>
                                                    <w:div w:id="1009598409">
                                                      <w:marLeft w:val="0"/>
                                                      <w:marRight w:val="0"/>
                                                      <w:marTop w:val="0"/>
                                                      <w:marBottom w:val="0"/>
                                                      <w:divBdr>
                                                        <w:top w:val="none" w:sz="0" w:space="0" w:color="auto"/>
                                                        <w:left w:val="none" w:sz="0" w:space="0" w:color="auto"/>
                                                        <w:bottom w:val="none" w:sz="0" w:space="0" w:color="auto"/>
                                                        <w:right w:val="none" w:sz="0" w:space="0" w:color="auto"/>
                                                      </w:divBdr>
                                                      <w:divsChild>
                                                        <w:div w:id="14952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16389">
                                                  <w:marLeft w:val="0"/>
                                                  <w:marRight w:val="0"/>
                                                  <w:marTop w:val="0"/>
                                                  <w:marBottom w:val="0"/>
                                                  <w:divBdr>
                                                    <w:top w:val="none" w:sz="0" w:space="0" w:color="auto"/>
                                                    <w:left w:val="none" w:sz="0" w:space="0" w:color="auto"/>
                                                    <w:bottom w:val="none" w:sz="0" w:space="0" w:color="auto"/>
                                                    <w:right w:val="none" w:sz="0" w:space="0" w:color="auto"/>
                                                  </w:divBdr>
                                                  <w:divsChild>
                                                    <w:div w:id="507788999">
                                                      <w:marLeft w:val="0"/>
                                                      <w:marRight w:val="0"/>
                                                      <w:marTop w:val="0"/>
                                                      <w:marBottom w:val="0"/>
                                                      <w:divBdr>
                                                        <w:top w:val="none" w:sz="0" w:space="0" w:color="auto"/>
                                                        <w:left w:val="none" w:sz="0" w:space="0" w:color="auto"/>
                                                        <w:bottom w:val="none" w:sz="0" w:space="0" w:color="auto"/>
                                                        <w:right w:val="none" w:sz="0" w:space="0" w:color="auto"/>
                                                      </w:divBdr>
                                                      <w:divsChild>
                                                        <w:div w:id="3272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08847">
                                                  <w:marLeft w:val="0"/>
                                                  <w:marRight w:val="0"/>
                                                  <w:marTop w:val="0"/>
                                                  <w:marBottom w:val="0"/>
                                                  <w:divBdr>
                                                    <w:top w:val="none" w:sz="0" w:space="0" w:color="auto"/>
                                                    <w:left w:val="none" w:sz="0" w:space="0" w:color="auto"/>
                                                    <w:bottom w:val="none" w:sz="0" w:space="0" w:color="auto"/>
                                                    <w:right w:val="none" w:sz="0" w:space="0" w:color="auto"/>
                                                  </w:divBdr>
                                                  <w:divsChild>
                                                    <w:div w:id="1952470276">
                                                      <w:marLeft w:val="0"/>
                                                      <w:marRight w:val="0"/>
                                                      <w:marTop w:val="0"/>
                                                      <w:marBottom w:val="0"/>
                                                      <w:divBdr>
                                                        <w:top w:val="none" w:sz="0" w:space="0" w:color="auto"/>
                                                        <w:left w:val="none" w:sz="0" w:space="0" w:color="auto"/>
                                                        <w:bottom w:val="none" w:sz="0" w:space="0" w:color="auto"/>
                                                        <w:right w:val="none" w:sz="0" w:space="0" w:color="auto"/>
                                                      </w:divBdr>
                                                      <w:divsChild>
                                                        <w:div w:id="157053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875420">
                                                  <w:marLeft w:val="0"/>
                                                  <w:marRight w:val="0"/>
                                                  <w:marTop w:val="0"/>
                                                  <w:marBottom w:val="0"/>
                                                  <w:divBdr>
                                                    <w:top w:val="none" w:sz="0" w:space="0" w:color="auto"/>
                                                    <w:left w:val="none" w:sz="0" w:space="0" w:color="auto"/>
                                                    <w:bottom w:val="none" w:sz="0" w:space="0" w:color="auto"/>
                                                    <w:right w:val="none" w:sz="0" w:space="0" w:color="auto"/>
                                                  </w:divBdr>
                                                  <w:divsChild>
                                                    <w:div w:id="7101372">
                                                      <w:marLeft w:val="0"/>
                                                      <w:marRight w:val="0"/>
                                                      <w:marTop w:val="0"/>
                                                      <w:marBottom w:val="0"/>
                                                      <w:divBdr>
                                                        <w:top w:val="none" w:sz="0" w:space="0" w:color="auto"/>
                                                        <w:left w:val="none" w:sz="0" w:space="0" w:color="auto"/>
                                                        <w:bottom w:val="none" w:sz="0" w:space="0" w:color="auto"/>
                                                        <w:right w:val="none" w:sz="0" w:space="0" w:color="auto"/>
                                                      </w:divBdr>
                                                      <w:divsChild>
                                                        <w:div w:id="148289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9897">
                                                  <w:marLeft w:val="0"/>
                                                  <w:marRight w:val="0"/>
                                                  <w:marTop w:val="0"/>
                                                  <w:marBottom w:val="0"/>
                                                  <w:divBdr>
                                                    <w:top w:val="none" w:sz="0" w:space="0" w:color="auto"/>
                                                    <w:left w:val="none" w:sz="0" w:space="0" w:color="auto"/>
                                                    <w:bottom w:val="none" w:sz="0" w:space="0" w:color="auto"/>
                                                    <w:right w:val="none" w:sz="0" w:space="0" w:color="auto"/>
                                                  </w:divBdr>
                                                  <w:divsChild>
                                                    <w:div w:id="337731826">
                                                      <w:marLeft w:val="0"/>
                                                      <w:marRight w:val="0"/>
                                                      <w:marTop w:val="0"/>
                                                      <w:marBottom w:val="0"/>
                                                      <w:divBdr>
                                                        <w:top w:val="none" w:sz="0" w:space="0" w:color="auto"/>
                                                        <w:left w:val="none" w:sz="0" w:space="0" w:color="auto"/>
                                                        <w:bottom w:val="none" w:sz="0" w:space="0" w:color="auto"/>
                                                        <w:right w:val="none" w:sz="0" w:space="0" w:color="auto"/>
                                                      </w:divBdr>
                                                      <w:divsChild>
                                                        <w:div w:id="198685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93146">
                                                  <w:marLeft w:val="0"/>
                                                  <w:marRight w:val="0"/>
                                                  <w:marTop w:val="0"/>
                                                  <w:marBottom w:val="0"/>
                                                  <w:divBdr>
                                                    <w:top w:val="none" w:sz="0" w:space="0" w:color="auto"/>
                                                    <w:left w:val="none" w:sz="0" w:space="0" w:color="auto"/>
                                                    <w:bottom w:val="none" w:sz="0" w:space="0" w:color="auto"/>
                                                    <w:right w:val="none" w:sz="0" w:space="0" w:color="auto"/>
                                                  </w:divBdr>
                                                  <w:divsChild>
                                                    <w:div w:id="338776492">
                                                      <w:marLeft w:val="0"/>
                                                      <w:marRight w:val="0"/>
                                                      <w:marTop w:val="0"/>
                                                      <w:marBottom w:val="0"/>
                                                      <w:divBdr>
                                                        <w:top w:val="none" w:sz="0" w:space="0" w:color="auto"/>
                                                        <w:left w:val="none" w:sz="0" w:space="0" w:color="auto"/>
                                                        <w:bottom w:val="none" w:sz="0" w:space="0" w:color="auto"/>
                                                        <w:right w:val="none" w:sz="0" w:space="0" w:color="auto"/>
                                                      </w:divBdr>
                                                      <w:divsChild>
                                                        <w:div w:id="39840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6398801">
      <w:bodyDiv w:val="1"/>
      <w:marLeft w:val="0"/>
      <w:marRight w:val="0"/>
      <w:marTop w:val="0"/>
      <w:marBottom w:val="0"/>
      <w:divBdr>
        <w:top w:val="none" w:sz="0" w:space="0" w:color="auto"/>
        <w:left w:val="none" w:sz="0" w:space="0" w:color="auto"/>
        <w:bottom w:val="none" w:sz="0" w:space="0" w:color="auto"/>
        <w:right w:val="none" w:sz="0" w:space="0" w:color="auto"/>
      </w:divBdr>
    </w:div>
    <w:div w:id="306666390">
      <w:bodyDiv w:val="1"/>
      <w:marLeft w:val="0"/>
      <w:marRight w:val="0"/>
      <w:marTop w:val="0"/>
      <w:marBottom w:val="0"/>
      <w:divBdr>
        <w:top w:val="none" w:sz="0" w:space="0" w:color="auto"/>
        <w:left w:val="none" w:sz="0" w:space="0" w:color="auto"/>
        <w:bottom w:val="none" w:sz="0" w:space="0" w:color="auto"/>
        <w:right w:val="none" w:sz="0" w:space="0" w:color="auto"/>
      </w:divBdr>
    </w:div>
    <w:div w:id="325523439">
      <w:bodyDiv w:val="1"/>
      <w:marLeft w:val="0"/>
      <w:marRight w:val="0"/>
      <w:marTop w:val="0"/>
      <w:marBottom w:val="0"/>
      <w:divBdr>
        <w:top w:val="none" w:sz="0" w:space="0" w:color="auto"/>
        <w:left w:val="none" w:sz="0" w:space="0" w:color="auto"/>
        <w:bottom w:val="none" w:sz="0" w:space="0" w:color="auto"/>
        <w:right w:val="none" w:sz="0" w:space="0" w:color="auto"/>
      </w:divBdr>
    </w:div>
    <w:div w:id="351732944">
      <w:bodyDiv w:val="1"/>
      <w:marLeft w:val="0"/>
      <w:marRight w:val="0"/>
      <w:marTop w:val="0"/>
      <w:marBottom w:val="0"/>
      <w:divBdr>
        <w:top w:val="none" w:sz="0" w:space="0" w:color="auto"/>
        <w:left w:val="none" w:sz="0" w:space="0" w:color="auto"/>
        <w:bottom w:val="none" w:sz="0" w:space="0" w:color="auto"/>
        <w:right w:val="none" w:sz="0" w:space="0" w:color="auto"/>
      </w:divBdr>
    </w:div>
    <w:div w:id="381711647">
      <w:bodyDiv w:val="1"/>
      <w:marLeft w:val="0"/>
      <w:marRight w:val="0"/>
      <w:marTop w:val="0"/>
      <w:marBottom w:val="0"/>
      <w:divBdr>
        <w:top w:val="none" w:sz="0" w:space="0" w:color="auto"/>
        <w:left w:val="none" w:sz="0" w:space="0" w:color="auto"/>
        <w:bottom w:val="none" w:sz="0" w:space="0" w:color="auto"/>
        <w:right w:val="none" w:sz="0" w:space="0" w:color="auto"/>
      </w:divBdr>
      <w:divsChild>
        <w:div w:id="168181011">
          <w:marLeft w:val="0"/>
          <w:marRight w:val="0"/>
          <w:marTop w:val="0"/>
          <w:marBottom w:val="0"/>
          <w:divBdr>
            <w:top w:val="none" w:sz="0" w:space="0" w:color="auto"/>
            <w:left w:val="none" w:sz="0" w:space="0" w:color="auto"/>
            <w:bottom w:val="none" w:sz="0" w:space="0" w:color="auto"/>
            <w:right w:val="none" w:sz="0" w:space="0" w:color="auto"/>
          </w:divBdr>
          <w:divsChild>
            <w:div w:id="1562905027">
              <w:marLeft w:val="0"/>
              <w:marRight w:val="0"/>
              <w:marTop w:val="0"/>
              <w:marBottom w:val="0"/>
              <w:divBdr>
                <w:top w:val="none" w:sz="0" w:space="0" w:color="auto"/>
                <w:left w:val="none" w:sz="0" w:space="0" w:color="auto"/>
                <w:bottom w:val="none" w:sz="0" w:space="0" w:color="auto"/>
                <w:right w:val="none" w:sz="0" w:space="0" w:color="auto"/>
              </w:divBdr>
              <w:divsChild>
                <w:div w:id="119519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024899">
      <w:bodyDiv w:val="1"/>
      <w:marLeft w:val="0"/>
      <w:marRight w:val="0"/>
      <w:marTop w:val="0"/>
      <w:marBottom w:val="0"/>
      <w:divBdr>
        <w:top w:val="none" w:sz="0" w:space="0" w:color="auto"/>
        <w:left w:val="none" w:sz="0" w:space="0" w:color="auto"/>
        <w:bottom w:val="none" w:sz="0" w:space="0" w:color="auto"/>
        <w:right w:val="none" w:sz="0" w:space="0" w:color="auto"/>
      </w:divBdr>
    </w:div>
    <w:div w:id="382219395">
      <w:bodyDiv w:val="1"/>
      <w:marLeft w:val="0"/>
      <w:marRight w:val="0"/>
      <w:marTop w:val="0"/>
      <w:marBottom w:val="0"/>
      <w:divBdr>
        <w:top w:val="none" w:sz="0" w:space="0" w:color="auto"/>
        <w:left w:val="none" w:sz="0" w:space="0" w:color="auto"/>
        <w:bottom w:val="none" w:sz="0" w:space="0" w:color="auto"/>
        <w:right w:val="none" w:sz="0" w:space="0" w:color="auto"/>
      </w:divBdr>
    </w:div>
    <w:div w:id="385109188">
      <w:bodyDiv w:val="1"/>
      <w:marLeft w:val="0"/>
      <w:marRight w:val="0"/>
      <w:marTop w:val="0"/>
      <w:marBottom w:val="0"/>
      <w:divBdr>
        <w:top w:val="none" w:sz="0" w:space="0" w:color="auto"/>
        <w:left w:val="none" w:sz="0" w:space="0" w:color="auto"/>
        <w:bottom w:val="none" w:sz="0" w:space="0" w:color="auto"/>
        <w:right w:val="none" w:sz="0" w:space="0" w:color="auto"/>
      </w:divBdr>
    </w:div>
    <w:div w:id="388387926">
      <w:bodyDiv w:val="1"/>
      <w:marLeft w:val="0"/>
      <w:marRight w:val="0"/>
      <w:marTop w:val="0"/>
      <w:marBottom w:val="0"/>
      <w:divBdr>
        <w:top w:val="none" w:sz="0" w:space="0" w:color="auto"/>
        <w:left w:val="none" w:sz="0" w:space="0" w:color="auto"/>
        <w:bottom w:val="none" w:sz="0" w:space="0" w:color="auto"/>
        <w:right w:val="none" w:sz="0" w:space="0" w:color="auto"/>
      </w:divBdr>
    </w:div>
    <w:div w:id="393819856">
      <w:bodyDiv w:val="1"/>
      <w:marLeft w:val="0"/>
      <w:marRight w:val="0"/>
      <w:marTop w:val="0"/>
      <w:marBottom w:val="0"/>
      <w:divBdr>
        <w:top w:val="none" w:sz="0" w:space="0" w:color="auto"/>
        <w:left w:val="none" w:sz="0" w:space="0" w:color="auto"/>
        <w:bottom w:val="none" w:sz="0" w:space="0" w:color="auto"/>
        <w:right w:val="none" w:sz="0" w:space="0" w:color="auto"/>
      </w:divBdr>
    </w:div>
    <w:div w:id="395664114">
      <w:bodyDiv w:val="1"/>
      <w:marLeft w:val="0"/>
      <w:marRight w:val="0"/>
      <w:marTop w:val="0"/>
      <w:marBottom w:val="0"/>
      <w:divBdr>
        <w:top w:val="none" w:sz="0" w:space="0" w:color="auto"/>
        <w:left w:val="none" w:sz="0" w:space="0" w:color="auto"/>
        <w:bottom w:val="none" w:sz="0" w:space="0" w:color="auto"/>
        <w:right w:val="none" w:sz="0" w:space="0" w:color="auto"/>
      </w:divBdr>
    </w:div>
    <w:div w:id="399713937">
      <w:bodyDiv w:val="1"/>
      <w:marLeft w:val="0"/>
      <w:marRight w:val="0"/>
      <w:marTop w:val="0"/>
      <w:marBottom w:val="0"/>
      <w:divBdr>
        <w:top w:val="none" w:sz="0" w:space="0" w:color="auto"/>
        <w:left w:val="none" w:sz="0" w:space="0" w:color="auto"/>
        <w:bottom w:val="none" w:sz="0" w:space="0" w:color="auto"/>
        <w:right w:val="none" w:sz="0" w:space="0" w:color="auto"/>
      </w:divBdr>
      <w:divsChild>
        <w:div w:id="509292835">
          <w:marLeft w:val="0"/>
          <w:marRight w:val="0"/>
          <w:marTop w:val="0"/>
          <w:marBottom w:val="0"/>
          <w:divBdr>
            <w:top w:val="none" w:sz="0" w:space="0" w:color="auto"/>
            <w:left w:val="none" w:sz="0" w:space="0" w:color="auto"/>
            <w:bottom w:val="none" w:sz="0" w:space="0" w:color="auto"/>
            <w:right w:val="none" w:sz="0" w:space="0" w:color="auto"/>
          </w:divBdr>
          <w:divsChild>
            <w:div w:id="1753425693">
              <w:marLeft w:val="0"/>
              <w:marRight w:val="0"/>
              <w:marTop w:val="0"/>
              <w:marBottom w:val="0"/>
              <w:divBdr>
                <w:top w:val="none" w:sz="0" w:space="0" w:color="auto"/>
                <w:left w:val="none" w:sz="0" w:space="0" w:color="auto"/>
                <w:bottom w:val="none" w:sz="0" w:space="0" w:color="auto"/>
                <w:right w:val="none" w:sz="0" w:space="0" w:color="auto"/>
              </w:divBdr>
              <w:divsChild>
                <w:div w:id="855658097">
                  <w:marLeft w:val="0"/>
                  <w:marRight w:val="0"/>
                  <w:marTop w:val="0"/>
                  <w:marBottom w:val="0"/>
                  <w:divBdr>
                    <w:top w:val="none" w:sz="0" w:space="0" w:color="auto"/>
                    <w:left w:val="none" w:sz="0" w:space="0" w:color="auto"/>
                    <w:bottom w:val="none" w:sz="0" w:space="0" w:color="auto"/>
                    <w:right w:val="none" w:sz="0" w:space="0" w:color="auto"/>
                  </w:divBdr>
                  <w:divsChild>
                    <w:div w:id="66850758">
                      <w:marLeft w:val="0"/>
                      <w:marRight w:val="0"/>
                      <w:marTop w:val="0"/>
                      <w:marBottom w:val="0"/>
                      <w:divBdr>
                        <w:top w:val="none" w:sz="0" w:space="0" w:color="auto"/>
                        <w:left w:val="none" w:sz="0" w:space="0" w:color="auto"/>
                        <w:bottom w:val="none" w:sz="0" w:space="0" w:color="auto"/>
                        <w:right w:val="none" w:sz="0" w:space="0" w:color="auto"/>
                      </w:divBdr>
                      <w:divsChild>
                        <w:div w:id="1708532141">
                          <w:marLeft w:val="0"/>
                          <w:marRight w:val="0"/>
                          <w:marTop w:val="0"/>
                          <w:marBottom w:val="0"/>
                          <w:divBdr>
                            <w:top w:val="none" w:sz="0" w:space="0" w:color="auto"/>
                            <w:left w:val="none" w:sz="0" w:space="0" w:color="auto"/>
                            <w:bottom w:val="none" w:sz="0" w:space="0" w:color="auto"/>
                            <w:right w:val="none" w:sz="0" w:space="0" w:color="auto"/>
                          </w:divBdr>
                          <w:divsChild>
                            <w:div w:id="1321153589">
                              <w:marLeft w:val="0"/>
                              <w:marRight w:val="0"/>
                              <w:marTop w:val="0"/>
                              <w:marBottom w:val="0"/>
                              <w:divBdr>
                                <w:top w:val="none" w:sz="0" w:space="0" w:color="auto"/>
                                <w:left w:val="none" w:sz="0" w:space="0" w:color="auto"/>
                                <w:bottom w:val="none" w:sz="0" w:space="0" w:color="auto"/>
                                <w:right w:val="none" w:sz="0" w:space="0" w:color="auto"/>
                              </w:divBdr>
                              <w:divsChild>
                                <w:div w:id="1189106109">
                                  <w:marLeft w:val="0"/>
                                  <w:marRight w:val="0"/>
                                  <w:marTop w:val="0"/>
                                  <w:marBottom w:val="0"/>
                                  <w:divBdr>
                                    <w:top w:val="none" w:sz="0" w:space="0" w:color="auto"/>
                                    <w:left w:val="none" w:sz="0" w:space="0" w:color="auto"/>
                                    <w:bottom w:val="none" w:sz="0" w:space="0" w:color="auto"/>
                                    <w:right w:val="none" w:sz="0" w:space="0" w:color="auto"/>
                                  </w:divBdr>
                                  <w:divsChild>
                                    <w:div w:id="533928537">
                                      <w:marLeft w:val="0"/>
                                      <w:marRight w:val="0"/>
                                      <w:marTop w:val="0"/>
                                      <w:marBottom w:val="0"/>
                                      <w:divBdr>
                                        <w:top w:val="none" w:sz="0" w:space="0" w:color="auto"/>
                                        <w:left w:val="none" w:sz="0" w:space="0" w:color="auto"/>
                                        <w:bottom w:val="none" w:sz="0" w:space="0" w:color="auto"/>
                                        <w:right w:val="none" w:sz="0" w:space="0" w:color="auto"/>
                                      </w:divBdr>
                                      <w:divsChild>
                                        <w:div w:id="1337610707">
                                          <w:marLeft w:val="0"/>
                                          <w:marRight w:val="0"/>
                                          <w:marTop w:val="0"/>
                                          <w:marBottom w:val="0"/>
                                          <w:divBdr>
                                            <w:top w:val="none" w:sz="0" w:space="0" w:color="auto"/>
                                            <w:left w:val="none" w:sz="0" w:space="0" w:color="auto"/>
                                            <w:bottom w:val="none" w:sz="0" w:space="0" w:color="auto"/>
                                            <w:right w:val="none" w:sz="0" w:space="0" w:color="auto"/>
                                          </w:divBdr>
                                          <w:divsChild>
                                            <w:div w:id="1126389797">
                                              <w:marLeft w:val="0"/>
                                              <w:marRight w:val="0"/>
                                              <w:marTop w:val="0"/>
                                              <w:marBottom w:val="0"/>
                                              <w:divBdr>
                                                <w:top w:val="none" w:sz="0" w:space="0" w:color="auto"/>
                                                <w:left w:val="none" w:sz="0" w:space="0" w:color="auto"/>
                                                <w:bottom w:val="none" w:sz="0" w:space="0" w:color="auto"/>
                                                <w:right w:val="none" w:sz="0" w:space="0" w:color="auto"/>
                                              </w:divBdr>
                                              <w:divsChild>
                                                <w:div w:id="2033453662">
                                                  <w:marLeft w:val="0"/>
                                                  <w:marRight w:val="0"/>
                                                  <w:marTop w:val="0"/>
                                                  <w:marBottom w:val="0"/>
                                                  <w:divBdr>
                                                    <w:top w:val="none" w:sz="0" w:space="0" w:color="auto"/>
                                                    <w:left w:val="none" w:sz="0" w:space="0" w:color="auto"/>
                                                    <w:bottom w:val="none" w:sz="0" w:space="0" w:color="auto"/>
                                                    <w:right w:val="none" w:sz="0" w:space="0" w:color="auto"/>
                                                  </w:divBdr>
                                                </w:div>
                                              </w:divsChild>
                                            </w:div>
                                            <w:div w:id="613291925">
                                              <w:marLeft w:val="0"/>
                                              <w:marRight w:val="0"/>
                                              <w:marTop w:val="0"/>
                                              <w:marBottom w:val="0"/>
                                              <w:divBdr>
                                                <w:top w:val="none" w:sz="0" w:space="0" w:color="auto"/>
                                                <w:left w:val="none" w:sz="0" w:space="0" w:color="auto"/>
                                                <w:bottom w:val="none" w:sz="0" w:space="0" w:color="auto"/>
                                                <w:right w:val="none" w:sz="0" w:space="0" w:color="auto"/>
                                              </w:divBdr>
                                              <w:divsChild>
                                                <w:div w:id="91948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2990648">
      <w:bodyDiv w:val="1"/>
      <w:marLeft w:val="0"/>
      <w:marRight w:val="0"/>
      <w:marTop w:val="0"/>
      <w:marBottom w:val="0"/>
      <w:divBdr>
        <w:top w:val="none" w:sz="0" w:space="0" w:color="auto"/>
        <w:left w:val="none" w:sz="0" w:space="0" w:color="auto"/>
        <w:bottom w:val="none" w:sz="0" w:space="0" w:color="auto"/>
        <w:right w:val="none" w:sz="0" w:space="0" w:color="auto"/>
      </w:divBdr>
    </w:div>
    <w:div w:id="416947205">
      <w:bodyDiv w:val="1"/>
      <w:marLeft w:val="0"/>
      <w:marRight w:val="0"/>
      <w:marTop w:val="0"/>
      <w:marBottom w:val="0"/>
      <w:divBdr>
        <w:top w:val="none" w:sz="0" w:space="0" w:color="auto"/>
        <w:left w:val="none" w:sz="0" w:space="0" w:color="auto"/>
        <w:bottom w:val="none" w:sz="0" w:space="0" w:color="auto"/>
        <w:right w:val="none" w:sz="0" w:space="0" w:color="auto"/>
      </w:divBdr>
    </w:div>
    <w:div w:id="466628910">
      <w:bodyDiv w:val="1"/>
      <w:marLeft w:val="0"/>
      <w:marRight w:val="0"/>
      <w:marTop w:val="0"/>
      <w:marBottom w:val="0"/>
      <w:divBdr>
        <w:top w:val="none" w:sz="0" w:space="0" w:color="auto"/>
        <w:left w:val="none" w:sz="0" w:space="0" w:color="auto"/>
        <w:bottom w:val="none" w:sz="0" w:space="0" w:color="auto"/>
        <w:right w:val="none" w:sz="0" w:space="0" w:color="auto"/>
      </w:divBdr>
    </w:div>
    <w:div w:id="472917809">
      <w:bodyDiv w:val="1"/>
      <w:marLeft w:val="0"/>
      <w:marRight w:val="0"/>
      <w:marTop w:val="0"/>
      <w:marBottom w:val="0"/>
      <w:divBdr>
        <w:top w:val="none" w:sz="0" w:space="0" w:color="auto"/>
        <w:left w:val="none" w:sz="0" w:space="0" w:color="auto"/>
        <w:bottom w:val="none" w:sz="0" w:space="0" w:color="auto"/>
        <w:right w:val="none" w:sz="0" w:space="0" w:color="auto"/>
      </w:divBdr>
    </w:div>
    <w:div w:id="474496158">
      <w:bodyDiv w:val="1"/>
      <w:marLeft w:val="0"/>
      <w:marRight w:val="0"/>
      <w:marTop w:val="0"/>
      <w:marBottom w:val="0"/>
      <w:divBdr>
        <w:top w:val="none" w:sz="0" w:space="0" w:color="auto"/>
        <w:left w:val="none" w:sz="0" w:space="0" w:color="auto"/>
        <w:bottom w:val="none" w:sz="0" w:space="0" w:color="auto"/>
        <w:right w:val="none" w:sz="0" w:space="0" w:color="auto"/>
      </w:divBdr>
      <w:divsChild>
        <w:div w:id="941884977">
          <w:marLeft w:val="0"/>
          <w:marRight w:val="0"/>
          <w:marTop w:val="0"/>
          <w:marBottom w:val="0"/>
          <w:divBdr>
            <w:top w:val="none" w:sz="0" w:space="0" w:color="auto"/>
            <w:left w:val="none" w:sz="0" w:space="0" w:color="auto"/>
            <w:bottom w:val="none" w:sz="0" w:space="0" w:color="auto"/>
            <w:right w:val="none" w:sz="0" w:space="0" w:color="auto"/>
          </w:divBdr>
          <w:divsChild>
            <w:div w:id="1363507944">
              <w:marLeft w:val="0"/>
              <w:marRight w:val="0"/>
              <w:marTop w:val="0"/>
              <w:marBottom w:val="0"/>
              <w:divBdr>
                <w:top w:val="none" w:sz="0" w:space="0" w:color="auto"/>
                <w:left w:val="none" w:sz="0" w:space="0" w:color="auto"/>
                <w:bottom w:val="none" w:sz="0" w:space="0" w:color="auto"/>
                <w:right w:val="none" w:sz="0" w:space="0" w:color="auto"/>
              </w:divBdr>
              <w:divsChild>
                <w:div w:id="7803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27031">
      <w:bodyDiv w:val="1"/>
      <w:marLeft w:val="0"/>
      <w:marRight w:val="0"/>
      <w:marTop w:val="0"/>
      <w:marBottom w:val="0"/>
      <w:divBdr>
        <w:top w:val="none" w:sz="0" w:space="0" w:color="auto"/>
        <w:left w:val="none" w:sz="0" w:space="0" w:color="auto"/>
        <w:bottom w:val="none" w:sz="0" w:space="0" w:color="auto"/>
        <w:right w:val="none" w:sz="0" w:space="0" w:color="auto"/>
      </w:divBdr>
      <w:divsChild>
        <w:div w:id="808864687">
          <w:marLeft w:val="0"/>
          <w:marRight w:val="0"/>
          <w:marTop w:val="210"/>
          <w:marBottom w:val="0"/>
          <w:divBdr>
            <w:top w:val="none" w:sz="0" w:space="0" w:color="auto"/>
            <w:left w:val="none" w:sz="0" w:space="0" w:color="auto"/>
            <w:bottom w:val="none" w:sz="0" w:space="0" w:color="auto"/>
            <w:right w:val="none" w:sz="0" w:space="0" w:color="auto"/>
          </w:divBdr>
          <w:divsChild>
            <w:div w:id="1338076506">
              <w:marLeft w:val="0"/>
              <w:marRight w:val="0"/>
              <w:marTop w:val="0"/>
              <w:marBottom w:val="0"/>
              <w:divBdr>
                <w:top w:val="none" w:sz="0" w:space="0" w:color="auto"/>
                <w:left w:val="none" w:sz="0" w:space="0" w:color="auto"/>
                <w:bottom w:val="none" w:sz="0" w:space="0" w:color="auto"/>
                <w:right w:val="none" w:sz="0" w:space="0" w:color="auto"/>
              </w:divBdr>
              <w:divsChild>
                <w:div w:id="671417573">
                  <w:marLeft w:val="0"/>
                  <w:marRight w:val="0"/>
                  <w:marTop w:val="0"/>
                  <w:marBottom w:val="0"/>
                  <w:divBdr>
                    <w:top w:val="none" w:sz="0" w:space="0" w:color="auto"/>
                    <w:left w:val="none" w:sz="0" w:space="0" w:color="auto"/>
                    <w:bottom w:val="none" w:sz="0" w:space="0" w:color="auto"/>
                    <w:right w:val="none" w:sz="0" w:space="0" w:color="auto"/>
                  </w:divBdr>
                  <w:divsChild>
                    <w:div w:id="953249589">
                      <w:marLeft w:val="0"/>
                      <w:marRight w:val="0"/>
                      <w:marTop w:val="0"/>
                      <w:marBottom w:val="0"/>
                      <w:divBdr>
                        <w:top w:val="none" w:sz="0" w:space="0" w:color="auto"/>
                        <w:left w:val="none" w:sz="0" w:space="0" w:color="auto"/>
                        <w:bottom w:val="none" w:sz="0" w:space="0" w:color="auto"/>
                        <w:right w:val="none" w:sz="0" w:space="0" w:color="auto"/>
                      </w:divBdr>
                    </w:div>
                    <w:div w:id="1868061207">
                      <w:marLeft w:val="0"/>
                      <w:marRight w:val="0"/>
                      <w:marTop w:val="0"/>
                      <w:marBottom w:val="0"/>
                      <w:divBdr>
                        <w:top w:val="none" w:sz="0" w:space="0" w:color="auto"/>
                        <w:left w:val="none" w:sz="0" w:space="0" w:color="auto"/>
                        <w:bottom w:val="none" w:sz="0" w:space="0" w:color="auto"/>
                        <w:right w:val="none" w:sz="0" w:space="0" w:color="auto"/>
                      </w:divBdr>
                      <w:divsChild>
                        <w:div w:id="1660378550">
                          <w:marLeft w:val="0"/>
                          <w:marRight w:val="0"/>
                          <w:marTop w:val="0"/>
                          <w:marBottom w:val="0"/>
                          <w:divBdr>
                            <w:top w:val="none" w:sz="0" w:space="0" w:color="auto"/>
                            <w:left w:val="none" w:sz="0" w:space="0" w:color="auto"/>
                            <w:bottom w:val="none" w:sz="0" w:space="0" w:color="auto"/>
                            <w:right w:val="none" w:sz="0" w:space="0" w:color="auto"/>
                          </w:divBdr>
                        </w:div>
                        <w:div w:id="260602077">
                          <w:marLeft w:val="0"/>
                          <w:marRight w:val="0"/>
                          <w:marTop w:val="0"/>
                          <w:marBottom w:val="0"/>
                          <w:divBdr>
                            <w:top w:val="none" w:sz="0" w:space="0" w:color="auto"/>
                            <w:left w:val="none" w:sz="0" w:space="0" w:color="auto"/>
                            <w:bottom w:val="none" w:sz="0" w:space="0" w:color="auto"/>
                            <w:right w:val="none" w:sz="0" w:space="0" w:color="auto"/>
                          </w:divBdr>
                          <w:divsChild>
                            <w:div w:id="107343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6605">
                      <w:marLeft w:val="0"/>
                      <w:marRight w:val="0"/>
                      <w:marTop w:val="0"/>
                      <w:marBottom w:val="0"/>
                      <w:divBdr>
                        <w:top w:val="none" w:sz="0" w:space="0" w:color="auto"/>
                        <w:left w:val="none" w:sz="0" w:space="0" w:color="auto"/>
                        <w:bottom w:val="none" w:sz="0" w:space="0" w:color="auto"/>
                        <w:right w:val="none" w:sz="0" w:space="0" w:color="auto"/>
                      </w:divBdr>
                      <w:divsChild>
                        <w:div w:id="494036176">
                          <w:marLeft w:val="0"/>
                          <w:marRight w:val="0"/>
                          <w:marTop w:val="0"/>
                          <w:marBottom w:val="0"/>
                          <w:divBdr>
                            <w:top w:val="none" w:sz="0" w:space="0" w:color="auto"/>
                            <w:left w:val="none" w:sz="0" w:space="0" w:color="auto"/>
                            <w:bottom w:val="none" w:sz="0" w:space="0" w:color="auto"/>
                            <w:right w:val="none" w:sz="0" w:space="0" w:color="auto"/>
                          </w:divBdr>
                          <w:divsChild>
                            <w:div w:id="102498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51524">
                      <w:marLeft w:val="0"/>
                      <w:marRight w:val="0"/>
                      <w:marTop w:val="0"/>
                      <w:marBottom w:val="0"/>
                      <w:divBdr>
                        <w:top w:val="none" w:sz="0" w:space="0" w:color="auto"/>
                        <w:left w:val="none" w:sz="0" w:space="0" w:color="auto"/>
                        <w:bottom w:val="none" w:sz="0" w:space="0" w:color="auto"/>
                        <w:right w:val="none" w:sz="0" w:space="0" w:color="auto"/>
                      </w:divBdr>
                      <w:divsChild>
                        <w:div w:id="548032993">
                          <w:marLeft w:val="0"/>
                          <w:marRight w:val="0"/>
                          <w:marTop w:val="0"/>
                          <w:marBottom w:val="0"/>
                          <w:divBdr>
                            <w:top w:val="none" w:sz="0" w:space="0" w:color="auto"/>
                            <w:left w:val="none" w:sz="0" w:space="0" w:color="auto"/>
                            <w:bottom w:val="none" w:sz="0" w:space="0" w:color="auto"/>
                            <w:right w:val="none" w:sz="0" w:space="0" w:color="auto"/>
                          </w:divBdr>
                        </w:div>
                        <w:div w:id="624701126">
                          <w:marLeft w:val="0"/>
                          <w:marRight w:val="0"/>
                          <w:marTop w:val="0"/>
                          <w:marBottom w:val="0"/>
                          <w:divBdr>
                            <w:top w:val="none" w:sz="0" w:space="0" w:color="auto"/>
                            <w:left w:val="none" w:sz="0" w:space="0" w:color="auto"/>
                            <w:bottom w:val="none" w:sz="0" w:space="0" w:color="auto"/>
                            <w:right w:val="none" w:sz="0" w:space="0" w:color="auto"/>
                          </w:divBdr>
                          <w:divsChild>
                            <w:div w:id="129541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65859">
                      <w:marLeft w:val="0"/>
                      <w:marRight w:val="0"/>
                      <w:marTop w:val="0"/>
                      <w:marBottom w:val="0"/>
                      <w:divBdr>
                        <w:top w:val="none" w:sz="0" w:space="0" w:color="auto"/>
                        <w:left w:val="none" w:sz="0" w:space="0" w:color="auto"/>
                        <w:bottom w:val="none" w:sz="0" w:space="0" w:color="auto"/>
                        <w:right w:val="none" w:sz="0" w:space="0" w:color="auto"/>
                      </w:divBdr>
                      <w:divsChild>
                        <w:div w:id="142741044">
                          <w:marLeft w:val="0"/>
                          <w:marRight w:val="0"/>
                          <w:marTop w:val="0"/>
                          <w:marBottom w:val="0"/>
                          <w:divBdr>
                            <w:top w:val="none" w:sz="0" w:space="0" w:color="auto"/>
                            <w:left w:val="none" w:sz="0" w:space="0" w:color="auto"/>
                            <w:bottom w:val="none" w:sz="0" w:space="0" w:color="auto"/>
                            <w:right w:val="none" w:sz="0" w:space="0" w:color="auto"/>
                          </w:divBdr>
                        </w:div>
                        <w:div w:id="1785415342">
                          <w:marLeft w:val="0"/>
                          <w:marRight w:val="0"/>
                          <w:marTop w:val="0"/>
                          <w:marBottom w:val="0"/>
                          <w:divBdr>
                            <w:top w:val="none" w:sz="0" w:space="0" w:color="auto"/>
                            <w:left w:val="none" w:sz="0" w:space="0" w:color="auto"/>
                            <w:bottom w:val="none" w:sz="0" w:space="0" w:color="auto"/>
                            <w:right w:val="none" w:sz="0" w:space="0" w:color="auto"/>
                          </w:divBdr>
                          <w:divsChild>
                            <w:div w:id="193050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561125">
      <w:bodyDiv w:val="1"/>
      <w:marLeft w:val="0"/>
      <w:marRight w:val="0"/>
      <w:marTop w:val="0"/>
      <w:marBottom w:val="0"/>
      <w:divBdr>
        <w:top w:val="none" w:sz="0" w:space="0" w:color="auto"/>
        <w:left w:val="none" w:sz="0" w:space="0" w:color="auto"/>
        <w:bottom w:val="none" w:sz="0" w:space="0" w:color="auto"/>
        <w:right w:val="none" w:sz="0" w:space="0" w:color="auto"/>
      </w:divBdr>
      <w:divsChild>
        <w:div w:id="767431358">
          <w:marLeft w:val="0"/>
          <w:marRight w:val="0"/>
          <w:marTop w:val="0"/>
          <w:marBottom w:val="0"/>
          <w:divBdr>
            <w:top w:val="none" w:sz="0" w:space="0" w:color="auto"/>
            <w:left w:val="none" w:sz="0" w:space="0" w:color="auto"/>
            <w:bottom w:val="none" w:sz="0" w:space="0" w:color="auto"/>
            <w:right w:val="none" w:sz="0" w:space="0" w:color="auto"/>
          </w:divBdr>
          <w:divsChild>
            <w:div w:id="2145003817">
              <w:marLeft w:val="0"/>
              <w:marRight w:val="0"/>
              <w:marTop w:val="0"/>
              <w:marBottom w:val="0"/>
              <w:divBdr>
                <w:top w:val="none" w:sz="0" w:space="0" w:color="auto"/>
                <w:left w:val="none" w:sz="0" w:space="0" w:color="auto"/>
                <w:bottom w:val="none" w:sz="0" w:space="0" w:color="auto"/>
                <w:right w:val="none" w:sz="0" w:space="0" w:color="auto"/>
              </w:divBdr>
              <w:divsChild>
                <w:div w:id="1237086176">
                  <w:marLeft w:val="0"/>
                  <w:marRight w:val="0"/>
                  <w:marTop w:val="0"/>
                  <w:marBottom w:val="0"/>
                  <w:divBdr>
                    <w:top w:val="none" w:sz="0" w:space="0" w:color="auto"/>
                    <w:left w:val="none" w:sz="0" w:space="0" w:color="auto"/>
                    <w:bottom w:val="none" w:sz="0" w:space="0" w:color="auto"/>
                    <w:right w:val="none" w:sz="0" w:space="0" w:color="auto"/>
                  </w:divBdr>
                  <w:divsChild>
                    <w:div w:id="1311710282">
                      <w:marLeft w:val="0"/>
                      <w:marRight w:val="0"/>
                      <w:marTop w:val="0"/>
                      <w:marBottom w:val="0"/>
                      <w:divBdr>
                        <w:top w:val="none" w:sz="0" w:space="0" w:color="auto"/>
                        <w:left w:val="none" w:sz="0" w:space="0" w:color="auto"/>
                        <w:bottom w:val="none" w:sz="0" w:space="0" w:color="auto"/>
                        <w:right w:val="none" w:sz="0" w:space="0" w:color="auto"/>
                      </w:divBdr>
                      <w:divsChild>
                        <w:div w:id="479469866">
                          <w:marLeft w:val="0"/>
                          <w:marRight w:val="0"/>
                          <w:marTop w:val="0"/>
                          <w:marBottom w:val="0"/>
                          <w:divBdr>
                            <w:top w:val="none" w:sz="0" w:space="0" w:color="auto"/>
                            <w:left w:val="none" w:sz="0" w:space="0" w:color="auto"/>
                            <w:bottom w:val="none" w:sz="0" w:space="0" w:color="auto"/>
                            <w:right w:val="none" w:sz="0" w:space="0" w:color="auto"/>
                          </w:divBdr>
                          <w:divsChild>
                            <w:div w:id="473791714">
                              <w:marLeft w:val="0"/>
                              <w:marRight w:val="0"/>
                              <w:marTop w:val="0"/>
                              <w:marBottom w:val="0"/>
                              <w:divBdr>
                                <w:top w:val="none" w:sz="0" w:space="0" w:color="auto"/>
                                <w:left w:val="none" w:sz="0" w:space="0" w:color="auto"/>
                                <w:bottom w:val="none" w:sz="0" w:space="0" w:color="auto"/>
                                <w:right w:val="none" w:sz="0" w:space="0" w:color="auto"/>
                              </w:divBdr>
                              <w:divsChild>
                                <w:div w:id="1612325537">
                                  <w:marLeft w:val="0"/>
                                  <w:marRight w:val="0"/>
                                  <w:marTop w:val="0"/>
                                  <w:marBottom w:val="0"/>
                                  <w:divBdr>
                                    <w:top w:val="none" w:sz="0" w:space="0" w:color="auto"/>
                                    <w:left w:val="none" w:sz="0" w:space="0" w:color="auto"/>
                                    <w:bottom w:val="none" w:sz="0" w:space="0" w:color="auto"/>
                                    <w:right w:val="none" w:sz="0" w:space="0" w:color="auto"/>
                                  </w:divBdr>
                                  <w:divsChild>
                                    <w:div w:id="177550622">
                                      <w:marLeft w:val="0"/>
                                      <w:marRight w:val="0"/>
                                      <w:marTop w:val="0"/>
                                      <w:marBottom w:val="0"/>
                                      <w:divBdr>
                                        <w:top w:val="none" w:sz="0" w:space="0" w:color="auto"/>
                                        <w:left w:val="none" w:sz="0" w:space="0" w:color="auto"/>
                                        <w:bottom w:val="none" w:sz="0" w:space="0" w:color="auto"/>
                                        <w:right w:val="none" w:sz="0" w:space="0" w:color="auto"/>
                                      </w:divBdr>
                                      <w:divsChild>
                                        <w:div w:id="973871641">
                                          <w:marLeft w:val="0"/>
                                          <w:marRight w:val="0"/>
                                          <w:marTop w:val="0"/>
                                          <w:marBottom w:val="0"/>
                                          <w:divBdr>
                                            <w:top w:val="none" w:sz="0" w:space="0" w:color="auto"/>
                                            <w:left w:val="none" w:sz="0" w:space="0" w:color="auto"/>
                                            <w:bottom w:val="none" w:sz="0" w:space="0" w:color="auto"/>
                                            <w:right w:val="none" w:sz="0" w:space="0" w:color="auto"/>
                                          </w:divBdr>
                                          <w:divsChild>
                                            <w:div w:id="1696497219">
                                              <w:marLeft w:val="0"/>
                                              <w:marRight w:val="0"/>
                                              <w:marTop w:val="0"/>
                                              <w:marBottom w:val="0"/>
                                              <w:divBdr>
                                                <w:top w:val="none" w:sz="0" w:space="0" w:color="auto"/>
                                                <w:left w:val="none" w:sz="0" w:space="0" w:color="auto"/>
                                                <w:bottom w:val="none" w:sz="0" w:space="0" w:color="auto"/>
                                                <w:right w:val="none" w:sz="0" w:space="0" w:color="auto"/>
                                              </w:divBdr>
                                            </w:div>
                                            <w:div w:id="600262005">
                                              <w:marLeft w:val="0"/>
                                              <w:marRight w:val="0"/>
                                              <w:marTop w:val="0"/>
                                              <w:marBottom w:val="0"/>
                                              <w:divBdr>
                                                <w:top w:val="none" w:sz="0" w:space="0" w:color="auto"/>
                                                <w:left w:val="none" w:sz="0" w:space="0" w:color="auto"/>
                                                <w:bottom w:val="none" w:sz="0" w:space="0" w:color="auto"/>
                                                <w:right w:val="none" w:sz="0" w:space="0" w:color="auto"/>
                                              </w:divBdr>
                                              <w:divsChild>
                                                <w:div w:id="210197308">
                                                  <w:marLeft w:val="0"/>
                                                  <w:marRight w:val="0"/>
                                                  <w:marTop w:val="0"/>
                                                  <w:marBottom w:val="0"/>
                                                  <w:divBdr>
                                                    <w:top w:val="none" w:sz="0" w:space="0" w:color="auto"/>
                                                    <w:left w:val="none" w:sz="0" w:space="0" w:color="auto"/>
                                                    <w:bottom w:val="none" w:sz="0" w:space="0" w:color="auto"/>
                                                    <w:right w:val="none" w:sz="0" w:space="0" w:color="auto"/>
                                                  </w:divBdr>
                                                </w:div>
                                              </w:divsChild>
                                            </w:div>
                                            <w:div w:id="552548060">
                                              <w:marLeft w:val="0"/>
                                              <w:marRight w:val="0"/>
                                              <w:marTop w:val="0"/>
                                              <w:marBottom w:val="0"/>
                                              <w:divBdr>
                                                <w:top w:val="none" w:sz="0" w:space="0" w:color="auto"/>
                                                <w:left w:val="none" w:sz="0" w:space="0" w:color="auto"/>
                                                <w:bottom w:val="none" w:sz="0" w:space="0" w:color="auto"/>
                                                <w:right w:val="none" w:sz="0" w:space="0" w:color="auto"/>
                                              </w:divBdr>
                                              <w:divsChild>
                                                <w:div w:id="119388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97148">
                                          <w:marLeft w:val="0"/>
                                          <w:marRight w:val="0"/>
                                          <w:marTop w:val="0"/>
                                          <w:marBottom w:val="0"/>
                                          <w:divBdr>
                                            <w:top w:val="none" w:sz="0" w:space="0" w:color="auto"/>
                                            <w:left w:val="none" w:sz="0" w:space="0" w:color="auto"/>
                                            <w:bottom w:val="none" w:sz="0" w:space="0" w:color="auto"/>
                                            <w:right w:val="none" w:sz="0" w:space="0" w:color="auto"/>
                                          </w:divBdr>
                                          <w:divsChild>
                                            <w:div w:id="113575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6575457">
      <w:bodyDiv w:val="1"/>
      <w:marLeft w:val="0"/>
      <w:marRight w:val="0"/>
      <w:marTop w:val="0"/>
      <w:marBottom w:val="0"/>
      <w:divBdr>
        <w:top w:val="none" w:sz="0" w:space="0" w:color="auto"/>
        <w:left w:val="none" w:sz="0" w:space="0" w:color="auto"/>
        <w:bottom w:val="none" w:sz="0" w:space="0" w:color="auto"/>
        <w:right w:val="none" w:sz="0" w:space="0" w:color="auto"/>
      </w:divBdr>
    </w:div>
    <w:div w:id="538056754">
      <w:bodyDiv w:val="1"/>
      <w:marLeft w:val="0"/>
      <w:marRight w:val="0"/>
      <w:marTop w:val="0"/>
      <w:marBottom w:val="0"/>
      <w:divBdr>
        <w:top w:val="none" w:sz="0" w:space="0" w:color="auto"/>
        <w:left w:val="none" w:sz="0" w:space="0" w:color="auto"/>
        <w:bottom w:val="none" w:sz="0" w:space="0" w:color="auto"/>
        <w:right w:val="none" w:sz="0" w:space="0" w:color="auto"/>
      </w:divBdr>
    </w:div>
    <w:div w:id="586309635">
      <w:bodyDiv w:val="1"/>
      <w:marLeft w:val="0"/>
      <w:marRight w:val="0"/>
      <w:marTop w:val="0"/>
      <w:marBottom w:val="0"/>
      <w:divBdr>
        <w:top w:val="none" w:sz="0" w:space="0" w:color="auto"/>
        <w:left w:val="none" w:sz="0" w:space="0" w:color="auto"/>
        <w:bottom w:val="none" w:sz="0" w:space="0" w:color="auto"/>
        <w:right w:val="none" w:sz="0" w:space="0" w:color="auto"/>
      </w:divBdr>
    </w:div>
    <w:div w:id="587159842">
      <w:bodyDiv w:val="1"/>
      <w:marLeft w:val="0"/>
      <w:marRight w:val="0"/>
      <w:marTop w:val="0"/>
      <w:marBottom w:val="0"/>
      <w:divBdr>
        <w:top w:val="none" w:sz="0" w:space="0" w:color="auto"/>
        <w:left w:val="none" w:sz="0" w:space="0" w:color="auto"/>
        <w:bottom w:val="none" w:sz="0" w:space="0" w:color="auto"/>
        <w:right w:val="none" w:sz="0" w:space="0" w:color="auto"/>
      </w:divBdr>
      <w:divsChild>
        <w:div w:id="889999436">
          <w:marLeft w:val="0"/>
          <w:marRight w:val="0"/>
          <w:marTop w:val="0"/>
          <w:marBottom w:val="0"/>
          <w:divBdr>
            <w:top w:val="none" w:sz="0" w:space="0" w:color="auto"/>
            <w:left w:val="none" w:sz="0" w:space="0" w:color="auto"/>
            <w:bottom w:val="none" w:sz="0" w:space="0" w:color="auto"/>
            <w:right w:val="none" w:sz="0" w:space="0" w:color="auto"/>
          </w:divBdr>
          <w:divsChild>
            <w:div w:id="147524844">
              <w:marLeft w:val="0"/>
              <w:marRight w:val="0"/>
              <w:marTop w:val="0"/>
              <w:marBottom w:val="0"/>
              <w:divBdr>
                <w:top w:val="none" w:sz="0" w:space="0" w:color="auto"/>
                <w:left w:val="none" w:sz="0" w:space="0" w:color="auto"/>
                <w:bottom w:val="none" w:sz="0" w:space="0" w:color="auto"/>
                <w:right w:val="none" w:sz="0" w:space="0" w:color="auto"/>
              </w:divBdr>
              <w:divsChild>
                <w:div w:id="730150739">
                  <w:marLeft w:val="0"/>
                  <w:marRight w:val="0"/>
                  <w:marTop w:val="0"/>
                  <w:marBottom w:val="0"/>
                  <w:divBdr>
                    <w:top w:val="none" w:sz="0" w:space="0" w:color="auto"/>
                    <w:left w:val="none" w:sz="0" w:space="0" w:color="auto"/>
                    <w:bottom w:val="none" w:sz="0" w:space="0" w:color="auto"/>
                    <w:right w:val="none" w:sz="0" w:space="0" w:color="auto"/>
                  </w:divBdr>
                  <w:divsChild>
                    <w:div w:id="1138760930">
                      <w:marLeft w:val="0"/>
                      <w:marRight w:val="0"/>
                      <w:marTop w:val="420"/>
                      <w:marBottom w:val="0"/>
                      <w:divBdr>
                        <w:top w:val="none" w:sz="0" w:space="0" w:color="auto"/>
                        <w:left w:val="none" w:sz="0" w:space="0" w:color="auto"/>
                        <w:bottom w:val="none" w:sz="0" w:space="0" w:color="auto"/>
                        <w:right w:val="none" w:sz="0" w:space="0" w:color="auto"/>
                      </w:divBdr>
                      <w:divsChild>
                        <w:div w:id="827600254">
                          <w:marLeft w:val="0"/>
                          <w:marRight w:val="0"/>
                          <w:marTop w:val="0"/>
                          <w:marBottom w:val="0"/>
                          <w:divBdr>
                            <w:top w:val="none" w:sz="0" w:space="0" w:color="auto"/>
                            <w:left w:val="none" w:sz="0" w:space="0" w:color="auto"/>
                            <w:bottom w:val="none" w:sz="0" w:space="0" w:color="auto"/>
                            <w:right w:val="none" w:sz="0" w:space="0" w:color="auto"/>
                          </w:divBdr>
                          <w:divsChild>
                            <w:div w:id="385686948">
                              <w:marLeft w:val="0"/>
                              <w:marRight w:val="0"/>
                              <w:marTop w:val="0"/>
                              <w:marBottom w:val="0"/>
                              <w:divBdr>
                                <w:top w:val="none" w:sz="0" w:space="0" w:color="auto"/>
                                <w:left w:val="none" w:sz="0" w:space="0" w:color="auto"/>
                                <w:bottom w:val="none" w:sz="0" w:space="0" w:color="auto"/>
                                <w:right w:val="none" w:sz="0" w:space="0" w:color="auto"/>
                              </w:divBdr>
                              <w:divsChild>
                                <w:div w:id="1946693215">
                                  <w:marLeft w:val="0"/>
                                  <w:marRight w:val="0"/>
                                  <w:marTop w:val="0"/>
                                  <w:marBottom w:val="0"/>
                                  <w:divBdr>
                                    <w:top w:val="none" w:sz="0" w:space="0" w:color="auto"/>
                                    <w:left w:val="none" w:sz="0" w:space="0" w:color="auto"/>
                                    <w:bottom w:val="none" w:sz="0" w:space="0" w:color="auto"/>
                                    <w:right w:val="none" w:sz="0" w:space="0" w:color="auto"/>
                                  </w:divBdr>
                                  <w:divsChild>
                                    <w:div w:id="1572305855">
                                      <w:marLeft w:val="0"/>
                                      <w:marRight w:val="0"/>
                                      <w:marTop w:val="0"/>
                                      <w:marBottom w:val="0"/>
                                      <w:divBdr>
                                        <w:top w:val="none" w:sz="0" w:space="0" w:color="auto"/>
                                        <w:left w:val="none" w:sz="0" w:space="0" w:color="auto"/>
                                        <w:bottom w:val="none" w:sz="0" w:space="0" w:color="auto"/>
                                        <w:right w:val="none" w:sz="0" w:space="0" w:color="auto"/>
                                      </w:divBdr>
                                      <w:divsChild>
                                        <w:div w:id="9725141">
                                          <w:marLeft w:val="0"/>
                                          <w:marRight w:val="0"/>
                                          <w:marTop w:val="0"/>
                                          <w:marBottom w:val="0"/>
                                          <w:divBdr>
                                            <w:top w:val="none" w:sz="0" w:space="0" w:color="auto"/>
                                            <w:left w:val="none" w:sz="0" w:space="0" w:color="auto"/>
                                            <w:bottom w:val="none" w:sz="0" w:space="0" w:color="auto"/>
                                            <w:right w:val="none" w:sz="0" w:space="0" w:color="auto"/>
                                          </w:divBdr>
                                          <w:divsChild>
                                            <w:div w:id="41171745">
                                              <w:marLeft w:val="0"/>
                                              <w:marRight w:val="0"/>
                                              <w:marTop w:val="0"/>
                                              <w:marBottom w:val="0"/>
                                              <w:divBdr>
                                                <w:top w:val="none" w:sz="0" w:space="0" w:color="auto"/>
                                                <w:left w:val="none" w:sz="0" w:space="0" w:color="auto"/>
                                                <w:bottom w:val="none" w:sz="0" w:space="0" w:color="auto"/>
                                                <w:right w:val="none" w:sz="0" w:space="0" w:color="auto"/>
                                              </w:divBdr>
                                              <w:divsChild>
                                                <w:div w:id="969283279">
                                                  <w:marLeft w:val="0"/>
                                                  <w:marRight w:val="0"/>
                                                  <w:marTop w:val="0"/>
                                                  <w:marBottom w:val="0"/>
                                                  <w:divBdr>
                                                    <w:top w:val="none" w:sz="0" w:space="0" w:color="auto"/>
                                                    <w:left w:val="none" w:sz="0" w:space="0" w:color="auto"/>
                                                    <w:bottom w:val="none" w:sz="0" w:space="0" w:color="auto"/>
                                                    <w:right w:val="none" w:sz="0" w:space="0" w:color="auto"/>
                                                  </w:divBdr>
                                                  <w:divsChild>
                                                    <w:div w:id="1137991308">
                                                      <w:marLeft w:val="0"/>
                                                      <w:marRight w:val="0"/>
                                                      <w:marTop w:val="0"/>
                                                      <w:marBottom w:val="0"/>
                                                      <w:divBdr>
                                                        <w:top w:val="none" w:sz="0" w:space="0" w:color="auto"/>
                                                        <w:left w:val="none" w:sz="0" w:space="0" w:color="auto"/>
                                                        <w:bottom w:val="none" w:sz="0" w:space="0" w:color="auto"/>
                                                        <w:right w:val="none" w:sz="0" w:space="0" w:color="auto"/>
                                                      </w:divBdr>
                                                      <w:divsChild>
                                                        <w:div w:id="1969896537">
                                                          <w:marLeft w:val="0"/>
                                                          <w:marRight w:val="0"/>
                                                          <w:marTop w:val="0"/>
                                                          <w:marBottom w:val="0"/>
                                                          <w:divBdr>
                                                            <w:top w:val="none" w:sz="0" w:space="0" w:color="auto"/>
                                                            <w:left w:val="none" w:sz="0" w:space="0" w:color="auto"/>
                                                            <w:bottom w:val="none" w:sz="0" w:space="0" w:color="auto"/>
                                                            <w:right w:val="none" w:sz="0" w:space="0" w:color="auto"/>
                                                          </w:divBdr>
                                                          <w:divsChild>
                                                            <w:div w:id="560795818">
                                                              <w:marLeft w:val="0"/>
                                                              <w:marRight w:val="0"/>
                                                              <w:marTop w:val="0"/>
                                                              <w:marBottom w:val="0"/>
                                                              <w:divBdr>
                                                                <w:top w:val="none" w:sz="0" w:space="0" w:color="auto"/>
                                                                <w:left w:val="none" w:sz="0" w:space="0" w:color="auto"/>
                                                                <w:bottom w:val="none" w:sz="0" w:space="0" w:color="auto"/>
                                                                <w:right w:val="none" w:sz="0" w:space="0" w:color="auto"/>
                                                              </w:divBdr>
                                                            </w:div>
                                                            <w:div w:id="1513253095">
                                                              <w:marLeft w:val="0"/>
                                                              <w:marRight w:val="0"/>
                                                              <w:marTop w:val="0"/>
                                                              <w:marBottom w:val="0"/>
                                                              <w:divBdr>
                                                                <w:top w:val="none" w:sz="0" w:space="0" w:color="auto"/>
                                                                <w:left w:val="none" w:sz="0" w:space="0" w:color="auto"/>
                                                                <w:bottom w:val="none" w:sz="0" w:space="0" w:color="auto"/>
                                                                <w:right w:val="none" w:sz="0" w:space="0" w:color="auto"/>
                                                              </w:divBdr>
                                                              <w:divsChild>
                                                                <w:div w:id="1545828316">
                                                                  <w:marLeft w:val="0"/>
                                                                  <w:marRight w:val="0"/>
                                                                  <w:marTop w:val="0"/>
                                                                  <w:marBottom w:val="0"/>
                                                                  <w:divBdr>
                                                                    <w:top w:val="none" w:sz="0" w:space="0" w:color="auto"/>
                                                                    <w:left w:val="none" w:sz="0" w:space="0" w:color="auto"/>
                                                                    <w:bottom w:val="none" w:sz="0" w:space="0" w:color="auto"/>
                                                                    <w:right w:val="none" w:sz="0" w:space="0" w:color="auto"/>
                                                                  </w:divBdr>
                                                                </w:div>
                                                              </w:divsChild>
                                                            </w:div>
                                                            <w:div w:id="674185547">
                                                              <w:marLeft w:val="0"/>
                                                              <w:marRight w:val="0"/>
                                                              <w:marTop w:val="0"/>
                                                              <w:marBottom w:val="0"/>
                                                              <w:divBdr>
                                                                <w:top w:val="none" w:sz="0" w:space="0" w:color="auto"/>
                                                                <w:left w:val="none" w:sz="0" w:space="0" w:color="auto"/>
                                                                <w:bottom w:val="none" w:sz="0" w:space="0" w:color="auto"/>
                                                                <w:right w:val="none" w:sz="0" w:space="0" w:color="auto"/>
                                                              </w:divBdr>
                                                              <w:divsChild>
                                                                <w:div w:id="426923679">
                                                                  <w:marLeft w:val="0"/>
                                                                  <w:marRight w:val="0"/>
                                                                  <w:marTop w:val="0"/>
                                                                  <w:marBottom w:val="0"/>
                                                                  <w:divBdr>
                                                                    <w:top w:val="none" w:sz="0" w:space="0" w:color="auto"/>
                                                                    <w:left w:val="none" w:sz="0" w:space="0" w:color="auto"/>
                                                                    <w:bottom w:val="none" w:sz="0" w:space="0" w:color="auto"/>
                                                                    <w:right w:val="none" w:sz="0" w:space="0" w:color="auto"/>
                                                                  </w:divBdr>
                                                                </w:div>
                                                              </w:divsChild>
                                                            </w:div>
                                                            <w:div w:id="1592469099">
                                                              <w:marLeft w:val="0"/>
                                                              <w:marRight w:val="0"/>
                                                              <w:marTop w:val="0"/>
                                                              <w:marBottom w:val="0"/>
                                                              <w:divBdr>
                                                                <w:top w:val="none" w:sz="0" w:space="0" w:color="auto"/>
                                                                <w:left w:val="none" w:sz="0" w:space="0" w:color="auto"/>
                                                                <w:bottom w:val="none" w:sz="0" w:space="0" w:color="auto"/>
                                                                <w:right w:val="none" w:sz="0" w:space="0" w:color="auto"/>
                                                              </w:divBdr>
                                                              <w:divsChild>
                                                                <w:div w:id="192278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97298098">
      <w:bodyDiv w:val="1"/>
      <w:marLeft w:val="0"/>
      <w:marRight w:val="0"/>
      <w:marTop w:val="0"/>
      <w:marBottom w:val="0"/>
      <w:divBdr>
        <w:top w:val="none" w:sz="0" w:space="0" w:color="auto"/>
        <w:left w:val="none" w:sz="0" w:space="0" w:color="auto"/>
        <w:bottom w:val="none" w:sz="0" w:space="0" w:color="auto"/>
        <w:right w:val="none" w:sz="0" w:space="0" w:color="auto"/>
      </w:divBdr>
    </w:div>
    <w:div w:id="601183471">
      <w:bodyDiv w:val="1"/>
      <w:marLeft w:val="0"/>
      <w:marRight w:val="0"/>
      <w:marTop w:val="0"/>
      <w:marBottom w:val="0"/>
      <w:divBdr>
        <w:top w:val="none" w:sz="0" w:space="0" w:color="auto"/>
        <w:left w:val="none" w:sz="0" w:space="0" w:color="auto"/>
        <w:bottom w:val="none" w:sz="0" w:space="0" w:color="auto"/>
        <w:right w:val="none" w:sz="0" w:space="0" w:color="auto"/>
      </w:divBdr>
    </w:div>
    <w:div w:id="620262392">
      <w:bodyDiv w:val="1"/>
      <w:marLeft w:val="0"/>
      <w:marRight w:val="0"/>
      <w:marTop w:val="0"/>
      <w:marBottom w:val="0"/>
      <w:divBdr>
        <w:top w:val="none" w:sz="0" w:space="0" w:color="auto"/>
        <w:left w:val="none" w:sz="0" w:space="0" w:color="auto"/>
        <w:bottom w:val="none" w:sz="0" w:space="0" w:color="auto"/>
        <w:right w:val="none" w:sz="0" w:space="0" w:color="auto"/>
      </w:divBdr>
      <w:divsChild>
        <w:div w:id="1672029714">
          <w:marLeft w:val="0"/>
          <w:marRight w:val="0"/>
          <w:marTop w:val="0"/>
          <w:marBottom w:val="0"/>
          <w:divBdr>
            <w:top w:val="none" w:sz="0" w:space="0" w:color="auto"/>
            <w:left w:val="none" w:sz="0" w:space="0" w:color="auto"/>
            <w:bottom w:val="none" w:sz="0" w:space="0" w:color="auto"/>
            <w:right w:val="none" w:sz="0" w:space="0" w:color="auto"/>
          </w:divBdr>
          <w:divsChild>
            <w:div w:id="1000545378">
              <w:marLeft w:val="0"/>
              <w:marRight w:val="0"/>
              <w:marTop w:val="0"/>
              <w:marBottom w:val="0"/>
              <w:divBdr>
                <w:top w:val="none" w:sz="0" w:space="0" w:color="auto"/>
                <w:left w:val="none" w:sz="0" w:space="0" w:color="auto"/>
                <w:bottom w:val="none" w:sz="0" w:space="0" w:color="auto"/>
                <w:right w:val="none" w:sz="0" w:space="0" w:color="auto"/>
              </w:divBdr>
              <w:divsChild>
                <w:div w:id="676923778">
                  <w:marLeft w:val="0"/>
                  <w:marRight w:val="0"/>
                  <w:marTop w:val="0"/>
                  <w:marBottom w:val="0"/>
                  <w:divBdr>
                    <w:top w:val="none" w:sz="0" w:space="0" w:color="auto"/>
                    <w:left w:val="none" w:sz="0" w:space="0" w:color="auto"/>
                    <w:bottom w:val="none" w:sz="0" w:space="0" w:color="auto"/>
                    <w:right w:val="none" w:sz="0" w:space="0" w:color="auto"/>
                  </w:divBdr>
                  <w:divsChild>
                    <w:div w:id="695009981">
                      <w:marLeft w:val="0"/>
                      <w:marRight w:val="0"/>
                      <w:marTop w:val="0"/>
                      <w:marBottom w:val="0"/>
                      <w:divBdr>
                        <w:top w:val="none" w:sz="0" w:space="0" w:color="auto"/>
                        <w:left w:val="none" w:sz="0" w:space="0" w:color="auto"/>
                        <w:bottom w:val="none" w:sz="0" w:space="0" w:color="auto"/>
                        <w:right w:val="none" w:sz="0" w:space="0" w:color="auto"/>
                      </w:divBdr>
                      <w:divsChild>
                        <w:div w:id="2009164498">
                          <w:marLeft w:val="0"/>
                          <w:marRight w:val="0"/>
                          <w:marTop w:val="0"/>
                          <w:marBottom w:val="0"/>
                          <w:divBdr>
                            <w:top w:val="none" w:sz="0" w:space="0" w:color="auto"/>
                            <w:left w:val="none" w:sz="0" w:space="0" w:color="auto"/>
                            <w:bottom w:val="none" w:sz="0" w:space="0" w:color="auto"/>
                            <w:right w:val="none" w:sz="0" w:space="0" w:color="auto"/>
                          </w:divBdr>
                          <w:divsChild>
                            <w:div w:id="1849829465">
                              <w:marLeft w:val="0"/>
                              <w:marRight w:val="0"/>
                              <w:marTop w:val="0"/>
                              <w:marBottom w:val="0"/>
                              <w:divBdr>
                                <w:top w:val="none" w:sz="0" w:space="0" w:color="auto"/>
                                <w:left w:val="none" w:sz="0" w:space="0" w:color="auto"/>
                                <w:bottom w:val="none" w:sz="0" w:space="0" w:color="auto"/>
                                <w:right w:val="none" w:sz="0" w:space="0" w:color="auto"/>
                              </w:divBdr>
                              <w:divsChild>
                                <w:div w:id="382755816">
                                  <w:marLeft w:val="0"/>
                                  <w:marRight w:val="0"/>
                                  <w:marTop w:val="0"/>
                                  <w:marBottom w:val="0"/>
                                  <w:divBdr>
                                    <w:top w:val="none" w:sz="0" w:space="0" w:color="auto"/>
                                    <w:left w:val="none" w:sz="0" w:space="0" w:color="auto"/>
                                    <w:bottom w:val="none" w:sz="0" w:space="0" w:color="auto"/>
                                    <w:right w:val="none" w:sz="0" w:space="0" w:color="auto"/>
                                  </w:divBdr>
                                  <w:divsChild>
                                    <w:div w:id="378867640">
                                      <w:marLeft w:val="0"/>
                                      <w:marRight w:val="0"/>
                                      <w:marTop w:val="0"/>
                                      <w:marBottom w:val="0"/>
                                      <w:divBdr>
                                        <w:top w:val="none" w:sz="0" w:space="0" w:color="auto"/>
                                        <w:left w:val="none" w:sz="0" w:space="0" w:color="auto"/>
                                        <w:bottom w:val="none" w:sz="0" w:space="0" w:color="auto"/>
                                        <w:right w:val="none" w:sz="0" w:space="0" w:color="auto"/>
                                      </w:divBdr>
                                      <w:divsChild>
                                        <w:div w:id="223492070">
                                          <w:marLeft w:val="0"/>
                                          <w:marRight w:val="0"/>
                                          <w:marTop w:val="0"/>
                                          <w:marBottom w:val="0"/>
                                          <w:divBdr>
                                            <w:top w:val="none" w:sz="0" w:space="0" w:color="auto"/>
                                            <w:left w:val="none" w:sz="0" w:space="0" w:color="auto"/>
                                            <w:bottom w:val="none" w:sz="0" w:space="0" w:color="auto"/>
                                            <w:right w:val="none" w:sz="0" w:space="0" w:color="auto"/>
                                          </w:divBdr>
                                          <w:divsChild>
                                            <w:div w:id="351273030">
                                              <w:marLeft w:val="0"/>
                                              <w:marRight w:val="0"/>
                                              <w:marTop w:val="0"/>
                                              <w:marBottom w:val="0"/>
                                              <w:divBdr>
                                                <w:top w:val="none" w:sz="0" w:space="0" w:color="auto"/>
                                                <w:left w:val="none" w:sz="0" w:space="0" w:color="auto"/>
                                                <w:bottom w:val="none" w:sz="0" w:space="0" w:color="auto"/>
                                                <w:right w:val="none" w:sz="0" w:space="0" w:color="auto"/>
                                              </w:divBdr>
                                              <w:divsChild>
                                                <w:div w:id="44526166">
                                                  <w:marLeft w:val="0"/>
                                                  <w:marRight w:val="0"/>
                                                  <w:marTop w:val="0"/>
                                                  <w:marBottom w:val="0"/>
                                                  <w:divBdr>
                                                    <w:top w:val="none" w:sz="0" w:space="0" w:color="auto"/>
                                                    <w:left w:val="none" w:sz="0" w:space="0" w:color="auto"/>
                                                    <w:bottom w:val="none" w:sz="0" w:space="0" w:color="auto"/>
                                                    <w:right w:val="none" w:sz="0" w:space="0" w:color="auto"/>
                                                  </w:divBdr>
                                                  <w:divsChild>
                                                    <w:div w:id="1742799021">
                                                      <w:marLeft w:val="0"/>
                                                      <w:marRight w:val="0"/>
                                                      <w:marTop w:val="0"/>
                                                      <w:marBottom w:val="0"/>
                                                      <w:divBdr>
                                                        <w:top w:val="none" w:sz="0" w:space="0" w:color="auto"/>
                                                        <w:left w:val="none" w:sz="0" w:space="0" w:color="auto"/>
                                                        <w:bottom w:val="none" w:sz="0" w:space="0" w:color="auto"/>
                                                        <w:right w:val="none" w:sz="0" w:space="0" w:color="auto"/>
                                                      </w:divBdr>
                                                    </w:div>
                                                  </w:divsChild>
                                                </w:div>
                                                <w:div w:id="1070808604">
                                                  <w:marLeft w:val="0"/>
                                                  <w:marRight w:val="0"/>
                                                  <w:marTop w:val="0"/>
                                                  <w:marBottom w:val="0"/>
                                                  <w:divBdr>
                                                    <w:top w:val="none" w:sz="0" w:space="0" w:color="auto"/>
                                                    <w:left w:val="none" w:sz="0" w:space="0" w:color="auto"/>
                                                    <w:bottom w:val="none" w:sz="0" w:space="0" w:color="auto"/>
                                                    <w:right w:val="none" w:sz="0" w:space="0" w:color="auto"/>
                                                  </w:divBdr>
                                                  <w:divsChild>
                                                    <w:div w:id="224922650">
                                                      <w:marLeft w:val="0"/>
                                                      <w:marRight w:val="0"/>
                                                      <w:marTop w:val="0"/>
                                                      <w:marBottom w:val="0"/>
                                                      <w:divBdr>
                                                        <w:top w:val="none" w:sz="0" w:space="0" w:color="auto"/>
                                                        <w:left w:val="none" w:sz="0" w:space="0" w:color="auto"/>
                                                        <w:bottom w:val="none" w:sz="0" w:space="0" w:color="auto"/>
                                                        <w:right w:val="none" w:sz="0" w:space="0" w:color="auto"/>
                                                      </w:divBdr>
                                                    </w:div>
                                                  </w:divsChild>
                                                </w:div>
                                                <w:div w:id="1069301845">
                                                  <w:marLeft w:val="0"/>
                                                  <w:marRight w:val="0"/>
                                                  <w:marTop w:val="0"/>
                                                  <w:marBottom w:val="0"/>
                                                  <w:divBdr>
                                                    <w:top w:val="none" w:sz="0" w:space="0" w:color="auto"/>
                                                    <w:left w:val="none" w:sz="0" w:space="0" w:color="auto"/>
                                                    <w:bottom w:val="none" w:sz="0" w:space="0" w:color="auto"/>
                                                    <w:right w:val="none" w:sz="0" w:space="0" w:color="auto"/>
                                                  </w:divBdr>
                                                  <w:divsChild>
                                                    <w:div w:id="1502700518">
                                                      <w:marLeft w:val="0"/>
                                                      <w:marRight w:val="0"/>
                                                      <w:marTop w:val="0"/>
                                                      <w:marBottom w:val="0"/>
                                                      <w:divBdr>
                                                        <w:top w:val="none" w:sz="0" w:space="0" w:color="auto"/>
                                                        <w:left w:val="none" w:sz="0" w:space="0" w:color="auto"/>
                                                        <w:bottom w:val="none" w:sz="0" w:space="0" w:color="auto"/>
                                                        <w:right w:val="none" w:sz="0" w:space="0" w:color="auto"/>
                                                      </w:divBdr>
                                                    </w:div>
                                                    <w:div w:id="176773400">
                                                      <w:marLeft w:val="0"/>
                                                      <w:marRight w:val="0"/>
                                                      <w:marTop w:val="0"/>
                                                      <w:marBottom w:val="0"/>
                                                      <w:divBdr>
                                                        <w:top w:val="none" w:sz="0" w:space="0" w:color="auto"/>
                                                        <w:left w:val="none" w:sz="0" w:space="0" w:color="auto"/>
                                                        <w:bottom w:val="none" w:sz="0" w:space="0" w:color="auto"/>
                                                        <w:right w:val="none" w:sz="0" w:space="0" w:color="auto"/>
                                                      </w:divBdr>
                                                    </w:div>
                                                    <w:div w:id="250237065">
                                                      <w:marLeft w:val="0"/>
                                                      <w:marRight w:val="0"/>
                                                      <w:marTop w:val="0"/>
                                                      <w:marBottom w:val="0"/>
                                                      <w:divBdr>
                                                        <w:top w:val="none" w:sz="0" w:space="0" w:color="auto"/>
                                                        <w:left w:val="none" w:sz="0" w:space="0" w:color="auto"/>
                                                        <w:bottom w:val="none" w:sz="0" w:space="0" w:color="auto"/>
                                                        <w:right w:val="none" w:sz="0" w:space="0" w:color="auto"/>
                                                      </w:divBdr>
                                                      <w:divsChild>
                                                        <w:div w:id="1776050580">
                                                          <w:marLeft w:val="0"/>
                                                          <w:marRight w:val="0"/>
                                                          <w:marTop w:val="0"/>
                                                          <w:marBottom w:val="0"/>
                                                          <w:divBdr>
                                                            <w:top w:val="none" w:sz="0" w:space="0" w:color="auto"/>
                                                            <w:left w:val="none" w:sz="0" w:space="0" w:color="auto"/>
                                                            <w:bottom w:val="none" w:sz="0" w:space="0" w:color="auto"/>
                                                            <w:right w:val="none" w:sz="0" w:space="0" w:color="auto"/>
                                                          </w:divBdr>
                                                          <w:divsChild>
                                                            <w:div w:id="57432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90696">
                                                      <w:marLeft w:val="0"/>
                                                      <w:marRight w:val="0"/>
                                                      <w:marTop w:val="0"/>
                                                      <w:marBottom w:val="0"/>
                                                      <w:divBdr>
                                                        <w:top w:val="none" w:sz="0" w:space="0" w:color="auto"/>
                                                        <w:left w:val="none" w:sz="0" w:space="0" w:color="auto"/>
                                                        <w:bottom w:val="none" w:sz="0" w:space="0" w:color="auto"/>
                                                        <w:right w:val="none" w:sz="0" w:space="0" w:color="auto"/>
                                                      </w:divBdr>
                                                      <w:divsChild>
                                                        <w:div w:id="748380334">
                                                          <w:marLeft w:val="0"/>
                                                          <w:marRight w:val="0"/>
                                                          <w:marTop w:val="0"/>
                                                          <w:marBottom w:val="0"/>
                                                          <w:divBdr>
                                                            <w:top w:val="none" w:sz="0" w:space="0" w:color="auto"/>
                                                            <w:left w:val="none" w:sz="0" w:space="0" w:color="auto"/>
                                                            <w:bottom w:val="none" w:sz="0" w:space="0" w:color="auto"/>
                                                            <w:right w:val="none" w:sz="0" w:space="0" w:color="auto"/>
                                                          </w:divBdr>
                                                          <w:divsChild>
                                                            <w:div w:id="11701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92051">
                                                      <w:marLeft w:val="0"/>
                                                      <w:marRight w:val="0"/>
                                                      <w:marTop w:val="0"/>
                                                      <w:marBottom w:val="0"/>
                                                      <w:divBdr>
                                                        <w:top w:val="none" w:sz="0" w:space="0" w:color="auto"/>
                                                        <w:left w:val="none" w:sz="0" w:space="0" w:color="auto"/>
                                                        <w:bottom w:val="none" w:sz="0" w:space="0" w:color="auto"/>
                                                        <w:right w:val="none" w:sz="0" w:space="0" w:color="auto"/>
                                                      </w:divBdr>
                                                      <w:divsChild>
                                                        <w:div w:id="760374454">
                                                          <w:marLeft w:val="0"/>
                                                          <w:marRight w:val="0"/>
                                                          <w:marTop w:val="0"/>
                                                          <w:marBottom w:val="0"/>
                                                          <w:divBdr>
                                                            <w:top w:val="none" w:sz="0" w:space="0" w:color="auto"/>
                                                            <w:left w:val="none" w:sz="0" w:space="0" w:color="auto"/>
                                                            <w:bottom w:val="none" w:sz="0" w:space="0" w:color="auto"/>
                                                            <w:right w:val="none" w:sz="0" w:space="0" w:color="auto"/>
                                                          </w:divBdr>
                                                          <w:divsChild>
                                                            <w:div w:id="2420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80129">
                                                      <w:marLeft w:val="0"/>
                                                      <w:marRight w:val="0"/>
                                                      <w:marTop w:val="0"/>
                                                      <w:marBottom w:val="0"/>
                                                      <w:divBdr>
                                                        <w:top w:val="none" w:sz="0" w:space="0" w:color="auto"/>
                                                        <w:left w:val="none" w:sz="0" w:space="0" w:color="auto"/>
                                                        <w:bottom w:val="none" w:sz="0" w:space="0" w:color="auto"/>
                                                        <w:right w:val="none" w:sz="0" w:space="0" w:color="auto"/>
                                                      </w:divBdr>
                                                      <w:divsChild>
                                                        <w:div w:id="89319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9381747">
      <w:bodyDiv w:val="1"/>
      <w:marLeft w:val="0"/>
      <w:marRight w:val="0"/>
      <w:marTop w:val="0"/>
      <w:marBottom w:val="0"/>
      <w:divBdr>
        <w:top w:val="none" w:sz="0" w:space="0" w:color="auto"/>
        <w:left w:val="none" w:sz="0" w:space="0" w:color="auto"/>
        <w:bottom w:val="none" w:sz="0" w:space="0" w:color="auto"/>
        <w:right w:val="none" w:sz="0" w:space="0" w:color="auto"/>
      </w:divBdr>
      <w:divsChild>
        <w:div w:id="27027424">
          <w:marLeft w:val="0"/>
          <w:marRight w:val="0"/>
          <w:marTop w:val="0"/>
          <w:marBottom w:val="0"/>
          <w:divBdr>
            <w:top w:val="none" w:sz="0" w:space="0" w:color="auto"/>
            <w:left w:val="none" w:sz="0" w:space="0" w:color="auto"/>
            <w:bottom w:val="none" w:sz="0" w:space="0" w:color="auto"/>
            <w:right w:val="none" w:sz="0" w:space="0" w:color="auto"/>
          </w:divBdr>
          <w:divsChild>
            <w:div w:id="326715614">
              <w:marLeft w:val="0"/>
              <w:marRight w:val="0"/>
              <w:marTop w:val="0"/>
              <w:marBottom w:val="0"/>
              <w:divBdr>
                <w:top w:val="none" w:sz="0" w:space="0" w:color="auto"/>
                <w:left w:val="none" w:sz="0" w:space="0" w:color="auto"/>
                <w:bottom w:val="none" w:sz="0" w:space="0" w:color="auto"/>
                <w:right w:val="none" w:sz="0" w:space="0" w:color="auto"/>
              </w:divBdr>
              <w:divsChild>
                <w:div w:id="1280725749">
                  <w:marLeft w:val="0"/>
                  <w:marRight w:val="0"/>
                  <w:marTop w:val="0"/>
                  <w:marBottom w:val="0"/>
                  <w:divBdr>
                    <w:top w:val="none" w:sz="0" w:space="0" w:color="auto"/>
                    <w:left w:val="none" w:sz="0" w:space="0" w:color="auto"/>
                    <w:bottom w:val="none" w:sz="0" w:space="0" w:color="auto"/>
                    <w:right w:val="none" w:sz="0" w:space="0" w:color="auto"/>
                  </w:divBdr>
                  <w:divsChild>
                    <w:div w:id="1721324625">
                      <w:marLeft w:val="0"/>
                      <w:marRight w:val="0"/>
                      <w:marTop w:val="0"/>
                      <w:marBottom w:val="0"/>
                      <w:divBdr>
                        <w:top w:val="none" w:sz="0" w:space="0" w:color="auto"/>
                        <w:left w:val="none" w:sz="0" w:space="0" w:color="auto"/>
                        <w:bottom w:val="none" w:sz="0" w:space="0" w:color="auto"/>
                        <w:right w:val="none" w:sz="0" w:space="0" w:color="auto"/>
                      </w:divBdr>
                      <w:divsChild>
                        <w:div w:id="376272293">
                          <w:marLeft w:val="0"/>
                          <w:marRight w:val="0"/>
                          <w:marTop w:val="0"/>
                          <w:marBottom w:val="0"/>
                          <w:divBdr>
                            <w:top w:val="none" w:sz="0" w:space="0" w:color="auto"/>
                            <w:left w:val="none" w:sz="0" w:space="0" w:color="auto"/>
                            <w:bottom w:val="none" w:sz="0" w:space="0" w:color="auto"/>
                            <w:right w:val="none" w:sz="0" w:space="0" w:color="auto"/>
                          </w:divBdr>
                          <w:divsChild>
                            <w:div w:id="876550370">
                              <w:marLeft w:val="0"/>
                              <w:marRight w:val="0"/>
                              <w:marTop w:val="0"/>
                              <w:marBottom w:val="0"/>
                              <w:divBdr>
                                <w:top w:val="none" w:sz="0" w:space="0" w:color="auto"/>
                                <w:left w:val="none" w:sz="0" w:space="0" w:color="auto"/>
                                <w:bottom w:val="none" w:sz="0" w:space="0" w:color="auto"/>
                                <w:right w:val="none" w:sz="0" w:space="0" w:color="auto"/>
                              </w:divBdr>
                              <w:divsChild>
                                <w:div w:id="1389383266">
                                  <w:marLeft w:val="0"/>
                                  <w:marRight w:val="0"/>
                                  <w:marTop w:val="0"/>
                                  <w:marBottom w:val="0"/>
                                  <w:divBdr>
                                    <w:top w:val="none" w:sz="0" w:space="0" w:color="auto"/>
                                    <w:left w:val="none" w:sz="0" w:space="0" w:color="auto"/>
                                    <w:bottom w:val="none" w:sz="0" w:space="0" w:color="auto"/>
                                    <w:right w:val="none" w:sz="0" w:space="0" w:color="auto"/>
                                  </w:divBdr>
                                  <w:divsChild>
                                    <w:div w:id="542208033">
                                      <w:marLeft w:val="0"/>
                                      <w:marRight w:val="0"/>
                                      <w:marTop w:val="0"/>
                                      <w:marBottom w:val="0"/>
                                      <w:divBdr>
                                        <w:top w:val="none" w:sz="0" w:space="0" w:color="auto"/>
                                        <w:left w:val="none" w:sz="0" w:space="0" w:color="auto"/>
                                        <w:bottom w:val="none" w:sz="0" w:space="0" w:color="auto"/>
                                        <w:right w:val="none" w:sz="0" w:space="0" w:color="auto"/>
                                      </w:divBdr>
                                      <w:divsChild>
                                        <w:div w:id="30568867">
                                          <w:marLeft w:val="0"/>
                                          <w:marRight w:val="0"/>
                                          <w:marTop w:val="0"/>
                                          <w:marBottom w:val="0"/>
                                          <w:divBdr>
                                            <w:top w:val="none" w:sz="0" w:space="0" w:color="auto"/>
                                            <w:left w:val="none" w:sz="0" w:space="0" w:color="auto"/>
                                            <w:bottom w:val="none" w:sz="0" w:space="0" w:color="auto"/>
                                            <w:right w:val="none" w:sz="0" w:space="0" w:color="auto"/>
                                          </w:divBdr>
                                          <w:divsChild>
                                            <w:div w:id="582421866">
                                              <w:marLeft w:val="0"/>
                                              <w:marRight w:val="0"/>
                                              <w:marTop w:val="0"/>
                                              <w:marBottom w:val="0"/>
                                              <w:divBdr>
                                                <w:top w:val="none" w:sz="0" w:space="0" w:color="auto"/>
                                                <w:left w:val="none" w:sz="0" w:space="0" w:color="auto"/>
                                                <w:bottom w:val="none" w:sz="0" w:space="0" w:color="auto"/>
                                                <w:right w:val="none" w:sz="0" w:space="0" w:color="auto"/>
                                              </w:divBdr>
                                            </w:div>
                                            <w:div w:id="1381981087">
                                              <w:marLeft w:val="0"/>
                                              <w:marRight w:val="0"/>
                                              <w:marTop w:val="0"/>
                                              <w:marBottom w:val="0"/>
                                              <w:divBdr>
                                                <w:top w:val="none" w:sz="0" w:space="0" w:color="auto"/>
                                                <w:left w:val="none" w:sz="0" w:space="0" w:color="auto"/>
                                                <w:bottom w:val="none" w:sz="0" w:space="0" w:color="auto"/>
                                                <w:right w:val="none" w:sz="0" w:space="0" w:color="auto"/>
                                              </w:divBdr>
                                              <w:divsChild>
                                                <w:div w:id="524707867">
                                                  <w:marLeft w:val="0"/>
                                                  <w:marRight w:val="0"/>
                                                  <w:marTop w:val="0"/>
                                                  <w:marBottom w:val="0"/>
                                                  <w:divBdr>
                                                    <w:top w:val="none" w:sz="0" w:space="0" w:color="auto"/>
                                                    <w:left w:val="none" w:sz="0" w:space="0" w:color="auto"/>
                                                    <w:bottom w:val="none" w:sz="0" w:space="0" w:color="auto"/>
                                                    <w:right w:val="none" w:sz="0" w:space="0" w:color="auto"/>
                                                  </w:divBdr>
                                                </w:div>
                                                <w:div w:id="1749115783">
                                                  <w:marLeft w:val="0"/>
                                                  <w:marRight w:val="0"/>
                                                  <w:marTop w:val="0"/>
                                                  <w:marBottom w:val="0"/>
                                                  <w:divBdr>
                                                    <w:top w:val="none" w:sz="0" w:space="0" w:color="auto"/>
                                                    <w:left w:val="none" w:sz="0" w:space="0" w:color="auto"/>
                                                    <w:bottom w:val="none" w:sz="0" w:space="0" w:color="auto"/>
                                                    <w:right w:val="none" w:sz="0" w:space="0" w:color="auto"/>
                                                  </w:divBdr>
                                                </w:div>
                                              </w:divsChild>
                                            </w:div>
                                            <w:div w:id="1463227240">
                                              <w:marLeft w:val="0"/>
                                              <w:marRight w:val="0"/>
                                              <w:marTop w:val="0"/>
                                              <w:marBottom w:val="0"/>
                                              <w:divBdr>
                                                <w:top w:val="none" w:sz="0" w:space="0" w:color="auto"/>
                                                <w:left w:val="none" w:sz="0" w:space="0" w:color="auto"/>
                                                <w:bottom w:val="none" w:sz="0" w:space="0" w:color="auto"/>
                                                <w:right w:val="none" w:sz="0" w:space="0" w:color="auto"/>
                                              </w:divBdr>
                                              <w:divsChild>
                                                <w:div w:id="198596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0162183">
      <w:bodyDiv w:val="1"/>
      <w:marLeft w:val="0"/>
      <w:marRight w:val="0"/>
      <w:marTop w:val="0"/>
      <w:marBottom w:val="0"/>
      <w:divBdr>
        <w:top w:val="none" w:sz="0" w:space="0" w:color="auto"/>
        <w:left w:val="none" w:sz="0" w:space="0" w:color="auto"/>
        <w:bottom w:val="none" w:sz="0" w:space="0" w:color="auto"/>
        <w:right w:val="none" w:sz="0" w:space="0" w:color="auto"/>
      </w:divBdr>
    </w:div>
    <w:div w:id="662123316">
      <w:bodyDiv w:val="1"/>
      <w:marLeft w:val="0"/>
      <w:marRight w:val="0"/>
      <w:marTop w:val="0"/>
      <w:marBottom w:val="0"/>
      <w:divBdr>
        <w:top w:val="none" w:sz="0" w:space="0" w:color="auto"/>
        <w:left w:val="none" w:sz="0" w:space="0" w:color="auto"/>
        <w:bottom w:val="none" w:sz="0" w:space="0" w:color="auto"/>
        <w:right w:val="none" w:sz="0" w:space="0" w:color="auto"/>
      </w:divBdr>
    </w:div>
    <w:div w:id="682130108">
      <w:bodyDiv w:val="1"/>
      <w:marLeft w:val="0"/>
      <w:marRight w:val="0"/>
      <w:marTop w:val="0"/>
      <w:marBottom w:val="0"/>
      <w:divBdr>
        <w:top w:val="none" w:sz="0" w:space="0" w:color="auto"/>
        <w:left w:val="none" w:sz="0" w:space="0" w:color="auto"/>
        <w:bottom w:val="none" w:sz="0" w:space="0" w:color="auto"/>
        <w:right w:val="none" w:sz="0" w:space="0" w:color="auto"/>
      </w:divBdr>
    </w:div>
    <w:div w:id="701126042">
      <w:bodyDiv w:val="1"/>
      <w:marLeft w:val="0"/>
      <w:marRight w:val="0"/>
      <w:marTop w:val="0"/>
      <w:marBottom w:val="0"/>
      <w:divBdr>
        <w:top w:val="none" w:sz="0" w:space="0" w:color="auto"/>
        <w:left w:val="none" w:sz="0" w:space="0" w:color="auto"/>
        <w:bottom w:val="none" w:sz="0" w:space="0" w:color="auto"/>
        <w:right w:val="none" w:sz="0" w:space="0" w:color="auto"/>
      </w:divBdr>
    </w:div>
    <w:div w:id="702290562">
      <w:bodyDiv w:val="1"/>
      <w:marLeft w:val="0"/>
      <w:marRight w:val="0"/>
      <w:marTop w:val="0"/>
      <w:marBottom w:val="0"/>
      <w:divBdr>
        <w:top w:val="none" w:sz="0" w:space="0" w:color="auto"/>
        <w:left w:val="none" w:sz="0" w:space="0" w:color="auto"/>
        <w:bottom w:val="none" w:sz="0" w:space="0" w:color="auto"/>
        <w:right w:val="none" w:sz="0" w:space="0" w:color="auto"/>
      </w:divBdr>
      <w:divsChild>
        <w:div w:id="1115634049">
          <w:marLeft w:val="0"/>
          <w:marRight w:val="0"/>
          <w:marTop w:val="210"/>
          <w:marBottom w:val="0"/>
          <w:divBdr>
            <w:top w:val="none" w:sz="0" w:space="0" w:color="auto"/>
            <w:left w:val="none" w:sz="0" w:space="0" w:color="auto"/>
            <w:bottom w:val="none" w:sz="0" w:space="0" w:color="auto"/>
            <w:right w:val="none" w:sz="0" w:space="0" w:color="auto"/>
          </w:divBdr>
          <w:divsChild>
            <w:div w:id="1416904276">
              <w:marLeft w:val="0"/>
              <w:marRight w:val="0"/>
              <w:marTop w:val="0"/>
              <w:marBottom w:val="0"/>
              <w:divBdr>
                <w:top w:val="none" w:sz="0" w:space="0" w:color="auto"/>
                <w:left w:val="none" w:sz="0" w:space="0" w:color="auto"/>
                <w:bottom w:val="none" w:sz="0" w:space="0" w:color="auto"/>
                <w:right w:val="none" w:sz="0" w:space="0" w:color="auto"/>
              </w:divBdr>
              <w:divsChild>
                <w:div w:id="1003632733">
                  <w:marLeft w:val="0"/>
                  <w:marRight w:val="0"/>
                  <w:marTop w:val="0"/>
                  <w:marBottom w:val="0"/>
                  <w:divBdr>
                    <w:top w:val="none" w:sz="0" w:space="0" w:color="auto"/>
                    <w:left w:val="none" w:sz="0" w:space="0" w:color="auto"/>
                    <w:bottom w:val="none" w:sz="0" w:space="0" w:color="auto"/>
                    <w:right w:val="none" w:sz="0" w:space="0" w:color="auto"/>
                  </w:divBdr>
                  <w:divsChild>
                    <w:div w:id="327444338">
                      <w:marLeft w:val="0"/>
                      <w:marRight w:val="0"/>
                      <w:marTop w:val="0"/>
                      <w:marBottom w:val="0"/>
                      <w:divBdr>
                        <w:top w:val="none" w:sz="0" w:space="0" w:color="auto"/>
                        <w:left w:val="none" w:sz="0" w:space="0" w:color="auto"/>
                        <w:bottom w:val="none" w:sz="0" w:space="0" w:color="auto"/>
                        <w:right w:val="none" w:sz="0" w:space="0" w:color="auto"/>
                      </w:divBdr>
                    </w:div>
                    <w:div w:id="641156975">
                      <w:marLeft w:val="0"/>
                      <w:marRight w:val="0"/>
                      <w:marTop w:val="0"/>
                      <w:marBottom w:val="0"/>
                      <w:divBdr>
                        <w:top w:val="none" w:sz="0" w:space="0" w:color="auto"/>
                        <w:left w:val="none" w:sz="0" w:space="0" w:color="auto"/>
                        <w:bottom w:val="none" w:sz="0" w:space="0" w:color="auto"/>
                        <w:right w:val="none" w:sz="0" w:space="0" w:color="auto"/>
                      </w:divBdr>
                      <w:divsChild>
                        <w:div w:id="1061249258">
                          <w:marLeft w:val="0"/>
                          <w:marRight w:val="0"/>
                          <w:marTop w:val="0"/>
                          <w:marBottom w:val="0"/>
                          <w:divBdr>
                            <w:top w:val="none" w:sz="0" w:space="0" w:color="auto"/>
                            <w:left w:val="none" w:sz="0" w:space="0" w:color="auto"/>
                            <w:bottom w:val="none" w:sz="0" w:space="0" w:color="auto"/>
                            <w:right w:val="none" w:sz="0" w:space="0" w:color="auto"/>
                          </w:divBdr>
                          <w:divsChild>
                            <w:div w:id="44527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522">
                      <w:marLeft w:val="0"/>
                      <w:marRight w:val="0"/>
                      <w:marTop w:val="0"/>
                      <w:marBottom w:val="0"/>
                      <w:divBdr>
                        <w:top w:val="none" w:sz="0" w:space="0" w:color="auto"/>
                        <w:left w:val="none" w:sz="0" w:space="0" w:color="auto"/>
                        <w:bottom w:val="none" w:sz="0" w:space="0" w:color="auto"/>
                        <w:right w:val="none" w:sz="0" w:space="0" w:color="auto"/>
                      </w:divBdr>
                      <w:divsChild>
                        <w:div w:id="1976836749">
                          <w:marLeft w:val="0"/>
                          <w:marRight w:val="0"/>
                          <w:marTop w:val="0"/>
                          <w:marBottom w:val="0"/>
                          <w:divBdr>
                            <w:top w:val="none" w:sz="0" w:space="0" w:color="auto"/>
                            <w:left w:val="none" w:sz="0" w:space="0" w:color="auto"/>
                            <w:bottom w:val="none" w:sz="0" w:space="0" w:color="auto"/>
                            <w:right w:val="none" w:sz="0" w:space="0" w:color="auto"/>
                          </w:divBdr>
                          <w:divsChild>
                            <w:div w:id="1504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5715">
                      <w:marLeft w:val="0"/>
                      <w:marRight w:val="0"/>
                      <w:marTop w:val="0"/>
                      <w:marBottom w:val="0"/>
                      <w:divBdr>
                        <w:top w:val="none" w:sz="0" w:space="0" w:color="auto"/>
                        <w:left w:val="none" w:sz="0" w:space="0" w:color="auto"/>
                        <w:bottom w:val="none" w:sz="0" w:space="0" w:color="auto"/>
                        <w:right w:val="none" w:sz="0" w:space="0" w:color="auto"/>
                      </w:divBdr>
                      <w:divsChild>
                        <w:div w:id="628440956">
                          <w:marLeft w:val="0"/>
                          <w:marRight w:val="0"/>
                          <w:marTop w:val="0"/>
                          <w:marBottom w:val="0"/>
                          <w:divBdr>
                            <w:top w:val="none" w:sz="0" w:space="0" w:color="auto"/>
                            <w:left w:val="none" w:sz="0" w:space="0" w:color="auto"/>
                            <w:bottom w:val="none" w:sz="0" w:space="0" w:color="auto"/>
                            <w:right w:val="none" w:sz="0" w:space="0" w:color="auto"/>
                          </w:divBdr>
                          <w:divsChild>
                            <w:div w:id="11839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94720">
                      <w:marLeft w:val="0"/>
                      <w:marRight w:val="0"/>
                      <w:marTop w:val="0"/>
                      <w:marBottom w:val="0"/>
                      <w:divBdr>
                        <w:top w:val="none" w:sz="0" w:space="0" w:color="auto"/>
                        <w:left w:val="none" w:sz="0" w:space="0" w:color="auto"/>
                        <w:bottom w:val="none" w:sz="0" w:space="0" w:color="auto"/>
                        <w:right w:val="none" w:sz="0" w:space="0" w:color="auto"/>
                      </w:divBdr>
                      <w:divsChild>
                        <w:div w:id="35350755">
                          <w:marLeft w:val="0"/>
                          <w:marRight w:val="0"/>
                          <w:marTop w:val="0"/>
                          <w:marBottom w:val="0"/>
                          <w:divBdr>
                            <w:top w:val="none" w:sz="0" w:space="0" w:color="auto"/>
                            <w:left w:val="none" w:sz="0" w:space="0" w:color="auto"/>
                            <w:bottom w:val="none" w:sz="0" w:space="0" w:color="auto"/>
                            <w:right w:val="none" w:sz="0" w:space="0" w:color="auto"/>
                          </w:divBdr>
                          <w:divsChild>
                            <w:div w:id="68925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728976">
                  <w:marLeft w:val="0"/>
                  <w:marRight w:val="0"/>
                  <w:marTop w:val="0"/>
                  <w:marBottom w:val="0"/>
                  <w:divBdr>
                    <w:top w:val="none" w:sz="0" w:space="0" w:color="auto"/>
                    <w:left w:val="none" w:sz="0" w:space="0" w:color="auto"/>
                    <w:bottom w:val="none" w:sz="0" w:space="0" w:color="auto"/>
                    <w:right w:val="none" w:sz="0" w:space="0" w:color="auto"/>
                  </w:divBdr>
                  <w:divsChild>
                    <w:div w:id="1363284711">
                      <w:marLeft w:val="0"/>
                      <w:marRight w:val="0"/>
                      <w:marTop w:val="0"/>
                      <w:marBottom w:val="0"/>
                      <w:divBdr>
                        <w:top w:val="none" w:sz="0" w:space="0" w:color="auto"/>
                        <w:left w:val="none" w:sz="0" w:space="0" w:color="auto"/>
                        <w:bottom w:val="none" w:sz="0" w:space="0" w:color="auto"/>
                        <w:right w:val="none" w:sz="0" w:space="0" w:color="auto"/>
                      </w:divBdr>
                    </w:div>
                    <w:div w:id="118320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834582">
      <w:bodyDiv w:val="1"/>
      <w:marLeft w:val="0"/>
      <w:marRight w:val="0"/>
      <w:marTop w:val="0"/>
      <w:marBottom w:val="0"/>
      <w:divBdr>
        <w:top w:val="none" w:sz="0" w:space="0" w:color="auto"/>
        <w:left w:val="none" w:sz="0" w:space="0" w:color="auto"/>
        <w:bottom w:val="none" w:sz="0" w:space="0" w:color="auto"/>
        <w:right w:val="none" w:sz="0" w:space="0" w:color="auto"/>
      </w:divBdr>
      <w:divsChild>
        <w:div w:id="1077094552">
          <w:marLeft w:val="446"/>
          <w:marRight w:val="0"/>
          <w:marTop w:val="0"/>
          <w:marBottom w:val="0"/>
          <w:divBdr>
            <w:top w:val="none" w:sz="0" w:space="0" w:color="auto"/>
            <w:left w:val="none" w:sz="0" w:space="0" w:color="auto"/>
            <w:bottom w:val="none" w:sz="0" w:space="0" w:color="auto"/>
            <w:right w:val="none" w:sz="0" w:space="0" w:color="auto"/>
          </w:divBdr>
        </w:div>
        <w:div w:id="861668887">
          <w:marLeft w:val="446"/>
          <w:marRight w:val="0"/>
          <w:marTop w:val="0"/>
          <w:marBottom w:val="0"/>
          <w:divBdr>
            <w:top w:val="none" w:sz="0" w:space="0" w:color="auto"/>
            <w:left w:val="none" w:sz="0" w:space="0" w:color="auto"/>
            <w:bottom w:val="none" w:sz="0" w:space="0" w:color="auto"/>
            <w:right w:val="none" w:sz="0" w:space="0" w:color="auto"/>
          </w:divBdr>
        </w:div>
        <w:div w:id="1197236946">
          <w:marLeft w:val="446"/>
          <w:marRight w:val="0"/>
          <w:marTop w:val="0"/>
          <w:marBottom w:val="0"/>
          <w:divBdr>
            <w:top w:val="none" w:sz="0" w:space="0" w:color="auto"/>
            <w:left w:val="none" w:sz="0" w:space="0" w:color="auto"/>
            <w:bottom w:val="none" w:sz="0" w:space="0" w:color="auto"/>
            <w:right w:val="none" w:sz="0" w:space="0" w:color="auto"/>
          </w:divBdr>
        </w:div>
      </w:divsChild>
    </w:div>
    <w:div w:id="726614042">
      <w:bodyDiv w:val="1"/>
      <w:marLeft w:val="0"/>
      <w:marRight w:val="0"/>
      <w:marTop w:val="0"/>
      <w:marBottom w:val="0"/>
      <w:divBdr>
        <w:top w:val="none" w:sz="0" w:space="0" w:color="auto"/>
        <w:left w:val="none" w:sz="0" w:space="0" w:color="auto"/>
        <w:bottom w:val="none" w:sz="0" w:space="0" w:color="auto"/>
        <w:right w:val="none" w:sz="0" w:space="0" w:color="auto"/>
      </w:divBdr>
    </w:div>
    <w:div w:id="742220361">
      <w:bodyDiv w:val="1"/>
      <w:marLeft w:val="0"/>
      <w:marRight w:val="0"/>
      <w:marTop w:val="0"/>
      <w:marBottom w:val="0"/>
      <w:divBdr>
        <w:top w:val="none" w:sz="0" w:space="0" w:color="auto"/>
        <w:left w:val="none" w:sz="0" w:space="0" w:color="auto"/>
        <w:bottom w:val="none" w:sz="0" w:space="0" w:color="auto"/>
        <w:right w:val="none" w:sz="0" w:space="0" w:color="auto"/>
      </w:divBdr>
    </w:div>
    <w:div w:id="743647400">
      <w:bodyDiv w:val="1"/>
      <w:marLeft w:val="0"/>
      <w:marRight w:val="0"/>
      <w:marTop w:val="0"/>
      <w:marBottom w:val="0"/>
      <w:divBdr>
        <w:top w:val="none" w:sz="0" w:space="0" w:color="auto"/>
        <w:left w:val="none" w:sz="0" w:space="0" w:color="auto"/>
        <w:bottom w:val="none" w:sz="0" w:space="0" w:color="auto"/>
        <w:right w:val="none" w:sz="0" w:space="0" w:color="auto"/>
      </w:divBdr>
    </w:div>
    <w:div w:id="745109340">
      <w:bodyDiv w:val="1"/>
      <w:marLeft w:val="0"/>
      <w:marRight w:val="0"/>
      <w:marTop w:val="0"/>
      <w:marBottom w:val="0"/>
      <w:divBdr>
        <w:top w:val="none" w:sz="0" w:space="0" w:color="auto"/>
        <w:left w:val="none" w:sz="0" w:space="0" w:color="auto"/>
        <w:bottom w:val="none" w:sz="0" w:space="0" w:color="auto"/>
        <w:right w:val="none" w:sz="0" w:space="0" w:color="auto"/>
      </w:divBdr>
      <w:divsChild>
        <w:div w:id="808479906">
          <w:marLeft w:val="0"/>
          <w:marRight w:val="0"/>
          <w:marTop w:val="0"/>
          <w:marBottom w:val="0"/>
          <w:divBdr>
            <w:top w:val="none" w:sz="0" w:space="0" w:color="auto"/>
            <w:left w:val="none" w:sz="0" w:space="0" w:color="auto"/>
            <w:bottom w:val="none" w:sz="0" w:space="0" w:color="auto"/>
            <w:right w:val="none" w:sz="0" w:space="0" w:color="auto"/>
          </w:divBdr>
          <w:divsChild>
            <w:div w:id="1964118001">
              <w:marLeft w:val="0"/>
              <w:marRight w:val="0"/>
              <w:marTop w:val="0"/>
              <w:marBottom w:val="0"/>
              <w:divBdr>
                <w:top w:val="none" w:sz="0" w:space="0" w:color="auto"/>
                <w:left w:val="none" w:sz="0" w:space="0" w:color="auto"/>
                <w:bottom w:val="none" w:sz="0" w:space="0" w:color="auto"/>
                <w:right w:val="none" w:sz="0" w:space="0" w:color="auto"/>
              </w:divBdr>
              <w:divsChild>
                <w:div w:id="1387098727">
                  <w:marLeft w:val="0"/>
                  <w:marRight w:val="0"/>
                  <w:marTop w:val="0"/>
                  <w:marBottom w:val="0"/>
                  <w:divBdr>
                    <w:top w:val="none" w:sz="0" w:space="0" w:color="auto"/>
                    <w:left w:val="none" w:sz="0" w:space="0" w:color="auto"/>
                    <w:bottom w:val="none" w:sz="0" w:space="0" w:color="auto"/>
                    <w:right w:val="none" w:sz="0" w:space="0" w:color="auto"/>
                  </w:divBdr>
                  <w:divsChild>
                    <w:div w:id="338315414">
                      <w:marLeft w:val="0"/>
                      <w:marRight w:val="0"/>
                      <w:marTop w:val="0"/>
                      <w:marBottom w:val="0"/>
                      <w:divBdr>
                        <w:top w:val="none" w:sz="0" w:space="0" w:color="auto"/>
                        <w:left w:val="none" w:sz="0" w:space="0" w:color="auto"/>
                        <w:bottom w:val="none" w:sz="0" w:space="0" w:color="auto"/>
                        <w:right w:val="none" w:sz="0" w:space="0" w:color="auto"/>
                      </w:divBdr>
                      <w:divsChild>
                        <w:div w:id="257954287">
                          <w:marLeft w:val="0"/>
                          <w:marRight w:val="0"/>
                          <w:marTop w:val="0"/>
                          <w:marBottom w:val="0"/>
                          <w:divBdr>
                            <w:top w:val="none" w:sz="0" w:space="0" w:color="auto"/>
                            <w:left w:val="none" w:sz="0" w:space="0" w:color="auto"/>
                            <w:bottom w:val="none" w:sz="0" w:space="0" w:color="auto"/>
                            <w:right w:val="none" w:sz="0" w:space="0" w:color="auto"/>
                          </w:divBdr>
                          <w:divsChild>
                            <w:div w:id="855575847">
                              <w:marLeft w:val="0"/>
                              <w:marRight w:val="0"/>
                              <w:marTop w:val="0"/>
                              <w:marBottom w:val="0"/>
                              <w:divBdr>
                                <w:top w:val="none" w:sz="0" w:space="0" w:color="auto"/>
                                <w:left w:val="none" w:sz="0" w:space="0" w:color="auto"/>
                                <w:bottom w:val="none" w:sz="0" w:space="0" w:color="auto"/>
                                <w:right w:val="none" w:sz="0" w:space="0" w:color="auto"/>
                              </w:divBdr>
                              <w:divsChild>
                                <w:div w:id="7663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923409">
      <w:bodyDiv w:val="1"/>
      <w:marLeft w:val="0"/>
      <w:marRight w:val="0"/>
      <w:marTop w:val="0"/>
      <w:marBottom w:val="0"/>
      <w:divBdr>
        <w:top w:val="none" w:sz="0" w:space="0" w:color="auto"/>
        <w:left w:val="none" w:sz="0" w:space="0" w:color="auto"/>
        <w:bottom w:val="none" w:sz="0" w:space="0" w:color="auto"/>
        <w:right w:val="none" w:sz="0" w:space="0" w:color="auto"/>
      </w:divBdr>
      <w:divsChild>
        <w:div w:id="1697190671">
          <w:marLeft w:val="0"/>
          <w:marRight w:val="0"/>
          <w:marTop w:val="0"/>
          <w:marBottom w:val="0"/>
          <w:divBdr>
            <w:top w:val="none" w:sz="0" w:space="0" w:color="auto"/>
            <w:left w:val="none" w:sz="0" w:space="0" w:color="auto"/>
            <w:bottom w:val="none" w:sz="0" w:space="0" w:color="auto"/>
            <w:right w:val="none" w:sz="0" w:space="0" w:color="auto"/>
          </w:divBdr>
          <w:divsChild>
            <w:div w:id="224924135">
              <w:marLeft w:val="0"/>
              <w:marRight w:val="0"/>
              <w:marTop w:val="0"/>
              <w:marBottom w:val="0"/>
              <w:divBdr>
                <w:top w:val="none" w:sz="0" w:space="0" w:color="auto"/>
                <w:left w:val="none" w:sz="0" w:space="0" w:color="auto"/>
                <w:bottom w:val="none" w:sz="0" w:space="0" w:color="auto"/>
                <w:right w:val="none" w:sz="0" w:space="0" w:color="auto"/>
              </w:divBdr>
              <w:divsChild>
                <w:div w:id="99644341">
                  <w:marLeft w:val="0"/>
                  <w:marRight w:val="0"/>
                  <w:marTop w:val="0"/>
                  <w:marBottom w:val="0"/>
                  <w:divBdr>
                    <w:top w:val="none" w:sz="0" w:space="0" w:color="auto"/>
                    <w:left w:val="none" w:sz="0" w:space="0" w:color="auto"/>
                    <w:bottom w:val="none" w:sz="0" w:space="0" w:color="auto"/>
                    <w:right w:val="none" w:sz="0" w:space="0" w:color="auto"/>
                  </w:divBdr>
                  <w:divsChild>
                    <w:div w:id="731467838">
                      <w:marLeft w:val="0"/>
                      <w:marRight w:val="0"/>
                      <w:marTop w:val="0"/>
                      <w:marBottom w:val="0"/>
                      <w:divBdr>
                        <w:top w:val="none" w:sz="0" w:space="0" w:color="auto"/>
                        <w:left w:val="none" w:sz="0" w:space="0" w:color="auto"/>
                        <w:bottom w:val="none" w:sz="0" w:space="0" w:color="auto"/>
                        <w:right w:val="none" w:sz="0" w:space="0" w:color="auto"/>
                      </w:divBdr>
                      <w:divsChild>
                        <w:div w:id="567611828">
                          <w:marLeft w:val="0"/>
                          <w:marRight w:val="0"/>
                          <w:marTop w:val="0"/>
                          <w:marBottom w:val="0"/>
                          <w:divBdr>
                            <w:top w:val="none" w:sz="0" w:space="0" w:color="auto"/>
                            <w:left w:val="none" w:sz="0" w:space="0" w:color="auto"/>
                            <w:bottom w:val="none" w:sz="0" w:space="0" w:color="auto"/>
                            <w:right w:val="none" w:sz="0" w:space="0" w:color="auto"/>
                          </w:divBdr>
                          <w:divsChild>
                            <w:div w:id="1238436765">
                              <w:marLeft w:val="0"/>
                              <w:marRight w:val="0"/>
                              <w:marTop w:val="0"/>
                              <w:marBottom w:val="0"/>
                              <w:divBdr>
                                <w:top w:val="none" w:sz="0" w:space="0" w:color="auto"/>
                                <w:left w:val="none" w:sz="0" w:space="0" w:color="auto"/>
                                <w:bottom w:val="none" w:sz="0" w:space="0" w:color="auto"/>
                                <w:right w:val="none" w:sz="0" w:space="0" w:color="auto"/>
                              </w:divBdr>
                              <w:divsChild>
                                <w:div w:id="1324118436">
                                  <w:marLeft w:val="0"/>
                                  <w:marRight w:val="0"/>
                                  <w:marTop w:val="0"/>
                                  <w:marBottom w:val="0"/>
                                  <w:divBdr>
                                    <w:top w:val="none" w:sz="0" w:space="0" w:color="auto"/>
                                    <w:left w:val="none" w:sz="0" w:space="0" w:color="auto"/>
                                    <w:bottom w:val="none" w:sz="0" w:space="0" w:color="auto"/>
                                    <w:right w:val="none" w:sz="0" w:space="0" w:color="auto"/>
                                  </w:divBdr>
                                  <w:divsChild>
                                    <w:div w:id="1620065503">
                                      <w:marLeft w:val="0"/>
                                      <w:marRight w:val="0"/>
                                      <w:marTop w:val="0"/>
                                      <w:marBottom w:val="0"/>
                                      <w:divBdr>
                                        <w:top w:val="none" w:sz="0" w:space="0" w:color="auto"/>
                                        <w:left w:val="none" w:sz="0" w:space="0" w:color="auto"/>
                                        <w:bottom w:val="none" w:sz="0" w:space="0" w:color="auto"/>
                                        <w:right w:val="none" w:sz="0" w:space="0" w:color="auto"/>
                                      </w:divBdr>
                                      <w:divsChild>
                                        <w:div w:id="99919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5369395">
      <w:bodyDiv w:val="1"/>
      <w:marLeft w:val="0"/>
      <w:marRight w:val="0"/>
      <w:marTop w:val="0"/>
      <w:marBottom w:val="0"/>
      <w:divBdr>
        <w:top w:val="none" w:sz="0" w:space="0" w:color="auto"/>
        <w:left w:val="none" w:sz="0" w:space="0" w:color="auto"/>
        <w:bottom w:val="none" w:sz="0" w:space="0" w:color="auto"/>
        <w:right w:val="none" w:sz="0" w:space="0" w:color="auto"/>
      </w:divBdr>
      <w:divsChild>
        <w:div w:id="1793212175">
          <w:marLeft w:val="0"/>
          <w:marRight w:val="0"/>
          <w:marTop w:val="0"/>
          <w:marBottom w:val="0"/>
          <w:divBdr>
            <w:top w:val="none" w:sz="0" w:space="0" w:color="auto"/>
            <w:left w:val="none" w:sz="0" w:space="0" w:color="auto"/>
            <w:bottom w:val="none" w:sz="0" w:space="0" w:color="auto"/>
            <w:right w:val="none" w:sz="0" w:space="0" w:color="auto"/>
          </w:divBdr>
          <w:divsChild>
            <w:div w:id="740517159">
              <w:marLeft w:val="0"/>
              <w:marRight w:val="0"/>
              <w:marTop w:val="0"/>
              <w:marBottom w:val="0"/>
              <w:divBdr>
                <w:top w:val="none" w:sz="0" w:space="0" w:color="auto"/>
                <w:left w:val="none" w:sz="0" w:space="0" w:color="auto"/>
                <w:bottom w:val="none" w:sz="0" w:space="0" w:color="auto"/>
                <w:right w:val="none" w:sz="0" w:space="0" w:color="auto"/>
              </w:divBdr>
            </w:div>
            <w:div w:id="575013133">
              <w:marLeft w:val="0"/>
              <w:marRight w:val="0"/>
              <w:marTop w:val="150"/>
              <w:marBottom w:val="0"/>
              <w:divBdr>
                <w:top w:val="single" w:sz="6" w:space="8" w:color="EEEEEE"/>
                <w:left w:val="none" w:sz="0" w:space="0" w:color="auto"/>
                <w:bottom w:val="none" w:sz="0" w:space="0" w:color="auto"/>
                <w:right w:val="none" w:sz="0" w:space="0" w:color="auto"/>
              </w:divBdr>
            </w:div>
          </w:divsChild>
        </w:div>
        <w:div w:id="1072240379">
          <w:marLeft w:val="0"/>
          <w:marRight w:val="0"/>
          <w:marTop w:val="0"/>
          <w:marBottom w:val="0"/>
          <w:divBdr>
            <w:top w:val="none" w:sz="0" w:space="0" w:color="auto"/>
            <w:left w:val="none" w:sz="0" w:space="0" w:color="auto"/>
            <w:bottom w:val="none" w:sz="0" w:space="0" w:color="auto"/>
            <w:right w:val="none" w:sz="0" w:space="0" w:color="auto"/>
          </w:divBdr>
          <w:divsChild>
            <w:div w:id="134054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7394">
      <w:bodyDiv w:val="1"/>
      <w:marLeft w:val="0"/>
      <w:marRight w:val="0"/>
      <w:marTop w:val="0"/>
      <w:marBottom w:val="0"/>
      <w:divBdr>
        <w:top w:val="none" w:sz="0" w:space="0" w:color="auto"/>
        <w:left w:val="none" w:sz="0" w:space="0" w:color="auto"/>
        <w:bottom w:val="none" w:sz="0" w:space="0" w:color="auto"/>
        <w:right w:val="none" w:sz="0" w:space="0" w:color="auto"/>
      </w:divBdr>
    </w:div>
    <w:div w:id="824586238">
      <w:bodyDiv w:val="1"/>
      <w:marLeft w:val="0"/>
      <w:marRight w:val="0"/>
      <w:marTop w:val="0"/>
      <w:marBottom w:val="0"/>
      <w:divBdr>
        <w:top w:val="none" w:sz="0" w:space="0" w:color="auto"/>
        <w:left w:val="none" w:sz="0" w:space="0" w:color="auto"/>
        <w:bottom w:val="none" w:sz="0" w:space="0" w:color="auto"/>
        <w:right w:val="none" w:sz="0" w:space="0" w:color="auto"/>
      </w:divBdr>
    </w:div>
    <w:div w:id="824588514">
      <w:bodyDiv w:val="1"/>
      <w:marLeft w:val="0"/>
      <w:marRight w:val="0"/>
      <w:marTop w:val="0"/>
      <w:marBottom w:val="0"/>
      <w:divBdr>
        <w:top w:val="none" w:sz="0" w:space="0" w:color="auto"/>
        <w:left w:val="none" w:sz="0" w:space="0" w:color="auto"/>
        <w:bottom w:val="none" w:sz="0" w:space="0" w:color="auto"/>
        <w:right w:val="none" w:sz="0" w:space="0" w:color="auto"/>
      </w:divBdr>
      <w:divsChild>
        <w:div w:id="2136175982">
          <w:marLeft w:val="0"/>
          <w:marRight w:val="0"/>
          <w:marTop w:val="0"/>
          <w:marBottom w:val="0"/>
          <w:divBdr>
            <w:top w:val="none" w:sz="0" w:space="0" w:color="auto"/>
            <w:left w:val="none" w:sz="0" w:space="0" w:color="auto"/>
            <w:bottom w:val="none" w:sz="0" w:space="0" w:color="auto"/>
            <w:right w:val="none" w:sz="0" w:space="0" w:color="auto"/>
          </w:divBdr>
          <w:divsChild>
            <w:div w:id="1869373029">
              <w:marLeft w:val="0"/>
              <w:marRight w:val="0"/>
              <w:marTop w:val="0"/>
              <w:marBottom w:val="0"/>
              <w:divBdr>
                <w:top w:val="none" w:sz="0" w:space="0" w:color="auto"/>
                <w:left w:val="none" w:sz="0" w:space="0" w:color="auto"/>
                <w:bottom w:val="none" w:sz="0" w:space="0" w:color="auto"/>
                <w:right w:val="none" w:sz="0" w:space="0" w:color="auto"/>
              </w:divBdr>
              <w:divsChild>
                <w:div w:id="1902059452">
                  <w:marLeft w:val="0"/>
                  <w:marRight w:val="0"/>
                  <w:marTop w:val="0"/>
                  <w:marBottom w:val="0"/>
                  <w:divBdr>
                    <w:top w:val="none" w:sz="0" w:space="0" w:color="auto"/>
                    <w:left w:val="none" w:sz="0" w:space="0" w:color="auto"/>
                    <w:bottom w:val="none" w:sz="0" w:space="0" w:color="auto"/>
                    <w:right w:val="none" w:sz="0" w:space="0" w:color="auto"/>
                  </w:divBdr>
                  <w:divsChild>
                    <w:div w:id="846016298">
                      <w:marLeft w:val="0"/>
                      <w:marRight w:val="0"/>
                      <w:marTop w:val="0"/>
                      <w:marBottom w:val="0"/>
                      <w:divBdr>
                        <w:top w:val="none" w:sz="0" w:space="0" w:color="auto"/>
                        <w:left w:val="none" w:sz="0" w:space="0" w:color="auto"/>
                        <w:bottom w:val="none" w:sz="0" w:space="0" w:color="auto"/>
                        <w:right w:val="none" w:sz="0" w:space="0" w:color="auto"/>
                      </w:divBdr>
                      <w:divsChild>
                        <w:div w:id="1330475868">
                          <w:marLeft w:val="0"/>
                          <w:marRight w:val="0"/>
                          <w:marTop w:val="0"/>
                          <w:marBottom w:val="0"/>
                          <w:divBdr>
                            <w:top w:val="none" w:sz="0" w:space="0" w:color="auto"/>
                            <w:left w:val="none" w:sz="0" w:space="0" w:color="auto"/>
                            <w:bottom w:val="none" w:sz="0" w:space="0" w:color="auto"/>
                            <w:right w:val="none" w:sz="0" w:space="0" w:color="auto"/>
                          </w:divBdr>
                          <w:divsChild>
                            <w:div w:id="717781556">
                              <w:marLeft w:val="0"/>
                              <w:marRight w:val="0"/>
                              <w:marTop w:val="0"/>
                              <w:marBottom w:val="0"/>
                              <w:divBdr>
                                <w:top w:val="none" w:sz="0" w:space="0" w:color="auto"/>
                                <w:left w:val="none" w:sz="0" w:space="0" w:color="auto"/>
                                <w:bottom w:val="none" w:sz="0" w:space="0" w:color="auto"/>
                                <w:right w:val="none" w:sz="0" w:space="0" w:color="auto"/>
                              </w:divBdr>
                              <w:divsChild>
                                <w:div w:id="1564948088">
                                  <w:marLeft w:val="0"/>
                                  <w:marRight w:val="0"/>
                                  <w:marTop w:val="0"/>
                                  <w:marBottom w:val="0"/>
                                  <w:divBdr>
                                    <w:top w:val="none" w:sz="0" w:space="0" w:color="auto"/>
                                    <w:left w:val="none" w:sz="0" w:space="0" w:color="auto"/>
                                    <w:bottom w:val="none" w:sz="0" w:space="0" w:color="auto"/>
                                    <w:right w:val="none" w:sz="0" w:space="0" w:color="auto"/>
                                  </w:divBdr>
                                  <w:divsChild>
                                    <w:div w:id="1204177767">
                                      <w:marLeft w:val="0"/>
                                      <w:marRight w:val="0"/>
                                      <w:marTop w:val="0"/>
                                      <w:marBottom w:val="0"/>
                                      <w:divBdr>
                                        <w:top w:val="none" w:sz="0" w:space="0" w:color="auto"/>
                                        <w:left w:val="none" w:sz="0" w:space="0" w:color="auto"/>
                                        <w:bottom w:val="none" w:sz="0" w:space="0" w:color="auto"/>
                                        <w:right w:val="none" w:sz="0" w:space="0" w:color="auto"/>
                                      </w:divBdr>
                                      <w:divsChild>
                                        <w:div w:id="698819421">
                                          <w:marLeft w:val="0"/>
                                          <w:marRight w:val="0"/>
                                          <w:marTop w:val="0"/>
                                          <w:marBottom w:val="0"/>
                                          <w:divBdr>
                                            <w:top w:val="none" w:sz="0" w:space="0" w:color="auto"/>
                                            <w:left w:val="none" w:sz="0" w:space="0" w:color="auto"/>
                                            <w:bottom w:val="none" w:sz="0" w:space="0" w:color="auto"/>
                                            <w:right w:val="none" w:sz="0" w:space="0" w:color="auto"/>
                                          </w:divBdr>
                                          <w:divsChild>
                                            <w:div w:id="98065714">
                                              <w:marLeft w:val="0"/>
                                              <w:marRight w:val="0"/>
                                              <w:marTop w:val="0"/>
                                              <w:marBottom w:val="0"/>
                                              <w:divBdr>
                                                <w:top w:val="none" w:sz="0" w:space="0" w:color="auto"/>
                                                <w:left w:val="none" w:sz="0" w:space="0" w:color="auto"/>
                                                <w:bottom w:val="none" w:sz="0" w:space="0" w:color="auto"/>
                                                <w:right w:val="none" w:sz="0" w:space="0" w:color="auto"/>
                                              </w:divBdr>
                                            </w:div>
                                            <w:div w:id="669139879">
                                              <w:marLeft w:val="0"/>
                                              <w:marRight w:val="0"/>
                                              <w:marTop w:val="0"/>
                                              <w:marBottom w:val="0"/>
                                              <w:divBdr>
                                                <w:top w:val="none" w:sz="0" w:space="0" w:color="auto"/>
                                                <w:left w:val="none" w:sz="0" w:space="0" w:color="auto"/>
                                                <w:bottom w:val="none" w:sz="0" w:space="0" w:color="auto"/>
                                                <w:right w:val="none" w:sz="0" w:space="0" w:color="auto"/>
                                              </w:divBdr>
                                              <w:divsChild>
                                                <w:div w:id="1946186248">
                                                  <w:marLeft w:val="0"/>
                                                  <w:marRight w:val="0"/>
                                                  <w:marTop w:val="0"/>
                                                  <w:marBottom w:val="0"/>
                                                  <w:divBdr>
                                                    <w:top w:val="none" w:sz="0" w:space="0" w:color="auto"/>
                                                    <w:left w:val="none" w:sz="0" w:space="0" w:color="auto"/>
                                                    <w:bottom w:val="none" w:sz="0" w:space="0" w:color="auto"/>
                                                    <w:right w:val="none" w:sz="0" w:space="0" w:color="auto"/>
                                                  </w:divBdr>
                                                </w:div>
                                                <w:div w:id="930742697">
                                                  <w:marLeft w:val="0"/>
                                                  <w:marRight w:val="0"/>
                                                  <w:marTop w:val="0"/>
                                                  <w:marBottom w:val="0"/>
                                                  <w:divBdr>
                                                    <w:top w:val="none" w:sz="0" w:space="0" w:color="auto"/>
                                                    <w:left w:val="none" w:sz="0" w:space="0" w:color="auto"/>
                                                    <w:bottom w:val="none" w:sz="0" w:space="0" w:color="auto"/>
                                                    <w:right w:val="none" w:sz="0" w:space="0" w:color="auto"/>
                                                  </w:divBdr>
                                                </w:div>
                                              </w:divsChild>
                                            </w:div>
                                            <w:div w:id="444422698">
                                              <w:marLeft w:val="0"/>
                                              <w:marRight w:val="0"/>
                                              <w:marTop w:val="0"/>
                                              <w:marBottom w:val="0"/>
                                              <w:divBdr>
                                                <w:top w:val="none" w:sz="0" w:space="0" w:color="auto"/>
                                                <w:left w:val="none" w:sz="0" w:space="0" w:color="auto"/>
                                                <w:bottom w:val="none" w:sz="0" w:space="0" w:color="auto"/>
                                                <w:right w:val="none" w:sz="0" w:space="0" w:color="auto"/>
                                              </w:divBdr>
                                              <w:divsChild>
                                                <w:div w:id="17241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5050760">
      <w:bodyDiv w:val="1"/>
      <w:marLeft w:val="0"/>
      <w:marRight w:val="0"/>
      <w:marTop w:val="0"/>
      <w:marBottom w:val="0"/>
      <w:divBdr>
        <w:top w:val="none" w:sz="0" w:space="0" w:color="auto"/>
        <w:left w:val="none" w:sz="0" w:space="0" w:color="auto"/>
        <w:bottom w:val="none" w:sz="0" w:space="0" w:color="auto"/>
        <w:right w:val="none" w:sz="0" w:space="0" w:color="auto"/>
      </w:divBdr>
      <w:divsChild>
        <w:div w:id="694232281">
          <w:marLeft w:val="0"/>
          <w:marRight w:val="0"/>
          <w:marTop w:val="0"/>
          <w:marBottom w:val="0"/>
          <w:divBdr>
            <w:top w:val="none" w:sz="0" w:space="0" w:color="auto"/>
            <w:left w:val="none" w:sz="0" w:space="0" w:color="auto"/>
            <w:bottom w:val="none" w:sz="0" w:space="0" w:color="auto"/>
            <w:right w:val="none" w:sz="0" w:space="0" w:color="auto"/>
          </w:divBdr>
          <w:divsChild>
            <w:div w:id="477889884">
              <w:marLeft w:val="0"/>
              <w:marRight w:val="0"/>
              <w:marTop w:val="0"/>
              <w:marBottom w:val="0"/>
              <w:divBdr>
                <w:top w:val="none" w:sz="0" w:space="0" w:color="auto"/>
                <w:left w:val="none" w:sz="0" w:space="0" w:color="auto"/>
                <w:bottom w:val="none" w:sz="0" w:space="0" w:color="auto"/>
                <w:right w:val="none" w:sz="0" w:space="0" w:color="auto"/>
              </w:divBdr>
              <w:divsChild>
                <w:div w:id="842205976">
                  <w:marLeft w:val="0"/>
                  <w:marRight w:val="0"/>
                  <w:marTop w:val="0"/>
                  <w:marBottom w:val="0"/>
                  <w:divBdr>
                    <w:top w:val="none" w:sz="0" w:space="0" w:color="auto"/>
                    <w:left w:val="none" w:sz="0" w:space="0" w:color="auto"/>
                    <w:bottom w:val="none" w:sz="0" w:space="0" w:color="auto"/>
                    <w:right w:val="none" w:sz="0" w:space="0" w:color="auto"/>
                  </w:divBdr>
                  <w:divsChild>
                    <w:div w:id="387385920">
                      <w:marLeft w:val="0"/>
                      <w:marRight w:val="0"/>
                      <w:marTop w:val="0"/>
                      <w:marBottom w:val="0"/>
                      <w:divBdr>
                        <w:top w:val="none" w:sz="0" w:space="0" w:color="auto"/>
                        <w:left w:val="none" w:sz="0" w:space="0" w:color="auto"/>
                        <w:bottom w:val="none" w:sz="0" w:space="0" w:color="auto"/>
                        <w:right w:val="none" w:sz="0" w:space="0" w:color="auto"/>
                      </w:divBdr>
                      <w:divsChild>
                        <w:div w:id="386104189">
                          <w:marLeft w:val="0"/>
                          <w:marRight w:val="0"/>
                          <w:marTop w:val="0"/>
                          <w:marBottom w:val="0"/>
                          <w:divBdr>
                            <w:top w:val="none" w:sz="0" w:space="0" w:color="auto"/>
                            <w:left w:val="none" w:sz="0" w:space="0" w:color="auto"/>
                            <w:bottom w:val="none" w:sz="0" w:space="0" w:color="auto"/>
                            <w:right w:val="none" w:sz="0" w:space="0" w:color="auto"/>
                          </w:divBdr>
                          <w:divsChild>
                            <w:div w:id="51195434">
                              <w:marLeft w:val="0"/>
                              <w:marRight w:val="0"/>
                              <w:marTop w:val="0"/>
                              <w:marBottom w:val="0"/>
                              <w:divBdr>
                                <w:top w:val="none" w:sz="0" w:space="0" w:color="auto"/>
                                <w:left w:val="none" w:sz="0" w:space="0" w:color="auto"/>
                                <w:bottom w:val="none" w:sz="0" w:space="0" w:color="auto"/>
                                <w:right w:val="none" w:sz="0" w:space="0" w:color="auto"/>
                              </w:divBdr>
                              <w:divsChild>
                                <w:div w:id="1684865137">
                                  <w:marLeft w:val="0"/>
                                  <w:marRight w:val="0"/>
                                  <w:marTop w:val="0"/>
                                  <w:marBottom w:val="0"/>
                                  <w:divBdr>
                                    <w:top w:val="none" w:sz="0" w:space="0" w:color="auto"/>
                                    <w:left w:val="none" w:sz="0" w:space="0" w:color="auto"/>
                                    <w:bottom w:val="none" w:sz="0" w:space="0" w:color="auto"/>
                                    <w:right w:val="none" w:sz="0" w:space="0" w:color="auto"/>
                                  </w:divBdr>
                                  <w:divsChild>
                                    <w:div w:id="2041126606">
                                      <w:marLeft w:val="0"/>
                                      <w:marRight w:val="0"/>
                                      <w:marTop w:val="0"/>
                                      <w:marBottom w:val="0"/>
                                      <w:divBdr>
                                        <w:top w:val="none" w:sz="0" w:space="0" w:color="auto"/>
                                        <w:left w:val="none" w:sz="0" w:space="0" w:color="auto"/>
                                        <w:bottom w:val="none" w:sz="0" w:space="0" w:color="auto"/>
                                        <w:right w:val="none" w:sz="0" w:space="0" w:color="auto"/>
                                      </w:divBdr>
                                      <w:divsChild>
                                        <w:div w:id="499010585">
                                          <w:marLeft w:val="0"/>
                                          <w:marRight w:val="0"/>
                                          <w:marTop w:val="0"/>
                                          <w:marBottom w:val="0"/>
                                          <w:divBdr>
                                            <w:top w:val="none" w:sz="0" w:space="0" w:color="auto"/>
                                            <w:left w:val="none" w:sz="0" w:space="0" w:color="auto"/>
                                            <w:bottom w:val="none" w:sz="0" w:space="0" w:color="auto"/>
                                            <w:right w:val="none" w:sz="0" w:space="0" w:color="auto"/>
                                          </w:divBdr>
                                          <w:divsChild>
                                            <w:div w:id="1951620703">
                                              <w:marLeft w:val="0"/>
                                              <w:marRight w:val="0"/>
                                              <w:marTop w:val="0"/>
                                              <w:marBottom w:val="0"/>
                                              <w:divBdr>
                                                <w:top w:val="none" w:sz="0" w:space="0" w:color="auto"/>
                                                <w:left w:val="none" w:sz="0" w:space="0" w:color="auto"/>
                                                <w:bottom w:val="none" w:sz="0" w:space="0" w:color="auto"/>
                                                <w:right w:val="none" w:sz="0" w:space="0" w:color="auto"/>
                                              </w:divBdr>
                                              <w:divsChild>
                                                <w:div w:id="370417769">
                                                  <w:marLeft w:val="0"/>
                                                  <w:marRight w:val="0"/>
                                                  <w:marTop w:val="0"/>
                                                  <w:marBottom w:val="0"/>
                                                  <w:divBdr>
                                                    <w:top w:val="none" w:sz="0" w:space="0" w:color="auto"/>
                                                    <w:left w:val="none" w:sz="0" w:space="0" w:color="auto"/>
                                                    <w:bottom w:val="none" w:sz="0" w:space="0" w:color="auto"/>
                                                    <w:right w:val="none" w:sz="0" w:space="0" w:color="auto"/>
                                                  </w:divBdr>
                                                </w:div>
                                              </w:divsChild>
                                            </w:div>
                                            <w:div w:id="1332760065">
                                              <w:marLeft w:val="0"/>
                                              <w:marRight w:val="0"/>
                                              <w:marTop w:val="0"/>
                                              <w:marBottom w:val="0"/>
                                              <w:divBdr>
                                                <w:top w:val="none" w:sz="0" w:space="0" w:color="auto"/>
                                                <w:left w:val="none" w:sz="0" w:space="0" w:color="auto"/>
                                                <w:bottom w:val="none" w:sz="0" w:space="0" w:color="auto"/>
                                                <w:right w:val="none" w:sz="0" w:space="0" w:color="auto"/>
                                              </w:divBdr>
                                              <w:divsChild>
                                                <w:div w:id="263003547">
                                                  <w:marLeft w:val="0"/>
                                                  <w:marRight w:val="0"/>
                                                  <w:marTop w:val="0"/>
                                                  <w:marBottom w:val="0"/>
                                                  <w:divBdr>
                                                    <w:top w:val="none" w:sz="0" w:space="0" w:color="auto"/>
                                                    <w:left w:val="none" w:sz="0" w:space="0" w:color="auto"/>
                                                    <w:bottom w:val="none" w:sz="0" w:space="0" w:color="auto"/>
                                                    <w:right w:val="none" w:sz="0" w:space="0" w:color="auto"/>
                                                  </w:divBdr>
                                                </w:div>
                                              </w:divsChild>
                                            </w:div>
                                            <w:div w:id="888611906">
                                              <w:marLeft w:val="0"/>
                                              <w:marRight w:val="0"/>
                                              <w:marTop w:val="0"/>
                                              <w:marBottom w:val="0"/>
                                              <w:divBdr>
                                                <w:top w:val="none" w:sz="0" w:space="0" w:color="auto"/>
                                                <w:left w:val="none" w:sz="0" w:space="0" w:color="auto"/>
                                                <w:bottom w:val="none" w:sz="0" w:space="0" w:color="auto"/>
                                                <w:right w:val="none" w:sz="0" w:space="0" w:color="auto"/>
                                              </w:divBdr>
                                              <w:divsChild>
                                                <w:div w:id="50771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2092800">
      <w:bodyDiv w:val="1"/>
      <w:marLeft w:val="0"/>
      <w:marRight w:val="0"/>
      <w:marTop w:val="0"/>
      <w:marBottom w:val="0"/>
      <w:divBdr>
        <w:top w:val="none" w:sz="0" w:space="0" w:color="auto"/>
        <w:left w:val="none" w:sz="0" w:space="0" w:color="auto"/>
        <w:bottom w:val="none" w:sz="0" w:space="0" w:color="auto"/>
        <w:right w:val="none" w:sz="0" w:space="0" w:color="auto"/>
      </w:divBdr>
    </w:div>
    <w:div w:id="891499738">
      <w:bodyDiv w:val="1"/>
      <w:marLeft w:val="0"/>
      <w:marRight w:val="0"/>
      <w:marTop w:val="0"/>
      <w:marBottom w:val="0"/>
      <w:divBdr>
        <w:top w:val="none" w:sz="0" w:space="0" w:color="auto"/>
        <w:left w:val="none" w:sz="0" w:space="0" w:color="auto"/>
        <w:bottom w:val="none" w:sz="0" w:space="0" w:color="auto"/>
        <w:right w:val="none" w:sz="0" w:space="0" w:color="auto"/>
      </w:divBdr>
    </w:div>
    <w:div w:id="900410882">
      <w:bodyDiv w:val="1"/>
      <w:marLeft w:val="0"/>
      <w:marRight w:val="0"/>
      <w:marTop w:val="0"/>
      <w:marBottom w:val="0"/>
      <w:divBdr>
        <w:top w:val="none" w:sz="0" w:space="0" w:color="auto"/>
        <w:left w:val="none" w:sz="0" w:space="0" w:color="auto"/>
        <w:bottom w:val="none" w:sz="0" w:space="0" w:color="auto"/>
        <w:right w:val="none" w:sz="0" w:space="0" w:color="auto"/>
      </w:divBdr>
    </w:div>
    <w:div w:id="900553610">
      <w:bodyDiv w:val="1"/>
      <w:marLeft w:val="0"/>
      <w:marRight w:val="0"/>
      <w:marTop w:val="0"/>
      <w:marBottom w:val="0"/>
      <w:divBdr>
        <w:top w:val="none" w:sz="0" w:space="0" w:color="auto"/>
        <w:left w:val="none" w:sz="0" w:space="0" w:color="auto"/>
        <w:bottom w:val="none" w:sz="0" w:space="0" w:color="auto"/>
        <w:right w:val="none" w:sz="0" w:space="0" w:color="auto"/>
      </w:divBdr>
      <w:divsChild>
        <w:div w:id="1539857449">
          <w:marLeft w:val="0"/>
          <w:marRight w:val="0"/>
          <w:marTop w:val="0"/>
          <w:marBottom w:val="0"/>
          <w:divBdr>
            <w:top w:val="none" w:sz="0" w:space="0" w:color="auto"/>
            <w:left w:val="none" w:sz="0" w:space="0" w:color="auto"/>
            <w:bottom w:val="none" w:sz="0" w:space="0" w:color="auto"/>
            <w:right w:val="none" w:sz="0" w:space="0" w:color="auto"/>
          </w:divBdr>
          <w:divsChild>
            <w:div w:id="1720784690">
              <w:marLeft w:val="0"/>
              <w:marRight w:val="0"/>
              <w:marTop w:val="0"/>
              <w:marBottom w:val="0"/>
              <w:divBdr>
                <w:top w:val="none" w:sz="0" w:space="0" w:color="auto"/>
                <w:left w:val="none" w:sz="0" w:space="0" w:color="auto"/>
                <w:bottom w:val="none" w:sz="0" w:space="0" w:color="auto"/>
                <w:right w:val="none" w:sz="0" w:space="0" w:color="auto"/>
              </w:divBdr>
              <w:divsChild>
                <w:div w:id="715861074">
                  <w:marLeft w:val="0"/>
                  <w:marRight w:val="0"/>
                  <w:marTop w:val="0"/>
                  <w:marBottom w:val="0"/>
                  <w:divBdr>
                    <w:top w:val="none" w:sz="0" w:space="0" w:color="auto"/>
                    <w:left w:val="none" w:sz="0" w:space="0" w:color="auto"/>
                    <w:bottom w:val="none" w:sz="0" w:space="0" w:color="auto"/>
                    <w:right w:val="none" w:sz="0" w:space="0" w:color="auto"/>
                  </w:divBdr>
                  <w:divsChild>
                    <w:div w:id="1026061825">
                      <w:marLeft w:val="0"/>
                      <w:marRight w:val="0"/>
                      <w:marTop w:val="0"/>
                      <w:marBottom w:val="0"/>
                      <w:divBdr>
                        <w:top w:val="none" w:sz="0" w:space="0" w:color="auto"/>
                        <w:left w:val="none" w:sz="0" w:space="0" w:color="auto"/>
                        <w:bottom w:val="none" w:sz="0" w:space="0" w:color="auto"/>
                        <w:right w:val="none" w:sz="0" w:space="0" w:color="auto"/>
                      </w:divBdr>
                      <w:divsChild>
                        <w:div w:id="2099600005">
                          <w:marLeft w:val="0"/>
                          <w:marRight w:val="0"/>
                          <w:marTop w:val="0"/>
                          <w:marBottom w:val="0"/>
                          <w:divBdr>
                            <w:top w:val="none" w:sz="0" w:space="0" w:color="auto"/>
                            <w:left w:val="none" w:sz="0" w:space="0" w:color="auto"/>
                            <w:bottom w:val="none" w:sz="0" w:space="0" w:color="auto"/>
                            <w:right w:val="none" w:sz="0" w:space="0" w:color="auto"/>
                          </w:divBdr>
                          <w:divsChild>
                            <w:div w:id="459962286">
                              <w:marLeft w:val="0"/>
                              <w:marRight w:val="0"/>
                              <w:marTop w:val="0"/>
                              <w:marBottom w:val="0"/>
                              <w:divBdr>
                                <w:top w:val="none" w:sz="0" w:space="0" w:color="auto"/>
                                <w:left w:val="none" w:sz="0" w:space="0" w:color="auto"/>
                                <w:bottom w:val="none" w:sz="0" w:space="0" w:color="auto"/>
                                <w:right w:val="none" w:sz="0" w:space="0" w:color="auto"/>
                              </w:divBdr>
                              <w:divsChild>
                                <w:div w:id="740323520">
                                  <w:marLeft w:val="0"/>
                                  <w:marRight w:val="0"/>
                                  <w:marTop w:val="0"/>
                                  <w:marBottom w:val="0"/>
                                  <w:divBdr>
                                    <w:top w:val="none" w:sz="0" w:space="0" w:color="auto"/>
                                    <w:left w:val="none" w:sz="0" w:space="0" w:color="auto"/>
                                    <w:bottom w:val="none" w:sz="0" w:space="0" w:color="auto"/>
                                    <w:right w:val="none" w:sz="0" w:space="0" w:color="auto"/>
                                  </w:divBdr>
                                  <w:divsChild>
                                    <w:div w:id="1590650545">
                                      <w:marLeft w:val="0"/>
                                      <w:marRight w:val="0"/>
                                      <w:marTop w:val="0"/>
                                      <w:marBottom w:val="0"/>
                                      <w:divBdr>
                                        <w:top w:val="none" w:sz="0" w:space="0" w:color="auto"/>
                                        <w:left w:val="none" w:sz="0" w:space="0" w:color="auto"/>
                                        <w:bottom w:val="none" w:sz="0" w:space="0" w:color="auto"/>
                                        <w:right w:val="none" w:sz="0" w:space="0" w:color="auto"/>
                                      </w:divBdr>
                                      <w:divsChild>
                                        <w:div w:id="826478128">
                                          <w:marLeft w:val="0"/>
                                          <w:marRight w:val="0"/>
                                          <w:marTop w:val="0"/>
                                          <w:marBottom w:val="0"/>
                                          <w:divBdr>
                                            <w:top w:val="none" w:sz="0" w:space="0" w:color="auto"/>
                                            <w:left w:val="none" w:sz="0" w:space="0" w:color="auto"/>
                                            <w:bottom w:val="none" w:sz="0" w:space="0" w:color="auto"/>
                                            <w:right w:val="none" w:sz="0" w:space="0" w:color="auto"/>
                                          </w:divBdr>
                                          <w:divsChild>
                                            <w:div w:id="864948029">
                                              <w:marLeft w:val="0"/>
                                              <w:marRight w:val="0"/>
                                              <w:marTop w:val="0"/>
                                              <w:marBottom w:val="0"/>
                                              <w:divBdr>
                                                <w:top w:val="none" w:sz="0" w:space="0" w:color="auto"/>
                                                <w:left w:val="none" w:sz="0" w:space="0" w:color="auto"/>
                                                <w:bottom w:val="none" w:sz="0" w:space="0" w:color="auto"/>
                                                <w:right w:val="none" w:sz="0" w:space="0" w:color="auto"/>
                                              </w:divBdr>
                                              <w:divsChild>
                                                <w:div w:id="1033766830">
                                                  <w:marLeft w:val="0"/>
                                                  <w:marRight w:val="0"/>
                                                  <w:marTop w:val="0"/>
                                                  <w:marBottom w:val="0"/>
                                                  <w:divBdr>
                                                    <w:top w:val="none" w:sz="0" w:space="0" w:color="auto"/>
                                                    <w:left w:val="none" w:sz="0" w:space="0" w:color="auto"/>
                                                    <w:bottom w:val="none" w:sz="0" w:space="0" w:color="auto"/>
                                                    <w:right w:val="none" w:sz="0" w:space="0" w:color="auto"/>
                                                  </w:divBdr>
                                                  <w:divsChild>
                                                    <w:div w:id="1716999745">
                                                      <w:marLeft w:val="0"/>
                                                      <w:marRight w:val="0"/>
                                                      <w:marTop w:val="0"/>
                                                      <w:marBottom w:val="0"/>
                                                      <w:divBdr>
                                                        <w:top w:val="none" w:sz="0" w:space="0" w:color="auto"/>
                                                        <w:left w:val="none" w:sz="0" w:space="0" w:color="auto"/>
                                                        <w:bottom w:val="none" w:sz="0" w:space="0" w:color="auto"/>
                                                        <w:right w:val="none" w:sz="0" w:space="0" w:color="auto"/>
                                                      </w:divBdr>
                                                      <w:divsChild>
                                                        <w:div w:id="1600717413">
                                                          <w:marLeft w:val="0"/>
                                                          <w:marRight w:val="0"/>
                                                          <w:marTop w:val="0"/>
                                                          <w:marBottom w:val="0"/>
                                                          <w:divBdr>
                                                            <w:top w:val="none" w:sz="0" w:space="0" w:color="auto"/>
                                                            <w:left w:val="none" w:sz="0" w:space="0" w:color="auto"/>
                                                            <w:bottom w:val="none" w:sz="0" w:space="0" w:color="auto"/>
                                                            <w:right w:val="none" w:sz="0" w:space="0" w:color="auto"/>
                                                          </w:divBdr>
                                                        </w:div>
                                                      </w:divsChild>
                                                    </w:div>
                                                    <w:div w:id="181820224">
                                                      <w:marLeft w:val="0"/>
                                                      <w:marRight w:val="0"/>
                                                      <w:marTop w:val="0"/>
                                                      <w:marBottom w:val="0"/>
                                                      <w:divBdr>
                                                        <w:top w:val="none" w:sz="0" w:space="0" w:color="auto"/>
                                                        <w:left w:val="none" w:sz="0" w:space="0" w:color="auto"/>
                                                        <w:bottom w:val="none" w:sz="0" w:space="0" w:color="auto"/>
                                                        <w:right w:val="none" w:sz="0" w:space="0" w:color="auto"/>
                                                      </w:divBdr>
                                                      <w:divsChild>
                                                        <w:div w:id="18425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6478701">
      <w:bodyDiv w:val="1"/>
      <w:marLeft w:val="0"/>
      <w:marRight w:val="0"/>
      <w:marTop w:val="0"/>
      <w:marBottom w:val="0"/>
      <w:divBdr>
        <w:top w:val="none" w:sz="0" w:space="0" w:color="auto"/>
        <w:left w:val="none" w:sz="0" w:space="0" w:color="auto"/>
        <w:bottom w:val="none" w:sz="0" w:space="0" w:color="auto"/>
        <w:right w:val="none" w:sz="0" w:space="0" w:color="auto"/>
      </w:divBdr>
    </w:div>
    <w:div w:id="917595132">
      <w:bodyDiv w:val="1"/>
      <w:marLeft w:val="0"/>
      <w:marRight w:val="0"/>
      <w:marTop w:val="0"/>
      <w:marBottom w:val="0"/>
      <w:divBdr>
        <w:top w:val="none" w:sz="0" w:space="0" w:color="auto"/>
        <w:left w:val="none" w:sz="0" w:space="0" w:color="auto"/>
        <w:bottom w:val="none" w:sz="0" w:space="0" w:color="auto"/>
        <w:right w:val="none" w:sz="0" w:space="0" w:color="auto"/>
      </w:divBdr>
      <w:divsChild>
        <w:div w:id="911238209">
          <w:marLeft w:val="0"/>
          <w:marRight w:val="0"/>
          <w:marTop w:val="0"/>
          <w:marBottom w:val="0"/>
          <w:divBdr>
            <w:top w:val="none" w:sz="0" w:space="0" w:color="auto"/>
            <w:left w:val="none" w:sz="0" w:space="0" w:color="auto"/>
            <w:bottom w:val="none" w:sz="0" w:space="0" w:color="auto"/>
            <w:right w:val="none" w:sz="0" w:space="0" w:color="auto"/>
          </w:divBdr>
          <w:divsChild>
            <w:div w:id="1656908332">
              <w:marLeft w:val="0"/>
              <w:marRight w:val="0"/>
              <w:marTop w:val="0"/>
              <w:marBottom w:val="0"/>
              <w:divBdr>
                <w:top w:val="none" w:sz="0" w:space="0" w:color="auto"/>
                <w:left w:val="none" w:sz="0" w:space="0" w:color="auto"/>
                <w:bottom w:val="none" w:sz="0" w:space="0" w:color="auto"/>
                <w:right w:val="none" w:sz="0" w:space="0" w:color="auto"/>
              </w:divBdr>
              <w:divsChild>
                <w:div w:id="926113231">
                  <w:marLeft w:val="0"/>
                  <w:marRight w:val="0"/>
                  <w:marTop w:val="0"/>
                  <w:marBottom w:val="0"/>
                  <w:divBdr>
                    <w:top w:val="none" w:sz="0" w:space="0" w:color="auto"/>
                    <w:left w:val="none" w:sz="0" w:space="0" w:color="auto"/>
                    <w:bottom w:val="none" w:sz="0" w:space="0" w:color="auto"/>
                    <w:right w:val="none" w:sz="0" w:space="0" w:color="auto"/>
                  </w:divBdr>
                  <w:divsChild>
                    <w:div w:id="1329210919">
                      <w:marLeft w:val="0"/>
                      <w:marRight w:val="0"/>
                      <w:marTop w:val="0"/>
                      <w:marBottom w:val="0"/>
                      <w:divBdr>
                        <w:top w:val="none" w:sz="0" w:space="0" w:color="auto"/>
                        <w:left w:val="none" w:sz="0" w:space="0" w:color="auto"/>
                        <w:bottom w:val="none" w:sz="0" w:space="0" w:color="auto"/>
                        <w:right w:val="none" w:sz="0" w:space="0" w:color="auto"/>
                      </w:divBdr>
                      <w:divsChild>
                        <w:div w:id="292178854">
                          <w:marLeft w:val="0"/>
                          <w:marRight w:val="0"/>
                          <w:marTop w:val="0"/>
                          <w:marBottom w:val="0"/>
                          <w:divBdr>
                            <w:top w:val="none" w:sz="0" w:space="0" w:color="auto"/>
                            <w:left w:val="none" w:sz="0" w:space="0" w:color="auto"/>
                            <w:bottom w:val="none" w:sz="0" w:space="0" w:color="auto"/>
                            <w:right w:val="none" w:sz="0" w:space="0" w:color="auto"/>
                          </w:divBdr>
                          <w:divsChild>
                            <w:div w:id="1562600385">
                              <w:marLeft w:val="0"/>
                              <w:marRight w:val="0"/>
                              <w:marTop w:val="0"/>
                              <w:marBottom w:val="0"/>
                              <w:divBdr>
                                <w:top w:val="none" w:sz="0" w:space="0" w:color="auto"/>
                                <w:left w:val="none" w:sz="0" w:space="0" w:color="auto"/>
                                <w:bottom w:val="none" w:sz="0" w:space="0" w:color="auto"/>
                                <w:right w:val="none" w:sz="0" w:space="0" w:color="auto"/>
                              </w:divBdr>
                              <w:divsChild>
                                <w:div w:id="126703097">
                                  <w:marLeft w:val="0"/>
                                  <w:marRight w:val="0"/>
                                  <w:marTop w:val="0"/>
                                  <w:marBottom w:val="0"/>
                                  <w:divBdr>
                                    <w:top w:val="none" w:sz="0" w:space="0" w:color="auto"/>
                                    <w:left w:val="none" w:sz="0" w:space="0" w:color="auto"/>
                                    <w:bottom w:val="none" w:sz="0" w:space="0" w:color="auto"/>
                                    <w:right w:val="none" w:sz="0" w:space="0" w:color="auto"/>
                                  </w:divBdr>
                                  <w:divsChild>
                                    <w:div w:id="132060902">
                                      <w:marLeft w:val="0"/>
                                      <w:marRight w:val="0"/>
                                      <w:marTop w:val="0"/>
                                      <w:marBottom w:val="0"/>
                                      <w:divBdr>
                                        <w:top w:val="none" w:sz="0" w:space="0" w:color="auto"/>
                                        <w:left w:val="none" w:sz="0" w:space="0" w:color="auto"/>
                                        <w:bottom w:val="none" w:sz="0" w:space="0" w:color="auto"/>
                                        <w:right w:val="none" w:sz="0" w:space="0" w:color="auto"/>
                                      </w:divBdr>
                                      <w:divsChild>
                                        <w:div w:id="11527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6155798">
      <w:bodyDiv w:val="1"/>
      <w:marLeft w:val="0"/>
      <w:marRight w:val="0"/>
      <w:marTop w:val="0"/>
      <w:marBottom w:val="0"/>
      <w:divBdr>
        <w:top w:val="none" w:sz="0" w:space="0" w:color="auto"/>
        <w:left w:val="none" w:sz="0" w:space="0" w:color="auto"/>
        <w:bottom w:val="none" w:sz="0" w:space="0" w:color="auto"/>
        <w:right w:val="none" w:sz="0" w:space="0" w:color="auto"/>
      </w:divBdr>
    </w:div>
    <w:div w:id="961763035">
      <w:bodyDiv w:val="1"/>
      <w:marLeft w:val="0"/>
      <w:marRight w:val="0"/>
      <w:marTop w:val="0"/>
      <w:marBottom w:val="0"/>
      <w:divBdr>
        <w:top w:val="none" w:sz="0" w:space="0" w:color="auto"/>
        <w:left w:val="none" w:sz="0" w:space="0" w:color="auto"/>
        <w:bottom w:val="none" w:sz="0" w:space="0" w:color="auto"/>
        <w:right w:val="none" w:sz="0" w:space="0" w:color="auto"/>
      </w:divBdr>
    </w:div>
    <w:div w:id="963854555">
      <w:bodyDiv w:val="1"/>
      <w:marLeft w:val="0"/>
      <w:marRight w:val="0"/>
      <w:marTop w:val="0"/>
      <w:marBottom w:val="0"/>
      <w:divBdr>
        <w:top w:val="none" w:sz="0" w:space="0" w:color="auto"/>
        <w:left w:val="none" w:sz="0" w:space="0" w:color="auto"/>
        <w:bottom w:val="none" w:sz="0" w:space="0" w:color="auto"/>
        <w:right w:val="none" w:sz="0" w:space="0" w:color="auto"/>
      </w:divBdr>
    </w:div>
    <w:div w:id="982540236">
      <w:bodyDiv w:val="1"/>
      <w:marLeft w:val="0"/>
      <w:marRight w:val="0"/>
      <w:marTop w:val="0"/>
      <w:marBottom w:val="0"/>
      <w:divBdr>
        <w:top w:val="none" w:sz="0" w:space="0" w:color="auto"/>
        <w:left w:val="none" w:sz="0" w:space="0" w:color="auto"/>
        <w:bottom w:val="none" w:sz="0" w:space="0" w:color="auto"/>
        <w:right w:val="none" w:sz="0" w:space="0" w:color="auto"/>
      </w:divBdr>
    </w:div>
    <w:div w:id="997226989">
      <w:bodyDiv w:val="1"/>
      <w:marLeft w:val="0"/>
      <w:marRight w:val="0"/>
      <w:marTop w:val="0"/>
      <w:marBottom w:val="0"/>
      <w:divBdr>
        <w:top w:val="none" w:sz="0" w:space="0" w:color="auto"/>
        <w:left w:val="none" w:sz="0" w:space="0" w:color="auto"/>
        <w:bottom w:val="none" w:sz="0" w:space="0" w:color="auto"/>
        <w:right w:val="none" w:sz="0" w:space="0" w:color="auto"/>
      </w:divBdr>
      <w:divsChild>
        <w:div w:id="1306277943">
          <w:marLeft w:val="0"/>
          <w:marRight w:val="0"/>
          <w:marTop w:val="0"/>
          <w:marBottom w:val="0"/>
          <w:divBdr>
            <w:top w:val="none" w:sz="0" w:space="0" w:color="auto"/>
            <w:left w:val="none" w:sz="0" w:space="0" w:color="auto"/>
            <w:bottom w:val="none" w:sz="0" w:space="0" w:color="auto"/>
            <w:right w:val="none" w:sz="0" w:space="0" w:color="auto"/>
          </w:divBdr>
          <w:divsChild>
            <w:div w:id="1779790234">
              <w:marLeft w:val="0"/>
              <w:marRight w:val="0"/>
              <w:marTop w:val="0"/>
              <w:marBottom w:val="0"/>
              <w:divBdr>
                <w:top w:val="none" w:sz="0" w:space="0" w:color="auto"/>
                <w:left w:val="none" w:sz="0" w:space="0" w:color="auto"/>
                <w:bottom w:val="none" w:sz="0" w:space="0" w:color="auto"/>
                <w:right w:val="none" w:sz="0" w:space="0" w:color="auto"/>
              </w:divBdr>
              <w:divsChild>
                <w:div w:id="904879400">
                  <w:marLeft w:val="0"/>
                  <w:marRight w:val="0"/>
                  <w:marTop w:val="0"/>
                  <w:marBottom w:val="0"/>
                  <w:divBdr>
                    <w:top w:val="none" w:sz="0" w:space="0" w:color="auto"/>
                    <w:left w:val="none" w:sz="0" w:space="0" w:color="auto"/>
                    <w:bottom w:val="none" w:sz="0" w:space="0" w:color="auto"/>
                    <w:right w:val="none" w:sz="0" w:space="0" w:color="auto"/>
                  </w:divBdr>
                  <w:divsChild>
                    <w:div w:id="1328560837">
                      <w:marLeft w:val="0"/>
                      <w:marRight w:val="0"/>
                      <w:marTop w:val="0"/>
                      <w:marBottom w:val="0"/>
                      <w:divBdr>
                        <w:top w:val="none" w:sz="0" w:space="0" w:color="auto"/>
                        <w:left w:val="none" w:sz="0" w:space="0" w:color="auto"/>
                        <w:bottom w:val="none" w:sz="0" w:space="0" w:color="auto"/>
                        <w:right w:val="none" w:sz="0" w:space="0" w:color="auto"/>
                      </w:divBdr>
                      <w:divsChild>
                        <w:div w:id="795294062">
                          <w:marLeft w:val="0"/>
                          <w:marRight w:val="0"/>
                          <w:marTop w:val="0"/>
                          <w:marBottom w:val="0"/>
                          <w:divBdr>
                            <w:top w:val="none" w:sz="0" w:space="0" w:color="auto"/>
                            <w:left w:val="none" w:sz="0" w:space="0" w:color="auto"/>
                            <w:bottom w:val="none" w:sz="0" w:space="0" w:color="auto"/>
                            <w:right w:val="none" w:sz="0" w:space="0" w:color="auto"/>
                          </w:divBdr>
                          <w:divsChild>
                            <w:div w:id="182868296">
                              <w:marLeft w:val="0"/>
                              <w:marRight w:val="0"/>
                              <w:marTop w:val="0"/>
                              <w:marBottom w:val="0"/>
                              <w:divBdr>
                                <w:top w:val="none" w:sz="0" w:space="0" w:color="auto"/>
                                <w:left w:val="none" w:sz="0" w:space="0" w:color="auto"/>
                                <w:bottom w:val="none" w:sz="0" w:space="0" w:color="auto"/>
                                <w:right w:val="none" w:sz="0" w:space="0" w:color="auto"/>
                              </w:divBdr>
                              <w:divsChild>
                                <w:div w:id="1771927097">
                                  <w:marLeft w:val="0"/>
                                  <w:marRight w:val="0"/>
                                  <w:marTop w:val="0"/>
                                  <w:marBottom w:val="0"/>
                                  <w:divBdr>
                                    <w:top w:val="none" w:sz="0" w:space="0" w:color="auto"/>
                                    <w:left w:val="none" w:sz="0" w:space="0" w:color="auto"/>
                                    <w:bottom w:val="none" w:sz="0" w:space="0" w:color="auto"/>
                                    <w:right w:val="none" w:sz="0" w:space="0" w:color="auto"/>
                                  </w:divBdr>
                                  <w:divsChild>
                                    <w:div w:id="1902280439">
                                      <w:marLeft w:val="0"/>
                                      <w:marRight w:val="0"/>
                                      <w:marTop w:val="0"/>
                                      <w:marBottom w:val="0"/>
                                      <w:divBdr>
                                        <w:top w:val="none" w:sz="0" w:space="0" w:color="auto"/>
                                        <w:left w:val="none" w:sz="0" w:space="0" w:color="auto"/>
                                        <w:bottom w:val="none" w:sz="0" w:space="0" w:color="auto"/>
                                        <w:right w:val="none" w:sz="0" w:space="0" w:color="auto"/>
                                      </w:divBdr>
                                      <w:divsChild>
                                        <w:div w:id="1454132399">
                                          <w:marLeft w:val="0"/>
                                          <w:marRight w:val="0"/>
                                          <w:marTop w:val="0"/>
                                          <w:marBottom w:val="0"/>
                                          <w:divBdr>
                                            <w:top w:val="none" w:sz="0" w:space="0" w:color="auto"/>
                                            <w:left w:val="none" w:sz="0" w:space="0" w:color="auto"/>
                                            <w:bottom w:val="none" w:sz="0" w:space="0" w:color="auto"/>
                                            <w:right w:val="none" w:sz="0" w:space="0" w:color="auto"/>
                                          </w:divBdr>
                                          <w:divsChild>
                                            <w:div w:id="1259946071">
                                              <w:marLeft w:val="0"/>
                                              <w:marRight w:val="0"/>
                                              <w:marTop w:val="0"/>
                                              <w:marBottom w:val="0"/>
                                              <w:divBdr>
                                                <w:top w:val="none" w:sz="0" w:space="0" w:color="auto"/>
                                                <w:left w:val="none" w:sz="0" w:space="0" w:color="auto"/>
                                                <w:bottom w:val="none" w:sz="0" w:space="0" w:color="auto"/>
                                                <w:right w:val="none" w:sz="0" w:space="0" w:color="auto"/>
                                              </w:divBdr>
                                              <w:divsChild>
                                                <w:div w:id="1698847746">
                                                  <w:marLeft w:val="0"/>
                                                  <w:marRight w:val="0"/>
                                                  <w:marTop w:val="0"/>
                                                  <w:marBottom w:val="0"/>
                                                  <w:divBdr>
                                                    <w:top w:val="none" w:sz="0" w:space="0" w:color="auto"/>
                                                    <w:left w:val="none" w:sz="0" w:space="0" w:color="auto"/>
                                                    <w:bottom w:val="none" w:sz="0" w:space="0" w:color="auto"/>
                                                    <w:right w:val="none" w:sz="0" w:space="0" w:color="auto"/>
                                                  </w:divBdr>
                                                  <w:divsChild>
                                                    <w:div w:id="1776973214">
                                                      <w:marLeft w:val="0"/>
                                                      <w:marRight w:val="0"/>
                                                      <w:marTop w:val="0"/>
                                                      <w:marBottom w:val="0"/>
                                                      <w:divBdr>
                                                        <w:top w:val="none" w:sz="0" w:space="0" w:color="auto"/>
                                                        <w:left w:val="none" w:sz="0" w:space="0" w:color="auto"/>
                                                        <w:bottom w:val="none" w:sz="0" w:space="0" w:color="auto"/>
                                                        <w:right w:val="none" w:sz="0" w:space="0" w:color="auto"/>
                                                      </w:divBdr>
                                                      <w:divsChild>
                                                        <w:div w:id="1085684469">
                                                          <w:marLeft w:val="0"/>
                                                          <w:marRight w:val="0"/>
                                                          <w:marTop w:val="0"/>
                                                          <w:marBottom w:val="0"/>
                                                          <w:divBdr>
                                                            <w:top w:val="none" w:sz="0" w:space="0" w:color="auto"/>
                                                            <w:left w:val="none" w:sz="0" w:space="0" w:color="auto"/>
                                                            <w:bottom w:val="none" w:sz="0" w:space="0" w:color="auto"/>
                                                            <w:right w:val="none" w:sz="0" w:space="0" w:color="auto"/>
                                                          </w:divBdr>
                                                          <w:divsChild>
                                                            <w:div w:id="8711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9432828">
      <w:bodyDiv w:val="1"/>
      <w:marLeft w:val="0"/>
      <w:marRight w:val="0"/>
      <w:marTop w:val="0"/>
      <w:marBottom w:val="0"/>
      <w:divBdr>
        <w:top w:val="none" w:sz="0" w:space="0" w:color="auto"/>
        <w:left w:val="none" w:sz="0" w:space="0" w:color="auto"/>
        <w:bottom w:val="none" w:sz="0" w:space="0" w:color="auto"/>
        <w:right w:val="none" w:sz="0" w:space="0" w:color="auto"/>
      </w:divBdr>
      <w:divsChild>
        <w:div w:id="1268346626">
          <w:marLeft w:val="0"/>
          <w:marRight w:val="0"/>
          <w:marTop w:val="0"/>
          <w:marBottom w:val="0"/>
          <w:divBdr>
            <w:top w:val="none" w:sz="0" w:space="0" w:color="auto"/>
            <w:left w:val="none" w:sz="0" w:space="0" w:color="auto"/>
            <w:bottom w:val="none" w:sz="0" w:space="0" w:color="auto"/>
            <w:right w:val="none" w:sz="0" w:space="0" w:color="auto"/>
          </w:divBdr>
          <w:divsChild>
            <w:div w:id="1574924701">
              <w:marLeft w:val="0"/>
              <w:marRight w:val="0"/>
              <w:marTop w:val="0"/>
              <w:marBottom w:val="0"/>
              <w:divBdr>
                <w:top w:val="none" w:sz="0" w:space="0" w:color="auto"/>
                <w:left w:val="none" w:sz="0" w:space="0" w:color="auto"/>
                <w:bottom w:val="none" w:sz="0" w:space="0" w:color="auto"/>
                <w:right w:val="none" w:sz="0" w:space="0" w:color="auto"/>
              </w:divBdr>
              <w:divsChild>
                <w:div w:id="1271279081">
                  <w:marLeft w:val="0"/>
                  <w:marRight w:val="0"/>
                  <w:marTop w:val="0"/>
                  <w:marBottom w:val="0"/>
                  <w:divBdr>
                    <w:top w:val="none" w:sz="0" w:space="0" w:color="auto"/>
                    <w:left w:val="none" w:sz="0" w:space="0" w:color="auto"/>
                    <w:bottom w:val="none" w:sz="0" w:space="0" w:color="auto"/>
                    <w:right w:val="none" w:sz="0" w:space="0" w:color="auto"/>
                  </w:divBdr>
                  <w:divsChild>
                    <w:div w:id="685329772">
                      <w:marLeft w:val="0"/>
                      <w:marRight w:val="0"/>
                      <w:marTop w:val="0"/>
                      <w:marBottom w:val="0"/>
                      <w:divBdr>
                        <w:top w:val="none" w:sz="0" w:space="0" w:color="auto"/>
                        <w:left w:val="none" w:sz="0" w:space="0" w:color="auto"/>
                        <w:bottom w:val="none" w:sz="0" w:space="0" w:color="auto"/>
                        <w:right w:val="none" w:sz="0" w:space="0" w:color="auto"/>
                      </w:divBdr>
                      <w:divsChild>
                        <w:div w:id="1992176171">
                          <w:marLeft w:val="0"/>
                          <w:marRight w:val="0"/>
                          <w:marTop w:val="0"/>
                          <w:marBottom w:val="0"/>
                          <w:divBdr>
                            <w:top w:val="none" w:sz="0" w:space="0" w:color="auto"/>
                            <w:left w:val="none" w:sz="0" w:space="0" w:color="auto"/>
                            <w:bottom w:val="none" w:sz="0" w:space="0" w:color="auto"/>
                            <w:right w:val="none" w:sz="0" w:space="0" w:color="auto"/>
                          </w:divBdr>
                          <w:divsChild>
                            <w:div w:id="47265939">
                              <w:marLeft w:val="0"/>
                              <w:marRight w:val="0"/>
                              <w:marTop w:val="0"/>
                              <w:marBottom w:val="0"/>
                              <w:divBdr>
                                <w:top w:val="none" w:sz="0" w:space="0" w:color="auto"/>
                                <w:left w:val="none" w:sz="0" w:space="0" w:color="auto"/>
                                <w:bottom w:val="none" w:sz="0" w:space="0" w:color="auto"/>
                                <w:right w:val="none" w:sz="0" w:space="0" w:color="auto"/>
                              </w:divBdr>
                              <w:divsChild>
                                <w:div w:id="60689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1004703">
      <w:bodyDiv w:val="1"/>
      <w:marLeft w:val="0"/>
      <w:marRight w:val="0"/>
      <w:marTop w:val="0"/>
      <w:marBottom w:val="0"/>
      <w:divBdr>
        <w:top w:val="none" w:sz="0" w:space="0" w:color="auto"/>
        <w:left w:val="none" w:sz="0" w:space="0" w:color="auto"/>
        <w:bottom w:val="none" w:sz="0" w:space="0" w:color="auto"/>
        <w:right w:val="none" w:sz="0" w:space="0" w:color="auto"/>
      </w:divBdr>
    </w:div>
    <w:div w:id="1024936955">
      <w:bodyDiv w:val="1"/>
      <w:marLeft w:val="0"/>
      <w:marRight w:val="0"/>
      <w:marTop w:val="0"/>
      <w:marBottom w:val="0"/>
      <w:divBdr>
        <w:top w:val="none" w:sz="0" w:space="0" w:color="auto"/>
        <w:left w:val="none" w:sz="0" w:space="0" w:color="auto"/>
        <w:bottom w:val="none" w:sz="0" w:space="0" w:color="auto"/>
        <w:right w:val="none" w:sz="0" w:space="0" w:color="auto"/>
      </w:divBdr>
      <w:divsChild>
        <w:div w:id="177934492">
          <w:marLeft w:val="0"/>
          <w:marRight w:val="0"/>
          <w:marTop w:val="0"/>
          <w:marBottom w:val="0"/>
          <w:divBdr>
            <w:top w:val="none" w:sz="0" w:space="0" w:color="auto"/>
            <w:left w:val="none" w:sz="0" w:space="0" w:color="auto"/>
            <w:bottom w:val="none" w:sz="0" w:space="0" w:color="auto"/>
            <w:right w:val="none" w:sz="0" w:space="0" w:color="auto"/>
          </w:divBdr>
          <w:divsChild>
            <w:div w:id="1042752157">
              <w:marLeft w:val="0"/>
              <w:marRight w:val="0"/>
              <w:marTop w:val="0"/>
              <w:marBottom w:val="0"/>
              <w:divBdr>
                <w:top w:val="none" w:sz="0" w:space="0" w:color="auto"/>
                <w:left w:val="none" w:sz="0" w:space="0" w:color="auto"/>
                <w:bottom w:val="none" w:sz="0" w:space="0" w:color="auto"/>
                <w:right w:val="none" w:sz="0" w:space="0" w:color="auto"/>
              </w:divBdr>
              <w:divsChild>
                <w:div w:id="2144225353">
                  <w:marLeft w:val="0"/>
                  <w:marRight w:val="0"/>
                  <w:marTop w:val="0"/>
                  <w:marBottom w:val="0"/>
                  <w:divBdr>
                    <w:top w:val="none" w:sz="0" w:space="0" w:color="auto"/>
                    <w:left w:val="none" w:sz="0" w:space="0" w:color="auto"/>
                    <w:bottom w:val="none" w:sz="0" w:space="0" w:color="auto"/>
                    <w:right w:val="none" w:sz="0" w:space="0" w:color="auto"/>
                  </w:divBdr>
                </w:div>
              </w:divsChild>
            </w:div>
            <w:div w:id="860051945">
              <w:marLeft w:val="0"/>
              <w:marRight w:val="0"/>
              <w:marTop w:val="0"/>
              <w:marBottom w:val="0"/>
              <w:divBdr>
                <w:top w:val="none" w:sz="0" w:space="0" w:color="auto"/>
                <w:left w:val="none" w:sz="0" w:space="0" w:color="auto"/>
                <w:bottom w:val="none" w:sz="0" w:space="0" w:color="auto"/>
                <w:right w:val="none" w:sz="0" w:space="0" w:color="auto"/>
              </w:divBdr>
              <w:divsChild>
                <w:div w:id="1617908102">
                  <w:marLeft w:val="0"/>
                  <w:marRight w:val="0"/>
                  <w:marTop w:val="0"/>
                  <w:marBottom w:val="0"/>
                  <w:divBdr>
                    <w:top w:val="none" w:sz="0" w:space="0" w:color="auto"/>
                    <w:left w:val="none" w:sz="0" w:space="0" w:color="auto"/>
                    <w:bottom w:val="none" w:sz="0" w:space="0" w:color="auto"/>
                    <w:right w:val="none" w:sz="0" w:space="0" w:color="auto"/>
                  </w:divBdr>
                </w:div>
              </w:divsChild>
            </w:div>
            <w:div w:id="109129605">
              <w:marLeft w:val="0"/>
              <w:marRight w:val="0"/>
              <w:marTop w:val="0"/>
              <w:marBottom w:val="0"/>
              <w:divBdr>
                <w:top w:val="none" w:sz="0" w:space="0" w:color="auto"/>
                <w:left w:val="none" w:sz="0" w:space="0" w:color="auto"/>
                <w:bottom w:val="none" w:sz="0" w:space="0" w:color="auto"/>
                <w:right w:val="none" w:sz="0" w:space="0" w:color="auto"/>
              </w:divBdr>
              <w:divsChild>
                <w:div w:id="1376082133">
                  <w:marLeft w:val="0"/>
                  <w:marRight w:val="0"/>
                  <w:marTop w:val="0"/>
                  <w:marBottom w:val="0"/>
                  <w:divBdr>
                    <w:top w:val="none" w:sz="0" w:space="0" w:color="auto"/>
                    <w:left w:val="none" w:sz="0" w:space="0" w:color="auto"/>
                    <w:bottom w:val="none" w:sz="0" w:space="0" w:color="auto"/>
                    <w:right w:val="none" w:sz="0" w:space="0" w:color="auto"/>
                  </w:divBdr>
                </w:div>
              </w:divsChild>
            </w:div>
            <w:div w:id="178128456">
              <w:marLeft w:val="0"/>
              <w:marRight w:val="0"/>
              <w:marTop w:val="0"/>
              <w:marBottom w:val="0"/>
              <w:divBdr>
                <w:top w:val="none" w:sz="0" w:space="0" w:color="auto"/>
                <w:left w:val="none" w:sz="0" w:space="0" w:color="auto"/>
                <w:bottom w:val="none" w:sz="0" w:space="0" w:color="auto"/>
                <w:right w:val="none" w:sz="0" w:space="0" w:color="auto"/>
              </w:divBdr>
              <w:divsChild>
                <w:div w:id="11456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17543">
      <w:bodyDiv w:val="1"/>
      <w:marLeft w:val="0"/>
      <w:marRight w:val="0"/>
      <w:marTop w:val="0"/>
      <w:marBottom w:val="0"/>
      <w:divBdr>
        <w:top w:val="none" w:sz="0" w:space="0" w:color="auto"/>
        <w:left w:val="none" w:sz="0" w:space="0" w:color="auto"/>
        <w:bottom w:val="none" w:sz="0" w:space="0" w:color="auto"/>
        <w:right w:val="none" w:sz="0" w:space="0" w:color="auto"/>
      </w:divBdr>
    </w:div>
    <w:div w:id="1040085319">
      <w:bodyDiv w:val="1"/>
      <w:marLeft w:val="0"/>
      <w:marRight w:val="0"/>
      <w:marTop w:val="0"/>
      <w:marBottom w:val="0"/>
      <w:divBdr>
        <w:top w:val="none" w:sz="0" w:space="0" w:color="auto"/>
        <w:left w:val="none" w:sz="0" w:space="0" w:color="auto"/>
        <w:bottom w:val="none" w:sz="0" w:space="0" w:color="auto"/>
        <w:right w:val="none" w:sz="0" w:space="0" w:color="auto"/>
      </w:divBdr>
      <w:divsChild>
        <w:div w:id="1521316136">
          <w:marLeft w:val="0"/>
          <w:marRight w:val="0"/>
          <w:marTop w:val="0"/>
          <w:marBottom w:val="0"/>
          <w:divBdr>
            <w:top w:val="none" w:sz="0" w:space="0" w:color="auto"/>
            <w:left w:val="none" w:sz="0" w:space="0" w:color="auto"/>
            <w:bottom w:val="none" w:sz="0" w:space="0" w:color="auto"/>
            <w:right w:val="none" w:sz="0" w:space="0" w:color="auto"/>
          </w:divBdr>
          <w:divsChild>
            <w:div w:id="669454379">
              <w:marLeft w:val="0"/>
              <w:marRight w:val="0"/>
              <w:marTop w:val="0"/>
              <w:marBottom w:val="0"/>
              <w:divBdr>
                <w:top w:val="none" w:sz="0" w:space="0" w:color="auto"/>
                <w:left w:val="none" w:sz="0" w:space="0" w:color="auto"/>
                <w:bottom w:val="none" w:sz="0" w:space="0" w:color="auto"/>
                <w:right w:val="none" w:sz="0" w:space="0" w:color="auto"/>
              </w:divBdr>
              <w:divsChild>
                <w:div w:id="2120639556">
                  <w:marLeft w:val="0"/>
                  <w:marRight w:val="0"/>
                  <w:marTop w:val="0"/>
                  <w:marBottom w:val="0"/>
                  <w:divBdr>
                    <w:top w:val="none" w:sz="0" w:space="0" w:color="auto"/>
                    <w:left w:val="none" w:sz="0" w:space="0" w:color="auto"/>
                    <w:bottom w:val="none" w:sz="0" w:space="0" w:color="auto"/>
                    <w:right w:val="none" w:sz="0" w:space="0" w:color="auto"/>
                  </w:divBdr>
                  <w:divsChild>
                    <w:div w:id="1068461834">
                      <w:marLeft w:val="0"/>
                      <w:marRight w:val="0"/>
                      <w:marTop w:val="0"/>
                      <w:marBottom w:val="0"/>
                      <w:divBdr>
                        <w:top w:val="none" w:sz="0" w:space="0" w:color="auto"/>
                        <w:left w:val="none" w:sz="0" w:space="0" w:color="auto"/>
                        <w:bottom w:val="none" w:sz="0" w:space="0" w:color="auto"/>
                        <w:right w:val="none" w:sz="0" w:space="0" w:color="auto"/>
                      </w:divBdr>
                      <w:divsChild>
                        <w:div w:id="1335498101">
                          <w:marLeft w:val="0"/>
                          <w:marRight w:val="0"/>
                          <w:marTop w:val="0"/>
                          <w:marBottom w:val="0"/>
                          <w:divBdr>
                            <w:top w:val="none" w:sz="0" w:space="0" w:color="auto"/>
                            <w:left w:val="none" w:sz="0" w:space="0" w:color="auto"/>
                            <w:bottom w:val="none" w:sz="0" w:space="0" w:color="auto"/>
                            <w:right w:val="none" w:sz="0" w:space="0" w:color="auto"/>
                          </w:divBdr>
                          <w:divsChild>
                            <w:div w:id="405154781">
                              <w:marLeft w:val="0"/>
                              <w:marRight w:val="0"/>
                              <w:marTop w:val="0"/>
                              <w:marBottom w:val="0"/>
                              <w:divBdr>
                                <w:top w:val="none" w:sz="0" w:space="0" w:color="auto"/>
                                <w:left w:val="none" w:sz="0" w:space="0" w:color="auto"/>
                                <w:bottom w:val="none" w:sz="0" w:space="0" w:color="auto"/>
                                <w:right w:val="none" w:sz="0" w:space="0" w:color="auto"/>
                              </w:divBdr>
                              <w:divsChild>
                                <w:div w:id="162742984">
                                  <w:marLeft w:val="0"/>
                                  <w:marRight w:val="0"/>
                                  <w:marTop w:val="0"/>
                                  <w:marBottom w:val="0"/>
                                  <w:divBdr>
                                    <w:top w:val="none" w:sz="0" w:space="0" w:color="auto"/>
                                    <w:left w:val="none" w:sz="0" w:space="0" w:color="auto"/>
                                    <w:bottom w:val="none" w:sz="0" w:space="0" w:color="auto"/>
                                    <w:right w:val="none" w:sz="0" w:space="0" w:color="auto"/>
                                  </w:divBdr>
                                  <w:divsChild>
                                    <w:div w:id="1985038805">
                                      <w:marLeft w:val="0"/>
                                      <w:marRight w:val="0"/>
                                      <w:marTop w:val="0"/>
                                      <w:marBottom w:val="0"/>
                                      <w:divBdr>
                                        <w:top w:val="none" w:sz="0" w:space="0" w:color="auto"/>
                                        <w:left w:val="none" w:sz="0" w:space="0" w:color="auto"/>
                                        <w:bottom w:val="none" w:sz="0" w:space="0" w:color="auto"/>
                                        <w:right w:val="none" w:sz="0" w:space="0" w:color="auto"/>
                                      </w:divBdr>
                                      <w:divsChild>
                                        <w:div w:id="1549493935">
                                          <w:marLeft w:val="0"/>
                                          <w:marRight w:val="0"/>
                                          <w:marTop w:val="0"/>
                                          <w:marBottom w:val="0"/>
                                          <w:divBdr>
                                            <w:top w:val="none" w:sz="0" w:space="0" w:color="auto"/>
                                            <w:left w:val="none" w:sz="0" w:space="0" w:color="auto"/>
                                            <w:bottom w:val="none" w:sz="0" w:space="0" w:color="auto"/>
                                            <w:right w:val="none" w:sz="0" w:space="0" w:color="auto"/>
                                          </w:divBdr>
                                          <w:divsChild>
                                            <w:div w:id="1752505622">
                                              <w:marLeft w:val="0"/>
                                              <w:marRight w:val="0"/>
                                              <w:marTop w:val="0"/>
                                              <w:marBottom w:val="0"/>
                                              <w:divBdr>
                                                <w:top w:val="none" w:sz="0" w:space="0" w:color="auto"/>
                                                <w:left w:val="none" w:sz="0" w:space="0" w:color="auto"/>
                                                <w:bottom w:val="none" w:sz="0" w:space="0" w:color="auto"/>
                                                <w:right w:val="none" w:sz="0" w:space="0" w:color="auto"/>
                                              </w:divBdr>
                                              <w:divsChild>
                                                <w:div w:id="697318290">
                                                  <w:marLeft w:val="0"/>
                                                  <w:marRight w:val="0"/>
                                                  <w:marTop w:val="0"/>
                                                  <w:marBottom w:val="0"/>
                                                  <w:divBdr>
                                                    <w:top w:val="none" w:sz="0" w:space="0" w:color="auto"/>
                                                    <w:left w:val="none" w:sz="0" w:space="0" w:color="auto"/>
                                                    <w:bottom w:val="none" w:sz="0" w:space="0" w:color="auto"/>
                                                    <w:right w:val="none" w:sz="0" w:space="0" w:color="auto"/>
                                                  </w:divBdr>
                                                </w:div>
                                              </w:divsChild>
                                            </w:div>
                                            <w:div w:id="1058406893">
                                              <w:marLeft w:val="0"/>
                                              <w:marRight w:val="0"/>
                                              <w:marTop w:val="0"/>
                                              <w:marBottom w:val="0"/>
                                              <w:divBdr>
                                                <w:top w:val="none" w:sz="0" w:space="0" w:color="auto"/>
                                                <w:left w:val="none" w:sz="0" w:space="0" w:color="auto"/>
                                                <w:bottom w:val="none" w:sz="0" w:space="0" w:color="auto"/>
                                                <w:right w:val="none" w:sz="0" w:space="0" w:color="auto"/>
                                              </w:divBdr>
                                              <w:divsChild>
                                                <w:div w:id="20117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4812441">
      <w:bodyDiv w:val="1"/>
      <w:marLeft w:val="0"/>
      <w:marRight w:val="0"/>
      <w:marTop w:val="0"/>
      <w:marBottom w:val="0"/>
      <w:divBdr>
        <w:top w:val="none" w:sz="0" w:space="0" w:color="auto"/>
        <w:left w:val="none" w:sz="0" w:space="0" w:color="auto"/>
        <w:bottom w:val="none" w:sz="0" w:space="0" w:color="auto"/>
        <w:right w:val="none" w:sz="0" w:space="0" w:color="auto"/>
      </w:divBdr>
    </w:div>
    <w:div w:id="1088229978">
      <w:bodyDiv w:val="1"/>
      <w:marLeft w:val="0"/>
      <w:marRight w:val="0"/>
      <w:marTop w:val="0"/>
      <w:marBottom w:val="0"/>
      <w:divBdr>
        <w:top w:val="none" w:sz="0" w:space="0" w:color="auto"/>
        <w:left w:val="none" w:sz="0" w:space="0" w:color="auto"/>
        <w:bottom w:val="none" w:sz="0" w:space="0" w:color="auto"/>
        <w:right w:val="none" w:sz="0" w:space="0" w:color="auto"/>
      </w:divBdr>
    </w:div>
    <w:div w:id="1146506579">
      <w:bodyDiv w:val="1"/>
      <w:marLeft w:val="0"/>
      <w:marRight w:val="0"/>
      <w:marTop w:val="0"/>
      <w:marBottom w:val="0"/>
      <w:divBdr>
        <w:top w:val="none" w:sz="0" w:space="0" w:color="auto"/>
        <w:left w:val="none" w:sz="0" w:space="0" w:color="auto"/>
        <w:bottom w:val="none" w:sz="0" w:space="0" w:color="auto"/>
        <w:right w:val="none" w:sz="0" w:space="0" w:color="auto"/>
      </w:divBdr>
    </w:div>
    <w:div w:id="1184245469">
      <w:bodyDiv w:val="1"/>
      <w:marLeft w:val="0"/>
      <w:marRight w:val="0"/>
      <w:marTop w:val="0"/>
      <w:marBottom w:val="0"/>
      <w:divBdr>
        <w:top w:val="none" w:sz="0" w:space="0" w:color="auto"/>
        <w:left w:val="none" w:sz="0" w:space="0" w:color="auto"/>
        <w:bottom w:val="none" w:sz="0" w:space="0" w:color="auto"/>
        <w:right w:val="none" w:sz="0" w:space="0" w:color="auto"/>
      </w:divBdr>
    </w:div>
    <w:div w:id="1187327399">
      <w:bodyDiv w:val="1"/>
      <w:marLeft w:val="0"/>
      <w:marRight w:val="0"/>
      <w:marTop w:val="0"/>
      <w:marBottom w:val="0"/>
      <w:divBdr>
        <w:top w:val="none" w:sz="0" w:space="0" w:color="auto"/>
        <w:left w:val="none" w:sz="0" w:space="0" w:color="auto"/>
        <w:bottom w:val="none" w:sz="0" w:space="0" w:color="auto"/>
        <w:right w:val="none" w:sz="0" w:space="0" w:color="auto"/>
      </w:divBdr>
      <w:divsChild>
        <w:div w:id="1591742160">
          <w:marLeft w:val="446"/>
          <w:marRight w:val="0"/>
          <w:marTop w:val="0"/>
          <w:marBottom w:val="240"/>
          <w:divBdr>
            <w:top w:val="none" w:sz="0" w:space="0" w:color="auto"/>
            <w:left w:val="none" w:sz="0" w:space="0" w:color="auto"/>
            <w:bottom w:val="none" w:sz="0" w:space="0" w:color="auto"/>
            <w:right w:val="none" w:sz="0" w:space="0" w:color="auto"/>
          </w:divBdr>
        </w:div>
      </w:divsChild>
    </w:div>
    <w:div w:id="1206480639">
      <w:bodyDiv w:val="1"/>
      <w:marLeft w:val="0"/>
      <w:marRight w:val="0"/>
      <w:marTop w:val="0"/>
      <w:marBottom w:val="0"/>
      <w:divBdr>
        <w:top w:val="none" w:sz="0" w:space="0" w:color="auto"/>
        <w:left w:val="none" w:sz="0" w:space="0" w:color="auto"/>
        <w:bottom w:val="none" w:sz="0" w:space="0" w:color="auto"/>
        <w:right w:val="none" w:sz="0" w:space="0" w:color="auto"/>
      </w:divBdr>
    </w:div>
    <w:div w:id="1211915126">
      <w:bodyDiv w:val="1"/>
      <w:marLeft w:val="0"/>
      <w:marRight w:val="0"/>
      <w:marTop w:val="0"/>
      <w:marBottom w:val="0"/>
      <w:divBdr>
        <w:top w:val="none" w:sz="0" w:space="0" w:color="auto"/>
        <w:left w:val="none" w:sz="0" w:space="0" w:color="auto"/>
        <w:bottom w:val="none" w:sz="0" w:space="0" w:color="auto"/>
        <w:right w:val="none" w:sz="0" w:space="0" w:color="auto"/>
      </w:divBdr>
      <w:divsChild>
        <w:div w:id="970791688">
          <w:marLeft w:val="0"/>
          <w:marRight w:val="0"/>
          <w:marTop w:val="0"/>
          <w:marBottom w:val="0"/>
          <w:divBdr>
            <w:top w:val="none" w:sz="0" w:space="0" w:color="auto"/>
            <w:left w:val="none" w:sz="0" w:space="0" w:color="auto"/>
            <w:bottom w:val="none" w:sz="0" w:space="0" w:color="auto"/>
            <w:right w:val="none" w:sz="0" w:space="0" w:color="auto"/>
          </w:divBdr>
        </w:div>
        <w:div w:id="1152522514">
          <w:marLeft w:val="0"/>
          <w:marRight w:val="0"/>
          <w:marTop w:val="0"/>
          <w:marBottom w:val="0"/>
          <w:divBdr>
            <w:top w:val="none" w:sz="0" w:space="0" w:color="auto"/>
            <w:left w:val="none" w:sz="0" w:space="0" w:color="auto"/>
            <w:bottom w:val="none" w:sz="0" w:space="0" w:color="auto"/>
            <w:right w:val="none" w:sz="0" w:space="0" w:color="auto"/>
          </w:divBdr>
          <w:divsChild>
            <w:div w:id="324823112">
              <w:marLeft w:val="0"/>
              <w:marRight w:val="0"/>
              <w:marTop w:val="0"/>
              <w:marBottom w:val="0"/>
              <w:divBdr>
                <w:top w:val="none" w:sz="0" w:space="0" w:color="auto"/>
                <w:left w:val="none" w:sz="0" w:space="0" w:color="auto"/>
                <w:bottom w:val="none" w:sz="0" w:space="0" w:color="auto"/>
                <w:right w:val="none" w:sz="0" w:space="0" w:color="auto"/>
              </w:divBdr>
            </w:div>
            <w:div w:id="913860376">
              <w:marLeft w:val="0"/>
              <w:marRight w:val="0"/>
              <w:marTop w:val="0"/>
              <w:marBottom w:val="0"/>
              <w:divBdr>
                <w:top w:val="none" w:sz="0" w:space="0" w:color="auto"/>
                <w:left w:val="none" w:sz="0" w:space="0" w:color="auto"/>
                <w:bottom w:val="none" w:sz="0" w:space="0" w:color="auto"/>
                <w:right w:val="none" w:sz="0" w:space="0" w:color="auto"/>
              </w:divBdr>
              <w:divsChild>
                <w:div w:id="814566840">
                  <w:marLeft w:val="720"/>
                  <w:marRight w:val="0"/>
                  <w:marTop w:val="0"/>
                  <w:marBottom w:val="0"/>
                  <w:divBdr>
                    <w:top w:val="none" w:sz="0" w:space="0" w:color="auto"/>
                    <w:left w:val="none" w:sz="0" w:space="0" w:color="auto"/>
                    <w:bottom w:val="none" w:sz="0" w:space="0" w:color="auto"/>
                    <w:right w:val="none" w:sz="0" w:space="0" w:color="auto"/>
                  </w:divBdr>
                </w:div>
              </w:divsChild>
            </w:div>
            <w:div w:id="1017466191">
              <w:marLeft w:val="0"/>
              <w:marRight w:val="0"/>
              <w:marTop w:val="0"/>
              <w:marBottom w:val="0"/>
              <w:divBdr>
                <w:top w:val="none" w:sz="0" w:space="0" w:color="auto"/>
                <w:left w:val="none" w:sz="0" w:space="0" w:color="auto"/>
                <w:bottom w:val="none" w:sz="0" w:space="0" w:color="auto"/>
                <w:right w:val="none" w:sz="0" w:space="0" w:color="auto"/>
              </w:divBdr>
              <w:divsChild>
                <w:div w:id="709112774">
                  <w:marLeft w:val="720"/>
                  <w:marRight w:val="0"/>
                  <w:marTop w:val="0"/>
                  <w:marBottom w:val="0"/>
                  <w:divBdr>
                    <w:top w:val="none" w:sz="0" w:space="0" w:color="auto"/>
                    <w:left w:val="none" w:sz="0" w:space="0" w:color="auto"/>
                    <w:bottom w:val="none" w:sz="0" w:space="0" w:color="auto"/>
                    <w:right w:val="none" w:sz="0" w:space="0" w:color="auto"/>
                  </w:divBdr>
                </w:div>
              </w:divsChild>
            </w:div>
            <w:div w:id="1414936848">
              <w:marLeft w:val="0"/>
              <w:marRight w:val="0"/>
              <w:marTop w:val="0"/>
              <w:marBottom w:val="0"/>
              <w:divBdr>
                <w:top w:val="none" w:sz="0" w:space="0" w:color="auto"/>
                <w:left w:val="none" w:sz="0" w:space="0" w:color="auto"/>
                <w:bottom w:val="none" w:sz="0" w:space="0" w:color="auto"/>
                <w:right w:val="none" w:sz="0" w:space="0" w:color="auto"/>
              </w:divBdr>
              <w:divsChild>
                <w:div w:id="20714725">
                  <w:marLeft w:val="720"/>
                  <w:marRight w:val="0"/>
                  <w:marTop w:val="0"/>
                  <w:marBottom w:val="0"/>
                  <w:divBdr>
                    <w:top w:val="none" w:sz="0" w:space="0" w:color="auto"/>
                    <w:left w:val="none" w:sz="0" w:space="0" w:color="auto"/>
                    <w:bottom w:val="none" w:sz="0" w:space="0" w:color="auto"/>
                    <w:right w:val="none" w:sz="0" w:space="0" w:color="auto"/>
                  </w:divBdr>
                </w:div>
                <w:div w:id="89754647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59837">
      <w:bodyDiv w:val="1"/>
      <w:marLeft w:val="0"/>
      <w:marRight w:val="0"/>
      <w:marTop w:val="0"/>
      <w:marBottom w:val="0"/>
      <w:divBdr>
        <w:top w:val="none" w:sz="0" w:space="0" w:color="auto"/>
        <w:left w:val="none" w:sz="0" w:space="0" w:color="auto"/>
        <w:bottom w:val="none" w:sz="0" w:space="0" w:color="auto"/>
        <w:right w:val="none" w:sz="0" w:space="0" w:color="auto"/>
      </w:divBdr>
    </w:div>
    <w:div w:id="1233736929">
      <w:bodyDiv w:val="1"/>
      <w:marLeft w:val="0"/>
      <w:marRight w:val="0"/>
      <w:marTop w:val="0"/>
      <w:marBottom w:val="0"/>
      <w:divBdr>
        <w:top w:val="none" w:sz="0" w:space="0" w:color="auto"/>
        <w:left w:val="none" w:sz="0" w:space="0" w:color="auto"/>
        <w:bottom w:val="none" w:sz="0" w:space="0" w:color="auto"/>
        <w:right w:val="none" w:sz="0" w:space="0" w:color="auto"/>
      </w:divBdr>
    </w:div>
    <w:div w:id="1240796222">
      <w:bodyDiv w:val="1"/>
      <w:marLeft w:val="0"/>
      <w:marRight w:val="0"/>
      <w:marTop w:val="0"/>
      <w:marBottom w:val="0"/>
      <w:divBdr>
        <w:top w:val="none" w:sz="0" w:space="0" w:color="auto"/>
        <w:left w:val="none" w:sz="0" w:space="0" w:color="auto"/>
        <w:bottom w:val="none" w:sz="0" w:space="0" w:color="auto"/>
        <w:right w:val="none" w:sz="0" w:space="0" w:color="auto"/>
      </w:divBdr>
      <w:divsChild>
        <w:div w:id="875890794">
          <w:marLeft w:val="0"/>
          <w:marRight w:val="0"/>
          <w:marTop w:val="210"/>
          <w:marBottom w:val="0"/>
          <w:divBdr>
            <w:top w:val="none" w:sz="0" w:space="0" w:color="auto"/>
            <w:left w:val="none" w:sz="0" w:space="0" w:color="auto"/>
            <w:bottom w:val="none" w:sz="0" w:space="0" w:color="auto"/>
            <w:right w:val="none" w:sz="0" w:space="0" w:color="auto"/>
          </w:divBdr>
          <w:divsChild>
            <w:div w:id="1090395733">
              <w:marLeft w:val="0"/>
              <w:marRight w:val="0"/>
              <w:marTop w:val="0"/>
              <w:marBottom w:val="0"/>
              <w:divBdr>
                <w:top w:val="none" w:sz="0" w:space="0" w:color="auto"/>
                <w:left w:val="none" w:sz="0" w:space="0" w:color="auto"/>
                <w:bottom w:val="none" w:sz="0" w:space="0" w:color="auto"/>
                <w:right w:val="none" w:sz="0" w:space="0" w:color="auto"/>
              </w:divBdr>
              <w:divsChild>
                <w:div w:id="2064865451">
                  <w:marLeft w:val="0"/>
                  <w:marRight w:val="0"/>
                  <w:marTop w:val="0"/>
                  <w:marBottom w:val="0"/>
                  <w:divBdr>
                    <w:top w:val="none" w:sz="0" w:space="0" w:color="auto"/>
                    <w:left w:val="none" w:sz="0" w:space="0" w:color="auto"/>
                    <w:bottom w:val="none" w:sz="0" w:space="0" w:color="auto"/>
                    <w:right w:val="none" w:sz="0" w:space="0" w:color="auto"/>
                  </w:divBdr>
                  <w:divsChild>
                    <w:div w:id="162848">
                      <w:marLeft w:val="0"/>
                      <w:marRight w:val="0"/>
                      <w:marTop w:val="0"/>
                      <w:marBottom w:val="0"/>
                      <w:divBdr>
                        <w:top w:val="none" w:sz="0" w:space="0" w:color="auto"/>
                        <w:left w:val="none" w:sz="0" w:space="0" w:color="auto"/>
                        <w:bottom w:val="none" w:sz="0" w:space="0" w:color="auto"/>
                        <w:right w:val="none" w:sz="0" w:space="0" w:color="auto"/>
                      </w:divBdr>
                      <w:divsChild>
                        <w:div w:id="1977369608">
                          <w:marLeft w:val="0"/>
                          <w:marRight w:val="0"/>
                          <w:marTop w:val="0"/>
                          <w:marBottom w:val="0"/>
                          <w:divBdr>
                            <w:top w:val="none" w:sz="0" w:space="0" w:color="auto"/>
                            <w:left w:val="none" w:sz="0" w:space="0" w:color="auto"/>
                            <w:bottom w:val="none" w:sz="0" w:space="0" w:color="auto"/>
                            <w:right w:val="none" w:sz="0" w:space="0" w:color="auto"/>
                          </w:divBdr>
                          <w:divsChild>
                            <w:div w:id="1309087864">
                              <w:marLeft w:val="0"/>
                              <w:marRight w:val="0"/>
                              <w:marTop w:val="0"/>
                              <w:marBottom w:val="0"/>
                              <w:divBdr>
                                <w:top w:val="none" w:sz="0" w:space="0" w:color="auto"/>
                                <w:left w:val="none" w:sz="0" w:space="0" w:color="auto"/>
                                <w:bottom w:val="none" w:sz="0" w:space="0" w:color="auto"/>
                                <w:right w:val="none" w:sz="0" w:space="0" w:color="auto"/>
                              </w:divBdr>
                            </w:div>
                            <w:div w:id="1142116169">
                              <w:marLeft w:val="0"/>
                              <w:marRight w:val="0"/>
                              <w:marTop w:val="0"/>
                              <w:marBottom w:val="0"/>
                              <w:divBdr>
                                <w:top w:val="none" w:sz="0" w:space="0" w:color="auto"/>
                                <w:left w:val="none" w:sz="0" w:space="0" w:color="auto"/>
                                <w:bottom w:val="none" w:sz="0" w:space="0" w:color="auto"/>
                                <w:right w:val="none" w:sz="0" w:space="0" w:color="auto"/>
                              </w:divBdr>
                              <w:divsChild>
                                <w:div w:id="1063219780">
                                  <w:marLeft w:val="0"/>
                                  <w:marRight w:val="0"/>
                                  <w:marTop w:val="0"/>
                                  <w:marBottom w:val="0"/>
                                  <w:divBdr>
                                    <w:top w:val="none" w:sz="0" w:space="0" w:color="auto"/>
                                    <w:left w:val="none" w:sz="0" w:space="0" w:color="auto"/>
                                    <w:bottom w:val="none" w:sz="0" w:space="0" w:color="auto"/>
                                    <w:right w:val="none" w:sz="0" w:space="0" w:color="auto"/>
                                  </w:divBdr>
                                </w:div>
                              </w:divsChild>
                            </w:div>
                            <w:div w:id="108743141">
                              <w:marLeft w:val="0"/>
                              <w:marRight w:val="0"/>
                              <w:marTop w:val="0"/>
                              <w:marBottom w:val="0"/>
                              <w:divBdr>
                                <w:top w:val="none" w:sz="0" w:space="0" w:color="auto"/>
                                <w:left w:val="none" w:sz="0" w:space="0" w:color="auto"/>
                                <w:bottom w:val="none" w:sz="0" w:space="0" w:color="auto"/>
                                <w:right w:val="none" w:sz="0" w:space="0" w:color="auto"/>
                              </w:divBdr>
                              <w:divsChild>
                                <w:div w:id="86921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257893">
      <w:bodyDiv w:val="1"/>
      <w:marLeft w:val="0"/>
      <w:marRight w:val="0"/>
      <w:marTop w:val="0"/>
      <w:marBottom w:val="0"/>
      <w:divBdr>
        <w:top w:val="none" w:sz="0" w:space="0" w:color="auto"/>
        <w:left w:val="none" w:sz="0" w:space="0" w:color="auto"/>
        <w:bottom w:val="none" w:sz="0" w:space="0" w:color="auto"/>
        <w:right w:val="none" w:sz="0" w:space="0" w:color="auto"/>
      </w:divBdr>
    </w:div>
    <w:div w:id="1245601629">
      <w:bodyDiv w:val="1"/>
      <w:marLeft w:val="0"/>
      <w:marRight w:val="0"/>
      <w:marTop w:val="0"/>
      <w:marBottom w:val="0"/>
      <w:divBdr>
        <w:top w:val="none" w:sz="0" w:space="0" w:color="auto"/>
        <w:left w:val="none" w:sz="0" w:space="0" w:color="auto"/>
        <w:bottom w:val="none" w:sz="0" w:space="0" w:color="auto"/>
        <w:right w:val="none" w:sz="0" w:space="0" w:color="auto"/>
      </w:divBdr>
      <w:divsChild>
        <w:div w:id="1949044369">
          <w:marLeft w:val="0"/>
          <w:marRight w:val="0"/>
          <w:marTop w:val="0"/>
          <w:marBottom w:val="0"/>
          <w:divBdr>
            <w:top w:val="none" w:sz="0" w:space="0" w:color="auto"/>
            <w:left w:val="none" w:sz="0" w:space="0" w:color="auto"/>
            <w:bottom w:val="none" w:sz="0" w:space="0" w:color="auto"/>
            <w:right w:val="none" w:sz="0" w:space="0" w:color="auto"/>
          </w:divBdr>
          <w:divsChild>
            <w:div w:id="851801072">
              <w:marLeft w:val="0"/>
              <w:marRight w:val="0"/>
              <w:marTop w:val="0"/>
              <w:marBottom w:val="0"/>
              <w:divBdr>
                <w:top w:val="none" w:sz="0" w:space="0" w:color="auto"/>
                <w:left w:val="none" w:sz="0" w:space="0" w:color="auto"/>
                <w:bottom w:val="none" w:sz="0" w:space="0" w:color="auto"/>
                <w:right w:val="none" w:sz="0" w:space="0" w:color="auto"/>
              </w:divBdr>
              <w:divsChild>
                <w:div w:id="537090225">
                  <w:marLeft w:val="0"/>
                  <w:marRight w:val="0"/>
                  <w:marTop w:val="0"/>
                  <w:marBottom w:val="0"/>
                  <w:divBdr>
                    <w:top w:val="none" w:sz="0" w:space="0" w:color="auto"/>
                    <w:left w:val="none" w:sz="0" w:space="0" w:color="auto"/>
                    <w:bottom w:val="none" w:sz="0" w:space="0" w:color="auto"/>
                    <w:right w:val="none" w:sz="0" w:space="0" w:color="auto"/>
                  </w:divBdr>
                  <w:divsChild>
                    <w:div w:id="1591038032">
                      <w:marLeft w:val="0"/>
                      <w:marRight w:val="0"/>
                      <w:marTop w:val="420"/>
                      <w:marBottom w:val="0"/>
                      <w:divBdr>
                        <w:top w:val="none" w:sz="0" w:space="0" w:color="auto"/>
                        <w:left w:val="none" w:sz="0" w:space="0" w:color="auto"/>
                        <w:bottom w:val="none" w:sz="0" w:space="0" w:color="auto"/>
                        <w:right w:val="none" w:sz="0" w:space="0" w:color="auto"/>
                      </w:divBdr>
                      <w:divsChild>
                        <w:div w:id="2055427087">
                          <w:marLeft w:val="0"/>
                          <w:marRight w:val="0"/>
                          <w:marTop w:val="0"/>
                          <w:marBottom w:val="0"/>
                          <w:divBdr>
                            <w:top w:val="none" w:sz="0" w:space="0" w:color="auto"/>
                            <w:left w:val="none" w:sz="0" w:space="0" w:color="auto"/>
                            <w:bottom w:val="none" w:sz="0" w:space="0" w:color="auto"/>
                            <w:right w:val="none" w:sz="0" w:space="0" w:color="auto"/>
                          </w:divBdr>
                          <w:divsChild>
                            <w:div w:id="780955629">
                              <w:marLeft w:val="0"/>
                              <w:marRight w:val="0"/>
                              <w:marTop w:val="0"/>
                              <w:marBottom w:val="0"/>
                              <w:divBdr>
                                <w:top w:val="none" w:sz="0" w:space="0" w:color="auto"/>
                                <w:left w:val="none" w:sz="0" w:space="0" w:color="auto"/>
                                <w:bottom w:val="none" w:sz="0" w:space="0" w:color="auto"/>
                                <w:right w:val="none" w:sz="0" w:space="0" w:color="auto"/>
                              </w:divBdr>
                              <w:divsChild>
                                <w:div w:id="389234173">
                                  <w:marLeft w:val="0"/>
                                  <w:marRight w:val="0"/>
                                  <w:marTop w:val="0"/>
                                  <w:marBottom w:val="0"/>
                                  <w:divBdr>
                                    <w:top w:val="none" w:sz="0" w:space="0" w:color="auto"/>
                                    <w:left w:val="none" w:sz="0" w:space="0" w:color="auto"/>
                                    <w:bottom w:val="none" w:sz="0" w:space="0" w:color="auto"/>
                                    <w:right w:val="none" w:sz="0" w:space="0" w:color="auto"/>
                                  </w:divBdr>
                                  <w:divsChild>
                                    <w:div w:id="297494516">
                                      <w:marLeft w:val="0"/>
                                      <w:marRight w:val="0"/>
                                      <w:marTop w:val="0"/>
                                      <w:marBottom w:val="0"/>
                                      <w:divBdr>
                                        <w:top w:val="none" w:sz="0" w:space="0" w:color="auto"/>
                                        <w:left w:val="none" w:sz="0" w:space="0" w:color="auto"/>
                                        <w:bottom w:val="none" w:sz="0" w:space="0" w:color="auto"/>
                                        <w:right w:val="none" w:sz="0" w:space="0" w:color="auto"/>
                                      </w:divBdr>
                                      <w:divsChild>
                                        <w:div w:id="848912368">
                                          <w:marLeft w:val="0"/>
                                          <w:marRight w:val="0"/>
                                          <w:marTop w:val="0"/>
                                          <w:marBottom w:val="0"/>
                                          <w:divBdr>
                                            <w:top w:val="none" w:sz="0" w:space="0" w:color="auto"/>
                                            <w:left w:val="none" w:sz="0" w:space="0" w:color="auto"/>
                                            <w:bottom w:val="none" w:sz="0" w:space="0" w:color="auto"/>
                                            <w:right w:val="none" w:sz="0" w:space="0" w:color="auto"/>
                                          </w:divBdr>
                                          <w:divsChild>
                                            <w:div w:id="1608392427">
                                              <w:marLeft w:val="0"/>
                                              <w:marRight w:val="0"/>
                                              <w:marTop w:val="0"/>
                                              <w:marBottom w:val="0"/>
                                              <w:divBdr>
                                                <w:top w:val="none" w:sz="0" w:space="0" w:color="auto"/>
                                                <w:left w:val="none" w:sz="0" w:space="0" w:color="auto"/>
                                                <w:bottom w:val="none" w:sz="0" w:space="0" w:color="auto"/>
                                                <w:right w:val="none" w:sz="0" w:space="0" w:color="auto"/>
                                              </w:divBdr>
                                              <w:divsChild>
                                                <w:div w:id="861088546">
                                                  <w:marLeft w:val="0"/>
                                                  <w:marRight w:val="0"/>
                                                  <w:marTop w:val="0"/>
                                                  <w:marBottom w:val="0"/>
                                                  <w:divBdr>
                                                    <w:top w:val="none" w:sz="0" w:space="0" w:color="auto"/>
                                                    <w:left w:val="none" w:sz="0" w:space="0" w:color="auto"/>
                                                    <w:bottom w:val="none" w:sz="0" w:space="0" w:color="auto"/>
                                                    <w:right w:val="none" w:sz="0" w:space="0" w:color="auto"/>
                                                  </w:divBdr>
                                                </w:div>
                                                <w:div w:id="1669209294">
                                                  <w:marLeft w:val="0"/>
                                                  <w:marRight w:val="0"/>
                                                  <w:marTop w:val="0"/>
                                                  <w:marBottom w:val="0"/>
                                                  <w:divBdr>
                                                    <w:top w:val="none" w:sz="0" w:space="0" w:color="auto"/>
                                                    <w:left w:val="none" w:sz="0" w:space="0" w:color="auto"/>
                                                    <w:bottom w:val="none" w:sz="0" w:space="0" w:color="auto"/>
                                                    <w:right w:val="none" w:sz="0" w:space="0" w:color="auto"/>
                                                  </w:divBdr>
                                                  <w:divsChild>
                                                    <w:div w:id="1270550373">
                                                      <w:marLeft w:val="0"/>
                                                      <w:marRight w:val="0"/>
                                                      <w:marTop w:val="0"/>
                                                      <w:marBottom w:val="0"/>
                                                      <w:divBdr>
                                                        <w:top w:val="none" w:sz="0" w:space="0" w:color="auto"/>
                                                        <w:left w:val="none" w:sz="0" w:space="0" w:color="auto"/>
                                                        <w:bottom w:val="none" w:sz="0" w:space="0" w:color="auto"/>
                                                        <w:right w:val="none" w:sz="0" w:space="0" w:color="auto"/>
                                                      </w:divBdr>
                                                    </w:div>
                                                    <w:div w:id="1381787438">
                                                      <w:marLeft w:val="0"/>
                                                      <w:marRight w:val="0"/>
                                                      <w:marTop w:val="0"/>
                                                      <w:marBottom w:val="0"/>
                                                      <w:divBdr>
                                                        <w:top w:val="none" w:sz="0" w:space="0" w:color="auto"/>
                                                        <w:left w:val="none" w:sz="0" w:space="0" w:color="auto"/>
                                                        <w:bottom w:val="none" w:sz="0" w:space="0" w:color="auto"/>
                                                        <w:right w:val="none" w:sz="0" w:space="0" w:color="auto"/>
                                                      </w:divBdr>
                                                      <w:divsChild>
                                                        <w:div w:id="1894273739">
                                                          <w:marLeft w:val="0"/>
                                                          <w:marRight w:val="0"/>
                                                          <w:marTop w:val="0"/>
                                                          <w:marBottom w:val="0"/>
                                                          <w:divBdr>
                                                            <w:top w:val="none" w:sz="0" w:space="0" w:color="auto"/>
                                                            <w:left w:val="none" w:sz="0" w:space="0" w:color="auto"/>
                                                            <w:bottom w:val="none" w:sz="0" w:space="0" w:color="auto"/>
                                                            <w:right w:val="none" w:sz="0" w:space="0" w:color="auto"/>
                                                          </w:divBdr>
                                                          <w:divsChild>
                                                            <w:div w:id="32212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29033">
                                                      <w:marLeft w:val="0"/>
                                                      <w:marRight w:val="0"/>
                                                      <w:marTop w:val="0"/>
                                                      <w:marBottom w:val="0"/>
                                                      <w:divBdr>
                                                        <w:top w:val="none" w:sz="0" w:space="0" w:color="auto"/>
                                                        <w:left w:val="none" w:sz="0" w:space="0" w:color="auto"/>
                                                        <w:bottom w:val="none" w:sz="0" w:space="0" w:color="auto"/>
                                                        <w:right w:val="none" w:sz="0" w:space="0" w:color="auto"/>
                                                      </w:divBdr>
                                                      <w:divsChild>
                                                        <w:div w:id="271674885">
                                                          <w:marLeft w:val="0"/>
                                                          <w:marRight w:val="0"/>
                                                          <w:marTop w:val="0"/>
                                                          <w:marBottom w:val="0"/>
                                                          <w:divBdr>
                                                            <w:top w:val="none" w:sz="0" w:space="0" w:color="auto"/>
                                                            <w:left w:val="none" w:sz="0" w:space="0" w:color="auto"/>
                                                            <w:bottom w:val="none" w:sz="0" w:space="0" w:color="auto"/>
                                                            <w:right w:val="none" w:sz="0" w:space="0" w:color="auto"/>
                                                          </w:divBdr>
                                                          <w:divsChild>
                                                            <w:div w:id="705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113">
                                                      <w:marLeft w:val="0"/>
                                                      <w:marRight w:val="0"/>
                                                      <w:marTop w:val="0"/>
                                                      <w:marBottom w:val="0"/>
                                                      <w:divBdr>
                                                        <w:top w:val="none" w:sz="0" w:space="0" w:color="auto"/>
                                                        <w:left w:val="none" w:sz="0" w:space="0" w:color="auto"/>
                                                        <w:bottom w:val="none" w:sz="0" w:space="0" w:color="auto"/>
                                                        <w:right w:val="none" w:sz="0" w:space="0" w:color="auto"/>
                                                      </w:divBdr>
                                                      <w:divsChild>
                                                        <w:div w:id="155538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03174">
                                                  <w:marLeft w:val="0"/>
                                                  <w:marRight w:val="0"/>
                                                  <w:marTop w:val="0"/>
                                                  <w:marBottom w:val="0"/>
                                                  <w:divBdr>
                                                    <w:top w:val="none" w:sz="0" w:space="0" w:color="auto"/>
                                                    <w:left w:val="none" w:sz="0" w:space="0" w:color="auto"/>
                                                    <w:bottom w:val="none" w:sz="0" w:space="0" w:color="auto"/>
                                                    <w:right w:val="none" w:sz="0" w:space="0" w:color="auto"/>
                                                  </w:divBdr>
                                                  <w:divsChild>
                                                    <w:div w:id="234820884">
                                                      <w:marLeft w:val="0"/>
                                                      <w:marRight w:val="0"/>
                                                      <w:marTop w:val="0"/>
                                                      <w:marBottom w:val="0"/>
                                                      <w:divBdr>
                                                        <w:top w:val="none" w:sz="0" w:space="0" w:color="auto"/>
                                                        <w:left w:val="none" w:sz="0" w:space="0" w:color="auto"/>
                                                        <w:bottom w:val="none" w:sz="0" w:space="0" w:color="auto"/>
                                                        <w:right w:val="none" w:sz="0" w:space="0" w:color="auto"/>
                                                      </w:divBdr>
                                                    </w:div>
                                                  </w:divsChild>
                                                </w:div>
                                                <w:div w:id="104925877">
                                                  <w:marLeft w:val="0"/>
                                                  <w:marRight w:val="0"/>
                                                  <w:marTop w:val="0"/>
                                                  <w:marBottom w:val="0"/>
                                                  <w:divBdr>
                                                    <w:top w:val="none" w:sz="0" w:space="0" w:color="auto"/>
                                                    <w:left w:val="none" w:sz="0" w:space="0" w:color="auto"/>
                                                    <w:bottom w:val="none" w:sz="0" w:space="0" w:color="auto"/>
                                                    <w:right w:val="none" w:sz="0" w:space="0" w:color="auto"/>
                                                  </w:divBdr>
                                                  <w:divsChild>
                                                    <w:div w:id="1232737921">
                                                      <w:marLeft w:val="0"/>
                                                      <w:marRight w:val="0"/>
                                                      <w:marTop w:val="0"/>
                                                      <w:marBottom w:val="0"/>
                                                      <w:divBdr>
                                                        <w:top w:val="none" w:sz="0" w:space="0" w:color="auto"/>
                                                        <w:left w:val="none" w:sz="0" w:space="0" w:color="auto"/>
                                                        <w:bottom w:val="none" w:sz="0" w:space="0" w:color="auto"/>
                                                        <w:right w:val="none" w:sz="0" w:space="0" w:color="auto"/>
                                                      </w:divBdr>
                                                    </w:div>
                                                    <w:div w:id="1598169049">
                                                      <w:marLeft w:val="0"/>
                                                      <w:marRight w:val="0"/>
                                                      <w:marTop w:val="0"/>
                                                      <w:marBottom w:val="0"/>
                                                      <w:divBdr>
                                                        <w:top w:val="none" w:sz="0" w:space="0" w:color="auto"/>
                                                        <w:left w:val="none" w:sz="0" w:space="0" w:color="auto"/>
                                                        <w:bottom w:val="none" w:sz="0" w:space="0" w:color="auto"/>
                                                        <w:right w:val="none" w:sz="0" w:space="0" w:color="auto"/>
                                                      </w:divBdr>
                                                      <w:divsChild>
                                                        <w:div w:id="647906078">
                                                          <w:marLeft w:val="0"/>
                                                          <w:marRight w:val="0"/>
                                                          <w:marTop w:val="0"/>
                                                          <w:marBottom w:val="0"/>
                                                          <w:divBdr>
                                                            <w:top w:val="none" w:sz="0" w:space="0" w:color="auto"/>
                                                            <w:left w:val="none" w:sz="0" w:space="0" w:color="auto"/>
                                                            <w:bottom w:val="none" w:sz="0" w:space="0" w:color="auto"/>
                                                            <w:right w:val="none" w:sz="0" w:space="0" w:color="auto"/>
                                                          </w:divBdr>
                                                          <w:divsChild>
                                                            <w:div w:id="194314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11381">
                                                      <w:marLeft w:val="0"/>
                                                      <w:marRight w:val="0"/>
                                                      <w:marTop w:val="0"/>
                                                      <w:marBottom w:val="0"/>
                                                      <w:divBdr>
                                                        <w:top w:val="none" w:sz="0" w:space="0" w:color="auto"/>
                                                        <w:left w:val="none" w:sz="0" w:space="0" w:color="auto"/>
                                                        <w:bottom w:val="none" w:sz="0" w:space="0" w:color="auto"/>
                                                        <w:right w:val="none" w:sz="0" w:space="0" w:color="auto"/>
                                                      </w:divBdr>
                                                      <w:divsChild>
                                                        <w:div w:id="364642511">
                                                          <w:marLeft w:val="0"/>
                                                          <w:marRight w:val="0"/>
                                                          <w:marTop w:val="0"/>
                                                          <w:marBottom w:val="0"/>
                                                          <w:divBdr>
                                                            <w:top w:val="none" w:sz="0" w:space="0" w:color="auto"/>
                                                            <w:left w:val="none" w:sz="0" w:space="0" w:color="auto"/>
                                                            <w:bottom w:val="none" w:sz="0" w:space="0" w:color="auto"/>
                                                            <w:right w:val="none" w:sz="0" w:space="0" w:color="auto"/>
                                                          </w:divBdr>
                                                          <w:divsChild>
                                                            <w:div w:id="137195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38136">
                                                      <w:marLeft w:val="0"/>
                                                      <w:marRight w:val="0"/>
                                                      <w:marTop w:val="0"/>
                                                      <w:marBottom w:val="0"/>
                                                      <w:divBdr>
                                                        <w:top w:val="none" w:sz="0" w:space="0" w:color="auto"/>
                                                        <w:left w:val="none" w:sz="0" w:space="0" w:color="auto"/>
                                                        <w:bottom w:val="none" w:sz="0" w:space="0" w:color="auto"/>
                                                        <w:right w:val="none" w:sz="0" w:space="0" w:color="auto"/>
                                                      </w:divBdr>
                                                      <w:divsChild>
                                                        <w:div w:id="514686863">
                                                          <w:marLeft w:val="0"/>
                                                          <w:marRight w:val="0"/>
                                                          <w:marTop w:val="0"/>
                                                          <w:marBottom w:val="0"/>
                                                          <w:divBdr>
                                                            <w:top w:val="none" w:sz="0" w:space="0" w:color="auto"/>
                                                            <w:left w:val="none" w:sz="0" w:space="0" w:color="auto"/>
                                                            <w:bottom w:val="none" w:sz="0" w:space="0" w:color="auto"/>
                                                            <w:right w:val="none" w:sz="0" w:space="0" w:color="auto"/>
                                                          </w:divBdr>
                                                          <w:divsChild>
                                                            <w:div w:id="542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8196">
                                                      <w:marLeft w:val="0"/>
                                                      <w:marRight w:val="0"/>
                                                      <w:marTop w:val="0"/>
                                                      <w:marBottom w:val="0"/>
                                                      <w:divBdr>
                                                        <w:top w:val="none" w:sz="0" w:space="0" w:color="auto"/>
                                                        <w:left w:val="none" w:sz="0" w:space="0" w:color="auto"/>
                                                        <w:bottom w:val="none" w:sz="0" w:space="0" w:color="auto"/>
                                                        <w:right w:val="none" w:sz="0" w:space="0" w:color="auto"/>
                                                      </w:divBdr>
                                                      <w:divsChild>
                                                        <w:div w:id="190133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8805067">
      <w:bodyDiv w:val="1"/>
      <w:marLeft w:val="0"/>
      <w:marRight w:val="0"/>
      <w:marTop w:val="0"/>
      <w:marBottom w:val="0"/>
      <w:divBdr>
        <w:top w:val="none" w:sz="0" w:space="0" w:color="auto"/>
        <w:left w:val="none" w:sz="0" w:space="0" w:color="auto"/>
        <w:bottom w:val="none" w:sz="0" w:space="0" w:color="auto"/>
        <w:right w:val="none" w:sz="0" w:space="0" w:color="auto"/>
      </w:divBdr>
    </w:div>
    <w:div w:id="1304698074">
      <w:bodyDiv w:val="1"/>
      <w:marLeft w:val="0"/>
      <w:marRight w:val="0"/>
      <w:marTop w:val="0"/>
      <w:marBottom w:val="0"/>
      <w:divBdr>
        <w:top w:val="none" w:sz="0" w:space="0" w:color="auto"/>
        <w:left w:val="none" w:sz="0" w:space="0" w:color="auto"/>
        <w:bottom w:val="none" w:sz="0" w:space="0" w:color="auto"/>
        <w:right w:val="none" w:sz="0" w:space="0" w:color="auto"/>
      </w:divBdr>
      <w:divsChild>
        <w:div w:id="1885016296">
          <w:marLeft w:val="720"/>
          <w:marRight w:val="0"/>
          <w:marTop w:val="0"/>
          <w:marBottom w:val="0"/>
          <w:divBdr>
            <w:top w:val="none" w:sz="0" w:space="0" w:color="auto"/>
            <w:left w:val="none" w:sz="0" w:space="0" w:color="auto"/>
            <w:bottom w:val="none" w:sz="0" w:space="0" w:color="auto"/>
            <w:right w:val="none" w:sz="0" w:space="0" w:color="auto"/>
          </w:divBdr>
        </w:div>
        <w:div w:id="258949280">
          <w:marLeft w:val="720"/>
          <w:marRight w:val="0"/>
          <w:marTop w:val="0"/>
          <w:marBottom w:val="0"/>
          <w:divBdr>
            <w:top w:val="none" w:sz="0" w:space="0" w:color="auto"/>
            <w:left w:val="none" w:sz="0" w:space="0" w:color="auto"/>
            <w:bottom w:val="none" w:sz="0" w:space="0" w:color="auto"/>
            <w:right w:val="none" w:sz="0" w:space="0" w:color="auto"/>
          </w:divBdr>
        </w:div>
        <w:div w:id="922689319">
          <w:marLeft w:val="720"/>
          <w:marRight w:val="0"/>
          <w:marTop w:val="0"/>
          <w:marBottom w:val="0"/>
          <w:divBdr>
            <w:top w:val="none" w:sz="0" w:space="0" w:color="auto"/>
            <w:left w:val="none" w:sz="0" w:space="0" w:color="auto"/>
            <w:bottom w:val="none" w:sz="0" w:space="0" w:color="auto"/>
            <w:right w:val="none" w:sz="0" w:space="0" w:color="auto"/>
          </w:divBdr>
        </w:div>
        <w:div w:id="132187016">
          <w:marLeft w:val="720"/>
          <w:marRight w:val="0"/>
          <w:marTop w:val="0"/>
          <w:marBottom w:val="0"/>
          <w:divBdr>
            <w:top w:val="none" w:sz="0" w:space="0" w:color="auto"/>
            <w:left w:val="none" w:sz="0" w:space="0" w:color="auto"/>
            <w:bottom w:val="none" w:sz="0" w:space="0" w:color="auto"/>
            <w:right w:val="none" w:sz="0" w:space="0" w:color="auto"/>
          </w:divBdr>
        </w:div>
        <w:div w:id="1338574255">
          <w:marLeft w:val="720"/>
          <w:marRight w:val="0"/>
          <w:marTop w:val="0"/>
          <w:marBottom w:val="0"/>
          <w:divBdr>
            <w:top w:val="none" w:sz="0" w:space="0" w:color="auto"/>
            <w:left w:val="none" w:sz="0" w:space="0" w:color="auto"/>
            <w:bottom w:val="none" w:sz="0" w:space="0" w:color="auto"/>
            <w:right w:val="none" w:sz="0" w:space="0" w:color="auto"/>
          </w:divBdr>
        </w:div>
        <w:div w:id="811487942">
          <w:marLeft w:val="720"/>
          <w:marRight w:val="0"/>
          <w:marTop w:val="0"/>
          <w:marBottom w:val="0"/>
          <w:divBdr>
            <w:top w:val="none" w:sz="0" w:space="0" w:color="auto"/>
            <w:left w:val="none" w:sz="0" w:space="0" w:color="auto"/>
            <w:bottom w:val="none" w:sz="0" w:space="0" w:color="auto"/>
            <w:right w:val="none" w:sz="0" w:space="0" w:color="auto"/>
          </w:divBdr>
        </w:div>
        <w:div w:id="1185636491">
          <w:marLeft w:val="720"/>
          <w:marRight w:val="0"/>
          <w:marTop w:val="0"/>
          <w:marBottom w:val="0"/>
          <w:divBdr>
            <w:top w:val="none" w:sz="0" w:space="0" w:color="auto"/>
            <w:left w:val="none" w:sz="0" w:space="0" w:color="auto"/>
            <w:bottom w:val="none" w:sz="0" w:space="0" w:color="auto"/>
            <w:right w:val="none" w:sz="0" w:space="0" w:color="auto"/>
          </w:divBdr>
        </w:div>
      </w:divsChild>
    </w:div>
    <w:div w:id="1353992959">
      <w:bodyDiv w:val="1"/>
      <w:marLeft w:val="0"/>
      <w:marRight w:val="0"/>
      <w:marTop w:val="0"/>
      <w:marBottom w:val="0"/>
      <w:divBdr>
        <w:top w:val="none" w:sz="0" w:space="0" w:color="auto"/>
        <w:left w:val="none" w:sz="0" w:space="0" w:color="auto"/>
        <w:bottom w:val="none" w:sz="0" w:space="0" w:color="auto"/>
        <w:right w:val="none" w:sz="0" w:space="0" w:color="auto"/>
      </w:divBdr>
      <w:divsChild>
        <w:div w:id="538855741">
          <w:marLeft w:val="0"/>
          <w:marRight w:val="0"/>
          <w:marTop w:val="210"/>
          <w:marBottom w:val="0"/>
          <w:divBdr>
            <w:top w:val="none" w:sz="0" w:space="0" w:color="auto"/>
            <w:left w:val="none" w:sz="0" w:space="0" w:color="auto"/>
            <w:bottom w:val="none" w:sz="0" w:space="0" w:color="auto"/>
            <w:right w:val="none" w:sz="0" w:space="0" w:color="auto"/>
          </w:divBdr>
          <w:divsChild>
            <w:div w:id="560753305">
              <w:marLeft w:val="0"/>
              <w:marRight w:val="0"/>
              <w:marTop w:val="0"/>
              <w:marBottom w:val="0"/>
              <w:divBdr>
                <w:top w:val="none" w:sz="0" w:space="0" w:color="auto"/>
                <w:left w:val="none" w:sz="0" w:space="0" w:color="auto"/>
                <w:bottom w:val="none" w:sz="0" w:space="0" w:color="auto"/>
                <w:right w:val="none" w:sz="0" w:space="0" w:color="auto"/>
              </w:divBdr>
              <w:divsChild>
                <w:div w:id="1449854627">
                  <w:marLeft w:val="0"/>
                  <w:marRight w:val="0"/>
                  <w:marTop w:val="0"/>
                  <w:marBottom w:val="0"/>
                  <w:divBdr>
                    <w:top w:val="none" w:sz="0" w:space="0" w:color="auto"/>
                    <w:left w:val="none" w:sz="0" w:space="0" w:color="auto"/>
                    <w:bottom w:val="none" w:sz="0" w:space="0" w:color="auto"/>
                    <w:right w:val="none" w:sz="0" w:space="0" w:color="auto"/>
                  </w:divBdr>
                  <w:divsChild>
                    <w:div w:id="240141394">
                      <w:marLeft w:val="0"/>
                      <w:marRight w:val="0"/>
                      <w:marTop w:val="0"/>
                      <w:marBottom w:val="0"/>
                      <w:divBdr>
                        <w:top w:val="none" w:sz="0" w:space="0" w:color="auto"/>
                        <w:left w:val="none" w:sz="0" w:space="0" w:color="auto"/>
                        <w:bottom w:val="none" w:sz="0" w:space="0" w:color="auto"/>
                        <w:right w:val="none" w:sz="0" w:space="0" w:color="auto"/>
                      </w:divBdr>
                    </w:div>
                    <w:div w:id="1013652983">
                      <w:marLeft w:val="0"/>
                      <w:marRight w:val="0"/>
                      <w:marTop w:val="0"/>
                      <w:marBottom w:val="0"/>
                      <w:divBdr>
                        <w:top w:val="none" w:sz="0" w:space="0" w:color="auto"/>
                        <w:left w:val="none" w:sz="0" w:space="0" w:color="auto"/>
                        <w:bottom w:val="none" w:sz="0" w:space="0" w:color="auto"/>
                        <w:right w:val="none" w:sz="0" w:space="0" w:color="auto"/>
                      </w:divBdr>
                      <w:divsChild>
                        <w:div w:id="407583398">
                          <w:marLeft w:val="0"/>
                          <w:marRight w:val="0"/>
                          <w:marTop w:val="0"/>
                          <w:marBottom w:val="0"/>
                          <w:divBdr>
                            <w:top w:val="none" w:sz="0" w:space="0" w:color="auto"/>
                            <w:left w:val="none" w:sz="0" w:space="0" w:color="auto"/>
                            <w:bottom w:val="none" w:sz="0" w:space="0" w:color="auto"/>
                            <w:right w:val="none" w:sz="0" w:space="0" w:color="auto"/>
                          </w:divBdr>
                        </w:div>
                        <w:div w:id="1527448297">
                          <w:marLeft w:val="0"/>
                          <w:marRight w:val="0"/>
                          <w:marTop w:val="0"/>
                          <w:marBottom w:val="0"/>
                          <w:divBdr>
                            <w:top w:val="none" w:sz="0" w:space="0" w:color="auto"/>
                            <w:left w:val="none" w:sz="0" w:space="0" w:color="auto"/>
                            <w:bottom w:val="none" w:sz="0" w:space="0" w:color="auto"/>
                            <w:right w:val="none" w:sz="0" w:space="0" w:color="auto"/>
                          </w:divBdr>
                          <w:divsChild>
                            <w:div w:id="4503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5009">
                      <w:marLeft w:val="0"/>
                      <w:marRight w:val="0"/>
                      <w:marTop w:val="0"/>
                      <w:marBottom w:val="0"/>
                      <w:divBdr>
                        <w:top w:val="none" w:sz="0" w:space="0" w:color="auto"/>
                        <w:left w:val="none" w:sz="0" w:space="0" w:color="auto"/>
                        <w:bottom w:val="none" w:sz="0" w:space="0" w:color="auto"/>
                        <w:right w:val="none" w:sz="0" w:space="0" w:color="auto"/>
                      </w:divBdr>
                      <w:divsChild>
                        <w:div w:id="808741739">
                          <w:marLeft w:val="0"/>
                          <w:marRight w:val="0"/>
                          <w:marTop w:val="0"/>
                          <w:marBottom w:val="0"/>
                          <w:divBdr>
                            <w:top w:val="none" w:sz="0" w:space="0" w:color="auto"/>
                            <w:left w:val="none" w:sz="0" w:space="0" w:color="auto"/>
                            <w:bottom w:val="none" w:sz="0" w:space="0" w:color="auto"/>
                            <w:right w:val="none" w:sz="0" w:space="0" w:color="auto"/>
                          </w:divBdr>
                          <w:divsChild>
                            <w:div w:id="28219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10067">
                      <w:marLeft w:val="0"/>
                      <w:marRight w:val="0"/>
                      <w:marTop w:val="0"/>
                      <w:marBottom w:val="0"/>
                      <w:divBdr>
                        <w:top w:val="none" w:sz="0" w:space="0" w:color="auto"/>
                        <w:left w:val="none" w:sz="0" w:space="0" w:color="auto"/>
                        <w:bottom w:val="none" w:sz="0" w:space="0" w:color="auto"/>
                        <w:right w:val="none" w:sz="0" w:space="0" w:color="auto"/>
                      </w:divBdr>
                      <w:divsChild>
                        <w:div w:id="282922918">
                          <w:marLeft w:val="0"/>
                          <w:marRight w:val="0"/>
                          <w:marTop w:val="0"/>
                          <w:marBottom w:val="0"/>
                          <w:divBdr>
                            <w:top w:val="none" w:sz="0" w:space="0" w:color="auto"/>
                            <w:left w:val="none" w:sz="0" w:space="0" w:color="auto"/>
                            <w:bottom w:val="none" w:sz="0" w:space="0" w:color="auto"/>
                            <w:right w:val="none" w:sz="0" w:space="0" w:color="auto"/>
                          </w:divBdr>
                        </w:div>
                        <w:div w:id="1706716585">
                          <w:marLeft w:val="0"/>
                          <w:marRight w:val="0"/>
                          <w:marTop w:val="0"/>
                          <w:marBottom w:val="0"/>
                          <w:divBdr>
                            <w:top w:val="none" w:sz="0" w:space="0" w:color="auto"/>
                            <w:left w:val="none" w:sz="0" w:space="0" w:color="auto"/>
                            <w:bottom w:val="none" w:sz="0" w:space="0" w:color="auto"/>
                            <w:right w:val="none" w:sz="0" w:space="0" w:color="auto"/>
                          </w:divBdr>
                          <w:divsChild>
                            <w:div w:id="16110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29208">
                      <w:marLeft w:val="0"/>
                      <w:marRight w:val="0"/>
                      <w:marTop w:val="0"/>
                      <w:marBottom w:val="0"/>
                      <w:divBdr>
                        <w:top w:val="none" w:sz="0" w:space="0" w:color="auto"/>
                        <w:left w:val="none" w:sz="0" w:space="0" w:color="auto"/>
                        <w:bottom w:val="none" w:sz="0" w:space="0" w:color="auto"/>
                        <w:right w:val="none" w:sz="0" w:space="0" w:color="auto"/>
                      </w:divBdr>
                      <w:divsChild>
                        <w:div w:id="695355031">
                          <w:marLeft w:val="0"/>
                          <w:marRight w:val="0"/>
                          <w:marTop w:val="0"/>
                          <w:marBottom w:val="0"/>
                          <w:divBdr>
                            <w:top w:val="none" w:sz="0" w:space="0" w:color="auto"/>
                            <w:left w:val="none" w:sz="0" w:space="0" w:color="auto"/>
                            <w:bottom w:val="none" w:sz="0" w:space="0" w:color="auto"/>
                            <w:right w:val="none" w:sz="0" w:space="0" w:color="auto"/>
                          </w:divBdr>
                        </w:div>
                        <w:div w:id="993489159">
                          <w:marLeft w:val="0"/>
                          <w:marRight w:val="0"/>
                          <w:marTop w:val="0"/>
                          <w:marBottom w:val="0"/>
                          <w:divBdr>
                            <w:top w:val="none" w:sz="0" w:space="0" w:color="auto"/>
                            <w:left w:val="none" w:sz="0" w:space="0" w:color="auto"/>
                            <w:bottom w:val="none" w:sz="0" w:space="0" w:color="auto"/>
                            <w:right w:val="none" w:sz="0" w:space="0" w:color="auto"/>
                          </w:divBdr>
                          <w:divsChild>
                            <w:div w:id="4458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086614">
      <w:bodyDiv w:val="1"/>
      <w:marLeft w:val="0"/>
      <w:marRight w:val="0"/>
      <w:marTop w:val="0"/>
      <w:marBottom w:val="0"/>
      <w:divBdr>
        <w:top w:val="none" w:sz="0" w:space="0" w:color="auto"/>
        <w:left w:val="none" w:sz="0" w:space="0" w:color="auto"/>
        <w:bottom w:val="none" w:sz="0" w:space="0" w:color="auto"/>
        <w:right w:val="none" w:sz="0" w:space="0" w:color="auto"/>
      </w:divBdr>
    </w:div>
    <w:div w:id="1392730456">
      <w:bodyDiv w:val="1"/>
      <w:marLeft w:val="0"/>
      <w:marRight w:val="0"/>
      <w:marTop w:val="0"/>
      <w:marBottom w:val="0"/>
      <w:divBdr>
        <w:top w:val="none" w:sz="0" w:space="0" w:color="auto"/>
        <w:left w:val="none" w:sz="0" w:space="0" w:color="auto"/>
        <w:bottom w:val="none" w:sz="0" w:space="0" w:color="auto"/>
        <w:right w:val="none" w:sz="0" w:space="0" w:color="auto"/>
      </w:divBdr>
    </w:div>
    <w:div w:id="1405764880">
      <w:bodyDiv w:val="1"/>
      <w:marLeft w:val="0"/>
      <w:marRight w:val="0"/>
      <w:marTop w:val="0"/>
      <w:marBottom w:val="0"/>
      <w:divBdr>
        <w:top w:val="none" w:sz="0" w:space="0" w:color="auto"/>
        <w:left w:val="none" w:sz="0" w:space="0" w:color="auto"/>
        <w:bottom w:val="none" w:sz="0" w:space="0" w:color="auto"/>
        <w:right w:val="none" w:sz="0" w:space="0" w:color="auto"/>
      </w:divBdr>
      <w:divsChild>
        <w:div w:id="1093894052">
          <w:marLeft w:val="0"/>
          <w:marRight w:val="0"/>
          <w:marTop w:val="0"/>
          <w:marBottom w:val="0"/>
          <w:divBdr>
            <w:top w:val="none" w:sz="0" w:space="0" w:color="auto"/>
            <w:left w:val="none" w:sz="0" w:space="0" w:color="auto"/>
            <w:bottom w:val="none" w:sz="0" w:space="0" w:color="auto"/>
            <w:right w:val="none" w:sz="0" w:space="0" w:color="auto"/>
          </w:divBdr>
          <w:divsChild>
            <w:div w:id="562639914">
              <w:marLeft w:val="0"/>
              <w:marRight w:val="0"/>
              <w:marTop w:val="0"/>
              <w:marBottom w:val="0"/>
              <w:divBdr>
                <w:top w:val="none" w:sz="0" w:space="0" w:color="auto"/>
                <w:left w:val="none" w:sz="0" w:space="0" w:color="auto"/>
                <w:bottom w:val="none" w:sz="0" w:space="0" w:color="auto"/>
                <w:right w:val="none" w:sz="0" w:space="0" w:color="auto"/>
              </w:divBdr>
              <w:divsChild>
                <w:div w:id="1455908352">
                  <w:marLeft w:val="0"/>
                  <w:marRight w:val="0"/>
                  <w:marTop w:val="0"/>
                  <w:marBottom w:val="0"/>
                  <w:divBdr>
                    <w:top w:val="none" w:sz="0" w:space="0" w:color="auto"/>
                    <w:left w:val="none" w:sz="0" w:space="0" w:color="auto"/>
                    <w:bottom w:val="none" w:sz="0" w:space="0" w:color="auto"/>
                    <w:right w:val="none" w:sz="0" w:space="0" w:color="auto"/>
                  </w:divBdr>
                  <w:divsChild>
                    <w:div w:id="610816708">
                      <w:marLeft w:val="0"/>
                      <w:marRight w:val="0"/>
                      <w:marTop w:val="420"/>
                      <w:marBottom w:val="0"/>
                      <w:divBdr>
                        <w:top w:val="none" w:sz="0" w:space="0" w:color="auto"/>
                        <w:left w:val="none" w:sz="0" w:space="0" w:color="auto"/>
                        <w:bottom w:val="none" w:sz="0" w:space="0" w:color="auto"/>
                        <w:right w:val="none" w:sz="0" w:space="0" w:color="auto"/>
                      </w:divBdr>
                      <w:divsChild>
                        <w:div w:id="1541286148">
                          <w:marLeft w:val="0"/>
                          <w:marRight w:val="0"/>
                          <w:marTop w:val="0"/>
                          <w:marBottom w:val="0"/>
                          <w:divBdr>
                            <w:top w:val="none" w:sz="0" w:space="0" w:color="auto"/>
                            <w:left w:val="none" w:sz="0" w:space="0" w:color="auto"/>
                            <w:bottom w:val="none" w:sz="0" w:space="0" w:color="auto"/>
                            <w:right w:val="none" w:sz="0" w:space="0" w:color="auto"/>
                          </w:divBdr>
                          <w:divsChild>
                            <w:div w:id="1452819253">
                              <w:marLeft w:val="0"/>
                              <w:marRight w:val="0"/>
                              <w:marTop w:val="0"/>
                              <w:marBottom w:val="0"/>
                              <w:divBdr>
                                <w:top w:val="none" w:sz="0" w:space="0" w:color="auto"/>
                                <w:left w:val="none" w:sz="0" w:space="0" w:color="auto"/>
                                <w:bottom w:val="none" w:sz="0" w:space="0" w:color="auto"/>
                                <w:right w:val="none" w:sz="0" w:space="0" w:color="auto"/>
                              </w:divBdr>
                              <w:divsChild>
                                <w:div w:id="158424259">
                                  <w:marLeft w:val="0"/>
                                  <w:marRight w:val="0"/>
                                  <w:marTop w:val="0"/>
                                  <w:marBottom w:val="0"/>
                                  <w:divBdr>
                                    <w:top w:val="none" w:sz="0" w:space="0" w:color="auto"/>
                                    <w:left w:val="none" w:sz="0" w:space="0" w:color="auto"/>
                                    <w:bottom w:val="none" w:sz="0" w:space="0" w:color="auto"/>
                                    <w:right w:val="none" w:sz="0" w:space="0" w:color="auto"/>
                                  </w:divBdr>
                                  <w:divsChild>
                                    <w:div w:id="2045983755">
                                      <w:marLeft w:val="0"/>
                                      <w:marRight w:val="0"/>
                                      <w:marTop w:val="0"/>
                                      <w:marBottom w:val="0"/>
                                      <w:divBdr>
                                        <w:top w:val="none" w:sz="0" w:space="0" w:color="auto"/>
                                        <w:left w:val="none" w:sz="0" w:space="0" w:color="auto"/>
                                        <w:bottom w:val="none" w:sz="0" w:space="0" w:color="auto"/>
                                        <w:right w:val="none" w:sz="0" w:space="0" w:color="auto"/>
                                      </w:divBdr>
                                      <w:divsChild>
                                        <w:div w:id="747732470">
                                          <w:marLeft w:val="0"/>
                                          <w:marRight w:val="0"/>
                                          <w:marTop w:val="0"/>
                                          <w:marBottom w:val="0"/>
                                          <w:divBdr>
                                            <w:top w:val="none" w:sz="0" w:space="0" w:color="auto"/>
                                            <w:left w:val="none" w:sz="0" w:space="0" w:color="auto"/>
                                            <w:bottom w:val="none" w:sz="0" w:space="0" w:color="auto"/>
                                            <w:right w:val="none" w:sz="0" w:space="0" w:color="auto"/>
                                          </w:divBdr>
                                          <w:divsChild>
                                            <w:div w:id="443307465">
                                              <w:marLeft w:val="0"/>
                                              <w:marRight w:val="0"/>
                                              <w:marTop w:val="0"/>
                                              <w:marBottom w:val="0"/>
                                              <w:divBdr>
                                                <w:top w:val="none" w:sz="0" w:space="0" w:color="auto"/>
                                                <w:left w:val="none" w:sz="0" w:space="0" w:color="auto"/>
                                                <w:bottom w:val="none" w:sz="0" w:space="0" w:color="auto"/>
                                                <w:right w:val="none" w:sz="0" w:space="0" w:color="auto"/>
                                              </w:divBdr>
                                              <w:divsChild>
                                                <w:div w:id="1860392743">
                                                  <w:marLeft w:val="0"/>
                                                  <w:marRight w:val="0"/>
                                                  <w:marTop w:val="0"/>
                                                  <w:marBottom w:val="0"/>
                                                  <w:divBdr>
                                                    <w:top w:val="none" w:sz="0" w:space="0" w:color="auto"/>
                                                    <w:left w:val="none" w:sz="0" w:space="0" w:color="auto"/>
                                                    <w:bottom w:val="none" w:sz="0" w:space="0" w:color="auto"/>
                                                    <w:right w:val="none" w:sz="0" w:space="0" w:color="auto"/>
                                                  </w:divBdr>
                                                  <w:divsChild>
                                                    <w:div w:id="1757970257">
                                                      <w:marLeft w:val="0"/>
                                                      <w:marRight w:val="0"/>
                                                      <w:marTop w:val="0"/>
                                                      <w:marBottom w:val="0"/>
                                                      <w:divBdr>
                                                        <w:top w:val="none" w:sz="0" w:space="0" w:color="auto"/>
                                                        <w:left w:val="none" w:sz="0" w:space="0" w:color="auto"/>
                                                        <w:bottom w:val="none" w:sz="0" w:space="0" w:color="auto"/>
                                                        <w:right w:val="none" w:sz="0" w:space="0" w:color="auto"/>
                                                      </w:divBdr>
                                                      <w:divsChild>
                                                        <w:div w:id="2127188477">
                                                          <w:marLeft w:val="0"/>
                                                          <w:marRight w:val="0"/>
                                                          <w:marTop w:val="0"/>
                                                          <w:marBottom w:val="0"/>
                                                          <w:divBdr>
                                                            <w:top w:val="none" w:sz="0" w:space="0" w:color="auto"/>
                                                            <w:left w:val="none" w:sz="0" w:space="0" w:color="auto"/>
                                                            <w:bottom w:val="none" w:sz="0" w:space="0" w:color="auto"/>
                                                            <w:right w:val="none" w:sz="0" w:space="0" w:color="auto"/>
                                                          </w:divBdr>
                                                          <w:divsChild>
                                                            <w:div w:id="530847550">
                                                              <w:marLeft w:val="0"/>
                                                              <w:marRight w:val="0"/>
                                                              <w:marTop w:val="0"/>
                                                              <w:marBottom w:val="0"/>
                                                              <w:divBdr>
                                                                <w:top w:val="none" w:sz="0" w:space="0" w:color="auto"/>
                                                                <w:left w:val="none" w:sz="0" w:space="0" w:color="auto"/>
                                                                <w:bottom w:val="none" w:sz="0" w:space="0" w:color="auto"/>
                                                                <w:right w:val="none" w:sz="0" w:space="0" w:color="auto"/>
                                                              </w:divBdr>
                                                              <w:divsChild>
                                                                <w:div w:id="180825219">
                                                                  <w:marLeft w:val="0"/>
                                                                  <w:marRight w:val="0"/>
                                                                  <w:marTop w:val="0"/>
                                                                  <w:marBottom w:val="0"/>
                                                                  <w:divBdr>
                                                                    <w:top w:val="none" w:sz="0" w:space="0" w:color="auto"/>
                                                                    <w:left w:val="none" w:sz="0" w:space="0" w:color="auto"/>
                                                                    <w:bottom w:val="none" w:sz="0" w:space="0" w:color="auto"/>
                                                                    <w:right w:val="none" w:sz="0" w:space="0" w:color="auto"/>
                                                                  </w:divBdr>
                                                                </w:div>
                                                              </w:divsChild>
                                                            </w:div>
                                                            <w:div w:id="1678464865">
                                                              <w:marLeft w:val="0"/>
                                                              <w:marRight w:val="0"/>
                                                              <w:marTop w:val="0"/>
                                                              <w:marBottom w:val="0"/>
                                                              <w:divBdr>
                                                                <w:top w:val="none" w:sz="0" w:space="0" w:color="auto"/>
                                                                <w:left w:val="none" w:sz="0" w:space="0" w:color="auto"/>
                                                                <w:bottom w:val="none" w:sz="0" w:space="0" w:color="auto"/>
                                                                <w:right w:val="none" w:sz="0" w:space="0" w:color="auto"/>
                                                              </w:divBdr>
                                                              <w:divsChild>
                                                                <w:div w:id="1189947571">
                                                                  <w:marLeft w:val="0"/>
                                                                  <w:marRight w:val="0"/>
                                                                  <w:marTop w:val="0"/>
                                                                  <w:marBottom w:val="0"/>
                                                                  <w:divBdr>
                                                                    <w:top w:val="none" w:sz="0" w:space="0" w:color="auto"/>
                                                                    <w:left w:val="none" w:sz="0" w:space="0" w:color="auto"/>
                                                                    <w:bottom w:val="none" w:sz="0" w:space="0" w:color="auto"/>
                                                                    <w:right w:val="none" w:sz="0" w:space="0" w:color="auto"/>
                                                                  </w:divBdr>
                                                                </w:div>
                                                              </w:divsChild>
                                                            </w:div>
                                                            <w:div w:id="481239509">
                                                              <w:marLeft w:val="0"/>
                                                              <w:marRight w:val="0"/>
                                                              <w:marTop w:val="0"/>
                                                              <w:marBottom w:val="0"/>
                                                              <w:divBdr>
                                                                <w:top w:val="none" w:sz="0" w:space="0" w:color="auto"/>
                                                                <w:left w:val="none" w:sz="0" w:space="0" w:color="auto"/>
                                                                <w:bottom w:val="none" w:sz="0" w:space="0" w:color="auto"/>
                                                                <w:right w:val="none" w:sz="0" w:space="0" w:color="auto"/>
                                                              </w:divBdr>
                                                              <w:divsChild>
                                                                <w:div w:id="101280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36487210">
      <w:bodyDiv w:val="1"/>
      <w:marLeft w:val="0"/>
      <w:marRight w:val="0"/>
      <w:marTop w:val="0"/>
      <w:marBottom w:val="0"/>
      <w:divBdr>
        <w:top w:val="none" w:sz="0" w:space="0" w:color="auto"/>
        <w:left w:val="none" w:sz="0" w:space="0" w:color="auto"/>
        <w:bottom w:val="none" w:sz="0" w:space="0" w:color="auto"/>
        <w:right w:val="none" w:sz="0" w:space="0" w:color="auto"/>
      </w:divBdr>
    </w:div>
    <w:div w:id="1438023256">
      <w:bodyDiv w:val="1"/>
      <w:marLeft w:val="0"/>
      <w:marRight w:val="0"/>
      <w:marTop w:val="0"/>
      <w:marBottom w:val="0"/>
      <w:divBdr>
        <w:top w:val="none" w:sz="0" w:space="0" w:color="auto"/>
        <w:left w:val="none" w:sz="0" w:space="0" w:color="auto"/>
        <w:bottom w:val="none" w:sz="0" w:space="0" w:color="auto"/>
        <w:right w:val="none" w:sz="0" w:space="0" w:color="auto"/>
      </w:divBdr>
      <w:divsChild>
        <w:div w:id="174806255">
          <w:marLeft w:val="0"/>
          <w:marRight w:val="0"/>
          <w:marTop w:val="0"/>
          <w:marBottom w:val="0"/>
          <w:divBdr>
            <w:top w:val="none" w:sz="0" w:space="0" w:color="auto"/>
            <w:left w:val="none" w:sz="0" w:space="0" w:color="auto"/>
            <w:bottom w:val="none" w:sz="0" w:space="0" w:color="auto"/>
            <w:right w:val="none" w:sz="0" w:space="0" w:color="auto"/>
          </w:divBdr>
        </w:div>
        <w:div w:id="92748493">
          <w:marLeft w:val="0"/>
          <w:marRight w:val="0"/>
          <w:marTop w:val="0"/>
          <w:marBottom w:val="0"/>
          <w:divBdr>
            <w:top w:val="none" w:sz="0" w:space="0" w:color="auto"/>
            <w:left w:val="none" w:sz="0" w:space="0" w:color="auto"/>
            <w:bottom w:val="none" w:sz="0" w:space="0" w:color="auto"/>
            <w:right w:val="none" w:sz="0" w:space="0" w:color="auto"/>
          </w:divBdr>
        </w:div>
        <w:div w:id="1403485759">
          <w:marLeft w:val="0"/>
          <w:marRight w:val="0"/>
          <w:marTop w:val="0"/>
          <w:marBottom w:val="0"/>
          <w:divBdr>
            <w:top w:val="none" w:sz="0" w:space="0" w:color="auto"/>
            <w:left w:val="none" w:sz="0" w:space="0" w:color="auto"/>
            <w:bottom w:val="none" w:sz="0" w:space="0" w:color="auto"/>
            <w:right w:val="none" w:sz="0" w:space="0" w:color="auto"/>
          </w:divBdr>
        </w:div>
        <w:div w:id="1621256385">
          <w:marLeft w:val="0"/>
          <w:marRight w:val="0"/>
          <w:marTop w:val="0"/>
          <w:marBottom w:val="0"/>
          <w:divBdr>
            <w:top w:val="none" w:sz="0" w:space="0" w:color="auto"/>
            <w:left w:val="none" w:sz="0" w:space="0" w:color="auto"/>
            <w:bottom w:val="none" w:sz="0" w:space="0" w:color="auto"/>
            <w:right w:val="none" w:sz="0" w:space="0" w:color="auto"/>
          </w:divBdr>
        </w:div>
      </w:divsChild>
    </w:div>
    <w:div w:id="1461608882">
      <w:bodyDiv w:val="1"/>
      <w:marLeft w:val="0"/>
      <w:marRight w:val="0"/>
      <w:marTop w:val="0"/>
      <w:marBottom w:val="0"/>
      <w:divBdr>
        <w:top w:val="none" w:sz="0" w:space="0" w:color="auto"/>
        <w:left w:val="none" w:sz="0" w:space="0" w:color="auto"/>
        <w:bottom w:val="none" w:sz="0" w:space="0" w:color="auto"/>
        <w:right w:val="none" w:sz="0" w:space="0" w:color="auto"/>
      </w:divBdr>
    </w:div>
    <w:div w:id="1474058033">
      <w:bodyDiv w:val="1"/>
      <w:marLeft w:val="0"/>
      <w:marRight w:val="0"/>
      <w:marTop w:val="0"/>
      <w:marBottom w:val="0"/>
      <w:divBdr>
        <w:top w:val="none" w:sz="0" w:space="0" w:color="auto"/>
        <w:left w:val="none" w:sz="0" w:space="0" w:color="auto"/>
        <w:bottom w:val="none" w:sz="0" w:space="0" w:color="auto"/>
        <w:right w:val="none" w:sz="0" w:space="0" w:color="auto"/>
      </w:divBdr>
    </w:div>
    <w:div w:id="1485657321">
      <w:bodyDiv w:val="1"/>
      <w:marLeft w:val="0"/>
      <w:marRight w:val="0"/>
      <w:marTop w:val="0"/>
      <w:marBottom w:val="0"/>
      <w:divBdr>
        <w:top w:val="none" w:sz="0" w:space="0" w:color="auto"/>
        <w:left w:val="none" w:sz="0" w:space="0" w:color="auto"/>
        <w:bottom w:val="none" w:sz="0" w:space="0" w:color="auto"/>
        <w:right w:val="none" w:sz="0" w:space="0" w:color="auto"/>
      </w:divBdr>
    </w:div>
    <w:div w:id="1490515467">
      <w:bodyDiv w:val="1"/>
      <w:marLeft w:val="0"/>
      <w:marRight w:val="0"/>
      <w:marTop w:val="0"/>
      <w:marBottom w:val="0"/>
      <w:divBdr>
        <w:top w:val="none" w:sz="0" w:space="0" w:color="auto"/>
        <w:left w:val="none" w:sz="0" w:space="0" w:color="auto"/>
        <w:bottom w:val="none" w:sz="0" w:space="0" w:color="auto"/>
        <w:right w:val="none" w:sz="0" w:space="0" w:color="auto"/>
      </w:divBdr>
    </w:div>
    <w:div w:id="1499689868">
      <w:bodyDiv w:val="1"/>
      <w:marLeft w:val="0"/>
      <w:marRight w:val="0"/>
      <w:marTop w:val="0"/>
      <w:marBottom w:val="0"/>
      <w:divBdr>
        <w:top w:val="none" w:sz="0" w:space="0" w:color="auto"/>
        <w:left w:val="none" w:sz="0" w:space="0" w:color="auto"/>
        <w:bottom w:val="none" w:sz="0" w:space="0" w:color="auto"/>
        <w:right w:val="none" w:sz="0" w:space="0" w:color="auto"/>
      </w:divBdr>
    </w:div>
    <w:div w:id="1507211510">
      <w:bodyDiv w:val="1"/>
      <w:marLeft w:val="0"/>
      <w:marRight w:val="0"/>
      <w:marTop w:val="0"/>
      <w:marBottom w:val="0"/>
      <w:divBdr>
        <w:top w:val="none" w:sz="0" w:space="0" w:color="auto"/>
        <w:left w:val="none" w:sz="0" w:space="0" w:color="auto"/>
        <w:bottom w:val="none" w:sz="0" w:space="0" w:color="auto"/>
        <w:right w:val="none" w:sz="0" w:space="0" w:color="auto"/>
      </w:divBdr>
    </w:div>
    <w:div w:id="1517841178">
      <w:bodyDiv w:val="1"/>
      <w:marLeft w:val="0"/>
      <w:marRight w:val="0"/>
      <w:marTop w:val="0"/>
      <w:marBottom w:val="0"/>
      <w:divBdr>
        <w:top w:val="none" w:sz="0" w:space="0" w:color="auto"/>
        <w:left w:val="none" w:sz="0" w:space="0" w:color="auto"/>
        <w:bottom w:val="none" w:sz="0" w:space="0" w:color="auto"/>
        <w:right w:val="none" w:sz="0" w:space="0" w:color="auto"/>
      </w:divBdr>
    </w:div>
    <w:div w:id="1576554145">
      <w:bodyDiv w:val="1"/>
      <w:marLeft w:val="0"/>
      <w:marRight w:val="0"/>
      <w:marTop w:val="0"/>
      <w:marBottom w:val="0"/>
      <w:divBdr>
        <w:top w:val="none" w:sz="0" w:space="0" w:color="auto"/>
        <w:left w:val="none" w:sz="0" w:space="0" w:color="auto"/>
        <w:bottom w:val="none" w:sz="0" w:space="0" w:color="auto"/>
        <w:right w:val="none" w:sz="0" w:space="0" w:color="auto"/>
      </w:divBdr>
    </w:div>
    <w:div w:id="1576739749">
      <w:bodyDiv w:val="1"/>
      <w:marLeft w:val="0"/>
      <w:marRight w:val="0"/>
      <w:marTop w:val="0"/>
      <w:marBottom w:val="0"/>
      <w:divBdr>
        <w:top w:val="none" w:sz="0" w:space="0" w:color="auto"/>
        <w:left w:val="none" w:sz="0" w:space="0" w:color="auto"/>
        <w:bottom w:val="none" w:sz="0" w:space="0" w:color="auto"/>
        <w:right w:val="none" w:sz="0" w:space="0" w:color="auto"/>
      </w:divBdr>
    </w:div>
    <w:div w:id="1578592506">
      <w:bodyDiv w:val="1"/>
      <w:marLeft w:val="0"/>
      <w:marRight w:val="0"/>
      <w:marTop w:val="0"/>
      <w:marBottom w:val="0"/>
      <w:divBdr>
        <w:top w:val="none" w:sz="0" w:space="0" w:color="auto"/>
        <w:left w:val="none" w:sz="0" w:space="0" w:color="auto"/>
        <w:bottom w:val="none" w:sz="0" w:space="0" w:color="auto"/>
        <w:right w:val="none" w:sz="0" w:space="0" w:color="auto"/>
      </w:divBdr>
    </w:div>
    <w:div w:id="1590044185">
      <w:bodyDiv w:val="1"/>
      <w:marLeft w:val="0"/>
      <w:marRight w:val="0"/>
      <w:marTop w:val="0"/>
      <w:marBottom w:val="0"/>
      <w:divBdr>
        <w:top w:val="none" w:sz="0" w:space="0" w:color="auto"/>
        <w:left w:val="none" w:sz="0" w:space="0" w:color="auto"/>
        <w:bottom w:val="none" w:sz="0" w:space="0" w:color="auto"/>
        <w:right w:val="none" w:sz="0" w:space="0" w:color="auto"/>
      </w:divBdr>
      <w:divsChild>
        <w:div w:id="1011495724">
          <w:marLeft w:val="720"/>
          <w:marRight w:val="0"/>
          <w:marTop w:val="0"/>
          <w:marBottom w:val="0"/>
          <w:divBdr>
            <w:top w:val="none" w:sz="0" w:space="0" w:color="auto"/>
            <w:left w:val="none" w:sz="0" w:space="0" w:color="auto"/>
            <w:bottom w:val="none" w:sz="0" w:space="0" w:color="auto"/>
            <w:right w:val="none" w:sz="0" w:space="0" w:color="auto"/>
          </w:divBdr>
        </w:div>
        <w:div w:id="375934489">
          <w:marLeft w:val="720"/>
          <w:marRight w:val="0"/>
          <w:marTop w:val="0"/>
          <w:marBottom w:val="0"/>
          <w:divBdr>
            <w:top w:val="none" w:sz="0" w:space="0" w:color="auto"/>
            <w:left w:val="none" w:sz="0" w:space="0" w:color="auto"/>
            <w:bottom w:val="none" w:sz="0" w:space="0" w:color="auto"/>
            <w:right w:val="none" w:sz="0" w:space="0" w:color="auto"/>
          </w:divBdr>
        </w:div>
        <w:div w:id="1718313276">
          <w:marLeft w:val="720"/>
          <w:marRight w:val="0"/>
          <w:marTop w:val="0"/>
          <w:marBottom w:val="0"/>
          <w:divBdr>
            <w:top w:val="none" w:sz="0" w:space="0" w:color="auto"/>
            <w:left w:val="none" w:sz="0" w:space="0" w:color="auto"/>
            <w:bottom w:val="none" w:sz="0" w:space="0" w:color="auto"/>
            <w:right w:val="none" w:sz="0" w:space="0" w:color="auto"/>
          </w:divBdr>
        </w:div>
        <w:div w:id="1508864398">
          <w:marLeft w:val="720"/>
          <w:marRight w:val="0"/>
          <w:marTop w:val="0"/>
          <w:marBottom w:val="0"/>
          <w:divBdr>
            <w:top w:val="none" w:sz="0" w:space="0" w:color="auto"/>
            <w:left w:val="none" w:sz="0" w:space="0" w:color="auto"/>
            <w:bottom w:val="none" w:sz="0" w:space="0" w:color="auto"/>
            <w:right w:val="none" w:sz="0" w:space="0" w:color="auto"/>
          </w:divBdr>
        </w:div>
        <w:div w:id="1551305263">
          <w:marLeft w:val="720"/>
          <w:marRight w:val="0"/>
          <w:marTop w:val="0"/>
          <w:marBottom w:val="0"/>
          <w:divBdr>
            <w:top w:val="none" w:sz="0" w:space="0" w:color="auto"/>
            <w:left w:val="none" w:sz="0" w:space="0" w:color="auto"/>
            <w:bottom w:val="none" w:sz="0" w:space="0" w:color="auto"/>
            <w:right w:val="none" w:sz="0" w:space="0" w:color="auto"/>
          </w:divBdr>
        </w:div>
        <w:div w:id="1614439682">
          <w:marLeft w:val="720"/>
          <w:marRight w:val="0"/>
          <w:marTop w:val="0"/>
          <w:marBottom w:val="0"/>
          <w:divBdr>
            <w:top w:val="none" w:sz="0" w:space="0" w:color="auto"/>
            <w:left w:val="none" w:sz="0" w:space="0" w:color="auto"/>
            <w:bottom w:val="none" w:sz="0" w:space="0" w:color="auto"/>
            <w:right w:val="none" w:sz="0" w:space="0" w:color="auto"/>
          </w:divBdr>
        </w:div>
        <w:div w:id="150214873">
          <w:marLeft w:val="720"/>
          <w:marRight w:val="0"/>
          <w:marTop w:val="0"/>
          <w:marBottom w:val="0"/>
          <w:divBdr>
            <w:top w:val="none" w:sz="0" w:space="0" w:color="auto"/>
            <w:left w:val="none" w:sz="0" w:space="0" w:color="auto"/>
            <w:bottom w:val="none" w:sz="0" w:space="0" w:color="auto"/>
            <w:right w:val="none" w:sz="0" w:space="0" w:color="auto"/>
          </w:divBdr>
        </w:div>
      </w:divsChild>
    </w:div>
    <w:div w:id="1607423552">
      <w:bodyDiv w:val="1"/>
      <w:marLeft w:val="0"/>
      <w:marRight w:val="0"/>
      <w:marTop w:val="0"/>
      <w:marBottom w:val="0"/>
      <w:divBdr>
        <w:top w:val="none" w:sz="0" w:space="0" w:color="auto"/>
        <w:left w:val="none" w:sz="0" w:space="0" w:color="auto"/>
        <w:bottom w:val="none" w:sz="0" w:space="0" w:color="auto"/>
        <w:right w:val="none" w:sz="0" w:space="0" w:color="auto"/>
      </w:divBdr>
      <w:divsChild>
        <w:div w:id="1961764886">
          <w:marLeft w:val="0"/>
          <w:marRight w:val="0"/>
          <w:marTop w:val="0"/>
          <w:marBottom w:val="0"/>
          <w:divBdr>
            <w:top w:val="none" w:sz="0" w:space="0" w:color="auto"/>
            <w:left w:val="none" w:sz="0" w:space="0" w:color="auto"/>
            <w:bottom w:val="none" w:sz="0" w:space="0" w:color="auto"/>
            <w:right w:val="none" w:sz="0" w:space="0" w:color="auto"/>
          </w:divBdr>
          <w:divsChild>
            <w:div w:id="634337100">
              <w:marLeft w:val="0"/>
              <w:marRight w:val="0"/>
              <w:marTop w:val="0"/>
              <w:marBottom w:val="0"/>
              <w:divBdr>
                <w:top w:val="none" w:sz="0" w:space="0" w:color="auto"/>
                <w:left w:val="none" w:sz="0" w:space="0" w:color="auto"/>
                <w:bottom w:val="none" w:sz="0" w:space="0" w:color="auto"/>
                <w:right w:val="none" w:sz="0" w:space="0" w:color="auto"/>
              </w:divBdr>
              <w:divsChild>
                <w:div w:id="809858387">
                  <w:marLeft w:val="0"/>
                  <w:marRight w:val="0"/>
                  <w:marTop w:val="0"/>
                  <w:marBottom w:val="0"/>
                  <w:divBdr>
                    <w:top w:val="none" w:sz="0" w:space="0" w:color="auto"/>
                    <w:left w:val="none" w:sz="0" w:space="0" w:color="auto"/>
                    <w:bottom w:val="none" w:sz="0" w:space="0" w:color="auto"/>
                    <w:right w:val="none" w:sz="0" w:space="0" w:color="auto"/>
                  </w:divBdr>
                  <w:divsChild>
                    <w:div w:id="1043478026">
                      <w:marLeft w:val="0"/>
                      <w:marRight w:val="0"/>
                      <w:marTop w:val="0"/>
                      <w:marBottom w:val="0"/>
                      <w:divBdr>
                        <w:top w:val="none" w:sz="0" w:space="0" w:color="auto"/>
                        <w:left w:val="none" w:sz="0" w:space="0" w:color="auto"/>
                        <w:bottom w:val="none" w:sz="0" w:space="0" w:color="auto"/>
                        <w:right w:val="none" w:sz="0" w:space="0" w:color="auto"/>
                      </w:divBdr>
                      <w:divsChild>
                        <w:div w:id="202057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240347">
      <w:bodyDiv w:val="1"/>
      <w:marLeft w:val="0"/>
      <w:marRight w:val="0"/>
      <w:marTop w:val="0"/>
      <w:marBottom w:val="0"/>
      <w:divBdr>
        <w:top w:val="none" w:sz="0" w:space="0" w:color="auto"/>
        <w:left w:val="none" w:sz="0" w:space="0" w:color="auto"/>
        <w:bottom w:val="none" w:sz="0" w:space="0" w:color="auto"/>
        <w:right w:val="none" w:sz="0" w:space="0" w:color="auto"/>
      </w:divBdr>
    </w:div>
    <w:div w:id="1628465107">
      <w:bodyDiv w:val="1"/>
      <w:marLeft w:val="0"/>
      <w:marRight w:val="0"/>
      <w:marTop w:val="0"/>
      <w:marBottom w:val="0"/>
      <w:divBdr>
        <w:top w:val="none" w:sz="0" w:space="0" w:color="auto"/>
        <w:left w:val="none" w:sz="0" w:space="0" w:color="auto"/>
        <w:bottom w:val="none" w:sz="0" w:space="0" w:color="auto"/>
        <w:right w:val="none" w:sz="0" w:space="0" w:color="auto"/>
      </w:divBdr>
    </w:div>
    <w:div w:id="1640844096">
      <w:bodyDiv w:val="1"/>
      <w:marLeft w:val="0"/>
      <w:marRight w:val="0"/>
      <w:marTop w:val="0"/>
      <w:marBottom w:val="0"/>
      <w:divBdr>
        <w:top w:val="none" w:sz="0" w:space="0" w:color="auto"/>
        <w:left w:val="none" w:sz="0" w:space="0" w:color="auto"/>
        <w:bottom w:val="none" w:sz="0" w:space="0" w:color="auto"/>
        <w:right w:val="none" w:sz="0" w:space="0" w:color="auto"/>
      </w:divBdr>
    </w:div>
    <w:div w:id="1653370904">
      <w:bodyDiv w:val="1"/>
      <w:marLeft w:val="0"/>
      <w:marRight w:val="0"/>
      <w:marTop w:val="0"/>
      <w:marBottom w:val="0"/>
      <w:divBdr>
        <w:top w:val="none" w:sz="0" w:space="0" w:color="auto"/>
        <w:left w:val="none" w:sz="0" w:space="0" w:color="auto"/>
        <w:bottom w:val="none" w:sz="0" w:space="0" w:color="auto"/>
        <w:right w:val="none" w:sz="0" w:space="0" w:color="auto"/>
      </w:divBdr>
    </w:div>
    <w:div w:id="1653371677">
      <w:bodyDiv w:val="1"/>
      <w:marLeft w:val="0"/>
      <w:marRight w:val="0"/>
      <w:marTop w:val="0"/>
      <w:marBottom w:val="0"/>
      <w:divBdr>
        <w:top w:val="none" w:sz="0" w:space="0" w:color="auto"/>
        <w:left w:val="none" w:sz="0" w:space="0" w:color="auto"/>
        <w:bottom w:val="none" w:sz="0" w:space="0" w:color="auto"/>
        <w:right w:val="none" w:sz="0" w:space="0" w:color="auto"/>
      </w:divBdr>
    </w:div>
    <w:div w:id="1657807020">
      <w:bodyDiv w:val="1"/>
      <w:marLeft w:val="0"/>
      <w:marRight w:val="0"/>
      <w:marTop w:val="0"/>
      <w:marBottom w:val="0"/>
      <w:divBdr>
        <w:top w:val="none" w:sz="0" w:space="0" w:color="auto"/>
        <w:left w:val="none" w:sz="0" w:space="0" w:color="auto"/>
        <w:bottom w:val="none" w:sz="0" w:space="0" w:color="auto"/>
        <w:right w:val="none" w:sz="0" w:space="0" w:color="auto"/>
      </w:divBdr>
      <w:divsChild>
        <w:div w:id="1094016322">
          <w:marLeft w:val="0"/>
          <w:marRight w:val="0"/>
          <w:marTop w:val="0"/>
          <w:marBottom w:val="0"/>
          <w:divBdr>
            <w:top w:val="none" w:sz="0" w:space="0" w:color="auto"/>
            <w:left w:val="none" w:sz="0" w:space="0" w:color="auto"/>
            <w:bottom w:val="none" w:sz="0" w:space="0" w:color="auto"/>
            <w:right w:val="none" w:sz="0" w:space="0" w:color="auto"/>
          </w:divBdr>
          <w:divsChild>
            <w:div w:id="510753112">
              <w:marLeft w:val="0"/>
              <w:marRight w:val="0"/>
              <w:marTop w:val="0"/>
              <w:marBottom w:val="0"/>
              <w:divBdr>
                <w:top w:val="none" w:sz="0" w:space="0" w:color="auto"/>
                <w:left w:val="none" w:sz="0" w:space="0" w:color="auto"/>
                <w:bottom w:val="none" w:sz="0" w:space="0" w:color="auto"/>
                <w:right w:val="none" w:sz="0" w:space="0" w:color="auto"/>
              </w:divBdr>
              <w:divsChild>
                <w:div w:id="925041738">
                  <w:marLeft w:val="0"/>
                  <w:marRight w:val="0"/>
                  <w:marTop w:val="0"/>
                  <w:marBottom w:val="0"/>
                  <w:divBdr>
                    <w:top w:val="none" w:sz="0" w:space="0" w:color="auto"/>
                    <w:left w:val="none" w:sz="0" w:space="0" w:color="auto"/>
                    <w:bottom w:val="none" w:sz="0" w:space="0" w:color="auto"/>
                    <w:right w:val="none" w:sz="0" w:space="0" w:color="auto"/>
                  </w:divBdr>
                  <w:divsChild>
                    <w:div w:id="340619874">
                      <w:marLeft w:val="0"/>
                      <w:marRight w:val="0"/>
                      <w:marTop w:val="0"/>
                      <w:marBottom w:val="0"/>
                      <w:divBdr>
                        <w:top w:val="none" w:sz="0" w:space="0" w:color="auto"/>
                        <w:left w:val="none" w:sz="0" w:space="0" w:color="auto"/>
                        <w:bottom w:val="none" w:sz="0" w:space="0" w:color="auto"/>
                        <w:right w:val="none" w:sz="0" w:space="0" w:color="auto"/>
                      </w:divBdr>
                      <w:divsChild>
                        <w:div w:id="8258080">
                          <w:marLeft w:val="0"/>
                          <w:marRight w:val="0"/>
                          <w:marTop w:val="0"/>
                          <w:marBottom w:val="0"/>
                          <w:divBdr>
                            <w:top w:val="none" w:sz="0" w:space="0" w:color="auto"/>
                            <w:left w:val="none" w:sz="0" w:space="0" w:color="auto"/>
                            <w:bottom w:val="none" w:sz="0" w:space="0" w:color="auto"/>
                            <w:right w:val="none" w:sz="0" w:space="0" w:color="auto"/>
                          </w:divBdr>
                          <w:divsChild>
                            <w:div w:id="1977248852">
                              <w:marLeft w:val="0"/>
                              <w:marRight w:val="0"/>
                              <w:marTop w:val="0"/>
                              <w:marBottom w:val="0"/>
                              <w:divBdr>
                                <w:top w:val="none" w:sz="0" w:space="0" w:color="auto"/>
                                <w:left w:val="none" w:sz="0" w:space="0" w:color="auto"/>
                                <w:bottom w:val="none" w:sz="0" w:space="0" w:color="auto"/>
                                <w:right w:val="none" w:sz="0" w:space="0" w:color="auto"/>
                              </w:divBdr>
                              <w:divsChild>
                                <w:div w:id="1055281037">
                                  <w:marLeft w:val="0"/>
                                  <w:marRight w:val="0"/>
                                  <w:marTop w:val="0"/>
                                  <w:marBottom w:val="0"/>
                                  <w:divBdr>
                                    <w:top w:val="none" w:sz="0" w:space="0" w:color="auto"/>
                                    <w:left w:val="none" w:sz="0" w:space="0" w:color="auto"/>
                                    <w:bottom w:val="none" w:sz="0" w:space="0" w:color="auto"/>
                                    <w:right w:val="none" w:sz="0" w:space="0" w:color="auto"/>
                                  </w:divBdr>
                                  <w:divsChild>
                                    <w:div w:id="283004184">
                                      <w:marLeft w:val="0"/>
                                      <w:marRight w:val="0"/>
                                      <w:marTop w:val="0"/>
                                      <w:marBottom w:val="0"/>
                                      <w:divBdr>
                                        <w:top w:val="none" w:sz="0" w:space="0" w:color="auto"/>
                                        <w:left w:val="none" w:sz="0" w:space="0" w:color="auto"/>
                                        <w:bottom w:val="none" w:sz="0" w:space="0" w:color="auto"/>
                                        <w:right w:val="none" w:sz="0" w:space="0" w:color="auto"/>
                                      </w:divBdr>
                                      <w:divsChild>
                                        <w:div w:id="1291129367">
                                          <w:marLeft w:val="0"/>
                                          <w:marRight w:val="0"/>
                                          <w:marTop w:val="0"/>
                                          <w:marBottom w:val="0"/>
                                          <w:divBdr>
                                            <w:top w:val="none" w:sz="0" w:space="0" w:color="auto"/>
                                            <w:left w:val="none" w:sz="0" w:space="0" w:color="auto"/>
                                            <w:bottom w:val="none" w:sz="0" w:space="0" w:color="auto"/>
                                            <w:right w:val="none" w:sz="0" w:space="0" w:color="auto"/>
                                          </w:divBdr>
                                          <w:divsChild>
                                            <w:div w:id="821580411">
                                              <w:marLeft w:val="0"/>
                                              <w:marRight w:val="0"/>
                                              <w:marTop w:val="0"/>
                                              <w:marBottom w:val="0"/>
                                              <w:divBdr>
                                                <w:top w:val="none" w:sz="0" w:space="0" w:color="auto"/>
                                                <w:left w:val="none" w:sz="0" w:space="0" w:color="auto"/>
                                                <w:bottom w:val="none" w:sz="0" w:space="0" w:color="auto"/>
                                                <w:right w:val="none" w:sz="0" w:space="0" w:color="auto"/>
                                              </w:divBdr>
                                            </w:div>
                                            <w:div w:id="190146823">
                                              <w:marLeft w:val="0"/>
                                              <w:marRight w:val="0"/>
                                              <w:marTop w:val="0"/>
                                              <w:marBottom w:val="0"/>
                                              <w:divBdr>
                                                <w:top w:val="none" w:sz="0" w:space="0" w:color="auto"/>
                                                <w:left w:val="none" w:sz="0" w:space="0" w:color="auto"/>
                                                <w:bottom w:val="none" w:sz="0" w:space="0" w:color="auto"/>
                                                <w:right w:val="none" w:sz="0" w:space="0" w:color="auto"/>
                                              </w:divBdr>
                                              <w:divsChild>
                                                <w:div w:id="1360476418">
                                                  <w:marLeft w:val="0"/>
                                                  <w:marRight w:val="0"/>
                                                  <w:marTop w:val="0"/>
                                                  <w:marBottom w:val="0"/>
                                                  <w:divBdr>
                                                    <w:top w:val="none" w:sz="0" w:space="0" w:color="auto"/>
                                                    <w:left w:val="none" w:sz="0" w:space="0" w:color="auto"/>
                                                    <w:bottom w:val="none" w:sz="0" w:space="0" w:color="auto"/>
                                                    <w:right w:val="none" w:sz="0" w:space="0" w:color="auto"/>
                                                  </w:divBdr>
                                                </w:div>
                                              </w:divsChild>
                                            </w:div>
                                            <w:div w:id="972902621">
                                              <w:marLeft w:val="0"/>
                                              <w:marRight w:val="0"/>
                                              <w:marTop w:val="0"/>
                                              <w:marBottom w:val="0"/>
                                              <w:divBdr>
                                                <w:top w:val="none" w:sz="0" w:space="0" w:color="auto"/>
                                                <w:left w:val="none" w:sz="0" w:space="0" w:color="auto"/>
                                                <w:bottom w:val="none" w:sz="0" w:space="0" w:color="auto"/>
                                                <w:right w:val="none" w:sz="0" w:space="0" w:color="auto"/>
                                              </w:divBdr>
                                              <w:divsChild>
                                                <w:div w:id="134528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26984">
                                          <w:marLeft w:val="0"/>
                                          <w:marRight w:val="0"/>
                                          <w:marTop w:val="0"/>
                                          <w:marBottom w:val="0"/>
                                          <w:divBdr>
                                            <w:top w:val="none" w:sz="0" w:space="0" w:color="auto"/>
                                            <w:left w:val="none" w:sz="0" w:space="0" w:color="auto"/>
                                            <w:bottom w:val="none" w:sz="0" w:space="0" w:color="auto"/>
                                            <w:right w:val="none" w:sz="0" w:space="0" w:color="auto"/>
                                          </w:divBdr>
                                          <w:divsChild>
                                            <w:div w:id="147481551">
                                              <w:marLeft w:val="0"/>
                                              <w:marRight w:val="0"/>
                                              <w:marTop w:val="0"/>
                                              <w:marBottom w:val="0"/>
                                              <w:divBdr>
                                                <w:top w:val="none" w:sz="0" w:space="0" w:color="auto"/>
                                                <w:left w:val="none" w:sz="0" w:space="0" w:color="auto"/>
                                                <w:bottom w:val="none" w:sz="0" w:space="0" w:color="auto"/>
                                                <w:right w:val="none" w:sz="0" w:space="0" w:color="auto"/>
                                              </w:divBdr>
                                            </w:div>
                                            <w:div w:id="66724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5011719">
      <w:bodyDiv w:val="1"/>
      <w:marLeft w:val="0"/>
      <w:marRight w:val="0"/>
      <w:marTop w:val="0"/>
      <w:marBottom w:val="0"/>
      <w:divBdr>
        <w:top w:val="none" w:sz="0" w:space="0" w:color="auto"/>
        <w:left w:val="none" w:sz="0" w:space="0" w:color="auto"/>
        <w:bottom w:val="none" w:sz="0" w:space="0" w:color="auto"/>
        <w:right w:val="none" w:sz="0" w:space="0" w:color="auto"/>
      </w:divBdr>
    </w:div>
    <w:div w:id="1671058946">
      <w:bodyDiv w:val="1"/>
      <w:marLeft w:val="0"/>
      <w:marRight w:val="0"/>
      <w:marTop w:val="0"/>
      <w:marBottom w:val="0"/>
      <w:divBdr>
        <w:top w:val="none" w:sz="0" w:space="0" w:color="auto"/>
        <w:left w:val="none" w:sz="0" w:space="0" w:color="auto"/>
        <w:bottom w:val="none" w:sz="0" w:space="0" w:color="auto"/>
        <w:right w:val="none" w:sz="0" w:space="0" w:color="auto"/>
      </w:divBdr>
    </w:div>
    <w:div w:id="1684436880">
      <w:bodyDiv w:val="1"/>
      <w:marLeft w:val="0"/>
      <w:marRight w:val="0"/>
      <w:marTop w:val="0"/>
      <w:marBottom w:val="0"/>
      <w:divBdr>
        <w:top w:val="none" w:sz="0" w:space="0" w:color="auto"/>
        <w:left w:val="none" w:sz="0" w:space="0" w:color="auto"/>
        <w:bottom w:val="none" w:sz="0" w:space="0" w:color="auto"/>
        <w:right w:val="none" w:sz="0" w:space="0" w:color="auto"/>
      </w:divBdr>
    </w:div>
    <w:div w:id="1701474443">
      <w:bodyDiv w:val="1"/>
      <w:marLeft w:val="0"/>
      <w:marRight w:val="0"/>
      <w:marTop w:val="0"/>
      <w:marBottom w:val="0"/>
      <w:divBdr>
        <w:top w:val="none" w:sz="0" w:space="0" w:color="auto"/>
        <w:left w:val="none" w:sz="0" w:space="0" w:color="auto"/>
        <w:bottom w:val="none" w:sz="0" w:space="0" w:color="auto"/>
        <w:right w:val="none" w:sz="0" w:space="0" w:color="auto"/>
      </w:divBdr>
    </w:div>
    <w:div w:id="1723752240">
      <w:bodyDiv w:val="1"/>
      <w:marLeft w:val="0"/>
      <w:marRight w:val="0"/>
      <w:marTop w:val="0"/>
      <w:marBottom w:val="0"/>
      <w:divBdr>
        <w:top w:val="none" w:sz="0" w:space="0" w:color="auto"/>
        <w:left w:val="none" w:sz="0" w:space="0" w:color="auto"/>
        <w:bottom w:val="none" w:sz="0" w:space="0" w:color="auto"/>
        <w:right w:val="none" w:sz="0" w:space="0" w:color="auto"/>
      </w:divBdr>
    </w:div>
    <w:div w:id="1732461199">
      <w:bodyDiv w:val="1"/>
      <w:marLeft w:val="0"/>
      <w:marRight w:val="0"/>
      <w:marTop w:val="0"/>
      <w:marBottom w:val="0"/>
      <w:divBdr>
        <w:top w:val="none" w:sz="0" w:space="0" w:color="auto"/>
        <w:left w:val="none" w:sz="0" w:space="0" w:color="auto"/>
        <w:bottom w:val="none" w:sz="0" w:space="0" w:color="auto"/>
        <w:right w:val="none" w:sz="0" w:space="0" w:color="auto"/>
      </w:divBdr>
    </w:div>
    <w:div w:id="1739475538">
      <w:bodyDiv w:val="1"/>
      <w:marLeft w:val="0"/>
      <w:marRight w:val="0"/>
      <w:marTop w:val="0"/>
      <w:marBottom w:val="0"/>
      <w:divBdr>
        <w:top w:val="none" w:sz="0" w:space="0" w:color="auto"/>
        <w:left w:val="none" w:sz="0" w:space="0" w:color="auto"/>
        <w:bottom w:val="none" w:sz="0" w:space="0" w:color="auto"/>
        <w:right w:val="none" w:sz="0" w:space="0" w:color="auto"/>
      </w:divBdr>
    </w:div>
    <w:div w:id="1749881156">
      <w:bodyDiv w:val="1"/>
      <w:marLeft w:val="0"/>
      <w:marRight w:val="0"/>
      <w:marTop w:val="0"/>
      <w:marBottom w:val="0"/>
      <w:divBdr>
        <w:top w:val="none" w:sz="0" w:space="0" w:color="auto"/>
        <w:left w:val="none" w:sz="0" w:space="0" w:color="auto"/>
        <w:bottom w:val="none" w:sz="0" w:space="0" w:color="auto"/>
        <w:right w:val="none" w:sz="0" w:space="0" w:color="auto"/>
      </w:divBdr>
      <w:divsChild>
        <w:div w:id="89202613">
          <w:marLeft w:val="0"/>
          <w:marRight w:val="0"/>
          <w:marTop w:val="210"/>
          <w:marBottom w:val="0"/>
          <w:divBdr>
            <w:top w:val="none" w:sz="0" w:space="0" w:color="auto"/>
            <w:left w:val="none" w:sz="0" w:space="0" w:color="auto"/>
            <w:bottom w:val="none" w:sz="0" w:space="0" w:color="auto"/>
            <w:right w:val="none" w:sz="0" w:space="0" w:color="auto"/>
          </w:divBdr>
          <w:divsChild>
            <w:div w:id="2143956545">
              <w:marLeft w:val="0"/>
              <w:marRight w:val="0"/>
              <w:marTop w:val="0"/>
              <w:marBottom w:val="0"/>
              <w:divBdr>
                <w:top w:val="none" w:sz="0" w:space="0" w:color="auto"/>
                <w:left w:val="none" w:sz="0" w:space="0" w:color="auto"/>
                <w:bottom w:val="none" w:sz="0" w:space="0" w:color="auto"/>
                <w:right w:val="none" w:sz="0" w:space="0" w:color="auto"/>
              </w:divBdr>
              <w:divsChild>
                <w:div w:id="1473061697">
                  <w:marLeft w:val="0"/>
                  <w:marRight w:val="0"/>
                  <w:marTop w:val="0"/>
                  <w:marBottom w:val="0"/>
                  <w:divBdr>
                    <w:top w:val="none" w:sz="0" w:space="0" w:color="auto"/>
                    <w:left w:val="none" w:sz="0" w:space="0" w:color="auto"/>
                    <w:bottom w:val="none" w:sz="0" w:space="0" w:color="auto"/>
                    <w:right w:val="none" w:sz="0" w:space="0" w:color="auto"/>
                  </w:divBdr>
                  <w:divsChild>
                    <w:div w:id="1720475397">
                      <w:marLeft w:val="0"/>
                      <w:marRight w:val="0"/>
                      <w:marTop w:val="0"/>
                      <w:marBottom w:val="0"/>
                      <w:divBdr>
                        <w:top w:val="none" w:sz="0" w:space="0" w:color="auto"/>
                        <w:left w:val="none" w:sz="0" w:space="0" w:color="auto"/>
                        <w:bottom w:val="none" w:sz="0" w:space="0" w:color="auto"/>
                        <w:right w:val="none" w:sz="0" w:space="0" w:color="auto"/>
                      </w:divBdr>
                      <w:divsChild>
                        <w:div w:id="417138831">
                          <w:marLeft w:val="0"/>
                          <w:marRight w:val="0"/>
                          <w:marTop w:val="0"/>
                          <w:marBottom w:val="0"/>
                          <w:divBdr>
                            <w:top w:val="none" w:sz="0" w:space="0" w:color="auto"/>
                            <w:left w:val="none" w:sz="0" w:space="0" w:color="auto"/>
                            <w:bottom w:val="none" w:sz="0" w:space="0" w:color="auto"/>
                            <w:right w:val="none" w:sz="0" w:space="0" w:color="auto"/>
                          </w:divBdr>
                          <w:divsChild>
                            <w:div w:id="1415318891">
                              <w:marLeft w:val="0"/>
                              <w:marRight w:val="0"/>
                              <w:marTop w:val="0"/>
                              <w:marBottom w:val="0"/>
                              <w:divBdr>
                                <w:top w:val="none" w:sz="0" w:space="0" w:color="auto"/>
                                <w:left w:val="none" w:sz="0" w:space="0" w:color="auto"/>
                                <w:bottom w:val="none" w:sz="0" w:space="0" w:color="auto"/>
                                <w:right w:val="none" w:sz="0" w:space="0" w:color="auto"/>
                              </w:divBdr>
                            </w:div>
                            <w:div w:id="1784500645">
                              <w:marLeft w:val="0"/>
                              <w:marRight w:val="0"/>
                              <w:marTop w:val="0"/>
                              <w:marBottom w:val="0"/>
                              <w:divBdr>
                                <w:top w:val="none" w:sz="0" w:space="0" w:color="auto"/>
                                <w:left w:val="none" w:sz="0" w:space="0" w:color="auto"/>
                                <w:bottom w:val="none" w:sz="0" w:space="0" w:color="auto"/>
                                <w:right w:val="none" w:sz="0" w:space="0" w:color="auto"/>
                              </w:divBdr>
                              <w:divsChild>
                                <w:div w:id="1472748049">
                                  <w:marLeft w:val="0"/>
                                  <w:marRight w:val="0"/>
                                  <w:marTop w:val="0"/>
                                  <w:marBottom w:val="0"/>
                                  <w:divBdr>
                                    <w:top w:val="none" w:sz="0" w:space="0" w:color="auto"/>
                                    <w:left w:val="none" w:sz="0" w:space="0" w:color="auto"/>
                                    <w:bottom w:val="none" w:sz="0" w:space="0" w:color="auto"/>
                                    <w:right w:val="none" w:sz="0" w:space="0" w:color="auto"/>
                                  </w:divBdr>
                                </w:div>
                              </w:divsChild>
                            </w:div>
                            <w:div w:id="225456886">
                              <w:marLeft w:val="0"/>
                              <w:marRight w:val="0"/>
                              <w:marTop w:val="0"/>
                              <w:marBottom w:val="0"/>
                              <w:divBdr>
                                <w:top w:val="none" w:sz="0" w:space="0" w:color="auto"/>
                                <w:left w:val="none" w:sz="0" w:space="0" w:color="auto"/>
                                <w:bottom w:val="none" w:sz="0" w:space="0" w:color="auto"/>
                                <w:right w:val="none" w:sz="0" w:space="0" w:color="auto"/>
                              </w:divBdr>
                              <w:divsChild>
                                <w:div w:id="91451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694504">
      <w:bodyDiv w:val="1"/>
      <w:marLeft w:val="0"/>
      <w:marRight w:val="0"/>
      <w:marTop w:val="0"/>
      <w:marBottom w:val="0"/>
      <w:divBdr>
        <w:top w:val="none" w:sz="0" w:space="0" w:color="auto"/>
        <w:left w:val="none" w:sz="0" w:space="0" w:color="auto"/>
        <w:bottom w:val="none" w:sz="0" w:space="0" w:color="auto"/>
        <w:right w:val="none" w:sz="0" w:space="0" w:color="auto"/>
      </w:divBdr>
    </w:div>
    <w:div w:id="1847554383">
      <w:bodyDiv w:val="1"/>
      <w:marLeft w:val="0"/>
      <w:marRight w:val="0"/>
      <w:marTop w:val="0"/>
      <w:marBottom w:val="0"/>
      <w:divBdr>
        <w:top w:val="none" w:sz="0" w:space="0" w:color="auto"/>
        <w:left w:val="none" w:sz="0" w:space="0" w:color="auto"/>
        <w:bottom w:val="none" w:sz="0" w:space="0" w:color="auto"/>
        <w:right w:val="none" w:sz="0" w:space="0" w:color="auto"/>
      </w:divBdr>
    </w:div>
    <w:div w:id="1857035237">
      <w:bodyDiv w:val="1"/>
      <w:marLeft w:val="0"/>
      <w:marRight w:val="0"/>
      <w:marTop w:val="0"/>
      <w:marBottom w:val="0"/>
      <w:divBdr>
        <w:top w:val="none" w:sz="0" w:space="0" w:color="auto"/>
        <w:left w:val="none" w:sz="0" w:space="0" w:color="auto"/>
        <w:bottom w:val="none" w:sz="0" w:space="0" w:color="auto"/>
        <w:right w:val="none" w:sz="0" w:space="0" w:color="auto"/>
      </w:divBdr>
    </w:div>
    <w:div w:id="1872036555">
      <w:bodyDiv w:val="1"/>
      <w:marLeft w:val="0"/>
      <w:marRight w:val="0"/>
      <w:marTop w:val="0"/>
      <w:marBottom w:val="0"/>
      <w:divBdr>
        <w:top w:val="none" w:sz="0" w:space="0" w:color="auto"/>
        <w:left w:val="none" w:sz="0" w:space="0" w:color="auto"/>
        <w:bottom w:val="none" w:sz="0" w:space="0" w:color="auto"/>
        <w:right w:val="none" w:sz="0" w:space="0" w:color="auto"/>
      </w:divBdr>
    </w:div>
    <w:div w:id="1879318314">
      <w:bodyDiv w:val="1"/>
      <w:marLeft w:val="0"/>
      <w:marRight w:val="0"/>
      <w:marTop w:val="0"/>
      <w:marBottom w:val="0"/>
      <w:divBdr>
        <w:top w:val="none" w:sz="0" w:space="0" w:color="auto"/>
        <w:left w:val="none" w:sz="0" w:space="0" w:color="auto"/>
        <w:bottom w:val="none" w:sz="0" w:space="0" w:color="auto"/>
        <w:right w:val="none" w:sz="0" w:space="0" w:color="auto"/>
      </w:divBdr>
    </w:div>
    <w:div w:id="1893888259">
      <w:bodyDiv w:val="1"/>
      <w:marLeft w:val="0"/>
      <w:marRight w:val="0"/>
      <w:marTop w:val="0"/>
      <w:marBottom w:val="0"/>
      <w:divBdr>
        <w:top w:val="none" w:sz="0" w:space="0" w:color="auto"/>
        <w:left w:val="none" w:sz="0" w:space="0" w:color="auto"/>
        <w:bottom w:val="none" w:sz="0" w:space="0" w:color="auto"/>
        <w:right w:val="none" w:sz="0" w:space="0" w:color="auto"/>
      </w:divBdr>
    </w:div>
    <w:div w:id="1899777370">
      <w:bodyDiv w:val="1"/>
      <w:marLeft w:val="0"/>
      <w:marRight w:val="0"/>
      <w:marTop w:val="0"/>
      <w:marBottom w:val="0"/>
      <w:divBdr>
        <w:top w:val="none" w:sz="0" w:space="0" w:color="auto"/>
        <w:left w:val="none" w:sz="0" w:space="0" w:color="auto"/>
        <w:bottom w:val="none" w:sz="0" w:space="0" w:color="auto"/>
        <w:right w:val="none" w:sz="0" w:space="0" w:color="auto"/>
      </w:divBdr>
      <w:divsChild>
        <w:div w:id="1098602392">
          <w:marLeft w:val="0"/>
          <w:marRight w:val="0"/>
          <w:marTop w:val="210"/>
          <w:marBottom w:val="0"/>
          <w:divBdr>
            <w:top w:val="none" w:sz="0" w:space="0" w:color="auto"/>
            <w:left w:val="none" w:sz="0" w:space="0" w:color="auto"/>
            <w:bottom w:val="none" w:sz="0" w:space="0" w:color="auto"/>
            <w:right w:val="none" w:sz="0" w:space="0" w:color="auto"/>
          </w:divBdr>
          <w:divsChild>
            <w:div w:id="104663242">
              <w:marLeft w:val="0"/>
              <w:marRight w:val="0"/>
              <w:marTop w:val="0"/>
              <w:marBottom w:val="0"/>
              <w:divBdr>
                <w:top w:val="none" w:sz="0" w:space="0" w:color="auto"/>
                <w:left w:val="none" w:sz="0" w:space="0" w:color="auto"/>
                <w:bottom w:val="none" w:sz="0" w:space="0" w:color="auto"/>
                <w:right w:val="none" w:sz="0" w:space="0" w:color="auto"/>
              </w:divBdr>
              <w:divsChild>
                <w:div w:id="801071969">
                  <w:marLeft w:val="0"/>
                  <w:marRight w:val="0"/>
                  <w:marTop w:val="0"/>
                  <w:marBottom w:val="0"/>
                  <w:divBdr>
                    <w:top w:val="none" w:sz="0" w:space="0" w:color="auto"/>
                    <w:left w:val="none" w:sz="0" w:space="0" w:color="auto"/>
                    <w:bottom w:val="none" w:sz="0" w:space="0" w:color="auto"/>
                    <w:right w:val="none" w:sz="0" w:space="0" w:color="auto"/>
                  </w:divBdr>
                  <w:divsChild>
                    <w:div w:id="40791097">
                      <w:marLeft w:val="0"/>
                      <w:marRight w:val="0"/>
                      <w:marTop w:val="0"/>
                      <w:marBottom w:val="0"/>
                      <w:divBdr>
                        <w:top w:val="none" w:sz="0" w:space="0" w:color="auto"/>
                        <w:left w:val="none" w:sz="0" w:space="0" w:color="auto"/>
                        <w:bottom w:val="none" w:sz="0" w:space="0" w:color="auto"/>
                        <w:right w:val="none" w:sz="0" w:space="0" w:color="auto"/>
                      </w:divBdr>
                    </w:div>
                    <w:div w:id="868686685">
                      <w:marLeft w:val="0"/>
                      <w:marRight w:val="0"/>
                      <w:marTop w:val="0"/>
                      <w:marBottom w:val="0"/>
                      <w:divBdr>
                        <w:top w:val="none" w:sz="0" w:space="0" w:color="auto"/>
                        <w:left w:val="none" w:sz="0" w:space="0" w:color="auto"/>
                        <w:bottom w:val="none" w:sz="0" w:space="0" w:color="auto"/>
                        <w:right w:val="none" w:sz="0" w:space="0" w:color="auto"/>
                      </w:divBdr>
                      <w:divsChild>
                        <w:div w:id="1293975078">
                          <w:marLeft w:val="0"/>
                          <w:marRight w:val="0"/>
                          <w:marTop w:val="0"/>
                          <w:marBottom w:val="0"/>
                          <w:divBdr>
                            <w:top w:val="none" w:sz="0" w:space="0" w:color="auto"/>
                            <w:left w:val="none" w:sz="0" w:space="0" w:color="auto"/>
                            <w:bottom w:val="none" w:sz="0" w:space="0" w:color="auto"/>
                            <w:right w:val="none" w:sz="0" w:space="0" w:color="auto"/>
                          </w:divBdr>
                          <w:divsChild>
                            <w:div w:id="20252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68978">
                      <w:marLeft w:val="0"/>
                      <w:marRight w:val="0"/>
                      <w:marTop w:val="0"/>
                      <w:marBottom w:val="0"/>
                      <w:divBdr>
                        <w:top w:val="none" w:sz="0" w:space="0" w:color="auto"/>
                        <w:left w:val="none" w:sz="0" w:space="0" w:color="auto"/>
                        <w:bottom w:val="none" w:sz="0" w:space="0" w:color="auto"/>
                        <w:right w:val="none" w:sz="0" w:space="0" w:color="auto"/>
                      </w:divBdr>
                      <w:divsChild>
                        <w:div w:id="376012605">
                          <w:marLeft w:val="0"/>
                          <w:marRight w:val="0"/>
                          <w:marTop w:val="0"/>
                          <w:marBottom w:val="0"/>
                          <w:divBdr>
                            <w:top w:val="none" w:sz="0" w:space="0" w:color="auto"/>
                            <w:left w:val="none" w:sz="0" w:space="0" w:color="auto"/>
                            <w:bottom w:val="none" w:sz="0" w:space="0" w:color="auto"/>
                            <w:right w:val="none" w:sz="0" w:space="0" w:color="auto"/>
                          </w:divBdr>
                          <w:divsChild>
                            <w:div w:id="12942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257912">
                      <w:marLeft w:val="0"/>
                      <w:marRight w:val="0"/>
                      <w:marTop w:val="0"/>
                      <w:marBottom w:val="0"/>
                      <w:divBdr>
                        <w:top w:val="none" w:sz="0" w:space="0" w:color="auto"/>
                        <w:left w:val="none" w:sz="0" w:space="0" w:color="auto"/>
                        <w:bottom w:val="none" w:sz="0" w:space="0" w:color="auto"/>
                        <w:right w:val="none" w:sz="0" w:space="0" w:color="auto"/>
                      </w:divBdr>
                      <w:divsChild>
                        <w:div w:id="1383553322">
                          <w:marLeft w:val="0"/>
                          <w:marRight w:val="0"/>
                          <w:marTop w:val="0"/>
                          <w:marBottom w:val="0"/>
                          <w:divBdr>
                            <w:top w:val="none" w:sz="0" w:space="0" w:color="auto"/>
                            <w:left w:val="none" w:sz="0" w:space="0" w:color="auto"/>
                            <w:bottom w:val="none" w:sz="0" w:space="0" w:color="auto"/>
                            <w:right w:val="none" w:sz="0" w:space="0" w:color="auto"/>
                          </w:divBdr>
                          <w:divsChild>
                            <w:div w:id="109362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76692">
                      <w:marLeft w:val="0"/>
                      <w:marRight w:val="0"/>
                      <w:marTop w:val="0"/>
                      <w:marBottom w:val="0"/>
                      <w:divBdr>
                        <w:top w:val="none" w:sz="0" w:space="0" w:color="auto"/>
                        <w:left w:val="none" w:sz="0" w:space="0" w:color="auto"/>
                        <w:bottom w:val="none" w:sz="0" w:space="0" w:color="auto"/>
                        <w:right w:val="none" w:sz="0" w:space="0" w:color="auto"/>
                      </w:divBdr>
                      <w:divsChild>
                        <w:div w:id="18244725">
                          <w:marLeft w:val="0"/>
                          <w:marRight w:val="0"/>
                          <w:marTop w:val="0"/>
                          <w:marBottom w:val="0"/>
                          <w:divBdr>
                            <w:top w:val="none" w:sz="0" w:space="0" w:color="auto"/>
                            <w:left w:val="none" w:sz="0" w:space="0" w:color="auto"/>
                            <w:bottom w:val="none" w:sz="0" w:space="0" w:color="auto"/>
                            <w:right w:val="none" w:sz="0" w:space="0" w:color="auto"/>
                          </w:divBdr>
                          <w:divsChild>
                            <w:div w:id="6595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26202">
                  <w:marLeft w:val="0"/>
                  <w:marRight w:val="0"/>
                  <w:marTop w:val="0"/>
                  <w:marBottom w:val="0"/>
                  <w:divBdr>
                    <w:top w:val="none" w:sz="0" w:space="0" w:color="auto"/>
                    <w:left w:val="none" w:sz="0" w:space="0" w:color="auto"/>
                    <w:bottom w:val="none" w:sz="0" w:space="0" w:color="auto"/>
                    <w:right w:val="none" w:sz="0" w:space="0" w:color="auto"/>
                  </w:divBdr>
                  <w:divsChild>
                    <w:div w:id="882326051">
                      <w:marLeft w:val="0"/>
                      <w:marRight w:val="0"/>
                      <w:marTop w:val="0"/>
                      <w:marBottom w:val="0"/>
                      <w:divBdr>
                        <w:top w:val="none" w:sz="0" w:space="0" w:color="auto"/>
                        <w:left w:val="none" w:sz="0" w:space="0" w:color="auto"/>
                        <w:bottom w:val="none" w:sz="0" w:space="0" w:color="auto"/>
                        <w:right w:val="none" w:sz="0" w:space="0" w:color="auto"/>
                      </w:divBdr>
                    </w:div>
                    <w:div w:id="207246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61695">
      <w:bodyDiv w:val="1"/>
      <w:marLeft w:val="0"/>
      <w:marRight w:val="0"/>
      <w:marTop w:val="0"/>
      <w:marBottom w:val="0"/>
      <w:divBdr>
        <w:top w:val="none" w:sz="0" w:space="0" w:color="auto"/>
        <w:left w:val="none" w:sz="0" w:space="0" w:color="auto"/>
        <w:bottom w:val="none" w:sz="0" w:space="0" w:color="auto"/>
        <w:right w:val="none" w:sz="0" w:space="0" w:color="auto"/>
      </w:divBdr>
    </w:div>
    <w:div w:id="1968702243">
      <w:bodyDiv w:val="1"/>
      <w:marLeft w:val="0"/>
      <w:marRight w:val="0"/>
      <w:marTop w:val="0"/>
      <w:marBottom w:val="0"/>
      <w:divBdr>
        <w:top w:val="none" w:sz="0" w:space="0" w:color="auto"/>
        <w:left w:val="none" w:sz="0" w:space="0" w:color="auto"/>
        <w:bottom w:val="none" w:sz="0" w:space="0" w:color="auto"/>
        <w:right w:val="none" w:sz="0" w:space="0" w:color="auto"/>
      </w:divBdr>
    </w:div>
    <w:div w:id="1973630471">
      <w:bodyDiv w:val="1"/>
      <w:marLeft w:val="0"/>
      <w:marRight w:val="0"/>
      <w:marTop w:val="0"/>
      <w:marBottom w:val="0"/>
      <w:divBdr>
        <w:top w:val="none" w:sz="0" w:space="0" w:color="auto"/>
        <w:left w:val="none" w:sz="0" w:space="0" w:color="auto"/>
        <w:bottom w:val="none" w:sz="0" w:space="0" w:color="auto"/>
        <w:right w:val="none" w:sz="0" w:space="0" w:color="auto"/>
      </w:divBdr>
    </w:div>
    <w:div w:id="1980259493">
      <w:bodyDiv w:val="1"/>
      <w:marLeft w:val="0"/>
      <w:marRight w:val="0"/>
      <w:marTop w:val="0"/>
      <w:marBottom w:val="0"/>
      <w:divBdr>
        <w:top w:val="none" w:sz="0" w:space="0" w:color="auto"/>
        <w:left w:val="none" w:sz="0" w:space="0" w:color="auto"/>
        <w:bottom w:val="none" w:sz="0" w:space="0" w:color="auto"/>
        <w:right w:val="none" w:sz="0" w:space="0" w:color="auto"/>
      </w:divBdr>
    </w:div>
    <w:div w:id="2038850016">
      <w:bodyDiv w:val="1"/>
      <w:marLeft w:val="0"/>
      <w:marRight w:val="0"/>
      <w:marTop w:val="0"/>
      <w:marBottom w:val="0"/>
      <w:divBdr>
        <w:top w:val="none" w:sz="0" w:space="0" w:color="auto"/>
        <w:left w:val="none" w:sz="0" w:space="0" w:color="auto"/>
        <w:bottom w:val="none" w:sz="0" w:space="0" w:color="auto"/>
        <w:right w:val="none" w:sz="0" w:space="0" w:color="auto"/>
      </w:divBdr>
      <w:divsChild>
        <w:div w:id="1899364544">
          <w:marLeft w:val="0"/>
          <w:marRight w:val="0"/>
          <w:marTop w:val="0"/>
          <w:marBottom w:val="0"/>
          <w:divBdr>
            <w:top w:val="none" w:sz="0" w:space="0" w:color="auto"/>
            <w:left w:val="none" w:sz="0" w:space="0" w:color="auto"/>
            <w:bottom w:val="none" w:sz="0" w:space="0" w:color="auto"/>
            <w:right w:val="none" w:sz="0" w:space="0" w:color="auto"/>
          </w:divBdr>
        </w:div>
        <w:div w:id="1291327659">
          <w:marLeft w:val="0"/>
          <w:marRight w:val="0"/>
          <w:marTop w:val="0"/>
          <w:marBottom w:val="0"/>
          <w:divBdr>
            <w:top w:val="none" w:sz="0" w:space="0" w:color="auto"/>
            <w:left w:val="none" w:sz="0" w:space="0" w:color="auto"/>
            <w:bottom w:val="none" w:sz="0" w:space="0" w:color="auto"/>
            <w:right w:val="none" w:sz="0" w:space="0" w:color="auto"/>
          </w:divBdr>
        </w:div>
        <w:div w:id="1445080202">
          <w:marLeft w:val="0"/>
          <w:marRight w:val="0"/>
          <w:marTop w:val="0"/>
          <w:marBottom w:val="0"/>
          <w:divBdr>
            <w:top w:val="none" w:sz="0" w:space="0" w:color="auto"/>
            <w:left w:val="none" w:sz="0" w:space="0" w:color="auto"/>
            <w:bottom w:val="none" w:sz="0" w:space="0" w:color="auto"/>
            <w:right w:val="none" w:sz="0" w:space="0" w:color="auto"/>
          </w:divBdr>
        </w:div>
        <w:div w:id="1081176016">
          <w:marLeft w:val="0"/>
          <w:marRight w:val="0"/>
          <w:marTop w:val="0"/>
          <w:marBottom w:val="0"/>
          <w:divBdr>
            <w:top w:val="none" w:sz="0" w:space="0" w:color="auto"/>
            <w:left w:val="none" w:sz="0" w:space="0" w:color="auto"/>
            <w:bottom w:val="none" w:sz="0" w:space="0" w:color="auto"/>
            <w:right w:val="none" w:sz="0" w:space="0" w:color="auto"/>
          </w:divBdr>
        </w:div>
        <w:div w:id="365063258">
          <w:marLeft w:val="0"/>
          <w:marRight w:val="0"/>
          <w:marTop w:val="0"/>
          <w:marBottom w:val="0"/>
          <w:divBdr>
            <w:top w:val="none" w:sz="0" w:space="0" w:color="auto"/>
            <w:left w:val="none" w:sz="0" w:space="0" w:color="auto"/>
            <w:bottom w:val="none" w:sz="0" w:space="0" w:color="auto"/>
            <w:right w:val="none" w:sz="0" w:space="0" w:color="auto"/>
          </w:divBdr>
        </w:div>
        <w:div w:id="1535918880">
          <w:marLeft w:val="0"/>
          <w:marRight w:val="0"/>
          <w:marTop w:val="0"/>
          <w:marBottom w:val="0"/>
          <w:divBdr>
            <w:top w:val="none" w:sz="0" w:space="0" w:color="auto"/>
            <w:left w:val="none" w:sz="0" w:space="0" w:color="auto"/>
            <w:bottom w:val="none" w:sz="0" w:space="0" w:color="auto"/>
            <w:right w:val="none" w:sz="0" w:space="0" w:color="auto"/>
          </w:divBdr>
        </w:div>
        <w:div w:id="755710016">
          <w:marLeft w:val="0"/>
          <w:marRight w:val="0"/>
          <w:marTop w:val="0"/>
          <w:marBottom w:val="0"/>
          <w:divBdr>
            <w:top w:val="none" w:sz="0" w:space="0" w:color="auto"/>
            <w:left w:val="none" w:sz="0" w:space="0" w:color="auto"/>
            <w:bottom w:val="none" w:sz="0" w:space="0" w:color="auto"/>
            <w:right w:val="none" w:sz="0" w:space="0" w:color="auto"/>
          </w:divBdr>
        </w:div>
        <w:div w:id="280306904">
          <w:marLeft w:val="0"/>
          <w:marRight w:val="0"/>
          <w:marTop w:val="0"/>
          <w:marBottom w:val="0"/>
          <w:divBdr>
            <w:top w:val="none" w:sz="0" w:space="0" w:color="auto"/>
            <w:left w:val="none" w:sz="0" w:space="0" w:color="auto"/>
            <w:bottom w:val="none" w:sz="0" w:space="0" w:color="auto"/>
            <w:right w:val="none" w:sz="0" w:space="0" w:color="auto"/>
          </w:divBdr>
        </w:div>
        <w:div w:id="345249979">
          <w:marLeft w:val="0"/>
          <w:marRight w:val="0"/>
          <w:marTop w:val="0"/>
          <w:marBottom w:val="0"/>
          <w:divBdr>
            <w:top w:val="none" w:sz="0" w:space="0" w:color="auto"/>
            <w:left w:val="none" w:sz="0" w:space="0" w:color="auto"/>
            <w:bottom w:val="none" w:sz="0" w:space="0" w:color="auto"/>
            <w:right w:val="none" w:sz="0" w:space="0" w:color="auto"/>
          </w:divBdr>
        </w:div>
        <w:div w:id="1060667043">
          <w:marLeft w:val="0"/>
          <w:marRight w:val="0"/>
          <w:marTop w:val="0"/>
          <w:marBottom w:val="0"/>
          <w:divBdr>
            <w:top w:val="none" w:sz="0" w:space="0" w:color="auto"/>
            <w:left w:val="none" w:sz="0" w:space="0" w:color="auto"/>
            <w:bottom w:val="none" w:sz="0" w:space="0" w:color="auto"/>
            <w:right w:val="none" w:sz="0" w:space="0" w:color="auto"/>
          </w:divBdr>
        </w:div>
        <w:div w:id="1880818368">
          <w:marLeft w:val="0"/>
          <w:marRight w:val="0"/>
          <w:marTop w:val="0"/>
          <w:marBottom w:val="0"/>
          <w:divBdr>
            <w:top w:val="none" w:sz="0" w:space="0" w:color="auto"/>
            <w:left w:val="none" w:sz="0" w:space="0" w:color="auto"/>
            <w:bottom w:val="none" w:sz="0" w:space="0" w:color="auto"/>
            <w:right w:val="none" w:sz="0" w:space="0" w:color="auto"/>
          </w:divBdr>
        </w:div>
        <w:div w:id="427969878">
          <w:marLeft w:val="0"/>
          <w:marRight w:val="0"/>
          <w:marTop w:val="0"/>
          <w:marBottom w:val="0"/>
          <w:divBdr>
            <w:top w:val="none" w:sz="0" w:space="0" w:color="auto"/>
            <w:left w:val="none" w:sz="0" w:space="0" w:color="auto"/>
            <w:bottom w:val="none" w:sz="0" w:space="0" w:color="auto"/>
            <w:right w:val="none" w:sz="0" w:space="0" w:color="auto"/>
          </w:divBdr>
        </w:div>
        <w:div w:id="101655487">
          <w:marLeft w:val="0"/>
          <w:marRight w:val="0"/>
          <w:marTop w:val="0"/>
          <w:marBottom w:val="0"/>
          <w:divBdr>
            <w:top w:val="none" w:sz="0" w:space="0" w:color="auto"/>
            <w:left w:val="none" w:sz="0" w:space="0" w:color="auto"/>
            <w:bottom w:val="none" w:sz="0" w:space="0" w:color="auto"/>
            <w:right w:val="none" w:sz="0" w:space="0" w:color="auto"/>
          </w:divBdr>
        </w:div>
        <w:div w:id="1581211236">
          <w:marLeft w:val="0"/>
          <w:marRight w:val="0"/>
          <w:marTop w:val="0"/>
          <w:marBottom w:val="0"/>
          <w:divBdr>
            <w:top w:val="none" w:sz="0" w:space="0" w:color="auto"/>
            <w:left w:val="none" w:sz="0" w:space="0" w:color="auto"/>
            <w:bottom w:val="none" w:sz="0" w:space="0" w:color="auto"/>
            <w:right w:val="none" w:sz="0" w:space="0" w:color="auto"/>
          </w:divBdr>
        </w:div>
        <w:div w:id="1385521841">
          <w:marLeft w:val="0"/>
          <w:marRight w:val="0"/>
          <w:marTop w:val="0"/>
          <w:marBottom w:val="0"/>
          <w:divBdr>
            <w:top w:val="none" w:sz="0" w:space="0" w:color="auto"/>
            <w:left w:val="none" w:sz="0" w:space="0" w:color="auto"/>
            <w:bottom w:val="none" w:sz="0" w:space="0" w:color="auto"/>
            <w:right w:val="none" w:sz="0" w:space="0" w:color="auto"/>
          </w:divBdr>
        </w:div>
        <w:div w:id="942760441">
          <w:marLeft w:val="0"/>
          <w:marRight w:val="0"/>
          <w:marTop w:val="0"/>
          <w:marBottom w:val="0"/>
          <w:divBdr>
            <w:top w:val="none" w:sz="0" w:space="0" w:color="auto"/>
            <w:left w:val="none" w:sz="0" w:space="0" w:color="auto"/>
            <w:bottom w:val="none" w:sz="0" w:space="0" w:color="auto"/>
            <w:right w:val="none" w:sz="0" w:space="0" w:color="auto"/>
          </w:divBdr>
        </w:div>
        <w:div w:id="1019239967">
          <w:marLeft w:val="0"/>
          <w:marRight w:val="0"/>
          <w:marTop w:val="0"/>
          <w:marBottom w:val="0"/>
          <w:divBdr>
            <w:top w:val="none" w:sz="0" w:space="0" w:color="auto"/>
            <w:left w:val="none" w:sz="0" w:space="0" w:color="auto"/>
            <w:bottom w:val="none" w:sz="0" w:space="0" w:color="auto"/>
            <w:right w:val="none" w:sz="0" w:space="0" w:color="auto"/>
          </w:divBdr>
        </w:div>
        <w:div w:id="2141919700">
          <w:marLeft w:val="0"/>
          <w:marRight w:val="0"/>
          <w:marTop w:val="0"/>
          <w:marBottom w:val="0"/>
          <w:divBdr>
            <w:top w:val="none" w:sz="0" w:space="0" w:color="auto"/>
            <w:left w:val="none" w:sz="0" w:space="0" w:color="auto"/>
            <w:bottom w:val="none" w:sz="0" w:space="0" w:color="auto"/>
            <w:right w:val="none" w:sz="0" w:space="0" w:color="auto"/>
          </w:divBdr>
        </w:div>
        <w:div w:id="1718354767">
          <w:marLeft w:val="0"/>
          <w:marRight w:val="0"/>
          <w:marTop w:val="0"/>
          <w:marBottom w:val="0"/>
          <w:divBdr>
            <w:top w:val="none" w:sz="0" w:space="0" w:color="auto"/>
            <w:left w:val="none" w:sz="0" w:space="0" w:color="auto"/>
            <w:bottom w:val="none" w:sz="0" w:space="0" w:color="auto"/>
            <w:right w:val="none" w:sz="0" w:space="0" w:color="auto"/>
          </w:divBdr>
        </w:div>
        <w:div w:id="1768887205">
          <w:marLeft w:val="0"/>
          <w:marRight w:val="0"/>
          <w:marTop w:val="0"/>
          <w:marBottom w:val="0"/>
          <w:divBdr>
            <w:top w:val="none" w:sz="0" w:space="0" w:color="auto"/>
            <w:left w:val="none" w:sz="0" w:space="0" w:color="auto"/>
            <w:bottom w:val="none" w:sz="0" w:space="0" w:color="auto"/>
            <w:right w:val="none" w:sz="0" w:space="0" w:color="auto"/>
          </w:divBdr>
        </w:div>
        <w:div w:id="492071343">
          <w:marLeft w:val="0"/>
          <w:marRight w:val="0"/>
          <w:marTop w:val="0"/>
          <w:marBottom w:val="0"/>
          <w:divBdr>
            <w:top w:val="none" w:sz="0" w:space="0" w:color="auto"/>
            <w:left w:val="none" w:sz="0" w:space="0" w:color="auto"/>
            <w:bottom w:val="none" w:sz="0" w:space="0" w:color="auto"/>
            <w:right w:val="none" w:sz="0" w:space="0" w:color="auto"/>
          </w:divBdr>
        </w:div>
        <w:div w:id="170535767">
          <w:marLeft w:val="0"/>
          <w:marRight w:val="0"/>
          <w:marTop w:val="0"/>
          <w:marBottom w:val="0"/>
          <w:divBdr>
            <w:top w:val="none" w:sz="0" w:space="0" w:color="auto"/>
            <w:left w:val="none" w:sz="0" w:space="0" w:color="auto"/>
            <w:bottom w:val="none" w:sz="0" w:space="0" w:color="auto"/>
            <w:right w:val="none" w:sz="0" w:space="0" w:color="auto"/>
          </w:divBdr>
        </w:div>
        <w:div w:id="1004821173">
          <w:marLeft w:val="0"/>
          <w:marRight w:val="0"/>
          <w:marTop w:val="0"/>
          <w:marBottom w:val="0"/>
          <w:divBdr>
            <w:top w:val="none" w:sz="0" w:space="0" w:color="auto"/>
            <w:left w:val="none" w:sz="0" w:space="0" w:color="auto"/>
            <w:bottom w:val="none" w:sz="0" w:space="0" w:color="auto"/>
            <w:right w:val="none" w:sz="0" w:space="0" w:color="auto"/>
          </w:divBdr>
        </w:div>
        <w:div w:id="41294574">
          <w:marLeft w:val="0"/>
          <w:marRight w:val="0"/>
          <w:marTop w:val="0"/>
          <w:marBottom w:val="0"/>
          <w:divBdr>
            <w:top w:val="none" w:sz="0" w:space="0" w:color="auto"/>
            <w:left w:val="none" w:sz="0" w:space="0" w:color="auto"/>
            <w:bottom w:val="none" w:sz="0" w:space="0" w:color="auto"/>
            <w:right w:val="none" w:sz="0" w:space="0" w:color="auto"/>
          </w:divBdr>
        </w:div>
        <w:div w:id="792669732">
          <w:marLeft w:val="0"/>
          <w:marRight w:val="0"/>
          <w:marTop w:val="0"/>
          <w:marBottom w:val="0"/>
          <w:divBdr>
            <w:top w:val="none" w:sz="0" w:space="0" w:color="auto"/>
            <w:left w:val="none" w:sz="0" w:space="0" w:color="auto"/>
            <w:bottom w:val="none" w:sz="0" w:space="0" w:color="auto"/>
            <w:right w:val="none" w:sz="0" w:space="0" w:color="auto"/>
          </w:divBdr>
        </w:div>
        <w:div w:id="972364268">
          <w:marLeft w:val="0"/>
          <w:marRight w:val="0"/>
          <w:marTop w:val="0"/>
          <w:marBottom w:val="0"/>
          <w:divBdr>
            <w:top w:val="none" w:sz="0" w:space="0" w:color="auto"/>
            <w:left w:val="none" w:sz="0" w:space="0" w:color="auto"/>
            <w:bottom w:val="none" w:sz="0" w:space="0" w:color="auto"/>
            <w:right w:val="none" w:sz="0" w:space="0" w:color="auto"/>
          </w:divBdr>
        </w:div>
        <w:div w:id="256134326">
          <w:marLeft w:val="0"/>
          <w:marRight w:val="0"/>
          <w:marTop w:val="0"/>
          <w:marBottom w:val="0"/>
          <w:divBdr>
            <w:top w:val="none" w:sz="0" w:space="0" w:color="auto"/>
            <w:left w:val="none" w:sz="0" w:space="0" w:color="auto"/>
            <w:bottom w:val="none" w:sz="0" w:space="0" w:color="auto"/>
            <w:right w:val="none" w:sz="0" w:space="0" w:color="auto"/>
          </w:divBdr>
        </w:div>
        <w:div w:id="166596995">
          <w:marLeft w:val="0"/>
          <w:marRight w:val="0"/>
          <w:marTop w:val="0"/>
          <w:marBottom w:val="0"/>
          <w:divBdr>
            <w:top w:val="none" w:sz="0" w:space="0" w:color="auto"/>
            <w:left w:val="none" w:sz="0" w:space="0" w:color="auto"/>
            <w:bottom w:val="none" w:sz="0" w:space="0" w:color="auto"/>
            <w:right w:val="none" w:sz="0" w:space="0" w:color="auto"/>
          </w:divBdr>
        </w:div>
        <w:div w:id="1592928964">
          <w:marLeft w:val="0"/>
          <w:marRight w:val="0"/>
          <w:marTop w:val="0"/>
          <w:marBottom w:val="0"/>
          <w:divBdr>
            <w:top w:val="none" w:sz="0" w:space="0" w:color="auto"/>
            <w:left w:val="none" w:sz="0" w:space="0" w:color="auto"/>
            <w:bottom w:val="none" w:sz="0" w:space="0" w:color="auto"/>
            <w:right w:val="none" w:sz="0" w:space="0" w:color="auto"/>
          </w:divBdr>
        </w:div>
        <w:div w:id="809640370">
          <w:marLeft w:val="0"/>
          <w:marRight w:val="0"/>
          <w:marTop w:val="0"/>
          <w:marBottom w:val="0"/>
          <w:divBdr>
            <w:top w:val="none" w:sz="0" w:space="0" w:color="auto"/>
            <w:left w:val="none" w:sz="0" w:space="0" w:color="auto"/>
            <w:bottom w:val="none" w:sz="0" w:space="0" w:color="auto"/>
            <w:right w:val="none" w:sz="0" w:space="0" w:color="auto"/>
          </w:divBdr>
        </w:div>
        <w:div w:id="904992521">
          <w:marLeft w:val="0"/>
          <w:marRight w:val="0"/>
          <w:marTop w:val="0"/>
          <w:marBottom w:val="0"/>
          <w:divBdr>
            <w:top w:val="none" w:sz="0" w:space="0" w:color="auto"/>
            <w:left w:val="none" w:sz="0" w:space="0" w:color="auto"/>
            <w:bottom w:val="none" w:sz="0" w:space="0" w:color="auto"/>
            <w:right w:val="none" w:sz="0" w:space="0" w:color="auto"/>
          </w:divBdr>
        </w:div>
        <w:div w:id="1010838820">
          <w:marLeft w:val="0"/>
          <w:marRight w:val="0"/>
          <w:marTop w:val="0"/>
          <w:marBottom w:val="0"/>
          <w:divBdr>
            <w:top w:val="none" w:sz="0" w:space="0" w:color="auto"/>
            <w:left w:val="none" w:sz="0" w:space="0" w:color="auto"/>
            <w:bottom w:val="none" w:sz="0" w:space="0" w:color="auto"/>
            <w:right w:val="none" w:sz="0" w:space="0" w:color="auto"/>
          </w:divBdr>
        </w:div>
        <w:div w:id="1536887152">
          <w:marLeft w:val="0"/>
          <w:marRight w:val="0"/>
          <w:marTop w:val="0"/>
          <w:marBottom w:val="0"/>
          <w:divBdr>
            <w:top w:val="none" w:sz="0" w:space="0" w:color="auto"/>
            <w:left w:val="none" w:sz="0" w:space="0" w:color="auto"/>
            <w:bottom w:val="none" w:sz="0" w:space="0" w:color="auto"/>
            <w:right w:val="none" w:sz="0" w:space="0" w:color="auto"/>
          </w:divBdr>
        </w:div>
        <w:div w:id="467015046">
          <w:marLeft w:val="0"/>
          <w:marRight w:val="0"/>
          <w:marTop w:val="0"/>
          <w:marBottom w:val="0"/>
          <w:divBdr>
            <w:top w:val="none" w:sz="0" w:space="0" w:color="auto"/>
            <w:left w:val="none" w:sz="0" w:space="0" w:color="auto"/>
            <w:bottom w:val="none" w:sz="0" w:space="0" w:color="auto"/>
            <w:right w:val="none" w:sz="0" w:space="0" w:color="auto"/>
          </w:divBdr>
        </w:div>
        <w:div w:id="1462310674">
          <w:marLeft w:val="0"/>
          <w:marRight w:val="0"/>
          <w:marTop w:val="0"/>
          <w:marBottom w:val="0"/>
          <w:divBdr>
            <w:top w:val="none" w:sz="0" w:space="0" w:color="auto"/>
            <w:left w:val="none" w:sz="0" w:space="0" w:color="auto"/>
            <w:bottom w:val="none" w:sz="0" w:space="0" w:color="auto"/>
            <w:right w:val="none" w:sz="0" w:space="0" w:color="auto"/>
          </w:divBdr>
        </w:div>
        <w:div w:id="307436962">
          <w:marLeft w:val="0"/>
          <w:marRight w:val="0"/>
          <w:marTop w:val="0"/>
          <w:marBottom w:val="0"/>
          <w:divBdr>
            <w:top w:val="none" w:sz="0" w:space="0" w:color="auto"/>
            <w:left w:val="none" w:sz="0" w:space="0" w:color="auto"/>
            <w:bottom w:val="none" w:sz="0" w:space="0" w:color="auto"/>
            <w:right w:val="none" w:sz="0" w:space="0" w:color="auto"/>
          </w:divBdr>
        </w:div>
        <w:div w:id="1572694970">
          <w:marLeft w:val="0"/>
          <w:marRight w:val="0"/>
          <w:marTop w:val="0"/>
          <w:marBottom w:val="0"/>
          <w:divBdr>
            <w:top w:val="none" w:sz="0" w:space="0" w:color="auto"/>
            <w:left w:val="none" w:sz="0" w:space="0" w:color="auto"/>
            <w:bottom w:val="none" w:sz="0" w:space="0" w:color="auto"/>
            <w:right w:val="none" w:sz="0" w:space="0" w:color="auto"/>
          </w:divBdr>
        </w:div>
      </w:divsChild>
    </w:div>
    <w:div w:id="2042977612">
      <w:bodyDiv w:val="1"/>
      <w:marLeft w:val="0"/>
      <w:marRight w:val="0"/>
      <w:marTop w:val="0"/>
      <w:marBottom w:val="0"/>
      <w:divBdr>
        <w:top w:val="none" w:sz="0" w:space="0" w:color="auto"/>
        <w:left w:val="none" w:sz="0" w:space="0" w:color="auto"/>
        <w:bottom w:val="none" w:sz="0" w:space="0" w:color="auto"/>
        <w:right w:val="none" w:sz="0" w:space="0" w:color="auto"/>
      </w:divBdr>
    </w:div>
    <w:div w:id="2051607957">
      <w:bodyDiv w:val="1"/>
      <w:marLeft w:val="0"/>
      <w:marRight w:val="0"/>
      <w:marTop w:val="0"/>
      <w:marBottom w:val="0"/>
      <w:divBdr>
        <w:top w:val="none" w:sz="0" w:space="0" w:color="auto"/>
        <w:left w:val="none" w:sz="0" w:space="0" w:color="auto"/>
        <w:bottom w:val="none" w:sz="0" w:space="0" w:color="auto"/>
        <w:right w:val="none" w:sz="0" w:space="0" w:color="auto"/>
      </w:divBdr>
    </w:div>
    <w:div w:id="2078282870">
      <w:bodyDiv w:val="1"/>
      <w:marLeft w:val="0"/>
      <w:marRight w:val="0"/>
      <w:marTop w:val="0"/>
      <w:marBottom w:val="0"/>
      <w:divBdr>
        <w:top w:val="none" w:sz="0" w:space="0" w:color="auto"/>
        <w:left w:val="none" w:sz="0" w:space="0" w:color="auto"/>
        <w:bottom w:val="none" w:sz="0" w:space="0" w:color="auto"/>
        <w:right w:val="none" w:sz="0" w:space="0" w:color="auto"/>
      </w:divBdr>
      <w:divsChild>
        <w:div w:id="1228959738">
          <w:marLeft w:val="0"/>
          <w:marRight w:val="0"/>
          <w:marTop w:val="0"/>
          <w:marBottom w:val="0"/>
          <w:divBdr>
            <w:top w:val="none" w:sz="0" w:space="0" w:color="auto"/>
            <w:left w:val="none" w:sz="0" w:space="0" w:color="auto"/>
            <w:bottom w:val="none" w:sz="0" w:space="0" w:color="auto"/>
            <w:right w:val="none" w:sz="0" w:space="0" w:color="auto"/>
          </w:divBdr>
          <w:divsChild>
            <w:div w:id="689648489">
              <w:marLeft w:val="0"/>
              <w:marRight w:val="0"/>
              <w:marTop w:val="0"/>
              <w:marBottom w:val="0"/>
              <w:divBdr>
                <w:top w:val="none" w:sz="0" w:space="0" w:color="auto"/>
                <w:left w:val="none" w:sz="0" w:space="0" w:color="auto"/>
                <w:bottom w:val="none" w:sz="0" w:space="0" w:color="auto"/>
                <w:right w:val="none" w:sz="0" w:space="0" w:color="auto"/>
              </w:divBdr>
              <w:divsChild>
                <w:div w:id="1263881579">
                  <w:marLeft w:val="0"/>
                  <w:marRight w:val="0"/>
                  <w:marTop w:val="0"/>
                  <w:marBottom w:val="0"/>
                  <w:divBdr>
                    <w:top w:val="none" w:sz="0" w:space="0" w:color="auto"/>
                    <w:left w:val="none" w:sz="0" w:space="0" w:color="auto"/>
                    <w:bottom w:val="none" w:sz="0" w:space="0" w:color="auto"/>
                    <w:right w:val="none" w:sz="0" w:space="0" w:color="auto"/>
                  </w:divBdr>
                  <w:divsChild>
                    <w:div w:id="1154221135">
                      <w:marLeft w:val="0"/>
                      <w:marRight w:val="0"/>
                      <w:marTop w:val="0"/>
                      <w:marBottom w:val="0"/>
                      <w:divBdr>
                        <w:top w:val="none" w:sz="0" w:space="0" w:color="auto"/>
                        <w:left w:val="none" w:sz="0" w:space="0" w:color="auto"/>
                        <w:bottom w:val="none" w:sz="0" w:space="0" w:color="auto"/>
                        <w:right w:val="none" w:sz="0" w:space="0" w:color="auto"/>
                      </w:divBdr>
                      <w:divsChild>
                        <w:div w:id="1360934941">
                          <w:marLeft w:val="0"/>
                          <w:marRight w:val="0"/>
                          <w:marTop w:val="0"/>
                          <w:marBottom w:val="0"/>
                          <w:divBdr>
                            <w:top w:val="none" w:sz="0" w:space="0" w:color="auto"/>
                            <w:left w:val="none" w:sz="0" w:space="0" w:color="auto"/>
                            <w:bottom w:val="none" w:sz="0" w:space="0" w:color="auto"/>
                            <w:right w:val="none" w:sz="0" w:space="0" w:color="auto"/>
                          </w:divBdr>
                          <w:divsChild>
                            <w:div w:id="1706903005">
                              <w:marLeft w:val="0"/>
                              <w:marRight w:val="0"/>
                              <w:marTop w:val="0"/>
                              <w:marBottom w:val="0"/>
                              <w:divBdr>
                                <w:top w:val="none" w:sz="0" w:space="0" w:color="auto"/>
                                <w:left w:val="none" w:sz="0" w:space="0" w:color="auto"/>
                                <w:bottom w:val="none" w:sz="0" w:space="0" w:color="auto"/>
                                <w:right w:val="none" w:sz="0" w:space="0" w:color="auto"/>
                              </w:divBdr>
                              <w:divsChild>
                                <w:div w:id="1795638386">
                                  <w:marLeft w:val="0"/>
                                  <w:marRight w:val="0"/>
                                  <w:marTop w:val="0"/>
                                  <w:marBottom w:val="0"/>
                                  <w:divBdr>
                                    <w:top w:val="none" w:sz="0" w:space="0" w:color="auto"/>
                                    <w:left w:val="none" w:sz="0" w:space="0" w:color="auto"/>
                                    <w:bottom w:val="none" w:sz="0" w:space="0" w:color="auto"/>
                                    <w:right w:val="none" w:sz="0" w:space="0" w:color="auto"/>
                                  </w:divBdr>
                                  <w:divsChild>
                                    <w:div w:id="30808812">
                                      <w:marLeft w:val="0"/>
                                      <w:marRight w:val="0"/>
                                      <w:marTop w:val="0"/>
                                      <w:marBottom w:val="0"/>
                                      <w:divBdr>
                                        <w:top w:val="none" w:sz="0" w:space="0" w:color="auto"/>
                                        <w:left w:val="none" w:sz="0" w:space="0" w:color="auto"/>
                                        <w:bottom w:val="none" w:sz="0" w:space="0" w:color="auto"/>
                                        <w:right w:val="none" w:sz="0" w:space="0" w:color="auto"/>
                                      </w:divBdr>
                                      <w:divsChild>
                                        <w:div w:id="1171795838">
                                          <w:marLeft w:val="0"/>
                                          <w:marRight w:val="0"/>
                                          <w:marTop w:val="0"/>
                                          <w:marBottom w:val="0"/>
                                          <w:divBdr>
                                            <w:top w:val="none" w:sz="0" w:space="0" w:color="auto"/>
                                            <w:left w:val="none" w:sz="0" w:space="0" w:color="auto"/>
                                            <w:bottom w:val="none" w:sz="0" w:space="0" w:color="auto"/>
                                            <w:right w:val="none" w:sz="0" w:space="0" w:color="auto"/>
                                          </w:divBdr>
                                          <w:divsChild>
                                            <w:div w:id="271982182">
                                              <w:marLeft w:val="0"/>
                                              <w:marRight w:val="0"/>
                                              <w:marTop w:val="0"/>
                                              <w:marBottom w:val="0"/>
                                              <w:divBdr>
                                                <w:top w:val="none" w:sz="0" w:space="0" w:color="auto"/>
                                                <w:left w:val="none" w:sz="0" w:space="0" w:color="auto"/>
                                                <w:bottom w:val="none" w:sz="0" w:space="0" w:color="auto"/>
                                                <w:right w:val="none" w:sz="0" w:space="0" w:color="auto"/>
                                              </w:divBdr>
                                              <w:divsChild>
                                                <w:div w:id="963346061">
                                                  <w:marLeft w:val="0"/>
                                                  <w:marRight w:val="0"/>
                                                  <w:marTop w:val="0"/>
                                                  <w:marBottom w:val="0"/>
                                                  <w:divBdr>
                                                    <w:top w:val="none" w:sz="0" w:space="0" w:color="auto"/>
                                                    <w:left w:val="none" w:sz="0" w:space="0" w:color="auto"/>
                                                    <w:bottom w:val="none" w:sz="0" w:space="0" w:color="auto"/>
                                                    <w:right w:val="none" w:sz="0" w:space="0" w:color="auto"/>
                                                  </w:divBdr>
                                                  <w:divsChild>
                                                    <w:div w:id="579366374">
                                                      <w:marLeft w:val="0"/>
                                                      <w:marRight w:val="0"/>
                                                      <w:marTop w:val="0"/>
                                                      <w:marBottom w:val="0"/>
                                                      <w:divBdr>
                                                        <w:top w:val="none" w:sz="0" w:space="0" w:color="auto"/>
                                                        <w:left w:val="none" w:sz="0" w:space="0" w:color="auto"/>
                                                        <w:bottom w:val="none" w:sz="0" w:space="0" w:color="auto"/>
                                                        <w:right w:val="none" w:sz="0" w:space="0" w:color="auto"/>
                                                      </w:divBdr>
                                                      <w:divsChild>
                                                        <w:div w:id="1411808016">
                                                          <w:marLeft w:val="0"/>
                                                          <w:marRight w:val="0"/>
                                                          <w:marTop w:val="0"/>
                                                          <w:marBottom w:val="0"/>
                                                          <w:divBdr>
                                                            <w:top w:val="none" w:sz="0" w:space="0" w:color="auto"/>
                                                            <w:left w:val="none" w:sz="0" w:space="0" w:color="auto"/>
                                                            <w:bottom w:val="none" w:sz="0" w:space="0" w:color="auto"/>
                                                            <w:right w:val="none" w:sz="0" w:space="0" w:color="auto"/>
                                                          </w:divBdr>
                                                          <w:divsChild>
                                                            <w:div w:id="185099103">
                                                              <w:marLeft w:val="0"/>
                                                              <w:marRight w:val="0"/>
                                                              <w:marTop w:val="0"/>
                                                              <w:marBottom w:val="0"/>
                                                              <w:divBdr>
                                                                <w:top w:val="none" w:sz="0" w:space="0" w:color="auto"/>
                                                                <w:left w:val="none" w:sz="0" w:space="0" w:color="auto"/>
                                                                <w:bottom w:val="none" w:sz="0" w:space="0" w:color="auto"/>
                                                                <w:right w:val="none" w:sz="0" w:space="0" w:color="auto"/>
                                                              </w:divBdr>
                                                              <w:divsChild>
                                                                <w:div w:id="13133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734955">
                                                          <w:marLeft w:val="0"/>
                                                          <w:marRight w:val="0"/>
                                                          <w:marTop w:val="0"/>
                                                          <w:marBottom w:val="0"/>
                                                          <w:divBdr>
                                                            <w:top w:val="none" w:sz="0" w:space="0" w:color="auto"/>
                                                            <w:left w:val="none" w:sz="0" w:space="0" w:color="auto"/>
                                                            <w:bottom w:val="none" w:sz="0" w:space="0" w:color="auto"/>
                                                            <w:right w:val="none" w:sz="0" w:space="0" w:color="auto"/>
                                                          </w:divBdr>
                                                          <w:divsChild>
                                                            <w:div w:id="1231310742">
                                                              <w:marLeft w:val="0"/>
                                                              <w:marRight w:val="0"/>
                                                              <w:marTop w:val="0"/>
                                                              <w:marBottom w:val="0"/>
                                                              <w:divBdr>
                                                                <w:top w:val="none" w:sz="0" w:space="0" w:color="auto"/>
                                                                <w:left w:val="none" w:sz="0" w:space="0" w:color="auto"/>
                                                                <w:bottom w:val="none" w:sz="0" w:space="0" w:color="auto"/>
                                                                <w:right w:val="none" w:sz="0" w:space="0" w:color="auto"/>
                                                              </w:divBdr>
                                                            </w:div>
                                                            <w:div w:id="403991057">
                                                              <w:marLeft w:val="0"/>
                                                              <w:marRight w:val="0"/>
                                                              <w:marTop w:val="0"/>
                                                              <w:marBottom w:val="0"/>
                                                              <w:divBdr>
                                                                <w:top w:val="none" w:sz="0" w:space="0" w:color="auto"/>
                                                                <w:left w:val="none" w:sz="0" w:space="0" w:color="auto"/>
                                                                <w:bottom w:val="none" w:sz="0" w:space="0" w:color="auto"/>
                                                                <w:right w:val="none" w:sz="0" w:space="0" w:color="auto"/>
                                                              </w:divBdr>
                                                              <w:divsChild>
                                                                <w:div w:id="109131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569509">
                                                          <w:marLeft w:val="0"/>
                                                          <w:marRight w:val="0"/>
                                                          <w:marTop w:val="0"/>
                                                          <w:marBottom w:val="0"/>
                                                          <w:divBdr>
                                                            <w:top w:val="none" w:sz="0" w:space="0" w:color="auto"/>
                                                            <w:left w:val="none" w:sz="0" w:space="0" w:color="auto"/>
                                                            <w:bottom w:val="none" w:sz="0" w:space="0" w:color="auto"/>
                                                            <w:right w:val="none" w:sz="0" w:space="0" w:color="auto"/>
                                                          </w:divBdr>
                                                          <w:divsChild>
                                                            <w:div w:id="23483803">
                                                              <w:marLeft w:val="0"/>
                                                              <w:marRight w:val="0"/>
                                                              <w:marTop w:val="0"/>
                                                              <w:marBottom w:val="0"/>
                                                              <w:divBdr>
                                                                <w:top w:val="none" w:sz="0" w:space="0" w:color="auto"/>
                                                                <w:left w:val="none" w:sz="0" w:space="0" w:color="auto"/>
                                                                <w:bottom w:val="none" w:sz="0" w:space="0" w:color="auto"/>
                                                                <w:right w:val="none" w:sz="0" w:space="0" w:color="auto"/>
                                                              </w:divBdr>
                                                            </w:div>
                                                            <w:div w:id="1605503332">
                                                              <w:marLeft w:val="0"/>
                                                              <w:marRight w:val="0"/>
                                                              <w:marTop w:val="0"/>
                                                              <w:marBottom w:val="0"/>
                                                              <w:divBdr>
                                                                <w:top w:val="none" w:sz="0" w:space="0" w:color="auto"/>
                                                                <w:left w:val="none" w:sz="0" w:space="0" w:color="auto"/>
                                                                <w:bottom w:val="none" w:sz="0" w:space="0" w:color="auto"/>
                                                                <w:right w:val="none" w:sz="0" w:space="0" w:color="auto"/>
                                                              </w:divBdr>
                                                              <w:divsChild>
                                                                <w:div w:id="7107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8061">
                                                          <w:marLeft w:val="0"/>
                                                          <w:marRight w:val="0"/>
                                                          <w:marTop w:val="0"/>
                                                          <w:marBottom w:val="0"/>
                                                          <w:divBdr>
                                                            <w:top w:val="none" w:sz="0" w:space="0" w:color="auto"/>
                                                            <w:left w:val="none" w:sz="0" w:space="0" w:color="auto"/>
                                                            <w:bottom w:val="none" w:sz="0" w:space="0" w:color="auto"/>
                                                            <w:right w:val="none" w:sz="0" w:space="0" w:color="auto"/>
                                                          </w:divBdr>
                                                          <w:divsChild>
                                                            <w:div w:id="378629011">
                                                              <w:marLeft w:val="0"/>
                                                              <w:marRight w:val="0"/>
                                                              <w:marTop w:val="0"/>
                                                              <w:marBottom w:val="0"/>
                                                              <w:divBdr>
                                                                <w:top w:val="none" w:sz="0" w:space="0" w:color="auto"/>
                                                                <w:left w:val="none" w:sz="0" w:space="0" w:color="auto"/>
                                                                <w:bottom w:val="none" w:sz="0" w:space="0" w:color="auto"/>
                                                                <w:right w:val="none" w:sz="0" w:space="0" w:color="auto"/>
                                                              </w:divBdr>
                                                            </w:div>
                                                            <w:div w:id="2051569953">
                                                              <w:marLeft w:val="0"/>
                                                              <w:marRight w:val="0"/>
                                                              <w:marTop w:val="0"/>
                                                              <w:marBottom w:val="0"/>
                                                              <w:divBdr>
                                                                <w:top w:val="none" w:sz="0" w:space="0" w:color="auto"/>
                                                                <w:left w:val="none" w:sz="0" w:space="0" w:color="auto"/>
                                                                <w:bottom w:val="none" w:sz="0" w:space="0" w:color="auto"/>
                                                                <w:right w:val="none" w:sz="0" w:space="0" w:color="auto"/>
                                                              </w:divBdr>
                                                              <w:divsChild>
                                                                <w:div w:id="211216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3105">
                                                          <w:marLeft w:val="0"/>
                                                          <w:marRight w:val="0"/>
                                                          <w:marTop w:val="0"/>
                                                          <w:marBottom w:val="0"/>
                                                          <w:divBdr>
                                                            <w:top w:val="none" w:sz="0" w:space="0" w:color="auto"/>
                                                            <w:left w:val="none" w:sz="0" w:space="0" w:color="auto"/>
                                                            <w:bottom w:val="none" w:sz="0" w:space="0" w:color="auto"/>
                                                            <w:right w:val="none" w:sz="0" w:space="0" w:color="auto"/>
                                                          </w:divBdr>
                                                          <w:divsChild>
                                                            <w:div w:id="2053572539">
                                                              <w:marLeft w:val="0"/>
                                                              <w:marRight w:val="0"/>
                                                              <w:marTop w:val="0"/>
                                                              <w:marBottom w:val="0"/>
                                                              <w:divBdr>
                                                                <w:top w:val="none" w:sz="0" w:space="0" w:color="auto"/>
                                                                <w:left w:val="none" w:sz="0" w:space="0" w:color="auto"/>
                                                                <w:bottom w:val="none" w:sz="0" w:space="0" w:color="auto"/>
                                                                <w:right w:val="none" w:sz="0" w:space="0" w:color="auto"/>
                                                              </w:divBdr>
                                                              <w:divsChild>
                                                                <w:div w:id="10625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39712">
                                                          <w:marLeft w:val="0"/>
                                                          <w:marRight w:val="0"/>
                                                          <w:marTop w:val="0"/>
                                                          <w:marBottom w:val="0"/>
                                                          <w:divBdr>
                                                            <w:top w:val="none" w:sz="0" w:space="0" w:color="auto"/>
                                                            <w:left w:val="none" w:sz="0" w:space="0" w:color="auto"/>
                                                            <w:bottom w:val="none" w:sz="0" w:space="0" w:color="auto"/>
                                                            <w:right w:val="none" w:sz="0" w:space="0" w:color="auto"/>
                                                          </w:divBdr>
                                                          <w:divsChild>
                                                            <w:div w:id="1475223704">
                                                              <w:marLeft w:val="0"/>
                                                              <w:marRight w:val="0"/>
                                                              <w:marTop w:val="0"/>
                                                              <w:marBottom w:val="0"/>
                                                              <w:divBdr>
                                                                <w:top w:val="none" w:sz="0" w:space="0" w:color="auto"/>
                                                                <w:left w:val="none" w:sz="0" w:space="0" w:color="auto"/>
                                                                <w:bottom w:val="none" w:sz="0" w:space="0" w:color="auto"/>
                                                                <w:right w:val="none" w:sz="0" w:space="0" w:color="auto"/>
                                                              </w:divBdr>
                                                              <w:divsChild>
                                                                <w:div w:id="191076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10268">
                                                          <w:marLeft w:val="0"/>
                                                          <w:marRight w:val="0"/>
                                                          <w:marTop w:val="0"/>
                                                          <w:marBottom w:val="0"/>
                                                          <w:divBdr>
                                                            <w:top w:val="none" w:sz="0" w:space="0" w:color="auto"/>
                                                            <w:left w:val="none" w:sz="0" w:space="0" w:color="auto"/>
                                                            <w:bottom w:val="none" w:sz="0" w:space="0" w:color="auto"/>
                                                            <w:right w:val="none" w:sz="0" w:space="0" w:color="auto"/>
                                                          </w:divBdr>
                                                          <w:divsChild>
                                                            <w:div w:id="1372144748">
                                                              <w:marLeft w:val="0"/>
                                                              <w:marRight w:val="0"/>
                                                              <w:marTop w:val="0"/>
                                                              <w:marBottom w:val="0"/>
                                                              <w:divBdr>
                                                                <w:top w:val="none" w:sz="0" w:space="0" w:color="auto"/>
                                                                <w:left w:val="none" w:sz="0" w:space="0" w:color="auto"/>
                                                                <w:bottom w:val="none" w:sz="0" w:space="0" w:color="auto"/>
                                                                <w:right w:val="none" w:sz="0" w:space="0" w:color="auto"/>
                                                              </w:divBdr>
                                                              <w:divsChild>
                                                                <w:div w:id="63032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06058">
                                                          <w:marLeft w:val="0"/>
                                                          <w:marRight w:val="0"/>
                                                          <w:marTop w:val="0"/>
                                                          <w:marBottom w:val="0"/>
                                                          <w:divBdr>
                                                            <w:top w:val="none" w:sz="0" w:space="0" w:color="auto"/>
                                                            <w:left w:val="none" w:sz="0" w:space="0" w:color="auto"/>
                                                            <w:bottom w:val="none" w:sz="0" w:space="0" w:color="auto"/>
                                                            <w:right w:val="none" w:sz="0" w:space="0" w:color="auto"/>
                                                          </w:divBdr>
                                                          <w:divsChild>
                                                            <w:div w:id="195435209">
                                                              <w:marLeft w:val="0"/>
                                                              <w:marRight w:val="0"/>
                                                              <w:marTop w:val="0"/>
                                                              <w:marBottom w:val="0"/>
                                                              <w:divBdr>
                                                                <w:top w:val="none" w:sz="0" w:space="0" w:color="auto"/>
                                                                <w:left w:val="none" w:sz="0" w:space="0" w:color="auto"/>
                                                                <w:bottom w:val="none" w:sz="0" w:space="0" w:color="auto"/>
                                                                <w:right w:val="none" w:sz="0" w:space="0" w:color="auto"/>
                                                              </w:divBdr>
                                                              <w:divsChild>
                                                                <w:div w:id="21418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21147253">
      <w:bodyDiv w:val="1"/>
      <w:marLeft w:val="0"/>
      <w:marRight w:val="0"/>
      <w:marTop w:val="0"/>
      <w:marBottom w:val="0"/>
      <w:divBdr>
        <w:top w:val="none" w:sz="0" w:space="0" w:color="auto"/>
        <w:left w:val="none" w:sz="0" w:space="0" w:color="auto"/>
        <w:bottom w:val="none" w:sz="0" w:space="0" w:color="auto"/>
        <w:right w:val="none" w:sz="0" w:space="0" w:color="auto"/>
      </w:divBdr>
      <w:divsChild>
        <w:div w:id="1010181639">
          <w:marLeft w:val="0"/>
          <w:marRight w:val="0"/>
          <w:marTop w:val="0"/>
          <w:marBottom w:val="0"/>
          <w:divBdr>
            <w:top w:val="none" w:sz="0" w:space="0" w:color="auto"/>
            <w:left w:val="none" w:sz="0" w:space="0" w:color="auto"/>
            <w:bottom w:val="none" w:sz="0" w:space="0" w:color="auto"/>
            <w:right w:val="none" w:sz="0" w:space="0" w:color="auto"/>
          </w:divBdr>
          <w:divsChild>
            <w:div w:id="1299456682">
              <w:marLeft w:val="0"/>
              <w:marRight w:val="0"/>
              <w:marTop w:val="0"/>
              <w:marBottom w:val="0"/>
              <w:divBdr>
                <w:top w:val="none" w:sz="0" w:space="0" w:color="auto"/>
                <w:left w:val="none" w:sz="0" w:space="0" w:color="auto"/>
                <w:bottom w:val="none" w:sz="0" w:space="0" w:color="auto"/>
                <w:right w:val="none" w:sz="0" w:space="0" w:color="auto"/>
              </w:divBdr>
              <w:divsChild>
                <w:div w:id="521821184">
                  <w:marLeft w:val="0"/>
                  <w:marRight w:val="0"/>
                  <w:marTop w:val="0"/>
                  <w:marBottom w:val="0"/>
                  <w:divBdr>
                    <w:top w:val="none" w:sz="0" w:space="0" w:color="auto"/>
                    <w:left w:val="none" w:sz="0" w:space="0" w:color="auto"/>
                    <w:bottom w:val="none" w:sz="0" w:space="0" w:color="auto"/>
                    <w:right w:val="none" w:sz="0" w:space="0" w:color="auto"/>
                  </w:divBdr>
                </w:div>
                <w:div w:id="1936476588">
                  <w:marLeft w:val="0"/>
                  <w:marRight w:val="0"/>
                  <w:marTop w:val="0"/>
                  <w:marBottom w:val="0"/>
                  <w:divBdr>
                    <w:top w:val="none" w:sz="0" w:space="0" w:color="auto"/>
                    <w:left w:val="none" w:sz="0" w:space="0" w:color="auto"/>
                    <w:bottom w:val="none" w:sz="0" w:space="0" w:color="auto"/>
                    <w:right w:val="none" w:sz="0" w:space="0" w:color="auto"/>
                  </w:divBdr>
                  <w:divsChild>
                    <w:div w:id="191305676">
                      <w:marLeft w:val="0"/>
                      <w:marRight w:val="0"/>
                      <w:marTop w:val="0"/>
                      <w:marBottom w:val="0"/>
                      <w:divBdr>
                        <w:top w:val="none" w:sz="0" w:space="0" w:color="auto"/>
                        <w:left w:val="none" w:sz="0" w:space="0" w:color="auto"/>
                        <w:bottom w:val="none" w:sz="0" w:space="0" w:color="auto"/>
                        <w:right w:val="none" w:sz="0" w:space="0" w:color="auto"/>
                      </w:divBdr>
                    </w:div>
                  </w:divsChild>
                </w:div>
                <w:div w:id="1000887716">
                  <w:marLeft w:val="0"/>
                  <w:marRight w:val="0"/>
                  <w:marTop w:val="0"/>
                  <w:marBottom w:val="0"/>
                  <w:divBdr>
                    <w:top w:val="none" w:sz="0" w:space="0" w:color="auto"/>
                    <w:left w:val="none" w:sz="0" w:space="0" w:color="auto"/>
                    <w:bottom w:val="none" w:sz="0" w:space="0" w:color="auto"/>
                    <w:right w:val="none" w:sz="0" w:space="0" w:color="auto"/>
                  </w:divBdr>
                  <w:divsChild>
                    <w:div w:id="1968008264">
                      <w:marLeft w:val="0"/>
                      <w:marRight w:val="0"/>
                      <w:marTop w:val="0"/>
                      <w:marBottom w:val="0"/>
                      <w:divBdr>
                        <w:top w:val="none" w:sz="0" w:space="0" w:color="auto"/>
                        <w:left w:val="none" w:sz="0" w:space="0" w:color="auto"/>
                        <w:bottom w:val="none" w:sz="0" w:space="0" w:color="auto"/>
                        <w:right w:val="none" w:sz="0" w:space="0" w:color="auto"/>
                      </w:divBdr>
                    </w:div>
                  </w:divsChild>
                </w:div>
                <w:div w:id="1767113490">
                  <w:marLeft w:val="0"/>
                  <w:marRight w:val="0"/>
                  <w:marTop w:val="0"/>
                  <w:marBottom w:val="0"/>
                  <w:divBdr>
                    <w:top w:val="none" w:sz="0" w:space="0" w:color="auto"/>
                    <w:left w:val="none" w:sz="0" w:space="0" w:color="auto"/>
                    <w:bottom w:val="none" w:sz="0" w:space="0" w:color="auto"/>
                    <w:right w:val="none" w:sz="0" w:space="0" w:color="auto"/>
                  </w:divBdr>
                  <w:divsChild>
                    <w:div w:id="599412297">
                      <w:marLeft w:val="0"/>
                      <w:marRight w:val="0"/>
                      <w:marTop w:val="0"/>
                      <w:marBottom w:val="0"/>
                      <w:divBdr>
                        <w:top w:val="none" w:sz="0" w:space="0" w:color="auto"/>
                        <w:left w:val="none" w:sz="0" w:space="0" w:color="auto"/>
                        <w:bottom w:val="none" w:sz="0" w:space="0" w:color="auto"/>
                        <w:right w:val="none" w:sz="0" w:space="0" w:color="auto"/>
                      </w:divBdr>
                    </w:div>
                  </w:divsChild>
                </w:div>
                <w:div w:id="983856395">
                  <w:marLeft w:val="0"/>
                  <w:marRight w:val="0"/>
                  <w:marTop w:val="0"/>
                  <w:marBottom w:val="0"/>
                  <w:divBdr>
                    <w:top w:val="none" w:sz="0" w:space="0" w:color="auto"/>
                    <w:left w:val="none" w:sz="0" w:space="0" w:color="auto"/>
                    <w:bottom w:val="none" w:sz="0" w:space="0" w:color="auto"/>
                    <w:right w:val="none" w:sz="0" w:space="0" w:color="auto"/>
                  </w:divBdr>
                  <w:divsChild>
                    <w:div w:id="1468083931">
                      <w:marLeft w:val="0"/>
                      <w:marRight w:val="0"/>
                      <w:marTop w:val="0"/>
                      <w:marBottom w:val="0"/>
                      <w:divBdr>
                        <w:top w:val="none" w:sz="0" w:space="0" w:color="auto"/>
                        <w:left w:val="none" w:sz="0" w:space="0" w:color="auto"/>
                        <w:bottom w:val="none" w:sz="0" w:space="0" w:color="auto"/>
                        <w:right w:val="none" w:sz="0" w:space="0" w:color="auto"/>
                      </w:divBdr>
                    </w:div>
                    <w:div w:id="3908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62410">
              <w:marLeft w:val="0"/>
              <w:marRight w:val="0"/>
              <w:marTop w:val="0"/>
              <w:marBottom w:val="0"/>
              <w:divBdr>
                <w:top w:val="none" w:sz="0" w:space="0" w:color="auto"/>
                <w:left w:val="none" w:sz="0" w:space="0" w:color="auto"/>
                <w:bottom w:val="none" w:sz="0" w:space="0" w:color="auto"/>
                <w:right w:val="none" w:sz="0" w:space="0" w:color="auto"/>
              </w:divBdr>
              <w:divsChild>
                <w:div w:id="1750423412">
                  <w:marLeft w:val="0"/>
                  <w:marRight w:val="0"/>
                  <w:marTop w:val="0"/>
                  <w:marBottom w:val="0"/>
                  <w:divBdr>
                    <w:top w:val="none" w:sz="0" w:space="0" w:color="auto"/>
                    <w:left w:val="none" w:sz="0" w:space="0" w:color="auto"/>
                    <w:bottom w:val="none" w:sz="0" w:space="0" w:color="auto"/>
                    <w:right w:val="none" w:sz="0" w:space="0" w:color="auto"/>
                  </w:divBdr>
                </w:div>
                <w:div w:id="1211529053">
                  <w:marLeft w:val="0"/>
                  <w:marRight w:val="0"/>
                  <w:marTop w:val="0"/>
                  <w:marBottom w:val="0"/>
                  <w:divBdr>
                    <w:top w:val="none" w:sz="0" w:space="0" w:color="auto"/>
                    <w:left w:val="none" w:sz="0" w:space="0" w:color="auto"/>
                    <w:bottom w:val="none" w:sz="0" w:space="0" w:color="auto"/>
                    <w:right w:val="none" w:sz="0" w:space="0" w:color="auto"/>
                  </w:divBdr>
                  <w:divsChild>
                    <w:div w:id="688995924">
                      <w:marLeft w:val="0"/>
                      <w:marRight w:val="0"/>
                      <w:marTop w:val="0"/>
                      <w:marBottom w:val="0"/>
                      <w:divBdr>
                        <w:top w:val="none" w:sz="0" w:space="0" w:color="auto"/>
                        <w:left w:val="none" w:sz="0" w:space="0" w:color="auto"/>
                        <w:bottom w:val="none" w:sz="0" w:space="0" w:color="auto"/>
                        <w:right w:val="none" w:sz="0" w:space="0" w:color="auto"/>
                      </w:divBdr>
                    </w:div>
                  </w:divsChild>
                </w:div>
                <w:div w:id="1728257789">
                  <w:marLeft w:val="0"/>
                  <w:marRight w:val="0"/>
                  <w:marTop w:val="0"/>
                  <w:marBottom w:val="0"/>
                  <w:divBdr>
                    <w:top w:val="none" w:sz="0" w:space="0" w:color="auto"/>
                    <w:left w:val="none" w:sz="0" w:space="0" w:color="auto"/>
                    <w:bottom w:val="none" w:sz="0" w:space="0" w:color="auto"/>
                    <w:right w:val="none" w:sz="0" w:space="0" w:color="auto"/>
                  </w:divBdr>
                  <w:divsChild>
                    <w:div w:id="1159268175">
                      <w:marLeft w:val="0"/>
                      <w:marRight w:val="0"/>
                      <w:marTop w:val="0"/>
                      <w:marBottom w:val="0"/>
                      <w:divBdr>
                        <w:top w:val="none" w:sz="0" w:space="0" w:color="auto"/>
                        <w:left w:val="none" w:sz="0" w:space="0" w:color="auto"/>
                        <w:bottom w:val="none" w:sz="0" w:space="0" w:color="auto"/>
                        <w:right w:val="none" w:sz="0" w:space="0" w:color="auto"/>
                      </w:divBdr>
                    </w:div>
                  </w:divsChild>
                </w:div>
                <w:div w:id="1501502723">
                  <w:marLeft w:val="0"/>
                  <w:marRight w:val="0"/>
                  <w:marTop w:val="0"/>
                  <w:marBottom w:val="0"/>
                  <w:divBdr>
                    <w:top w:val="none" w:sz="0" w:space="0" w:color="auto"/>
                    <w:left w:val="none" w:sz="0" w:space="0" w:color="auto"/>
                    <w:bottom w:val="none" w:sz="0" w:space="0" w:color="auto"/>
                    <w:right w:val="none" w:sz="0" w:space="0" w:color="auto"/>
                  </w:divBdr>
                  <w:divsChild>
                    <w:div w:id="160072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134020">
      <w:bodyDiv w:val="1"/>
      <w:marLeft w:val="0"/>
      <w:marRight w:val="0"/>
      <w:marTop w:val="0"/>
      <w:marBottom w:val="0"/>
      <w:divBdr>
        <w:top w:val="none" w:sz="0" w:space="0" w:color="auto"/>
        <w:left w:val="none" w:sz="0" w:space="0" w:color="auto"/>
        <w:bottom w:val="none" w:sz="0" w:space="0" w:color="auto"/>
        <w:right w:val="none" w:sz="0" w:space="0" w:color="auto"/>
      </w:divBdr>
    </w:div>
    <w:div w:id="2140222028">
      <w:bodyDiv w:val="1"/>
      <w:marLeft w:val="0"/>
      <w:marRight w:val="0"/>
      <w:marTop w:val="0"/>
      <w:marBottom w:val="0"/>
      <w:divBdr>
        <w:top w:val="none" w:sz="0" w:space="0" w:color="auto"/>
        <w:left w:val="none" w:sz="0" w:space="0" w:color="auto"/>
        <w:bottom w:val="none" w:sz="0" w:space="0" w:color="auto"/>
        <w:right w:val="none" w:sz="0" w:space="0" w:color="auto"/>
      </w:divBdr>
      <w:divsChild>
        <w:div w:id="296646241">
          <w:marLeft w:val="0"/>
          <w:marRight w:val="0"/>
          <w:marTop w:val="0"/>
          <w:marBottom w:val="0"/>
          <w:divBdr>
            <w:top w:val="none" w:sz="0" w:space="0" w:color="auto"/>
            <w:left w:val="none" w:sz="0" w:space="0" w:color="auto"/>
            <w:bottom w:val="none" w:sz="0" w:space="0" w:color="auto"/>
            <w:right w:val="none" w:sz="0" w:space="0" w:color="auto"/>
          </w:divBdr>
          <w:divsChild>
            <w:div w:id="1845052685">
              <w:marLeft w:val="0"/>
              <w:marRight w:val="0"/>
              <w:marTop w:val="0"/>
              <w:marBottom w:val="0"/>
              <w:divBdr>
                <w:top w:val="none" w:sz="0" w:space="0" w:color="auto"/>
                <w:left w:val="none" w:sz="0" w:space="0" w:color="auto"/>
                <w:bottom w:val="none" w:sz="0" w:space="0" w:color="auto"/>
                <w:right w:val="none" w:sz="0" w:space="0" w:color="auto"/>
              </w:divBdr>
              <w:divsChild>
                <w:div w:id="2104186442">
                  <w:marLeft w:val="0"/>
                  <w:marRight w:val="0"/>
                  <w:marTop w:val="0"/>
                  <w:marBottom w:val="0"/>
                  <w:divBdr>
                    <w:top w:val="none" w:sz="0" w:space="0" w:color="auto"/>
                    <w:left w:val="none" w:sz="0" w:space="0" w:color="auto"/>
                    <w:bottom w:val="none" w:sz="0" w:space="0" w:color="auto"/>
                    <w:right w:val="none" w:sz="0" w:space="0" w:color="auto"/>
                  </w:divBdr>
                  <w:divsChild>
                    <w:div w:id="19772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footer" Target="footer3.xml"/><Relationship Id="rId26" Type="http://schemas.openxmlformats.org/officeDocument/2006/relationships/image" Target="media/image4.png"/><Relationship Id="rId39" Type="http://schemas.openxmlformats.org/officeDocument/2006/relationships/image" Target="media/image16.jpeg"/><Relationship Id="rId21" Type="http://schemas.openxmlformats.org/officeDocument/2006/relationships/chart" Target="charts/chart9.xml"/><Relationship Id="rId34" Type="http://schemas.openxmlformats.org/officeDocument/2006/relationships/image" Target="media/image11.png"/><Relationship Id="rId42" Type="http://schemas.openxmlformats.org/officeDocument/2006/relationships/image" Target="media/image19.jpeg"/><Relationship Id="rId47" Type="http://schemas.openxmlformats.org/officeDocument/2006/relationships/image" Target="media/image24.jpeg"/><Relationship Id="rId50" Type="http://schemas.openxmlformats.org/officeDocument/2006/relationships/image" Target="media/image27.png"/><Relationship Id="rId55" Type="http://schemas.openxmlformats.org/officeDocument/2006/relationships/image" Target="media/image32.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4.xml"/><Relationship Id="rId11" Type="http://schemas.openxmlformats.org/officeDocument/2006/relationships/chart" Target="charts/chart2.xml"/><Relationship Id="rId24" Type="http://schemas.openxmlformats.org/officeDocument/2006/relationships/image" Target="media/image2.png"/><Relationship Id="rId32" Type="http://schemas.openxmlformats.org/officeDocument/2006/relationships/image" Target="media/image9.pn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jpeg"/><Relationship Id="rId5" Type="http://schemas.openxmlformats.org/officeDocument/2006/relationships/settings" Target="settings.xml"/><Relationship Id="rId19" Type="http://schemas.openxmlformats.org/officeDocument/2006/relationships/chart" Target="charts/chart7.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chart" Target="charts/chart10.xml"/><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image" Target="media/image12.jpeg"/><Relationship Id="rId43" Type="http://schemas.openxmlformats.org/officeDocument/2006/relationships/image" Target="media/image20.png"/><Relationship Id="rId48" Type="http://schemas.openxmlformats.org/officeDocument/2006/relationships/image" Target="media/image25.jpeg"/><Relationship Id="rId56" Type="http://schemas.openxmlformats.org/officeDocument/2006/relationships/image" Target="media/image33.jpeg"/><Relationship Id="rId8" Type="http://schemas.openxmlformats.org/officeDocument/2006/relationships/endnotes" Target="endnotes.xml"/><Relationship Id="rId51" Type="http://schemas.openxmlformats.org/officeDocument/2006/relationships/image" Target="media/image28.jpeg"/><Relationship Id="rId3" Type="http://schemas.openxmlformats.org/officeDocument/2006/relationships/numbering" Target="numbering.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image" Target="media/image3.png"/><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image" Target="media/image23.jpeg"/><Relationship Id="rId59" Type="http://schemas.openxmlformats.org/officeDocument/2006/relationships/fontTable" Target="fontTable.xml"/><Relationship Id="rId20" Type="http://schemas.openxmlformats.org/officeDocument/2006/relationships/chart" Target="charts/chart8.xml"/><Relationship Id="rId41" Type="http://schemas.openxmlformats.org/officeDocument/2006/relationships/image" Target="media/image18.jpeg"/><Relationship Id="rId54"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1.xml"/><Relationship Id="rId28" Type="http://schemas.openxmlformats.org/officeDocument/2006/relationships/image" Target="media/image6.png"/><Relationship Id="rId36" Type="http://schemas.openxmlformats.org/officeDocument/2006/relationships/image" Target="media/image13.png"/><Relationship Id="rId49" Type="http://schemas.openxmlformats.org/officeDocument/2006/relationships/image" Target="media/image26.jpeg"/><Relationship Id="rId57" Type="http://schemas.openxmlformats.org/officeDocument/2006/relationships/image" Target="media/image34.jpeg"/><Relationship Id="rId10" Type="http://schemas.openxmlformats.org/officeDocument/2006/relationships/chart" Target="charts/chart1.xml"/><Relationship Id="rId31" Type="http://schemas.openxmlformats.org/officeDocument/2006/relationships/image" Target="media/image8.jpeg"/><Relationship Id="rId44" Type="http://schemas.openxmlformats.org/officeDocument/2006/relationships/image" Target="media/image21.jpeg"/><Relationship Id="rId52" Type="http://schemas.openxmlformats.org/officeDocument/2006/relationships/image" Target="media/image29.jpeg"/><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ip.legalis.pl/document-view.seam?documentId=mfrxilrtg4ytgmbsg44ta" TargetMode="External"/><Relationship Id="rId2" Type="http://schemas.openxmlformats.org/officeDocument/2006/relationships/hyperlink" Target="http://www.sejm.gov.pl" TargetMode="External"/><Relationship Id="rId1" Type="http://schemas.openxmlformats.org/officeDocument/2006/relationships/hyperlink" Target="https://sip.legalis.pl/document-view.seam?documentId=mfrxilruguytenbwga4c44dboaxdcmbygu2dqmjx" TargetMode="External"/><Relationship Id="rId5" Type="http://schemas.openxmlformats.org/officeDocument/2006/relationships/hyperlink" Target="https://sip.legalis.pl/document-view.seam?documentId=mfrxilrtg4ytenzsgqyto" TargetMode="External"/><Relationship Id="rId4" Type="http://schemas.openxmlformats.org/officeDocument/2006/relationships/hyperlink" Target="https://sip.legalis.pl/document-view.seam?documentId=mfrxilrtg4ytgnjygqztq"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Arkusz_programu_Microsoft_Excel9.xlsx"/><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package" Target="../embeddings/Arkusz_programu_Microsoft_Excel10.xlsx"/><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Arkusz_programu_Microsoft_Excel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1" Type="http://schemas.openxmlformats.org/officeDocument/2006/relationships/package" Target="../embeddings/Arkusz_programu_Microsoft_Excel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7.xlsx"/><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Arkusz_programu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a:latin typeface="Garamond" panose="02020404030301010803" pitchFamily="18" charset="0"/>
              </a:rPr>
              <a:t>Wykres</a:t>
            </a:r>
            <a:r>
              <a:rPr lang="pl-PL" baseline="0">
                <a:latin typeface="Garamond" panose="02020404030301010803" pitchFamily="18" charset="0"/>
              </a:rPr>
              <a:t> 1 - Liczba zarejestrowanych spółdzielni socjalnych         (niewykreślonych, niebędących w likwiadacji) w latach 2009-2021 </a:t>
            </a:r>
            <a:endParaRPr lang="pl-PL">
              <a:latin typeface="Garamond" panose="02020404030301010803" pitchFamily="18" charset="0"/>
            </a:endParaRPr>
          </a:p>
        </c:rich>
      </c:tx>
      <c:overlay val="0"/>
    </c:title>
    <c:autoTitleDeleted val="0"/>
    <c:plotArea>
      <c:layout/>
      <c:barChart>
        <c:barDir val="col"/>
        <c:grouping val="clustered"/>
        <c:varyColors val="0"/>
        <c:ser>
          <c:idx val="0"/>
          <c:order val="0"/>
          <c:spPr>
            <a:solidFill>
              <a:srgbClr val="5B9BD5"/>
            </a:solidFill>
            <a:ln w="25400">
              <a:noFill/>
            </a:ln>
          </c:spPr>
          <c:invertIfNegative val="0"/>
          <c:dLbls>
            <c:spPr>
              <a:noFill/>
              <a:ln>
                <a:noFill/>
              </a:ln>
              <a:effectLst/>
            </c:spPr>
            <c:txPr>
              <a:bodyPr wrap="square" lIns="38100" tIns="19050" rIns="38100" bIns="19050" anchor="ctr">
                <a:spAutoFit/>
              </a:bodyPr>
              <a:lstStyle/>
              <a:p>
                <a:pPr>
                  <a:defRPr>
                    <a:latin typeface="Garamond" panose="02020404030301010803"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'spns liczba'!$A$1:$A$13</c:f>
              <c:numCache>
                <c:formatCode>General</c:formatCode>
                <c:ptCount val="13"/>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'spns liczba'!$B$1:$B$13</c:f>
              <c:numCache>
                <c:formatCode>General</c:formatCode>
                <c:ptCount val="13"/>
                <c:pt idx="0">
                  <c:v>187</c:v>
                </c:pt>
                <c:pt idx="1">
                  <c:v>276</c:v>
                </c:pt>
                <c:pt idx="2">
                  <c:v>425</c:v>
                </c:pt>
                <c:pt idx="3">
                  <c:v>615</c:v>
                </c:pt>
                <c:pt idx="4">
                  <c:v>936</c:v>
                </c:pt>
                <c:pt idx="5">
                  <c:v>1226</c:v>
                </c:pt>
                <c:pt idx="6">
                  <c:v>1266</c:v>
                </c:pt>
                <c:pt idx="7">
                  <c:v>1283</c:v>
                </c:pt>
                <c:pt idx="8">
                  <c:v>1449</c:v>
                </c:pt>
                <c:pt idx="9">
                  <c:v>1547</c:v>
                </c:pt>
                <c:pt idx="10">
                  <c:v>1547</c:v>
                </c:pt>
                <c:pt idx="11">
                  <c:v>1497</c:v>
                </c:pt>
                <c:pt idx="12">
                  <c:v>1503</c:v>
                </c:pt>
              </c:numCache>
            </c:numRef>
          </c:val>
          <c:extLst>
            <c:ext xmlns:c16="http://schemas.microsoft.com/office/drawing/2014/chart" uri="{C3380CC4-5D6E-409C-BE32-E72D297353CC}">
              <c16:uniqueId val="{00000000-D435-4B5C-96DD-7BFE0517AE06}"/>
            </c:ext>
          </c:extLst>
        </c:ser>
        <c:dLbls>
          <c:dLblPos val="outEnd"/>
          <c:showLegendKey val="0"/>
          <c:showVal val="1"/>
          <c:showCatName val="0"/>
          <c:showSerName val="0"/>
          <c:showPercent val="0"/>
          <c:showBubbleSize val="0"/>
        </c:dLbls>
        <c:gapWidth val="150"/>
        <c:axId val="153422232"/>
        <c:axId val="153422624"/>
      </c:barChart>
      <c:catAx>
        <c:axId val="153422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Garamond" panose="02020404030301010803" pitchFamily="18" charset="0"/>
                <a:ea typeface="Calibri"/>
                <a:cs typeface="Calibri"/>
              </a:defRPr>
            </a:pPr>
            <a:endParaRPr lang="pl-PL"/>
          </a:p>
        </c:txPr>
        <c:crossAx val="153422624"/>
        <c:crosses val="autoZero"/>
        <c:auto val="1"/>
        <c:lblAlgn val="ctr"/>
        <c:lblOffset val="100"/>
        <c:noMultiLvlLbl val="0"/>
      </c:catAx>
      <c:valAx>
        <c:axId val="153422624"/>
        <c:scaling>
          <c:orientation val="minMax"/>
        </c:scaling>
        <c:delete val="1"/>
        <c:axPos val="l"/>
        <c:numFmt formatCode="General" sourceLinked="1"/>
        <c:majorTickMark val="none"/>
        <c:minorTickMark val="none"/>
        <c:tickLblPos val="nextTo"/>
        <c:crossAx val="153422232"/>
        <c:crosses val="autoZero"/>
        <c:crossBetween val="between"/>
      </c:valAx>
      <c:spPr>
        <a:noFill/>
        <a:ln w="25400">
          <a:noFill/>
        </a:ln>
      </c:spPr>
    </c:plotArea>
    <c:plotVisOnly val="1"/>
    <c:dispBlanksAs val="gap"/>
    <c:showDLblsOverMax val="0"/>
  </c:chart>
  <c:spPr>
    <a:solidFill>
      <a:schemeClr val="bg1"/>
    </a:solidFill>
    <a:ln w="12700"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Koszty utworzenia stanowiska pracy dla osób skierowanych w spółdzielni socjalnej [zł]</c:v>
                </c:pt>
                <c:pt idx="1">
                  <c:v>Koszty wynagrodzeń osób skierowanych do spółdzielni socjalnej [zł]</c:v>
                </c:pt>
              </c:strCache>
            </c:strRef>
          </c:cat>
          <c:val>
            <c:numRef>
              <c:f>Arkusz1!$B$2:$B$3</c:f>
              <c:numCache>
                <c:formatCode>#,##0.00</c:formatCode>
                <c:ptCount val="2"/>
                <c:pt idx="0">
                  <c:v>18000</c:v>
                </c:pt>
                <c:pt idx="1">
                  <c:v>37200</c:v>
                </c:pt>
              </c:numCache>
            </c:numRef>
          </c:val>
          <c:extLst>
            <c:ext xmlns:c16="http://schemas.microsoft.com/office/drawing/2014/chart" uri="{C3380CC4-5D6E-409C-BE32-E72D297353CC}">
              <c16:uniqueId val="{00000000-298D-4036-985A-BCDD8560B526}"/>
            </c:ext>
          </c:extLst>
        </c:ser>
        <c:ser>
          <c:idx val="1"/>
          <c:order val="1"/>
          <c:tx>
            <c:strRef>
              <c:f>Arkusz1!$C$1</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Koszty utworzenia stanowiska pracy dla osób skierowanych w spółdzielni socjalnej [zł]</c:v>
                </c:pt>
                <c:pt idx="1">
                  <c:v>Koszty wynagrodzeń osób skierowanych do spółdzielni socjalnej [zł]</c:v>
                </c:pt>
              </c:strCache>
            </c:strRef>
          </c:cat>
          <c:val>
            <c:numRef>
              <c:f>Arkusz1!$C$2:$C$3</c:f>
              <c:numCache>
                <c:formatCode>#,##0.00</c:formatCode>
                <c:ptCount val="2"/>
                <c:pt idx="0">
                  <c:v>57000</c:v>
                </c:pt>
                <c:pt idx="1">
                  <c:v>78678.539999999994</c:v>
                </c:pt>
              </c:numCache>
            </c:numRef>
          </c:val>
          <c:extLst>
            <c:ext xmlns:c16="http://schemas.microsoft.com/office/drawing/2014/chart" uri="{C3380CC4-5D6E-409C-BE32-E72D297353CC}">
              <c16:uniqueId val="{00000001-298D-4036-985A-BCDD8560B526}"/>
            </c:ext>
          </c:extLst>
        </c:ser>
        <c:dLbls>
          <c:showLegendKey val="0"/>
          <c:showVal val="0"/>
          <c:showCatName val="0"/>
          <c:showSerName val="0"/>
          <c:showPercent val="0"/>
          <c:showBubbleSize val="0"/>
        </c:dLbls>
        <c:gapWidth val="219"/>
        <c:overlap val="-27"/>
        <c:axId val="269559216"/>
        <c:axId val="270308112"/>
      </c:barChart>
      <c:catAx>
        <c:axId val="26955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270308112"/>
        <c:crosses val="autoZero"/>
        <c:auto val="1"/>
        <c:lblAlgn val="ctr"/>
        <c:lblOffset val="100"/>
        <c:noMultiLvlLbl val="0"/>
      </c:catAx>
      <c:valAx>
        <c:axId val="2703081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269559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Wydatki FP na wynagrodzenia i koszty osobowe członków spółdzielni socjalnych [w tys. zł]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919.8</c:v>
                </c:pt>
                <c:pt idx="1">
                  <c:v>1041.2</c:v>
                </c:pt>
                <c:pt idx="2">
                  <c:v>890.4</c:v>
                </c:pt>
                <c:pt idx="3">
                  <c:v>1376.2</c:v>
                </c:pt>
              </c:numCache>
            </c:numRef>
          </c:val>
          <c:extLst>
            <c:ext xmlns:c16="http://schemas.microsoft.com/office/drawing/2014/chart" uri="{C3380CC4-5D6E-409C-BE32-E72D297353CC}">
              <c16:uniqueId val="{00000000-D70B-4687-B35B-5982D0DEE7DA}"/>
            </c:ext>
          </c:extLst>
        </c:ser>
        <c:dLbls>
          <c:showLegendKey val="0"/>
          <c:showVal val="0"/>
          <c:showCatName val="0"/>
          <c:showSerName val="0"/>
          <c:showPercent val="0"/>
          <c:showBubbleSize val="0"/>
        </c:dLbls>
        <c:gapWidth val="219"/>
        <c:overlap val="-27"/>
        <c:axId val="270309288"/>
        <c:axId val="270309680"/>
      </c:barChart>
      <c:catAx>
        <c:axId val="270309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270309680"/>
        <c:crosses val="autoZero"/>
        <c:auto val="1"/>
        <c:lblAlgn val="ctr"/>
        <c:lblOffset val="100"/>
        <c:noMultiLvlLbl val="0"/>
      </c:catAx>
      <c:valAx>
        <c:axId val="270309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270309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050" b="0" i="0" u="none" strike="noStrike" kern="1200" spc="0" baseline="0">
                <a:solidFill>
                  <a:sysClr val="windowText" lastClr="000000"/>
                </a:solidFill>
                <a:latin typeface="Garamond" panose="02020404030301010803" pitchFamily="18" charset="0"/>
                <a:ea typeface="+mn-ea"/>
                <a:cs typeface="+mn-cs"/>
              </a:defRPr>
            </a:pPr>
            <a:r>
              <a:rPr lang="pl-PL" sz="1050" b="0" i="0" u="none" strike="noStrike" baseline="0">
                <a:solidFill>
                  <a:sysClr val="windowText" lastClr="000000"/>
                </a:solidFill>
                <a:effectLst/>
                <a:latin typeface="Garamond" panose="02020404030301010803" pitchFamily="18" charset="0"/>
              </a:rPr>
              <a:t>Spółdzielnie socjalne</a:t>
            </a:r>
          </a:p>
          <a:p>
            <a:pPr algn="ctr">
              <a:defRPr sz="1050">
                <a:solidFill>
                  <a:sysClr val="windowText" lastClr="000000"/>
                </a:solidFill>
                <a:latin typeface="Garamond" panose="02020404030301010803" pitchFamily="18" charset="0"/>
              </a:defRPr>
            </a:pPr>
            <a:r>
              <a:rPr lang="pl-PL" sz="1050" b="0" i="0" u="none" strike="noStrike" baseline="0">
                <a:solidFill>
                  <a:sysClr val="windowText" lastClr="000000"/>
                </a:solidFill>
                <a:effectLst/>
                <a:latin typeface="Garamond" panose="02020404030301010803" pitchFamily="18" charset="0"/>
              </a:rPr>
              <a:t> zarejestrowane w KRS w latach 2020 i 2021 - podział ze względu na status podmiotu</a:t>
            </a:r>
            <a:endParaRPr lang="pl-PL" sz="1050">
              <a:solidFill>
                <a:sysClr val="windowText" lastClr="000000"/>
              </a:solidFill>
              <a:latin typeface="Garamond" panose="02020404030301010803" pitchFamily="18" charset="0"/>
            </a:endParaRPr>
          </a:p>
        </c:rich>
      </c:tx>
      <c:overlay val="0"/>
      <c:spPr>
        <a:noFill/>
        <a:ln>
          <a:noFill/>
        </a:ln>
        <a:effectLst/>
      </c:spPr>
      <c:txPr>
        <a:bodyPr rot="0" spcFirstLastPara="1" vertOverflow="ellipsis" vert="horz" wrap="square" anchor="ctr" anchorCtr="1"/>
        <a:lstStyle/>
        <a:p>
          <a:pPr algn="ctr">
            <a:defRPr sz="1050" b="0" i="0" u="none" strike="noStrike" kern="1200" spc="0" baseline="0">
              <a:solidFill>
                <a:sysClr val="windowText" lastClr="000000"/>
              </a:solidFill>
              <a:latin typeface="Garamond" panose="02020404030301010803" pitchFamily="18" charset="0"/>
              <a:ea typeface="+mn-ea"/>
              <a:cs typeface="+mn-cs"/>
            </a:defRPr>
          </a:pPr>
          <a:endParaRPr lang="pl-PL"/>
        </a:p>
      </c:txPr>
    </c:title>
    <c:autoTitleDeleted val="0"/>
    <c:plotArea>
      <c:layout/>
      <c:barChart>
        <c:barDir val="col"/>
        <c:grouping val="clustered"/>
        <c:varyColors val="0"/>
        <c:ser>
          <c:idx val="0"/>
          <c:order val="0"/>
          <c:tx>
            <c:strRef>
              <c:f>'spns status'!$B$6</c:f>
              <c:strCache>
                <c:ptCount val="1"/>
                <c:pt idx="0">
                  <c:v>aktywne</c:v>
                </c:pt>
              </c:strCache>
            </c:strRef>
          </c:tx>
          <c:spPr>
            <a:solidFill>
              <a:srgbClr val="ACCBF9">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'spns status'!$A$7:$A$8</c:f>
              <c:numCache>
                <c:formatCode>General</c:formatCode>
                <c:ptCount val="2"/>
                <c:pt idx="0">
                  <c:v>2020</c:v>
                </c:pt>
                <c:pt idx="1">
                  <c:v>2021</c:v>
                </c:pt>
              </c:numCache>
            </c:numRef>
          </c:cat>
          <c:val>
            <c:numRef>
              <c:f>'spns status'!$B$7:$B$8</c:f>
              <c:numCache>
                <c:formatCode>General</c:formatCode>
                <c:ptCount val="2"/>
                <c:pt idx="0">
                  <c:v>1497</c:v>
                </c:pt>
                <c:pt idx="1">
                  <c:v>1503</c:v>
                </c:pt>
              </c:numCache>
            </c:numRef>
          </c:val>
          <c:extLst>
            <c:ext xmlns:c16="http://schemas.microsoft.com/office/drawing/2014/chart" uri="{C3380CC4-5D6E-409C-BE32-E72D297353CC}">
              <c16:uniqueId val="{00000000-AC58-457D-B8CF-5933ACD3A58C}"/>
            </c:ext>
          </c:extLst>
        </c:ser>
        <c:ser>
          <c:idx val="1"/>
          <c:order val="1"/>
          <c:tx>
            <c:strRef>
              <c:f>'spns status'!$C$6</c:f>
              <c:strCache>
                <c:ptCount val="1"/>
                <c:pt idx="0">
                  <c:v>wykreślone</c:v>
                </c:pt>
              </c:strCache>
            </c:strRef>
          </c:tx>
          <c:spPr>
            <a:solidFill>
              <a:srgbClr val="ACCBF9">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'spns status'!$A$7:$A$8</c:f>
              <c:numCache>
                <c:formatCode>General</c:formatCode>
                <c:ptCount val="2"/>
                <c:pt idx="0">
                  <c:v>2020</c:v>
                </c:pt>
                <c:pt idx="1">
                  <c:v>2021</c:v>
                </c:pt>
              </c:numCache>
            </c:numRef>
          </c:cat>
          <c:val>
            <c:numRef>
              <c:f>'spns status'!$C$7:$C$8</c:f>
              <c:numCache>
                <c:formatCode>General</c:formatCode>
                <c:ptCount val="2"/>
                <c:pt idx="0">
                  <c:v>368</c:v>
                </c:pt>
                <c:pt idx="1">
                  <c:v>419</c:v>
                </c:pt>
              </c:numCache>
            </c:numRef>
          </c:val>
          <c:extLst>
            <c:ext xmlns:c16="http://schemas.microsoft.com/office/drawing/2014/chart" uri="{C3380CC4-5D6E-409C-BE32-E72D297353CC}">
              <c16:uniqueId val="{00000001-AC58-457D-B8CF-5933ACD3A58C}"/>
            </c:ext>
          </c:extLst>
        </c:ser>
        <c:ser>
          <c:idx val="2"/>
          <c:order val="2"/>
          <c:tx>
            <c:strRef>
              <c:f>'spns status'!$D$6</c:f>
              <c:strCache>
                <c:ptCount val="1"/>
                <c:pt idx="0">
                  <c:v>w likwidacji</c:v>
                </c:pt>
              </c:strCache>
            </c:strRef>
          </c:tx>
          <c:spPr>
            <a:solidFill>
              <a:srgbClr val="ACCBF9">
                <a:lumMod val="9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'spns status'!$A$7:$A$8</c:f>
              <c:numCache>
                <c:formatCode>General</c:formatCode>
                <c:ptCount val="2"/>
                <c:pt idx="0">
                  <c:v>2020</c:v>
                </c:pt>
                <c:pt idx="1">
                  <c:v>2021</c:v>
                </c:pt>
              </c:numCache>
            </c:numRef>
          </c:cat>
          <c:val>
            <c:numRef>
              <c:f>'spns status'!$D$7:$D$8</c:f>
              <c:numCache>
                <c:formatCode>General</c:formatCode>
                <c:ptCount val="2"/>
                <c:pt idx="0">
                  <c:v>160</c:v>
                </c:pt>
                <c:pt idx="1">
                  <c:v>158</c:v>
                </c:pt>
              </c:numCache>
            </c:numRef>
          </c:val>
          <c:extLst>
            <c:ext xmlns:c16="http://schemas.microsoft.com/office/drawing/2014/chart" uri="{C3380CC4-5D6E-409C-BE32-E72D297353CC}">
              <c16:uniqueId val="{00000002-AC58-457D-B8CF-5933ACD3A58C}"/>
            </c:ext>
          </c:extLst>
        </c:ser>
        <c:dLbls>
          <c:dLblPos val="outEnd"/>
          <c:showLegendKey val="0"/>
          <c:showVal val="1"/>
          <c:showCatName val="0"/>
          <c:showSerName val="0"/>
          <c:showPercent val="0"/>
          <c:showBubbleSize val="0"/>
        </c:dLbls>
        <c:gapWidth val="219"/>
        <c:overlap val="-27"/>
        <c:axId val="153423800"/>
        <c:axId val="153424192"/>
      </c:barChart>
      <c:catAx>
        <c:axId val="153423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153424192"/>
        <c:crosses val="autoZero"/>
        <c:auto val="1"/>
        <c:lblAlgn val="ctr"/>
        <c:lblOffset val="100"/>
        <c:noMultiLvlLbl val="0"/>
      </c:catAx>
      <c:valAx>
        <c:axId val="153424192"/>
        <c:scaling>
          <c:orientation val="minMax"/>
        </c:scaling>
        <c:delete val="1"/>
        <c:axPos val="l"/>
        <c:numFmt formatCode="General" sourceLinked="1"/>
        <c:majorTickMark val="none"/>
        <c:minorTickMark val="none"/>
        <c:tickLblPos val="nextTo"/>
        <c:crossAx val="153423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Arkusz1!$B$1</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General</c:formatCode>
                <c:ptCount val="16"/>
                <c:pt idx="0">
                  <c:v>2.9</c:v>
                </c:pt>
                <c:pt idx="1">
                  <c:v>3.7</c:v>
                </c:pt>
                <c:pt idx="2">
                  <c:v>6</c:v>
                </c:pt>
                <c:pt idx="3">
                  <c:v>9.6999999999999993</c:v>
                </c:pt>
                <c:pt idx="4">
                  <c:v>2.8</c:v>
                </c:pt>
                <c:pt idx="5">
                  <c:v>3.1</c:v>
                </c:pt>
                <c:pt idx="6">
                  <c:v>2.7</c:v>
                </c:pt>
                <c:pt idx="7">
                  <c:v>4.2</c:v>
                </c:pt>
                <c:pt idx="8">
                  <c:v>4.7</c:v>
                </c:pt>
                <c:pt idx="9">
                  <c:v>5</c:v>
                </c:pt>
                <c:pt idx="10">
                  <c:v>3</c:v>
                </c:pt>
                <c:pt idx="11">
                  <c:v>3.5</c:v>
                </c:pt>
                <c:pt idx="12">
                  <c:v>3.3</c:v>
                </c:pt>
                <c:pt idx="13">
                  <c:v>7.1</c:v>
                </c:pt>
                <c:pt idx="14">
                  <c:v>5.7</c:v>
                </c:pt>
                <c:pt idx="15">
                  <c:v>4.0999999999999996</c:v>
                </c:pt>
              </c:numCache>
            </c:numRef>
          </c:val>
          <c:extLst>
            <c:ext xmlns:c16="http://schemas.microsoft.com/office/drawing/2014/chart" uri="{C3380CC4-5D6E-409C-BE32-E72D297353CC}">
              <c16:uniqueId val="{00000000-51C9-42E0-92AC-C3D01B39C13C}"/>
            </c:ext>
          </c:extLst>
        </c:ser>
        <c:ser>
          <c:idx val="1"/>
          <c:order val="1"/>
          <c:tx>
            <c:strRef>
              <c:f>Arkusz1!$C$1</c:f>
              <c:strCache>
                <c:ptCount val="1"/>
                <c:pt idx="0">
                  <c:v>2021</c:v>
                </c:pt>
              </c:strCache>
            </c:strRef>
          </c:tx>
          <c:spPr>
            <a:solidFill>
              <a:schemeClr val="accent2"/>
            </a:solidFill>
            <a:ln>
              <a:noFill/>
            </a:ln>
            <a:effectLst/>
          </c:spPr>
          <c:invertIfNegative val="0"/>
          <c:dLbls>
            <c:numFmt formatCode="###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Arkusz1!$C$2:$C$17</c:f>
              <c:numCache>
                <c:formatCode>General</c:formatCode>
                <c:ptCount val="16"/>
                <c:pt idx="0">
                  <c:v>-2.8</c:v>
                </c:pt>
                <c:pt idx="1">
                  <c:v>-3.5</c:v>
                </c:pt>
                <c:pt idx="2">
                  <c:v>-6.4</c:v>
                </c:pt>
                <c:pt idx="3">
                  <c:v>-9.9</c:v>
                </c:pt>
                <c:pt idx="4">
                  <c:v>-2.4</c:v>
                </c:pt>
                <c:pt idx="5">
                  <c:v>-2.9</c:v>
                </c:pt>
                <c:pt idx="6">
                  <c:v>-2.9</c:v>
                </c:pt>
                <c:pt idx="7">
                  <c:v>-4.0999999999999996</c:v>
                </c:pt>
                <c:pt idx="8">
                  <c:v>-4.7</c:v>
                </c:pt>
                <c:pt idx="9">
                  <c:v>-4.8</c:v>
                </c:pt>
                <c:pt idx="10">
                  <c:v>-3.2</c:v>
                </c:pt>
                <c:pt idx="11">
                  <c:v>-3.2</c:v>
                </c:pt>
                <c:pt idx="12">
                  <c:v>-3.3</c:v>
                </c:pt>
                <c:pt idx="13">
                  <c:v>-7</c:v>
                </c:pt>
                <c:pt idx="14">
                  <c:v>-5</c:v>
                </c:pt>
                <c:pt idx="15">
                  <c:v>-4.3</c:v>
                </c:pt>
              </c:numCache>
            </c:numRef>
          </c:val>
          <c:extLst>
            <c:ext xmlns:c16="http://schemas.microsoft.com/office/drawing/2014/chart" uri="{C3380CC4-5D6E-409C-BE32-E72D297353CC}">
              <c16:uniqueId val="{00000001-51C9-42E0-92AC-C3D01B39C13C}"/>
            </c:ext>
          </c:extLst>
        </c:ser>
        <c:dLbls>
          <c:showLegendKey val="0"/>
          <c:showVal val="0"/>
          <c:showCatName val="0"/>
          <c:showSerName val="0"/>
          <c:showPercent val="0"/>
          <c:showBubbleSize val="0"/>
        </c:dLbls>
        <c:gapWidth val="25"/>
        <c:overlap val="100"/>
        <c:axId val="153424976"/>
        <c:axId val="154997168"/>
      </c:barChart>
      <c:catAx>
        <c:axId val="15342497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154997168"/>
        <c:crosses val="autoZero"/>
        <c:auto val="1"/>
        <c:lblAlgn val="ctr"/>
        <c:lblOffset val="100"/>
        <c:noMultiLvlLbl val="0"/>
      </c:catAx>
      <c:valAx>
        <c:axId val="154997168"/>
        <c:scaling>
          <c:orientation val="minMax"/>
          <c:min val="-12"/>
        </c:scaling>
        <c:delete val="1"/>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3424976"/>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Ubezpieczeni zgłoszeni przez spółdzielnie socjalne do ubezpieczenia zdrowotnego lub ubezpieczeń emerytalnego i rentowych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8268</c:v>
                </c:pt>
                <c:pt idx="1">
                  <c:v>8355</c:v>
                </c:pt>
                <c:pt idx="2">
                  <c:v>9930</c:v>
                </c:pt>
                <c:pt idx="3">
                  <c:v>10166</c:v>
                </c:pt>
              </c:numCache>
            </c:numRef>
          </c:val>
          <c:extLst>
            <c:ext xmlns:c16="http://schemas.microsoft.com/office/drawing/2014/chart" uri="{C3380CC4-5D6E-409C-BE32-E72D297353CC}">
              <c16:uniqueId val="{00000000-3E79-4840-BF04-EDDF67EF324B}"/>
            </c:ext>
          </c:extLst>
        </c:ser>
        <c:dLbls>
          <c:showLegendKey val="0"/>
          <c:showVal val="0"/>
          <c:showCatName val="0"/>
          <c:showSerName val="0"/>
          <c:showPercent val="0"/>
          <c:showBubbleSize val="0"/>
        </c:dLbls>
        <c:gapWidth val="219"/>
        <c:overlap val="-27"/>
        <c:axId val="154998344"/>
        <c:axId val="154998736"/>
      </c:barChart>
      <c:catAx>
        <c:axId val="154998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4998736"/>
        <c:crosses val="autoZero"/>
        <c:auto val="1"/>
        <c:lblAlgn val="ctr"/>
        <c:lblOffset val="100"/>
        <c:noMultiLvlLbl val="0"/>
      </c:catAx>
      <c:valAx>
        <c:axId val="15499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4998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kobiety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Arkusz1!$B$2:$B$3</c:f>
              <c:numCache>
                <c:formatCode>General</c:formatCode>
                <c:ptCount val="2"/>
                <c:pt idx="0">
                  <c:v>6652</c:v>
                </c:pt>
                <c:pt idx="1">
                  <c:v>6968</c:v>
                </c:pt>
              </c:numCache>
            </c:numRef>
          </c:val>
          <c:extLst>
            <c:ext xmlns:c16="http://schemas.microsoft.com/office/drawing/2014/chart" uri="{C3380CC4-5D6E-409C-BE32-E72D297353CC}">
              <c16:uniqueId val="{00000000-97C1-4D0D-B5D1-754310A43E12}"/>
            </c:ext>
          </c:extLst>
        </c:ser>
        <c:ser>
          <c:idx val="1"/>
          <c:order val="1"/>
          <c:tx>
            <c:strRef>
              <c:f>Arkusz1!$C$1</c:f>
              <c:strCache>
                <c:ptCount val="1"/>
                <c:pt idx="0">
                  <c:v>mężczyźni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Arkusz1!$C$2:$C$3</c:f>
              <c:numCache>
                <c:formatCode>General</c:formatCode>
                <c:ptCount val="2"/>
                <c:pt idx="0">
                  <c:v>3278</c:v>
                </c:pt>
                <c:pt idx="1">
                  <c:v>3198</c:v>
                </c:pt>
              </c:numCache>
            </c:numRef>
          </c:val>
          <c:extLst>
            <c:ext xmlns:c16="http://schemas.microsoft.com/office/drawing/2014/chart" uri="{C3380CC4-5D6E-409C-BE32-E72D297353CC}">
              <c16:uniqueId val="{00000001-97C1-4D0D-B5D1-754310A43E12}"/>
            </c:ext>
          </c:extLst>
        </c:ser>
        <c:dLbls>
          <c:showLegendKey val="0"/>
          <c:showVal val="0"/>
          <c:showCatName val="0"/>
          <c:showSerName val="0"/>
          <c:showPercent val="0"/>
          <c:showBubbleSize val="0"/>
        </c:dLbls>
        <c:gapWidth val="219"/>
        <c:overlap val="-27"/>
        <c:axId val="154999912"/>
        <c:axId val="155000304"/>
      </c:barChart>
      <c:catAx>
        <c:axId val="154999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155000304"/>
        <c:crosses val="autoZero"/>
        <c:auto val="1"/>
        <c:lblAlgn val="ctr"/>
        <c:lblOffset val="100"/>
        <c:noMultiLvlLbl val="0"/>
      </c:catAx>
      <c:valAx>
        <c:axId val="155000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154999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pracownicy z lekkim stopniem niepełnosprawności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Arkusz1!$B$2:$B$3</c:f>
              <c:numCache>
                <c:formatCode>General</c:formatCode>
                <c:ptCount val="2"/>
                <c:pt idx="0">
                  <c:v>375</c:v>
                </c:pt>
                <c:pt idx="1">
                  <c:v>350</c:v>
                </c:pt>
              </c:numCache>
            </c:numRef>
          </c:val>
          <c:extLst>
            <c:ext xmlns:c16="http://schemas.microsoft.com/office/drawing/2014/chart" uri="{C3380CC4-5D6E-409C-BE32-E72D297353CC}">
              <c16:uniqueId val="{00000000-3762-4B88-9A1C-8B917440AB6E}"/>
            </c:ext>
          </c:extLst>
        </c:ser>
        <c:ser>
          <c:idx val="1"/>
          <c:order val="1"/>
          <c:tx>
            <c:strRef>
              <c:f>Arkusz1!$C$1</c:f>
              <c:strCache>
                <c:ptCount val="1"/>
                <c:pt idx="0">
                  <c:v>pracownicy z umiarkowanym stopniem niepełnosprawności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Arkusz1!$C$2:$C$3</c:f>
              <c:numCache>
                <c:formatCode>General</c:formatCode>
                <c:ptCount val="2"/>
                <c:pt idx="0">
                  <c:v>1212</c:v>
                </c:pt>
                <c:pt idx="1">
                  <c:v>1213</c:v>
                </c:pt>
              </c:numCache>
            </c:numRef>
          </c:val>
          <c:extLst>
            <c:ext xmlns:c16="http://schemas.microsoft.com/office/drawing/2014/chart" uri="{C3380CC4-5D6E-409C-BE32-E72D297353CC}">
              <c16:uniqueId val="{00000001-3762-4B88-9A1C-8B917440AB6E}"/>
            </c:ext>
          </c:extLst>
        </c:ser>
        <c:ser>
          <c:idx val="2"/>
          <c:order val="2"/>
          <c:tx>
            <c:strRef>
              <c:f>Arkusz1!$D$1</c:f>
              <c:strCache>
                <c:ptCount val="1"/>
                <c:pt idx="0">
                  <c:v>pracownicy ze znacznym stopniem niepełnosprawności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Arkusz1!$D$2:$D$3</c:f>
              <c:numCache>
                <c:formatCode>General</c:formatCode>
                <c:ptCount val="2"/>
                <c:pt idx="0">
                  <c:v>342</c:v>
                </c:pt>
                <c:pt idx="1">
                  <c:v>329</c:v>
                </c:pt>
              </c:numCache>
            </c:numRef>
          </c:val>
          <c:extLst>
            <c:ext xmlns:c16="http://schemas.microsoft.com/office/drawing/2014/chart" uri="{C3380CC4-5D6E-409C-BE32-E72D297353CC}">
              <c16:uniqueId val="{00000002-3762-4B88-9A1C-8B917440AB6E}"/>
            </c:ext>
          </c:extLst>
        </c:ser>
        <c:ser>
          <c:idx val="3"/>
          <c:order val="3"/>
          <c:tx>
            <c:strRef>
              <c:f>Arkusz1!$E$1</c:f>
              <c:strCache>
                <c:ptCount val="1"/>
                <c:pt idx="0">
                  <c:v>pracownicy z orzeczeniem o niepełnosprawności, wydawanym osobom do 16 r.ż.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Arkusz1!$E$2:$E$3</c:f>
              <c:numCache>
                <c:formatCode>General</c:formatCode>
                <c:ptCount val="2"/>
                <c:pt idx="0">
                  <c:v>4</c:v>
                </c:pt>
                <c:pt idx="1">
                  <c:v>3</c:v>
                </c:pt>
              </c:numCache>
            </c:numRef>
          </c:val>
          <c:extLst>
            <c:ext xmlns:c16="http://schemas.microsoft.com/office/drawing/2014/chart" uri="{C3380CC4-5D6E-409C-BE32-E72D297353CC}">
              <c16:uniqueId val="{00000003-3762-4B88-9A1C-8B917440AB6E}"/>
            </c:ext>
          </c:extLst>
        </c:ser>
        <c:dLbls>
          <c:showLegendKey val="0"/>
          <c:showVal val="0"/>
          <c:showCatName val="0"/>
          <c:showSerName val="0"/>
          <c:showPercent val="0"/>
          <c:showBubbleSize val="0"/>
        </c:dLbls>
        <c:gapWidth val="219"/>
        <c:overlap val="-27"/>
        <c:axId val="269558432"/>
        <c:axId val="269558824"/>
      </c:barChart>
      <c:catAx>
        <c:axId val="26955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9558824"/>
        <c:crosses val="autoZero"/>
        <c:auto val="1"/>
        <c:lblAlgn val="ctr"/>
        <c:lblOffset val="100"/>
        <c:noMultiLvlLbl val="0"/>
      </c:catAx>
      <c:valAx>
        <c:axId val="269558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269558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pl-PL" sz="1000">
                <a:latin typeface="Garamond" panose="02020404030301010803" pitchFamily="18" charset="0"/>
              </a:rPr>
              <a:t>Okres</a:t>
            </a:r>
            <a:r>
              <a:rPr lang="pl-PL" sz="1000" baseline="0">
                <a:latin typeface="Garamond" panose="02020404030301010803" pitchFamily="18" charset="0"/>
              </a:rPr>
              <a:t> funkcjonowania spns</a:t>
            </a:r>
            <a:endParaRPr lang="en-US" sz="1000">
              <a:latin typeface="Garamond" panose="02020404030301010803" pitchFamily="18" charset="0"/>
            </a:endParaRPr>
          </a:p>
        </c:rich>
      </c:tx>
      <c:layout>
        <c:manualLayout>
          <c:xMode val="edge"/>
          <c:yMode val="edge"/>
          <c:x val="0.25806775919794478"/>
          <c:y val="1.8823418884719948E-2"/>
        </c:manualLayout>
      </c:layout>
      <c:overlay val="0"/>
      <c:spPr>
        <a:noFill/>
        <a:ln w="25400">
          <a:noFill/>
        </a:ln>
      </c:spPr>
    </c:title>
    <c:autoTitleDeleted val="0"/>
    <c:plotArea>
      <c:layout>
        <c:manualLayout>
          <c:layoutTarget val="inner"/>
          <c:xMode val="edge"/>
          <c:yMode val="edge"/>
          <c:x val="9.4083080604323757E-2"/>
          <c:y val="6.7545931758530187E-2"/>
          <c:w val="0.80301939289390944"/>
          <c:h val="0.82170356063982564"/>
        </c:manualLayout>
      </c:layout>
      <c:barChart>
        <c:barDir val="bar"/>
        <c:grouping val="clustered"/>
        <c:varyColors val="0"/>
        <c:ser>
          <c:idx val="0"/>
          <c:order val="0"/>
          <c:tx>
            <c:strRef>
              <c:f>przeżywalność!$N$2</c:f>
              <c:strCache>
                <c:ptCount val="1"/>
                <c:pt idx="0">
                  <c:v>Liczba spółdzielni</c:v>
                </c:pt>
              </c:strCache>
            </c:strRef>
          </c:tx>
          <c:spPr>
            <a:solidFill>
              <a:srgbClr val="5B9BD5"/>
            </a:solidFill>
            <a:ln w="25400">
              <a:noFill/>
            </a:ln>
          </c:spPr>
          <c:invertIfNegative val="0"/>
          <c:dLbls>
            <c:dLbl>
              <c:idx val="12"/>
              <c:spPr>
                <a:noFill/>
                <a:ln w="25400">
                  <a:noFill/>
                </a:ln>
              </c:spPr>
              <c:txPr>
                <a:bodyPr/>
                <a:lstStyle/>
                <a:p>
                  <a:pPr>
                    <a:defRPr sz="900" b="0" i="0" u="none" strike="noStrike" baseline="0">
                      <a:solidFill>
                        <a:srgbClr val="333333"/>
                      </a:solidFill>
                      <a:latin typeface="Garamond" panose="02020404030301010803" pitchFamily="18" charset="0"/>
                      <a:ea typeface="Calibri"/>
                      <a:cs typeface="Calibri"/>
                    </a:defRPr>
                  </a:pPr>
                  <a:endParaRPr lang="pl-PL"/>
                </a:p>
              </c:txPr>
              <c:showLegendKey val="0"/>
              <c:showVal val="1"/>
              <c:showCatName val="0"/>
              <c:showSerName val="0"/>
              <c:showPercent val="0"/>
              <c:showBubbleSize val="0"/>
              <c:extLst>
                <c:ext xmlns:c16="http://schemas.microsoft.com/office/drawing/2014/chart" uri="{C3380CC4-5D6E-409C-BE32-E72D297353CC}">
                  <c16:uniqueId val="{00000000-EFD1-4E87-A339-74E1259ADD1A}"/>
                </c:ext>
              </c:extLst>
            </c:dLbl>
            <c:dLbl>
              <c:idx val="13"/>
              <c:spPr>
                <a:noFill/>
                <a:ln w="25400">
                  <a:noFill/>
                </a:ln>
              </c:spPr>
              <c:txPr>
                <a:bodyPr/>
                <a:lstStyle/>
                <a:p>
                  <a:pPr>
                    <a:defRPr sz="900" b="0" i="0" u="none" strike="noStrike" baseline="0">
                      <a:solidFill>
                        <a:srgbClr val="333333"/>
                      </a:solidFill>
                      <a:latin typeface="Garamond" panose="02020404030301010803" pitchFamily="18" charset="0"/>
                      <a:ea typeface="Calibri"/>
                      <a:cs typeface="Calibri"/>
                    </a:defRPr>
                  </a:pPr>
                  <a:endParaRPr lang="pl-PL"/>
                </a:p>
              </c:txPr>
              <c:showLegendKey val="0"/>
              <c:showVal val="1"/>
              <c:showCatName val="0"/>
              <c:showSerName val="0"/>
              <c:showPercent val="0"/>
              <c:showBubbleSize val="0"/>
              <c:extLst>
                <c:ext xmlns:c16="http://schemas.microsoft.com/office/drawing/2014/chart" uri="{C3380CC4-5D6E-409C-BE32-E72D297353CC}">
                  <c16:uniqueId val="{00000001-EFD1-4E87-A339-74E1259ADD1A}"/>
                </c:ext>
              </c:extLst>
            </c:dLbl>
            <c:dLbl>
              <c:idx val="14"/>
              <c:spPr>
                <a:noFill/>
                <a:ln w="25400">
                  <a:noFill/>
                </a:ln>
              </c:spPr>
              <c:txPr>
                <a:bodyPr/>
                <a:lstStyle/>
                <a:p>
                  <a:pPr>
                    <a:defRPr sz="900" b="0" i="0" u="none" strike="noStrike" baseline="0">
                      <a:solidFill>
                        <a:srgbClr val="333333"/>
                      </a:solidFill>
                      <a:latin typeface="Garamond" panose="02020404030301010803" pitchFamily="18" charset="0"/>
                      <a:ea typeface="Calibri"/>
                      <a:cs typeface="Calibri"/>
                    </a:defRPr>
                  </a:pPr>
                  <a:endParaRPr lang="pl-PL"/>
                </a:p>
              </c:txPr>
              <c:showLegendKey val="0"/>
              <c:showVal val="1"/>
              <c:showCatName val="0"/>
              <c:showSerName val="0"/>
              <c:showPercent val="0"/>
              <c:showBubbleSize val="0"/>
              <c:extLst>
                <c:ext xmlns:c16="http://schemas.microsoft.com/office/drawing/2014/chart" uri="{C3380CC4-5D6E-409C-BE32-E72D297353CC}">
                  <c16:uniqueId val="{00000002-EFD1-4E87-A339-74E1259ADD1A}"/>
                </c:ext>
              </c:extLst>
            </c:dLbl>
            <c:dLbl>
              <c:idx val="15"/>
              <c:spPr>
                <a:noFill/>
                <a:ln w="25400">
                  <a:noFill/>
                </a:ln>
              </c:spPr>
              <c:txPr>
                <a:bodyPr/>
                <a:lstStyle/>
                <a:p>
                  <a:pPr>
                    <a:defRPr sz="900" b="0" i="0" u="none" strike="noStrike" baseline="0">
                      <a:solidFill>
                        <a:srgbClr val="333333"/>
                      </a:solidFill>
                      <a:latin typeface="Garamond" panose="02020404030301010803" pitchFamily="18" charset="0"/>
                      <a:ea typeface="Calibri"/>
                      <a:cs typeface="Calibri"/>
                    </a:defRPr>
                  </a:pPr>
                  <a:endParaRPr lang="pl-PL"/>
                </a:p>
              </c:txPr>
              <c:showLegendKey val="0"/>
              <c:showVal val="1"/>
              <c:showCatName val="0"/>
              <c:showSerName val="0"/>
              <c:showPercent val="0"/>
              <c:showBubbleSize val="0"/>
              <c:extLst>
                <c:ext xmlns:c16="http://schemas.microsoft.com/office/drawing/2014/chart" uri="{C3380CC4-5D6E-409C-BE32-E72D297353CC}">
                  <c16:uniqueId val="{00000003-EFD1-4E87-A339-74E1259ADD1A}"/>
                </c:ext>
              </c:extLst>
            </c:dLbl>
            <c:dLbl>
              <c:idx val="16"/>
              <c:spPr>
                <a:noFill/>
                <a:ln w="25400">
                  <a:noFill/>
                </a:ln>
              </c:spPr>
              <c:txPr>
                <a:bodyPr/>
                <a:lstStyle/>
                <a:p>
                  <a:pPr>
                    <a:defRPr sz="900" b="0" i="0" u="none" strike="noStrike" baseline="0">
                      <a:solidFill>
                        <a:srgbClr val="333333"/>
                      </a:solidFill>
                      <a:latin typeface="Garamond" panose="02020404030301010803" pitchFamily="18" charset="0"/>
                      <a:ea typeface="Calibri"/>
                      <a:cs typeface="Calibri"/>
                    </a:defRPr>
                  </a:pPr>
                  <a:endParaRPr lang="pl-PL"/>
                </a:p>
              </c:txPr>
              <c:showLegendKey val="0"/>
              <c:showVal val="1"/>
              <c:showCatName val="0"/>
              <c:showSerName val="0"/>
              <c:showPercent val="0"/>
              <c:showBubbleSize val="0"/>
              <c:extLst>
                <c:ext xmlns:c16="http://schemas.microsoft.com/office/drawing/2014/chart" uri="{C3380CC4-5D6E-409C-BE32-E72D297353CC}">
                  <c16:uniqueId val="{00000004-EFD1-4E87-A339-74E1259ADD1A}"/>
                </c:ext>
              </c:extLst>
            </c:dLbl>
            <c:spPr>
              <a:noFill/>
              <a:ln>
                <a:noFill/>
              </a:ln>
              <a:effectLst/>
            </c:spPr>
            <c:txPr>
              <a:bodyPr wrap="square" lIns="38100" tIns="19050" rIns="38100" bIns="19050" anchor="ctr">
                <a:spAutoFit/>
              </a:bodyPr>
              <a:lstStyle/>
              <a:p>
                <a:pPr>
                  <a:defRPr>
                    <a:latin typeface="Garamond" panose="02020404030301010803"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przeżywalność!$M$3:$M$19</c:f>
              <c:numCache>
                <c:formatCode>General</c:formatCod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numCache>
            </c:numRef>
          </c:cat>
          <c:val>
            <c:numRef>
              <c:f>przeżywalność!$N$3:$N$19</c:f>
              <c:numCache>
                <c:formatCode>General</c:formatCode>
                <c:ptCount val="17"/>
                <c:pt idx="0">
                  <c:v>56</c:v>
                </c:pt>
                <c:pt idx="1">
                  <c:v>56</c:v>
                </c:pt>
                <c:pt idx="2">
                  <c:v>86</c:v>
                </c:pt>
                <c:pt idx="3">
                  <c:v>141</c:v>
                </c:pt>
                <c:pt idx="4">
                  <c:v>200</c:v>
                </c:pt>
                <c:pt idx="5">
                  <c:v>80</c:v>
                </c:pt>
                <c:pt idx="6">
                  <c:v>61</c:v>
                </c:pt>
                <c:pt idx="7">
                  <c:v>254</c:v>
                </c:pt>
                <c:pt idx="8">
                  <c:v>207</c:v>
                </c:pt>
                <c:pt idx="9">
                  <c:v>129</c:v>
                </c:pt>
                <c:pt idx="10">
                  <c:v>75</c:v>
                </c:pt>
                <c:pt idx="11">
                  <c:v>55</c:v>
                </c:pt>
                <c:pt idx="12">
                  <c:v>23</c:v>
                </c:pt>
                <c:pt idx="13">
                  <c:v>11</c:v>
                </c:pt>
                <c:pt idx="14">
                  <c:v>37</c:v>
                </c:pt>
                <c:pt idx="15">
                  <c:v>16</c:v>
                </c:pt>
                <c:pt idx="16">
                  <c:v>16</c:v>
                </c:pt>
              </c:numCache>
            </c:numRef>
          </c:val>
          <c:extLst>
            <c:ext xmlns:c16="http://schemas.microsoft.com/office/drawing/2014/chart" uri="{C3380CC4-5D6E-409C-BE32-E72D297353CC}">
              <c16:uniqueId val="{00000005-B75F-47A8-8B13-AAF067D457CB}"/>
            </c:ext>
          </c:extLst>
        </c:ser>
        <c:dLbls>
          <c:showLegendKey val="0"/>
          <c:showVal val="0"/>
          <c:showCatName val="0"/>
          <c:showSerName val="0"/>
          <c:showPercent val="0"/>
          <c:showBubbleSize val="0"/>
        </c:dLbls>
        <c:gapWidth val="182"/>
        <c:axId val="269560784"/>
        <c:axId val="269561176"/>
      </c:barChart>
      <c:catAx>
        <c:axId val="269560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pl-PL"/>
          </a:p>
        </c:txPr>
        <c:crossAx val="269561176"/>
        <c:crosses val="autoZero"/>
        <c:auto val="1"/>
        <c:lblAlgn val="ctr"/>
        <c:lblOffset val="100"/>
        <c:noMultiLvlLbl val="0"/>
      </c:catAx>
      <c:valAx>
        <c:axId val="269561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pl-PL"/>
          </a:p>
        </c:txPr>
        <c:crossAx val="26956078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Zwrot kosztów utworzenia stanowisk pracy [w zł]</c:v>
                </c:pt>
              </c:strCache>
            </c:strRef>
          </c:tx>
          <c:spPr>
            <a:solidFill>
              <a:schemeClr val="accent1"/>
            </a:solidFill>
            <a:ln>
              <a:noFill/>
            </a:ln>
            <a:effectLst/>
          </c:spPr>
          <c:invertIfNegative val="0"/>
          <c:dLbls>
            <c:dLbl>
              <c:idx val="0"/>
              <c:tx>
                <c:rich>
                  <a:bodyPr/>
                  <a:lstStyle/>
                  <a:p>
                    <a:fld id="{75E63457-5AF0-49F1-AC57-4E679000BE3B}" type="VALUE">
                      <a:rPr lang="en-US"/>
                      <a:pPr/>
                      <a:t>[WARTOŚĆ]</a:t>
                    </a:fld>
                    <a:r>
                      <a:rPr lang="en-US"/>
                      <a:t> zł</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86AB-4DD1-A724-66A7BE0877AC}"/>
                </c:ext>
              </c:extLst>
            </c:dLbl>
            <c:dLbl>
              <c:idx val="1"/>
              <c:tx>
                <c:rich>
                  <a:bodyPr/>
                  <a:lstStyle/>
                  <a:p>
                    <a:fld id="{312306F4-A6A7-43BD-B079-9B49A321247F}" type="VALUE">
                      <a:rPr lang="en-US"/>
                      <a:pPr/>
                      <a:t>[WARTOŚĆ]</a:t>
                    </a:fld>
                    <a:r>
                      <a:rPr lang="en-US"/>
                      <a:t> zł</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6AB-4DD1-A724-66A7BE0877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Arkusz1!$B$2:$B$3</c:f>
              <c:numCache>
                <c:formatCode>General</c:formatCode>
                <c:ptCount val="2"/>
                <c:pt idx="0">
                  <c:v>363441</c:v>
                </c:pt>
                <c:pt idx="1">
                  <c:v>390787</c:v>
                </c:pt>
              </c:numCache>
            </c:numRef>
          </c:val>
          <c:extLst>
            <c:ext xmlns:c16="http://schemas.microsoft.com/office/drawing/2014/chart" uri="{C3380CC4-5D6E-409C-BE32-E72D297353CC}">
              <c16:uniqueId val="{00000000-1324-4799-8D99-D8AE58E12BA5}"/>
            </c:ext>
          </c:extLst>
        </c:ser>
        <c:dLbls>
          <c:showLegendKey val="0"/>
          <c:showVal val="0"/>
          <c:showCatName val="0"/>
          <c:showSerName val="0"/>
          <c:showPercent val="0"/>
          <c:showBubbleSize val="0"/>
        </c:dLbls>
        <c:gapWidth val="219"/>
        <c:overlap val="-27"/>
        <c:axId val="154999520"/>
        <c:axId val="154997560"/>
      </c:barChart>
      <c:catAx>
        <c:axId val="15499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154997560"/>
        <c:crosses val="autoZero"/>
        <c:auto val="1"/>
        <c:lblAlgn val="ctr"/>
        <c:lblOffset val="100"/>
        <c:noMultiLvlLbl val="0"/>
      </c:catAx>
      <c:valAx>
        <c:axId val="154997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154999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Wypłacone dofinansowania kosztów wynagrodzeń </c:v>
                </c:pt>
              </c:strCache>
            </c:strRef>
          </c:tx>
          <c:spPr>
            <a:solidFill>
              <a:schemeClr val="accent1"/>
            </a:solidFill>
            <a:ln>
              <a:noFill/>
            </a:ln>
            <a:effectLst/>
          </c:spPr>
          <c:invertIfNegative val="0"/>
          <c:dLbls>
            <c:dLbl>
              <c:idx val="0"/>
              <c:tx>
                <c:rich>
                  <a:bodyPr/>
                  <a:lstStyle/>
                  <a:p>
                    <a:fld id="{342FD970-6E9C-43A6-9E1F-C0B0897F127B}" type="VALUE">
                      <a:rPr lang="en-US"/>
                      <a:pPr/>
                      <a:t>[WARTOŚĆ]</a:t>
                    </a:fld>
                    <a:r>
                      <a:rPr lang="en-US"/>
                      <a:t> zł</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5345-41A7-B8AB-98F9A4C8018D}"/>
                </c:ext>
              </c:extLst>
            </c:dLbl>
            <c:dLbl>
              <c:idx val="1"/>
              <c:tx>
                <c:rich>
                  <a:bodyPr/>
                  <a:lstStyle/>
                  <a:p>
                    <a:fld id="{26328FCA-FBF5-4078-B984-E9AD511FF438}" type="VALUE">
                      <a:rPr lang="en-US"/>
                      <a:pPr/>
                      <a:t>[WARTOŚĆ]</a:t>
                    </a:fld>
                    <a:r>
                      <a:rPr lang="en-US"/>
                      <a:t> zł</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345-41A7-B8AB-98F9A4C801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Arkusz1!$B$2:$B$3</c:f>
              <c:numCache>
                <c:formatCode>General</c:formatCode>
                <c:ptCount val="2"/>
                <c:pt idx="0">
                  <c:v>10400</c:v>
                </c:pt>
                <c:pt idx="1">
                  <c:v>31316</c:v>
                </c:pt>
              </c:numCache>
            </c:numRef>
          </c:val>
          <c:extLst>
            <c:ext xmlns:c16="http://schemas.microsoft.com/office/drawing/2014/chart" uri="{C3380CC4-5D6E-409C-BE32-E72D297353CC}">
              <c16:uniqueId val="{00000000-AA16-48B9-9556-ABC24A1E5AC5}"/>
            </c:ext>
          </c:extLst>
        </c:ser>
        <c:dLbls>
          <c:showLegendKey val="0"/>
          <c:showVal val="0"/>
          <c:showCatName val="0"/>
          <c:showSerName val="0"/>
          <c:showPercent val="0"/>
          <c:showBubbleSize val="0"/>
        </c:dLbls>
        <c:gapWidth val="219"/>
        <c:overlap val="-27"/>
        <c:axId val="270307328"/>
        <c:axId val="270307720"/>
      </c:barChart>
      <c:catAx>
        <c:axId val="27030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270307720"/>
        <c:crosses val="autoZero"/>
        <c:auto val="1"/>
        <c:lblAlgn val="ctr"/>
        <c:lblOffset val="100"/>
        <c:noMultiLvlLbl val="0"/>
      </c:catAx>
      <c:valAx>
        <c:axId val="270307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crossAx val="270307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4D006E-3BD0-4AB2-BD7D-7EB8CC5FA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28559</Words>
  <Characters>171358</Characters>
  <Application>Microsoft Office Word</Application>
  <DocSecurity>0</DocSecurity>
  <Lines>1427</Lines>
  <Paragraphs>399</Paragraphs>
  <ScaleCrop>false</ScaleCrop>
  <HeadingPairs>
    <vt:vector size="2" baseType="variant">
      <vt:variant>
        <vt:lpstr>Tytuł</vt:lpstr>
      </vt:variant>
      <vt:variant>
        <vt:i4>1</vt:i4>
      </vt:variant>
    </vt:vector>
  </HeadingPairs>
  <TitlesOfParts>
    <vt:vector size="1" baseType="lpstr">
      <vt:lpstr/>
    </vt:vector>
  </TitlesOfParts>
  <Company>Your Company Name</Company>
  <LinksUpToDate>false</LinksUpToDate>
  <CharactersWithSpaces>199518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Znojkiewicz Sylwia</cp:lastModifiedBy>
  <cp:revision>2</cp:revision>
  <cp:lastPrinted>2022-05-30T11:28:00Z</cp:lastPrinted>
  <dcterms:created xsi:type="dcterms:W3CDTF">2022-08-24T08:59:00Z</dcterms:created>
  <dcterms:modified xsi:type="dcterms:W3CDTF">2022-08-24T08:59:00Z</dcterms:modified>
</cp:coreProperties>
</file>