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AA" w:rsidRPr="006A1668" w:rsidRDefault="00E23BAA" w:rsidP="006A166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bookmarkStart w:id="0" w:name="_GoBack"/>
      <w:bookmarkEnd w:id="0"/>
      <w:r w:rsidRPr="00E23BAA">
        <w:rPr>
          <w:rFonts w:ascii="Arial" w:eastAsia="Times New Roman" w:hAnsi="Arial" w:cs="Arial"/>
          <w:b/>
          <w:sz w:val="20"/>
          <w:szCs w:val="20"/>
          <w:lang w:eastAsia="x-none"/>
        </w:rPr>
        <w:t>Formularz ofertowy na</w:t>
      </w:r>
      <w:r w:rsidRPr="00E23BAA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 </w:t>
      </w:r>
      <w:r w:rsidRPr="00E23BAA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szacowanie wartości zamówienia </w:t>
      </w:r>
      <w:r w:rsidRPr="00E23BAA">
        <w:rPr>
          <w:rFonts w:ascii="Arial" w:eastAsia="Times New Roman" w:hAnsi="Arial" w:cs="Arial"/>
          <w:sz w:val="20"/>
          <w:szCs w:val="20"/>
          <w:lang w:val="x-none" w:eastAsia="x-none"/>
        </w:rPr>
        <w:t>„</w:t>
      </w:r>
      <w:r w:rsidRPr="00E23BAA">
        <w:rPr>
          <w:rFonts w:ascii="Arial" w:eastAsia="Times New Roman" w:hAnsi="Arial" w:cs="Arial"/>
          <w:b/>
          <w:sz w:val="20"/>
          <w:szCs w:val="20"/>
          <w:lang w:val="x-none" w:eastAsia="x-none"/>
        </w:rPr>
        <w:t>Wykonywani</w:t>
      </w:r>
      <w:r w:rsidRPr="00E23BAA">
        <w:rPr>
          <w:rFonts w:ascii="Arial" w:eastAsia="Times New Roman" w:hAnsi="Arial" w:cs="Arial"/>
          <w:b/>
          <w:sz w:val="20"/>
          <w:szCs w:val="20"/>
          <w:lang w:eastAsia="x-none"/>
        </w:rPr>
        <w:t>a</w:t>
      </w:r>
      <w:r w:rsidRPr="00E23BAA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 kompleksowej usługi sprzątania, polegającej na utrzymaniu czystości i wykonywaniu prac porządkowych w budynkach i na terenie zewnętrznym MI”:</w:t>
      </w:r>
    </w:p>
    <w:p w:rsidR="00E23BAA" w:rsidRPr="00E23BAA" w:rsidRDefault="00E23BAA" w:rsidP="00E23BA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273"/>
        <w:gridCol w:w="1517"/>
        <w:gridCol w:w="814"/>
        <w:gridCol w:w="1643"/>
        <w:gridCol w:w="963"/>
        <w:gridCol w:w="1741"/>
        <w:gridCol w:w="1134"/>
        <w:gridCol w:w="1735"/>
      </w:tblGrid>
      <w:tr w:rsidR="00E23BAA" w:rsidRPr="00E23BAA" w:rsidTr="0096744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POZYCJA  I.   Usługa sprzątania pomieszczeń biurowych i pomocniczych.</w:t>
            </w:r>
          </w:p>
        </w:tc>
      </w:tr>
      <w:tr w:rsidR="00E23BAA" w:rsidRPr="00E23BAA" w:rsidTr="00967449">
        <w:trPr>
          <w:trHeight w:val="869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Rodzaj powierzchni sprzątanej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Powierzchnia </w:t>
            </w:r>
          </w:p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w m²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netto za 1 m²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Miesięczne wynagrodzenie za wykonanie w okresie rozliczeniowym usługi sprzątania pomieszczeń biurowych i pomocniczych</w:t>
            </w:r>
            <w:r w:rsidRPr="00E23BAA" w:rsidDel="00AC38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netto</w:t>
            </w:r>
          </w:p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(kol. 3 x kol. 4)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Stawka podatku VAT%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Miesięczne wynagrodzenie za wykonanie w okresie rozliczeniowym usługi sprzątania pomieszczeń biurowych i pomocniczych</w:t>
            </w:r>
            <w:r w:rsidRPr="00E23BAA" w:rsidDel="00AC38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brutto</w:t>
            </w:r>
          </w:p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(kol. 5 + należny podatek VAT)</w:t>
            </w:r>
          </w:p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miesięcy</w:t>
            </w:r>
          </w:p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obowiązywania umowy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Łączna cena brutto  za usługę sprzątania pomieszczeń biurowych i pomocniczych w okresie obowiązywania umowy</w:t>
            </w:r>
          </w:p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(kol. 7 x kol. 8)</w:t>
            </w:r>
          </w:p>
        </w:tc>
      </w:tr>
      <w:tr w:rsidR="00E23BAA" w:rsidRPr="00E23BAA" w:rsidTr="00967449">
        <w:trPr>
          <w:trHeight w:val="285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</w:tc>
      </w:tr>
      <w:tr w:rsidR="00E23BAA" w:rsidRPr="00E23BAA" w:rsidTr="00967449">
        <w:trPr>
          <w:trHeight w:val="1311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Budynek A,B,C, oficyna                   ul. Chałubińskiego 4/6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Powierzchnia pomieszczeń biurowych, sal konferencyjnych, ciągów komunikacyjnych, pomieszczeń sanitarnych i pomocniczych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21 417,02</w:t>
            </w:r>
          </w:p>
          <w:p w:rsidR="00E23BAA" w:rsidRPr="00E23BAA" w:rsidRDefault="00E23BAA" w:rsidP="00E23BA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 miesiące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BAA" w:rsidRPr="00E23BAA" w:rsidRDefault="00E23BAA" w:rsidP="00E23B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3BA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E23BAA" w:rsidRDefault="00E23B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241"/>
        <w:gridCol w:w="1548"/>
        <w:gridCol w:w="977"/>
        <w:gridCol w:w="1405"/>
        <w:gridCol w:w="980"/>
        <w:gridCol w:w="1800"/>
        <w:gridCol w:w="1201"/>
        <w:gridCol w:w="1668"/>
      </w:tblGrid>
      <w:tr w:rsidR="006A1668" w:rsidRPr="006A1668" w:rsidTr="00967449">
        <w:trPr>
          <w:trHeight w:val="261"/>
        </w:trPr>
        <w:tc>
          <w:tcPr>
            <w:tcW w:w="5000" w:type="pct"/>
            <w:gridSpan w:val="9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POZYCJA  II.   Usługa sprzątania terenu zewnętrznego.</w:t>
            </w:r>
          </w:p>
        </w:tc>
      </w:tr>
      <w:tr w:rsidR="006A1668" w:rsidRPr="006A1668" w:rsidTr="00967449">
        <w:trPr>
          <w:trHeight w:val="869"/>
        </w:trPr>
        <w:tc>
          <w:tcPr>
            <w:tcW w:w="777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801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Rodzaj powierzchni sprzątanej</w:t>
            </w:r>
          </w:p>
        </w:tc>
        <w:tc>
          <w:tcPr>
            <w:tcW w:w="553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Powierzchnia 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w m²</w:t>
            </w:r>
          </w:p>
        </w:tc>
        <w:tc>
          <w:tcPr>
            <w:tcW w:w="349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netto za 1 m²</w:t>
            </w:r>
          </w:p>
        </w:tc>
        <w:tc>
          <w:tcPr>
            <w:tcW w:w="502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Miesięczne wynagrodzenie  za wykonywanie w okresie rozliczeniowym usługi sprzątania terenu zewnętrznego</w:t>
            </w:r>
            <w:r w:rsidRPr="006A1668" w:rsidDel="00C825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netto (kol. 3 x kol. 4)</w:t>
            </w:r>
          </w:p>
        </w:tc>
        <w:tc>
          <w:tcPr>
            <w:tcW w:w="350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Stawka podatku VAT%</w:t>
            </w:r>
          </w:p>
        </w:tc>
        <w:tc>
          <w:tcPr>
            <w:tcW w:w="643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Miesięczne wynagrodzenie  za wykonywanie w okresie rozliczeniowym usługi sprzątania terenu zewnętrznego</w:t>
            </w:r>
            <w:r w:rsidRPr="006A1668" w:rsidDel="00C825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brutto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(kol. 5 + należny podatek VAT)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miesięcy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obowiązywania umowy</w:t>
            </w:r>
          </w:p>
        </w:tc>
        <w:tc>
          <w:tcPr>
            <w:tcW w:w="596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Łączna cena brutto 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za usługę sprzątania terenu zewnętrznego w okresie obowiązywania umowy 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(kol. 7 x kol. 8)</w:t>
            </w:r>
          </w:p>
        </w:tc>
      </w:tr>
      <w:tr w:rsidR="006A1668" w:rsidRPr="006A1668" w:rsidTr="00967449">
        <w:trPr>
          <w:trHeight w:val="285"/>
        </w:trPr>
        <w:tc>
          <w:tcPr>
            <w:tcW w:w="777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1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3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9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2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0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43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9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96" w:type="pct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6A1668" w:rsidRPr="006A1668" w:rsidTr="00967449">
        <w:trPr>
          <w:trHeight w:val="555"/>
        </w:trPr>
        <w:tc>
          <w:tcPr>
            <w:tcW w:w="777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przy budynku ul. Chałubińskiego 4/6</w:t>
            </w:r>
          </w:p>
        </w:tc>
        <w:tc>
          <w:tcPr>
            <w:tcW w:w="801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utwardzony wokół budynków A, B, C; Teren zielony „trawniki” przy budynkach A, B, C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5 206,00  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24 miesiące 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6A1668" w:rsidRDefault="006A1668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747"/>
        <w:gridCol w:w="1502"/>
        <w:gridCol w:w="1225"/>
        <w:gridCol w:w="1362"/>
        <w:gridCol w:w="1636"/>
        <w:gridCol w:w="1464"/>
        <w:gridCol w:w="160"/>
        <w:gridCol w:w="1671"/>
      </w:tblGrid>
      <w:tr w:rsidR="006A1668" w:rsidRPr="006A1668" w:rsidTr="00967449">
        <w:trPr>
          <w:trHeight w:val="28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POZYCJA  III.   Usługi mycia okien.</w:t>
            </w:r>
          </w:p>
        </w:tc>
      </w:tr>
      <w:tr w:rsidR="006A1668" w:rsidRPr="006A1668" w:rsidTr="00967449">
        <w:trPr>
          <w:trHeight w:val="1284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Rodzaj powierzchni sprzątanej/mytej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Powierzchnia okien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(podana w m² podwójnie)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Cena netto za 1m²    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Stawka 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podatku 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VAT%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brutto                za 1m² (kol. 4 + należny podatek VAT)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Liczba razy mycia w okresie  24 miesięcy           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Wartość brutto         </w:t>
            </w: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 w:rsidRPr="006A166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(kol. 3 x kol. 6 x kol. 7)</w:t>
            </w:r>
          </w:p>
        </w:tc>
      </w:tr>
      <w:tr w:rsidR="006A1668" w:rsidRPr="006A1668" w:rsidTr="00967449">
        <w:trPr>
          <w:trHeight w:val="166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6A1668" w:rsidRPr="006A1668" w:rsidTr="00967449">
        <w:trPr>
          <w:trHeight w:val="971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Budynek A,B,C, oficyna                  ul. Chałubińskiego 4/6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Okna myte  metodą tradycyjną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 parapetami zewnętrznymi, wewnętrznymi i  żaluzjami)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7 536,68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799"/>
        </w:trPr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Okna myte metodą alpinistyczną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360"/>
        </w:trPr>
        <w:tc>
          <w:tcPr>
            <w:tcW w:w="4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Maksymalne wynagrodzenie za wykonywanie usług mycia okien (suma z kol. 8):</w:t>
            </w:r>
          </w:p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color w:val="FFFF99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color w:val="FFFF99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" w:type="pct"/>
            <w:tcBorders>
              <w:bottom w:val="single" w:sz="4" w:space="0" w:color="auto"/>
            </w:tcBorders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</w:tbl>
    <w:p w:rsidR="006A1668" w:rsidRDefault="006A16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6"/>
        <w:gridCol w:w="1548"/>
        <w:gridCol w:w="2233"/>
        <w:gridCol w:w="1727"/>
        <w:gridCol w:w="1201"/>
        <w:gridCol w:w="1201"/>
        <w:gridCol w:w="1668"/>
      </w:tblGrid>
      <w:tr w:rsidR="006A1668" w:rsidRPr="006A1668" w:rsidTr="00967449">
        <w:trPr>
          <w:trHeight w:val="316"/>
        </w:trPr>
        <w:tc>
          <w:tcPr>
            <w:tcW w:w="5000" w:type="pct"/>
            <w:gridSpan w:val="7"/>
            <w:shd w:val="pct10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POZYCJA IV.  Dodatkowe usługi sprzątania</w:t>
            </w:r>
          </w:p>
        </w:tc>
      </w:tr>
      <w:tr w:rsidR="006A1668" w:rsidRPr="006A1668" w:rsidTr="00967449">
        <w:trPr>
          <w:trHeight w:val="1155"/>
        </w:trPr>
        <w:tc>
          <w:tcPr>
            <w:tcW w:w="1578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553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Jednostka  miary</w:t>
            </w:r>
          </w:p>
        </w:tc>
        <w:tc>
          <w:tcPr>
            <w:tcW w:w="798" w:type="pct"/>
            <w:shd w:val="pct10" w:color="auto" w:fill="auto"/>
            <w:vAlign w:val="bottom"/>
          </w:tcPr>
          <w:p w:rsidR="006A1668" w:rsidRPr="006A1668" w:rsidRDefault="006A1668" w:rsidP="00B47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przewidywana w okresie</w:t>
            </w:r>
          </w:p>
          <w:p w:rsidR="006A1668" w:rsidRPr="006A1668" w:rsidRDefault="00701F6B" w:rsidP="00B47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</w:t>
            </w:r>
            <w:r w:rsidR="006A1668"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miesięcy</w:t>
            </w:r>
          </w:p>
        </w:tc>
        <w:tc>
          <w:tcPr>
            <w:tcW w:w="617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429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Stawka podatku VAT%</w:t>
            </w:r>
          </w:p>
        </w:tc>
        <w:tc>
          <w:tcPr>
            <w:tcW w:w="429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Cena jednostkowa brutto 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(kol. 5 + należny podatek VAT)</w:t>
            </w:r>
          </w:p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96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brutto             (kol. 4 x kol. 7)</w:t>
            </w:r>
          </w:p>
        </w:tc>
      </w:tr>
      <w:tr w:rsidR="006A1668" w:rsidRPr="006A1668" w:rsidTr="00967449">
        <w:trPr>
          <w:trHeight w:val="240"/>
        </w:trPr>
        <w:tc>
          <w:tcPr>
            <w:tcW w:w="1578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3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8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7" w:type="pct"/>
            <w:shd w:val="pct10" w:color="auto" w:fill="auto"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9" w:type="pct"/>
            <w:shd w:val="pct10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9" w:type="pct"/>
            <w:shd w:val="pct10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96" w:type="pct"/>
            <w:shd w:val="pct10" w:color="auto" w:fill="auto"/>
            <w:noWrap/>
            <w:vAlign w:val="center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6A1668" w:rsidRPr="006A1668" w:rsidTr="00967449">
        <w:trPr>
          <w:trHeight w:val="570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Czyszczenie na mokro tapicerki mebli tapicerowanych (krzeseł, foteli)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98" w:type="pct"/>
            <w:shd w:val="clear" w:color="auto" w:fill="auto"/>
            <w:noWrap/>
            <w:vAlign w:val="bottom"/>
          </w:tcPr>
          <w:p w:rsidR="006A1668" w:rsidRPr="006A1668" w:rsidRDefault="00617DA0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="006A1668"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6A1668" w:rsidRPr="006A1668" w:rsidTr="00967449">
        <w:trPr>
          <w:trHeight w:val="408"/>
        </w:trPr>
        <w:tc>
          <w:tcPr>
            <w:tcW w:w="1578" w:type="pct"/>
            <w:shd w:val="clear" w:color="auto" w:fill="auto"/>
            <w:vAlign w:val="bottom"/>
          </w:tcPr>
          <w:p w:rsidR="006A1668" w:rsidRPr="00B472D6" w:rsidRDefault="00DF7862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472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Czyszczenie dywanów, chodników i </w:t>
            </w:r>
            <w:r w:rsidR="006A1668" w:rsidRPr="00B472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wykładzin podłogowych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B472D6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72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m²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B472D6" w:rsidRDefault="00B472D6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72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="006A1668" w:rsidRPr="00B472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6A1668" w:rsidRPr="006A1668" w:rsidTr="00967449">
        <w:trPr>
          <w:trHeight w:val="415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Sprzątanie wyznaczonych pomieszczeń piwnic i poddaszy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m²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6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6A1668" w:rsidRPr="006A1668" w:rsidTr="00967449">
        <w:trPr>
          <w:trHeight w:val="555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Sprzątanie pomieszczeń/mieszkań służbowych łącznie z myciem okien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m²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775 </w:t>
            </w:r>
          </w:p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6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555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Dodatkowe mycie okien we wskazanych lokalizacjach</w:t>
            </w:r>
          </w:p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(metraż podany dwustronnie)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6A1668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6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555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Dodatkowe usuwanie zanieczyszczeń na strychach w przypadku padłych ptaków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6A1668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6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555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Dodatkowo na zlecenie sprzątanie pomieszczeń po działalności gastronomicznej przy zmianie najemcy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6A1668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6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555"/>
        </w:trPr>
        <w:tc>
          <w:tcPr>
            <w:tcW w:w="157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Usuwanie śniegu z dachów, nawisów i sopli oraz wywożenie śniegu poza teren MI</w:t>
            </w:r>
          </w:p>
        </w:tc>
        <w:tc>
          <w:tcPr>
            <w:tcW w:w="553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6A1668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1 391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9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6" w:type="pct"/>
            <w:shd w:val="clear" w:color="auto" w:fill="auto"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1668" w:rsidRPr="006A1668" w:rsidTr="00967449">
        <w:trPr>
          <w:trHeight w:val="420"/>
        </w:trPr>
        <w:tc>
          <w:tcPr>
            <w:tcW w:w="4404" w:type="pct"/>
            <w:gridSpan w:val="6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Maksymalne wynagrodzenie za wykonywanie dodatkowych usług sprzątania (suma z kol. 8):  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6A1668" w:rsidRPr="006A1668" w:rsidRDefault="006A1668" w:rsidP="006A16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6A1668" w:rsidRDefault="006A1668"/>
    <w:p w:rsidR="006A1668" w:rsidRDefault="006A1668" w:rsidP="006A166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pl-PL"/>
        </w:rPr>
      </w:pPr>
    </w:p>
    <w:p w:rsidR="006A1668" w:rsidRPr="006A1668" w:rsidRDefault="006A1668" w:rsidP="006A166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6A1668">
        <w:rPr>
          <w:rFonts w:ascii="Arial" w:eastAsia="Times New Roman" w:hAnsi="Arial" w:cs="Arial"/>
          <w:iCs/>
          <w:sz w:val="20"/>
          <w:szCs w:val="20"/>
          <w:u w:val="single"/>
          <w:lang w:eastAsia="pl-PL"/>
        </w:rPr>
        <w:t>Wskazane w kolumnie 4 ilości są jedynie ilościami szacunkowymi i służą do wyliczenia ceny oferty i porównania złożonych ofert.</w:t>
      </w:r>
      <w:r w:rsidRPr="006A1668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Pr="006A1668" w:rsidRDefault="006A1668" w:rsidP="006A1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668" w:rsidRPr="006A1668" w:rsidRDefault="006A1668" w:rsidP="006A166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tbl>
      <w:tblPr>
        <w:tblW w:w="0" w:type="auto"/>
        <w:tblInd w:w="41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6A1668" w:rsidRPr="006A1668" w:rsidTr="00967449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6A1668" w:rsidRPr="006A1668" w:rsidRDefault="006A1668" w:rsidP="006A166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1599" w:type="dxa"/>
          </w:tcPr>
          <w:p w:rsidR="006A1668" w:rsidRPr="006A1668" w:rsidRDefault="006A1668" w:rsidP="006A1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6A1668" w:rsidRPr="006A1668" w:rsidRDefault="006A1668" w:rsidP="006A16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16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Wykonawcy)</w:t>
            </w:r>
          </w:p>
        </w:tc>
      </w:tr>
    </w:tbl>
    <w:p w:rsidR="006A1668" w:rsidRDefault="006A1668"/>
    <w:sectPr w:rsidR="006A1668" w:rsidSect="00E23B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AA"/>
    <w:rsid w:val="000637C1"/>
    <w:rsid w:val="003026A0"/>
    <w:rsid w:val="00617DA0"/>
    <w:rsid w:val="006A1668"/>
    <w:rsid w:val="00701F6B"/>
    <w:rsid w:val="009909F4"/>
    <w:rsid w:val="00B472D6"/>
    <w:rsid w:val="00DF7862"/>
    <w:rsid w:val="00E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2AFB9-8A7F-4767-BCA5-124735D8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Wankiewicz Maria</dc:creator>
  <cp:keywords/>
  <dc:description/>
  <cp:lastModifiedBy>Wankiewicz Maria</cp:lastModifiedBy>
  <cp:revision>2</cp:revision>
  <dcterms:created xsi:type="dcterms:W3CDTF">2023-11-13T10:48:00Z</dcterms:created>
  <dcterms:modified xsi:type="dcterms:W3CDTF">2023-11-13T10:48:00Z</dcterms:modified>
</cp:coreProperties>
</file>