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4A6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34B1C5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38B4E62" w14:textId="6614BC1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410C4">
        <w:rPr>
          <w:rFonts w:cs="Arial"/>
          <w:szCs w:val="24"/>
        </w:rPr>
        <w:t>27 lutego 2026 r.</w:t>
      </w:r>
    </w:p>
    <w:p w14:paraId="724AED73" w14:textId="7ADEEC25" w:rsidR="00000000" w:rsidRPr="00724494" w:rsidRDefault="00000000" w:rsidP="00BC06A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z zasobu </w:t>
      </w:r>
      <w:r>
        <w:t xml:space="preserve">nieruchomości </w:t>
      </w:r>
      <w:r w:rsidRPr="00FE5467">
        <w:t>Skarbu Państwa</w:t>
      </w:r>
    </w:p>
    <w:p w14:paraId="3F844B8A" w14:textId="77777777" w:rsidR="00000000" w:rsidRDefault="00000000" w:rsidP="00BC06AD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5152C33A" w14:textId="77777777" w:rsidR="00000000" w:rsidRPr="005561DE" w:rsidRDefault="00000000" w:rsidP="00BC06AD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0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 xml:space="preserve">okres </w:t>
      </w:r>
      <w:r>
        <w:t>1 roku</w:t>
      </w:r>
      <w:r w:rsidRPr="005561DE">
        <w:t>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76</w:t>
      </w:r>
      <w:r w:rsidRPr="00406D07">
        <w:t xml:space="preserve"> </w:t>
      </w:r>
      <w:r>
        <w:t>m</w:t>
      </w:r>
      <w:r w:rsidRPr="00F9272E">
        <w:rPr>
          <w:vertAlign w:val="superscript"/>
        </w:rPr>
        <w:t>2</w:t>
      </w:r>
      <w:r w:rsidRPr="00406D07">
        <w:t>, oznaczonej ewidencyjnie jako działka nr 68/39 o powierzchni całkowitej 4,8402 ha, położon</w:t>
      </w:r>
      <w:r>
        <w:t>a</w:t>
      </w:r>
      <w:r w:rsidRPr="00406D07">
        <w:t xml:space="preserve"> w Słupsku, obręb </w:t>
      </w:r>
      <w:r>
        <w:t>00</w:t>
      </w:r>
      <w:r w:rsidRPr="00406D07">
        <w:t>17</w:t>
      </w:r>
      <w:r>
        <w:t xml:space="preserve"> (17)</w:t>
      </w:r>
      <w:r w:rsidRPr="00406D07">
        <w:t xml:space="preserve">, </w:t>
      </w:r>
      <w:bookmarkEnd w:id="0"/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ogródek warzywno-kwiatowy</w:t>
      </w:r>
      <w:r w:rsidRPr="005561DE">
        <w:rPr>
          <w:rFonts w:eastAsiaTheme="minorEastAsia" w:cs="Arial"/>
          <w:szCs w:val="24"/>
        </w:rPr>
        <w:t>.</w:t>
      </w:r>
    </w:p>
    <w:p w14:paraId="6F185698" w14:textId="551647DE" w:rsidR="00000000" w:rsidRDefault="00000000" w:rsidP="00BC06AD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13BEECD9" w14:textId="77777777" w:rsidR="00000000" w:rsidRDefault="00000000" w:rsidP="00BC06AD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  <w:r>
        <w:rPr>
          <w:rFonts w:eastAsiaTheme="minorEastAsia" w:cs="Arial"/>
          <w:szCs w:val="24"/>
        </w:rPr>
        <w:t xml:space="preserve"> </w:t>
      </w:r>
    </w:p>
    <w:p w14:paraId="6AAE56BF" w14:textId="77777777" w:rsidR="00E410C4" w:rsidRDefault="00E410C4" w:rsidP="00E410C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D42C7A3" w14:textId="77777777" w:rsidR="00E410C4" w:rsidRDefault="00E410C4" w:rsidP="00E410C4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5F1816B" w14:textId="77777777" w:rsidR="00E410C4" w:rsidRDefault="00E410C4" w:rsidP="00E410C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E90FC67" w14:textId="323E2FAE" w:rsidR="00000000" w:rsidRDefault="00000000" w:rsidP="00BC06AD">
      <w:pPr>
        <w:pStyle w:val="Nagwek2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25"/>
    <w:rsid w:val="00CA7832"/>
    <w:rsid w:val="00D91E17"/>
    <w:rsid w:val="00E10825"/>
    <w:rsid w:val="00E4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72B5"/>
  <w15:docId w15:val="{46D46361-34F3-46F9-990A-17FBBB4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2026-03-02T06:03:00Z</dcterms:created>
  <dcterms:modified xsi:type="dcterms:W3CDTF">2026-03-02T06:05:00Z</dcterms:modified>
</cp:coreProperties>
</file>