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C9DD" w14:textId="70961AED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ZARZĄDZENIE  NR</w:t>
      </w:r>
      <w:r w:rsidR="00C428AE">
        <w:rPr>
          <w:b/>
          <w:bCs/>
          <w:sz w:val="26"/>
          <w:szCs w:val="26"/>
        </w:rPr>
        <w:t xml:space="preserve"> 108</w:t>
      </w:r>
      <w:r w:rsidR="00604DA0" w:rsidRPr="005431B0">
        <w:rPr>
          <w:b/>
          <w:bCs/>
          <w:sz w:val="26"/>
          <w:szCs w:val="26"/>
        </w:rPr>
        <w:t>/2</w:t>
      </w:r>
      <w:r w:rsidR="00D511D2">
        <w:rPr>
          <w:b/>
          <w:bCs/>
          <w:sz w:val="26"/>
          <w:szCs w:val="26"/>
        </w:rPr>
        <w:t>5</w:t>
      </w:r>
    </w:p>
    <w:p w14:paraId="5BE6E4B2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43E07075" w14:textId="4837046C" w:rsidR="00D97D54" w:rsidRPr="005431B0" w:rsidRDefault="00AE5D62" w:rsidP="00DB74F6">
      <w:pPr>
        <w:tabs>
          <w:tab w:val="left" w:pos="709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C428AE">
        <w:rPr>
          <w:b/>
          <w:bCs/>
          <w:sz w:val="26"/>
          <w:szCs w:val="26"/>
        </w:rPr>
        <w:t xml:space="preserve"> 21 </w:t>
      </w:r>
      <w:r w:rsidR="002A3204">
        <w:rPr>
          <w:b/>
          <w:bCs/>
          <w:sz w:val="26"/>
          <w:szCs w:val="26"/>
        </w:rPr>
        <w:t>maja</w:t>
      </w:r>
      <w:r w:rsidR="00D511D2">
        <w:rPr>
          <w:b/>
          <w:bCs/>
          <w:sz w:val="26"/>
          <w:szCs w:val="26"/>
        </w:rPr>
        <w:t xml:space="preserve"> 2025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144712A5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05A30B21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5AEE9387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0D9E9822" w14:textId="77777777" w:rsidR="00D97D54" w:rsidRPr="005431B0" w:rsidRDefault="00D97D54" w:rsidP="00C02541">
      <w:pPr>
        <w:tabs>
          <w:tab w:val="left" w:pos="709"/>
        </w:tabs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2624B3">
        <w:rPr>
          <w:bCs/>
        </w:rPr>
        <w:t>5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</w:t>
      </w:r>
      <w:r w:rsidR="002624B3">
        <w:rPr>
          <w:bCs/>
        </w:rPr>
        <w:t>428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183F0E05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46099C19" w14:textId="77777777" w:rsidR="00552394" w:rsidRDefault="00DB74F6" w:rsidP="00716D0D">
      <w:pPr>
        <w:pStyle w:val="Akapitzlist1"/>
        <w:tabs>
          <w:tab w:val="left" w:pos="709"/>
        </w:tabs>
        <w:autoSpaceDE w:val="0"/>
        <w:autoSpaceDN w:val="0"/>
        <w:adjustRightInd w:val="0"/>
        <w:spacing w:before="240" w:after="120"/>
        <w:ind w:left="0"/>
        <w:contextualSpacing w:val="0"/>
        <w:jc w:val="both"/>
      </w:pPr>
      <w:r>
        <w:rPr>
          <w:b/>
          <w:bCs/>
        </w:rPr>
        <w:tab/>
      </w:r>
      <w:r w:rsidR="00D97D54" w:rsidRPr="005431B0">
        <w:rPr>
          <w:b/>
          <w:bCs/>
        </w:rPr>
        <w:t>§ 1</w:t>
      </w:r>
      <w:r w:rsidR="00D97D54"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="00D97D54" w:rsidRPr="005431B0">
        <w:rPr>
          <w:bCs/>
        </w:rPr>
        <w:t>202</w:t>
      </w:r>
      <w:r w:rsidR="00175302" w:rsidRPr="005431B0">
        <w:rPr>
          <w:bCs/>
        </w:rPr>
        <w:t>4</w:t>
      </w:r>
      <w:r w:rsidR="00D97D54" w:rsidRPr="005431B0">
        <w:rPr>
          <w:bCs/>
        </w:rPr>
        <w:t xml:space="preserve"> r.</w:t>
      </w:r>
      <w:r>
        <w:rPr>
          <w:bCs/>
        </w:rPr>
        <w:t xml:space="preserve"> </w:t>
      </w:r>
      <w:r w:rsidR="00D97D54" w:rsidRPr="005431B0">
        <w:rPr>
          <w:bCs/>
        </w:rPr>
        <w:t>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2618BE">
        <w:rPr>
          <w:bCs/>
        </w:rPr>
        <w:t>ami:</w:t>
      </w:r>
      <w:r w:rsidR="007B75CE" w:rsidRPr="005431B0">
        <w:rPr>
          <w:bCs/>
        </w:rPr>
        <w:t xml:space="preserve"> nr 227/24 z dnia 29 sierpnia 2024 r.</w:t>
      </w:r>
      <w:r w:rsidR="00D511D2">
        <w:rPr>
          <w:bCs/>
        </w:rPr>
        <w:t>,</w:t>
      </w:r>
      <w:r w:rsidR="007B75CE" w:rsidRPr="005431B0">
        <w:rPr>
          <w:bCs/>
        </w:rPr>
        <w:t xml:space="preserve"> </w:t>
      </w:r>
      <w:r w:rsidR="002618BE">
        <w:rPr>
          <w:bCs/>
        </w:rPr>
        <w:t xml:space="preserve">nr 274/24 </w:t>
      </w:r>
      <w:r w:rsidR="00D511D2">
        <w:rPr>
          <w:bCs/>
        </w:rPr>
        <w:t xml:space="preserve">                       </w:t>
      </w:r>
      <w:r w:rsidR="002618BE">
        <w:rPr>
          <w:bCs/>
        </w:rPr>
        <w:t>z dnia 8 listopada 2024 r.</w:t>
      </w:r>
      <w:r w:rsidR="00D8728F">
        <w:rPr>
          <w:bCs/>
        </w:rPr>
        <w:t>, n</w:t>
      </w:r>
      <w:r w:rsidR="00D511D2">
        <w:rPr>
          <w:bCs/>
        </w:rPr>
        <w:t>r 303/24 z dnia 20 grudnia 2024 r.</w:t>
      </w:r>
      <w:r w:rsidR="00D8728F">
        <w:rPr>
          <w:bCs/>
        </w:rPr>
        <w:t>, nr</w:t>
      </w:r>
      <w:r w:rsidR="00952193">
        <w:rPr>
          <w:bCs/>
        </w:rPr>
        <w:t xml:space="preserve"> 1</w:t>
      </w:r>
      <w:r w:rsidR="00D8728F">
        <w:rPr>
          <w:bCs/>
        </w:rPr>
        <w:t>0/25 z dnia                                           15 stycznia 2025 r., nr 21/25 z dnia 27 stycznia 2025 r. oraz nr 56/25 z dnia 13 marca 2025 r.</w:t>
      </w:r>
      <w:r w:rsidR="0008187E">
        <w:rPr>
          <w:bCs/>
        </w:rPr>
        <w:t>,</w:t>
      </w:r>
      <w:r w:rsidR="00D8728F">
        <w:rPr>
          <w:bCs/>
        </w:rPr>
        <w:t xml:space="preserve"> </w:t>
      </w:r>
      <w:r w:rsidR="001F7E5A">
        <w:t xml:space="preserve">w § </w:t>
      </w:r>
      <w:r w:rsidR="002938E8">
        <w:t>22</w:t>
      </w:r>
      <w:r w:rsidR="00096E06">
        <w:t xml:space="preserve"> </w:t>
      </w:r>
      <w:r w:rsidR="00DD76D9">
        <w:t xml:space="preserve">ust. </w:t>
      </w:r>
      <w:r w:rsidR="002624B3">
        <w:t>2</w:t>
      </w:r>
      <w:r w:rsidR="00DD76D9">
        <w:t xml:space="preserve"> otrzymuje brzmienie:</w:t>
      </w:r>
    </w:p>
    <w:p w14:paraId="79B65374" w14:textId="77777777" w:rsidR="00DD76D9" w:rsidRDefault="00866209" w:rsidP="00716D0D">
      <w:pPr>
        <w:pStyle w:val="Akapitzlist1"/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</w:pPr>
      <w:r>
        <w:tab/>
      </w:r>
      <w:r w:rsidR="007A1583">
        <w:tab/>
      </w:r>
      <w:r w:rsidR="00DD76D9">
        <w:t>„</w:t>
      </w:r>
      <w:r w:rsidR="002624B3">
        <w:t>2</w:t>
      </w:r>
      <w:r w:rsidR="00DD76D9">
        <w:t>.</w:t>
      </w:r>
      <w:r>
        <w:t xml:space="preserve"> </w:t>
      </w:r>
      <w:r w:rsidR="002624B3">
        <w:t>W Wydziale tworzy się następujące komórki organizacyjne:</w:t>
      </w:r>
    </w:p>
    <w:p w14:paraId="62AC8A51" w14:textId="77777777" w:rsidR="00DD76D9" w:rsidRDefault="002624B3" w:rsidP="002624B3">
      <w:pPr>
        <w:pStyle w:val="Akapitzlist1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</w:pPr>
      <w:r>
        <w:t>Wojewódzkie Centrum Zarządzania Kryzysowego</w:t>
      </w:r>
      <w:r w:rsidR="00DD76D9">
        <w:t>;</w:t>
      </w:r>
    </w:p>
    <w:p w14:paraId="104324F6" w14:textId="77777777" w:rsidR="00866209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Dyspozytornia Medyczna;</w:t>
      </w:r>
    </w:p>
    <w:p w14:paraId="7AEDBB8B" w14:textId="77777777" w:rsidR="00866209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Oddział Spraw Obronnych;</w:t>
      </w:r>
    </w:p>
    <w:p w14:paraId="0D40BCF5" w14:textId="77777777" w:rsidR="002624B3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Oddział Ochrony Ludności i Obrony Cywilnej;</w:t>
      </w:r>
    </w:p>
    <w:p w14:paraId="079DC76B" w14:textId="77777777" w:rsidR="002624B3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Centrum Powiadamiania Ratunkowego;</w:t>
      </w:r>
    </w:p>
    <w:p w14:paraId="4AF80121" w14:textId="77777777" w:rsidR="002624B3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Oddział Ratownictwa Medycznego;</w:t>
      </w:r>
    </w:p>
    <w:p w14:paraId="27501DBD" w14:textId="77777777" w:rsidR="002624B3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Wieloosobowe stanowisko pracy do spraw organizacyjno-finansowych;</w:t>
      </w:r>
    </w:p>
    <w:p w14:paraId="4791B1D4" w14:textId="77777777" w:rsidR="002624B3" w:rsidRDefault="002624B3" w:rsidP="002624B3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before="120" w:after="120"/>
        <w:contextualSpacing w:val="0"/>
        <w:jc w:val="both"/>
      </w:pPr>
      <w:r>
        <w:t>Wieloosobowe stanowisko pracy do spraw łączności i teleinformatyki.”.</w:t>
      </w:r>
    </w:p>
    <w:p w14:paraId="3B5FE782" w14:textId="77777777" w:rsidR="002624B3" w:rsidRDefault="002624B3" w:rsidP="00DE38B9">
      <w:pPr>
        <w:pStyle w:val="Akapitzlist1"/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</w:pPr>
    </w:p>
    <w:p w14:paraId="694149BB" w14:textId="77777777" w:rsidR="00701693" w:rsidRDefault="00423D78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08187E">
        <w:t xml:space="preserve">1 </w:t>
      </w:r>
      <w:r w:rsidR="00D8728F">
        <w:t>czerwca</w:t>
      </w:r>
      <w:r w:rsidR="002624B3">
        <w:t xml:space="preserve"> </w:t>
      </w:r>
      <w:r w:rsidR="00C409BD">
        <w:t>2025 r</w:t>
      </w:r>
      <w:r w:rsidR="003E1346">
        <w:t>.</w:t>
      </w:r>
    </w:p>
    <w:p w14:paraId="08B66D2B" w14:textId="77777777" w:rsidR="00B6581C" w:rsidRPr="005431B0" w:rsidRDefault="00B6581C" w:rsidP="00701693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/>
        <w:contextualSpacing w:val="0"/>
        <w:jc w:val="both"/>
      </w:pPr>
    </w:p>
    <w:p w14:paraId="5986C31E" w14:textId="77777777" w:rsidR="00510A54" w:rsidRPr="005431B0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5431B0">
        <w:t xml:space="preserve"> </w:t>
      </w:r>
    </w:p>
    <w:p w14:paraId="21F82E17" w14:textId="77777777" w:rsidR="00601A75" w:rsidRPr="00601A75" w:rsidRDefault="00601A75" w:rsidP="00601A75">
      <w:pPr>
        <w:spacing w:before="120" w:after="120"/>
        <w:ind w:left="3480"/>
        <w:jc w:val="center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>WOJEWODA PODKARPACKI</w:t>
      </w:r>
    </w:p>
    <w:p w14:paraId="490CFA2D" w14:textId="77777777" w:rsidR="00601A75" w:rsidRPr="00601A75" w:rsidRDefault="00601A75" w:rsidP="00601A75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ab/>
        <w:t>(-)</w:t>
      </w:r>
      <w:r w:rsidRPr="00601A75">
        <w:rPr>
          <w:b/>
          <w:sz w:val="26"/>
          <w:szCs w:val="26"/>
        </w:rPr>
        <w:tab/>
      </w:r>
    </w:p>
    <w:p w14:paraId="11E677AD" w14:textId="77777777" w:rsidR="00601A75" w:rsidRPr="00601A75" w:rsidRDefault="00601A75" w:rsidP="00601A75">
      <w:pPr>
        <w:spacing w:before="120" w:after="120"/>
        <w:ind w:left="4956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 xml:space="preserve">    Teresa Kubas-</w:t>
      </w:r>
      <w:proofErr w:type="spellStart"/>
      <w:r w:rsidRPr="00601A75">
        <w:rPr>
          <w:b/>
          <w:sz w:val="26"/>
          <w:szCs w:val="26"/>
        </w:rPr>
        <w:t>Hul</w:t>
      </w:r>
      <w:proofErr w:type="spellEnd"/>
      <w:r w:rsidRPr="00601A75">
        <w:rPr>
          <w:b/>
        </w:rPr>
        <w:t xml:space="preserve">        </w:t>
      </w:r>
    </w:p>
    <w:p w14:paraId="5189EDD4" w14:textId="77777777" w:rsidR="00601A75" w:rsidRDefault="00601A75" w:rsidP="00601A75">
      <w:pPr>
        <w:spacing w:after="120"/>
        <w:ind w:left="3480"/>
      </w:pPr>
      <w:r w:rsidRPr="00601A75">
        <w:t xml:space="preserve">      (Podpisane bezpiecznym podpisem elektronicznym)</w:t>
      </w:r>
    </w:p>
    <w:p w14:paraId="3375D0E2" w14:textId="77777777" w:rsidR="00D97D54" w:rsidRPr="005431B0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5431B0">
        <w:rPr>
          <w:b/>
        </w:rPr>
        <w:t xml:space="preserve">     </w:t>
      </w:r>
    </w:p>
    <w:p w14:paraId="49DB3309" w14:textId="77777777" w:rsidR="00B622F3" w:rsidRPr="005431B0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5431B0">
        <w:rPr>
          <w:sz w:val="18"/>
          <w:szCs w:val="18"/>
        </w:rPr>
        <w:t xml:space="preserve">         </w:t>
      </w:r>
    </w:p>
    <w:sectPr w:rsidR="00B622F3" w:rsidRPr="005431B0" w:rsidSect="00A9331C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D6BC" w14:textId="77777777" w:rsidR="001F55F4" w:rsidRDefault="001F55F4">
      <w:r>
        <w:separator/>
      </w:r>
    </w:p>
  </w:endnote>
  <w:endnote w:type="continuationSeparator" w:id="0">
    <w:p w14:paraId="7818F9D6" w14:textId="77777777" w:rsidR="001F55F4" w:rsidRDefault="001F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853A" w14:textId="77777777" w:rsidR="002E4A4E" w:rsidRPr="00171880" w:rsidRDefault="002E4A4E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 w:rsidR="00AE5D62">
      <w:rPr>
        <w:sz w:val="20"/>
        <w:szCs w:val="20"/>
      </w:rPr>
      <w:t xml:space="preserve">arządzenie nr </w:t>
    </w:r>
    <w:r w:rsidR="00D511D2">
      <w:rPr>
        <w:sz w:val="20"/>
        <w:szCs w:val="20"/>
      </w:rPr>
      <w:t xml:space="preserve">    </w:t>
    </w:r>
    <w:r>
      <w:rPr>
        <w:sz w:val="20"/>
        <w:szCs w:val="20"/>
      </w:rPr>
      <w:t>/2</w:t>
    </w:r>
    <w:r w:rsidR="00D511D2">
      <w:rPr>
        <w:sz w:val="20"/>
        <w:szCs w:val="20"/>
      </w:rPr>
      <w:t>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2624B3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952193">
      <w:rPr>
        <w:noProof/>
        <w:sz w:val="20"/>
        <w:szCs w:val="20"/>
      </w:rPr>
      <w:t>1</w:t>
    </w:r>
    <w:r w:rsidRPr="00171880">
      <w:rPr>
        <w:sz w:val="20"/>
        <w:szCs w:val="20"/>
      </w:rPr>
      <w:fldChar w:fldCharType="end"/>
    </w:r>
  </w:p>
  <w:p w14:paraId="2EBFC030" w14:textId="77777777" w:rsidR="002E4A4E" w:rsidRDefault="002E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C04F" w14:textId="77777777" w:rsidR="001F55F4" w:rsidRDefault="001F55F4">
      <w:r>
        <w:separator/>
      </w:r>
    </w:p>
  </w:footnote>
  <w:footnote w:type="continuationSeparator" w:id="0">
    <w:p w14:paraId="14C4FBF7" w14:textId="77777777" w:rsidR="001F55F4" w:rsidRDefault="001F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F8"/>
    <w:multiLevelType w:val="hybridMultilevel"/>
    <w:tmpl w:val="81E6D62A"/>
    <w:lvl w:ilvl="0" w:tplc="95DA52B0">
      <w:start w:val="1"/>
      <w:numFmt w:val="decimal"/>
      <w:lvlText w:val="%1)"/>
      <w:lvlJc w:val="left"/>
      <w:pPr>
        <w:ind w:left="70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8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9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1005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1C7262"/>
    <w:multiLevelType w:val="hybridMultilevel"/>
    <w:tmpl w:val="D6F8A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2654BD"/>
    <w:multiLevelType w:val="hybridMultilevel"/>
    <w:tmpl w:val="43881836"/>
    <w:lvl w:ilvl="0" w:tplc="04150017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6"/>
  </w:num>
  <w:num w:numId="20">
    <w:abstractNumId w:val="9"/>
  </w:num>
  <w:num w:numId="21">
    <w:abstractNumId w:val="27"/>
  </w:num>
  <w:num w:numId="22">
    <w:abstractNumId w:val="21"/>
  </w:num>
  <w:num w:numId="23">
    <w:abstractNumId w:val="7"/>
  </w:num>
  <w:num w:numId="24">
    <w:abstractNumId w:val="8"/>
  </w:num>
  <w:num w:numId="25">
    <w:abstractNumId w:val="32"/>
  </w:num>
  <w:num w:numId="26">
    <w:abstractNumId w:val="15"/>
  </w:num>
  <w:num w:numId="27">
    <w:abstractNumId w:val="39"/>
  </w:num>
  <w:num w:numId="28">
    <w:abstractNumId w:val="20"/>
  </w:num>
  <w:num w:numId="29">
    <w:abstractNumId w:val="11"/>
  </w:num>
  <w:num w:numId="30">
    <w:abstractNumId w:val="17"/>
  </w:num>
  <w:num w:numId="31">
    <w:abstractNumId w:val="36"/>
  </w:num>
  <w:num w:numId="32">
    <w:abstractNumId w:val="5"/>
  </w:num>
  <w:num w:numId="33">
    <w:abstractNumId w:val="23"/>
  </w:num>
  <w:num w:numId="34">
    <w:abstractNumId w:val="37"/>
  </w:num>
  <w:num w:numId="35">
    <w:abstractNumId w:val="22"/>
  </w:num>
  <w:num w:numId="36">
    <w:abstractNumId w:val="24"/>
  </w:num>
  <w:num w:numId="37">
    <w:abstractNumId w:val="30"/>
  </w:num>
  <w:num w:numId="38">
    <w:abstractNumId w:val="42"/>
  </w:num>
  <w:num w:numId="39">
    <w:abstractNumId w:val="1"/>
  </w:num>
  <w:num w:numId="40">
    <w:abstractNumId w:val="0"/>
  </w:num>
  <w:num w:numId="41">
    <w:abstractNumId w:val="34"/>
  </w:num>
  <w:num w:numId="42">
    <w:abstractNumId w:val="12"/>
  </w:num>
  <w:num w:numId="43">
    <w:abstractNumId w:val="38"/>
  </w:num>
  <w:num w:numId="44">
    <w:abstractNumId w:val="33"/>
  </w:num>
  <w:num w:numId="4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33D1F"/>
    <w:rsid w:val="00054D34"/>
    <w:rsid w:val="00062B3D"/>
    <w:rsid w:val="00063F10"/>
    <w:rsid w:val="000650D6"/>
    <w:rsid w:val="00067094"/>
    <w:rsid w:val="00071C32"/>
    <w:rsid w:val="00077EF1"/>
    <w:rsid w:val="0008187E"/>
    <w:rsid w:val="00082134"/>
    <w:rsid w:val="0008334A"/>
    <w:rsid w:val="00083581"/>
    <w:rsid w:val="00085CA1"/>
    <w:rsid w:val="00086C71"/>
    <w:rsid w:val="00087D8D"/>
    <w:rsid w:val="000917DD"/>
    <w:rsid w:val="00096E06"/>
    <w:rsid w:val="000A326D"/>
    <w:rsid w:val="000A4D40"/>
    <w:rsid w:val="000A6A4D"/>
    <w:rsid w:val="000A7408"/>
    <w:rsid w:val="000B1E66"/>
    <w:rsid w:val="000B20E8"/>
    <w:rsid w:val="000C143D"/>
    <w:rsid w:val="000C6A21"/>
    <w:rsid w:val="000D27D2"/>
    <w:rsid w:val="000E7455"/>
    <w:rsid w:val="000F1EA1"/>
    <w:rsid w:val="000F7A17"/>
    <w:rsid w:val="00111E46"/>
    <w:rsid w:val="00120BE3"/>
    <w:rsid w:val="0012348C"/>
    <w:rsid w:val="00124F5E"/>
    <w:rsid w:val="00125C18"/>
    <w:rsid w:val="00150DE8"/>
    <w:rsid w:val="00152676"/>
    <w:rsid w:val="00153B17"/>
    <w:rsid w:val="0017012D"/>
    <w:rsid w:val="00171742"/>
    <w:rsid w:val="00172B29"/>
    <w:rsid w:val="00175302"/>
    <w:rsid w:val="0017779B"/>
    <w:rsid w:val="00177E96"/>
    <w:rsid w:val="00186277"/>
    <w:rsid w:val="0018654D"/>
    <w:rsid w:val="00195894"/>
    <w:rsid w:val="001B2876"/>
    <w:rsid w:val="001B703B"/>
    <w:rsid w:val="001C16FE"/>
    <w:rsid w:val="001D71A2"/>
    <w:rsid w:val="001E0378"/>
    <w:rsid w:val="001E2355"/>
    <w:rsid w:val="001E2548"/>
    <w:rsid w:val="001E56D5"/>
    <w:rsid w:val="001F0270"/>
    <w:rsid w:val="001F55F4"/>
    <w:rsid w:val="001F7E5A"/>
    <w:rsid w:val="00204543"/>
    <w:rsid w:val="00205854"/>
    <w:rsid w:val="00206E92"/>
    <w:rsid w:val="002141DA"/>
    <w:rsid w:val="002178A6"/>
    <w:rsid w:val="002311BF"/>
    <w:rsid w:val="00232DA8"/>
    <w:rsid w:val="0023720C"/>
    <w:rsid w:val="00241A19"/>
    <w:rsid w:val="002618BE"/>
    <w:rsid w:val="002624B3"/>
    <w:rsid w:val="002672B9"/>
    <w:rsid w:val="00267CD9"/>
    <w:rsid w:val="00275CC0"/>
    <w:rsid w:val="0028216A"/>
    <w:rsid w:val="0028380D"/>
    <w:rsid w:val="00287979"/>
    <w:rsid w:val="00290D8F"/>
    <w:rsid w:val="0029269B"/>
    <w:rsid w:val="002938E8"/>
    <w:rsid w:val="0029641A"/>
    <w:rsid w:val="002A0BB4"/>
    <w:rsid w:val="002A3204"/>
    <w:rsid w:val="002A7C40"/>
    <w:rsid w:val="002B2C53"/>
    <w:rsid w:val="002D125F"/>
    <w:rsid w:val="002D3A0D"/>
    <w:rsid w:val="002E195D"/>
    <w:rsid w:val="002E4A4E"/>
    <w:rsid w:val="002F7305"/>
    <w:rsid w:val="003027C1"/>
    <w:rsid w:val="003079F6"/>
    <w:rsid w:val="00316BED"/>
    <w:rsid w:val="0032110F"/>
    <w:rsid w:val="00322438"/>
    <w:rsid w:val="00337A4F"/>
    <w:rsid w:val="00341842"/>
    <w:rsid w:val="00343F74"/>
    <w:rsid w:val="003443E7"/>
    <w:rsid w:val="00345F4C"/>
    <w:rsid w:val="00355206"/>
    <w:rsid w:val="00360EF5"/>
    <w:rsid w:val="0037250F"/>
    <w:rsid w:val="00376E97"/>
    <w:rsid w:val="003820AB"/>
    <w:rsid w:val="0038609B"/>
    <w:rsid w:val="003A4AF0"/>
    <w:rsid w:val="003A5952"/>
    <w:rsid w:val="003B02D8"/>
    <w:rsid w:val="003B1D4C"/>
    <w:rsid w:val="003B3CA4"/>
    <w:rsid w:val="003C0B0F"/>
    <w:rsid w:val="003C1ED3"/>
    <w:rsid w:val="003C26BC"/>
    <w:rsid w:val="003E1346"/>
    <w:rsid w:val="003E21B1"/>
    <w:rsid w:val="003E32F5"/>
    <w:rsid w:val="003E33E4"/>
    <w:rsid w:val="003F4C66"/>
    <w:rsid w:val="00423D78"/>
    <w:rsid w:val="004329AF"/>
    <w:rsid w:val="00432D7D"/>
    <w:rsid w:val="004354EC"/>
    <w:rsid w:val="0043612E"/>
    <w:rsid w:val="00437642"/>
    <w:rsid w:val="00437B73"/>
    <w:rsid w:val="00443944"/>
    <w:rsid w:val="00453687"/>
    <w:rsid w:val="00456AE7"/>
    <w:rsid w:val="00464208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B768C"/>
    <w:rsid w:val="004D01DB"/>
    <w:rsid w:val="004D074F"/>
    <w:rsid w:val="004D2135"/>
    <w:rsid w:val="004D5D0F"/>
    <w:rsid w:val="004F09D2"/>
    <w:rsid w:val="004F4441"/>
    <w:rsid w:val="0050197F"/>
    <w:rsid w:val="00502607"/>
    <w:rsid w:val="00504538"/>
    <w:rsid w:val="005061C7"/>
    <w:rsid w:val="005068D7"/>
    <w:rsid w:val="00510A54"/>
    <w:rsid w:val="00511224"/>
    <w:rsid w:val="00515881"/>
    <w:rsid w:val="005213FB"/>
    <w:rsid w:val="005215AA"/>
    <w:rsid w:val="0052440B"/>
    <w:rsid w:val="00531FBA"/>
    <w:rsid w:val="00534616"/>
    <w:rsid w:val="005431B0"/>
    <w:rsid w:val="005460EE"/>
    <w:rsid w:val="00552394"/>
    <w:rsid w:val="005609C0"/>
    <w:rsid w:val="00562C1C"/>
    <w:rsid w:val="00565246"/>
    <w:rsid w:val="0056561E"/>
    <w:rsid w:val="00565E18"/>
    <w:rsid w:val="00572683"/>
    <w:rsid w:val="005733CA"/>
    <w:rsid w:val="00573E48"/>
    <w:rsid w:val="00574574"/>
    <w:rsid w:val="00574C9B"/>
    <w:rsid w:val="005769C9"/>
    <w:rsid w:val="00580E13"/>
    <w:rsid w:val="00591D06"/>
    <w:rsid w:val="005931B8"/>
    <w:rsid w:val="005B538A"/>
    <w:rsid w:val="005D02F3"/>
    <w:rsid w:val="005D1B93"/>
    <w:rsid w:val="005D6F55"/>
    <w:rsid w:val="005E53AE"/>
    <w:rsid w:val="005F4E9B"/>
    <w:rsid w:val="00601A75"/>
    <w:rsid w:val="00604DA0"/>
    <w:rsid w:val="006169C0"/>
    <w:rsid w:val="006207EA"/>
    <w:rsid w:val="00624605"/>
    <w:rsid w:val="00624744"/>
    <w:rsid w:val="006400EA"/>
    <w:rsid w:val="00644408"/>
    <w:rsid w:val="006476F4"/>
    <w:rsid w:val="00651E51"/>
    <w:rsid w:val="00652E4B"/>
    <w:rsid w:val="006534AD"/>
    <w:rsid w:val="00654BF8"/>
    <w:rsid w:val="00663618"/>
    <w:rsid w:val="00664AFD"/>
    <w:rsid w:val="00665E51"/>
    <w:rsid w:val="00671CF5"/>
    <w:rsid w:val="006A1097"/>
    <w:rsid w:val="006A19B1"/>
    <w:rsid w:val="006B49DD"/>
    <w:rsid w:val="006D009B"/>
    <w:rsid w:val="006D6398"/>
    <w:rsid w:val="006E1B06"/>
    <w:rsid w:val="006E46CC"/>
    <w:rsid w:val="006E480F"/>
    <w:rsid w:val="006F056B"/>
    <w:rsid w:val="006F0C43"/>
    <w:rsid w:val="00701693"/>
    <w:rsid w:val="00706ED9"/>
    <w:rsid w:val="00716D0D"/>
    <w:rsid w:val="00724423"/>
    <w:rsid w:val="00733BE3"/>
    <w:rsid w:val="00737DE5"/>
    <w:rsid w:val="00745FAF"/>
    <w:rsid w:val="00755E0A"/>
    <w:rsid w:val="007672DB"/>
    <w:rsid w:val="00771D43"/>
    <w:rsid w:val="00775BB9"/>
    <w:rsid w:val="00777BFF"/>
    <w:rsid w:val="00780083"/>
    <w:rsid w:val="0078034D"/>
    <w:rsid w:val="00791D67"/>
    <w:rsid w:val="007A1583"/>
    <w:rsid w:val="007A3055"/>
    <w:rsid w:val="007B26B4"/>
    <w:rsid w:val="007B42DA"/>
    <w:rsid w:val="007B75CE"/>
    <w:rsid w:val="007C1051"/>
    <w:rsid w:val="007C4507"/>
    <w:rsid w:val="007D0652"/>
    <w:rsid w:val="007D6343"/>
    <w:rsid w:val="007E2B59"/>
    <w:rsid w:val="007E3FB8"/>
    <w:rsid w:val="007E52BE"/>
    <w:rsid w:val="007F56C0"/>
    <w:rsid w:val="0080080C"/>
    <w:rsid w:val="008018AD"/>
    <w:rsid w:val="00804C50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41508"/>
    <w:rsid w:val="0084648C"/>
    <w:rsid w:val="00866209"/>
    <w:rsid w:val="00871D0D"/>
    <w:rsid w:val="0087365B"/>
    <w:rsid w:val="00886AAF"/>
    <w:rsid w:val="0089497A"/>
    <w:rsid w:val="00894CE6"/>
    <w:rsid w:val="008A6894"/>
    <w:rsid w:val="008A779C"/>
    <w:rsid w:val="008A7F37"/>
    <w:rsid w:val="008B4D6A"/>
    <w:rsid w:val="008B69E6"/>
    <w:rsid w:val="008C78D4"/>
    <w:rsid w:val="008D2352"/>
    <w:rsid w:val="008E7760"/>
    <w:rsid w:val="008F0877"/>
    <w:rsid w:val="00916F0C"/>
    <w:rsid w:val="00924829"/>
    <w:rsid w:val="00927E36"/>
    <w:rsid w:val="00936D05"/>
    <w:rsid w:val="009454E0"/>
    <w:rsid w:val="00950335"/>
    <w:rsid w:val="00952193"/>
    <w:rsid w:val="009571E5"/>
    <w:rsid w:val="00957DD8"/>
    <w:rsid w:val="00973758"/>
    <w:rsid w:val="00981D9A"/>
    <w:rsid w:val="009855EE"/>
    <w:rsid w:val="0099160A"/>
    <w:rsid w:val="00993C57"/>
    <w:rsid w:val="00994A97"/>
    <w:rsid w:val="0099760F"/>
    <w:rsid w:val="009A08DA"/>
    <w:rsid w:val="009C1F32"/>
    <w:rsid w:val="009C4050"/>
    <w:rsid w:val="009D4769"/>
    <w:rsid w:val="009D672A"/>
    <w:rsid w:val="009D7EBA"/>
    <w:rsid w:val="009E2013"/>
    <w:rsid w:val="009E5DB7"/>
    <w:rsid w:val="009F463C"/>
    <w:rsid w:val="009F6CC8"/>
    <w:rsid w:val="00A05399"/>
    <w:rsid w:val="00A106A6"/>
    <w:rsid w:val="00A10BB2"/>
    <w:rsid w:val="00A2620A"/>
    <w:rsid w:val="00A268B2"/>
    <w:rsid w:val="00A26FB7"/>
    <w:rsid w:val="00A332A6"/>
    <w:rsid w:val="00A33C47"/>
    <w:rsid w:val="00A357D8"/>
    <w:rsid w:val="00A35BC5"/>
    <w:rsid w:val="00A47098"/>
    <w:rsid w:val="00A50908"/>
    <w:rsid w:val="00A51ABD"/>
    <w:rsid w:val="00A53E01"/>
    <w:rsid w:val="00A551B0"/>
    <w:rsid w:val="00A5520B"/>
    <w:rsid w:val="00A738E6"/>
    <w:rsid w:val="00A74B2D"/>
    <w:rsid w:val="00A84179"/>
    <w:rsid w:val="00A8558A"/>
    <w:rsid w:val="00A92D4E"/>
    <w:rsid w:val="00A9331C"/>
    <w:rsid w:val="00A972B9"/>
    <w:rsid w:val="00AA07E2"/>
    <w:rsid w:val="00AC053B"/>
    <w:rsid w:val="00AC0A37"/>
    <w:rsid w:val="00AC4A07"/>
    <w:rsid w:val="00AD16B3"/>
    <w:rsid w:val="00AD4E98"/>
    <w:rsid w:val="00AE5D62"/>
    <w:rsid w:val="00AF0720"/>
    <w:rsid w:val="00B222B4"/>
    <w:rsid w:val="00B2708C"/>
    <w:rsid w:val="00B27CD8"/>
    <w:rsid w:val="00B313AF"/>
    <w:rsid w:val="00B33EB9"/>
    <w:rsid w:val="00B35BE4"/>
    <w:rsid w:val="00B35CD5"/>
    <w:rsid w:val="00B36674"/>
    <w:rsid w:val="00B4199B"/>
    <w:rsid w:val="00B42060"/>
    <w:rsid w:val="00B43724"/>
    <w:rsid w:val="00B44119"/>
    <w:rsid w:val="00B506C3"/>
    <w:rsid w:val="00B51347"/>
    <w:rsid w:val="00B55376"/>
    <w:rsid w:val="00B622F3"/>
    <w:rsid w:val="00B6581C"/>
    <w:rsid w:val="00B7231D"/>
    <w:rsid w:val="00B72F9E"/>
    <w:rsid w:val="00B75262"/>
    <w:rsid w:val="00B943A8"/>
    <w:rsid w:val="00BA208D"/>
    <w:rsid w:val="00BC7539"/>
    <w:rsid w:val="00BF46FC"/>
    <w:rsid w:val="00C02541"/>
    <w:rsid w:val="00C10471"/>
    <w:rsid w:val="00C11226"/>
    <w:rsid w:val="00C14B70"/>
    <w:rsid w:val="00C164FD"/>
    <w:rsid w:val="00C204FE"/>
    <w:rsid w:val="00C22423"/>
    <w:rsid w:val="00C26FB9"/>
    <w:rsid w:val="00C303FA"/>
    <w:rsid w:val="00C37232"/>
    <w:rsid w:val="00C409BD"/>
    <w:rsid w:val="00C40C70"/>
    <w:rsid w:val="00C41428"/>
    <w:rsid w:val="00C428AE"/>
    <w:rsid w:val="00C514AA"/>
    <w:rsid w:val="00C54452"/>
    <w:rsid w:val="00C5654A"/>
    <w:rsid w:val="00C71036"/>
    <w:rsid w:val="00C71531"/>
    <w:rsid w:val="00C800C7"/>
    <w:rsid w:val="00C82C4A"/>
    <w:rsid w:val="00C86361"/>
    <w:rsid w:val="00C9267A"/>
    <w:rsid w:val="00C96EE8"/>
    <w:rsid w:val="00C97DDB"/>
    <w:rsid w:val="00CA4A2D"/>
    <w:rsid w:val="00CA55E1"/>
    <w:rsid w:val="00CA7418"/>
    <w:rsid w:val="00CB0DFD"/>
    <w:rsid w:val="00CD4C2C"/>
    <w:rsid w:val="00CD75C7"/>
    <w:rsid w:val="00CE1306"/>
    <w:rsid w:val="00CE277B"/>
    <w:rsid w:val="00CE52F2"/>
    <w:rsid w:val="00CF43C5"/>
    <w:rsid w:val="00D0687D"/>
    <w:rsid w:val="00D100FB"/>
    <w:rsid w:val="00D13046"/>
    <w:rsid w:val="00D20EC2"/>
    <w:rsid w:val="00D26410"/>
    <w:rsid w:val="00D31254"/>
    <w:rsid w:val="00D350B8"/>
    <w:rsid w:val="00D37843"/>
    <w:rsid w:val="00D42A1D"/>
    <w:rsid w:val="00D44C68"/>
    <w:rsid w:val="00D511D2"/>
    <w:rsid w:val="00D54084"/>
    <w:rsid w:val="00D616C3"/>
    <w:rsid w:val="00D61E62"/>
    <w:rsid w:val="00D70EBF"/>
    <w:rsid w:val="00D83B6F"/>
    <w:rsid w:val="00D85DE9"/>
    <w:rsid w:val="00D8728F"/>
    <w:rsid w:val="00D87488"/>
    <w:rsid w:val="00D92390"/>
    <w:rsid w:val="00D97938"/>
    <w:rsid w:val="00D97D54"/>
    <w:rsid w:val="00DA2F29"/>
    <w:rsid w:val="00DB068F"/>
    <w:rsid w:val="00DB12C8"/>
    <w:rsid w:val="00DB74F6"/>
    <w:rsid w:val="00DD3269"/>
    <w:rsid w:val="00DD76D9"/>
    <w:rsid w:val="00DE38B9"/>
    <w:rsid w:val="00E12E13"/>
    <w:rsid w:val="00E14225"/>
    <w:rsid w:val="00E27B4D"/>
    <w:rsid w:val="00E30CAA"/>
    <w:rsid w:val="00E355A4"/>
    <w:rsid w:val="00E3678F"/>
    <w:rsid w:val="00E4041E"/>
    <w:rsid w:val="00E40C2C"/>
    <w:rsid w:val="00E514DB"/>
    <w:rsid w:val="00E536EE"/>
    <w:rsid w:val="00E5538C"/>
    <w:rsid w:val="00E729AB"/>
    <w:rsid w:val="00E77B70"/>
    <w:rsid w:val="00E81BEB"/>
    <w:rsid w:val="00E8618D"/>
    <w:rsid w:val="00EB4948"/>
    <w:rsid w:val="00EC54B5"/>
    <w:rsid w:val="00ED1BE8"/>
    <w:rsid w:val="00EE532E"/>
    <w:rsid w:val="00EE58C3"/>
    <w:rsid w:val="00EE5E1E"/>
    <w:rsid w:val="00EE6F4F"/>
    <w:rsid w:val="00EF0E43"/>
    <w:rsid w:val="00EF1A6A"/>
    <w:rsid w:val="00EF4157"/>
    <w:rsid w:val="00EF4E87"/>
    <w:rsid w:val="00EF58FD"/>
    <w:rsid w:val="00EF6ABB"/>
    <w:rsid w:val="00F0496F"/>
    <w:rsid w:val="00F11501"/>
    <w:rsid w:val="00F11C9B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62B35"/>
    <w:rsid w:val="00F6728F"/>
    <w:rsid w:val="00F75284"/>
    <w:rsid w:val="00F76E5F"/>
    <w:rsid w:val="00F81E62"/>
    <w:rsid w:val="00F82248"/>
    <w:rsid w:val="00F82937"/>
    <w:rsid w:val="00F92B6D"/>
    <w:rsid w:val="00F95CA3"/>
    <w:rsid w:val="00F9729F"/>
    <w:rsid w:val="00FA0F66"/>
    <w:rsid w:val="00FA3732"/>
    <w:rsid w:val="00FB1603"/>
    <w:rsid w:val="00FB2F8C"/>
    <w:rsid w:val="00FB7003"/>
    <w:rsid w:val="00FC3E81"/>
    <w:rsid w:val="00FE3BF0"/>
    <w:rsid w:val="00FF0F1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508B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FE88-3107-4E3E-A024-6BF35B9D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2025-05-09T11:27:00Z</cp:lastPrinted>
  <dcterms:created xsi:type="dcterms:W3CDTF">2025-05-22T13:07:00Z</dcterms:created>
  <dcterms:modified xsi:type="dcterms:W3CDTF">2025-05-22T13:07:00Z</dcterms:modified>
</cp:coreProperties>
</file>