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7B" w:rsidRPr="00115C17" w:rsidRDefault="00297E7B" w:rsidP="00297E7B">
      <w:pP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Ambasada RP w 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Mińsku</w:t>
      </w:r>
      <w:r w:rsidRPr="00115C17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 ogłasza sprzedaż samochodu 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Volvo V70</w:t>
      </w:r>
      <w:r w:rsidRPr="00115C17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 w drodze </w:t>
      </w:r>
      <w:r w:rsidR="00C00BCE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drugiego </w:t>
      </w:r>
      <w:r w:rsidRPr="00115C17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przetargu publicznego.</w:t>
      </w:r>
    </w:p>
    <w:p w:rsidR="00297E7B" w:rsidRDefault="00297E7B" w:rsidP="00297E7B">
      <w:pPr>
        <w:rPr>
          <w:rFonts w:ascii="PT Serif" w:hAnsi="PT Serif"/>
          <w:color w:val="212529"/>
          <w:sz w:val="36"/>
          <w:szCs w:val="36"/>
          <w:lang w:eastAsia="pl-PL"/>
        </w:rPr>
      </w:pP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36"/>
          <w:szCs w:val="36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36"/>
          <w:szCs w:val="36"/>
          <w:lang w:eastAsia="pl-PL"/>
        </w:rPr>
        <w:t>Dane techniczne pojazdu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Marka/typ: 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Volvo V70</w:t>
      </w:r>
    </w:p>
    <w:p w:rsidR="00297E7B" w:rsidRPr="002313EF" w:rsidRDefault="009D0214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Moc silnika: 125 kW (170KM)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Rodzaj paliwa: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benzyna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Pojemność silnika w cm3: 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2400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Rok produkcji: 2007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Numer VIN: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YV1SW614271671826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Numer rejestracyjny: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CD2689-7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Skrzynia biegów: </w:t>
      </w:r>
      <w:r w:rsidRPr="009D0214">
        <w:rPr>
          <w:rFonts w:asciiTheme="minorHAnsi" w:hAnsiTheme="minorHAnsi" w:cstheme="minorHAnsi"/>
          <w:sz w:val="24"/>
          <w:szCs w:val="24"/>
          <w:lang w:eastAsia="pl-PL"/>
        </w:rPr>
        <w:t>manualna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Kolor karoserii: jasnobrązowy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Radio: fabryczne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Wyposażenie: klimatyzacja,</w:t>
      </w:r>
      <w:r w:rsidRPr="009D021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D0214" w:rsidRPr="009D0214">
        <w:rPr>
          <w:rFonts w:asciiTheme="minorHAnsi" w:hAnsiTheme="minorHAnsi" w:cstheme="minorHAnsi"/>
          <w:sz w:val="24"/>
          <w:szCs w:val="24"/>
          <w:lang w:eastAsia="pl-PL"/>
        </w:rPr>
        <w:t>tempomat, czujniki parkowania (przód, tył), podgrzewane fotele przednie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Stan licznika: </w:t>
      </w:r>
      <w:r w:rsidR="009D0214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200 658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</w:t>
      </w: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km</w:t>
      </w:r>
    </w:p>
    <w:p w:rsidR="00297E7B" w:rsidRPr="009D0214" w:rsidRDefault="00297E7B" w:rsidP="00297E7B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Stan techniczny: </w:t>
      </w:r>
      <w:r w:rsidR="009D0214">
        <w:rPr>
          <w:rFonts w:asciiTheme="minorHAnsi" w:hAnsiTheme="minorHAnsi" w:cstheme="minorHAnsi"/>
          <w:sz w:val="24"/>
          <w:szCs w:val="24"/>
          <w:lang w:eastAsia="pl-PL"/>
        </w:rPr>
        <w:t>dostateczny</w:t>
      </w:r>
    </w:p>
    <w:p w:rsidR="00297E7B" w:rsidRPr="007B2F41" w:rsidRDefault="008D1C6C" w:rsidP="00297E7B">
      <w:pPr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Ilość os.: </w:t>
      </w:r>
      <w:r w:rsidR="009D0214">
        <w:rPr>
          <w:rFonts w:asciiTheme="minorHAnsi" w:hAnsiTheme="minorHAnsi" w:cstheme="minorHAnsi"/>
          <w:sz w:val="24"/>
          <w:szCs w:val="24"/>
          <w:lang w:eastAsia="pl-PL"/>
        </w:rPr>
        <w:t>5</w:t>
      </w:r>
    </w:p>
    <w:p w:rsidR="00297E7B" w:rsidRPr="002313EF" w:rsidRDefault="00297E7B" w:rsidP="00297E7B">
      <w:pPr>
        <w:rPr>
          <w:rFonts w:asciiTheme="minorHAnsi" w:hAnsiTheme="minorHAnsi" w:cstheme="minorHAnsi"/>
          <w:color w:val="212529"/>
          <w:sz w:val="36"/>
          <w:szCs w:val="36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36"/>
          <w:szCs w:val="36"/>
          <w:lang w:eastAsia="pl-PL"/>
        </w:rPr>
        <w:t>Cena wywoławcza</w:t>
      </w:r>
    </w:p>
    <w:p w:rsidR="00297E7B" w:rsidRPr="002313EF" w:rsidRDefault="00C00BCE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3050,00</w:t>
      </w:r>
      <w:r w:rsidR="00297E7B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 EUR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36"/>
          <w:szCs w:val="36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36"/>
          <w:szCs w:val="36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36"/>
          <w:szCs w:val="36"/>
          <w:lang w:eastAsia="pl-PL"/>
        </w:rPr>
        <w:t>Warunki udziału w przetargu</w:t>
      </w:r>
    </w:p>
    <w:p w:rsidR="00297E7B" w:rsidRDefault="00297E7B" w:rsidP="007A292D">
      <w:pPr>
        <w:rPr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1. </w:t>
      </w:r>
      <w:r w:rsidR="007A292D">
        <w:rPr>
          <w:color w:val="212529"/>
          <w:sz w:val="24"/>
          <w:szCs w:val="24"/>
          <w:lang w:eastAsia="pl-PL"/>
        </w:rPr>
        <w:t xml:space="preserve">Warunkiem udziału w przetargu jest wpłata </w:t>
      </w:r>
      <w:r w:rsidR="007A292D">
        <w:rPr>
          <w:b/>
          <w:bCs/>
          <w:color w:val="212529"/>
          <w:sz w:val="24"/>
          <w:szCs w:val="24"/>
          <w:lang w:eastAsia="pl-PL"/>
        </w:rPr>
        <w:t xml:space="preserve">wadium </w:t>
      </w:r>
      <w:r w:rsidR="007A292D">
        <w:rPr>
          <w:color w:val="212529"/>
          <w:sz w:val="24"/>
          <w:szCs w:val="24"/>
          <w:lang w:eastAsia="pl-PL"/>
        </w:rPr>
        <w:t>w wysokości 10% ceny wywoławczej,</w:t>
      </w:r>
      <w:r w:rsidR="007A292D">
        <w:rPr>
          <w:color w:val="212529"/>
          <w:sz w:val="24"/>
          <w:szCs w:val="24"/>
          <w:lang w:eastAsia="pl-PL"/>
        </w:rPr>
        <w:br/>
        <w:t xml:space="preserve">tj. </w:t>
      </w:r>
      <w:r w:rsidR="00C00BCE">
        <w:rPr>
          <w:b/>
          <w:bCs/>
          <w:color w:val="212529"/>
          <w:sz w:val="24"/>
          <w:szCs w:val="24"/>
          <w:lang w:eastAsia="pl-PL"/>
        </w:rPr>
        <w:t>305</w:t>
      </w:r>
      <w:r w:rsidR="007A292D">
        <w:rPr>
          <w:b/>
          <w:bCs/>
          <w:color w:val="212529"/>
          <w:sz w:val="24"/>
          <w:szCs w:val="24"/>
          <w:lang w:eastAsia="pl-PL"/>
        </w:rPr>
        <w:t>,00 EUR</w:t>
      </w:r>
      <w:r w:rsidR="007A292D">
        <w:rPr>
          <w:color w:val="212529"/>
          <w:sz w:val="24"/>
          <w:szCs w:val="24"/>
          <w:lang w:eastAsia="pl-PL"/>
        </w:rPr>
        <w:t xml:space="preserve">. Wadium należy wpłacić gotówką w kasie Ambasady RP w Mińsku lub na jej rachunek bankowy (IDEA Bank, </w:t>
      </w:r>
      <w:r w:rsidR="007A292D">
        <w:rPr>
          <w:color w:val="000000"/>
          <w:sz w:val="24"/>
          <w:szCs w:val="24"/>
        </w:rPr>
        <w:t>nr rachunku w EURO BY68SOMA30240054210112000978, kod banku: SOMA BY 22, SWIFT: SOMA BY 22)</w:t>
      </w:r>
      <w:r w:rsidR="007A292D">
        <w:rPr>
          <w:color w:val="212529"/>
          <w:sz w:val="24"/>
          <w:szCs w:val="24"/>
          <w:lang w:eastAsia="pl-PL"/>
        </w:rPr>
        <w:t xml:space="preserve"> w terminie </w:t>
      </w:r>
      <w:r w:rsidR="007A292D">
        <w:rPr>
          <w:b/>
          <w:bCs/>
          <w:color w:val="212529"/>
          <w:sz w:val="24"/>
          <w:szCs w:val="24"/>
          <w:lang w:eastAsia="pl-PL"/>
        </w:rPr>
        <w:t xml:space="preserve">do dnia </w:t>
      </w:r>
      <w:r w:rsidR="00ED0CAB">
        <w:rPr>
          <w:b/>
          <w:bCs/>
          <w:color w:val="212529"/>
          <w:sz w:val="24"/>
          <w:szCs w:val="24"/>
          <w:lang w:eastAsia="pl-PL"/>
        </w:rPr>
        <w:t>01.06.2</w:t>
      </w:r>
      <w:r w:rsidR="00384EF1">
        <w:rPr>
          <w:b/>
          <w:bCs/>
          <w:color w:val="212529"/>
          <w:sz w:val="24"/>
          <w:szCs w:val="24"/>
          <w:lang w:eastAsia="pl-PL"/>
        </w:rPr>
        <w:t>020</w:t>
      </w:r>
      <w:r w:rsidR="007A292D">
        <w:rPr>
          <w:b/>
          <w:bCs/>
          <w:color w:val="FF0000"/>
          <w:sz w:val="24"/>
          <w:szCs w:val="24"/>
          <w:lang w:eastAsia="pl-PL"/>
        </w:rPr>
        <w:t xml:space="preserve"> </w:t>
      </w:r>
      <w:r w:rsidR="007A292D">
        <w:rPr>
          <w:b/>
          <w:bCs/>
          <w:color w:val="212529"/>
          <w:sz w:val="24"/>
          <w:szCs w:val="24"/>
          <w:lang w:eastAsia="pl-PL"/>
        </w:rPr>
        <w:t>r. do godz. 1</w:t>
      </w:r>
      <w:r w:rsidR="00ED0CAB">
        <w:rPr>
          <w:b/>
          <w:bCs/>
          <w:color w:val="212529"/>
          <w:sz w:val="24"/>
          <w:szCs w:val="24"/>
          <w:lang w:eastAsia="pl-PL"/>
        </w:rPr>
        <w:t>2</w:t>
      </w:r>
      <w:r w:rsidR="007A292D">
        <w:rPr>
          <w:b/>
          <w:bCs/>
          <w:color w:val="212529"/>
          <w:sz w:val="24"/>
          <w:szCs w:val="24"/>
          <w:lang w:eastAsia="pl-PL"/>
        </w:rPr>
        <w:t>:00</w:t>
      </w:r>
      <w:r w:rsidR="007A292D">
        <w:rPr>
          <w:color w:val="212529"/>
          <w:sz w:val="24"/>
          <w:szCs w:val="24"/>
          <w:lang w:eastAsia="pl-PL"/>
        </w:rPr>
        <w:t>. Dowód wpłaty należy dołączyć do oferty.</w:t>
      </w:r>
    </w:p>
    <w:p w:rsidR="007A292D" w:rsidRPr="00115C17" w:rsidRDefault="007A292D" w:rsidP="007A292D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2. Samochód będący przedmiotem przetargu można obejrzeć stawiając się do Ambasady RP w Mińsku, ul.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Z. </w:t>
      </w:r>
      <w:proofErr w:type="spellStart"/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Bi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aduli</w:t>
      </w:r>
      <w:proofErr w:type="spellEnd"/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11, w dniach od </w:t>
      </w:r>
      <w:r w:rsidR="00ED0CAB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18.05.</w:t>
      </w:r>
      <w:r w:rsidR="00384EF1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2020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r. do </w:t>
      </w:r>
      <w:r w:rsidR="00ED0CAB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29.05.</w:t>
      </w:r>
      <w:r w:rsidR="00384EF1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2020</w:t>
      </w:r>
      <w:r w:rsidRPr="00115C17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 xml:space="preserve"> 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r., w dni robocze, po wcześniejszym uzgodnieniu daty i godziny pod nr telefonu </w:t>
      </w:r>
      <w:r w:rsidRPr="00115C1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+375 17 388-52-01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384EF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lub +375 29 172 02 94 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lub pisząc e-mail na adres: </w:t>
      </w:r>
      <w:hyperlink r:id="rId4" w:history="1">
        <w:r w:rsidRPr="00115C17">
          <w:rPr>
            <w:rStyle w:val="Hipercze"/>
            <w:rFonts w:asciiTheme="minorHAnsi" w:hAnsiTheme="minorHAnsi" w:cstheme="minorHAnsi"/>
            <w:color w:val="006CD7"/>
            <w:shd w:val="clear" w:color="auto" w:fill="FFFFFF"/>
          </w:rPr>
          <w:t>ambasada.minsk@msz.gov.pl</w:t>
        </w:r>
      </w:hyperlink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3. Oferta powinna być sporządzona w formie pisemnej według załączonego wzoru – załącznik nr 1 oraz powinna zawierać: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1) imię i nazwisko lub nazwę firmy, dokładny adres i telefon kontaktowy Oferenta,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2) oferowaną cenę (wyrażoną cyframi i słownie) i warunki jej spłaty,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3) oświadczenie oferenta, że zapoznał się ze stanem przedmiotu przetargu lub że ponosi odpowiedzialność za skutki wynikające z rezygnacji z oględzin,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4) dowód wpłaty wadium. 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4. Oferty pisemne (według załączonego wzoru – załącznik nr 1) wraz z dowodem wpłaty wadium należy składać w siedzibie Ambasady RP w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Mińsku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w zamkniętych kopertach z 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lastRenderedPageBreak/>
        <w:t xml:space="preserve">dopiskiem „Przetarg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Volvo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– nie otwierać”, w terminie do dnia </w:t>
      </w:r>
      <w:r w:rsidR="00ED0CAB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01.06.</w:t>
      </w:r>
      <w:r w:rsidR="00384EF1" w:rsidRPr="00ED0CAB">
        <w:rPr>
          <w:rFonts w:asciiTheme="minorHAnsi" w:hAnsiTheme="minorHAnsi" w:cstheme="minorHAnsi"/>
          <w:sz w:val="24"/>
          <w:szCs w:val="24"/>
          <w:lang w:eastAsia="pl-PL"/>
        </w:rPr>
        <w:t>2020</w:t>
      </w:r>
      <w:r w:rsidRPr="00ED0CA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r. do godz. 1</w:t>
      </w:r>
      <w:r w:rsidR="00ED0CAB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:00.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ED0CAB" w:rsidRDefault="00297E7B" w:rsidP="00297E7B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5. Komisyjne otwarcie ofert nastąpi na posiedzeniu Komisji przetargowej w Ambasadzie RP w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Mińsku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, w </w:t>
      </w:r>
      <w:r w:rsidRPr="00ED0CAB">
        <w:rPr>
          <w:rFonts w:asciiTheme="minorHAnsi" w:hAnsiTheme="minorHAnsi" w:cstheme="minorHAnsi"/>
          <w:sz w:val="24"/>
          <w:szCs w:val="24"/>
          <w:lang w:eastAsia="pl-PL"/>
        </w:rPr>
        <w:t xml:space="preserve">dniu </w:t>
      </w:r>
      <w:r w:rsidR="00ED0CAB" w:rsidRPr="00ED0CAB">
        <w:rPr>
          <w:rFonts w:asciiTheme="minorHAnsi" w:hAnsiTheme="minorHAnsi" w:cstheme="minorHAnsi"/>
          <w:sz w:val="24"/>
          <w:szCs w:val="24"/>
          <w:lang w:eastAsia="pl-PL"/>
        </w:rPr>
        <w:t>01.06.2020</w:t>
      </w:r>
      <w:r w:rsidRPr="00ED0CAB">
        <w:rPr>
          <w:rFonts w:asciiTheme="minorHAnsi" w:hAnsiTheme="minorHAnsi" w:cstheme="minorHAnsi"/>
          <w:sz w:val="24"/>
          <w:szCs w:val="24"/>
          <w:lang w:eastAsia="pl-PL"/>
        </w:rPr>
        <w:t xml:space="preserve"> r. o godz. 1</w:t>
      </w:r>
      <w:r w:rsidR="00ED0CAB" w:rsidRPr="00ED0CAB">
        <w:rPr>
          <w:rFonts w:asciiTheme="minorHAnsi" w:hAnsiTheme="minorHAnsi" w:cstheme="minorHAnsi"/>
          <w:sz w:val="24"/>
          <w:szCs w:val="24"/>
          <w:lang w:eastAsia="pl-PL"/>
        </w:rPr>
        <w:t>4</w:t>
      </w:r>
      <w:r w:rsidRPr="00ED0CAB">
        <w:rPr>
          <w:rFonts w:asciiTheme="minorHAnsi" w:hAnsiTheme="minorHAnsi" w:cstheme="minorHAnsi"/>
          <w:sz w:val="24"/>
          <w:szCs w:val="24"/>
          <w:lang w:eastAsia="pl-PL"/>
        </w:rPr>
        <w:t>:00.</w:t>
      </w:r>
    </w:p>
    <w:p w:rsidR="00297E7B" w:rsidRPr="00ED0CAB" w:rsidRDefault="00297E7B" w:rsidP="00297E7B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6. Komisja wybierze oferenta, który zaproponuje najwyższą cenę.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ED0CAB" w:rsidRDefault="00297E7B" w:rsidP="00297E7B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7</w:t>
      </w:r>
      <w:bookmarkStart w:id="0" w:name="_GoBack"/>
      <w:r w:rsidRPr="00ED0CAB">
        <w:rPr>
          <w:rFonts w:asciiTheme="minorHAnsi" w:hAnsiTheme="minorHAnsi" w:cstheme="minorHAnsi"/>
          <w:sz w:val="24"/>
          <w:szCs w:val="24"/>
          <w:lang w:eastAsia="pl-PL"/>
        </w:rPr>
        <w:t>. </w:t>
      </w:r>
      <w:r w:rsidR="00564D58" w:rsidRPr="00ED0CAB">
        <w:rPr>
          <w:rFonts w:cs="Times New Roman"/>
          <w:sz w:val="24"/>
          <w:szCs w:val="24"/>
        </w:rPr>
        <w:t>Wadium musi być wniesione przed upływem terminu składania ofert.</w:t>
      </w:r>
      <w:r w:rsidR="00564D58" w:rsidRPr="00ED0CAB">
        <w:rPr>
          <w:rFonts w:asciiTheme="minorHAnsi" w:hAnsiTheme="minorHAnsi" w:cstheme="minorHAnsi"/>
          <w:sz w:val="24"/>
          <w:szCs w:val="24"/>
          <w:lang w:eastAsia="pl-PL"/>
        </w:rPr>
        <w:t xml:space="preserve"> Wadium wpłacone przez oferentów, których oferty nie zostaną wybrane bądź zostaną odrzucone, zwrócone zostanie w terminie 7 dni od dnia dokonania wyboru lub odrzucenia oferty. Oferenci zostaną poinformowani o decyzji Komisji drogą elektroniczną. Wadium złożone przez nabywcę zostanie zaliczone na poczet ceny nabycia.</w:t>
      </w:r>
    </w:p>
    <w:p w:rsidR="00297E7B" w:rsidRPr="00ED0CAB" w:rsidRDefault="00297E7B" w:rsidP="00297E7B">
      <w:pPr>
        <w:rPr>
          <w:rFonts w:asciiTheme="minorHAnsi" w:hAnsiTheme="minorHAnsi" w:cstheme="minorHAnsi"/>
          <w:sz w:val="24"/>
          <w:szCs w:val="24"/>
          <w:lang w:eastAsia="pl-PL"/>
        </w:rPr>
      </w:pPr>
    </w:p>
    <w:bookmarkEnd w:id="0"/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8. Wadium nie podlega zwrotowi w przypadku, gdy oferent, który wygra przetarg uchyli się od zawarcia umowy sprzedaży.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9. Oferta podlega odrzuceniu, jeżeli zostanie złożona po wyznaczonym terminie, w niewłaściwym miejscu lub przez oferenta, który nie wniósł wadium, a także gdy nie zawiera danych i dokumentów wskazanych w ogłoszeniu lub są one niekompletne, nieczytelne lub budzą wątpliwości, zaś złożone wyjaśnienia mogłyby prowadzić do uznania jej za nową ofertę.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10. W przypadku zgłoszenia tej samej ceny przez kilku oferentów, przetarg będzie kontynuowany w formie aukcji (licytacji) między tymi oferentami.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11. Nabywca zostanie poinformowany o terminie i miejscu zawarcia umowy. Termin zawarcia umowy nie będzie późniejszy niż 10 dni od dnia otwarcia ofert.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12. Nabywca zobowiązany jest uiścić cenę nabycia najpóźniej w dniu zawarcia umowy, nie później jednak niż 7 dni od daty zakończenia aukcji. Termin i miejsce podpisania umowy wyznacza sprzedający.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13. Wydanie pojazdu nastąpi niezwłocznie po uiszczeniu ceny nabycia i podpisaniu umowy sprzedaży.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115C17" w:rsidRDefault="00297E7B" w:rsidP="00297E7B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14. Wszelkie koszty, podatki i opłaty związane z zakupem przedmiotu przetargu ponosi nabywca. Nabywca przystępując do przetargu wyraża zgodę i zobowiązuje się do opłacenia wszelkich podatków i opłat wymaganych przez władze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białoruskie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, polskie lub innego kraju do którego pojazd trafi po sprzedaży.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15.  Ambasada RP w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Mińsku 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zastrzega sobie prawo do zamknięcia przetargu w każdej chwili, bez rozstrzygnięcia, bez konieczności uzasadniania swojej decyzji.</w:t>
      </w:r>
    </w:p>
    <w:p w:rsidR="00297E7B" w:rsidRPr="00115C17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297E7B" w:rsidRDefault="00297E7B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16. Ambasada RP w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Mińsku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nie ponosi odpowiedzialności za wady ukryte pojazdu.</w:t>
      </w:r>
    </w:p>
    <w:p w:rsidR="00DC2384" w:rsidRDefault="00DC2384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DC2384" w:rsidRDefault="00DC2384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DC2384" w:rsidRDefault="00DC2384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DC2384" w:rsidRPr="00115C17" w:rsidRDefault="00DC2384" w:rsidP="00297E7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Przewodniczący Komisji Przetargowej</w:t>
      </w:r>
    </w:p>
    <w:p w:rsidR="00297E7B" w:rsidRPr="00115C17" w:rsidRDefault="00297E7B" w:rsidP="00297E7B">
      <w:pPr>
        <w:rPr>
          <w:rFonts w:asciiTheme="minorHAnsi" w:hAnsiTheme="minorHAnsi" w:cstheme="minorHAnsi"/>
        </w:rPr>
      </w:pPr>
    </w:p>
    <w:p w:rsidR="00FD5A51" w:rsidRDefault="00FD5A51"/>
    <w:sectPr w:rsidR="00F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7B"/>
    <w:rsid w:val="00297E7B"/>
    <w:rsid w:val="00384EF1"/>
    <w:rsid w:val="00564D58"/>
    <w:rsid w:val="007A292D"/>
    <w:rsid w:val="008D1C6C"/>
    <w:rsid w:val="009D0214"/>
    <w:rsid w:val="00C00BCE"/>
    <w:rsid w:val="00DC2384"/>
    <w:rsid w:val="00EA4E3E"/>
    <w:rsid w:val="00ED0CAB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AD2"/>
  <w15:chartTrackingRefBased/>
  <w15:docId w15:val="{02D064EB-F55B-4590-8F7B-9BAE92E2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E7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7E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A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asada.minsk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Niestierczuk Maksim</dc:creator>
  <cp:keywords/>
  <dc:description/>
  <cp:lastModifiedBy>Urbański Marek</cp:lastModifiedBy>
  <cp:revision>2</cp:revision>
  <cp:lastPrinted>2020-04-20T18:43:00Z</cp:lastPrinted>
  <dcterms:created xsi:type="dcterms:W3CDTF">2020-05-15T11:35:00Z</dcterms:created>
  <dcterms:modified xsi:type="dcterms:W3CDTF">2020-05-15T11:35:00Z</dcterms:modified>
</cp:coreProperties>
</file>