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715" w:type="dxa"/>
        <w:tblLayout w:type="fixed"/>
        <w:tblCellMar>
          <w:left w:w="70" w:type="dxa"/>
          <w:right w:w="70" w:type="dxa"/>
        </w:tblCellMar>
        <w:tblLook w:val="0000" w:firstRow="0" w:lastRow="0" w:firstColumn="0" w:lastColumn="0" w:noHBand="0" w:noVBand="0"/>
      </w:tblPr>
      <w:tblGrid>
        <w:gridCol w:w="2258"/>
        <w:gridCol w:w="2258"/>
      </w:tblGrid>
      <w:tr w:rsidR="00D2676F" w:rsidRPr="00952850" w14:paraId="558D1F85" w14:textId="77777777">
        <w:trPr>
          <w:cantSplit/>
        </w:trPr>
        <w:tc>
          <w:tcPr>
            <w:tcW w:w="2258" w:type="dxa"/>
            <w:tcBorders>
              <w:top w:val="nil"/>
              <w:left w:val="nil"/>
              <w:bottom w:val="nil"/>
              <w:right w:val="nil"/>
            </w:tcBorders>
          </w:tcPr>
          <w:p w14:paraId="16A08438" w14:textId="77777777" w:rsidR="00D2676F" w:rsidRPr="00952850" w:rsidRDefault="00D2676F" w:rsidP="009E773E">
            <w:pPr>
              <w:spacing w:line="312" w:lineRule="auto"/>
              <w:ind w:left="-284"/>
              <w:jc w:val="right"/>
              <w:rPr>
                <w:b/>
                <w:sz w:val="24"/>
                <w:szCs w:val="24"/>
              </w:rPr>
            </w:pPr>
            <w:r w:rsidRPr="00952850">
              <w:rPr>
                <w:b/>
                <w:sz w:val="24"/>
                <w:szCs w:val="24"/>
              </w:rPr>
              <w:t xml:space="preserve">UMOWA Nr </w:t>
            </w:r>
          </w:p>
        </w:tc>
        <w:tc>
          <w:tcPr>
            <w:tcW w:w="2258" w:type="dxa"/>
            <w:tcBorders>
              <w:top w:val="nil"/>
              <w:left w:val="nil"/>
              <w:bottom w:val="nil"/>
              <w:right w:val="nil"/>
            </w:tcBorders>
          </w:tcPr>
          <w:p w14:paraId="26FD114B" w14:textId="77777777" w:rsidR="00D2676F" w:rsidRPr="00952850" w:rsidRDefault="00D2676F" w:rsidP="009E773E">
            <w:pPr>
              <w:spacing w:line="312" w:lineRule="auto"/>
              <w:ind w:left="-284"/>
              <w:jc w:val="right"/>
              <w:rPr>
                <w:b/>
                <w:sz w:val="24"/>
                <w:szCs w:val="24"/>
              </w:rPr>
            </w:pPr>
            <w:permStart w:id="720196871" w:edGrp="everyone"/>
            <w:r w:rsidRPr="00952850">
              <w:rPr>
                <w:b/>
                <w:sz w:val="24"/>
                <w:szCs w:val="24"/>
              </w:rPr>
              <w:t>..............................</w:t>
            </w:r>
            <w:r w:rsidRPr="00952850">
              <w:rPr>
                <w:b/>
                <w:sz w:val="24"/>
                <w:szCs w:val="24"/>
                <w:vertAlign w:val="superscript"/>
              </w:rPr>
              <w:t xml:space="preserve"> </w:t>
            </w:r>
            <w:permEnd w:id="720196871"/>
            <w:r w:rsidR="00CE3665">
              <w:rPr>
                <w:b/>
                <w:sz w:val="24"/>
                <w:szCs w:val="24"/>
                <w:vertAlign w:val="superscript"/>
              </w:rPr>
              <w:t xml:space="preserve"> </w:t>
            </w:r>
            <w:r w:rsidR="00CE3665">
              <w:rPr>
                <w:rStyle w:val="Odwoanieprzypisudolnego"/>
                <w:b/>
                <w:sz w:val="24"/>
                <w:szCs w:val="24"/>
              </w:rPr>
              <w:footnoteReference w:id="1"/>
            </w:r>
            <w:r w:rsidRPr="00952850">
              <w:rPr>
                <w:b/>
                <w:sz w:val="24"/>
                <w:szCs w:val="24"/>
              </w:rPr>
              <w:t xml:space="preserve"> </w:t>
            </w:r>
          </w:p>
        </w:tc>
      </w:tr>
    </w:tbl>
    <w:p w14:paraId="21FF10C7" w14:textId="77777777" w:rsidR="00D2676F" w:rsidRPr="00952850" w:rsidRDefault="00D2676F" w:rsidP="009E773E">
      <w:pPr>
        <w:spacing w:line="312" w:lineRule="auto"/>
        <w:ind w:right="2176"/>
        <w:jc w:val="right"/>
        <w:rPr>
          <w:b/>
          <w:sz w:val="24"/>
          <w:szCs w:val="24"/>
        </w:rPr>
      </w:pPr>
    </w:p>
    <w:p w14:paraId="3BC9DD15" w14:textId="6876B054" w:rsidR="00A52C19" w:rsidRPr="00B421EC" w:rsidRDefault="00D2676F" w:rsidP="00446C53">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234249886" w:edGrp="everyone"/>
      <w:r w:rsidRPr="00B421EC">
        <w:rPr>
          <w:color w:val="000000" w:themeColor="text1"/>
          <w:sz w:val="24"/>
          <w:szCs w:val="24"/>
        </w:rPr>
        <w:t>.....................</w:t>
      </w:r>
      <w:permEnd w:id="234249886"/>
      <w:r w:rsidR="008A0E8D" w:rsidRPr="00B421EC">
        <w:rPr>
          <w:rStyle w:val="Odwoanieprzypisudolnego"/>
          <w:color w:val="000000" w:themeColor="text1"/>
          <w:sz w:val="24"/>
          <w:szCs w:val="24"/>
        </w:rPr>
        <w:footnoteReference w:id="2"/>
      </w:r>
      <w:r w:rsidR="00E6687C">
        <w:rPr>
          <w:color w:val="000000" w:themeColor="text1"/>
          <w:sz w:val="24"/>
          <w:szCs w:val="24"/>
        </w:rPr>
        <w:t xml:space="preserve">, zwana dalej „umową”, </w:t>
      </w:r>
      <w:r w:rsidR="001E3D8B" w:rsidRPr="00B421EC">
        <w:rPr>
          <w:color w:val="000000" w:themeColor="text1"/>
          <w:sz w:val="24"/>
          <w:szCs w:val="24"/>
        </w:rPr>
        <w:t xml:space="preserve">zawarta </w:t>
      </w:r>
      <w:r w:rsidR="00E6687C">
        <w:rPr>
          <w:color w:val="000000" w:themeColor="text1"/>
          <w:sz w:val="24"/>
          <w:szCs w:val="24"/>
        </w:rPr>
        <w:t xml:space="preserve">w Warszawie </w:t>
      </w:r>
      <w:r w:rsidR="001E3D8B" w:rsidRPr="00B421EC">
        <w:rPr>
          <w:color w:val="000000" w:themeColor="text1"/>
          <w:sz w:val="24"/>
          <w:szCs w:val="24"/>
        </w:rPr>
        <w:t>pomiędzy</w:t>
      </w:r>
      <w:r w:rsidR="0061590A" w:rsidRPr="00B421EC">
        <w:rPr>
          <w:color w:val="000000" w:themeColor="text1"/>
          <w:sz w:val="24"/>
          <w:szCs w:val="24"/>
        </w:rPr>
        <w:t xml:space="preserve">: </w:t>
      </w:r>
    </w:p>
    <w:p w14:paraId="4A333297" w14:textId="5AEDB123" w:rsidR="0061590A" w:rsidRDefault="0061590A" w:rsidP="00FB5348">
      <w:pPr>
        <w:spacing w:line="312" w:lineRule="auto"/>
        <w:ind w:firstLine="6"/>
        <w:jc w:val="both"/>
        <w:rPr>
          <w:color w:val="000000" w:themeColor="text1"/>
          <w:sz w:val="24"/>
          <w:szCs w:val="24"/>
        </w:rPr>
      </w:pPr>
      <w:r w:rsidRPr="00B421EC">
        <w:rPr>
          <w:color w:val="000000" w:themeColor="text1"/>
          <w:sz w:val="24"/>
          <w:szCs w:val="24"/>
        </w:rPr>
        <w:t xml:space="preserve">Skarbem Państwa </w:t>
      </w:r>
      <w:r w:rsidR="00FB5348">
        <w:rPr>
          <w:color w:val="000000" w:themeColor="text1"/>
          <w:sz w:val="24"/>
          <w:szCs w:val="24"/>
        </w:rPr>
        <w:t xml:space="preserve">reprezentowanym przez </w:t>
      </w:r>
      <w:r w:rsidR="00171CFA" w:rsidRPr="00B421EC">
        <w:rPr>
          <w:color w:val="000000" w:themeColor="text1"/>
          <w:sz w:val="24"/>
          <w:szCs w:val="24"/>
        </w:rPr>
        <w:t>Ministr</w:t>
      </w:r>
      <w:r w:rsidR="00F315C8">
        <w:rPr>
          <w:color w:val="000000" w:themeColor="text1"/>
          <w:sz w:val="24"/>
          <w:szCs w:val="24"/>
        </w:rPr>
        <w:t>a</w:t>
      </w:r>
      <w:r w:rsidR="004E5C9C" w:rsidRPr="00B421EC">
        <w:rPr>
          <w:color w:val="000000" w:themeColor="text1"/>
          <w:sz w:val="24"/>
          <w:szCs w:val="24"/>
        </w:rPr>
        <w:t xml:space="preserve"> Nauki</w:t>
      </w:r>
      <w:r w:rsidR="00073921">
        <w:rPr>
          <w:color w:val="000000" w:themeColor="text1"/>
          <w:sz w:val="24"/>
          <w:szCs w:val="24"/>
        </w:rPr>
        <w:t xml:space="preserve"> i Szkolnictwa Wyższego</w:t>
      </w:r>
      <w:r w:rsidR="00FB5348">
        <w:rPr>
          <w:color w:val="000000" w:themeColor="text1"/>
          <w:sz w:val="24"/>
          <w:szCs w:val="24"/>
        </w:rPr>
        <w:t xml:space="preserve">, adres: </w:t>
      </w:r>
      <w:r w:rsidR="00FB5348" w:rsidRPr="004E3EF7">
        <w:rPr>
          <w:bCs/>
          <w:sz w:val="24"/>
          <w:szCs w:val="24"/>
        </w:rPr>
        <w:t>Ministerstwo Nauki</w:t>
      </w:r>
      <w:r w:rsidR="00FB5348">
        <w:rPr>
          <w:bCs/>
          <w:sz w:val="24"/>
          <w:szCs w:val="24"/>
        </w:rPr>
        <w:t xml:space="preserve"> i Szkolnictwa Wyższego</w:t>
      </w:r>
      <w:r w:rsidR="00FB5348" w:rsidRPr="004E3EF7">
        <w:rPr>
          <w:sz w:val="24"/>
          <w:szCs w:val="24"/>
        </w:rPr>
        <w:t xml:space="preserve">, ul. Wspólna 1/3, 00 – 529 Warszawa, NIP: </w:t>
      </w:r>
      <w:r w:rsidR="00FB5348" w:rsidRPr="004C38F4">
        <w:rPr>
          <w:sz w:val="24"/>
          <w:szCs w:val="24"/>
          <w:shd w:val="clear" w:color="auto" w:fill="FFFFFF"/>
        </w:rPr>
        <w:t>7011181865</w:t>
      </w:r>
      <w:r w:rsidR="00FB5348" w:rsidRPr="004E3EF7">
        <w:rPr>
          <w:sz w:val="24"/>
          <w:szCs w:val="24"/>
        </w:rPr>
        <w:t>,</w:t>
      </w:r>
      <w:r w:rsidR="00FB5348">
        <w:rPr>
          <w:color w:val="000000" w:themeColor="text1"/>
          <w:sz w:val="24"/>
          <w:szCs w:val="24"/>
        </w:rPr>
        <w:t xml:space="preserve"> </w:t>
      </w:r>
      <w:r w:rsidRPr="00B421EC">
        <w:rPr>
          <w:color w:val="000000" w:themeColor="text1"/>
          <w:sz w:val="24"/>
          <w:szCs w:val="24"/>
        </w:rPr>
        <w:t xml:space="preserve">zwanym dalej </w:t>
      </w:r>
      <w:r w:rsidR="004E5E14" w:rsidRPr="00B421EC">
        <w:rPr>
          <w:color w:val="000000" w:themeColor="text1"/>
          <w:sz w:val="24"/>
          <w:szCs w:val="24"/>
        </w:rPr>
        <w:t>„</w:t>
      </w:r>
      <w:r w:rsidRPr="00B421EC">
        <w:rPr>
          <w:color w:val="000000" w:themeColor="text1"/>
          <w:sz w:val="24"/>
          <w:szCs w:val="24"/>
        </w:rPr>
        <w:t>Ministrem</w:t>
      </w:r>
      <w:r w:rsidR="004E5E14" w:rsidRPr="00B421EC">
        <w:rPr>
          <w:color w:val="000000" w:themeColor="text1"/>
          <w:sz w:val="24"/>
          <w:szCs w:val="24"/>
        </w:rPr>
        <w:t>”</w:t>
      </w:r>
      <w:r w:rsidRPr="00B421EC">
        <w:rPr>
          <w:color w:val="000000" w:themeColor="text1"/>
          <w:sz w:val="24"/>
          <w:szCs w:val="24"/>
        </w:rPr>
        <w:t xml:space="preserve">, </w:t>
      </w:r>
      <w:r w:rsidR="00CF4859" w:rsidRPr="00B421EC">
        <w:rPr>
          <w:color w:val="000000" w:themeColor="text1"/>
          <w:sz w:val="24"/>
          <w:szCs w:val="24"/>
        </w:rPr>
        <w:t>w</w:t>
      </w:r>
      <w:r w:rsidR="002075BA">
        <w:rPr>
          <w:color w:val="000000" w:themeColor="text1"/>
          <w:sz w:val="24"/>
          <w:szCs w:val="24"/>
        </w:rPr>
        <w:t> </w:t>
      </w:r>
      <w:r w:rsidR="00CF4859" w:rsidRPr="00B421EC">
        <w:rPr>
          <w:color w:val="000000" w:themeColor="text1"/>
          <w:sz w:val="24"/>
          <w:szCs w:val="24"/>
        </w:rPr>
        <w:t>imieniu któreg</w:t>
      </w:r>
      <w:r w:rsidR="007E350A">
        <w:rPr>
          <w:color w:val="000000" w:themeColor="text1"/>
          <w:sz w:val="24"/>
          <w:szCs w:val="24"/>
        </w:rPr>
        <w:t>o</w:t>
      </w:r>
      <w:r w:rsidR="00FB5348">
        <w:rPr>
          <w:color w:val="000000" w:themeColor="text1"/>
          <w:sz w:val="24"/>
          <w:szCs w:val="24"/>
        </w:rPr>
        <w:t xml:space="preserve"> </w:t>
      </w:r>
      <w:r w:rsidR="00446C53" w:rsidRPr="00B421EC">
        <w:rPr>
          <w:color w:val="000000" w:themeColor="text1"/>
          <w:sz w:val="24"/>
          <w:szCs w:val="24"/>
        </w:rPr>
        <w:t>działa</w:t>
      </w:r>
      <w:r w:rsidRPr="00B421EC">
        <w:rPr>
          <w:color w:val="000000" w:themeColor="text1"/>
          <w:sz w:val="24"/>
          <w:szCs w:val="24"/>
        </w:rPr>
        <w:t>:</w:t>
      </w:r>
    </w:p>
    <w:p w14:paraId="75931FAC" w14:textId="02A97FCD" w:rsidR="009F37A5" w:rsidRDefault="009F37A5" w:rsidP="007E350A">
      <w:pPr>
        <w:spacing w:line="312" w:lineRule="auto"/>
        <w:ind w:firstLine="6"/>
        <w:jc w:val="both"/>
        <w:rPr>
          <w:color w:val="000000" w:themeColor="text1"/>
          <w:sz w:val="24"/>
          <w:szCs w:val="24"/>
        </w:rPr>
      </w:pPr>
    </w:p>
    <w:p w14:paraId="32484FCD" w14:textId="54999EFA" w:rsidR="009F37A5" w:rsidRPr="007538AA" w:rsidRDefault="00E6687C" w:rsidP="009F37A5">
      <w:pPr>
        <w:spacing w:line="312" w:lineRule="auto"/>
        <w:jc w:val="both"/>
        <w:rPr>
          <w:color w:val="000000" w:themeColor="text1"/>
          <w:sz w:val="24"/>
          <w:szCs w:val="24"/>
        </w:rPr>
      </w:pPr>
      <w:r>
        <w:rPr>
          <w:color w:val="000000" w:themeColor="text1"/>
          <w:sz w:val="24"/>
          <w:szCs w:val="24"/>
        </w:rPr>
        <w:t xml:space="preserve">Pani Alicja Steć – </w:t>
      </w:r>
      <w:r w:rsidR="009F37A5">
        <w:rPr>
          <w:color w:val="000000" w:themeColor="text1"/>
          <w:sz w:val="24"/>
          <w:szCs w:val="24"/>
        </w:rPr>
        <w:t>Dyrektor</w:t>
      </w:r>
      <w:r w:rsidR="009F37A5" w:rsidRPr="00B421EC">
        <w:rPr>
          <w:color w:val="000000" w:themeColor="text1"/>
          <w:sz w:val="24"/>
          <w:szCs w:val="24"/>
        </w:rPr>
        <w:t xml:space="preserve"> Departamentu Programów Naukowych i Inwestycji w Ministerstwie Nauki</w:t>
      </w:r>
      <w:r w:rsidR="009F37A5">
        <w:rPr>
          <w:color w:val="000000" w:themeColor="text1"/>
          <w:sz w:val="24"/>
          <w:szCs w:val="24"/>
        </w:rPr>
        <w:t xml:space="preserve"> i Szkolnictwa Wyższego</w:t>
      </w:r>
      <w:r w:rsidR="009F37A5" w:rsidRPr="00B421EC">
        <w:rPr>
          <w:color w:val="000000" w:themeColor="text1"/>
          <w:sz w:val="24"/>
          <w:szCs w:val="24"/>
        </w:rPr>
        <w:t xml:space="preserve"> na podstawie </w:t>
      </w:r>
      <w:r w:rsidR="009F37A5" w:rsidRPr="007538AA">
        <w:rPr>
          <w:color w:val="000000" w:themeColor="text1"/>
          <w:sz w:val="24"/>
          <w:szCs w:val="24"/>
        </w:rPr>
        <w:t>Pełnomocnictwa Nr P-</w:t>
      </w:r>
      <w:r w:rsidR="009F37A5">
        <w:rPr>
          <w:color w:val="000000" w:themeColor="text1"/>
          <w:sz w:val="24"/>
          <w:szCs w:val="24"/>
        </w:rPr>
        <w:t>204</w:t>
      </w:r>
      <w:r w:rsidR="009F37A5" w:rsidRPr="007538AA">
        <w:rPr>
          <w:color w:val="000000" w:themeColor="text1"/>
          <w:sz w:val="24"/>
          <w:szCs w:val="24"/>
        </w:rPr>
        <w:t>-2024</w:t>
      </w:r>
      <w:r w:rsidR="009F37A5">
        <w:rPr>
          <w:color w:val="000000" w:themeColor="text1"/>
          <w:sz w:val="24"/>
          <w:szCs w:val="24"/>
        </w:rPr>
        <w:t xml:space="preserve"> z dn. 21.02</w:t>
      </w:r>
      <w:r w:rsidR="009F37A5" w:rsidRPr="007538AA">
        <w:rPr>
          <w:color w:val="000000" w:themeColor="text1"/>
          <w:sz w:val="24"/>
          <w:szCs w:val="24"/>
        </w:rPr>
        <w:t>.2024 r.</w:t>
      </w:r>
    </w:p>
    <w:p w14:paraId="66CA612B" w14:textId="77777777" w:rsidR="009F37A5" w:rsidRPr="007538AA" w:rsidRDefault="009F37A5" w:rsidP="00446C53">
      <w:pPr>
        <w:spacing w:line="312" w:lineRule="auto"/>
        <w:jc w:val="both"/>
        <w:rPr>
          <w:color w:val="000000" w:themeColor="text1"/>
          <w:sz w:val="24"/>
          <w:szCs w:val="24"/>
        </w:rPr>
      </w:pPr>
    </w:p>
    <w:p w14:paraId="666CA9C7" w14:textId="288C20C1" w:rsidR="00732B66" w:rsidRPr="007538AA" w:rsidRDefault="00B421EC" w:rsidP="00446C53">
      <w:pPr>
        <w:spacing w:line="312" w:lineRule="auto"/>
        <w:jc w:val="both"/>
        <w:rPr>
          <w:color w:val="000000" w:themeColor="text1"/>
          <w:sz w:val="24"/>
          <w:szCs w:val="24"/>
        </w:rPr>
      </w:pPr>
      <w:r w:rsidRPr="007538AA">
        <w:rPr>
          <w:color w:val="000000" w:themeColor="text1"/>
          <w:sz w:val="24"/>
          <w:szCs w:val="24"/>
        </w:rPr>
        <w:t>albo</w:t>
      </w:r>
    </w:p>
    <w:p w14:paraId="523435CF" w14:textId="445611A5" w:rsidR="00732B66" w:rsidRDefault="00E6687C" w:rsidP="00732B66">
      <w:pPr>
        <w:pStyle w:val="NormalnyWeb"/>
        <w:spacing w:after="0" w:afterAutospacing="0"/>
        <w:jc w:val="both"/>
        <w:rPr>
          <w:color w:val="000000" w:themeColor="text1"/>
        </w:rPr>
      </w:pPr>
      <w:r>
        <w:rPr>
          <w:color w:val="000000" w:themeColor="text1"/>
        </w:rPr>
        <w:t xml:space="preserve">Pan </w:t>
      </w:r>
      <w:r w:rsidR="00732B66" w:rsidRPr="007538AA">
        <w:rPr>
          <w:color w:val="000000" w:themeColor="text1"/>
        </w:rPr>
        <w:t>Grzegorz Kusy – Zastępca Dyrektora Departamentu Programów Naukowych i Inwestycji w Ministerstwie Nauki</w:t>
      </w:r>
      <w:r w:rsidR="007538AA" w:rsidRPr="007538AA">
        <w:rPr>
          <w:color w:val="000000" w:themeColor="text1"/>
        </w:rPr>
        <w:t xml:space="preserve"> i Szkolnictwa Wyższego</w:t>
      </w:r>
      <w:r w:rsidR="00732B66" w:rsidRPr="007538AA">
        <w:rPr>
          <w:color w:val="000000" w:themeColor="text1"/>
        </w:rPr>
        <w:t xml:space="preserve"> na podstawie Pełnomocnictwa Nr P-</w:t>
      </w:r>
      <w:r w:rsidR="007538AA" w:rsidRPr="007538AA">
        <w:rPr>
          <w:color w:val="000000" w:themeColor="text1"/>
        </w:rPr>
        <w:t>143</w:t>
      </w:r>
      <w:r w:rsidR="00732B66" w:rsidRPr="007538AA">
        <w:rPr>
          <w:color w:val="000000" w:themeColor="text1"/>
        </w:rPr>
        <w:t>-202</w:t>
      </w:r>
      <w:r w:rsidR="007538AA" w:rsidRPr="007538AA">
        <w:rPr>
          <w:color w:val="000000" w:themeColor="text1"/>
        </w:rPr>
        <w:t>4</w:t>
      </w:r>
      <w:r w:rsidR="00732B66" w:rsidRPr="007538AA">
        <w:rPr>
          <w:color w:val="000000" w:themeColor="text1"/>
        </w:rPr>
        <w:t xml:space="preserve"> z</w:t>
      </w:r>
      <w:r w:rsidR="00B12FD0">
        <w:rPr>
          <w:color w:val="000000" w:themeColor="text1"/>
        </w:rPr>
        <w:t> </w:t>
      </w:r>
      <w:r w:rsidR="00732B66" w:rsidRPr="007538AA">
        <w:rPr>
          <w:color w:val="000000" w:themeColor="text1"/>
        </w:rPr>
        <w:t>dn.</w:t>
      </w:r>
      <w:r w:rsidR="00B12FD0">
        <w:rPr>
          <w:color w:val="000000" w:themeColor="text1"/>
        </w:rPr>
        <w:t> </w:t>
      </w:r>
      <w:r w:rsidR="00732B66" w:rsidRPr="007538AA">
        <w:rPr>
          <w:color w:val="000000" w:themeColor="text1"/>
        </w:rPr>
        <w:t>1</w:t>
      </w:r>
      <w:r w:rsidR="007538AA" w:rsidRPr="007538AA">
        <w:rPr>
          <w:color w:val="000000" w:themeColor="text1"/>
        </w:rPr>
        <w:t>9</w:t>
      </w:r>
      <w:r w:rsidR="00732B66" w:rsidRPr="007538AA">
        <w:rPr>
          <w:color w:val="000000" w:themeColor="text1"/>
        </w:rPr>
        <w:t>.01.202</w:t>
      </w:r>
      <w:r w:rsidR="007538AA" w:rsidRPr="007538AA">
        <w:rPr>
          <w:color w:val="000000" w:themeColor="text1"/>
        </w:rPr>
        <w:t>4</w:t>
      </w:r>
      <w:r w:rsidR="00732B66" w:rsidRPr="007538AA">
        <w:rPr>
          <w:color w:val="000000" w:themeColor="text1"/>
        </w:rPr>
        <w:t xml:space="preserve"> r.</w:t>
      </w:r>
    </w:p>
    <w:p w14:paraId="34EFCF05" w14:textId="77777777" w:rsidR="00073921" w:rsidRDefault="00073921" w:rsidP="00732B66">
      <w:pPr>
        <w:pStyle w:val="NormalnyWeb"/>
        <w:spacing w:after="0" w:afterAutospacing="0"/>
        <w:jc w:val="both"/>
        <w:rPr>
          <w:color w:val="000000" w:themeColor="text1"/>
        </w:rPr>
      </w:pPr>
    </w:p>
    <w:p w14:paraId="1B81CF25" w14:textId="77777777" w:rsidR="00073921" w:rsidRPr="007538AA" w:rsidRDefault="00073921" w:rsidP="00073921">
      <w:pPr>
        <w:spacing w:line="312" w:lineRule="auto"/>
        <w:jc w:val="both"/>
        <w:rPr>
          <w:color w:val="000000" w:themeColor="text1"/>
          <w:sz w:val="24"/>
          <w:szCs w:val="24"/>
        </w:rPr>
      </w:pPr>
      <w:r w:rsidRPr="007538AA">
        <w:rPr>
          <w:color w:val="000000" w:themeColor="text1"/>
          <w:sz w:val="24"/>
          <w:szCs w:val="24"/>
        </w:rPr>
        <w:t>albo</w:t>
      </w:r>
    </w:p>
    <w:p w14:paraId="5DF48D7D" w14:textId="1BF173C1" w:rsidR="00073921" w:rsidRPr="007538AA" w:rsidRDefault="00073921" w:rsidP="00073921">
      <w:pPr>
        <w:pStyle w:val="NormalnyWeb"/>
        <w:spacing w:after="0" w:afterAutospacing="0"/>
        <w:jc w:val="both"/>
        <w:rPr>
          <w:color w:val="000000" w:themeColor="text1"/>
        </w:rPr>
      </w:pPr>
      <w:r>
        <w:rPr>
          <w:color w:val="000000" w:themeColor="text1"/>
        </w:rPr>
        <w:t>Pani Agnieszka Wierzbicka</w:t>
      </w:r>
      <w:r w:rsidRPr="007538AA">
        <w:rPr>
          <w:color w:val="000000" w:themeColor="text1"/>
        </w:rPr>
        <w:t xml:space="preserve"> – Zastępca Dyrektora Departamentu Programów Naukowych i Inwestycji w Ministerstwie Nauki i Szkolnictwa Wyższego na podstawie Pełnomocnictwa Nr P-</w:t>
      </w:r>
      <w:r>
        <w:rPr>
          <w:color w:val="000000" w:themeColor="text1"/>
        </w:rPr>
        <w:t>300</w:t>
      </w:r>
      <w:r w:rsidRPr="007538AA">
        <w:rPr>
          <w:color w:val="000000" w:themeColor="text1"/>
        </w:rPr>
        <w:t>-2024 z</w:t>
      </w:r>
      <w:r>
        <w:rPr>
          <w:color w:val="000000" w:themeColor="text1"/>
        </w:rPr>
        <w:t> </w:t>
      </w:r>
      <w:r w:rsidRPr="007538AA">
        <w:rPr>
          <w:color w:val="000000" w:themeColor="text1"/>
        </w:rPr>
        <w:t>dn.</w:t>
      </w:r>
      <w:r>
        <w:rPr>
          <w:color w:val="000000" w:themeColor="text1"/>
        </w:rPr>
        <w:t> 27.05.2024</w:t>
      </w:r>
      <w:r w:rsidRPr="007538AA">
        <w:rPr>
          <w:color w:val="000000" w:themeColor="text1"/>
        </w:rPr>
        <w:t xml:space="preserve"> r.</w:t>
      </w:r>
    </w:p>
    <w:p w14:paraId="51E518EB" w14:textId="0AFBDAD6" w:rsidR="00D2676F" w:rsidRPr="00B421EC" w:rsidRDefault="00D2676F" w:rsidP="00446C53">
      <w:pPr>
        <w:spacing w:line="312" w:lineRule="auto"/>
        <w:jc w:val="both"/>
        <w:rPr>
          <w:color w:val="000000" w:themeColor="text1"/>
          <w:sz w:val="24"/>
          <w:szCs w:val="24"/>
        </w:rPr>
      </w:pPr>
    </w:p>
    <w:p w14:paraId="5CF9DB7E" w14:textId="22B1B637" w:rsidR="00D2676F" w:rsidRDefault="009F37A5" w:rsidP="00446C53">
      <w:pPr>
        <w:spacing w:line="312" w:lineRule="auto"/>
        <w:jc w:val="both"/>
        <w:rPr>
          <w:color w:val="000000" w:themeColor="text1"/>
          <w:sz w:val="24"/>
          <w:szCs w:val="24"/>
        </w:rPr>
      </w:pPr>
      <w:r>
        <w:rPr>
          <w:color w:val="000000" w:themeColor="text1"/>
          <w:sz w:val="24"/>
          <w:szCs w:val="24"/>
        </w:rPr>
        <w:t>a</w:t>
      </w:r>
    </w:p>
    <w:p w14:paraId="0DEA2C23" w14:textId="77777777" w:rsidR="009F37A5" w:rsidRPr="00B421EC" w:rsidRDefault="009F37A5" w:rsidP="00446C53">
      <w:pPr>
        <w:spacing w:line="312" w:lineRule="auto"/>
        <w:jc w:val="both"/>
        <w:rPr>
          <w:color w:val="000000" w:themeColor="text1"/>
          <w:sz w:val="24"/>
          <w:szCs w:val="24"/>
        </w:rPr>
      </w:pPr>
    </w:p>
    <w:p w14:paraId="78664EBB" w14:textId="77777777" w:rsidR="00D2676F" w:rsidRPr="00B421EC" w:rsidRDefault="00D2676F" w:rsidP="00446C53">
      <w:pPr>
        <w:spacing w:line="312" w:lineRule="auto"/>
        <w:jc w:val="both"/>
        <w:rPr>
          <w:color w:val="000000" w:themeColor="text1"/>
          <w:sz w:val="24"/>
          <w:szCs w:val="24"/>
        </w:rPr>
      </w:pPr>
      <w:permStart w:id="22882946" w:edGrp="everyone"/>
      <w:r w:rsidRPr="00B421EC">
        <w:rPr>
          <w:color w:val="000000" w:themeColor="text1"/>
          <w:sz w:val="24"/>
          <w:szCs w:val="24"/>
        </w:rPr>
        <w:lastRenderedPageBreak/>
        <w:t>.............................................................................................................</w:t>
      </w:r>
      <w:r w:rsidR="004D1733" w:rsidRPr="00B421EC">
        <w:rPr>
          <w:color w:val="000000" w:themeColor="text1"/>
          <w:sz w:val="24"/>
          <w:szCs w:val="24"/>
        </w:rPr>
        <w:t>..........................</w:t>
      </w:r>
      <w:r w:rsidRPr="00B421EC">
        <w:rPr>
          <w:color w:val="000000" w:themeColor="text1"/>
          <w:sz w:val="24"/>
          <w:szCs w:val="24"/>
        </w:rPr>
        <w:t>.....................</w:t>
      </w:r>
    </w:p>
    <w:permEnd w:id="22882946"/>
    <w:p w14:paraId="2B4673B1" w14:textId="07B324D5"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14:paraId="48D1130F" w14:textId="2C7F987E"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14:paraId="17D50469" w14:textId="77777777" w:rsidR="00D2676F" w:rsidRPr="00B421EC" w:rsidRDefault="00D2676F" w:rsidP="00446C53">
      <w:pPr>
        <w:spacing w:line="312" w:lineRule="auto"/>
        <w:jc w:val="both"/>
        <w:rPr>
          <w:color w:val="000000" w:themeColor="text1"/>
          <w:sz w:val="24"/>
          <w:szCs w:val="24"/>
        </w:rPr>
      </w:pPr>
      <w:permStart w:id="198723785"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62170171" w14:textId="77777777"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279F28F7" w14:textId="5DC00520" w:rsidR="008A0E8D" w:rsidRPr="00B421EC" w:rsidRDefault="008A0E8D" w:rsidP="00446C53">
      <w:pPr>
        <w:spacing w:line="312" w:lineRule="auto"/>
        <w:jc w:val="both"/>
        <w:rPr>
          <w:color w:val="000000" w:themeColor="text1"/>
        </w:rPr>
      </w:pPr>
      <w:r w:rsidRPr="00B421EC">
        <w:rPr>
          <w:color w:val="000000" w:themeColor="text1"/>
          <w:sz w:val="24"/>
          <w:szCs w:val="24"/>
        </w:rPr>
        <w:t>na podstawie pełnomocnictwa …………………………</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198723785"/>
    <w:p w14:paraId="1FF34833" w14:textId="77777777" w:rsidR="004D1733" w:rsidRPr="00B421EC" w:rsidRDefault="004D1733" w:rsidP="00446C53">
      <w:pPr>
        <w:spacing w:line="312" w:lineRule="auto"/>
        <w:jc w:val="both"/>
        <w:rPr>
          <w:color w:val="000000" w:themeColor="text1"/>
          <w:sz w:val="24"/>
          <w:szCs w:val="24"/>
        </w:rPr>
      </w:pPr>
    </w:p>
    <w:p w14:paraId="53259668" w14:textId="2C455928"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14:paraId="2EE5A9ED" w14:textId="1A21884F"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14:paraId="6EEDC1D7" w14:textId="77777777" w:rsidR="00743F7F" w:rsidRPr="00274A9E" w:rsidRDefault="00743F7F" w:rsidP="00274A9E">
      <w:pPr>
        <w:spacing w:before="120" w:line="360" w:lineRule="auto"/>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pt.: </w:t>
      </w:r>
    </w:p>
    <w:p w14:paraId="323256F5" w14:textId="2E39371C" w:rsidR="00743F7F" w:rsidRPr="00510C01" w:rsidRDefault="00743F7F" w:rsidP="00EC4A4B">
      <w:pPr>
        <w:pStyle w:val="Default"/>
        <w:spacing w:line="360" w:lineRule="auto"/>
        <w:jc w:val="both"/>
        <w:rPr>
          <w:color w:val="000000" w:themeColor="text1"/>
        </w:rPr>
      </w:pPr>
      <w:permStart w:id="887569843" w:edGrp="everyone"/>
      <w:r w:rsidRPr="00274A9E">
        <w:rPr>
          <w:bCs/>
          <w:color w:val="000000" w:themeColor="text1"/>
        </w:rPr>
        <w:t>……………………………………………………………………………………………………..</w:t>
      </w:r>
      <w:permEnd w:id="887569843"/>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274A9E">
        <w:rPr>
          <w:bCs/>
          <w:color w:val="000000" w:themeColor="text1"/>
        </w:rPr>
        <w:t xml:space="preserve">zwanego dalej „projektem”, </w:t>
      </w:r>
      <w:r w:rsidRPr="00274A9E">
        <w:rPr>
          <w:color w:val="000000" w:themeColor="text1"/>
        </w:rPr>
        <w:t xml:space="preserve">przyjętego do finansowania w drodze konkursu </w:t>
      </w:r>
      <w:r w:rsidRPr="007538AA">
        <w:rPr>
          <w:color w:val="000000" w:themeColor="text1"/>
        </w:rPr>
        <w:t xml:space="preserve">ogłoszonego </w:t>
      </w:r>
      <w:r w:rsidR="00C02020">
        <w:rPr>
          <w:color w:val="000000" w:themeColor="text1"/>
        </w:rPr>
        <w:t xml:space="preserve">komunikatem </w:t>
      </w:r>
      <w:r w:rsidR="00194ACF">
        <w:rPr>
          <w:color w:val="000000" w:themeColor="text1"/>
        </w:rPr>
        <w:t xml:space="preserve">Ministra Nauki </w:t>
      </w:r>
      <w:r w:rsidR="00C02020">
        <w:rPr>
          <w:color w:val="000000" w:themeColor="text1"/>
        </w:rPr>
        <w:t>z</w:t>
      </w:r>
      <w:r w:rsidR="00194ACF">
        <w:rPr>
          <w:color w:val="000000" w:themeColor="text1"/>
        </w:rPr>
        <w:t xml:space="preserve"> </w:t>
      </w:r>
      <w:r w:rsidRPr="007538AA">
        <w:rPr>
          <w:color w:val="000000" w:themeColor="text1"/>
        </w:rPr>
        <w:t>dni</w:t>
      </w:r>
      <w:r w:rsidR="00C02020">
        <w:rPr>
          <w:color w:val="000000" w:themeColor="text1"/>
        </w:rPr>
        <w:t>a</w:t>
      </w:r>
      <w:r w:rsidRPr="007538AA">
        <w:rPr>
          <w:color w:val="000000" w:themeColor="text1"/>
        </w:rPr>
        <w:t xml:space="preserve"> </w:t>
      </w:r>
      <w:r w:rsidR="00073921">
        <w:rPr>
          <w:color w:val="000000" w:themeColor="text1"/>
        </w:rPr>
        <w:t>12 września 2024</w:t>
      </w:r>
      <w:r w:rsidR="000B6166" w:rsidRPr="007538AA">
        <w:rPr>
          <w:color w:val="000000" w:themeColor="text1"/>
        </w:rPr>
        <w:t xml:space="preserve"> </w:t>
      </w:r>
      <w:r w:rsidR="00CE64FF" w:rsidRPr="007538AA">
        <w:rPr>
          <w:color w:val="000000" w:themeColor="text1"/>
        </w:rPr>
        <w:t xml:space="preserve">r. </w:t>
      </w:r>
      <w:r w:rsidR="00194ACF">
        <w:rPr>
          <w:color w:val="000000" w:themeColor="text1"/>
        </w:rPr>
        <w:t xml:space="preserve">w sprawie naboru wniosków do </w:t>
      </w:r>
      <w:r w:rsidRPr="007538AA">
        <w:rPr>
          <w:color w:val="000000" w:themeColor="text1"/>
        </w:rPr>
        <w:t>programu</w:t>
      </w:r>
      <w:r w:rsidR="00194ACF">
        <w:rPr>
          <w:color w:val="000000" w:themeColor="text1"/>
        </w:rPr>
        <w:t xml:space="preserve"> pod nazwą</w:t>
      </w:r>
      <w:r w:rsidRPr="007538AA">
        <w:rPr>
          <w:color w:val="000000" w:themeColor="text1"/>
        </w:rPr>
        <w:t xml:space="preserve"> „</w:t>
      </w:r>
      <w:r w:rsidR="005B4ABC" w:rsidRPr="007538AA">
        <w:rPr>
          <w:color w:val="000000" w:themeColor="text1"/>
        </w:rPr>
        <w:t xml:space="preserve">Studenckie koła naukowe </w:t>
      </w:r>
      <w:r w:rsidR="005B4ABC" w:rsidRPr="00274A9E">
        <w:rPr>
          <w:color w:val="000000" w:themeColor="text1"/>
        </w:rPr>
        <w:t>tworzą innowacje</w:t>
      </w:r>
      <w:r w:rsidRPr="00274A9E">
        <w:rPr>
          <w:color w:val="000000" w:themeColor="text1"/>
        </w:rPr>
        <w:t xml:space="preserve">”, ustanowionego </w:t>
      </w:r>
      <w:r w:rsidR="00B77F49" w:rsidRPr="00274A9E">
        <w:rPr>
          <w:color w:val="000000" w:themeColor="text1"/>
        </w:rPr>
        <w:t xml:space="preserve">na podstawie </w:t>
      </w:r>
      <w:r w:rsidR="00265AD4" w:rsidRPr="00274A9E">
        <w:rPr>
          <w:color w:val="000000" w:themeColor="text1"/>
        </w:rPr>
        <w:t xml:space="preserve">art. </w:t>
      </w:r>
      <w:r w:rsidR="005B4ABC" w:rsidRPr="00274A9E">
        <w:rPr>
          <w:color w:val="000000" w:themeColor="text1"/>
        </w:rPr>
        <w:t>376</w:t>
      </w:r>
      <w:r w:rsidR="00265AD4" w:rsidRPr="00274A9E">
        <w:rPr>
          <w:color w:val="000000" w:themeColor="text1"/>
        </w:rPr>
        <w:t xml:space="preserve"> ust. </w:t>
      </w:r>
      <w:r w:rsidR="005B4ABC" w:rsidRPr="00274A9E">
        <w:rPr>
          <w:color w:val="000000" w:themeColor="text1"/>
        </w:rPr>
        <w:t xml:space="preserve">1 i ust. </w:t>
      </w:r>
      <w:r w:rsidR="00265AD4" w:rsidRPr="00274A9E">
        <w:rPr>
          <w:color w:val="000000" w:themeColor="text1"/>
        </w:rPr>
        <w:t xml:space="preserve">2 </w:t>
      </w:r>
      <w:r w:rsidR="005B4ABC" w:rsidRPr="00274A9E">
        <w:rPr>
          <w:color w:val="000000" w:themeColor="text1"/>
        </w:rPr>
        <w:t>pkt 1 ustawy z</w:t>
      </w:r>
      <w:r w:rsidR="00902238" w:rsidRPr="00274A9E">
        <w:rPr>
          <w:color w:val="000000" w:themeColor="text1"/>
        </w:rPr>
        <w:t> </w:t>
      </w:r>
      <w:r w:rsidR="005B4ABC" w:rsidRPr="00274A9E">
        <w:rPr>
          <w:color w:val="000000" w:themeColor="text1"/>
        </w:rPr>
        <w:t xml:space="preserve">dnia 20 lipca </w:t>
      </w:r>
      <w:r w:rsidR="005B4ABC" w:rsidRPr="00510C01">
        <w:rPr>
          <w:color w:val="000000" w:themeColor="text1"/>
        </w:rPr>
        <w:t xml:space="preserve">2018 r. - </w:t>
      </w:r>
      <w:r w:rsidR="00E36362" w:rsidRPr="00510C01">
        <w:rPr>
          <w:color w:val="000000" w:themeColor="text1"/>
        </w:rPr>
        <w:t>Prawo o</w:t>
      </w:r>
      <w:r w:rsidR="00FC731D" w:rsidRPr="00510C01">
        <w:rPr>
          <w:color w:val="000000" w:themeColor="text1"/>
        </w:rPr>
        <w:t xml:space="preserve"> </w:t>
      </w:r>
      <w:r w:rsidR="00E36362" w:rsidRPr="00510C01">
        <w:rPr>
          <w:color w:val="000000" w:themeColor="text1"/>
        </w:rPr>
        <w:t>szkolnictwie wyższym i nauce (</w:t>
      </w:r>
      <w:r w:rsidR="0070015F" w:rsidRPr="00510C01">
        <w:rPr>
          <w:color w:val="000000" w:themeColor="text1"/>
        </w:rPr>
        <w:t>Dz. U. z 202</w:t>
      </w:r>
      <w:r w:rsidR="00804E22">
        <w:rPr>
          <w:color w:val="000000" w:themeColor="text1"/>
        </w:rPr>
        <w:t>4</w:t>
      </w:r>
      <w:r w:rsidR="0070015F" w:rsidRPr="00510C01">
        <w:rPr>
          <w:color w:val="000000" w:themeColor="text1"/>
        </w:rPr>
        <w:t xml:space="preserve"> r. poz. </w:t>
      </w:r>
      <w:r w:rsidR="00804E22">
        <w:rPr>
          <w:color w:val="000000" w:themeColor="text1"/>
        </w:rPr>
        <w:t>1571, 1871</w:t>
      </w:r>
      <w:r w:rsidR="00C02020">
        <w:rPr>
          <w:color w:val="000000" w:themeColor="text1"/>
        </w:rPr>
        <w:t xml:space="preserve"> i</w:t>
      </w:r>
      <w:r w:rsidR="00804E22">
        <w:rPr>
          <w:color w:val="000000" w:themeColor="text1"/>
        </w:rPr>
        <w:t xml:space="preserve"> 1897</w:t>
      </w:r>
      <w:r w:rsidR="00E36362" w:rsidRPr="00510C01">
        <w:rPr>
          <w:color w:val="000000" w:themeColor="text1"/>
        </w:rPr>
        <w:t>)</w:t>
      </w:r>
      <w:r w:rsidR="00274A9E" w:rsidRPr="00510C01">
        <w:rPr>
          <w:color w:val="000000" w:themeColor="text1"/>
        </w:rPr>
        <w:t>.</w:t>
      </w:r>
      <w:r w:rsidR="00085024" w:rsidRPr="00510C01">
        <w:rPr>
          <w:color w:val="000000" w:themeColor="text1"/>
        </w:rPr>
        <w:t xml:space="preserve"> </w:t>
      </w:r>
      <w:r w:rsidR="00510C01" w:rsidRPr="00510C01">
        <w:rPr>
          <w:color w:val="000000" w:themeColor="text1"/>
        </w:rPr>
        <w:t xml:space="preserve">Strony realizują umowę zgodnie z przepisami </w:t>
      </w:r>
      <w:r w:rsidR="00C02020">
        <w:rPr>
          <w:color w:val="000000" w:themeColor="text1"/>
        </w:rPr>
        <w:t>k</w:t>
      </w:r>
      <w:r w:rsidR="00510C01" w:rsidRPr="00510C01">
        <w:rPr>
          <w:color w:val="000000" w:themeColor="text1"/>
        </w:rPr>
        <w:t xml:space="preserve">omunikatu Ministra Nauki i Szkolnictwa Wyższego z dnia 18 września 2020 r. o ustanowieniu </w:t>
      </w:r>
      <w:r w:rsidR="00510C01" w:rsidRPr="00510C01">
        <w:rPr>
          <w:color w:val="000000" w:themeColor="text1"/>
        </w:rPr>
        <w:lastRenderedPageBreak/>
        <w:t>programu pod nazwą „Studenckie koła naukowe tworzą innowacje” i naborze wniosków (z późn. zm.).</w:t>
      </w:r>
    </w:p>
    <w:p w14:paraId="04DF782C" w14:textId="248A92FC" w:rsidR="00CF4859" w:rsidRPr="00510C01" w:rsidRDefault="00461097" w:rsidP="00510C01">
      <w:pPr>
        <w:pStyle w:val="NormalnyWeb"/>
        <w:spacing w:before="120" w:beforeAutospacing="0" w:after="0" w:afterAutospacing="0" w:line="360" w:lineRule="auto"/>
        <w:jc w:val="center"/>
        <w:rPr>
          <w:b/>
          <w:color w:val="000000" w:themeColor="text1"/>
        </w:rPr>
      </w:pPr>
      <w:r w:rsidRPr="00510C01">
        <w:rPr>
          <w:b/>
          <w:color w:val="000000" w:themeColor="text1"/>
        </w:rPr>
        <w:t>§ 2.</w:t>
      </w:r>
    </w:p>
    <w:p w14:paraId="1191678F" w14:textId="77777777" w:rsidR="00510C01" w:rsidRPr="00C44A5B" w:rsidRDefault="00CF4859" w:rsidP="001B168F">
      <w:pPr>
        <w:pStyle w:val="Akapitzlist"/>
        <w:numPr>
          <w:ilvl w:val="0"/>
          <w:numId w:val="19"/>
        </w:numPr>
        <w:spacing w:line="360" w:lineRule="auto"/>
        <w:jc w:val="both"/>
        <w:rPr>
          <w:color w:val="000000" w:themeColor="text1"/>
          <w:sz w:val="24"/>
          <w:szCs w:val="24"/>
        </w:rPr>
      </w:pPr>
      <w:r w:rsidRPr="00C44A5B">
        <w:rPr>
          <w:color w:val="000000" w:themeColor="text1"/>
          <w:sz w:val="24"/>
          <w:szCs w:val="24"/>
        </w:rPr>
        <w:t>Wykonawca zobowiązuje się wykonać projekt z najwyższą starannością, zgodnie z</w:t>
      </w:r>
      <w:r w:rsidR="00510C01" w:rsidRPr="00C44A5B">
        <w:rPr>
          <w:color w:val="000000" w:themeColor="text1"/>
          <w:sz w:val="24"/>
          <w:szCs w:val="24"/>
        </w:rPr>
        <w:t>:</w:t>
      </w:r>
    </w:p>
    <w:p w14:paraId="265CCDF2" w14:textId="7CC4B69B" w:rsidR="00510C01" w:rsidRPr="00C44A5B" w:rsidRDefault="00CF4859" w:rsidP="00FD4201">
      <w:pPr>
        <w:pStyle w:val="Akapitzlist"/>
        <w:numPr>
          <w:ilvl w:val="1"/>
          <w:numId w:val="44"/>
        </w:numPr>
        <w:spacing w:line="360" w:lineRule="auto"/>
        <w:jc w:val="both"/>
        <w:rPr>
          <w:color w:val="000000" w:themeColor="text1"/>
          <w:sz w:val="24"/>
          <w:szCs w:val="24"/>
        </w:rPr>
      </w:pPr>
      <w:r w:rsidRPr="00C44A5B">
        <w:rPr>
          <w:color w:val="000000" w:themeColor="text1"/>
          <w:sz w:val="24"/>
          <w:szCs w:val="24"/>
        </w:rPr>
        <w:t>opisem</w:t>
      </w:r>
      <w:r w:rsidR="00510C01" w:rsidRPr="00C44A5B">
        <w:rPr>
          <w:color w:val="000000" w:themeColor="text1"/>
          <w:sz w:val="24"/>
          <w:szCs w:val="24"/>
        </w:rPr>
        <w:t xml:space="preserve"> projektu</w:t>
      </w:r>
      <w:r w:rsidRPr="00C44A5B">
        <w:rPr>
          <w:color w:val="000000" w:themeColor="text1"/>
          <w:sz w:val="24"/>
          <w:szCs w:val="24"/>
        </w:rPr>
        <w:t xml:space="preserve"> zawartym we wniosku o jego finansowanie złożonym</w:t>
      </w:r>
      <w:r w:rsidR="00510C01" w:rsidRPr="00C44A5B">
        <w:rPr>
          <w:color w:val="000000" w:themeColor="text1"/>
          <w:sz w:val="24"/>
          <w:szCs w:val="24"/>
        </w:rPr>
        <w:t xml:space="preserve"> i dostępnym</w:t>
      </w:r>
      <w:r w:rsidRPr="00C44A5B">
        <w:rPr>
          <w:color w:val="000000" w:themeColor="text1"/>
          <w:sz w:val="24"/>
          <w:szCs w:val="24"/>
        </w:rPr>
        <w:t xml:space="preserve"> w systemie teleinformatycznym OSF (Obsługa Strumieni Finansowania),</w:t>
      </w:r>
      <w:r w:rsidRPr="00C44A5B" w:rsidDel="00D1349C">
        <w:rPr>
          <w:color w:val="000000" w:themeColor="text1"/>
          <w:sz w:val="24"/>
          <w:szCs w:val="24"/>
        </w:rPr>
        <w:t xml:space="preserve"> </w:t>
      </w:r>
      <w:r w:rsidRPr="00C44A5B">
        <w:rPr>
          <w:color w:val="000000" w:themeColor="text1"/>
          <w:sz w:val="24"/>
          <w:szCs w:val="24"/>
        </w:rPr>
        <w:t>zwanym dalej „systemem”,</w:t>
      </w:r>
      <w:r w:rsidR="00510C01" w:rsidRPr="00C44A5B">
        <w:rPr>
          <w:color w:val="000000" w:themeColor="text1"/>
          <w:sz w:val="24"/>
          <w:szCs w:val="24"/>
        </w:rPr>
        <w:t xml:space="preserve"> administrowanym przez OPI-PIB (Ośrodek Przetwarzania Informacji – Państwowy Instytut Badawczy), </w:t>
      </w:r>
      <w:r w:rsidR="003D01B8">
        <w:rPr>
          <w:color w:val="000000" w:themeColor="text1"/>
          <w:sz w:val="24"/>
          <w:szCs w:val="24"/>
        </w:rPr>
        <w:t xml:space="preserve">zwanym dalej „opisem projektu” </w:t>
      </w:r>
      <w:r w:rsidR="00510C01" w:rsidRPr="00C44A5B">
        <w:rPr>
          <w:color w:val="000000" w:themeColor="text1"/>
          <w:sz w:val="24"/>
          <w:szCs w:val="24"/>
        </w:rPr>
        <w:t>oraz oceną końcową i rozstrzygnięciem</w:t>
      </w:r>
      <w:r w:rsidR="005D50DC">
        <w:rPr>
          <w:color w:val="000000" w:themeColor="text1"/>
          <w:sz w:val="24"/>
          <w:szCs w:val="24"/>
        </w:rPr>
        <w:t xml:space="preserve"> Ministra</w:t>
      </w:r>
      <w:r w:rsidR="00510C01" w:rsidRPr="00C44A5B">
        <w:rPr>
          <w:color w:val="000000" w:themeColor="text1"/>
          <w:sz w:val="24"/>
          <w:szCs w:val="24"/>
        </w:rPr>
        <w:t>, dostępnymi w systemie, stanowiącym</w:t>
      </w:r>
      <w:r w:rsidR="00E20226">
        <w:rPr>
          <w:color w:val="000000" w:themeColor="text1"/>
          <w:sz w:val="24"/>
          <w:szCs w:val="24"/>
        </w:rPr>
        <w:t>i</w:t>
      </w:r>
      <w:r w:rsidR="00510C01" w:rsidRPr="00C44A5B">
        <w:rPr>
          <w:color w:val="000000" w:themeColor="text1"/>
          <w:sz w:val="24"/>
          <w:szCs w:val="24"/>
        </w:rPr>
        <w:t xml:space="preserve"> zał.</w:t>
      </w:r>
      <w:r w:rsidR="00691163">
        <w:rPr>
          <w:color w:val="000000" w:themeColor="text1"/>
          <w:sz w:val="24"/>
          <w:szCs w:val="24"/>
        </w:rPr>
        <w:t> </w:t>
      </w:r>
      <w:r w:rsidR="00E20226">
        <w:rPr>
          <w:color w:val="000000" w:themeColor="text1"/>
          <w:sz w:val="24"/>
          <w:szCs w:val="24"/>
        </w:rPr>
        <w:t xml:space="preserve">nr </w:t>
      </w:r>
      <w:r w:rsidR="00510C01" w:rsidRPr="00C44A5B">
        <w:rPr>
          <w:color w:val="000000" w:themeColor="text1"/>
          <w:sz w:val="24"/>
          <w:szCs w:val="24"/>
        </w:rPr>
        <w:t>1 do umowy;</w:t>
      </w:r>
    </w:p>
    <w:p w14:paraId="33FB5A13" w14:textId="4260C26E" w:rsidR="00FE1ABE" w:rsidRPr="00C44A5B" w:rsidRDefault="00FE1ABE" w:rsidP="00FD4201">
      <w:pPr>
        <w:pStyle w:val="Akapitzlist"/>
        <w:numPr>
          <w:ilvl w:val="1"/>
          <w:numId w:val="44"/>
        </w:numPr>
        <w:spacing w:line="360" w:lineRule="auto"/>
        <w:jc w:val="both"/>
        <w:rPr>
          <w:color w:val="000000" w:themeColor="text1"/>
          <w:sz w:val="24"/>
          <w:szCs w:val="24"/>
        </w:rPr>
      </w:pPr>
      <w:r w:rsidRPr="00C44A5B">
        <w:rPr>
          <w:color w:val="000000" w:themeColor="text1"/>
          <w:sz w:val="24"/>
          <w:szCs w:val="24"/>
        </w:rPr>
        <w:t xml:space="preserve">harmonogramem </w:t>
      </w:r>
      <w:r w:rsidR="00E20226">
        <w:rPr>
          <w:color w:val="000000" w:themeColor="text1"/>
          <w:sz w:val="24"/>
          <w:szCs w:val="24"/>
        </w:rPr>
        <w:t xml:space="preserve">wykonania </w:t>
      </w:r>
      <w:r w:rsidRPr="00C44A5B">
        <w:rPr>
          <w:color w:val="000000" w:themeColor="text1"/>
          <w:sz w:val="24"/>
          <w:szCs w:val="24"/>
        </w:rPr>
        <w:t>projektu, zwanym dalej „harmonogramem”, stanowiącym zał.</w:t>
      </w:r>
      <w:r w:rsidR="00130D08">
        <w:rPr>
          <w:color w:val="000000" w:themeColor="text1"/>
          <w:sz w:val="24"/>
          <w:szCs w:val="24"/>
        </w:rPr>
        <w:t> </w:t>
      </w:r>
      <w:r w:rsidR="00E20226">
        <w:rPr>
          <w:color w:val="000000" w:themeColor="text1"/>
          <w:sz w:val="24"/>
          <w:szCs w:val="24"/>
        </w:rPr>
        <w:t>nr</w:t>
      </w:r>
      <w:r w:rsidR="007E350A">
        <w:rPr>
          <w:color w:val="000000" w:themeColor="text1"/>
          <w:sz w:val="24"/>
          <w:szCs w:val="24"/>
        </w:rPr>
        <w:t> </w:t>
      </w:r>
      <w:r w:rsidRPr="00C44A5B">
        <w:rPr>
          <w:color w:val="000000" w:themeColor="text1"/>
          <w:sz w:val="24"/>
          <w:szCs w:val="24"/>
        </w:rPr>
        <w:t>2 do umowy;</w:t>
      </w:r>
    </w:p>
    <w:p w14:paraId="5082FBFA" w14:textId="0C1B9A13" w:rsidR="00FE1ABE" w:rsidRPr="00C44A5B" w:rsidRDefault="00FE1ABE" w:rsidP="00FD4201">
      <w:pPr>
        <w:pStyle w:val="Akapitzlist"/>
        <w:numPr>
          <w:ilvl w:val="1"/>
          <w:numId w:val="44"/>
        </w:numPr>
        <w:spacing w:line="360" w:lineRule="auto"/>
        <w:jc w:val="both"/>
        <w:rPr>
          <w:color w:val="000000" w:themeColor="text1"/>
          <w:sz w:val="24"/>
          <w:szCs w:val="24"/>
        </w:rPr>
      </w:pPr>
      <w:r w:rsidRPr="00C44A5B">
        <w:rPr>
          <w:color w:val="000000" w:themeColor="text1"/>
          <w:sz w:val="24"/>
          <w:szCs w:val="24"/>
        </w:rPr>
        <w:t xml:space="preserve">kosztorysem projektu, zwanym dalej „kosztorysem”, stanowiącym zał. </w:t>
      </w:r>
      <w:r w:rsidR="00E20226">
        <w:rPr>
          <w:color w:val="000000" w:themeColor="text1"/>
          <w:sz w:val="24"/>
          <w:szCs w:val="24"/>
        </w:rPr>
        <w:t xml:space="preserve">nr </w:t>
      </w:r>
      <w:r w:rsidRPr="00C44A5B">
        <w:rPr>
          <w:color w:val="000000" w:themeColor="text1"/>
          <w:sz w:val="24"/>
          <w:szCs w:val="24"/>
        </w:rPr>
        <w:t>3 do umowy;</w:t>
      </w:r>
    </w:p>
    <w:p w14:paraId="13A22124" w14:textId="67192112" w:rsidR="00FE1ABE" w:rsidRPr="00C44A5B" w:rsidRDefault="00FE1ABE" w:rsidP="00FD4201">
      <w:pPr>
        <w:pStyle w:val="Akapitzlist"/>
        <w:numPr>
          <w:ilvl w:val="1"/>
          <w:numId w:val="44"/>
        </w:numPr>
        <w:spacing w:line="360" w:lineRule="auto"/>
        <w:jc w:val="both"/>
        <w:rPr>
          <w:color w:val="000000" w:themeColor="text1"/>
          <w:sz w:val="24"/>
          <w:szCs w:val="24"/>
        </w:rPr>
      </w:pPr>
      <w:r w:rsidRPr="00C44A5B">
        <w:rPr>
          <w:color w:val="000000" w:themeColor="text1"/>
          <w:sz w:val="24"/>
          <w:szCs w:val="24"/>
        </w:rPr>
        <w:t xml:space="preserve">opisem warunków służących zapewnieniu dostępności osobom ze szczególnymi </w:t>
      </w:r>
      <w:r w:rsidR="004F49CC" w:rsidRPr="00C44A5B">
        <w:rPr>
          <w:color w:val="000000" w:themeColor="text1"/>
          <w:sz w:val="24"/>
          <w:szCs w:val="24"/>
        </w:rPr>
        <w:t>potrzebami</w:t>
      </w:r>
      <w:r w:rsidRPr="00C44A5B">
        <w:rPr>
          <w:color w:val="000000" w:themeColor="text1"/>
          <w:sz w:val="24"/>
          <w:szCs w:val="24"/>
        </w:rPr>
        <w:t xml:space="preserve"> w </w:t>
      </w:r>
      <w:r w:rsidR="00FD4201">
        <w:rPr>
          <w:color w:val="000000" w:themeColor="text1"/>
          <w:sz w:val="24"/>
          <w:szCs w:val="24"/>
        </w:rPr>
        <w:t> </w:t>
      </w:r>
      <w:r w:rsidRPr="00C44A5B">
        <w:rPr>
          <w:color w:val="000000" w:themeColor="text1"/>
          <w:sz w:val="24"/>
          <w:szCs w:val="24"/>
        </w:rPr>
        <w:t xml:space="preserve">zakresie projektu, stanowiącym zał. </w:t>
      </w:r>
      <w:r w:rsidR="00E20226">
        <w:rPr>
          <w:color w:val="000000" w:themeColor="text1"/>
          <w:sz w:val="24"/>
          <w:szCs w:val="24"/>
        </w:rPr>
        <w:t xml:space="preserve">nr </w:t>
      </w:r>
      <w:r w:rsidRPr="00C44A5B">
        <w:rPr>
          <w:color w:val="000000" w:themeColor="text1"/>
          <w:sz w:val="24"/>
          <w:szCs w:val="24"/>
        </w:rPr>
        <w:t>4 do umowy;</w:t>
      </w:r>
    </w:p>
    <w:p w14:paraId="6E81FFA5" w14:textId="218AC6C3" w:rsidR="00510C01" w:rsidRPr="00C44A5B" w:rsidRDefault="00C02020" w:rsidP="00C44A5B">
      <w:pPr>
        <w:pStyle w:val="Akapitzlist"/>
        <w:spacing w:line="360" w:lineRule="auto"/>
        <w:ind w:left="360"/>
        <w:jc w:val="both"/>
        <w:rPr>
          <w:color w:val="000000" w:themeColor="text1"/>
          <w:sz w:val="24"/>
          <w:szCs w:val="24"/>
        </w:rPr>
      </w:pPr>
      <w:r>
        <w:rPr>
          <w:color w:val="000000" w:themeColor="text1"/>
          <w:sz w:val="24"/>
          <w:szCs w:val="24"/>
        </w:rPr>
        <w:t xml:space="preserve">– </w:t>
      </w:r>
      <w:r w:rsidR="00FE1ABE" w:rsidRPr="00C44A5B">
        <w:rPr>
          <w:color w:val="000000" w:themeColor="text1"/>
          <w:sz w:val="24"/>
          <w:szCs w:val="24"/>
        </w:rPr>
        <w:t>będącymi integralnymi częściami umowy.</w:t>
      </w:r>
    </w:p>
    <w:p w14:paraId="114939A8" w14:textId="3DC423BB" w:rsidR="00E8649B" w:rsidRPr="00C44A5B" w:rsidRDefault="00E8649B" w:rsidP="001B168F">
      <w:pPr>
        <w:pStyle w:val="Akapitzlist"/>
        <w:numPr>
          <w:ilvl w:val="0"/>
          <w:numId w:val="19"/>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14:paraId="4135A88A" w14:textId="5FFB57CC" w:rsidR="00E8649B" w:rsidRPr="00C44A5B" w:rsidRDefault="00E8649B" w:rsidP="001B168F">
      <w:pPr>
        <w:pStyle w:val="Akapitzlist"/>
        <w:numPr>
          <w:ilvl w:val="0"/>
          <w:numId w:val="19"/>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14:paraId="1C1DF7CA" w14:textId="498FAA93" w:rsidR="00215D9B" w:rsidRPr="00B87A8C" w:rsidRDefault="00FE1ABE" w:rsidP="00B87A8C">
      <w:pPr>
        <w:pStyle w:val="Akapitzlist"/>
        <w:numPr>
          <w:ilvl w:val="0"/>
          <w:numId w:val="19"/>
        </w:numPr>
        <w:spacing w:line="360" w:lineRule="auto"/>
        <w:jc w:val="both"/>
        <w:rPr>
          <w:color w:val="000000" w:themeColor="text1"/>
          <w:sz w:val="24"/>
          <w:szCs w:val="24"/>
        </w:rPr>
      </w:pPr>
      <w:r w:rsidRPr="00C44A5B">
        <w:rPr>
          <w:color w:val="000000" w:themeColor="text1"/>
          <w:sz w:val="24"/>
          <w:szCs w:val="24"/>
        </w:rPr>
        <w:t>Do wydatkowania środków finansowych, o których mowa w § 4 ust. 1</w:t>
      </w:r>
      <w:r w:rsidR="00C02020">
        <w:rPr>
          <w:color w:val="000000" w:themeColor="text1"/>
          <w:sz w:val="24"/>
          <w:szCs w:val="24"/>
        </w:rPr>
        <w:t>,</w:t>
      </w:r>
      <w:r w:rsidRPr="00C44A5B">
        <w:rPr>
          <w:color w:val="000000" w:themeColor="text1"/>
          <w:sz w:val="24"/>
          <w:szCs w:val="24"/>
        </w:rPr>
        <w:t xml:space="preserve"> umowy mają zastosowanie postanowienia </w:t>
      </w:r>
      <w:r w:rsidR="00C44A5B" w:rsidRPr="00C44A5B">
        <w:rPr>
          <w:color w:val="000000" w:themeColor="text1"/>
          <w:sz w:val="24"/>
          <w:szCs w:val="24"/>
        </w:rPr>
        <w:t>cz. III ust. 5 oraz 6 komunikatu, o którym mowa w § 1</w:t>
      </w:r>
      <w:r w:rsidR="00E8649B" w:rsidRPr="00C44A5B">
        <w:rPr>
          <w:color w:val="000000" w:themeColor="text1"/>
          <w:sz w:val="24"/>
          <w:szCs w:val="24"/>
        </w:rPr>
        <w:t>.</w:t>
      </w:r>
    </w:p>
    <w:p w14:paraId="44F2E42B" w14:textId="4B34BC0D"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r w:rsidR="00C02020">
        <w:rPr>
          <w:b/>
          <w:color w:val="000000" w:themeColor="text1"/>
        </w:rPr>
        <w:t>.</w:t>
      </w:r>
    </w:p>
    <w:p w14:paraId="025DAF20" w14:textId="7985DA2E" w:rsidR="00F30339" w:rsidRPr="00C44A5B" w:rsidRDefault="00461097" w:rsidP="001B168F">
      <w:pPr>
        <w:pStyle w:val="NormalnyWeb"/>
        <w:numPr>
          <w:ilvl w:val="0"/>
          <w:numId w:val="18"/>
        </w:numPr>
        <w:spacing w:before="120" w:beforeAutospacing="0" w:after="0" w:afterAutospacing="0" w:line="360" w:lineRule="auto"/>
        <w:jc w:val="both"/>
        <w:rPr>
          <w:color w:val="000000" w:themeColor="text1"/>
        </w:rPr>
      </w:pPr>
      <w:r w:rsidRPr="00C44A5B">
        <w:rPr>
          <w:color w:val="000000" w:themeColor="text1"/>
        </w:rPr>
        <w:t xml:space="preserve">Dzień rozpoczęcia realizacji projektu </w:t>
      </w:r>
      <w:r w:rsidR="00F63993" w:rsidRPr="00C44A5B">
        <w:rPr>
          <w:color w:val="000000" w:themeColor="text1"/>
        </w:rPr>
        <w:t>S</w:t>
      </w:r>
      <w:r w:rsidRPr="00C44A5B">
        <w:rPr>
          <w:color w:val="000000" w:themeColor="text1"/>
        </w:rPr>
        <w:t>trony ustala</w:t>
      </w:r>
      <w:r w:rsidR="00D53702" w:rsidRPr="00C44A5B">
        <w:rPr>
          <w:color w:val="000000" w:themeColor="text1"/>
        </w:rPr>
        <w:t>ją na dzień zawarcia umowy.</w:t>
      </w:r>
      <w:r w:rsidRPr="00C44A5B">
        <w:rPr>
          <w:color w:val="000000" w:themeColor="text1"/>
        </w:rPr>
        <w:t xml:space="preserve"> </w:t>
      </w:r>
    </w:p>
    <w:p w14:paraId="5EC0EC7E" w14:textId="383B473B" w:rsidR="00D53702" w:rsidRPr="00C44A5B" w:rsidRDefault="00461097" w:rsidP="004D0E0D">
      <w:pPr>
        <w:pStyle w:val="NormalnyWeb"/>
        <w:numPr>
          <w:ilvl w:val="0"/>
          <w:numId w:val="18"/>
        </w:numPr>
        <w:spacing w:before="120" w:beforeAutospacing="0" w:after="0" w:afterAutospacing="0" w:line="360" w:lineRule="auto"/>
        <w:jc w:val="both"/>
        <w:rPr>
          <w:color w:val="000000" w:themeColor="text1"/>
        </w:rPr>
      </w:pPr>
      <w:r w:rsidRPr="00C44A5B">
        <w:rPr>
          <w:color w:val="000000" w:themeColor="text1"/>
        </w:rPr>
        <w:lastRenderedPageBreak/>
        <w:t xml:space="preserve">Okres realizacji projektu wynosi </w:t>
      </w:r>
      <w:permStart w:id="1375027793" w:edGrp="everyone"/>
      <w:r w:rsidRPr="00C44A5B">
        <w:rPr>
          <w:color w:val="000000" w:themeColor="text1"/>
        </w:rPr>
        <w:t>……</w:t>
      </w:r>
      <w:r w:rsidR="00D53702" w:rsidRPr="00C44A5B">
        <w:rPr>
          <w:rStyle w:val="Odwoanieprzypisudolnego"/>
          <w:color w:val="000000" w:themeColor="text1"/>
        </w:rPr>
        <w:footnoteReference w:id="4"/>
      </w:r>
      <w:r w:rsidRPr="00C44A5B">
        <w:rPr>
          <w:color w:val="000000" w:themeColor="text1"/>
        </w:rPr>
        <w:t xml:space="preserve">  </w:t>
      </w:r>
      <w:r w:rsidR="00C44A5B" w:rsidRPr="00C44A5B">
        <w:rPr>
          <w:color w:val="000000" w:themeColor="text1"/>
        </w:rPr>
        <w:t>miesiące/</w:t>
      </w:r>
      <w:r w:rsidRPr="00C44A5B">
        <w:rPr>
          <w:color w:val="000000" w:themeColor="text1"/>
        </w:rPr>
        <w:t>miesięcy</w:t>
      </w:r>
      <w:permEnd w:id="1375027793"/>
      <w:r w:rsidRPr="00C44A5B">
        <w:rPr>
          <w:color w:val="000000" w:themeColor="text1"/>
        </w:rPr>
        <w:t>.</w:t>
      </w:r>
    </w:p>
    <w:p w14:paraId="2A3D8F84" w14:textId="1257BA77" w:rsidR="00D53702" w:rsidRPr="00C44A5B" w:rsidRDefault="00D53702" w:rsidP="001B168F">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C44A5B">
        <w:rPr>
          <w:color w:val="000000" w:themeColor="text1"/>
        </w:rPr>
        <w:t>Za dzień zakończenia realizacji projektu uznaje się ostatni dzień okresu, o którym mowa w ust. 2.</w:t>
      </w:r>
      <w:r w:rsidRPr="00C44A5B">
        <w:rPr>
          <w:color w:val="000000" w:themeColor="text1"/>
          <w:bdr w:val="single" w:sz="6" w:space="2" w:color="7F9DB9" w:frame="1"/>
          <w:shd w:val="clear" w:color="auto" w:fill="FFFFFF"/>
        </w:rPr>
        <w:t xml:space="preserve"> </w:t>
      </w:r>
    </w:p>
    <w:p w14:paraId="16B78A74" w14:textId="159B11AB"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14:paraId="1A475344" w14:textId="77777777"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t xml:space="preserve">Na realizację projektu Minister przyznał środki finansowe w wysokości </w:t>
      </w:r>
      <w:permStart w:id="1932463283" w:edGrp="everyone"/>
      <w:r w:rsidRPr="004F49CC">
        <w:rPr>
          <w:b/>
          <w:bCs/>
          <w:color w:val="000000" w:themeColor="text1"/>
        </w:rPr>
        <w:t>……………</w:t>
      </w:r>
      <w:permEnd w:id="1932463283"/>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2084773922" w:edGrp="everyone"/>
      <w:r w:rsidRPr="004F49CC">
        <w:rPr>
          <w:b/>
          <w:bCs/>
          <w:color w:val="000000" w:themeColor="text1"/>
        </w:rPr>
        <w:t>……………………</w:t>
      </w:r>
      <w:permEnd w:id="2084773922"/>
      <w:r w:rsidRPr="004F49CC">
        <w:rPr>
          <w:color w:val="000000" w:themeColor="text1"/>
        </w:rPr>
        <w:t xml:space="preserve">. </w:t>
      </w:r>
    </w:p>
    <w:p w14:paraId="3D522A59" w14:textId="114CC910" w:rsidR="00461097" w:rsidRPr="00470328" w:rsidRDefault="008A2DD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Środki finansowe na </w:t>
      </w:r>
      <w:r w:rsidR="00406269" w:rsidRPr="00470328">
        <w:rPr>
          <w:color w:val="000000" w:themeColor="text1"/>
        </w:rPr>
        <w:t xml:space="preserve">realizację </w:t>
      </w:r>
      <w:r w:rsidR="00303B79" w:rsidRPr="00470328">
        <w:rPr>
          <w:color w:val="000000" w:themeColor="text1"/>
        </w:rPr>
        <w:t xml:space="preserve">projektu </w:t>
      </w:r>
      <w:r w:rsidR="00406269" w:rsidRPr="00470328">
        <w:rPr>
          <w:color w:val="000000" w:themeColor="text1"/>
        </w:rPr>
        <w:t xml:space="preserve">zostaną przekazane </w:t>
      </w:r>
      <w:r w:rsidR="00E6687C">
        <w:rPr>
          <w:color w:val="000000" w:themeColor="text1"/>
        </w:rPr>
        <w:t xml:space="preserve">przez Ministerstwo </w:t>
      </w:r>
      <w:r w:rsidR="00321E19" w:rsidRPr="00470328">
        <w:rPr>
          <w:color w:val="000000" w:themeColor="text1"/>
        </w:rPr>
        <w:t>Nauki</w:t>
      </w:r>
      <w:r w:rsidR="007E350A">
        <w:rPr>
          <w:color w:val="000000" w:themeColor="text1"/>
        </w:rPr>
        <w:t xml:space="preserve"> i Szkolnictwa Wyższego</w:t>
      </w:r>
      <w:r w:rsidR="00321E19" w:rsidRPr="00470328">
        <w:rPr>
          <w:color w:val="000000" w:themeColor="text1"/>
        </w:rPr>
        <w:t xml:space="preserve">, zwane dalej „Ministerstwem”, </w:t>
      </w:r>
      <w:r w:rsidR="00E43F47" w:rsidRPr="00470328">
        <w:rPr>
          <w:color w:val="000000" w:themeColor="text1"/>
        </w:rPr>
        <w:t>w</w:t>
      </w:r>
      <w:r w:rsidR="00E31716" w:rsidRPr="00470328">
        <w:rPr>
          <w:color w:val="000000" w:themeColor="text1"/>
        </w:rPr>
        <w:t> </w:t>
      </w:r>
      <w:r w:rsidR="00E43F47" w:rsidRPr="00470328">
        <w:rPr>
          <w:color w:val="000000" w:themeColor="text1"/>
        </w:rPr>
        <w:t xml:space="preserve">wysokości </w:t>
      </w:r>
      <w:r w:rsidR="000E09D2" w:rsidRPr="00470328">
        <w:rPr>
          <w:color w:val="000000" w:themeColor="text1"/>
        </w:rPr>
        <w:t>ustalone</w:t>
      </w:r>
      <w:r w:rsidR="00470328" w:rsidRPr="00470328">
        <w:rPr>
          <w:color w:val="000000" w:themeColor="text1"/>
        </w:rPr>
        <w:t>j</w:t>
      </w:r>
      <w:r w:rsidR="000E09D2" w:rsidRPr="00470328">
        <w:rPr>
          <w:color w:val="000000" w:themeColor="text1"/>
        </w:rPr>
        <w:t xml:space="preserve"> w</w:t>
      </w:r>
      <w:r w:rsidR="00E43F47" w:rsidRPr="00470328">
        <w:rPr>
          <w:color w:val="000000" w:themeColor="text1"/>
        </w:rPr>
        <w:t xml:space="preserve"> kosztorys</w:t>
      </w:r>
      <w:r w:rsidR="000E09D2" w:rsidRPr="00470328">
        <w:rPr>
          <w:color w:val="000000" w:themeColor="text1"/>
        </w:rPr>
        <w:t>ie</w:t>
      </w:r>
      <w:r w:rsidR="00470328" w:rsidRPr="00470328">
        <w:rPr>
          <w:color w:val="000000" w:themeColor="text1"/>
        </w:rPr>
        <w:t xml:space="preserve"> na dany rok</w:t>
      </w:r>
      <w:r w:rsidR="00461097" w:rsidRPr="00470328">
        <w:rPr>
          <w:color w:val="000000" w:themeColor="text1"/>
        </w:rPr>
        <w:t>,</w:t>
      </w:r>
      <w:r w:rsidR="000E09D2" w:rsidRPr="00470328">
        <w:rPr>
          <w:color w:val="000000" w:themeColor="text1"/>
        </w:rPr>
        <w:t xml:space="preserve"> </w:t>
      </w:r>
      <w:r w:rsidR="00461097" w:rsidRPr="00470328">
        <w:rPr>
          <w:color w:val="000000" w:themeColor="text1"/>
        </w:rPr>
        <w:t>na rachunek</w:t>
      </w:r>
      <w:r w:rsidR="00447405" w:rsidRPr="00470328">
        <w:rPr>
          <w:color w:val="000000" w:themeColor="text1"/>
        </w:rPr>
        <w:t xml:space="preserve"> bankowy</w:t>
      </w:r>
      <w:r w:rsidR="00461097" w:rsidRPr="00470328">
        <w:rPr>
          <w:color w:val="000000" w:themeColor="text1"/>
        </w:rPr>
        <w:t xml:space="preserve"> </w:t>
      </w:r>
      <w:r w:rsidR="00416D68" w:rsidRPr="00470328">
        <w:rPr>
          <w:color w:val="000000" w:themeColor="text1"/>
        </w:rPr>
        <w:t>Wykonawcy</w:t>
      </w:r>
      <w:r w:rsidR="000247C6" w:rsidRPr="00470328">
        <w:rPr>
          <w:color w:val="000000" w:themeColor="text1"/>
        </w:rPr>
        <w:t xml:space="preserve">, na który Ministerstwo przekazuje środki finansowe na szkolnictwo wyższe </w:t>
      </w:r>
      <w:r w:rsidR="00AE7393" w:rsidRPr="00470328">
        <w:rPr>
          <w:color w:val="000000" w:themeColor="text1"/>
        </w:rPr>
        <w:t xml:space="preserve">i </w:t>
      </w:r>
      <w:r w:rsidR="000247C6" w:rsidRPr="00470328">
        <w:rPr>
          <w:color w:val="000000" w:themeColor="text1"/>
        </w:rPr>
        <w:t>naukę</w:t>
      </w:r>
      <w:r w:rsidR="00303B79" w:rsidRPr="00470328">
        <w:rPr>
          <w:color w:val="000000" w:themeColor="text1"/>
        </w:rPr>
        <w:t>, w tym na projekty w ramach programów i</w:t>
      </w:r>
      <w:r w:rsidR="00E31716" w:rsidRPr="00470328">
        <w:rPr>
          <w:color w:val="000000" w:themeColor="text1"/>
        </w:rPr>
        <w:t> </w:t>
      </w:r>
      <w:r w:rsidR="00303B79" w:rsidRPr="00470328">
        <w:rPr>
          <w:color w:val="000000" w:themeColor="text1"/>
        </w:rPr>
        <w:t>przedsięwzięć Ministra</w:t>
      </w:r>
      <w:r w:rsidR="004866EF" w:rsidRPr="00470328">
        <w:rPr>
          <w:color w:val="000000" w:themeColor="text1"/>
        </w:rPr>
        <w:t xml:space="preserve"> </w:t>
      </w:r>
      <w:r w:rsidR="000247C6" w:rsidRPr="00470328">
        <w:rPr>
          <w:color w:val="000000" w:themeColor="text1"/>
        </w:rPr>
        <w:t xml:space="preserve">nr </w:t>
      </w:r>
      <w:permStart w:id="2074241881" w:edGrp="everyone"/>
      <w:r w:rsidR="003E5628" w:rsidRPr="00470328">
        <w:rPr>
          <w:color w:val="000000" w:themeColor="text1"/>
        </w:rPr>
        <w:t>……………</w:t>
      </w:r>
      <w:permEnd w:id="2074241881"/>
      <w:r w:rsidR="003E5628" w:rsidRPr="00470328">
        <w:rPr>
          <w:color w:val="000000" w:themeColor="text1"/>
        </w:rPr>
        <w:t xml:space="preserve">, w </w:t>
      </w:r>
      <w:r w:rsidR="006B08AE">
        <w:rPr>
          <w:color w:val="000000" w:themeColor="text1"/>
        </w:rPr>
        <w:t> </w:t>
      </w:r>
      <w:r w:rsidR="003E5628" w:rsidRPr="00470328">
        <w:rPr>
          <w:color w:val="000000" w:themeColor="text1"/>
        </w:rPr>
        <w:t>banku</w:t>
      </w:r>
      <w:r w:rsidR="00E31716" w:rsidRPr="00470328">
        <w:rPr>
          <w:color w:val="000000" w:themeColor="text1"/>
        </w:rPr>
        <w:t xml:space="preserve"> </w:t>
      </w:r>
      <w:permStart w:id="1557810243" w:edGrp="everyone"/>
      <w:r w:rsidR="000247C6" w:rsidRPr="00470328">
        <w:rPr>
          <w:color w:val="000000" w:themeColor="text1"/>
        </w:rPr>
        <w:t>…</w:t>
      </w:r>
      <w:r w:rsidRPr="00470328">
        <w:rPr>
          <w:color w:val="000000" w:themeColor="text1"/>
        </w:rPr>
        <w:t>………………</w:t>
      </w:r>
      <w:r w:rsidR="00250F6D" w:rsidRPr="00470328">
        <w:rPr>
          <w:color w:val="000000" w:themeColor="text1"/>
        </w:rPr>
        <w:t>….</w:t>
      </w:r>
      <w:r w:rsidRPr="00470328">
        <w:rPr>
          <w:color w:val="000000" w:themeColor="text1"/>
        </w:rPr>
        <w:t>…………</w:t>
      </w:r>
      <w:permEnd w:id="1557810243"/>
      <w:r w:rsidR="00250F6D" w:rsidRPr="00470328">
        <w:rPr>
          <w:color w:val="000000" w:themeColor="text1"/>
        </w:rPr>
        <w:t>, w sposób następujący:</w:t>
      </w:r>
    </w:p>
    <w:p w14:paraId="0E54A0CE" w14:textId="55DFA87B" w:rsidR="00250F6D" w:rsidRPr="00470328" w:rsidRDefault="00250F6D" w:rsidP="001B168F">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color w:val="000000" w:themeColor="text1"/>
        </w:rPr>
      </w:pPr>
      <w:r w:rsidRPr="00470328">
        <w:rPr>
          <w:color w:val="000000" w:themeColor="text1"/>
        </w:rPr>
        <w:t>w pierwszym roku realizacji projektu, środki będą przekazane w drodze przelewu bankowego w terminie 30</w:t>
      </w:r>
      <w:r w:rsidR="00AE7393" w:rsidRPr="00470328">
        <w:rPr>
          <w:color w:val="000000" w:themeColor="text1"/>
        </w:rPr>
        <w:t> </w:t>
      </w:r>
      <w:r w:rsidRPr="00470328">
        <w:rPr>
          <w:color w:val="000000" w:themeColor="text1"/>
        </w:rPr>
        <w:t>dni od dnia zawarcia umowy;</w:t>
      </w:r>
    </w:p>
    <w:p w14:paraId="3A5DEEC9" w14:textId="03F55587" w:rsidR="00250F6D" w:rsidRPr="00470328" w:rsidRDefault="00250F6D" w:rsidP="001B168F">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color w:val="000000" w:themeColor="text1"/>
        </w:rPr>
      </w:pPr>
      <w:r w:rsidRPr="00470328">
        <w:rPr>
          <w:color w:val="000000" w:themeColor="text1"/>
        </w:rPr>
        <w:t>w drugim roku realizacji projektu środki finansowe będą przekazane w drodze przelewu bankowego w terminie do</w:t>
      </w:r>
      <w:r w:rsidR="00AE7393" w:rsidRPr="00470328">
        <w:rPr>
          <w:color w:val="000000" w:themeColor="text1"/>
        </w:rPr>
        <w:t> </w:t>
      </w:r>
      <w:r w:rsidR="005D50DC">
        <w:rPr>
          <w:color w:val="000000" w:themeColor="text1"/>
        </w:rPr>
        <w:t xml:space="preserve">dnia </w:t>
      </w:r>
      <w:r w:rsidRPr="00470328">
        <w:rPr>
          <w:color w:val="000000" w:themeColor="text1"/>
        </w:rPr>
        <w:t>31 stycznia danego roku.</w:t>
      </w:r>
    </w:p>
    <w:p w14:paraId="142F7F96" w14:textId="6FB4AF70" w:rsidR="0088602F" w:rsidRPr="00470328" w:rsidRDefault="00416D6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i ust. 2</w:t>
      </w:r>
      <w:r w:rsidR="00C02020">
        <w:rPr>
          <w:color w:val="000000" w:themeColor="text1"/>
        </w:rPr>
        <w:t>,</w:t>
      </w:r>
      <w:r w:rsidR="008A2DD8" w:rsidRPr="00470328">
        <w:rPr>
          <w:color w:val="000000" w:themeColor="text1"/>
        </w:rPr>
        <w:t xml:space="preserve"> </w:t>
      </w:r>
      <w:r w:rsidR="005C2A16" w:rsidRPr="00470328">
        <w:rPr>
          <w:color w:val="000000" w:themeColor="text1"/>
        </w:rPr>
        <w:t xml:space="preserve">na </w:t>
      </w:r>
      <w:r w:rsidR="005D50DC" w:rsidRPr="00470328">
        <w:rPr>
          <w:color w:val="000000" w:themeColor="text1"/>
        </w:rPr>
        <w:t xml:space="preserve">wyodrębniony </w:t>
      </w:r>
      <w:r w:rsidR="005C2A16" w:rsidRPr="00470328">
        <w:rPr>
          <w:color w:val="000000" w:themeColor="text1"/>
        </w:rPr>
        <w:t>rachunek bankowy, przeznaczony do gromadzenia, wydatkowania i rozliczania środków finansowych otrzymanych z Ministerstwa w ramach finansowania programów Ministra – w terminie nie dłuższym niż 5 dni roboczych od dnia ich otrzymania</w:t>
      </w:r>
      <w:r w:rsidR="00972546" w:rsidRPr="00470328">
        <w:rPr>
          <w:color w:val="000000" w:themeColor="text1"/>
        </w:rPr>
        <w:t>.</w:t>
      </w:r>
      <w:r w:rsidR="00A74E11" w:rsidRPr="00470328">
        <w:rPr>
          <w:color w:val="000000" w:themeColor="text1"/>
        </w:rPr>
        <w:t xml:space="preserve"> </w:t>
      </w:r>
    </w:p>
    <w:p w14:paraId="26A16CEA" w14:textId="2593744F" w:rsidR="00470328" w:rsidRPr="00A227DC"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lastRenderedPageBreak/>
        <w:t xml:space="preserve">Płatności z tytułu realizacji umowy mogą być dokonywane wyłącznie z </w:t>
      </w:r>
      <w:r w:rsidR="005D50DC" w:rsidRPr="00A227DC">
        <w:rPr>
          <w:color w:val="000000" w:themeColor="text1"/>
        </w:rPr>
        <w:t xml:space="preserve">wyodrębnionego </w:t>
      </w:r>
      <w:r w:rsidRPr="00A227DC">
        <w:rPr>
          <w:color w:val="000000" w:themeColor="text1"/>
        </w:rPr>
        <w:t>rachunku bankowego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płatności w walutach obcych</w:t>
      </w:r>
      <w:r w:rsidR="00E6687C">
        <w:rPr>
          <w:color w:val="000000" w:themeColor="text1"/>
        </w:rPr>
        <w:t xml:space="preserve"> mogą być również dokonywane z </w:t>
      </w:r>
      <w:r w:rsidR="003E5628" w:rsidRPr="00A227DC">
        <w:rPr>
          <w:color w:val="000000" w:themeColor="text1"/>
        </w:rPr>
        <w:t xml:space="preserve">rachunku innego, niż wskazany w </w:t>
      </w:r>
      <w:r w:rsidR="00A61E8E" w:rsidRPr="00A227DC">
        <w:rPr>
          <w:color w:val="000000" w:themeColor="text1"/>
        </w:rPr>
        <w:t> </w:t>
      </w:r>
      <w:r w:rsidR="003E5628" w:rsidRPr="00A227DC">
        <w:rPr>
          <w:color w:val="000000" w:themeColor="text1"/>
        </w:rPr>
        <w:t>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r w:rsidR="00A227DC" w:rsidRPr="00A227DC">
        <w:t>Koszty projektu poniesione przez Wykonawcę począwszy od terminu jego rozpocz</w:t>
      </w:r>
      <w:r w:rsidR="00B12FD0">
        <w:t>ęcia określonego w § 3 ust. 1 i</w:t>
      </w:r>
      <w:r w:rsidR="00A227DC">
        <w:t> </w:t>
      </w:r>
      <w:r w:rsidR="00A227DC" w:rsidRPr="00A227DC">
        <w:t>opłacone do dnia otrzymania środków finansowych z Ministerstwa, z innego rachunku bankowego niż ten, o którym mowa w ust. 3, mogą być również zrefundowane ze środków finansowych otrzymanych na podstawie umowy.</w:t>
      </w:r>
    </w:p>
    <w:p w14:paraId="3B7E1C5E" w14:textId="59D14DD5" w:rsidR="00470328" w:rsidRPr="00470328" w:rsidRDefault="0047032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Odsetki bankowe od przekazanych 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w:t>
      </w:r>
    </w:p>
    <w:p w14:paraId="444012A7" w14:textId="77777777" w:rsidR="007B676D" w:rsidRDefault="007B676D" w:rsidP="00E677F2">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center"/>
        <w:rPr>
          <w:b/>
          <w:color w:val="000000" w:themeColor="text1"/>
        </w:rPr>
      </w:pPr>
    </w:p>
    <w:p w14:paraId="1B726E2A" w14:textId="21152BDA" w:rsidR="004A1903" w:rsidRDefault="00470328" w:rsidP="00E677F2">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center"/>
        <w:rPr>
          <w:b/>
          <w:color w:val="000000" w:themeColor="text1"/>
        </w:rPr>
      </w:pPr>
      <w:r w:rsidRPr="00470328">
        <w:rPr>
          <w:b/>
          <w:color w:val="000000" w:themeColor="text1"/>
        </w:rPr>
        <w:t>§ 5.</w:t>
      </w:r>
    </w:p>
    <w:p w14:paraId="518DB0E4" w14:textId="510D3EFA"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14:paraId="693E5F6A" w14:textId="51883801" w:rsidR="00B24748" w:rsidRPr="00443253" w:rsidRDefault="00B24748" w:rsidP="001B168F">
      <w:pPr>
        <w:pStyle w:val="pnl1"/>
        <w:numPr>
          <w:ilvl w:val="0"/>
          <w:numId w:val="21"/>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prowadzenia wyodrębnionej ewidencji księgowej środków otrzymanych na podstawie umowy w sposób umożliwiający identyfikację poszczególnych operacji księgowych oraz w podziale na zadania ujęte w harmonogramie;</w:t>
      </w:r>
    </w:p>
    <w:p w14:paraId="5E9E2AFF" w14:textId="0C62BC18" w:rsidR="00B24748" w:rsidRPr="00443253" w:rsidRDefault="00B24748" w:rsidP="001B168F">
      <w:pPr>
        <w:pStyle w:val="pnl1"/>
        <w:numPr>
          <w:ilvl w:val="0"/>
          <w:numId w:val="21"/>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7E350A">
        <w:rPr>
          <w:i/>
          <w:color w:val="000000" w:themeColor="text1"/>
        </w:rPr>
        <w:t xml:space="preserve"> i Szkolnictwa Wyższego</w:t>
      </w:r>
      <w:r w:rsidRPr="00443253">
        <w:rPr>
          <w:i/>
          <w:color w:val="000000" w:themeColor="text1"/>
        </w:rPr>
        <w:t xml:space="preserve"> na podstawie umowy nr…. z dnia…….., </w:t>
      </w:r>
      <w:r w:rsidR="00983603">
        <w:rPr>
          <w:i/>
          <w:color w:val="000000" w:themeColor="text1"/>
        </w:rPr>
        <w:t>działanie</w:t>
      </w:r>
      <w:r w:rsidRPr="00443253">
        <w:rPr>
          <w:i/>
          <w:color w:val="000000" w:themeColor="text1"/>
        </w:rPr>
        <w:t xml:space="preserve"> nr …… w kwocie…..zł.”</w:t>
      </w:r>
      <w:r w:rsidRPr="00443253">
        <w:rPr>
          <w:color w:val="000000" w:themeColor="text1"/>
        </w:rPr>
        <w:t>;</w:t>
      </w:r>
    </w:p>
    <w:p w14:paraId="2C041D9D" w14:textId="55EFB06B" w:rsidR="00B24748" w:rsidRPr="004A1903" w:rsidRDefault="00B24748" w:rsidP="001B168F">
      <w:pPr>
        <w:pStyle w:val="pnl1"/>
        <w:numPr>
          <w:ilvl w:val="0"/>
          <w:numId w:val="21"/>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lastRenderedPageBreak/>
        <w:t>wykorzystania środków finansowych otrzymanych na podstawie umowy przez realizację wszystkich płatności, w tym podatków i świadczeń od wynagrodzeń, w terminie realizacji projektu, o którym mowa w § 3</w:t>
      </w:r>
      <w:r w:rsidR="00443253" w:rsidRPr="004A1903">
        <w:rPr>
          <w:color w:val="000000" w:themeColor="text1"/>
        </w:rPr>
        <w:t>;</w:t>
      </w:r>
    </w:p>
    <w:p w14:paraId="3422B413" w14:textId="113166EF" w:rsidR="00B24748" w:rsidRPr="004A1903" w:rsidRDefault="00443253" w:rsidP="001B168F">
      <w:pPr>
        <w:pStyle w:val="pnl1"/>
        <w:numPr>
          <w:ilvl w:val="0"/>
          <w:numId w:val="21"/>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przechowywania całej dokumentacji związanej z realizacją umowy przez okres nie krótszy niż 5 lat od dnia jej zakończenia, rozwiązania lub wygaśnięcia</w:t>
      </w:r>
      <w:r w:rsidR="004A1903" w:rsidRPr="004A1903">
        <w:rPr>
          <w:color w:val="000000" w:themeColor="text1"/>
        </w:rPr>
        <w:t>.</w:t>
      </w:r>
    </w:p>
    <w:p w14:paraId="1CA72D43" w14:textId="5002FED9"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14:paraId="1DF7BDB3" w14:textId="76ABB96B"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14:paraId="34F545B8" w14:textId="65BD2E7C" w:rsidR="005F7F6B" w:rsidRPr="005F7F6B" w:rsidRDefault="005F7F6B" w:rsidP="001B168F">
      <w:pPr>
        <w:pStyle w:val="pnl1"/>
        <w:numPr>
          <w:ilvl w:val="0"/>
          <w:numId w:val="22"/>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sidRPr="005F7F6B">
        <w:rPr>
          <w:color w:val="000000" w:themeColor="text1"/>
        </w:rPr>
        <w:t>żądać waloryzacji przyznanych środków finansowych;</w:t>
      </w:r>
    </w:p>
    <w:p w14:paraId="05E2C31A" w14:textId="18F1EDC8" w:rsidR="005F7F6B" w:rsidRPr="005F7F6B" w:rsidRDefault="005F7F6B" w:rsidP="004D0E0D">
      <w:pPr>
        <w:pStyle w:val="pnl1"/>
        <w:numPr>
          <w:ilvl w:val="0"/>
          <w:numId w:val="22"/>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sidRPr="005F7F6B">
        <w:rPr>
          <w:color w:val="000000" w:themeColor="text1"/>
        </w:rPr>
        <w:t>wykorzystywać otrzymanych środków finansowych na refundację kosztów realizacji projektu, poniesionych przed zawarciem umowy;</w:t>
      </w:r>
    </w:p>
    <w:p w14:paraId="58BED956" w14:textId="5735A8BC" w:rsidR="005F7F6B" w:rsidRPr="005F7F6B" w:rsidRDefault="002565B1" w:rsidP="004D0E0D">
      <w:pPr>
        <w:pStyle w:val="pnl1"/>
        <w:numPr>
          <w:ilvl w:val="0"/>
          <w:numId w:val="22"/>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Pr>
          <w:color w:val="000000" w:themeColor="text1"/>
        </w:rPr>
        <w:t>w</w:t>
      </w:r>
      <w:r w:rsidR="005F7F6B" w:rsidRPr="005F7F6B">
        <w:rPr>
          <w:color w:val="000000" w:themeColor="text1"/>
        </w:rPr>
        <w:t xml:space="preserve">ykorzystywać otrzymanych środków finansowych po zakończeniu terminu, o którym mowa § 3 ust. 3. </w:t>
      </w:r>
    </w:p>
    <w:p w14:paraId="5B525C2A" w14:textId="1489A52A"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14:paraId="1DD2A8C0" w14:textId="1A76AC71" w:rsidR="00FE23FB" w:rsidRPr="00440B5A" w:rsidRDefault="00416D68" w:rsidP="001B168F">
      <w:pPr>
        <w:numPr>
          <w:ilvl w:val="0"/>
          <w:numId w:val="16"/>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1</w:t>
      </w:r>
      <w:r w:rsidR="00C02020">
        <w:rPr>
          <w:color w:val="000000" w:themeColor="text1"/>
          <w:sz w:val="24"/>
          <w:szCs w:val="24"/>
        </w:rPr>
        <w:t>,</w:t>
      </w:r>
      <w:r w:rsidR="003B139C" w:rsidRPr="00440B5A">
        <w:rPr>
          <w:color w:val="000000" w:themeColor="text1"/>
          <w:sz w:val="24"/>
          <w:szCs w:val="24"/>
        </w:rPr>
        <w:t xml:space="preserve"> wyłącznie </w:t>
      </w:r>
      <w:r w:rsidR="003B139C" w:rsidRPr="00440B5A">
        <w:rPr>
          <w:color w:val="000000" w:themeColor="text1"/>
          <w:sz w:val="24"/>
          <w:szCs w:val="24"/>
        </w:rPr>
        <w:br/>
        <w:t xml:space="preserve">na koszty </w:t>
      </w:r>
      <w:r w:rsidR="00BB33C4" w:rsidRPr="00440B5A">
        <w:rPr>
          <w:color w:val="000000" w:themeColor="text1"/>
          <w:sz w:val="24"/>
          <w:szCs w:val="24"/>
        </w:rPr>
        <w:t>kwalifikowalne projektu, tj. koszty spełniające łącznie warunki określone w</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cz. III ust. 5 – 6 oraz</w:t>
      </w:r>
      <w:r w:rsidR="00BD1AE9">
        <w:rPr>
          <w:color w:val="000000" w:themeColor="text1"/>
          <w:sz w:val="24"/>
          <w:szCs w:val="24"/>
        </w:rPr>
        <w:t xml:space="preserve"> które</w:t>
      </w:r>
      <w:r w:rsidR="003B139C" w:rsidRPr="00440B5A">
        <w:rPr>
          <w:color w:val="000000" w:themeColor="text1"/>
          <w:sz w:val="24"/>
          <w:szCs w:val="24"/>
        </w:rPr>
        <w:t>:</w:t>
      </w:r>
    </w:p>
    <w:p w14:paraId="42D6DCBC" w14:textId="77777777" w:rsidR="00FE23FB" w:rsidRPr="00440B5A" w:rsidRDefault="00FE23FB" w:rsidP="001B168F">
      <w:pPr>
        <w:numPr>
          <w:ilvl w:val="0"/>
          <w:numId w:val="23"/>
        </w:numPr>
        <w:overflowPunct/>
        <w:spacing w:line="360" w:lineRule="auto"/>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14:paraId="47DF0013" w14:textId="77777777" w:rsidR="00FE23FB" w:rsidRPr="00440B5A" w:rsidRDefault="00FE23FB" w:rsidP="001B168F">
      <w:pPr>
        <w:numPr>
          <w:ilvl w:val="0"/>
          <w:numId w:val="23"/>
        </w:numPr>
        <w:overflowPunct/>
        <w:spacing w:line="360" w:lineRule="auto"/>
        <w:jc w:val="both"/>
        <w:textAlignment w:val="auto"/>
        <w:rPr>
          <w:color w:val="000000" w:themeColor="text1"/>
          <w:sz w:val="24"/>
          <w:szCs w:val="24"/>
        </w:rPr>
      </w:pPr>
      <w:r w:rsidRPr="00440B5A">
        <w:rPr>
          <w:color w:val="000000" w:themeColor="text1"/>
          <w:sz w:val="24"/>
          <w:szCs w:val="24"/>
        </w:rPr>
        <w:t xml:space="preserve">są identyfikowalne i weryfikowalne, a zwłaszcza zarejestrowane w zapisach księgowych Wykonawcy i określone zgodnie z zasadami rachunkowości; </w:t>
      </w:r>
    </w:p>
    <w:p w14:paraId="5112A255" w14:textId="77777777" w:rsidR="00FE23FB" w:rsidRPr="00440B5A" w:rsidRDefault="00FE23FB" w:rsidP="001B168F">
      <w:pPr>
        <w:numPr>
          <w:ilvl w:val="0"/>
          <w:numId w:val="23"/>
        </w:numPr>
        <w:overflowPunct/>
        <w:spacing w:line="360" w:lineRule="auto"/>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14:paraId="52EA7104" w14:textId="77777777" w:rsidR="00FE23FB" w:rsidRPr="00440B5A" w:rsidRDefault="00FE23FB" w:rsidP="001B168F">
      <w:pPr>
        <w:numPr>
          <w:ilvl w:val="0"/>
          <w:numId w:val="23"/>
        </w:numPr>
        <w:overflowPunct/>
        <w:spacing w:line="360" w:lineRule="auto"/>
        <w:jc w:val="both"/>
        <w:textAlignment w:val="auto"/>
        <w:rPr>
          <w:color w:val="000000" w:themeColor="text1"/>
          <w:sz w:val="24"/>
          <w:szCs w:val="24"/>
        </w:rPr>
      </w:pPr>
      <w:r w:rsidRPr="00440B5A">
        <w:rPr>
          <w:color w:val="000000" w:themeColor="text1"/>
          <w:sz w:val="24"/>
          <w:szCs w:val="24"/>
        </w:rPr>
        <w:lastRenderedPageBreak/>
        <w:t>są udokumentowane i wyodrębnione pod względem księgowym w sposób umożliwiający ocenę realizacji projektu pod względem rzeczowym i finansowym.</w:t>
      </w:r>
    </w:p>
    <w:p w14:paraId="554F046D" w14:textId="5409FF10" w:rsidR="00FE23FB" w:rsidRDefault="00440B5A" w:rsidP="001B168F">
      <w:pPr>
        <w:numPr>
          <w:ilvl w:val="0"/>
          <w:numId w:val="16"/>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t>Środki finansowe mogą być wydatkowane jedynie według zasad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14:paraId="158F7446" w14:textId="77535330" w:rsidR="00440B5A" w:rsidRPr="00440B5A" w:rsidRDefault="00440B5A" w:rsidP="001B168F">
      <w:pPr>
        <w:numPr>
          <w:ilvl w:val="0"/>
          <w:numId w:val="16"/>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 xml:space="preserve">Przychody ze sprzedaży aparatury naukowo-badawczej, infrastruktury informatycznej lub sprzętu, urządzeń lub aparatury zakupionej lub wytworzonej do realizacji projektu, uzyskane w </w:t>
      </w:r>
      <w:r w:rsidR="006B08AE">
        <w:rPr>
          <w:color w:val="000000" w:themeColor="text1"/>
          <w:sz w:val="24"/>
          <w:szCs w:val="24"/>
        </w:rPr>
        <w:t> </w:t>
      </w:r>
      <w:r>
        <w:rPr>
          <w:color w:val="000000" w:themeColor="text1"/>
          <w:sz w:val="24"/>
          <w:szCs w:val="24"/>
        </w:rPr>
        <w:t xml:space="preserve">okresie wykonywania projektu, podlegają zwrotowi na rachunek bankowy Ministerstwa wskazany w </w:t>
      </w:r>
      <w:r w:rsidR="0052695C" w:rsidRPr="00440B5A">
        <w:rPr>
          <w:color w:val="000000" w:themeColor="text1"/>
          <w:sz w:val="24"/>
          <w:szCs w:val="24"/>
        </w:rPr>
        <w:t>§</w:t>
      </w:r>
      <w:r w:rsidR="0052695C">
        <w:rPr>
          <w:color w:val="000000" w:themeColor="text1"/>
          <w:sz w:val="24"/>
          <w:szCs w:val="24"/>
        </w:rPr>
        <w:t xml:space="preserve"> </w:t>
      </w:r>
      <w:r>
        <w:rPr>
          <w:color w:val="000000" w:themeColor="text1"/>
          <w:sz w:val="24"/>
          <w:szCs w:val="24"/>
        </w:rPr>
        <w:t xml:space="preserve">4 ust. 5 umowy w terminie </w:t>
      </w:r>
      <w:r w:rsidR="00BF0A2D">
        <w:rPr>
          <w:color w:val="000000" w:themeColor="text1"/>
          <w:sz w:val="24"/>
          <w:szCs w:val="24"/>
        </w:rPr>
        <w:t>14 dni od dnia sprzedaży</w:t>
      </w:r>
      <w:r w:rsidR="000E3D1F">
        <w:rPr>
          <w:color w:val="000000" w:themeColor="text1"/>
          <w:sz w:val="24"/>
          <w:szCs w:val="24"/>
        </w:rPr>
        <w:t>, pod rygorem zapłaty odsetek ustawowych za opóźnienie</w:t>
      </w:r>
      <w:r w:rsidR="00BF0A2D">
        <w:rPr>
          <w:color w:val="000000" w:themeColor="text1"/>
          <w:sz w:val="24"/>
          <w:szCs w:val="24"/>
        </w:rPr>
        <w:t>.</w:t>
      </w:r>
      <w:r w:rsidR="004C31FC">
        <w:rPr>
          <w:color w:val="000000" w:themeColor="text1"/>
          <w:sz w:val="24"/>
          <w:szCs w:val="24"/>
        </w:rPr>
        <w:t xml:space="preserve"> W przypadku zwrotu, o któ</w:t>
      </w:r>
      <w:r w:rsidR="00A65ED4">
        <w:rPr>
          <w:color w:val="000000" w:themeColor="text1"/>
          <w:sz w:val="24"/>
          <w:szCs w:val="24"/>
        </w:rPr>
        <w:t>rym mowa w zdaniu</w:t>
      </w:r>
      <w:r w:rsidR="004C31FC">
        <w:rPr>
          <w:color w:val="000000" w:themeColor="text1"/>
          <w:sz w:val="24"/>
          <w:szCs w:val="24"/>
        </w:rPr>
        <w:t xml:space="preserve"> poprzedzającym</w:t>
      </w:r>
      <w:r w:rsidR="00C02020">
        <w:rPr>
          <w:color w:val="000000" w:themeColor="text1"/>
          <w:sz w:val="24"/>
          <w:szCs w:val="24"/>
        </w:rPr>
        <w:t xml:space="preserve"> i w terminie tam wskazanym</w:t>
      </w:r>
      <w:r w:rsidR="004C31FC">
        <w:rPr>
          <w:color w:val="000000" w:themeColor="text1"/>
          <w:sz w:val="24"/>
          <w:szCs w:val="24"/>
        </w:rPr>
        <w:t xml:space="preserve">, Wykonawca jest zobowiązany do poinformowania Ministra o dacie sprzedaży. </w:t>
      </w:r>
    </w:p>
    <w:p w14:paraId="27F00C8C" w14:textId="77777777" w:rsidR="00ED4709" w:rsidRPr="00ED4709" w:rsidRDefault="00ED4709" w:rsidP="00ED4709">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ED4709">
        <w:rPr>
          <w:b/>
          <w:color w:val="000000" w:themeColor="text1"/>
        </w:rPr>
        <w:t>§ 8.</w:t>
      </w:r>
    </w:p>
    <w:p w14:paraId="46C52565" w14:textId="085EA035" w:rsidR="00B611C8" w:rsidRPr="00F07FF1" w:rsidRDefault="00ED4709" w:rsidP="009A63B4">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ED4709">
        <w:rPr>
          <w:color w:val="000000" w:themeColor="text1"/>
        </w:rPr>
        <w:t>Wykonawca składa raport końcowy w systemie według wzoru w nim zamieszczonego, a cz. A raportu (dane ogólne) sporządzoną w postaci dokumentu elektronicznego opatrzoną przez Wykonawcę albo osobę przez niego upoważnioną kwalifikowanym podpisem elektronicznym składa się w systemie</w:t>
      </w:r>
      <w:r w:rsidR="00CB7D66">
        <w:rPr>
          <w:color w:val="000000" w:themeColor="text1"/>
        </w:rPr>
        <w:t xml:space="preserve">, </w:t>
      </w:r>
      <w:r w:rsidR="00C02020">
        <w:rPr>
          <w:color w:val="000000" w:themeColor="text1"/>
        </w:rPr>
        <w:t xml:space="preserve">a </w:t>
      </w:r>
      <w:r w:rsidR="00CB7D66">
        <w:rPr>
          <w:color w:val="000000" w:themeColor="text1"/>
        </w:rPr>
        <w:t>w przypadku braku kwalifikowanego podpisu elektronicznego</w:t>
      </w:r>
      <w:r w:rsidR="00C02020">
        <w:rPr>
          <w:color w:val="000000" w:themeColor="text1"/>
        </w:rPr>
        <w:t xml:space="preserve"> – </w:t>
      </w:r>
      <w:r w:rsidRPr="00ED4709">
        <w:rPr>
          <w:color w:val="000000" w:themeColor="text1"/>
        </w:rPr>
        <w:t xml:space="preserve">opatrzoną podpisem zaufanym przesyła </w:t>
      </w:r>
      <w:r w:rsidR="00B611C8" w:rsidRPr="00F07FF1">
        <w:rPr>
          <w:shd w:val="clear" w:color="auto" w:fill="FFFFFF"/>
        </w:rPr>
        <w:t>na a</w:t>
      </w:r>
      <w:r w:rsidR="00B611C8">
        <w:rPr>
          <w:shd w:val="clear" w:color="auto" w:fill="FFFFFF"/>
        </w:rPr>
        <w:t xml:space="preserve">dres do doręczeń </w:t>
      </w:r>
      <w:r w:rsidR="00DD0AE0">
        <w:rPr>
          <w:shd w:val="clear" w:color="auto" w:fill="FFFFFF"/>
        </w:rPr>
        <w:t xml:space="preserve">elektronicznych </w:t>
      </w:r>
      <w:r w:rsidR="00B611C8">
        <w:rPr>
          <w:shd w:val="clear" w:color="auto" w:fill="FFFFFF"/>
        </w:rPr>
        <w:t>wskazany w §</w:t>
      </w:r>
      <w:r w:rsidR="00B611C8" w:rsidRPr="00F07FF1">
        <w:rPr>
          <w:shd w:val="clear" w:color="auto" w:fill="FFFFFF"/>
        </w:rPr>
        <w:t xml:space="preserve"> 22 (e-Doręczenia), a w przypadku braku możliwości doręczenia na ten adres</w:t>
      </w:r>
      <w:r w:rsidR="00B611C8">
        <w:rPr>
          <w:shd w:val="clear" w:color="auto" w:fill="FFFFFF"/>
        </w:rPr>
        <w:t xml:space="preserve"> </w:t>
      </w:r>
      <w:r w:rsidRPr="00ED4709">
        <w:rPr>
          <w:color w:val="000000" w:themeColor="text1"/>
        </w:rPr>
        <w:t>za pośrednictwem elektronicznej skrzynki podawczej Ministra (ePUAP</w:t>
      </w:r>
      <w:r w:rsidR="009F5A29">
        <w:rPr>
          <w:color w:val="000000" w:themeColor="text1"/>
        </w:rPr>
        <w:t>)</w:t>
      </w:r>
      <w:r w:rsidR="00B611C8">
        <w:rPr>
          <w:color w:val="000000" w:themeColor="text1"/>
        </w:rPr>
        <w:t xml:space="preserve"> </w:t>
      </w:r>
      <w:r w:rsidR="009F5A29">
        <w:rPr>
          <w:color w:val="000000" w:themeColor="text1"/>
        </w:rPr>
        <w:t xml:space="preserve">na adres </w:t>
      </w:r>
      <w:r w:rsidR="00B611C8">
        <w:rPr>
          <w:color w:val="000000" w:themeColor="text1"/>
        </w:rPr>
        <w:t>wskazany w §</w:t>
      </w:r>
      <w:r w:rsidR="00B611C8" w:rsidRPr="00F07FF1">
        <w:rPr>
          <w:color w:val="000000" w:themeColor="text1"/>
        </w:rPr>
        <w:t xml:space="preserve"> 22.</w:t>
      </w:r>
    </w:p>
    <w:p w14:paraId="70C8B81F" w14:textId="372E1C12" w:rsidR="00233EA3" w:rsidRDefault="00233EA3" w:rsidP="00E677F2">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233EA3">
        <w:rPr>
          <w:b/>
          <w:color w:val="000000" w:themeColor="text1"/>
        </w:rPr>
        <w:t>§ 9.</w:t>
      </w:r>
    </w:p>
    <w:p w14:paraId="0AFC5C36" w14:textId="13C60F6D" w:rsidR="000C2350" w:rsidRPr="00232369" w:rsidRDefault="000C2350"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tabs>
          <w:tab w:val="num" w:pos="-360"/>
        </w:tabs>
        <w:spacing w:before="0" w:beforeAutospacing="0" w:after="0" w:afterAutospacing="0" w:line="360" w:lineRule="auto"/>
        <w:ind w:left="329" w:hanging="357"/>
        <w:jc w:val="both"/>
        <w:rPr>
          <w:color w:val="000000" w:themeColor="text1"/>
        </w:rPr>
      </w:pPr>
      <w:r w:rsidRPr="00232369">
        <w:rPr>
          <w:color w:val="000000" w:themeColor="text1"/>
        </w:rPr>
        <w:lastRenderedPageBreak/>
        <w:t>Raport końcowy składa się w terminie 60 dni od dnia zakończenia realizacji projektu, określonego w § 3 ust. 2 i 3</w:t>
      </w:r>
      <w:r w:rsidR="008F7686" w:rsidRPr="00232369">
        <w:rPr>
          <w:color w:val="000000" w:themeColor="text1"/>
        </w:rPr>
        <w:t>.</w:t>
      </w:r>
      <w:r w:rsidRPr="00232369">
        <w:rPr>
          <w:color w:val="000000" w:themeColor="text1"/>
        </w:rPr>
        <w:t xml:space="preserve"> Sprawdzenie, czy operacja wysłania raportu końcowego zakończyła się poprawnie, jest obowiązkiem Wykonawcy.</w:t>
      </w:r>
    </w:p>
    <w:p w14:paraId="1D4EB431" w14:textId="7CBA593C" w:rsidR="000C2350" w:rsidRPr="00232369" w:rsidRDefault="008F7686" w:rsidP="001B168F">
      <w:pPr>
        <w:pStyle w:val="Akapitzlist"/>
        <w:numPr>
          <w:ilvl w:val="0"/>
          <w:numId w:val="3"/>
        </w:numPr>
        <w:overflowPunct/>
        <w:autoSpaceDE/>
        <w:autoSpaceDN/>
        <w:adjustRightInd/>
        <w:spacing w:after="160" w:line="360" w:lineRule="auto"/>
        <w:contextualSpacing/>
        <w:jc w:val="both"/>
        <w:textAlignment w:val="auto"/>
        <w:rPr>
          <w:color w:val="000000" w:themeColor="text1"/>
          <w:sz w:val="24"/>
          <w:szCs w:val="24"/>
        </w:rPr>
      </w:pPr>
      <w:r w:rsidRPr="00232369">
        <w:rPr>
          <w:color w:val="000000" w:themeColor="text1"/>
          <w:sz w:val="24"/>
          <w:szCs w:val="24"/>
        </w:rPr>
        <w:t>Do raportu końcowego dołącza się:</w:t>
      </w:r>
    </w:p>
    <w:p w14:paraId="13FE3FD2" w14:textId="020F496F" w:rsidR="008F7686" w:rsidRPr="00232369" w:rsidRDefault="008F7686" w:rsidP="001B168F">
      <w:pPr>
        <w:pStyle w:val="Akapitzlist"/>
        <w:numPr>
          <w:ilvl w:val="1"/>
          <w:numId w:val="24"/>
        </w:numPr>
        <w:overflowPunct/>
        <w:autoSpaceDE/>
        <w:autoSpaceDN/>
        <w:adjustRightInd/>
        <w:spacing w:after="160" w:line="360" w:lineRule="auto"/>
        <w:contextualSpacing/>
        <w:jc w:val="both"/>
        <w:textAlignment w:val="auto"/>
        <w:rPr>
          <w:color w:val="000000" w:themeColor="text1"/>
          <w:sz w:val="24"/>
          <w:szCs w:val="24"/>
        </w:rPr>
      </w:pPr>
      <w:r w:rsidRPr="00232369">
        <w:rPr>
          <w:color w:val="000000" w:themeColor="text1"/>
          <w:sz w:val="24"/>
          <w:szCs w:val="24"/>
        </w:rPr>
        <w:t xml:space="preserve">wszystkie materiały będące wynikami projektu, w tym publikacje </w:t>
      </w:r>
      <w:r w:rsidR="00CB7D66">
        <w:rPr>
          <w:color w:val="000000" w:themeColor="text1"/>
          <w:sz w:val="24"/>
          <w:szCs w:val="24"/>
        </w:rPr>
        <w:t xml:space="preserve">(jeśli dotyczy) </w:t>
      </w:r>
      <w:r w:rsidRPr="00232369">
        <w:rPr>
          <w:color w:val="000000" w:themeColor="text1"/>
          <w:sz w:val="24"/>
          <w:szCs w:val="24"/>
        </w:rPr>
        <w:t>oraz dokumenty potwierdzające działania służące rozpowszechnianiu informacji o otrzymanym finansowaniu – w formie elektronicznej;</w:t>
      </w:r>
    </w:p>
    <w:p w14:paraId="5A4360B0" w14:textId="38436EB7" w:rsidR="008F7686" w:rsidRPr="00A72FC2" w:rsidRDefault="008F7686" w:rsidP="000E3D1F">
      <w:pPr>
        <w:pStyle w:val="Akapitzlist"/>
        <w:numPr>
          <w:ilvl w:val="1"/>
          <w:numId w:val="24"/>
        </w:numPr>
        <w:overflowPunct/>
        <w:autoSpaceDE/>
        <w:autoSpaceDN/>
        <w:adjustRightInd/>
        <w:spacing w:after="160" w:line="360" w:lineRule="auto"/>
        <w:contextualSpacing/>
        <w:jc w:val="both"/>
        <w:textAlignment w:val="auto"/>
        <w:rPr>
          <w:color w:val="000000" w:themeColor="text1"/>
          <w:sz w:val="24"/>
          <w:szCs w:val="24"/>
        </w:rPr>
      </w:pPr>
      <w:r w:rsidRPr="00232369">
        <w:rPr>
          <w:color w:val="000000" w:themeColor="text1"/>
          <w:sz w:val="24"/>
          <w:szCs w:val="24"/>
        </w:rPr>
        <w:t>opis podjętych działań służących zapewnieniu dostępności osobom ze szczególnymi potrzebami w zakresie zrealizowanego projektu.</w:t>
      </w:r>
      <w:r w:rsidRPr="00A72FC2">
        <w:rPr>
          <w:color w:val="000000" w:themeColor="text1"/>
          <w:sz w:val="24"/>
          <w:szCs w:val="24"/>
        </w:rPr>
        <w:t xml:space="preserve"> </w:t>
      </w:r>
    </w:p>
    <w:p w14:paraId="6F638A2C" w14:textId="6D34FD0F" w:rsidR="000C2350" w:rsidRDefault="000C2350"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tabs>
          <w:tab w:val="num" w:pos="-360"/>
        </w:tabs>
        <w:spacing w:before="0" w:beforeAutospacing="0" w:after="0" w:afterAutospacing="0" w:line="360" w:lineRule="auto"/>
        <w:ind w:left="357" w:hanging="357"/>
        <w:jc w:val="both"/>
        <w:rPr>
          <w:color w:val="000000" w:themeColor="text1"/>
        </w:rPr>
      </w:pPr>
      <w:r w:rsidRPr="00232369">
        <w:rPr>
          <w:color w:val="000000" w:themeColor="text1"/>
        </w:rPr>
        <w:t xml:space="preserve">W </w:t>
      </w:r>
      <w:r w:rsidR="000E3D1F">
        <w:rPr>
          <w:color w:val="000000" w:themeColor="text1"/>
        </w:rPr>
        <w:t>przypadku niezłożenia raportu końcowego w terminie, o którym mowa w ust. 1, Ministerstwo wzywa do jego złożenia w terminie 7 dni od dnia doręczenia wezwania</w:t>
      </w:r>
      <w:r w:rsidR="0096611D">
        <w:rPr>
          <w:color w:val="000000" w:themeColor="text1"/>
        </w:rPr>
        <w:t>.</w:t>
      </w:r>
    </w:p>
    <w:p w14:paraId="1C35DBD7" w14:textId="46818974" w:rsidR="0096611D" w:rsidRPr="007B676D" w:rsidRDefault="000E3D1F" w:rsidP="001A5B31">
      <w:pPr>
        <w:pStyle w:val="Akapitzlist"/>
        <w:numPr>
          <w:ilvl w:val="0"/>
          <w:numId w:val="3"/>
        </w:numPr>
        <w:spacing w:line="360" w:lineRule="auto"/>
        <w:rPr>
          <w:color w:val="000000" w:themeColor="text1"/>
        </w:rPr>
      </w:pPr>
      <w:r w:rsidRPr="000E3D1F">
        <w:rPr>
          <w:color w:val="000000" w:themeColor="text1"/>
          <w:sz w:val="24"/>
          <w:szCs w:val="24"/>
          <w:lang w:eastAsia="pl-PL"/>
        </w:rPr>
        <w:t>W przypadku, gdy raport końcowy nie spełnia wymagań formalnych, jest zwracany Wykonawcy za pośrednictwem systemu, z zawiadomieniem o przyczynach zwrotu i o możliwości uzupełnienia w terminie 7 dni od dnia otrzymania zawiadomienia z pouczeniem, że nieusunięcie braków w</w:t>
      </w:r>
      <w:r w:rsidR="006C0FA4">
        <w:rPr>
          <w:color w:val="000000" w:themeColor="text1"/>
          <w:sz w:val="24"/>
          <w:szCs w:val="24"/>
          <w:lang w:eastAsia="pl-PL"/>
        </w:rPr>
        <w:t>e wskazanym</w:t>
      </w:r>
      <w:r w:rsidRPr="000E3D1F">
        <w:rPr>
          <w:color w:val="000000" w:themeColor="text1"/>
          <w:sz w:val="24"/>
          <w:szCs w:val="24"/>
          <w:lang w:eastAsia="pl-PL"/>
        </w:rPr>
        <w:t xml:space="preserve"> terminie wywoła skutki o</w:t>
      </w:r>
      <w:r w:rsidR="00804E22">
        <w:rPr>
          <w:color w:val="000000" w:themeColor="text1"/>
          <w:sz w:val="24"/>
          <w:szCs w:val="24"/>
          <w:lang w:eastAsia="pl-PL"/>
        </w:rPr>
        <w:t>pisane w ust. 5</w:t>
      </w:r>
      <w:r w:rsidRPr="000E3D1F">
        <w:rPr>
          <w:color w:val="000000" w:themeColor="text1"/>
          <w:sz w:val="24"/>
          <w:szCs w:val="24"/>
          <w:lang w:eastAsia="pl-PL"/>
        </w:rPr>
        <w:t>.</w:t>
      </w:r>
    </w:p>
    <w:p w14:paraId="0598F843" w14:textId="00195CB0" w:rsidR="00650E61" w:rsidRPr="00232369" w:rsidRDefault="00650E61"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tabs>
          <w:tab w:val="num" w:pos="-360"/>
        </w:tabs>
        <w:spacing w:before="0" w:beforeAutospacing="0" w:after="0" w:afterAutospacing="0" w:line="360" w:lineRule="auto"/>
        <w:ind w:left="357" w:hanging="357"/>
        <w:jc w:val="both"/>
        <w:rPr>
          <w:color w:val="000000" w:themeColor="text1"/>
        </w:rPr>
      </w:pPr>
      <w:r>
        <w:rPr>
          <w:color w:val="000000" w:themeColor="text1"/>
        </w:rPr>
        <w:t xml:space="preserve">Niezłożenie raportu końcowego w terminie, o którym mowa w ust. </w:t>
      </w:r>
      <w:r w:rsidR="00B611C8">
        <w:rPr>
          <w:color w:val="000000" w:themeColor="text1"/>
        </w:rPr>
        <w:t>3</w:t>
      </w:r>
      <w:r w:rsidR="00C02020">
        <w:rPr>
          <w:color w:val="000000" w:themeColor="text1"/>
        </w:rPr>
        <w:t>,</w:t>
      </w:r>
      <w:r>
        <w:rPr>
          <w:color w:val="000000" w:themeColor="text1"/>
        </w:rPr>
        <w:t xml:space="preserve"> lub jego </w:t>
      </w:r>
      <w:r w:rsidR="0096611D">
        <w:rPr>
          <w:color w:val="000000" w:themeColor="text1"/>
        </w:rPr>
        <w:t>nieuzupełnienie zgodnie z ust. 4</w:t>
      </w:r>
      <w:r>
        <w:rPr>
          <w:color w:val="000000" w:themeColor="text1"/>
        </w:rPr>
        <w:t>, może stanowić podstawę do wypowiedzeni</w:t>
      </w:r>
      <w:r w:rsidR="007C6466">
        <w:rPr>
          <w:color w:val="000000" w:themeColor="text1"/>
        </w:rPr>
        <w:t>a</w:t>
      </w:r>
      <w:r>
        <w:rPr>
          <w:color w:val="000000" w:themeColor="text1"/>
        </w:rPr>
        <w:t xml:space="preserve"> przez Ministra umowy ze </w:t>
      </w:r>
      <w:r w:rsidR="0096611D">
        <w:rPr>
          <w:color w:val="000000" w:themeColor="text1"/>
        </w:rPr>
        <w:t>skutkiem</w:t>
      </w:r>
      <w:r>
        <w:rPr>
          <w:color w:val="000000" w:themeColor="text1"/>
        </w:rPr>
        <w:t xml:space="preserve"> natychmiastowym i do </w:t>
      </w:r>
      <w:r w:rsidR="0096611D">
        <w:rPr>
          <w:color w:val="000000" w:themeColor="text1"/>
        </w:rPr>
        <w:t>żądania</w:t>
      </w:r>
      <w:r>
        <w:rPr>
          <w:color w:val="000000" w:themeColor="text1"/>
        </w:rPr>
        <w:t xml:space="preserve"> zwrotu przekazanych środków finansowych wraz z odsetkami</w:t>
      </w:r>
      <w:r w:rsidR="004957AC">
        <w:rPr>
          <w:color w:val="000000" w:themeColor="text1"/>
        </w:rPr>
        <w:t xml:space="preserve"> ustawowymi</w:t>
      </w:r>
      <w:r>
        <w:rPr>
          <w:color w:val="000000" w:themeColor="text1"/>
        </w:rPr>
        <w:t>, naliczonymi za okres od dnia ich przekazania Wykonawcy do dnia zwrotu</w:t>
      </w:r>
      <w:r w:rsidR="0026150C">
        <w:rPr>
          <w:color w:val="000000" w:themeColor="text1"/>
        </w:rPr>
        <w:t>, w </w:t>
      </w:r>
      <w:r w:rsidR="00A65ED4">
        <w:rPr>
          <w:color w:val="000000" w:themeColor="text1"/>
        </w:rPr>
        <w:t>terminie 14 dni od dnia otrzymania wezwania do zwrotu ś</w:t>
      </w:r>
      <w:r w:rsidR="0026150C">
        <w:rPr>
          <w:color w:val="000000" w:themeColor="text1"/>
        </w:rPr>
        <w:t>rodków</w:t>
      </w:r>
      <w:r>
        <w:rPr>
          <w:color w:val="000000" w:themeColor="text1"/>
        </w:rPr>
        <w:t>.</w:t>
      </w:r>
      <w:r w:rsidR="004E5763">
        <w:rPr>
          <w:color w:val="000000" w:themeColor="text1"/>
        </w:rPr>
        <w:t xml:space="preserve"> Niedochowanie tego terminu skutkuje naliczeniem odsetek ustawowych z</w:t>
      </w:r>
      <w:r w:rsidR="00C02020">
        <w:rPr>
          <w:color w:val="000000" w:themeColor="text1"/>
        </w:rPr>
        <w:t>a opóźnienie</w:t>
      </w:r>
      <w:r w:rsidR="004E5763">
        <w:rPr>
          <w:color w:val="000000" w:themeColor="text1"/>
        </w:rPr>
        <w:t xml:space="preserve"> od kwoty środków finansowych, począwszy od dnia następującego po dniu, w którym upłynął termin ich zwrotu do dnia ich zwrotu.</w:t>
      </w:r>
    </w:p>
    <w:p w14:paraId="77FBB16F" w14:textId="19589AE0" w:rsidR="000C2350" w:rsidRDefault="000C2350" w:rsidP="00BD1AE9">
      <w:pPr>
        <w:pStyle w:val="pnl1"/>
        <w:numPr>
          <w:ilvl w:val="0"/>
          <w:numId w:val="3"/>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32369">
        <w:rPr>
          <w:color w:val="000000" w:themeColor="text1"/>
        </w:rPr>
        <w:lastRenderedPageBreak/>
        <w:t>Raport końcowy jest oceniany przez Zespół doradczy</w:t>
      </w:r>
      <w:r w:rsidR="00BD1AE9">
        <w:rPr>
          <w:color w:val="000000" w:themeColor="text1"/>
        </w:rPr>
        <w:t xml:space="preserve"> </w:t>
      </w:r>
      <w:r w:rsidR="00BD1AE9" w:rsidRPr="00BD1AE9">
        <w:rPr>
          <w:color w:val="000000" w:themeColor="text1"/>
        </w:rPr>
        <w:t>powoływany przez Ministra na podstawie art. 341 ustawy z dnia 20 lipca 2018 r.</w:t>
      </w:r>
      <w:r w:rsidR="00BD1AE9">
        <w:rPr>
          <w:color w:val="000000" w:themeColor="text1"/>
        </w:rPr>
        <w:t xml:space="preserve"> </w:t>
      </w:r>
      <w:r w:rsidR="00BD1AE9" w:rsidRPr="00BD1AE9">
        <w:rPr>
          <w:color w:val="000000" w:themeColor="text1"/>
        </w:rPr>
        <w:t>– Prawo o szkolnictwie wyższym i nauce</w:t>
      </w:r>
      <w:r w:rsidR="00DB00A6" w:rsidRPr="00232369">
        <w:rPr>
          <w:color w:val="000000" w:themeColor="text1"/>
        </w:rPr>
        <w:t>.</w:t>
      </w:r>
      <w:r w:rsidRPr="00232369">
        <w:rPr>
          <w:color w:val="000000" w:themeColor="text1"/>
        </w:rPr>
        <w:t xml:space="preserve"> </w:t>
      </w:r>
    </w:p>
    <w:p w14:paraId="0D468651" w14:textId="3C7A79DB" w:rsidR="008B799A" w:rsidRPr="00232369" w:rsidRDefault="008B799A" w:rsidP="00BD1AE9">
      <w:pPr>
        <w:pStyle w:val="pnl1"/>
        <w:numPr>
          <w:ilvl w:val="0"/>
          <w:numId w:val="3"/>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W przypadku, gdy </w:t>
      </w:r>
      <w:r w:rsidR="004333D5">
        <w:rPr>
          <w:color w:val="000000" w:themeColor="text1"/>
        </w:rPr>
        <w:t xml:space="preserve">w opinii Zespołu, o którym mowa w ust. 6, </w:t>
      </w:r>
      <w:r>
        <w:rPr>
          <w:color w:val="000000" w:themeColor="text1"/>
        </w:rPr>
        <w:t>raport końcowy wymaga uzupełnienia, jest zwracany Wykonawcy, za pośrednictwem systemu, z zawiadomieniem o</w:t>
      </w:r>
      <w:r w:rsidR="009F5A29">
        <w:rPr>
          <w:color w:val="000000" w:themeColor="text1"/>
        </w:rPr>
        <w:t> </w:t>
      </w:r>
      <w:r>
        <w:rPr>
          <w:color w:val="000000" w:themeColor="text1"/>
        </w:rPr>
        <w:t xml:space="preserve">przyczynach zwrotu i o </w:t>
      </w:r>
      <w:r w:rsidR="0096611D">
        <w:rPr>
          <w:color w:val="000000" w:themeColor="text1"/>
        </w:rPr>
        <w:t>możliwości</w:t>
      </w:r>
      <w:r>
        <w:rPr>
          <w:color w:val="000000" w:themeColor="text1"/>
        </w:rPr>
        <w:t xml:space="preserve"> </w:t>
      </w:r>
      <w:r w:rsidR="0096611D">
        <w:rPr>
          <w:color w:val="000000" w:themeColor="text1"/>
        </w:rPr>
        <w:t>uzupełnienia</w:t>
      </w:r>
      <w:r>
        <w:rPr>
          <w:color w:val="000000" w:themeColor="text1"/>
        </w:rPr>
        <w:t xml:space="preserve"> w terminie 7 dni od dnia otrzymania zawiadomienia, z pouczeniem, że nieusunięcie braków we wskazanym terminie, wywoła skutki, o któ</w:t>
      </w:r>
      <w:r w:rsidR="0096611D">
        <w:rPr>
          <w:color w:val="000000" w:themeColor="text1"/>
        </w:rPr>
        <w:t>rych mowa w ust. 5</w:t>
      </w:r>
      <w:r>
        <w:rPr>
          <w:color w:val="000000" w:themeColor="text1"/>
        </w:rPr>
        <w:t>.</w:t>
      </w:r>
    </w:p>
    <w:p w14:paraId="03D14451" w14:textId="77777777" w:rsidR="000C2350" w:rsidRPr="00232369" w:rsidRDefault="000C2350"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tabs>
          <w:tab w:val="num" w:pos="-360"/>
        </w:tabs>
        <w:spacing w:before="0" w:beforeAutospacing="0" w:after="0" w:afterAutospacing="0" w:line="360" w:lineRule="auto"/>
        <w:ind w:left="357" w:hanging="357"/>
        <w:jc w:val="both"/>
        <w:rPr>
          <w:color w:val="000000" w:themeColor="text1"/>
        </w:rPr>
      </w:pPr>
      <w:r w:rsidRPr="00232369">
        <w:rPr>
          <w:color w:val="000000" w:themeColor="text1"/>
        </w:rPr>
        <w:t>Przy ocenie raportu końcowego uwzględnia się następujące kryteria:</w:t>
      </w:r>
    </w:p>
    <w:p w14:paraId="0E369086" w14:textId="607E10FF" w:rsidR="000C2350" w:rsidRPr="00232369" w:rsidRDefault="000C2350" w:rsidP="001B168F">
      <w:pPr>
        <w:numPr>
          <w:ilvl w:val="0"/>
          <w:numId w:val="17"/>
        </w:numPr>
        <w:overflowPunct/>
        <w:spacing w:line="360" w:lineRule="auto"/>
        <w:ind w:left="1134" w:hanging="425"/>
        <w:jc w:val="both"/>
        <w:textAlignment w:val="auto"/>
        <w:rPr>
          <w:color w:val="000000" w:themeColor="text1"/>
          <w:sz w:val="24"/>
          <w:szCs w:val="24"/>
        </w:rPr>
      </w:pPr>
      <w:r w:rsidRPr="00232369">
        <w:rPr>
          <w:color w:val="000000" w:themeColor="text1"/>
          <w:sz w:val="24"/>
          <w:szCs w:val="24"/>
        </w:rPr>
        <w:t xml:space="preserve">zgodność zakresu merytorycznego zrealizowanego projektu z </w:t>
      </w:r>
      <w:r w:rsidR="0059337B">
        <w:rPr>
          <w:color w:val="000000" w:themeColor="text1"/>
          <w:sz w:val="24"/>
          <w:szCs w:val="24"/>
        </w:rPr>
        <w:t xml:space="preserve">wnioskiem i </w:t>
      </w:r>
      <w:r w:rsidRPr="00232369">
        <w:rPr>
          <w:color w:val="000000" w:themeColor="text1"/>
          <w:sz w:val="24"/>
          <w:szCs w:val="24"/>
        </w:rPr>
        <w:t>umową;</w:t>
      </w:r>
    </w:p>
    <w:p w14:paraId="5E5327E4" w14:textId="77777777" w:rsidR="000C2350" w:rsidRPr="00232369" w:rsidRDefault="000C2350" w:rsidP="001B168F">
      <w:pPr>
        <w:numPr>
          <w:ilvl w:val="0"/>
          <w:numId w:val="17"/>
        </w:numPr>
        <w:overflowPunct/>
        <w:spacing w:line="360" w:lineRule="auto"/>
        <w:ind w:left="1134" w:hanging="425"/>
        <w:jc w:val="both"/>
        <w:textAlignment w:val="auto"/>
        <w:rPr>
          <w:color w:val="000000" w:themeColor="text1"/>
          <w:sz w:val="24"/>
          <w:szCs w:val="24"/>
        </w:rPr>
      </w:pPr>
      <w:r w:rsidRPr="00232369">
        <w:rPr>
          <w:color w:val="000000" w:themeColor="text1"/>
          <w:sz w:val="24"/>
          <w:szCs w:val="24"/>
        </w:rPr>
        <w:t>znaczenie rezultatów dla obszaru/ów, w które projekt się wpisuje;</w:t>
      </w:r>
    </w:p>
    <w:p w14:paraId="372E2D0C" w14:textId="5B1308CA" w:rsidR="000C2350" w:rsidRPr="00232369" w:rsidRDefault="00E259DA" w:rsidP="001B168F">
      <w:pPr>
        <w:numPr>
          <w:ilvl w:val="0"/>
          <w:numId w:val="17"/>
        </w:numPr>
        <w:overflowPunct/>
        <w:spacing w:line="360" w:lineRule="auto"/>
        <w:ind w:left="1134" w:hanging="425"/>
        <w:jc w:val="both"/>
        <w:textAlignment w:val="auto"/>
        <w:rPr>
          <w:color w:val="000000" w:themeColor="text1"/>
          <w:sz w:val="24"/>
          <w:szCs w:val="24"/>
        </w:rPr>
      </w:pPr>
      <w:r>
        <w:rPr>
          <w:color w:val="000000" w:themeColor="text1"/>
          <w:sz w:val="24"/>
          <w:szCs w:val="24"/>
        </w:rPr>
        <w:t>wydatkowani</w:t>
      </w:r>
      <w:r w:rsidR="00194ACF">
        <w:rPr>
          <w:color w:val="000000" w:themeColor="text1"/>
          <w:sz w:val="24"/>
          <w:szCs w:val="24"/>
        </w:rPr>
        <w:t>e</w:t>
      </w:r>
      <w:r>
        <w:rPr>
          <w:color w:val="000000" w:themeColor="text1"/>
          <w:sz w:val="24"/>
          <w:szCs w:val="24"/>
        </w:rPr>
        <w:t xml:space="preserve"> środków finansowych na realizację projektu zgodnie z umową</w:t>
      </w:r>
      <w:r w:rsidR="000C2350" w:rsidRPr="00232369">
        <w:rPr>
          <w:color w:val="000000" w:themeColor="text1"/>
          <w:sz w:val="24"/>
          <w:szCs w:val="24"/>
        </w:rPr>
        <w:t xml:space="preserve"> oraz zasadność wydatków w stosunku do uzyskanych </w:t>
      </w:r>
      <w:r w:rsidR="0059337B">
        <w:rPr>
          <w:color w:val="000000" w:themeColor="text1"/>
          <w:sz w:val="24"/>
          <w:szCs w:val="24"/>
        </w:rPr>
        <w:t xml:space="preserve">wyników albo </w:t>
      </w:r>
      <w:r w:rsidR="000C2350" w:rsidRPr="00232369">
        <w:rPr>
          <w:color w:val="000000" w:themeColor="text1"/>
          <w:sz w:val="24"/>
          <w:szCs w:val="24"/>
        </w:rPr>
        <w:t>rezultatów;</w:t>
      </w:r>
    </w:p>
    <w:p w14:paraId="0182E953" w14:textId="1EAD7CB1" w:rsidR="000C2350" w:rsidRPr="00232369" w:rsidRDefault="000C2350" w:rsidP="001B168F">
      <w:pPr>
        <w:numPr>
          <w:ilvl w:val="0"/>
          <w:numId w:val="17"/>
        </w:numPr>
        <w:overflowPunct/>
        <w:spacing w:line="360" w:lineRule="auto"/>
        <w:ind w:left="1134" w:hanging="425"/>
        <w:jc w:val="both"/>
        <w:textAlignment w:val="auto"/>
        <w:rPr>
          <w:color w:val="000000" w:themeColor="text1"/>
          <w:sz w:val="24"/>
          <w:szCs w:val="24"/>
        </w:rPr>
      </w:pPr>
      <w:r w:rsidRPr="00232369">
        <w:rPr>
          <w:color w:val="000000" w:themeColor="text1"/>
          <w:sz w:val="24"/>
          <w:szCs w:val="24"/>
        </w:rPr>
        <w:t xml:space="preserve">sposób upowszechnienia </w:t>
      </w:r>
      <w:r w:rsidR="0059337B">
        <w:rPr>
          <w:color w:val="000000" w:themeColor="text1"/>
          <w:sz w:val="24"/>
          <w:szCs w:val="24"/>
        </w:rPr>
        <w:t xml:space="preserve">wyników albo </w:t>
      </w:r>
      <w:r w:rsidRPr="00232369">
        <w:rPr>
          <w:color w:val="000000" w:themeColor="text1"/>
          <w:sz w:val="24"/>
          <w:szCs w:val="24"/>
        </w:rPr>
        <w:t xml:space="preserve">rezultatów projektu.  </w:t>
      </w:r>
    </w:p>
    <w:p w14:paraId="163DBEF7" w14:textId="0C528727" w:rsidR="000C2350" w:rsidRPr="00232369" w:rsidRDefault="000C2350" w:rsidP="001B168F">
      <w:pPr>
        <w:pStyle w:val="Tekstblokowy"/>
        <w:numPr>
          <w:ilvl w:val="0"/>
          <w:numId w:val="3"/>
        </w:numPr>
        <w:ind w:left="357" w:right="0" w:hanging="357"/>
        <w:rPr>
          <w:color w:val="000000" w:themeColor="text1"/>
        </w:rPr>
      </w:pPr>
      <w:r w:rsidRPr="00232369">
        <w:rPr>
          <w:color w:val="000000" w:themeColor="text1"/>
        </w:rPr>
        <w:t>Na podstaw</w:t>
      </w:r>
      <w:r w:rsidR="00DB00A6" w:rsidRPr="00232369">
        <w:rPr>
          <w:color w:val="000000" w:themeColor="text1"/>
        </w:rPr>
        <w:t xml:space="preserve">ie oceny, o której mowa w ust. </w:t>
      </w:r>
      <w:r w:rsidR="0096611D">
        <w:rPr>
          <w:color w:val="000000" w:themeColor="text1"/>
        </w:rPr>
        <w:t>6</w:t>
      </w:r>
      <w:r w:rsidRPr="00232369">
        <w:rPr>
          <w:color w:val="000000" w:themeColor="text1"/>
        </w:rPr>
        <w:t>, Minister uznaje umowę za:</w:t>
      </w:r>
    </w:p>
    <w:p w14:paraId="59D3CAD8" w14:textId="77777777" w:rsidR="000C2350" w:rsidRPr="00232369" w:rsidRDefault="000C2350" w:rsidP="001B168F">
      <w:pPr>
        <w:numPr>
          <w:ilvl w:val="1"/>
          <w:numId w:val="8"/>
        </w:numPr>
        <w:tabs>
          <w:tab w:val="num" w:pos="851"/>
          <w:tab w:val="num" w:pos="1134"/>
        </w:tabs>
        <w:overflowPunct/>
        <w:autoSpaceDE/>
        <w:autoSpaceDN/>
        <w:adjustRightInd/>
        <w:spacing w:line="360" w:lineRule="auto"/>
        <w:ind w:left="1134" w:hanging="425"/>
        <w:jc w:val="both"/>
        <w:textAlignment w:val="auto"/>
        <w:rPr>
          <w:color w:val="000000" w:themeColor="text1"/>
          <w:sz w:val="24"/>
          <w:szCs w:val="24"/>
        </w:rPr>
      </w:pPr>
      <w:r w:rsidRPr="00232369">
        <w:rPr>
          <w:color w:val="000000" w:themeColor="text1"/>
          <w:sz w:val="24"/>
          <w:szCs w:val="24"/>
        </w:rPr>
        <w:t>wykonaną;</w:t>
      </w:r>
    </w:p>
    <w:p w14:paraId="2D199FE4" w14:textId="77777777" w:rsidR="000C2350" w:rsidRPr="00232369" w:rsidRDefault="000C2350" w:rsidP="001B168F">
      <w:pPr>
        <w:numPr>
          <w:ilvl w:val="1"/>
          <w:numId w:val="8"/>
        </w:numPr>
        <w:tabs>
          <w:tab w:val="num" w:pos="851"/>
          <w:tab w:val="num" w:pos="1134"/>
        </w:tabs>
        <w:overflowPunct/>
        <w:autoSpaceDE/>
        <w:autoSpaceDN/>
        <w:adjustRightInd/>
        <w:spacing w:line="360" w:lineRule="auto"/>
        <w:ind w:left="1134" w:hanging="425"/>
        <w:jc w:val="both"/>
        <w:textAlignment w:val="auto"/>
        <w:rPr>
          <w:color w:val="000000" w:themeColor="text1"/>
          <w:sz w:val="24"/>
          <w:szCs w:val="24"/>
        </w:rPr>
      </w:pPr>
      <w:r w:rsidRPr="00232369">
        <w:rPr>
          <w:color w:val="000000" w:themeColor="text1"/>
          <w:sz w:val="24"/>
          <w:szCs w:val="24"/>
        </w:rPr>
        <w:t>wykonaną nienależycie;</w:t>
      </w:r>
    </w:p>
    <w:p w14:paraId="4B17C0B3" w14:textId="77777777" w:rsidR="000C2350" w:rsidRPr="00232369" w:rsidRDefault="000C2350" w:rsidP="001B168F">
      <w:pPr>
        <w:numPr>
          <w:ilvl w:val="1"/>
          <w:numId w:val="8"/>
        </w:numPr>
        <w:tabs>
          <w:tab w:val="num" w:pos="851"/>
          <w:tab w:val="num" w:pos="1134"/>
        </w:tabs>
        <w:overflowPunct/>
        <w:autoSpaceDE/>
        <w:autoSpaceDN/>
        <w:adjustRightInd/>
        <w:spacing w:line="360" w:lineRule="auto"/>
        <w:ind w:left="1134" w:hanging="425"/>
        <w:jc w:val="both"/>
        <w:textAlignment w:val="auto"/>
        <w:rPr>
          <w:color w:val="000000" w:themeColor="text1"/>
          <w:sz w:val="24"/>
          <w:szCs w:val="24"/>
        </w:rPr>
      </w:pPr>
      <w:r w:rsidRPr="00232369">
        <w:rPr>
          <w:color w:val="000000" w:themeColor="text1"/>
          <w:sz w:val="24"/>
          <w:szCs w:val="24"/>
        </w:rPr>
        <w:t>niewykonaną.</w:t>
      </w:r>
    </w:p>
    <w:p w14:paraId="694868D1" w14:textId="7ABFFC82" w:rsidR="000C2350" w:rsidRPr="00232369" w:rsidRDefault="000C2350"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32369">
        <w:rPr>
          <w:color w:val="000000" w:themeColor="text1"/>
        </w:rPr>
        <w:t xml:space="preserve">Umowę uznaje się za wykonaną w przypadku wykonania wszystkich zadań określonych w harmonogramie i osiągnięcia </w:t>
      </w:r>
      <w:r w:rsidR="0059337B">
        <w:rPr>
          <w:color w:val="000000" w:themeColor="text1"/>
        </w:rPr>
        <w:t xml:space="preserve">wszystkich </w:t>
      </w:r>
      <w:r w:rsidRPr="00232369">
        <w:rPr>
          <w:color w:val="000000" w:themeColor="text1"/>
        </w:rPr>
        <w:t>zakładanych celów</w:t>
      </w:r>
      <w:r w:rsidR="00DB00A6" w:rsidRPr="00232369">
        <w:rPr>
          <w:color w:val="000000" w:themeColor="text1"/>
        </w:rPr>
        <w:t xml:space="preserve"> wskazanych w opisie projektu</w:t>
      </w:r>
      <w:r w:rsidRPr="00232369">
        <w:rPr>
          <w:color w:val="000000" w:themeColor="text1"/>
        </w:rPr>
        <w:t xml:space="preserve"> oraz </w:t>
      </w:r>
      <w:r w:rsidR="00C02020">
        <w:rPr>
          <w:color w:val="000000" w:themeColor="text1"/>
        </w:rPr>
        <w:t>zgodnego z umową</w:t>
      </w:r>
      <w:r w:rsidR="00C02020" w:rsidRPr="00232369">
        <w:rPr>
          <w:color w:val="000000" w:themeColor="text1"/>
        </w:rPr>
        <w:t xml:space="preserve"> </w:t>
      </w:r>
      <w:r w:rsidRPr="00232369">
        <w:rPr>
          <w:color w:val="000000" w:themeColor="text1"/>
        </w:rPr>
        <w:t>wykorzystania przekazanych środków finansowych.</w:t>
      </w:r>
    </w:p>
    <w:p w14:paraId="19EA194E" w14:textId="4575D9DC" w:rsidR="000C2350" w:rsidRPr="00232369" w:rsidRDefault="000C2350"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32369">
        <w:rPr>
          <w:color w:val="000000" w:themeColor="text1"/>
        </w:rPr>
        <w:t>Wykonanie zadań określonych w harmonogramie i uzyskanie negatywnych wyników</w:t>
      </w:r>
      <w:r w:rsidR="00DB00A6" w:rsidRPr="00232369">
        <w:rPr>
          <w:color w:val="000000" w:themeColor="text1"/>
        </w:rPr>
        <w:t xml:space="preserve"> badań naukowych (jeśli stanowią element projektu)</w:t>
      </w:r>
      <w:r w:rsidRPr="00232369">
        <w:rPr>
          <w:color w:val="000000" w:themeColor="text1"/>
        </w:rPr>
        <w:t xml:space="preserve"> nie stanowi okoliczności uzasadniającej uznanie umowy za niewykonaną. </w:t>
      </w:r>
    </w:p>
    <w:p w14:paraId="44D99715" w14:textId="77777777" w:rsidR="000C2350" w:rsidRPr="00232369" w:rsidRDefault="000C2350" w:rsidP="001B168F">
      <w:pPr>
        <w:pStyle w:val="Tekstblokowy"/>
        <w:numPr>
          <w:ilvl w:val="0"/>
          <w:numId w:val="3"/>
        </w:numPr>
        <w:ind w:left="357" w:right="0" w:hanging="357"/>
        <w:rPr>
          <w:color w:val="000000" w:themeColor="text1"/>
        </w:rPr>
      </w:pPr>
      <w:r w:rsidRPr="00232369">
        <w:rPr>
          <w:color w:val="000000" w:themeColor="text1"/>
        </w:rPr>
        <w:lastRenderedPageBreak/>
        <w:t>Umowę uznaje się za wykonaną nienależycie w przypadku:</w:t>
      </w:r>
    </w:p>
    <w:p w14:paraId="6A85E0FC" w14:textId="77777777" w:rsidR="000C2350" w:rsidRPr="00232369" w:rsidRDefault="000C2350" w:rsidP="001B168F">
      <w:pPr>
        <w:pStyle w:val="Tekstpodstawowy2"/>
        <w:numPr>
          <w:ilvl w:val="1"/>
          <w:numId w:val="4"/>
        </w:numPr>
        <w:tabs>
          <w:tab w:val="clear" w:pos="928"/>
          <w:tab w:val="num" w:pos="1134"/>
        </w:tabs>
        <w:overflowPunct/>
        <w:autoSpaceDE/>
        <w:autoSpaceDN/>
        <w:adjustRightInd/>
        <w:spacing w:line="360" w:lineRule="auto"/>
        <w:ind w:left="1134" w:hanging="425"/>
        <w:jc w:val="both"/>
        <w:textAlignment w:val="auto"/>
        <w:rPr>
          <w:color w:val="000000" w:themeColor="text1"/>
          <w:sz w:val="24"/>
          <w:szCs w:val="24"/>
        </w:rPr>
      </w:pPr>
      <w:r w:rsidRPr="00232369">
        <w:rPr>
          <w:color w:val="000000" w:themeColor="text1"/>
          <w:sz w:val="24"/>
          <w:szCs w:val="24"/>
        </w:rPr>
        <w:t>wykonania tylko części zadań określonych w harmonogramie lub osiągnięcia tylko części zakładanych celów projektu wskazanych w opisie projektu;</w:t>
      </w:r>
    </w:p>
    <w:p w14:paraId="2D151404" w14:textId="72A9FDC0" w:rsidR="000C2350" w:rsidRPr="00232369" w:rsidRDefault="00C02020" w:rsidP="001B168F">
      <w:pPr>
        <w:pStyle w:val="Tekstpodstawowy2"/>
        <w:numPr>
          <w:ilvl w:val="1"/>
          <w:numId w:val="4"/>
        </w:numPr>
        <w:tabs>
          <w:tab w:val="clear" w:pos="928"/>
          <w:tab w:val="num" w:pos="1134"/>
        </w:tabs>
        <w:overflowPunct/>
        <w:autoSpaceDE/>
        <w:autoSpaceDN/>
        <w:adjustRightInd/>
        <w:spacing w:line="360" w:lineRule="auto"/>
        <w:ind w:left="1276" w:hanging="567"/>
        <w:jc w:val="both"/>
        <w:textAlignment w:val="auto"/>
        <w:rPr>
          <w:color w:val="000000" w:themeColor="text1"/>
          <w:sz w:val="24"/>
          <w:szCs w:val="24"/>
        </w:rPr>
      </w:pPr>
      <w:r>
        <w:rPr>
          <w:color w:val="000000" w:themeColor="text1"/>
          <w:sz w:val="24"/>
          <w:szCs w:val="24"/>
        </w:rPr>
        <w:t xml:space="preserve">niezgodnego z umową </w:t>
      </w:r>
      <w:r w:rsidRPr="00232369">
        <w:rPr>
          <w:color w:val="000000" w:themeColor="text1"/>
          <w:sz w:val="24"/>
          <w:szCs w:val="24"/>
        </w:rPr>
        <w:t xml:space="preserve"> </w:t>
      </w:r>
      <w:r w:rsidR="000C2350" w:rsidRPr="00232369">
        <w:rPr>
          <w:color w:val="000000" w:themeColor="text1"/>
          <w:sz w:val="24"/>
          <w:szCs w:val="24"/>
        </w:rPr>
        <w:t>wykorzystania części przekazanych środków finansowych.</w:t>
      </w:r>
    </w:p>
    <w:p w14:paraId="1CADA995" w14:textId="77777777" w:rsidR="000C2350" w:rsidRPr="00232369" w:rsidRDefault="000C2350" w:rsidP="001B168F">
      <w:pPr>
        <w:pStyle w:val="Tekstblokowy"/>
        <w:numPr>
          <w:ilvl w:val="0"/>
          <w:numId w:val="3"/>
        </w:numPr>
        <w:ind w:left="357" w:right="0" w:hanging="357"/>
        <w:rPr>
          <w:color w:val="000000" w:themeColor="text1"/>
        </w:rPr>
      </w:pPr>
      <w:r w:rsidRPr="00232369">
        <w:rPr>
          <w:color w:val="000000" w:themeColor="text1"/>
        </w:rPr>
        <w:t>Umowę uznaje się za niewykonaną w przypadku:</w:t>
      </w:r>
    </w:p>
    <w:p w14:paraId="7E2B23C4" w14:textId="7E789819" w:rsidR="000C2350" w:rsidRPr="00232369" w:rsidRDefault="000C2350" w:rsidP="005E323B">
      <w:pPr>
        <w:pStyle w:val="Tekstpodstawowy2"/>
        <w:numPr>
          <w:ilvl w:val="0"/>
          <w:numId w:val="20"/>
        </w:numPr>
        <w:overflowPunct/>
        <w:autoSpaceDE/>
        <w:autoSpaceDN/>
        <w:adjustRightInd/>
        <w:spacing w:line="360" w:lineRule="auto"/>
        <w:jc w:val="both"/>
        <w:textAlignment w:val="auto"/>
        <w:rPr>
          <w:color w:val="000000" w:themeColor="text1"/>
          <w:sz w:val="24"/>
          <w:szCs w:val="24"/>
        </w:rPr>
      </w:pPr>
      <w:r w:rsidRPr="00232369">
        <w:rPr>
          <w:color w:val="000000" w:themeColor="text1"/>
          <w:sz w:val="24"/>
          <w:szCs w:val="24"/>
        </w:rPr>
        <w:t>niewykonania wszystkich zadań określonych w harmonogramie i nieosiągnięcia wszystkich zakładanych celów projektu wskazanych w opisie projektu</w:t>
      </w:r>
      <w:r w:rsidR="0059337B">
        <w:rPr>
          <w:color w:val="000000" w:themeColor="text1"/>
          <w:sz w:val="24"/>
          <w:szCs w:val="24"/>
        </w:rPr>
        <w:t xml:space="preserve"> oraz </w:t>
      </w:r>
      <w:r w:rsidR="00C02020">
        <w:rPr>
          <w:color w:val="000000" w:themeColor="text1"/>
          <w:sz w:val="24"/>
          <w:szCs w:val="24"/>
        </w:rPr>
        <w:t xml:space="preserve">niezgodnego z umową </w:t>
      </w:r>
      <w:r w:rsidR="00DB00A6" w:rsidRPr="00232369">
        <w:rPr>
          <w:color w:val="000000" w:themeColor="text1"/>
          <w:sz w:val="24"/>
          <w:szCs w:val="24"/>
        </w:rPr>
        <w:t>wykorzystania całości przekazanych środków finansowych</w:t>
      </w:r>
      <w:r w:rsidRPr="00232369">
        <w:rPr>
          <w:color w:val="000000" w:themeColor="text1"/>
          <w:sz w:val="24"/>
          <w:szCs w:val="24"/>
        </w:rPr>
        <w:t>;</w:t>
      </w:r>
    </w:p>
    <w:p w14:paraId="4E18ED47" w14:textId="368FE10A" w:rsidR="00DB00A6" w:rsidRPr="00232369" w:rsidRDefault="00DB00A6" w:rsidP="001B168F">
      <w:pPr>
        <w:pStyle w:val="Tekstpodstawowy2"/>
        <w:numPr>
          <w:ilvl w:val="0"/>
          <w:numId w:val="20"/>
        </w:numPr>
        <w:overflowPunct/>
        <w:autoSpaceDE/>
        <w:autoSpaceDN/>
        <w:adjustRightInd/>
        <w:spacing w:line="360" w:lineRule="auto"/>
        <w:jc w:val="both"/>
        <w:textAlignment w:val="auto"/>
        <w:rPr>
          <w:color w:val="000000" w:themeColor="text1"/>
          <w:sz w:val="24"/>
          <w:szCs w:val="24"/>
        </w:rPr>
      </w:pPr>
      <w:r w:rsidRPr="00232369">
        <w:rPr>
          <w:color w:val="000000" w:themeColor="text1"/>
          <w:sz w:val="24"/>
          <w:szCs w:val="24"/>
        </w:rPr>
        <w:t xml:space="preserve">niewypełnienia obowiązku określonego w </w:t>
      </w:r>
      <w:r w:rsidR="00BE6E01" w:rsidRPr="00232369">
        <w:rPr>
          <w:color w:val="000000" w:themeColor="text1"/>
          <w:sz w:val="24"/>
          <w:szCs w:val="24"/>
        </w:rPr>
        <w:t>§</w:t>
      </w:r>
      <w:r w:rsidR="00BE6E01">
        <w:rPr>
          <w:color w:val="000000" w:themeColor="text1"/>
          <w:sz w:val="24"/>
          <w:szCs w:val="24"/>
        </w:rPr>
        <w:t xml:space="preserve"> 15 ust.</w:t>
      </w:r>
      <w:r w:rsidR="00DC3A6C">
        <w:rPr>
          <w:color w:val="000000" w:themeColor="text1"/>
          <w:sz w:val="24"/>
          <w:szCs w:val="24"/>
        </w:rPr>
        <w:t xml:space="preserve"> </w:t>
      </w:r>
      <w:r w:rsidR="009F5A29">
        <w:rPr>
          <w:color w:val="000000" w:themeColor="text1"/>
          <w:sz w:val="24"/>
          <w:szCs w:val="24"/>
        </w:rPr>
        <w:t>9 i 10</w:t>
      </w:r>
      <w:r w:rsidR="00BE6E01">
        <w:rPr>
          <w:color w:val="000000" w:themeColor="text1"/>
          <w:sz w:val="24"/>
          <w:szCs w:val="24"/>
        </w:rPr>
        <w:t>.</w:t>
      </w:r>
    </w:p>
    <w:p w14:paraId="48CC2B7A" w14:textId="10D4C4EA" w:rsidR="000C2350" w:rsidRPr="00232369" w:rsidRDefault="000C2350" w:rsidP="001B168F">
      <w:pPr>
        <w:pStyle w:val="Tekstblokowy"/>
        <w:numPr>
          <w:ilvl w:val="0"/>
          <w:numId w:val="3"/>
        </w:numPr>
        <w:ind w:right="0"/>
        <w:rPr>
          <w:color w:val="000000" w:themeColor="text1"/>
        </w:rPr>
      </w:pPr>
      <w:r w:rsidRPr="00232369">
        <w:rPr>
          <w:color w:val="000000" w:themeColor="text1"/>
        </w:rPr>
        <w:t>W przypadku uznania umowy za wykonaną nienależycie środki finansowe mogą, w zależności od stwierdzonych naruszeń, podlegać zwrotowi w części albo w całości wraz z odsetkami ustawowymi, liczonymi od dnia przekazania środków przez Ministerstwo do dnia ich zwrotu, w  terminie nie dłuższym niż 14 dni od dnia</w:t>
      </w:r>
      <w:r w:rsidR="00232369" w:rsidRPr="00232369">
        <w:rPr>
          <w:color w:val="000000" w:themeColor="text1"/>
        </w:rPr>
        <w:t xml:space="preserve"> przekazania informacji o stwierdzonych naruszeniach</w:t>
      </w:r>
      <w:r w:rsidRPr="00232369">
        <w:rPr>
          <w:color w:val="000000" w:themeColor="text1"/>
        </w:rPr>
        <w:t>.</w:t>
      </w:r>
    </w:p>
    <w:p w14:paraId="5BACC56E" w14:textId="3303E6A3" w:rsidR="000C2350" w:rsidRPr="00232369" w:rsidRDefault="000C2350" w:rsidP="00303264">
      <w:pPr>
        <w:pStyle w:val="Tekstblokowy"/>
        <w:numPr>
          <w:ilvl w:val="0"/>
          <w:numId w:val="3"/>
        </w:numPr>
        <w:ind w:right="0"/>
        <w:rPr>
          <w:color w:val="000000" w:themeColor="text1"/>
        </w:rPr>
      </w:pPr>
      <w:r w:rsidRPr="00232369">
        <w:rPr>
          <w:color w:val="000000" w:themeColor="text1"/>
        </w:rPr>
        <w:t>W przypadku uznania umowy za niewykonaną, środki finansowe podlegają zwrotowi w całości wraz z odsetkami ustawowymi, liczo</w:t>
      </w:r>
      <w:r w:rsidR="00232369" w:rsidRPr="00232369">
        <w:rPr>
          <w:color w:val="000000" w:themeColor="text1"/>
        </w:rPr>
        <w:t>nymi od dnia przekazania</w:t>
      </w:r>
      <w:r w:rsidRPr="00232369">
        <w:rPr>
          <w:color w:val="000000" w:themeColor="text1"/>
        </w:rPr>
        <w:t xml:space="preserve"> przez Ministerstwo</w:t>
      </w:r>
      <w:r w:rsidR="00232369" w:rsidRPr="00232369">
        <w:rPr>
          <w:color w:val="000000" w:themeColor="text1"/>
        </w:rPr>
        <w:t xml:space="preserve"> środków</w:t>
      </w:r>
      <w:r w:rsidRPr="00232369">
        <w:rPr>
          <w:color w:val="000000" w:themeColor="text1"/>
        </w:rPr>
        <w:t xml:space="preserve"> do dnia ich zwrotu, w terminie nie dłuższym niż 14 dni od dnia</w:t>
      </w:r>
      <w:r w:rsidR="00232369" w:rsidRPr="00232369">
        <w:rPr>
          <w:color w:val="000000" w:themeColor="text1"/>
        </w:rPr>
        <w:t xml:space="preserve"> przekazania informacji o uznaniu </w:t>
      </w:r>
      <w:r w:rsidRPr="00232369">
        <w:rPr>
          <w:color w:val="000000" w:themeColor="text1"/>
        </w:rPr>
        <w:t xml:space="preserve"> umowy za niewykonaną.</w:t>
      </w:r>
    </w:p>
    <w:p w14:paraId="3CBFE8A8" w14:textId="779A9579" w:rsidR="000C2350" w:rsidRDefault="000C2350" w:rsidP="001B168F">
      <w:pPr>
        <w:pStyle w:val="pnl1"/>
        <w:numPr>
          <w:ilvl w:val="0"/>
          <w:numId w:val="3"/>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rPr>
      </w:pPr>
      <w:r w:rsidRPr="00531D23">
        <w:rPr>
          <w:color w:val="000000" w:themeColor="text1"/>
        </w:rPr>
        <w:t xml:space="preserve">W przypadku wystąpienia nieprawidłowości w realizacji umowy, z powodu okoliczności, za które ponosi odpowiedzialność Wykonawca, Minister może naliczyć karę umowną w wysokości do 10% kwoty </w:t>
      </w:r>
      <w:r w:rsidR="0026150C" w:rsidRPr="00531D23">
        <w:rPr>
          <w:color w:val="000000" w:themeColor="text1"/>
        </w:rPr>
        <w:t>przyznanych</w:t>
      </w:r>
      <w:r w:rsidRPr="00531D23">
        <w:rPr>
          <w:color w:val="000000" w:themeColor="text1"/>
        </w:rPr>
        <w:t xml:space="preserve"> środków finansowych</w:t>
      </w:r>
      <w:r w:rsidR="0059337B" w:rsidRPr="00531D23">
        <w:rPr>
          <w:color w:val="000000" w:themeColor="text1"/>
        </w:rPr>
        <w:t>, o których mowa w § 4 ust. 1</w:t>
      </w:r>
      <w:r w:rsidRPr="00531D23">
        <w:rPr>
          <w:color w:val="000000" w:themeColor="text1"/>
        </w:rPr>
        <w:t xml:space="preserve">. Minister </w:t>
      </w:r>
      <w:r w:rsidR="00232369" w:rsidRPr="00531D23">
        <w:rPr>
          <w:color w:val="000000" w:themeColor="text1"/>
        </w:rPr>
        <w:t>może dochodzić</w:t>
      </w:r>
      <w:r w:rsidRPr="00531D23">
        <w:rPr>
          <w:color w:val="000000" w:themeColor="text1"/>
        </w:rPr>
        <w:t xml:space="preserve"> odszkodowania przewyższającego wysokość zastrzeżonej kary umownej</w:t>
      </w:r>
      <w:r w:rsidR="00232369" w:rsidRPr="00531D23">
        <w:rPr>
          <w:color w:val="000000" w:themeColor="text1"/>
        </w:rPr>
        <w:t>.</w:t>
      </w:r>
    </w:p>
    <w:p w14:paraId="316B17EB" w14:textId="515F15EC" w:rsidR="0096660A" w:rsidRPr="00CA5194" w:rsidRDefault="0059337B" w:rsidP="00CA5194">
      <w:pPr>
        <w:pStyle w:val="pnl1"/>
        <w:numPr>
          <w:ilvl w:val="0"/>
          <w:numId w:val="3"/>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b/>
          <w:color w:val="000000" w:themeColor="text1"/>
        </w:rPr>
      </w:pPr>
      <w:r>
        <w:lastRenderedPageBreak/>
        <w:t xml:space="preserve">Niedochowanie terminów, o których mowa </w:t>
      </w:r>
      <w:r w:rsidR="009C693F">
        <w:t>w ust. 1</w:t>
      </w:r>
      <w:r w:rsidR="0096611D">
        <w:t>4</w:t>
      </w:r>
      <w:r w:rsidR="00796FC8">
        <w:t xml:space="preserve"> i</w:t>
      </w:r>
      <w:r w:rsidR="00886639">
        <w:t xml:space="preserve"> </w:t>
      </w:r>
      <w:r w:rsidR="009C693F">
        <w:t>1</w:t>
      </w:r>
      <w:r w:rsidR="0096611D">
        <w:t>5</w:t>
      </w:r>
      <w:r w:rsidR="00C02020">
        <w:t>,</w:t>
      </w:r>
      <w:r w:rsidR="006A263C">
        <w:t xml:space="preserve"> skutkuje naliczeniem odsetek ustawowych z</w:t>
      </w:r>
      <w:r w:rsidR="00C02020">
        <w:t>a opóźnienie</w:t>
      </w:r>
      <w:r w:rsidR="006A263C">
        <w:t xml:space="preserve"> od kwoty </w:t>
      </w:r>
      <w:r w:rsidR="00E16418">
        <w:t xml:space="preserve"> </w:t>
      </w:r>
      <w:r w:rsidR="00503F25">
        <w:t>środków finansowych</w:t>
      </w:r>
      <w:r w:rsidR="006A263C">
        <w:t xml:space="preserve">, </w:t>
      </w:r>
      <w:r w:rsidR="009C693F">
        <w:t xml:space="preserve"> </w:t>
      </w:r>
      <w:r w:rsidR="009C693F" w:rsidRPr="00CA5194">
        <w:rPr>
          <w:color w:val="000000" w:themeColor="text1"/>
        </w:rPr>
        <w:t>począwszy od dnia następującego po dniu, w którym upłynął termin ich zwrotu do dnia ich zwrotu</w:t>
      </w:r>
      <w:r w:rsidR="009C693F">
        <w:t>.</w:t>
      </w:r>
    </w:p>
    <w:p w14:paraId="49637CD0" w14:textId="6D31FAB0"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10</w:t>
      </w:r>
      <w:r w:rsidRPr="00232369">
        <w:rPr>
          <w:b/>
          <w:color w:val="000000" w:themeColor="text1"/>
          <w:sz w:val="24"/>
          <w:szCs w:val="24"/>
        </w:rPr>
        <w:t>.</w:t>
      </w:r>
    </w:p>
    <w:p w14:paraId="3C9866D2" w14:textId="3D218171" w:rsidR="00232369" w:rsidRPr="00232369" w:rsidRDefault="00232369" w:rsidP="00303264">
      <w:pPr>
        <w:numPr>
          <w:ilvl w:val="0"/>
          <w:numId w:val="9"/>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w:t>
      </w:r>
      <w:r w:rsidR="006A263C">
        <w:rPr>
          <w:color w:val="000000" w:themeColor="text1"/>
          <w:sz w:val="24"/>
          <w:szCs w:val="24"/>
        </w:rPr>
        <w:t>,</w:t>
      </w:r>
      <w:r w:rsidRPr="00232369">
        <w:rPr>
          <w:color w:val="000000" w:themeColor="text1"/>
          <w:sz w:val="24"/>
          <w:szCs w:val="24"/>
        </w:rPr>
        <w:t xml:space="preserve"> naliczonymi za okres od dnia ich przekazania Wykonawcy do dnia zwrotu.</w:t>
      </w:r>
    </w:p>
    <w:p w14:paraId="3DAD6021" w14:textId="74B5E284" w:rsidR="00232369" w:rsidRPr="00232369" w:rsidRDefault="00232369" w:rsidP="001B168F">
      <w:pPr>
        <w:numPr>
          <w:ilvl w:val="0"/>
          <w:numId w:val="9"/>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w:t>
      </w:r>
      <w:r w:rsidR="006429F6">
        <w:rPr>
          <w:color w:val="000000" w:themeColor="text1"/>
          <w:sz w:val="24"/>
          <w:szCs w:val="24"/>
        </w:rPr>
        <w:t xml:space="preserve">podlegają </w:t>
      </w:r>
      <w:r w:rsidRPr="00232369">
        <w:rPr>
          <w:color w:val="000000" w:themeColor="text1"/>
          <w:sz w:val="24"/>
          <w:szCs w:val="24"/>
        </w:rPr>
        <w:t xml:space="preserve">zwrotowi w terminie </w:t>
      </w:r>
      <w:r w:rsidR="00756E73">
        <w:rPr>
          <w:color w:val="000000" w:themeColor="text1"/>
          <w:sz w:val="24"/>
          <w:szCs w:val="24"/>
        </w:rPr>
        <w:t>14</w:t>
      </w:r>
      <w:r w:rsidRPr="00232369">
        <w:rPr>
          <w:color w:val="000000" w:themeColor="text1"/>
          <w:sz w:val="24"/>
          <w:szCs w:val="24"/>
        </w:rPr>
        <w:t xml:space="preserve"> dni od dnia zakończenia realizacji projektu, o którym mowa w § 3 ust. 2 i 3</w:t>
      </w:r>
      <w:r w:rsidR="00776856">
        <w:rPr>
          <w:color w:val="000000" w:themeColor="text1"/>
          <w:sz w:val="24"/>
          <w:szCs w:val="24"/>
        </w:rPr>
        <w:t xml:space="preserve"> lub od dnia faktycznego zakończenia realizacji projektu, jeżeli nastąpiło ono przed tym dniem albo od dnia złożenia wniosku o rozwiązanie umowy</w:t>
      </w:r>
      <w:r w:rsidR="006429F6">
        <w:rPr>
          <w:color w:val="000000" w:themeColor="text1"/>
          <w:sz w:val="24"/>
          <w:szCs w:val="24"/>
        </w:rPr>
        <w:t xml:space="preserve"> na podstawie </w:t>
      </w:r>
      <w:r w:rsidR="006429F6" w:rsidRPr="006429F6">
        <w:rPr>
          <w:color w:val="000000" w:themeColor="text1"/>
          <w:sz w:val="24"/>
          <w:szCs w:val="24"/>
        </w:rPr>
        <w:t>§</w:t>
      </w:r>
      <w:r w:rsidR="00F85327">
        <w:rPr>
          <w:color w:val="000000" w:themeColor="text1"/>
          <w:sz w:val="24"/>
          <w:szCs w:val="24"/>
        </w:rPr>
        <w:t xml:space="preserve"> 12.</w:t>
      </w:r>
    </w:p>
    <w:p w14:paraId="3F4DA3A9" w14:textId="09B7D02E" w:rsidR="00232369" w:rsidRPr="00232369" w:rsidRDefault="006429F6" w:rsidP="001B168F">
      <w:pPr>
        <w:numPr>
          <w:ilvl w:val="0"/>
          <w:numId w:val="9"/>
        </w:numPr>
        <w:overflowPunct/>
        <w:spacing w:line="360" w:lineRule="auto"/>
        <w:ind w:left="426" w:hanging="426"/>
        <w:jc w:val="both"/>
        <w:textAlignment w:val="auto"/>
        <w:rPr>
          <w:color w:val="000000" w:themeColor="text1"/>
          <w:sz w:val="24"/>
          <w:szCs w:val="24"/>
        </w:rPr>
      </w:pPr>
      <w:r>
        <w:rPr>
          <w:color w:val="000000" w:themeColor="text1"/>
          <w:sz w:val="24"/>
          <w:szCs w:val="24"/>
        </w:rPr>
        <w:t xml:space="preserve">Od kwot zwróconych po terminach, </w:t>
      </w:r>
      <w:r w:rsidR="00232369" w:rsidRPr="00232369">
        <w:rPr>
          <w:color w:val="000000" w:themeColor="text1"/>
          <w:sz w:val="24"/>
          <w:szCs w:val="24"/>
        </w:rPr>
        <w:t xml:space="preserve"> </w:t>
      </w:r>
      <w:r w:rsidR="00232369" w:rsidRPr="00232369" w:rsidDel="00936391">
        <w:rPr>
          <w:color w:val="000000" w:themeColor="text1"/>
          <w:sz w:val="24"/>
          <w:szCs w:val="24"/>
        </w:rPr>
        <w:t>o których mowa w ust. 1 i 2</w:t>
      </w:r>
      <w:r w:rsidR="00756E73" w:rsidDel="00936391">
        <w:rPr>
          <w:color w:val="000000" w:themeColor="text1"/>
          <w:sz w:val="24"/>
          <w:szCs w:val="24"/>
        </w:rPr>
        <w:t xml:space="preserve"> oraz w </w:t>
      </w:r>
      <w:r w:rsidR="00756E73" w:rsidRPr="00232369" w:rsidDel="00936391">
        <w:rPr>
          <w:color w:val="000000" w:themeColor="text1"/>
          <w:sz w:val="24"/>
          <w:szCs w:val="24"/>
        </w:rPr>
        <w:t>§</w:t>
      </w:r>
      <w:r w:rsidR="00756E73" w:rsidDel="00936391">
        <w:rPr>
          <w:color w:val="000000" w:themeColor="text1"/>
          <w:sz w:val="24"/>
          <w:szCs w:val="24"/>
        </w:rPr>
        <w:t xml:space="preserve"> 1</w:t>
      </w:r>
      <w:r w:rsidR="00BE6E01" w:rsidDel="00936391">
        <w:rPr>
          <w:color w:val="000000" w:themeColor="text1"/>
          <w:sz w:val="24"/>
          <w:szCs w:val="24"/>
        </w:rPr>
        <w:t>4</w:t>
      </w:r>
      <w:r w:rsidR="00756E73" w:rsidDel="00936391">
        <w:rPr>
          <w:color w:val="000000" w:themeColor="text1"/>
          <w:sz w:val="24"/>
          <w:szCs w:val="24"/>
        </w:rPr>
        <w:t xml:space="preserve"> ust. 2 pkt 2</w:t>
      </w:r>
      <w:r w:rsidR="001F275D">
        <w:rPr>
          <w:color w:val="000000" w:themeColor="text1"/>
          <w:sz w:val="24"/>
          <w:szCs w:val="24"/>
        </w:rPr>
        <w:t>,</w:t>
      </w:r>
      <w:r w:rsidR="00503F25">
        <w:rPr>
          <w:color w:val="000000" w:themeColor="text1"/>
          <w:sz w:val="24"/>
          <w:szCs w:val="24"/>
        </w:rPr>
        <w:t xml:space="preserve"> </w:t>
      </w:r>
      <w:r w:rsidR="00232369" w:rsidRPr="00232369">
        <w:rPr>
          <w:color w:val="000000" w:themeColor="text1"/>
          <w:sz w:val="24"/>
          <w:szCs w:val="24"/>
        </w:rPr>
        <w:t xml:space="preserve">nalicza się odsetki ustawowe </w:t>
      </w:r>
      <w:r>
        <w:rPr>
          <w:color w:val="000000" w:themeColor="text1"/>
          <w:sz w:val="24"/>
          <w:szCs w:val="24"/>
        </w:rPr>
        <w:t>z</w:t>
      </w:r>
      <w:r w:rsidR="001F275D">
        <w:rPr>
          <w:color w:val="000000" w:themeColor="text1"/>
          <w:sz w:val="24"/>
          <w:szCs w:val="24"/>
        </w:rPr>
        <w:t>a</w:t>
      </w:r>
      <w:r>
        <w:rPr>
          <w:color w:val="000000" w:themeColor="text1"/>
          <w:sz w:val="24"/>
          <w:szCs w:val="24"/>
        </w:rPr>
        <w:t xml:space="preserve"> </w:t>
      </w:r>
      <w:r w:rsidR="00550D19">
        <w:rPr>
          <w:color w:val="000000" w:themeColor="text1"/>
          <w:sz w:val="24"/>
          <w:szCs w:val="24"/>
        </w:rPr>
        <w:t>opóźnienie</w:t>
      </w:r>
      <w:r>
        <w:rPr>
          <w:color w:val="000000" w:themeColor="text1"/>
          <w:sz w:val="24"/>
          <w:szCs w:val="24"/>
        </w:rPr>
        <w:t xml:space="preserve">, </w:t>
      </w:r>
      <w:r w:rsidR="00232369" w:rsidRPr="00232369">
        <w:rPr>
          <w:color w:val="000000" w:themeColor="text1"/>
          <w:sz w:val="24"/>
          <w:szCs w:val="24"/>
        </w:rPr>
        <w:t>począwszy od dnia następującego po dniu, w którym upłynął termin ich zwrotu do dnia ich zwrotu.</w:t>
      </w:r>
      <w:r w:rsidR="00232369" w:rsidRPr="00232369">
        <w:rPr>
          <w:color w:val="000000" w:themeColor="text1"/>
          <w:sz w:val="24"/>
          <w:szCs w:val="24"/>
        </w:rPr>
        <w:tab/>
      </w:r>
    </w:p>
    <w:p w14:paraId="208C63C9" w14:textId="1BBBCBA9" w:rsidR="00232369" w:rsidRPr="00232369" w:rsidRDefault="00232369" w:rsidP="001B168F">
      <w:pPr>
        <w:numPr>
          <w:ilvl w:val="0"/>
          <w:numId w:val="9"/>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006429F6">
        <w:rPr>
          <w:color w:val="000000" w:themeColor="text1"/>
          <w:sz w:val="24"/>
          <w:szCs w:val="24"/>
        </w:rPr>
        <w:t xml:space="preserve"> </w:t>
      </w:r>
      <w:r w:rsidRPr="00232369">
        <w:rPr>
          <w:color w:val="000000" w:themeColor="text1"/>
          <w:sz w:val="24"/>
          <w:szCs w:val="24"/>
        </w:rPr>
        <w:t>oraz odsetek należy dokonać na rachunek bankowy Ministerstwa w NBP O/O Warszawa n</w:t>
      </w:r>
      <w:r w:rsidR="006429F6">
        <w:rPr>
          <w:color w:val="000000" w:themeColor="text1"/>
          <w:sz w:val="24"/>
          <w:szCs w:val="24"/>
        </w:rPr>
        <w:t>ume</w:t>
      </w:r>
      <w:r w:rsidRPr="00232369">
        <w:rPr>
          <w:color w:val="000000" w:themeColor="text1"/>
          <w:sz w:val="24"/>
          <w:szCs w:val="24"/>
        </w:rPr>
        <w:t>r:</w:t>
      </w:r>
    </w:p>
    <w:p w14:paraId="44DCE43F" w14:textId="0E80CA38"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w:t>
      </w:r>
      <w:r w:rsidR="006429F6">
        <w:rPr>
          <w:color w:val="000000" w:themeColor="text1"/>
          <w:sz w:val="24"/>
          <w:szCs w:val="24"/>
        </w:rPr>
        <w:t>,</w:t>
      </w:r>
      <w:r w:rsidR="00474ABA">
        <w:rPr>
          <w:color w:val="000000" w:themeColor="text1"/>
          <w:sz w:val="24"/>
          <w:szCs w:val="24"/>
        </w:rPr>
        <w:t xml:space="preserve">  </w:t>
      </w:r>
      <w:r w:rsidRPr="00232369">
        <w:rPr>
          <w:color w:val="000000" w:themeColor="text1"/>
          <w:sz w:val="24"/>
          <w:szCs w:val="24"/>
        </w:rPr>
        <w:t>jeżeli dotyczą środków przekazanych przez Ministerstwo w  bieżącym roku budżetowym;</w:t>
      </w:r>
    </w:p>
    <w:p w14:paraId="692D10A3" w14:textId="7DDA862E"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w:t>
      </w:r>
      <w:r w:rsidR="006429F6">
        <w:rPr>
          <w:color w:val="000000" w:themeColor="text1"/>
          <w:sz w:val="24"/>
          <w:szCs w:val="24"/>
        </w:rPr>
        <w:t>,</w:t>
      </w:r>
      <w:r w:rsidRPr="00232369">
        <w:rPr>
          <w:color w:val="000000" w:themeColor="text1"/>
          <w:sz w:val="24"/>
          <w:szCs w:val="24"/>
        </w:rPr>
        <w:t xml:space="preserve"> jeżeli dotyczą środków przekazanych w poprzednich latach budżetowych i odsetek.</w:t>
      </w:r>
    </w:p>
    <w:p w14:paraId="58DEC31F" w14:textId="5205626E" w:rsidR="004D0E0D" w:rsidRPr="0044376F" w:rsidRDefault="004D0E0D" w:rsidP="0044376F">
      <w:pPr>
        <w:numPr>
          <w:ilvl w:val="0"/>
          <w:numId w:val="9"/>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14:paraId="1A6AC225" w14:textId="4D012658"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lastRenderedPageBreak/>
        <w:t>§</w:t>
      </w:r>
      <w:r w:rsidRPr="003420F7">
        <w:rPr>
          <w:color w:val="000000" w:themeColor="text1"/>
        </w:rPr>
        <w:t xml:space="preserve"> </w:t>
      </w:r>
      <w:r w:rsidRPr="003420F7">
        <w:rPr>
          <w:b/>
          <w:color w:val="000000" w:themeColor="text1"/>
        </w:rPr>
        <w:t>11.</w:t>
      </w:r>
    </w:p>
    <w:p w14:paraId="0CA6BCBE" w14:textId="307D1EA7"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14:paraId="73A37A72" w14:textId="77777777"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14:paraId="619D54CF" w14:textId="47DAAB14"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 każdym czasie przeprowadzić kontrolę w okresie trwania umowy oraz po jej wygaśnięciu, w szczególności w zakresie:</w:t>
      </w:r>
    </w:p>
    <w:p w14:paraId="6BCB6A87" w14:textId="77D641AF"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14:paraId="75C2BB5E" w14:textId="77777777"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14:paraId="4A9B0EF1" w14:textId="77777777"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14:paraId="39990EE4" w14:textId="1CF2E365"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stanu realizacji projektu;</w:t>
      </w:r>
    </w:p>
    <w:p w14:paraId="2D0A5317" w14:textId="2BE5566D"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14:paraId="3FDD046A" w14:textId="1128F2DF"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14:paraId="1CFF2A35" w14:textId="77777777" w:rsidR="00E00DF8" w:rsidRPr="003420F7" w:rsidRDefault="00E00DF8" w:rsidP="001B168F">
      <w:pPr>
        <w:numPr>
          <w:ilvl w:val="0"/>
          <w:numId w:val="12"/>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14:paraId="0402E29D" w14:textId="09844305"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14:paraId="7DBC4CB7" w14:textId="20FD23DC"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3BD804B6" w14:textId="6E0DE463"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może wykonywać prawo kontroli w godzinach pracy Wykonawcy </w:t>
      </w:r>
      <w:r w:rsidR="004856A3">
        <w:rPr>
          <w:color w:val="000000" w:themeColor="text1"/>
          <w:sz w:val="24"/>
          <w:szCs w:val="24"/>
        </w:rPr>
        <w:t xml:space="preserve">lub poza tymi godzinami, </w:t>
      </w:r>
      <w:r w:rsidRPr="003420F7">
        <w:rPr>
          <w:color w:val="000000" w:themeColor="text1"/>
          <w:sz w:val="24"/>
          <w:szCs w:val="24"/>
        </w:rPr>
        <w:t>w terminach uzgodnionych z Wykonawcą. W sytuacjach, gdy w ocenie Ministra byłoby to celowe, czynności kontrolne mogą zostać przeprowadzone także bez uprzedniego powiadomienia Wykonawcy.</w:t>
      </w:r>
    </w:p>
    <w:p w14:paraId="69399A3F" w14:textId="77777777"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14:paraId="69622477" w14:textId="3CF13F27" w:rsidR="00E00DF8" w:rsidRPr="003420F7" w:rsidRDefault="00E00DF8"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p>
    <w:p w14:paraId="6D3B3770" w14:textId="0EAF416D" w:rsidR="00E00DF8" w:rsidRPr="003420F7" w:rsidRDefault="00E00DF8" w:rsidP="00B12FD0">
      <w:pPr>
        <w:overflowPunct/>
        <w:spacing w:line="360" w:lineRule="auto"/>
        <w:ind w:left="765" w:hanging="340"/>
        <w:jc w:val="both"/>
        <w:textAlignment w:val="auto"/>
        <w:rPr>
          <w:color w:val="000000" w:themeColor="text1"/>
          <w:sz w:val="24"/>
          <w:szCs w:val="24"/>
        </w:rPr>
      </w:pPr>
      <w:r w:rsidRPr="003420F7">
        <w:rPr>
          <w:color w:val="000000" w:themeColor="text1"/>
          <w:sz w:val="24"/>
          <w:szCs w:val="24"/>
        </w:rPr>
        <w:t xml:space="preserve">1) </w:t>
      </w:r>
      <w:r w:rsidR="004856A3">
        <w:rPr>
          <w:color w:val="000000" w:themeColor="text1"/>
          <w:sz w:val="24"/>
          <w:szCs w:val="24"/>
        </w:rPr>
        <w:t xml:space="preserve">w </w:t>
      </w:r>
      <w:r w:rsidRPr="003420F7">
        <w:rPr>
          <w:color w:val="000000" w:themeColor="text1"/>
          <w:sz w:val="24"/>
          <w:szCs w:val="24"/>
        </w:rPr>
        <w:t xml:space="preserve">realizacji projektu </w:t>
      </w:r>
      <w:r w:rsidR="00474ABA">
        <w:rPr>
          <w:color w:val="000000" w:themeColor="text1"/>
          <w:sz w:val="24"/>
          <w:szCs w:val="24"/>
        </w:rPr>
        <w:t>–</w:t>
      </w:r>
      <w:r w:rsidRPr="003420F7">
        <w:rPr>
          <w:color w:val="000000" w:themeColor="text1"/>
          <w:sz w:val="24"/>
          <w:szCs w:val="24"/>
        </w:rPr>
        <w:t xml:space="preserve"> wyznaczy Wykonawcy termin, nie krótszy niż 7 dni, na usunięcie stwierdzonych nieprawidłowości; bezskuteczny upływ wyznaczonego terminu uprawnia Ministra do </w:t>
      </w:r>
      <w:r w:rsidR="00474ABA">
        <w:rPr>
          <w:color w:val="000000" w:themeColor="text1"/>
          <w:sz w:val="24"/>
          <w:szCs w:val="24"/>
        </w:rPr>
        <w:t>rozwiązania</w:t>
      </w:r>
      <w:r w:rsidR="00474ABA" w:rsidRPr="003420F7">
        <w:rPr>
          <w:color w:val="000000" w:themeColor="text1"/>
          <w:sz w:val="24"/>
          <w:szCs w:val="24"/>
        </w:rPr>
        <w:t xml:space="preserve"> </w:t>
      </w:r>
      <w:r w:rsidRPr="003420F7">
        <w:rPr>
          <w:color w:val="000000" w:themeColor="text1"/>
          <w:sz w:val="24"/>
          <w:szCs w:val="24"/>
        </w:rPr>
        <w:t>umowy w trybie określonym w</w:t>
      </w:r>
      <w:r w:rsidR="00244ED9">
        <w:rPr>
          <w:color w:val="000000" w:themeColor="text1"/>
          <w:sz w:val="24"/>
          <w:szCs w:val="24"/>
        </w:rPr>
        <w:t xml:space="preserve"> </w:t>
      </w:r>
      <w:r w:rsidR="00244ED9" w:rsidRPr="00232369">
        <w:rPr>
          <w:color w:val="000000" w:themeColor="text1"/>
          <w:sz w:val="24"/>
          <w:szCs w:val="24"/>
        </w:rPr>
        <w:t>§</w:t>
      </w:r>
      <w:r w:rsidR="00244ED9">
        <w:rPr>
          <w:color w:val="000000" w:themeColor="text1"/>
          <w:sz w:val="24"/>
          <w:szCs w:val="24"/>
        </w:rPr>
        <w:t xml:space="preserve"> 13 ust. 1</w:t>
      </w:r>
      <w:r w:rsidR="00155615">
        <w:rPr>
          <w:color w:val="000000" w:themeColor="text1"/>
          <w:sz w:val="24"/>
          <w:szCs w:val="24"/>
        </w:rPr>
        <w:t xml:space="preserve"> pkt 2</w:t>
      </w:r>
      <w:r w:rsidR="00244ED9">
        <w:rPr>
          <w:color w:val="000000" w:themeColor="text1"/>
          <w:sz w:val="24"/>
          <w:szCs w:val="24"/>
        </w:rPr>
        <w:t>;</w:t>
      </w:r>
    </w:p>
    <w:p w14:paraId="6587F794" w14:textId="421E991A" w:rsidR="00E00DF8" w:rsidRPr="003420F7" w:rsidRDefault="00E00DF8" w:rsidP="00B12FD0">
      <w:pPr>
        <w:overflowPunct/>
        <w:spacing w:line="360" w:lineRule="auto"/>
        <w:ind w:left="765" w:hanging="340"/>
        <w:jc w:val="both"/>
        <w:textAlignment w:val="auto"/>
        <w:rPr>
          <w:color w:val="000000" w:themeColor="text1"/>
          <w:sz w:val="24"/>
          <w:szCs w:val="24"/>
        </w:rPr>
      </w:pPr>
      <w:r w:rsidRPr="003420F7">
        <w:rPr>
          <w:color w:val="000000" w:themeColor="text1"/>
          <w:sz w:val="24"/>
          <w:szCs w:val="24"/>
        </w:rPr>
        <w:t xml:space="preserve">2) </w:t>
      </w:r>
      <w:r w:rsidR="00155615">
        <w:rPr>
          <w:color w:val="000000" w:themeColor="text1"/>
          <w:sz w:val="24"/>
          <w:szCs w:val="24"/>
        </w:rPr>
        <w:t xml:space="preserve">w </w:t>
      </w:r>
      <w:r w:rsidR="00155615" w:rsidRPr="003420F7">
        <w:rPr>
          <w:color w:val="000000" w:themeColor="text1"/>
          <w:sz w:val="24"/>
          <w:szCs w:val="24"/>
        </w:rPr>
        <w:t>wykorzystani</w:t>
      </w:r>
      <w:r w:rsidR="00155615">
        <w:rPr>
          <w:color w:val="000000" w:themeColor="text1"/>
          <w:sz w:val="24"/>
          <w:szCs w:val="24"/>
        </w:rPr>
        <w:t>u</w:t>
      </w:r>
      <w:r w:rsidR="00155615" w:rsidRPr="003420F7">
        <w:rPr>
          <w:color w:val="000000" w:themeColor="text1"/>
          <w:sz w:val="24"/>
          <w:szCs w:val="24"/>
        </w:rPr>
        <w:t xml:space="preserve"> </w:t>
      </w:r>
      <w:r w:rsidR="003420F7" w:rsidRPr="003420F7">
        <w:rPr>
          <w:color w:val="000000" w:themeColor="text1"/>
          <w:sz w:val="24"/>
          <w:szCs w:val="24"/>
        </w:rPr>
        <w:t>środków finansowych– wezwie Wykonawcę do zwrotu tych środków na zasadach określonych w</w:t>
      </w:r>
      <w:r w:rsidR="00244ED9">
        <w:rPr>
          <w:color w:val="000000" w:themeColor="text1"/>
          <w:sz w:val="24"/>
          <w:szCs w:val="24"/>
        </w:rPr>
        <w:t xml:space="preserve"> </w:t>
      </w:r>
      <w:r w:rsidR="00244ED9" w:rsidRPr="00232369">
        <w:rPr>
          <w:color w:val="000000" w:themeColor="text1"/>
          <w:sz w:val="24"/>
          <w:szCs w:val="24"/>
        </w:rPr>
        <w:t>§</w:t>
      </w:r>
      <w:r w:rsidR="00244ED9">
        <w:rPr>
          <w:color w:val="000000" w:themeColor="text1"/>
          <w:sz w:val="24"/>
          <w:szCs w:val="24"/>
        </w:rPr>
        <w:t xml:space="preserve"> 10 ust. 1, 3</w:t>
      </w:r>
      <w:r w:rsidR="009C693F">
        <w:rPr>
          <w:color w:val="000000" w:themeColor="text1"/>
          <w:sz w:val="24"/>
          <w:szCs w:val="24"/>
        </w:rPr>
        <w:t>,</w:t>
      </w:r>
      <w:r w:rsidR="00244ED9">
        <w:rPr>
          <w:color w:val="000000" w:themeColor="text1"/>
          <w:sz w:val="24"/>
          <w:szCs w:val="24"/>
        </w:rPr>
        <w:t xml:space="preserve"> 4</w:t>
      </w:r>
      <w:r w:rsidR="009C693F">
        <w:rPr>
          <w:color w:val="000000" w:themeColor="text1"/>
          <w:sz w:val="24"/>
          <w:szCs w:val="24"/>
        </w:rPr>
        <w:t xml:space="preserve"> i 5</w:t>
      </w:r>
      <w:r w:rsidR="00155615">
        <w:rPr>
          <w:color w:val="000000" w:themeColor="text1"/>
          <w:sz w:val="24"/>
          <w:szCs w:val="24"/>
        </w:rPr>
        <w:t xml:space="preserve">, </w:t>
      </w:r>
      <w:r w:rsidR="00155615" w:rsidRPr="00155615">
        <w:rPr>
          <w:color w:val="000000" w:themeColor="text1"/>
          <w:sz w:val="24"/>
          <w:szCs w:val="24"/>
        </w:rPr>
        <w:t>a w przypadku niezwrócenia środków  będzie uprawniony do rozwiązania umowy  w trybie określonym w § 1</w:t>
      </w:r>
      <w:r w:rsidR="00155615">
        <w:rPr>
          <w:color w:val="000000" w:themeColor="text1"/>
          <w:sz w:val="24"/>
          <w:szCs w:val="24"/>
        </w:rPr>
        <w:t>3</w:t>
      </w:r>
      <w:r w:rsidR="00155615" w:rsidRPr="00155615">
        <w:rPr>
          <w:color w:val="000000" w:themeColor="text1"/>
          <w:sz w:val="24"/>
          <w:szCs w:val="24"/>
        </w:rPr>
        <w:t xml:space="preserve"> ust. 1 pkt 1</w:t>
      </w:r>
      <w:r w:rsidR="00244ED9">
        <w:rPr>
          <w:color w:val="000000" w:themeColor="text1"/>
          <w:sz w:val="24"/>
          <w:szCs w:val="24"/>
        </w:rPr>
        <w:t>.</w:t>
      </w:r>
    </w:p>
    <w:p w14:paraId="61DF64D0" w14:textId="762D3B58" w:rsidR="00E00DF8" w:rsidRDefault="003420F7" w:rsidP="001B168F">
      <w:pPr>
        <w:numPr>
          <w:ilvl w:val="0"/>
          <w:numId w:val="11"/>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14:paraId="461D928E" w14:textId="56304A32" w:rsidR="00CE26F3" w:rsidRPr="00CA5194" w:rsidRDefault="003420F7" w:rsidP="00CA5194">
      <w:pPr>
        <w:numPr>
          <w:ilvl w:val="0"/>
          <w:numId w:val="11"/>
        </w:numPr>
        <w:overflowPunct/>
        <w:spacing w:line="360" w:lineRule="auto"/>
        <w:ind w:left="426" w:hanging="426"/>
        <w:jc w:val="both"/>
        <w:textAlignment w:val="auto"/>
        <w:rPr>
          <w:b/>
          <w:color w:val="000000" w:themeColor="text1"/>
          <w:sz w:val="24"/>
          <w:szCs w:val="24"/>
        </w:rPr>
      </w:pPr>
      <w:r w:rsidRPr="00CA5194">
        <w:rPr>
          <w:color w:val="000000" w:themeColor="text1"/>
          <w:sz w:val="24"/>
          <w:szCs w:val="24"/>
        </w:rPr>
        <w:lastRenderedPageBreak/>
        <w:t xml:space="preserve">W przypadku stwierdzenia, </w:t>
      </w:r>
      <w:r w:rsidR="00186AB1" w:rsidRPr="00CA5194">
        <w:rPr>
          <w:color w:val="000000" w:themeColor="text1"/>
          <w:sz w:val="24"/>
          <w:szCs w:val="24"/>
        </w:rPr>
        <w:t>ż</w:t>
      </w:r>
      <w:r w:rsidRPr="00CA5194">
        <w:rPr>
          <w:color w:val="000000" w:themeColor="text1"/>
          <w:sz w:val="24"/>
          <w:szCs w:val="24"/>
        </w:rPr>
        <w:t>e przekazany raport końcowy został sporządzony nieprawidłowo lub jest nierzetelny, Minister żąda jego uzupełnienia lub poprawienia oraz ponownie dokonuje oceny prawidłowości realizacji projektu i rozliczenia przyznanych środków finansowych.</w:t>
      </w:r>
    </w:p>
    <w:p w14:paraId="0DE89B55" w14:textId="77777777" w:rsidR="007B676D" w:rsidRDefault="007B676D" w:rsidP="008D4504">
      <w:pPr>
        <w:spacing w:before="120" w:line="360" w:lineRule="auto"/>
        <w:jc w:val="center"/>
        <w:rPr>
          <w:b/>
          <w:color w:val="000000" w:themeColor="text1"/>
          <w:sz w:val="24"/>
          <w:szCs w:val="24"/>
        </w:rPr>
      </w:pPr>
    </w:p>
    <w:p w14:paraId="7B758519" w14:textId="77777777" w:rsidR="007B676D" w:rsidRDefault="007B676D" w:rsidP="008D4504">
      <w:pPr>
        <w:spacing w:before="120" w:line="360" w:lineRule="auto"/>
        <w:jc w:val="center"/>
        <w:rPr>
          <w:b/>
          <w:color w:val="000000" w:themeColor="text1"/>
          <w:sz w:val="24"/>
          <w:szCs w:val="24"/>
        </w:rPr>
      </w:pPr>
    </w:p>
    <w:p w14:paraId="522B580D" w14:textId="2837B05C"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12</w:t>
      </w:r>
      <w:r w:rsidR="00E00DF8" w:rsidRPr="003420F7">
        <w:rPr>
          <w:b/>
          <w:color w:val="000000" w:themeColor="text1"/>
          <w:sz w:val="24"/>
          <w:szCs w:val="24"/>
        </w:rPr>
        <w:t>.</w:t>
      </w:r>
    </w:p>
    <w:p w14:paraId="63DDD86A" w14:textId="430E581C" w:rsidR="00E00DF8" w:rsidRPr="003420F7" w:rsidRDefault="00E00DF8" w:rsidP="001B168F">
      <w:pPr>
        <w:numPr>
          <w:ilvl w:val="0"/>
          <w:numId w:val="5"/>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14:paraId="50C457B6" w14:textId="07C073E3" w:rsidR="00E00DF8" w:rsidRPr="00D26C6B" w:rsidRDefault="00E00DF8" w:rsidP="001B168F">
      <w:pPr>
        <w:numPr>
          <w:ilvl w:val="0"/>
          <w:numId w:val="5"/>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w:t>
      </w:r>
      <w:r w:rsidR="00B67A3A">
        <w:rPr>
          <w:color w:val="000000" w:themeColor="text1"/>
          <w:sz w:val="24"/>
          <w:szCs w:val="24"/>
        </w:rPr>
        <w:t>S</w:t>
      </w:r>
      <w:r w:rsidR="003420F7" w:rsidRPr="00D26C6B">
        <w:rPr>
          <w:color w:val="000000" w:themeColor="text1"/>
          <w:sz w:val="24"/>
          <w:szCs w:val="24"/>
        </w:rPr>
        <w:t>tron</w:t>
      </w:r>
      <w:r w:rsidRPr="00D26C6B">
        <w:rPr>
          <w:color w:val="000000" w:themeColor="text1"/>
          <w:sz w:val="24"/>
          <w:szCs w:val="24"/>
        </w:rPr>
        <w:t xml:space="preserve">, podlegają sfinansowaniu ze środków przyznanych przez Ministra. </w:t>
      </w:r>
    </w:p>
    <w:p w14:paraId="4BB30DC0" w14:textId="284BB5A9"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13.</w:t>
      </w:r>
    </w:p>
    <w:p w14:paraId="2F235153" w14:textId="1856FCE5" w:rsidR="00D26C6B" w:rsidRPr="000270C9" w:rsidRDefault="00D26C6B" w:rsidP="001B168F">
      <w:pPr>
        <w:numPr>
          <w:ilvl w:val="0"/>
          <w:numId w:val="14"/>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przypadku gdy Wykonawca:</w:t>
      </w:r>
    </w:p>
    <w:p w14:paraId="78F39712" w14:textId="2B5C8D60" w:rsidR="00D26C6B" w:rsidRPr="000270C9" w:rsidRDefault="00D26C6B" w:rsidP="001B168F">
      <w:pPr>
        <w:numPr>
          <w:ilvl w:val="1"/>
          <w:numId w:val="13"/>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14:paraId="33F7770A" w14:textId="0A639BB3" w:rsidR="00D26C6B" w:rsidRPr="000270C9" w:rsidRDefault="00D26C6B" w:rsidP="001B168F">
      <w:pPr>
        <w:numPr>
          <w:ilvl w:val="1"/>
          <w:numId w:val="13"/>
        </w:numPr>
        <w:overflowPunct/>
        <w:spacing w:line="360" w:lineRule="auto"/>
        <w:jc w:val="both"/>
        <w:textAlignment w:val="auto"/>
        <w:rPr>
          <w:color w:val="000000" w:themeColor="text1"/>
          <w:sz w:val="24"/>
          <w:szCs w:val="24"/>
        </w:rPr>
      </w:pPr>
      <w:r w:rsidRPr="000270C9">
        <w:rPr>
          <w:color w:val="000000" w:themeColor="text1"/>
          <w:sz w:val="24"/>
          <w:szCs w:val="24"/>
        </w:rPr>
        <w:lastRenderedPageBreak/>
        <w:t xml:space="preserve">odmawia poddania się kontroli lub utrudnia przeprowadzenie kontroli, o której mowa w </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xml:space="preserve">  11</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14:paraId="2EF8C0BD" w14:textId="16B10CA7" w:rsidR="00D26C6B" w:rsidRPr="000270C9" w:rsidRDefault="00D26C6B" w:rsidP="001B168F">
      <w:pPr>
        <w:numPr>
          <w:ilvl w:val="1"/>
          <w:numId w:val="13"/>
        </w:numPr>
        <w:overflowPunct/>
        <w:spacing w:line="360" w:lineRule="auto"/>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14:paraId="379E8AE2" w14:textId="1628188F" w:rsidR="00D26C6B" w:rsidRPr="000270C9" w:rsidRDefault="00D26C6B" w:rsidP="001B168F">
      <w:pPr>
        <w:numPr>
          <w:ilvl w:val="1"/>
          <w:numId w:val="13"/>
        </w:numPr>
        <w:overflowPunct/>
        <w:spacing w:line="360" w:lineRule="auto"/>
        <w:jc w:val="both"/>
        <w:textAlignment w:val="auto"/>
        <w:rPr>
          <w:color w:val="000000" w:themeColor="text1"/>
          <w:sz w:val="24"/>
          <w:szCs w:val="24"/>
        </w:rPr>
      </w:pPr>
      <w:r w:rsidRPr="000270C9">
        <w:rPr>
          <w:color w:val="000000" w:themeColor="text1"/>
          <w:sz w:val="24"/>
          <w:szCs w:val="24"/>
        </w:rPr>
        <w:t xml:space="preserve">nie </w:t>
      </w:r>
      <w:r w:rsidR="00C60523">
        <w:rPr>
          <w:color w:val="000000" w:themeColor="text1"/>
          <w:sz w:val="24"/>
          <w:szCs w:val="24"/>
        </w:rPr>
        <w:t>przekaże</w:t>
      </w:r>
      <w:r w:rsidR="00186AB1" w:rsidRPr="000270C9">
        <w:rPr>
          <w:color w:val="000000" w:themeColor="text1"/>
          <w:sz w:val="24"/>
          <w:szCs w:val="24"/>
        </w:rPr>
        <w:t xml:space="preserve"> </w:t>
      </w:r>
      <w:r w:rsidRPr="000270C9">
        <w:rPr>
          <w:color w:val="000000" w:themeColor="text1"/>
          <w:sz w:val="24"/>
          <w:szCs w:val="24"/>
        </w:rPr>
        <w:t>środków na rachunek, o którym mowa w § 4 ust. 3;</w:t>
      </w:r>
    </w:p>
    <w:p w14:paraId="150682E0" w14:textId="655EFE83" w:rsidR="00D26C6B" w:rsidRPr="00A72FC2" w:rsidRDefault="00D26C6B" w:rsidP="00A72FC2">
      <w:pPr>
        <w:numPr>
          <w:ilvl w:val="1"/>
          <w:numId w:val="13"/>
        </w:numPr>
        <w:overflowPunct/>
        <w:spacing w:line="360" w:lineRule="auto"/>
        <w:jc w:val="both"/>
        <w:textAlignment w:val="auto"/>
        <w:rPr>
          <w:color w:val="000000" w:themeColor="text1"/>
          <w:sz w:val="24"/>
          <w:szCs w:val="24"/>
        </w:rPr>
      </w:pPr>
      <w:r w:rsidRPr="000270C9">
        <w:rPr>
          <w:color w:val="000000" w:themeColor="text1"/>
          <w:sz w:val="24"/>
          <w:szCs w:val="24"/>
        </w:rPr>
        <w:t xml:space="preserve">nie </w:t>
      </w:r>
      <w:r w:rsidR="008F6CA2">
        <w:rPr>
          <w:color w:val="000000" w:themeColor="text1"/>
          <w:sz w:val="24"/>
          <w:szCs w:val="24"/>
        </w:rPr>
        <w:t xml:space="preserve">prowadzi </w:t>
      </w:r>
      <w:r w:rsidRPr="000270C9">
        <w:rPr>
          <w:color w:val="000000" w:themeColor="text1"/>
          <w:sz w:val="24"/>
          <w:szCs w:val="24"/>
        </w:rPr>
        <w:t xml:space="preserve">wyodrębnionej ewidencji, o której mowa w § </w:t>
      </w:r>
      <w:r w:rsidR="00244ED9">
        <w:rPr>
          <w:color w:val="000000" w:themeColor="text1"/>
          <w:sz w:val="24"/>
          <w:szCs w:val="24"/>
        </w:rPr>
        <w:t>5</w:t>
      </w:r>
      <w:r w:rsidRPr="000270C9">
        <w:rPr>
          <w:color w:val="000000" w:themeColor="text1"/>
          <w:sz w:val="24"/>
          <w:szCs w:val="24"/>
        </w:rPr>
        <w:t xml:space="preserve"> </w:t>
      </w:r>
      <w:r w:rsidR="008F6CA2">
        <w:rPr>
          <w:color w:val="000000" w:themeColor="text1"/>
          <w:sz w:val="24"/>
          <w:szCs w:val="24"/>
        </w:rPr>
        <w:t xml:space="preserve">pkt </w:t>
      </w:r>
      <w:r w:rsidR="00244ED9">
        <w:rPr>
          <w:color w:val="000000" w:themeColor="text1"/>
          <w:sz w:val="24"/>
          <w:szCs w:val="24"/>
        </w:rPr>
        <w:t>1</w:t>
      </w:r>
      <w:r w:rsidR="00F6412B">
        <w:rPr>
          <w:color w:val="000000" w:themeColor="text1"/>
          <w:sz w:val="24"/>
          <w:szCs w:val="24"/>
        </w:rPr>
        <w:t>.</w:t>
      </w:r>
      <w:r w:rsidRPr="000270C9">
        <w:rPr>
          <w:color w:val="000000" w:themeColor="text1"/>
          <w:sz w:val="24"/>
          <w:szCs w:val="24"/>
        </w:rPr>
        <w:t xml:space="preserve"> </w:t>
      </w:r>
    </w:p>
    <w:p w14:paraId="29BC8541" w14:textId="29B092A4" w:rsidR="00D26C6B" w:rsidRPr="000270C9" w:rsidRDefault="00D26C6B" w:rsidP="001B168F">
      <w:pPr>
        <w:numPr>
          <w:ilvl w:val="0"/>
          <w:numId w:val="14"/>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t xml:space="preserve">Minister ma również prawo do wypowiedzenia umowy ze skutkiem natychmiastowym, jeżeli: </w:t>
      </w:r>
    </w:p>
    <w:p w14:paraId="4050D100" w14:textId="77777777" w:rsidR="00D26C6B" w:rsidRPr="000270C9" w:rsidRDefault="00D26C6B" w:rsidP="001B168F">
      <w:pPr>
        <w:numPr>
          <w:ilvl w:val="0"/>
          <w:numId w:val="15"/>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14:paraId="776EC44A" w14:textId="77777777" w:rsidR="00D26C6B" w:rsidRPr="000270C9" w:rsidRDefault="00D26C6B" w:rsidP="001B168F">
      <w:pPr>
        <w:numPr>
          <w:ilvl w:val="0"/>
          <w:numId w:val="15"/>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wobec Wykonawcy wszczęto postępowanie naprawcze;</w:t>
      </w:r>
    </w:p>
    <w:p w14:paraId="6F6D3C2C" w14:textId="77777777" w:rsidR="00D26C6B" w:rsidRPr="000270C9" w:rsidRDefault="00D26C6B" w:rsidP="001B168F">
      <w:pPr>
        <w:numPr>
          <w:ilvl w:val="0"/>
          <w:numId w:val="15"/>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14:paraId="4CAA5666" w14:textId="77777777" w:rsidR="00D26C6B" w:rsidRPr="000270C9" w:rsidRDefault="00D26C6B" w:rsidP="001B168F">
      <w:pPr>
        <w:numPr>
          <w:ilvl w:val="0"/>
          <w:numId w:val="15"/>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Wykonawca zaprzestał prowadzenia działalności;</w:t>
      </w:r>
    </w:p>
    <w:p w14:paraId="3DC16EFB" w14:textId="0CDD89FA" w:rsidR="00D26C6B" w:rsidRPr="000270C9" w:rsidRDefault="00D26C6B" w:rsidP="001B168F">
      <w:pPr>
        <w:numPr>
          <w:ilvl w:val="0"/>
          <w:numId w:val="15"/>
        </w:numPr>
        <w:overflowPunct/>
        <w:spacing w:line="360" w:lineRule="auto"/>
        <w:ind w:left="1066"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F6412B">
        <w:rPr>
          <w:color w:val="000000" w:themeColor="text1"/>
          <w:sz w:val="24"/>
          <w:szCs w:val="24"/>
        </w:rPr>
        <w:t>.</w:t>
      </w:r>
    </w:p>
    <w:p w14:paraId="40CB6A8D" w14:textId="30C4D839" w:rsidR="00D26C6B" w:rsidRPr="000270C9" w:rsidRDefault="00D26C6B" w:rsidP="001B168F">
      <w:pPr>
        <w:numPr>
          <w:ilvl w:val="0"/>
          <w:numId w:val="14"/>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902798">
        <w:rPr>
          <w:color w:val="000000" w:themeColor="text1"/>
          <w:sz w:val="24"/>
          <w:szCs w:val="24"/>
        </w:rPr>
        <w:t xml:space="preserve"> </w:t>
      </w:r>
      <w:r w:rsidR="00902798" w:rsidRPr="00902798">
        <w:rPr>
          <w:color w:val="000000" w:themeColor="text1"/>
          <w:sz w:val="24"/>
          <w:szCs w:val="24"/>
        </w:rPr>
        <w:t>Niedochowanie tego terminu skutkuje naliczeniem odsetek ustawowych z</w:t>
      </w:r>
      <w:r w:rsidR="001F275D">
        <w:rPr>
          <w:color w:val="000000" w:themeColor="text1"/>
          <w:sz w:val="24"/>
          <w:szCs w:val="24"/>
        </w:rPr>
        <w:t>a opóźnienie</w:t>
      </w:r>
      <w:r w:rsidR="00902798" w:rsidRPr="00902798">
        <w:rPr>
          <w:color w:val="000000" w:themeColor="text1"/>
          <w:sz w:val="24"/>
          <w:szCs w:val="24"/>
        </w:rPr>
        <w:t xml:space="preserve"> od kwoty środków finansowych, począwszy od dnia następującego po dniu, w którym upłynął termin ich zwrotu do dnia ich zwrotu</w:t>
      </w:r>
      <w:r w:rsidR="00902798">
        <w:rPr>
          <w:color w:val="000000" w:themeColor="text1"/>
          <w:sz w:val="24"/>
          <w:szCs w:val="24"/>
        </w:rPr>
        <w:t>.</w:t>
      </w:r>
    </w:p>
    <w:p w14:paraId="56C3751E" w14:textId="470D8EAE" w:rsidR="00D26C6B" w:rsidRPr="000270C9" w:rsidRDefault="00D26C6B" w:rsidP="001B168F">
      <w:pPr>
        <w:numPr>
          <w:ilvl w:val="0"/>
          <w:numId w:val="14"/>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Wykonawca jest zobowiązany niezwłocznie informować Ministra o wystąpieniu okoliczności określonych w ust. 2</w:t>
      </w:r>
      <w:r w:rsidR="000270C9" w:rsidRPr="000270C9">
        <w:rPr>
          <w:color w:val="000000" w:themeColor="text1"/>
          <w:sz w:val="24"/>
          <w:szCs w:val="24"/>
        </w:rPr>
        <w:t xml:space="preserve"> pkt 1-</w:t>
      </w:r>
      <w:r w:rsidR="00902798">
        <w:rPr>
          <w:color w:val="000000" w:themeColor="text1"/>
          <w:sz w:val="24"/>
          <w:szCs w:val="24"/>
        </w:rPr>
        <w:t>5</w:t>
      </w:r>
      <w:r w:rsidRPr="000270C9">
        <w:rPr>
          <w:color w:val="000000" w:themeColor="text1"/>
          <w:sz w:val="24"/>
          <w:szCs w:val="24"/>
        </w:rPr>
        <w:t>.</w:t>
      </w:r>
    </w:p>
    <w:p w14:paraId="2370EE32" w14:textId="5C1747FD" w:rsidR="00D26C6B" w:rsidRDefault="00D26C6B" w:rsidP="001B168F">
      <w:pPr>
        <w:numPr>
          <w:ilvl w:val="0"/>
          <w:numId w:val="14"/>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lastRenderedPageBreak/>
        <w:t xml:space="preserve">W przypadku </w:t>
      </w:r>
      <w:r w:rsidR="008B799A">
        <w:rPr>
          <w:color w:val="000000" w:themeColor="text1"/>
          <w:sz w:val="24"/>
          <w:szCs w:val="24"/>
        </w:rPr>
        <w:t>wypowiedzenia</w:t>
      </w:r>
      <w:r w:rsidR="008B799A" w:rsidRPr="000270C9">
        <w:rPr>
          <w:color w:val="000000" w:themeColor="text1"/>
          <w:sz w:val="24"/>
          <w:szCs w:val="24"/>
        </w:rPr>
        <w:t xml:space="preserve"> </w:t>
      </w:r>
      <w:r w:rsidRPr="000270C9">
        <w:rPr>
          <w:color w:val="000000" w:themeColor="text1"/>
          <w:sz w:val="24"/>
          <w:szCs w:val="24"/>
        </w:rPr>
        <w:t>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902798" w:rsidRPr="00902798">
        <w:rPr>
          <w:color w:val="000000" w:themeColor="text1"/>
          <w:sz w:val="24"/>
          <w:szCs w:val="24"/>
        </w:rPr>
        <w:t>sfinansowanie ze środków, o których mowa w § 4 ust. 1</w:t>
      </w:r>
      <w:r w:rsidR="001F275D">
        <w:rPr>
          <w:color w:val="000000" w:themeColor="text1"/>
          <w:sz w:val="24"/>
          <w:szCs w:val="24"/>
        </w:rPr>
        <w:t>,</w:t>
      </w:r>
      <w:r w:rsidR="00902798" w:rsidRPr="00902798">
        <w:rPr>
          <w:color w:val="000000" w:themeColor="text1"/>
          <w:sz w:val="24"/>
          <w:szCs w:val="24"/>
        </w:rPr>
        <w:t xml:space="preserve"> </w:t>
      </w:r>
      <w:r w:rsidR="000270C9" w:rsidRPr="000270C9">
        <w:rPr>
          <w:color w:val="000000" w:themeColor="text1"/>
          <w:sz w:val="24"/>
          <w:szCs w:val="24"/>
        </w:rPr>
        <w:t>udokumentowanych i uzasadnionych kosztów wykonania części zadań projektu.</w:t>
      </w:r>
    </w:p>
    <w:p w14:paraId="29F65C85" w14:textId="7BC0CC86"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14</w:t>
      </w:r>
      <w:r w:rsidRPr="0075177E">
        <w:rPr>
          <w:color w:val="000000" w:themeColor="text1"/>
        </w:rPr>
        <w:t>.</w:t>
      </w:r>
    </w:p>
    <w:p w14:paraId="6B482637" w14:textId="2DD2FD25" w:rsidR="000270C9" w:rsidRPr="0075177E" w:rsidRDefault="000270C9" w:rsidP="001B168F">
      <w:pPr>
        <w:numPr>
          <w:ilvl w:val="0"/>
          <w:numId w:val="6"/>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 xml:space="preserve">Wypowiedzenie umowy lub jej rozwiązanie wymaga formy </w:t>
      </w:r>
      <w:r w:rsidR="00B7047C">
        <w:rPr>
          <w:color w:val="000000" w:themeColor="text1"/>
          <w:sz w:val="24"/>
          <w:szCs w:val="24"/>
        </w:rPr>
        <w:t>elektronicznej</w:t>
      </w:r>
      <w:r w:rsidR="00156B28">
        <w:rPr>
          <w:color w:val="000000" w:themeColor="text1"/>
          <w:sz w:val="24"/>
          <w:szCs w:val="24"/>
        </w:rPr>
        <w:t xml:space="preserve"> w postaci dokumentu opatrzonego kwalifikowanym podpisem elektronicznym</w:t>
      </w:r>
      <w:r w:rsidRPr="0075177E">
        <w:rPr>
          <w:color w:val="000000" w:themeColor="text1"/>
          <w:sz w:val="24"/>
          <w:szCs w:val="24"/>
        </w:rPr>
        <w:t>.</w:t>
      </w:r>
    </w:p>
    <w:p w14:paraId="7F9BD6A4" w14:textId="16F64AFC" w:rsidR="000270C9" w:rsidRPr="0075177E" w:rsidRDefault="000270C9" w:rsidP="001B168F">
      <w:pPr>
        <w:numPr>
          <w:ilvl w:val="0"/>
          <w:numId w:val="6"/>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 przypadku, o którym mowa w § 12</w:t>
      </w:r>
      <w:r w:rsidR="001F275D">
        <w:rPr>
          <w:color w:val="000000" w:themeColor="text1"/>
          <w:sz w:val="24"/>
          <w:szCs w:val="24"/>
        </w:rPr>
        <w:t>,</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14:paraId="50F2B780" w14:textId="5EB71025" w:rsidR="000270C9" w:rsidRPr="00581F81" w:rsidRDefault="000270C9" w:rsidP="001B168F">
      <w:pPr>
        <w:pStyle w:val="Akapitzlist"/>
        <w:numPr>
          <w:ilvl w:val="1"/>
          <w:numId w:val="25"/>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t xml:space="preserve">przedłożyć raport końcowy w terminie 60 dni od daty złożenia wniosku o rozwiązanie umowy na mocy porozumienia </w:t>
      </w:r>
      <w:r w:rsidR="00B724EE">
        <w:rPr>
          <w:color w:val="000000" w:themeColor="text1"/>
          <w:sz w:val="24"/>
          <w:szCs w:val="24"/>
        </w:rPr>
        <w:t>S</w:t>
      </w:r>
      <w:r w:rsidRPr="00581F81">
        <w:rPr>
          <w:color w:val="000000" w:themeColor="text1"/>
          <w:sz w:val="24"/>
          <w:szCs w:val="24"/>
        </w:rPr>
        <w:t>tron;</w:t>
      </w:r>
    </w:p>
    <w:p w14:paraId="1425B336" w14:textId="42C8EA01" w:rsidR="000270C9" w:rsidRPr="00581F81" w:rsidRDefault="000270C9" w:rsidP="001B168F">
      <w:pPr>
        <w:pStyle w:val="Akapitzlist"/>
        <w:numPr>
          <w:ilvl w:val="1"/>
          <w:numId w:val="25"/>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0E2396">
        <w:rPr>
          <w:color w:val="000000" w:themeColor="text1"/>
          <w:sz w:val="24"/>
          <w:szCs w:val="24"/>
        </w:rPr>
        <w:t xml:space="preserve"> za opóźnienie</w:t>
      </w:r>
      <w:r w:rsidR="0075177E" w:rsidRPr="00581F81">
        <w:rPr>
          <w:color w:val="000000" w:themeColor="text1"/>
          <w:sz w:val="24"/>
          <w:szCs w:val="24"/>
        </w:rPr>
        <w:t>.</w:t>
      </w:r>
    </w:p>
    <w:p w14:paraId="74F1F2E5" w14:textId="77777777" w:rsidR="008D4504" w:rsidRDefault="000270C9" w:rsidP="008D4504">
      <w:pPr>
        <w:pStyle w:val="NormalnyWeb"/>
        <w:numPr>
          <w:ilvl w:val="0"/>
          <w:numId w:val="6"/>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1C5859">
        <w:rPr>
          <w:color w:val="000000" w:themeColor="text1"/>
        </w:rPr>
        <w:t xml:space="preserve"> 9.</w:t>
      </w:r>
    </w:p>
    <w:p w14:paraId="3121DB59" w14:textId="55533A57" w:rsidR="00785846" w:rsidRPr="008D4504" w:rsidRDefault="00785846" w:rsidP="008D4504">
      <w:pPr>
        <w:pStyle w:val="NormalnyWeb"/>
        <w:spacing w:before="0" w:beforeAutospacing="0" w:after="0" w:afterAutospacing="0" w:line="360" w:lineRule="auto"/>
        <w:ind w:left="357"/>
        <w:jc w:val="center"/>
        <w:rPr>
          <w:color w:val="000000" w:themeColor="text1"/>
        </w:rPr>
      </w:pPr>
      <w:r w:rsidRPr="008D4504">
        <w:rPr>
          <w:b/>
          <w:color w:val="000000" w:themeColor="text1"/>
        </w:rPr>
        <w:t>§ 15.</w:t>
      </w:r>
    </w:p>
    <w:p w14:paraId="4CA606D1" w14:textId="77777777" w:rsidR="00785846" w:rsidRPr="00785846" w:rsidRDefault="00785846" w:rsidP="001B168F">
      <w:pPr>
        <w:pStyle w:val="pnl1"/>
        <w:numPr>
          <w:ilvl w:val="0"/>
          <w:numId w:val="2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 xml:space="preserve">Prawo do przychodów ze sprzedaży wyników projektów uzyskanych przy realizacji projektu przysługuje Wykonawcy. </w:t>
      </w:r>
    </w:p>
    <w:p w14:paraId="4301AA25" w14:textId="3BF4CC19" w:rsidR="00785846" w:rsidRPr="00120B0F" w:rsidRDefault="00503AD2" w:rsidP="001B168F">
      <w:pPr>
        <w:pStyle w:val="pnl1"/>
        <w:numPr>
          <w:ilvl w:val="0"/>
          <w:numId w:val="2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77CCF">
        <w:rPr>
          <w:color w:val="000000" w:themeColor="text1"/>
        </w:rPr>
        <w:t xml:space="preserve"> </w:t>
      </w:r>
      <w:r>
        <w:rPr>
          <w:color w:val="000000" w:themeColor="text1"/>
        </w:rPr>
        <w:t xml:space="preserve">Wykonawca </w:t>
      </w:r>
      <w:r w:rsidRPr="009557B5">
        <w:t xml:space="preserve">zobowiązuje się do umieszczania </w:t>
      </w:r>
      <w:r w:rsidR="005A14F3">
        <w:t>w</w:t>
      </w:r>
      <w:r w:rsidRPr="009557B5">
        <w:t xml:space="preserve"> </w:t>
      </w:r>
      <w:r>
        <w:t>u</w:t>
      </w:r>
      <w:r w:rsidRPr="009557B5">
        <w:t xml:space="preserve">tworach </w:t>
      </w:r>
      <w:r w:rsidR="005A14F3">
        <w:t>i</w:t>
      </w:r>
      <w:r w:rsidRPr="009557B5">
        <w:t xml:space="preserve"> materiałach</w:t>
      </w:r>
      <w:r>
        <w:t xml:space="preserve"> (w wersji elektronicznej lub papierowej), w szczególności </w:t>
      </w:r>
      <w:r w:rsidRPr="009557B5">
        <w:t>na:</w:t>
      </w:r>
      <w:r>
        <w:t xml:space="preserve"> </w:t>
      </w:r>
      <w:r w:rsidRPr="009557B5">
        <w:t>materiałach informacyjnych, szkoleniowych i promocyjnych oraz publikacjach powstałych w związku z</w:t>
      </w:r>
      <w:r>
        <w:t> </w:t>
      </w:r>
      <w:r w:rsidRPr="009557B5">
        <w:t xml:space="preserve">realizacją </w:t>
      </w:r>
      <w:r>
        <w:t>projektu</w:t>
      </w:r>
      <w:r w:rsidRPr="009557B5">
        <w:t xml:space="preserve"> nazwy</w:t>
      </w:r>
      <w:r>
        <w:t xml:space="preserve"> i logo Ministerstwa </w:t>
      </w:r>
      <w:r w:rsidRPr="003B5D43">
        <w:t>(dostępne do</w:t>
      </w:r>
      <w:r>
        <w:t xml:space="preserve"> </w:t>
      </w:r>
      <w:r w:rsidRPr="003B5D43">
        <w:t xml:space="preserve">pobrania na stronie </w:t>
      </w:r>
      <w:hyperlink r:id="rId8" w:history="1">
        <w:r w:rsidR="007E350A" w:rsidRPr="007E350A">
          <w:rPr>
            <w:rStyle w:val="Hipercze"/>
          </w:rPr>
          <w:t>https://www.gov.pl/web/nauka/logotypy</w:t>
        </w:r>
      </w:hyperlink>
      <w:r>
        <w:t>)</w:t>
      </w:r>
      <w:r w:rsidRPr="009557B5">
        <w:t xml:space="preserve"> oraz innych znaków graficznych przekazanych przez Ministra, oraz informacji, że </w:t>
      </w:r>
      <w:r>
        <w:t>projekt finansowany</w:t>
      </w:r>
      <w:r w:rsidRPr="009557B5">
        <w:t xml:space="preserve"> jest ze</w:t>
      </w:r>
      <w:r>
        <w:t xml:space="preserve"> </w:t>
      </w:r>
      <w:r w:rsidRPr="009557B5">
        <w:t xml:space="preserve">środków </w:t>
      </w:r>
      <w:r>
        <w:t xml:space="preserve">budżetu państwa, przyznanych przez </w:t>
      </w:r>
      <w:r w:rsidRPr="009557B5">
        <w:t>Ministra</w:t>
      </w:r>
      <w:r>
        <w:t xml:space="preserve"> o treści </w:t>
      </w:r>
      <w:r w:rsidRPr="004C7A74">
        <w:rPr>
          <w:i/>
        </w:rPr>
        <w:t xml:space="preserve">Projekt </w:t>
      </w:r>
      <w:r>
        <w:rPr>
          <w:i/>
        </w:rPr>
        <w:lastRenderedPageBreak/>
        <w:t>finansowany</w:t>
      </w:r>
      <w:r w:rsidRPr="004C7A74">
        <w:rPr>
          <w:i/>
        </w:rPr>
        <w:t xml:space="preserve"> ze środków </w:t>
      </w:r>
      <w:r>
        <w:rPr>
          <w:i/>
        </w:rPr>
        <w:t xml:space="preserve">budżetu państwa, przyznanych przez </w:t>
      </w:r>
      <w:r w:rsidRPr="004C7A74">
        <w:rPr>
          <w:i/>
        </w:rPr>
        <w:t>Ministra Nauki</w:t>
      </w:r>
      <w:r w:rsidR="00156B28">
        <w:rPr>
          <w:i/>
        </w:rPr>
        <w:t xml:space="preserve"> i Szkolnictwa Wyższego</w:t>
      </w:r>
      <w:r w:rsidRPr="004C7A74">
        <w:rPr>
          <w:i/>
        </w:rPr>
        <w:t xml:space="preserve"> w</w:t>
      </w:r>
      <w:r>
        <w:rPr>
          <w:i/>
        </w:rPr>
        <w:t xml:space="preserve"> ramach Programu </w:t>
      </w:r>
      <w:r w:rsidR="00E259DA">
        <w:rPr>
          <w:i/>
        </w:rPr>
        <w:t>„Studenckie koła naukowe tworzą innowacje</w:t>
      </w:r>
      <w:r w:rsidR="006B0DA4">
        <w:rPr>
          <w:i/>
        </w:rPr>
        <w:t>”</w:t>
      </w:r>
      <w:r>
        <w:rPr>
          <w:i/>
        </w:rPr>
        <w:t>.</w:t>
      </w:r>
      <w:r w:rsidR="006A0DFC">
        <w:rPr>
          <w:i/>
        </w:rPr>
        <w:t xml:space="preserve"> </w:t>
      </w:r>
      <w:r w:rsidR="006A0DFC" w:rsidRPr="006B0DA4">
        <w:rPr>
          <w:iCs/>
        </w:rPr>
        <w:t>W przypadku opatrzenia wyników projektu informacją w języku obcym oraz znakiem graficznym w języku obcym, należy dodatkowo wskazać kraj (Polska).</w:t>
      </w:r>
    </w:p>
    <w:p w14:paraId="31E91560" w14:textId="5C7EEB0D" w:rsidR="00785846" w:rsidRPr="00331005" w:rsidRDefault="00503AD2" w:rsidP="001B168F">
      <w:pPr>
        <w:pStyle w:val="pnl1"/>
        <w:numPr>
          <w:ilvl w:val="0"/>
          <w:numId w:val="2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Wykonawca zobowiązuje się </w:t>
      </w:r>
      <w:r>
        <w:t xml:space="preserve">do umieszczania w materiałach informacyjno-promocyjnych </w:t>
      </w:r>
      <w:r w:rsidR="00C61BA9" w:rsidRPr="00C61BA9">
        <w:t xml:space="preserve">(ulotki, broszury, foldery) </w:t>
      </w:r>
      <w:r>
        <w:t xml:space="preserve">publikowanych w związku z realizacją projektu na stronach WWW Wykonawcy, </w:t>
      </w:r>
      <w:r w:rsidRPr="009557B5">
        <w:t>nazwy</w:t>
      </w:r>
      <w:r>
        <w:t xml:space="preserve"> i logo Ministerstwa, </w:t>
      </w:r>
      <w:r w:rsidRPr="009557B5">
        <w:t xml:space="preserve">oraz innych znaków graficznych przekazanych przez Ministra, </w:t>
      </w:r>
      <w:r w:rsidR="006A0DFC">
        <w:t xml:space="preserve">jak również </w:t>
      </w:r>
      <w:r w:rsidR="006A0DFC" w:rsidRPr="009557B5">
        <w:t xml:space="preserve"> </w:t>
      </w:r>
      <w:r w:rsidRPr="009557B5">
        <w:t xml:space="preserve">informacji, że </w:t>
      </w:r>
      <w:r>
        <w:t>projekt finansowany</w:t>
      </w:r>
      <w:r w:rsidRPr="009557B5">
        <w:t xml:space="preserve"> jest ze środków </w:t>
      </w:r>
      <w:r>
        <w:t xml:space="preserve">budżetu państwa, przyznanych przez </w:t>
      </w:r>
      <w:r w:rsidRPr="009557B5">
        <w:t>Ministra</w:t>
      </w:r>
      <w:r>
        <w:t xml:space="preserve"> o treści </w:t>
      </w:r>
      <w:r w:rsidRPr="004C7A74">
        <w:rPr>
          <w:i/>
        </w:rPr>
        <w:t xml:space="preserve">Projekt </w:t>
      </w:r>
      <w:r>
        <w:rPr>
          <w:i/>
        </w:rPr>
        <w:t>finansowany</w:t>
      </w:r>
      <w:r w:rsidRPr="004C7A74">
        <w:rPr>
          <w:i/>
        </w:rPr>
        <w:t xml:space="preserve"> ze środków </w:t>
      </w:r>
      <w:r>
        <w:rPr>
          <w:i/>
        </w:rPr>
        <w:t xml:space="preserve">budżetu państwa, przyznanych przez </w:t>
      </w:r>
      <w:r w:rsidRPr="004C7A74">
        <w:rPr>
          <w:i/>
        </w:rPr>
        <w:t>Ministra Nauki</w:t>
      </w:r>
      <w:r w:rsidR="00156B28">
        <w:rPr>
          <w:i/>
        </w:rPr>
        <w:t xml:space="preserve"> i Szkolnictwa Wyższego</w:t>
      </w:r>
      <w:r w:rsidRPr="004C7A74">
        <w:rPr>
          <w:i/>
        </w:rPr>
        <w:t xml:space="preserve"> w</w:t>
      </w:r>
      <w:r>
        <w:rPr>
          <w:i/>
        </w:rPr>
        <w:t xml:space="preserve"> ramach Programu „</w:t>
      </w:r>
      <w:r w:rsidR="00854201">
        <w:rPr>
          <w:i/>
        </w:rPr>
        <w:t>Studenckie koła naukowe tworzą innowacje</w:t>
      </w:r>
      <w:r>
        <w:rPr>
          <w:i/>
        </w:rPr>
        <w:t>”.</w:t>
      </w:r>
    </w:p>
    <w:p w14:paraId="13204D6B" w14:textId="38C33782" w:rsidR="00331005" w:rsidRPr="00331005" w:rsidRDefault="00331005" w:rsidP="00331005">
      <w:pPr>
        <w:pStyle w:val="Akapitzlist"/>
        <w:numPr>
          <w:ilvl w:val="0"/>
          <w:numId w:val="26"/>
        </w:numPr>
        <w:spacing w:line="360" w:lineRule="auto"/>
        <w:jc w:val="both"/>
        <w:rPr>
          <w:color w:val="000000" w:themeColor="text1"/>
          <w:sz w:val="24"/>
          <w:szCs w:val="24"/>
          <w:lang w:eastAsia="pl-PL"/>
        </w:rPr>
      </w:pPr>
      <w:r w:rsidRPr="00331005">
        <w:rPr>
          <w:color w:val="000000" w:themeColor="text1"/>
          <w:sz w:val="24"/>
          <w:szCs w:val="24"/>
          <w:lang w:eastAsia="pl-PL"/>
        </w:rPr>
        <w:t xml:space="preserve">Wykonawca zobowiązuje się, aby w przypadku realizacji działań promocyjnych w stacjach radiowych każda emisja treści związanych z projektem zawierała słowny komunikat: </w:t>
      </w:r>
      <w:r w:rsidRPr="00A8771D">
        <w:rPr>
          <w:i/>
          <w:color w:val="000000" w:themeColor="text1"/>
          <w:sz w:val="24"/>
          <w:szCs w:val="24"/>
          <w:lang w:eastAsia="pl-PL"/>
        </w:rPr>
        <w:t>Projekt finansowany ze środków budżetu państwa, przyznanych przez Ministra Nauki</w:t>
      </w:r>
      <w:r w:rsidR="00A8771D">
        <w:rPr>
          <w:i/>
          <w:color w:val="000000" w:themeColor="text1"/>
          <w:sz w:val="24"/>
          <w:szCs w:val="24"/>
          <w:lang w:eastAsia="pl-PL"/>
        </w:rPr>
        <w:t xml:space="preserve"> i Szkolnictwa Wyższego</w:t>
      </w:r>
      <w:r w:rsidRPr="00A8771D">
        <w:rPr>
          <w:i/>
          <w:color w:val="000000" w:themeColor="text1"/>
          <w:sz w:val="24"/>
          <w:szCs w:val="24"/>
          <w:lang w:eastAsia="pl-PL"/>
        </w:rPr>
        <w:t xml:space="preserve"> w ramach Programu „</w:t>
      </w:r>
      <w:r w:rsidR="00A8771D">
        <w:rPr>
          <w:i/>
          <w:color w:val="000000" w:themeColor="text1"/>
          <w:sz w:val="24"/>
          <w:szCs w:val="24"/>
          <w:lang w:eastAsia="pl-PL"/>
        </w:rPr>
        <w:t>Studenckie koła naukowe tworzą innowacje</w:t>
      </w:r>
      <w:r w:rsidRPr="00A8771D">
        <w:rPr>
          <w:i/>
          <w:color w:val="000000" w:themeColor="text1"/>
          <w:sz w:val="24"/>
          <w:szCs w:val="24"/>
          <w:lang w:eastAsia="pl-PL"/>
        </w:rPr>
        <w:t>”</w:t>
      </w:r>
      <w:r w:rsidRPr="00331005">
        <w:rPr>
          <w:color w:val="000000" w:themeColor="text1"/>
          <w:sz w:val="24"/>
          <w:szCs w:val="24"/>
          <w:lang w:eastAsia="pl-PL"/>
        </w:rPr>
        <w:t>, natomiast w przypadku stacji telewizyjnych lub innych materiałów audiowizualnych, umieszczenia na planszy komunikatu i logotypu Ministerstwa wyświetlanej nie krócej niż 5 sekund.</w:t>
      </w:r>
    </w:p>
    <w:p w14:paraId="3740C796" w14:textId="4DEA7AA7" w:rsidR="00331005" w:rsidRPr="00A8771D" w:rsidRDefault="00331005" w:rsidP="00A8771D">
      <w:pPr>
        <w:pStyle w:val="Akapitzlist"/>
        <w:numPr>
          <w:ilvl w:val="0"/>
          <w:numId w:val="26"/>
        </w:numPr>
        <w:spacing w:line="360" w:lineRule="auto"/>
        <w:jc w:val="both"/>
        <w:rPr>
          <w:color w:val="000000" w:themeColor="text1"/>
        </w:rPr>
      </w:pPr>
      <w:r w:rsidRPr="00331005">
        <w:rPr>
          <w:color w:val="000000" w:themeColor="text1"/>
          <w:sz w:val="24"/>
          <w:szCs w:val="24"/>
          <w:lang w:eastAsia="pl-PL"/>
        </w:rPr>
        <w:t>Wykonawca zobowiązuje się do oznaczania Ministerstwa Nauki i Szkolnictwa Wyższego treścią „Sfinansowano ze środków @MNISW_GOV_PL” w treści komunikatów, postów oraz materiałów informacyjno-promocyjnych publikowanych w związku z realizacją projektu w profilach społecznościowych Wykonawcy w Mediach społecznościowych oraz tagowanie tych materiałów następującymi hasztagami: #nauka i #naukaprzyszłościjużdziś.</w:t>
      </w:r>
    </w:p>
    <w:p w14:paraId="55E5C5BC" w14:textId="77777777" w:rsidR="00785846" w:rsidRPr="00A8771D" w:rsidRDefault="00785846" w:rsidP="001B168F">
      <w:pPr>
        <w:numPr>
          <w:ilvl w:val="0"/>
          <w:numId w:val="26"/>
        </w:numPr>
        <w:overflowPunct/>
        <w:spacing w:line="360" w:lineRule="auto"/>
        <w:jc w:val="both"/>
        <w:textAlignment w:val="auto"/>
        <w:rPr>
          <w:color w:val="000000" w:themeColor="text1"/>
          <w:sz w:val="24"/>
          <w:szCs w:val="24"/>
        </w:rPr>
      </w:pPr>
      <w:r w:rsidRPr="00A8771D">
        <w:rPr>
          <w:color w:val="000000" w:themeColor="text1"/>
          <w:sz w:val="24"/>
          <w:szCs w:val="24"/>
        </w:rPr>
        <w:lastRenderedPageBreak/>
        <w:t>Wykonawca oświadcza, że przysługują mu autorskie prawa majątkowe do utworów powstałych w wyniku realizacji umowy</w:t>
      </w:r>
      <w:r w:rsidRPr="00A8771D">
        <w:rPr>
          <w:i/>
          <w:color w:val="000000" w:themeColor="text1"/>
          <w:sz w:val="24"/>
          <w:szCs w:val="24"/>
        </w:rPr>
        <w:t xml:space="preserve">. </w:t>
      </w:r>
      <w:r w:rsidRPr="00A8771D">
        <w:rPr>
          <w:rStyle w:val="Uwydatnienie"/>
          <w:i w:val="0"/>
          <w:color w:val="000000" w:themeColor="text1"/>
          <w:sz w:val="24"/>
          <w:szCs w:val="24"/>
        </w:rPr>
        <w:t>Wykonawca</w:t>
      </w:r>
      <w:r w:rsidRPr="00A8771D">
        <w:rPr>
          <w:rStyle w:val="Uwydatnienie"/>
          <w:color w:val="000000" w:themeColor="text1"/>
          <w:sz w:val="24"/>
          <w:szCs w:val="24"/>
        </w:rPr>
        <w:t xml:space="preserve"> </w:t>
      </w:r>
      <w:r w:rsidRPr="00A8771D">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A8771D">
        <w:rPr>
          <w:rStyle w:val="Uwydatnienie"/>
          <w:color w:val="000000" w:themeColor="text1"/>
          <w:sz w:val="24"/>
          <w:szCs w:val="24"/>
        </w:rPr>
        <w:t xml:space="preserve"> </w:t>
      </w:r>
    </w:p>
    <w:p w14:paraId="6ADFB089" w14:textId="32FC1034" w:rsidR="00785846" w:rsidRPr="00A8771D" w:rsidRDefault="00785846" w:rsidP="001B168F">
      <w:pPr>
        <w:numPr>
          <w:ilvl w:val="0"/>
          <w:numId w:val="26"/>
        </w:numPr>
        <w:overflowPunct/>
        <w:spacing w:line="360" w:lineRule="auto"/>
        <w:jc w:val="both"/>
        <w:textAlignment w:val="auto"/>
        <w:rPr>
          <w:color w:val="000000" w:themeColor="text1"/>
          <w:sz w:val="24"/>
          <w:szCs w:val="24"/>
        </w:rPr>
      </w:pPr>
      <w:r w:rsidRPr="00A8771D">
        <w:rPr>
          <w:color w:val="000000" w:themeColor="text1"/>
          <w:sz w:val="24"/>
          <w:szCs w:val="24"/>
        </w:rPr>
        <w:t xml:space="preserve">Wykonawca udostępni Ministrowi wszystkie utwory, o których mowa w ust. </w:t>
      </w:r>
      <w:r w:rsidR="00756E73" w:rsidRPr="00A8771D">
        <w:rPr>
          <w:color w:val="000000" w:themeColor="text1"/>
          <w:sz w:val="24"/>
          <w:szCs w:val="24"/>
        </w:rPr>
        <w:t>2</w:t>
      </w:r>
      <w:r w:rsidR="001F275D">
        <w:rPr>
          <w:color w:val="000000" w:themeColor="text1"/>
          <w:sz w:val="24"/>
          <w:szCs w:val="24"/>
        </w:rPr>
        <w:t>,</w:t>
      </w:r>
      <w:r w:rsidRPr="00A8771D">
        <w:rPr>
          <w:color w:val="000000" w:themeColor="text1"/>
          <w:sz w:val="24"/>
          <w:szCs w:val="24"/>
        </w:rPr>
        <w:t xml:space="preserve"> i z chwilą ich udostępnienia, w ramach środków, o których mowa w § 4 ust. 1</w:t>
      </w:r>
      <w:r w:rsidR="001F275D">
        <w:rPr>
          <w:color w:val="000000" w:themeColor="text1"/>
          <w:sz w:val="24"/>
          <w:szCs w:val="24"/>
        </w:rPr>
        <w:t>,</w:t>
      </w:r>
      <w:r w:rsidRPr="00A8771D">
        <w:rPr>
          <w:color w:val="000000" w:themeColor="text1"/>
          <w:sz w:val="24"/>
          <w:szCs w:val="24"/>
        </w:rPr>
        <w:t xml:space="preserve"> udziela Ministrowi nieodpłatnej licencji niewyłącznej do korzystania z nich, bez ograniczeń co do terytorium i liczby egzemplarzy, w celach informacyjnych i promocyjnych w zakresie następujących pól eksploatacji:</w:t>
      </w:r>
    </w:p>
    <w:p w14:paraId="22845F8C" w14:textId="77777777" w:rsidR="00785846" w:rsidRPr="00A8771D" w:rsidRDefault="00785846" w:rsidP="001B168F">
      <w:pPr>
        <w:numPr>
          <w:ilvl w:val="0"/>
          <w:numId w:val="10"/>
        </w:numPr>
        <w:overflowPunct/>
        <w:spacing w:line="360" w:lineRule="auto"/>
        <w:ind w:left="709" w:hanging="283"/>
        <w:jc w:val="both"/>
        <w:textAlignment w:val="auto"/>
        <w:rPr>
          <w:color w:val="000000" w:themeColor="text1"/>
          <w:sz w:val="24"/>
          <w:szCs w:val="24"/>
        </w:rPr>
      </w:pPr>
      <w:r w:rsidRPr="00A8771D">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14:paraId="4B52475D" w14:textId="77777777" w:rsidR="00785846" w:rsidRPr="00A8771D" w:rsidRDefault="00785846" w:rsidP="001B168F">
      <w:pPr>
        <w:numPr>
          <w:ilvl w:val="0"/>
          <w:numId w:val="10"/>
        </w:numPr>
        <w:overflowPunct/>
        <w:spacing w:line="360" w:lineRule="auto"/>
        <w:ind w:left="709" w:hanging="283"/>
        <w:jc w:val="both"/>
        <w:textAlignment w:val="auto"/>
        <w:rPr>
          <w:color w:val="000000" w:themeColor="text1"/>
          <w:sz w:val="24"/>
          <w:szCs w:val="24"/>
        </w:rPr>
      </w:pPr>
      <w:r w:rsidRPr="00A8771D">
        <w:rPr>
          <w:color w:val="000000" w:themeColor="text1"/>
          <w:sz w:val="24"/>
          <w:szCs w:val="24"/>
        </w:rPr>
        <w:t>obrotu egzemplarzami, na których utwory utrwalono poprzez wprowadzenie ich do obrotu, użyczenie lub najem egzemplarzy;</w:t>
      </w:r>
    </w:p>
    <w:p w14:paraId="2E889BE5" w14:textId="318B0070" w:rsidR="00785846" w:rsidRPr="00A8771D" w:rsidRDefault="00785846" w:rsidP="001B168F">
      <w:pPr>
        <w:numPr>
          <w:ilvl w:val="0"/>
          <w:numId w:val="10"/>
        </w:numPr>
        <w:overflowPunct/>
        <w:spacing w:line="360" w:lineRule="auto"/>
        <w:ind w:left="709" w:hanging="283"/>
        <w:jc w:val="both"/>
        <w:textAlignment w:val="auto"/>
        <w:rPr>
          <w:color w:val="000000" w:themeColor="text1"/>
          <w:sz w:val="24"/>
          <w:szCs w:val="24"/>
        </w:rPr>
      </w:pPr>
      <w:r w:rsidRPr="00A8771D">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sidRPr="00A8771D">
        <w:rPr>
          <w:color w:val="000000" w:themeColor="text1"/>
          <w:sz w:val="24"/>
          <w:szCs w:val="24"/>
        </w:rPr>
        <w:t> </w:t>
      </w:r>
      <w:r w:rsidRPr="00A8771D">
        <w:rPr>
          <w:color w:val="000000" w:themeColor="text1"/>
          <w:sz w:val="24"/>
          <w:szCs w:val="24"/>
        </w:rPr>
        <w:t>umieszczenie w sieci internetowej, w tym na stronie internetowej Ministra;</w:t>
      </w:r>
    </w:p>
    <w:p w14:paraId="49D16341" w14:textId="77777777" w:rsidR="00785846" w:rsidRPr="00A8771D" w:rsidRDefault="00785846" w:rsidP="001B168F">
      <w:pPr>
        <w:numPr>
          <w:ilvl w:val="0"/>
          <w:numId w:val="10"/>
        </w:numPr>
        <w:overflowPunct/>
        <w:spacing w:line="360" w:lineRule="auto"/>
        <w:ind w:left="709" w:hanging="283"/>
        <w:jc w:val="both"/>
        <w:textAlignment w:val="auto"/>
        <w:rPr>
          <w:color w:val="000000" w:themeColor="text1"/>
          <w:sz w:val="24"/>
          <w:szCs w:val="24"/>
        </w:rPr>
      </w:pPr>
      <w:r w:rsidRPr="00A8771D">
        <w:rPr>
          <w:color w:val="000000" w:themeColor="text1"/>
          <w:sz w:val="24"/>
          <w:szCs w:val="24"/>
        </w:rPr>
        <w:t>wykorzystanie poprzez umieszczenie/naniesienie na rzeczach ruchomych lub nieruchomościach.</w:t>
      </w:r>
    </w:p>
    <w:p w14:paraId="55EC7813" w14:textId="5BDC2078" w:rsidR="005A14F3" w:rsidRPr="00A8771D" w:rsidRDefault="005A14F3" w:rsidP="005A14F3">
      <w:pPr>
        <w:numPr>
          <w:ilvl w:val="0"/>
          <w:numId w:val="26"/>
        </w:numPr>
        <w:overflowPunct/>
        <w:spacing w:line="360" w:lineRule="auto"/>
        <w:jc w:val="both"/>
        <w:textAlignment w:val="auto"/>
        <w:rPr>
          <w:color w:val="000000" w:themeColor="text1"/>
          <w:sz w:val="24"/>
          <w:szCs w:val="24"/>
        </w:rPr>
      </w:pPr>
      <w:r w:rsidRPr="00A8771D">
        <w:rPr>
          <w:color w:val="000000" w:themeColor="text1"/>
          <w:sz w:val="24"/>
          <w:szCs w:val="24"/>
        </w:rPr>
        <w:t xml:space="preserve">Publikacja powstała w ramach projektu </w:t>
      </w:r>
      <w:r w:rsidR="004B37A3" w:rsidRPr="00A8771D">
        <w:rPr>
          <w:color w:val="000000" w:themeColor="text1"/>
          <w:sz w:val="24"/>
          <w:szCs w:val="24"/>
        </w:rPr>
        <w:t xml:space="preserve">(jeśli dotyczy) </w:t>
      </w:r>
      <w:r w:rsidRPr="00A8771D">
        <w:rPr>
          <w:color w:val="000000" w:themeColor="text1"/>
          <w:sz w:val="24"/>
          <w:szCs w:val="24"/>
        </w:rPr>
        <w:t>– niezależnie od innych sposobów zwielokrotnienia dzieła – powinna być zapisana na informatycznym nośniku danych (wersja cyfrowa publikacji).</w:t>
      </w:r>
    </w:p>
    <w:p w14:paraId="6BC757ED" w14:textId="64BBB8D2" w:rsidR="005A14F3" w:rsidRPr="00A8771D" w:rsidRDefault="005A14F3" w:rsidP="005A14F3">
      <w:pPr>
        <w:numPr>
          <w:ilvl w:val="0"/>
          <w:numId w:val="26"/>
        </w:numPr>
        <w:overflowPunct/>
        <w:spacing w:line="360" w:lineRule="auto"/>
        <w:jc w:val="both"/>
        <w:textAlignment w:val="auto"/>
        <w:rPr>
          <w:color w:val="000000" w:themeColor="text1"/>
          <w:sz w:val="24"/>
          <w:szCs w:val="24"/>
        </w:rPr>
      </w:pPr>
      <w:r w:rsidRPr="00A8771D">
        <w:rPr>
          <w:color w:val="000000" w:themeColor="text1"/>
          <w:sz w:val="24"/>
          <w:szCs w:val="24"/>
        </w:rPr>
        <w:lastRenderedPageBreak/>
        <w:t xml:space="preserve">Wykonawca zobowiązuje się do nieodpłatnego przekazania, przed dniem złożenia raportu końcowego, wersji cyfrowej publikacji, o której mowa w ust. </w:t>
      </w:r>
      <w:r w:rsidR="00A8771D" w:rsidRPr="00A8771D">
        <w:rPr>
          <w:color w:val="000000" w:themeColor="text1"/>
          <w:sz w:val="24"/>
          <w:szCs w:val="24"/>
        </w:rPr>
        <w:t>8</w:t>
      </w:r>
      <w:r w:rsidRPr="00A8771D">
        <w:rPr>
          <w:color w:val="000000" w:themeColor="text1"/>
          <w:sz w:val="24"/>
          <w:szCs w:val="24"/>
        </w:rPr>
        <w:t>, do Repozytorium Cyfrowego Biblioteki Narodowej, celem jej dalszego udostępniania w Cyfrowej Bibliotece Narodowej „POLONA”.</w:t>
      </w:r>
    </w:p>
    <w:p w14:paraId="598515EF" w14:textId="11FE126C" w:rsidR="005A14F3" w:rsidRPr="00A8771D" w:rsidRDefault="005A14F3" w:rsidP="005A14F3">
      <w:pPr>
        <w:numPr>
          <w:ilvl w:val="0"/>
          <w:numId w:val="26"/>
        </w:numPr>
        <w:overflowPunct/>
        <w:spacing w:line="360" w:lineRule="auto"/>
        <w:jc w:val="both"/>
        <w:textAlignment w:val="auto"/>
        <w:rPr>
          <w:color w:val="000000" w:themeColor="text1"/>
          <w:sz w:val="24"/>
          <w:szCs w:val="24"/>
        </w:rPr>
      </w:pPr>
      <w:r w:rsidRPr="00A8771D">
        <w:rPr>
          <w:color w:val="000000" w:themeColor="text1"/>
          <w:sz w:val="24"/>
          <w:szCs w:val="24"/>
        </w:rPr>
        <w:t xml:space="preserve">W celu wykonania obowiązku, o którym mowa w ust. </w:t>
      </w:r>
      <w:r w:rsidR="00A8771D" w:rsidRPr="00A8771D">
        <w:rPr>
          <w:color w:val="000000" w:themeColor="text1"/>
          <w:sz w:val="24"/>
          <w:szCs w:val="24"/>
        </w:rPr>
        <w:t>9</w:t>
      </w:r>
      <w:r w:rsidRPr="00A8771D">
        <w:rPr>
          <w:color w:val="000000" w:themeColor="text1"/>
          <w:sz w:val="24"/>
          <w:szCs w:val="24"/>
        </w:rPr>
        <w:t>, Wykonawca zobowiązuje się do zawarcia  z Biblioteką Narodową umowy, na podstawie której udzieli Bibliotece odpowiednich  majątkowych praw autorskich umożliwiających Bibliotece udostępnianie publikacji w Cyfrowej Bibliotece Narodowej „POLONA”.</w:t>
      </w:r>
    </w:p>
    <w:p w14:paraId="61A74EF5" w14:textId="574F6A0D" w:rsidR="005A14F3" w:rsidRDefault="005A14F3" w:rsidP="005A14F3">
      <w:pPr>
        <w:numPr>
          <w:ilvl w:val="0"/>
          <w:numId w:val="26"/>
        </w:numPr>
        <w:overflowPunct/>
        <w:spacing w:line="360" w:lineRule="auto"/>
        <w:jc w:val="both"/>
        <w:textAlignment w:val="auto"/>
        <w:rPr>
          <w:color w:val="000000" w:themeColor="text1"/>
          <w:sz w:val="24"/>
          <w:szCs w:val="24"/>
        </w:rPr>
      </w:pPr>
      <w:r w:rsidRPr="00A8771D">
        <w:rPr>
          <w:color w:val="000000" w:themeColor="text1"/>
          <w:sz w:val="24"/>
          <w:szCs w:val="24"/>
        </w:rPr>
        <w:t xml:space="preserve">W wyjątkowych przypadkach, po przekazaniu przez Wykonawcę szczegółowego pisemnego uzasadnienia, dopuszcza się  możliwość prolongaty terminu wykonania obowiązku, o którym mowa w ust. </w:t>
      </w:r>
      <w:r w:rsidR="00A8771D" w:rsidRPr="00A8771D">
        <w:rPr>
          <w:color w:val="000000" w:themeColor="text1"/>
          <w:sz w:val="24"/>
          <w:szCs w:val="24"/>
        </w:rPr>
        <w:t>9</w:t>
      </w:r>
      <w:r w:rsidRPr="00A8771D">
        <w:rPr>
          <w:color w:val="000000" w:themeColor="text1"/>
          <w:sz w:val="24"/>
          <w:szCs w:val="24"/>
        </w:rPr>
        <w:t>, o maksymalnie 12 miesięcy.</w:t>
      </w:r>
    </w:p>
    <w:p w14:paraId="1CA45469" w14:textId="2C69FF81" w:rsidR="00983603" w:rsidRDefault="00983603" w:rsidP="005A14F3">
      <w:pPr>
        <w:numPr>
          <w:ilvl w:val="0"/>
          <w:numId w:val="26"/>
        </w:numPr>
        <w:overflowPunct/>
        <w:spacing w:line="360" w:lineRule="auto"/>
        <w:jc w:val="both"/>
        <w:textAlignment w:val="auto"/>
        <w:rPr>
          <w:color w:val="000000" w:themeColor="text1"/>
          <w:sz w:val="24"/>
          <w:szCs w:val="24"/>
        </w:rPr>
      </w:pPr>
      <w:r>
        <w:rPr>
          <w:color w:val="000000" w:themeColor="text1"/>
          <w:sz w:val="24"/>
          <w:szCs w:val="24"/>
        </w:rPr>
        <w:t>Wykonawca składa wraz z raportem końcowym potwierdzenie wy</w:t>
      </w:r>
      <w:r w:rsidR="00D34EC6">
        <w:rPr>
          <w:color w:val="000000" w:themeColor="text1"/>
          <w:sz w:val="24"/>
          <w:szCs w:val="24"/>
        </w:rPr>
        <w:t>konania</w:t>
      </w:r>
      <w:r>
        <w:rPr>
          <w:color w:val="000000" w:themeColor="text1"/>
          <w:sz w:val="24"/>
          <w:szCs w:val="24"/>
        </w:rPr>
        <w:t xml:space="preserve"> obowiązków</w:t>
      </w:r>
      <w:r w:rsidR="00DF12CB">
        <w:rPr>
          <w:color w:val="000000" w:themeColor="text1"/>
          <w:sz w:val="24"/>
          <w:szCs w:val="24"/>
        </w:rPr>
        <w:t>, o których mowa w ust. 2-5</w:t>
      </w:r>
      <w:r>
        <w:rPr>
          <w:color w:val="000000" w:themeColor="text1"/>
          <w:sz w:val="24"/>
          <w:szCs w:val="24"/>
        </w:rPr>
        <w:t>.</w:t>
      </w:r>
    </w:p>
    <w:p w14:paraId="0A2EEDC4" w14:textId="4187C4F8" w:rsidR="00983603" w:rsidRDefault="00983603" w:rsidP="005A14F3">
      <w:pPr>
        <w:numPr>
          <w:ilvl w:val="0"/>
          <w:numId w:val="26"/>
        </w:numPr>
        <w:overflowPunct/>
        <w:spacing w:line="360" w:lineRule="auto"/>
        <w:jc w:val="both"/>
        <w:textAlignment w:val="auto"/>
        <w:rPr>
          <w:color w:val="000000" w:themeColor="text1"/>
          <w:sz w:val="24"/>
          <w:szCs w:val="24"/>
        </w:rPr>
      </w:pPr>
      <w:r>
        <w:rPr>
          <w:color w:val="000000" w:themeColor="text1"/>
          <w:sz w:val="24"/>
          <w:szCs w:val="24"/>
        </w:rPr>
        <w:t>W przypadku niewykonania przez Wykonawcę obowiązków, o których mowa w ust. 2-5</w:t>
      </w:r>
      <w:r w:rsidR="00DF12CB">
        <w:rPr>
          <w:color w:val="000000" w:themeColor="text1"/>
          <w:sz w:val="24"/>
          <w:szCs w:val="24"/>
        </w:rPr>
        <w:t>, albo wykonania tych obowiązków w sposób niezgodny z ust. 2-5</w:t>
      </w:r>
      <w:r w:rsidR="00D34EC6">
        <w:rPr>
          <w:color w:val="000000" w:themeColor="text1"/>
          <w:sz w:val="24"/>
          <w:szCs w:val="24"/>
        </w:rPr>
        <w:t>,</w:t>
      </w:r>
      <w:r w:rsidR="00DF12CB">
        <w:rPr>
          <w:color w:val="000000" w:themeColor="text1"/>
          <w:sz w:val="24"/>
          <w:szCs w:val="24"/>
        </w:rPr>
        <w:t xml:space="preserve"> </w:t>
      </w:r>
      <w:r>
        <w:rPr>
          <w:color w:val="000000" w:themeColor="text1"/>
          <w:sz w:val="24"/>
          <w:szCs w:val="24"/>
        </w:rPr>
        <w:t xml:space="preserve"> Minister wezwie Wykonawcę do wykonania tych obowiązków w terminie określonym w wezwaniu. </w:t>
      </w:r>
      <w:r w:rsidR="007A786B">
        <w:rPr>
          <w:color w:val="000000" w:themeColor="text1"/>
          <w:sz w:val="24"/>
          <w:szCs w:val="24"/>
        </w:rPr>
        <w:t xml:space="preserve">Po upływie terminu wskazanego w wezwaniu, w przypadku niewypełnienia obowiązków, o których mowa w ust. 2-5 albo ich wykonania w sposób niezgodny ze wskazanym w tych ustępach </w:t>
      </w:r>
      <w:r>
        <w:rPr>
          <w:color w:val="000000" w:themeColor="text1"/>
          <w:sz w:val="24"/>
          <w:szCs w:val="24"/>
        </w:rPr>
        <w:t xml:space="preserve">Minister może naliczyć karę umowną w wysokości 1% kwoty finansowania, o którym mowa w </w:t>
      </w:r>
      <w:r w:rsidRPr="00377CCF">
        <w:rPr>
          <w:color w:val="000000" w:themeColor="text1"/>
          <w:sz w:val="24"/>
          <w:szCs w:val="24"/>
        </w:rPr>
        <w:t>§ 4 ust. 1</w:t>
      </w:r>
      <w:r w:rsidR="00456FCB">
        <w:rPr>
          <w:color w:val="000000" w:themeColor="text1"/>
          <w:sz w:val="24"/>
          <w:szCs w:val="24"/>
        </w:rPr>
        <w:t xml:space="preserve"> niniejszej umowy, za każdy taki przypadek</w:t>
      </w:r>
      <w:r w:rsidR="007A786B">
        <w:rPr>
          <w:color w:val="000000" w:themeColor="text1"/>
          <w:sz w:val="24"/>
          <w:szCs w:val="24"/>
        </w:rPr>
        <w:t xml:space="preserve"> naruszenia</w:t>
      </w:r>
      <w:r w:rsidR="00456FCB">
        <w:rPr>
          <w:color w:val="000000" w:themeColor="text1"/>
          <w:sz w:val="24"/>
          <w:szCs w:val="24"/>
        </w:rPr>
        <w:t>.</w:t>
      </w:r>
    </w:p>
    <w:p w14:paraId="4FA91167" w14:textId="0520051D" w:rsidR="00456FCB" w:rsidRPr="00A8771D" w:rsidRDefault="00456FCB" w:rsidP="005A14F3">
      <w:pPr>
        <w:numPr>
          <w:ilvl w:val="0"/>
          <w:numId w:val="26"/>
        </w:numPr>
        <w:overflowPunct/>
        <w:spacing w:line="360" w:lineRule="auto"/>
        <w:jc w:val="both"/>
        <w:textAlignment w:val="auto"/>
        <w:rPr>
          <w:color w:val="000000" w:themeColor="text1"/>
          <w:sz w:val="24"/>
          <w:szCs w:val="24"/>
        </w:rPr>
      </w:pPr>
      <w:r>
        <w:rPr>
          <w:color w:val="000000" w:themeColor="text1"/>
          <w:sz w:val="24"/>
          <w:szCs w:val="24"/>
        </w:rPr>
        <w:lastRenderedPageBreak/>
        <w:t>Wykonawca zobowiązuje się do zapłaty kar umownych na pierwsze wezwanie Ministra na wskazany przez Ministra rachunek bankowy przelewem, w terminie 14 dni od dnia doręczenia mu przez Ministra takiego wezwania, pod rygorem zapłaty odsetek ustawowych za opóźnienie</w:t>
      </w:r>
      <w:r w:rsidR="00D34EC6">
        <w:rPr>
          <w:color w:val="000000" w:themeColor="text1"/>
          <w:sz w:val="24"/>
          <w:szCs w:val="24"/>
        </w:rPr>
        <w:t>.</w:t>
      </w:r>
    </w:p>
    <w:p w14:paraId="0A3EA568" w14:textId="77777777" w:rsidR="007B676D" w:rsidRDefault="007B676D" w:rsidP="00377CCF">
      <w:pPr>
        <w:pStyle w:val="NormalnyWeb"/>
        <w:jc w:val="center"/>
        <w:rPr>
          <w:b/>
          <w:color w:val="000000" w:themeColor="text1"/>
        </w:rPr>
      </w:pPr>
    </w:p>
    <w:p w14:paraId="6CDBD49F" w14:textId="64D63F13"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16</w:t>
      </w:r>
      <w:r w:rsidRPr="00785846">
        <w:rPr>
          <w:b/>
          <w:color w:val="000000" w:themeColor="text1"/>
        </w:rPr>
        <w:t>.</w:t>
      </w:r>
    </w:p>
    <w:p w14:paraId="249969A2" w14:textId="547B2964" w:rsidR="00306817" w:rsidRPr="00377CCF" w:rsidRDefault="00306817" w:rsidP="001B168F">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w:t>
      </w:r>
      <w:r w:rsidR="00B12FD0">
        <w:rPr>
          <w:color w:val="000000" w:themeColor="text1"/>
          <w:sz w:val="24"/>
          <w:szCs w:val="24"/>
        </w:rPr>
        <w:t>finansach publicznych (Dz. U. z</w:t>
      </w:r>
      <w:r w:rsidR="00650699" w:rsidRPr="00377CCF">
        <w:rPr>
          <w:color w:val="000000" w:themeColor="text1"/>
          <w:sz w:val="24"/>
          <w:szCs w:val="24"/>
        </w:rPr>
        <w:t> </w:t>
      </w:r>
      <w:r w:rsidRPr="00377CCF">
        <w:rPr>
          <w:color w:val="000000" w:themeColor="text1"/>
          <w:sz w:val="24"/>
          <w:szCs w:val="24"/>
        </w:rPr>
        <w:t>202</w:t>
      </w:r>
      <w:r w:rsidR="00804E22">
        <w:rPr>
          <w:color w:val="000000" w:themeColor="text1"/>
          <w:sz w:val="24"/>
          <w:szCs w:val="24"/>
        </w:rPr>
        <w:t>4</w:t>
      </w:r>
      <w:r w:rsidRPr="00377CCF">
        <w:rPr>
          <w:color w:val="000000" w:themeColor="text1"/>
          <w:sz w:val="24"/>
          <w:szCs w:val="24"/>
        </w:rPr>
        <w:t xml:space="preserve"> </w:t>
      </w:r>
      <w:r w:rsidR="00650699" w:rsidRPr="00377CCF">
        <w:rPr>
          <w:color w:val="000000" w:themeColor="text1"/>
          <w:sz w:val="24"/>
          <w:szCs w:val="24"/>
        </w:rPr>
        <w:t> </w:t>
      </w:r>
      <w:r w:rsidRPr="00377CCF">
        <w:rPr>
          <w:color w:val="000000" w:themeColor="text1"/>
          <w:sz w:val="24"/>
          <w:szCs w:val="24"/>
        </w:rPr>
        <w:t xml:space="preserve">r. poz. </w:t>
      </w:r>
      <w:r w:rsidR="00804E22">
        <w:rPr>
          <w:color w:val="000000" w:themeColor="text1"/>
          <w:sz w:val="24"/>
          <w:szCs w:val="24"/>
        </w:rPr>
        <w:t>1530,</w:t>
      </w:r>
      <w:r w:rsidR="0096269A">
        <w:rPr>
          <w:color w:val="000000" w:themeColor="text1"/>
          <w:sz w:val="24"/>
          <w:szCs w:val="24"/>
        </w:rPr>
        <w:t xml:space="preserve"> z późn. zm.</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w sprawie określenia działań informacyjnych podejmowanych przez podmioty realizujące zadania finansowane lub dofina</w:t>
      </w:r>
      <w:r w:rsidR="00B12FD0">
        <w:rPr>
          <w:i/>
          <w:color w:val="000000" w:themeColor="text1"/>
          <w:sz w:val="24"/>
          <w:szCs w:val="24"/>
        </w:rPr>
        <w:t>nsowane z budżetu państwa lub z</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14:paraId="2C763F19" w14:textId="77777777" w:rsidR="00306817" w:rsidRPr="00377CCF" w:rsidRDefault="00306817" w:rsidP="001B168F">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14:paraId="689187F7" w14:textId="6C5EDC67" w:rsidR="00323BFF" w:rsidRDefault="00306817" w:rsidP="001B168F">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Koszty działań informacyjnych są ponoszone w ramach kategorii środków kosztów bezpośrednich  (inne koszty realizacji projektu) przyznanych w ramach niniejszej umowy, o ile zostały poniesione w terminie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 xml:space="preserve">niniejszej umowy, z </w:t>
      </w:r>
      <w:r w:rsidR="00EE5A33" w:rsidRPr="00377CCF">
        <w:rPr>
          <w:color w:val="000000" w:themeColor="text1"/>
          <w:sz w:val="24"/>
          <w:szCs w:val="24"/>
        </w:rPr>
        <w:t> </w:t>
      </w:r>
      <w:r w:rsidRPr="00377CCF">
        <w:rPr>
          <w:color w:val="000000" w:themeColor="text1"/>
          <w:sz w:val="24"/>
          <w:szCs w:val="24"/>
        </w:rPr>
        <w:t xml:space="preserve">wyłączeniem działań informacyjnych, które Wykonawca, zgodnie z </w:t>
      </w:r>
      <w:r w:rsidR="00377CCF" w:rsidRPr="00377CCF">
        <w:rPr>
          <w:color w:val="000000" w:themeColor="text1"/>
          <w:sz w:val="24"/>
          <w:szCs w:val="24"/>
        </w:rPr>
        <w:t> </w:t>
      </w:r>
      <w:r w:rsidRPr="00377CCF">
        <w:rPr>
          <w:color w:val="000000" w:themeColor="text1"/>
          <w:sz w:val="24"/>
          <w:szCs w:val="24"/>
        </w:rPr>
        <w:t>rozporządzeniem jest obowiązany wykonać na własny koszt.</w:t>
      </w:r>
    </w:p>
    <w:p w14:paraId="1BFF8B78" w14:textId="157B8B3C" w:rsidR="00306817" w:rsidRPr="00377CCF" w:rsidRDefault="00306817" w:rsidP="001B168F">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lastRenderedPageBreak/>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14:paraId="35964E37" w14:textId="77777777" w:rsidR="00306817" w:rsidRPr="00377CCF" w:rsidRDefault="00306817" w:rsidP="001B168F">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składa wraz z raportem końcowym oświadczenie o wypełnieniu obowiązku, o którym mowa w ust. 1.</w:t>
      </w:r>
    </w:p>
    <w:p w14:paraId="624362BA" w14:textId="3D3780FF" w:rsidR="00306817" w:rsidRPr="00377CCF" w:rsidRDefault="00306817" w:rsidP="001B168F">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6E473BDF" w14:textId="4638649E" w:rsidR="00306817" w:rsidRDefault="00306817" w:rsidP="00B67A13">
      <w:pPr>
        <w:pStyle w:val="Akapitzlist"/>
        <w:numPr>
          <w:ilvl w:val="0"/>
          <w:numId w:val="27"/>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E2396">
        <w:rPr>
          <w:color w:val="000000" w:themeColor="text1"/>
          <w:sz w:val="24"/>
          <w:szCs w:val="24"/>
        </w:rPr>
        <w:t xml:space="preserve"> za opóźnienie</w:t>
      </w:r>
      <w:r w:rsidRPr="00377CCF">
        <w:rPr>
          <w:color w:val="000000" w:themeColor="text1"/>
          <w:sz w:val="24"/>
          <w:szCs w:val="24"/>
        </w:rPr>
        <w:t>.</w:t>
      </w:r>
    </w:p>
    <w:p w14:paraId="3F14198B" w14:textId="77777777" w:rsidR="0044376F" w:rsidRDefault="0044376F" w:rsidP="00377CCF">
      <w:pPr>
        <w:pStyle w:val="NormalnyWeb"/>
        <w:spacing w:before="0" w:beforeAutospacing="0" w:after="0" w:afterAutospacing="0" w:line="360" w:lineRule="auto"/>
        <w:ind w:left="360"/>
        <w:jc w:val="center"/>
        <w:rPr>
          <w:b/>
          <w:color w:val="000000" w:themeColor="text1"/>
        </w:rPr>
      </w:pPr>
    </w:p>
    <w:p w14:paraId="2D533709" w14:textId="77777777" w:rsidR="009A63B4" w:rsidRDefault="009A63B4" w:rsidP="00377CCF">
      <w:pPr>
        <w:pStyle w:val="NormalnyWeb"/>
        <w:spacing w:before="0" w:beforeAutospacing="0" w:after="0" w:afterAutospacing="0" w:line="360" w:lineRule="auto"/>
        <w:ind w:left="360"/>
        <w:jc w:val="center"/>
        <w:rPr>
          <w:b/>
          <w:color w:val="000000" w:themeColor="text1"/>
        </w:rPr>
      </w:pPr>
    </w:p>
    <w:p w14:paraId="0E0D4E15" w14:textId="77777777" w:rsidR="009A63B4" w:rsidRDefault="009A63B4" w:rsidP="00377CCF">
      <w:pPr>
        <w:pStyle w:val="NormalnyWeb"/>
        <w:spacing w:before="0" w:beforeAutospacing="0" w:after="0" w:afterAutospacing="0" w:line="360" w:lineRule="auto"/>
        <w:ind w:left="360"/>
        <w:jc w:val="center"/>
        <w:rPr>
          <w:b/>
          <w:color w:val="000000" w:themeColor="text1"/>
        </w:rPr>
      </w:pPr>
    </w:p>
    <w:p w14:paraId="32120D95" w14:textId="4B155FE9"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377CCF">
        <w:rPr>
          <w:b/>
          <w:color w:val="000000" w:themeColor="text1"/>
        </w:rPr>
        <w:t>§ 17.</w:t>
      </w:r>
    </w:p>
    <w:p w14:paraId="12A02AC9" w14:textId="1D5082B4" w:rsidR="00377CCF" w:rsidRPr="00377CCF" w:rsidRDefault="00377CCF" w:rsidP="001B168F">
      <w:pPr>
        <w:pStyle w:val="Akapitzlist"/>
        <w:numPr>
          <w:ilvl w:val="0"/>
          <w:numId w:val="28"/>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t>Realizując projekt Wykonawca jest zobowiązany do zapewnienia dostępności architektonicznej, cyfrowej oraz informacyjno-komunikacyjnej w zakresie real</w:t>
      </w:r>
      <w:r w:rsidR="00B12FD0">
        <w:rPr>
          <w:iCs/>
          <w:color w:val="000000" w:themeColor="text1"/>
          <w:sz w:val="24"/>
          <w:szCs w:val="24"/>
        </w:rPr>
        <w:t>izacji tego projektu, osobom ze</w:t>
      </w:r>
      <w:r w:rsidRPr="00377CCF">
        <w:rPr>
          <w:iCs/>
          <w:color w:val="000000" w:themeColor="text1"/>
          <w:sz w:val="24"/>
          <w:szCs w:val="24"/>
        </w:rPr>
        <w:t> szczególnymi potrzebami, co najmniej w zakresie określ</w:t>
      </w:r>
      <w:r w:rsidR="00B12FD0">
        <w:rPr>
          <w:iCs/>
          <w:color w:val="000000" w:themeColor="text1"/>
          <w:sz w:val="24"/>
          <w:szCs w:val="24"/>
        </w:rPr>
        <w:t>onym minimalnymi wy</w:t>
      </w:r>
      <w:r w:rsidR="00B12FD0">
        <w:rPr>
          <w:iCs/>
          <w:color w:val="000000" w:themeColor="text1"/>
          <w:sz w:val="24"/>
          <w:szCs w:val="24"/>
        </w:rPr>
        <w:lastRenderedPageBreak/>
        <w:t>maganiami, o</w:t>
      </w:r>
      <w:r w:rsidRPr="00377CCF">
        <w:rPr>
          <w:iCs/>
          <w:color w:val="000000" w:themeColor="text1"/>
          <w:sz w:val="24"/>
          <w:szCs w:val="24"/>
        </w:rPr>
        <w:t> których mowa w art. 6 ustawy z dnia 19 lipca 2019 r. o za</w:t>
      </w:r>
      <w:r w:rsidR="00B12FD0">
        <w:rPr>
          <w:iCs/>
          <w:color w:val="000000" w:themeColor="text1"/>
          <w:sz w:val="24"/>
          <w:szCs w:val="24"/>
        </w:rPr>
        <w:t>pewnianiu dostępności osobom ze</w:t>
      </w:r>
      <w:r w:rsidRPr="00377CCF">
        <w:rPr>
          <w:iCs/>
          <w:color w:val="000000" w:themeColor="text1"/>
          <w:sz w:val="24"/>
          <w:szCs w:val="24"/>
        </w:rPr>
        <w:t> szczególnymi potrzebami (Dz. U. z 202</w:t>
      </w:r>
      <w:r w:rsidR="00DA0A07">
        <w:rPr>
          <w:iCs/>
          <w:color w:val="000000" w:themeColor="text1"/>
          <w:sz w:val="24"/>
          <w:szCs w:val="24"/>
        </w:rPr>
        <w:t>4</w:t>
      </w:r>
      <w:r w:rsidRPr="00377CCF">
        <w:rPr>
          <w:iCs/>
          <w:color w:val="000000" w:themeColor="text1"/>
          <w:sz w:val="24"/>
          <w:szCs w:val="24"/>
        </w:rPr>
        <w:t xml:space="preserve"> r. poz. </w:t>
      </w:r>
      <w:r w:rsidR="00DA0A07">
        <w:rPr>
          <w:iCs/>
          <w:color w:val="000000" w:themeColor="text1"/>
          <w:sz w:val="24"/>
          <w:szCs w:val="24"/>
        </w:rPr>
        <w:t>1411</w:t>
      </w:r>
      <w:r w:rsidRPr="00377CCF">
        <w:rPr>
          <w:iCs/>
          <w:color w:val="000000" w:themeColor="text1"/>
          <w:sz w:val="24"/>
          <w:szCs w:val="24"/>
        </w:rPr>
        <w:t>). Jeżeli Wykonawca nie jest w  stanie, w szczególności ze względów technicznych lub prawnych, zapewnić dostępności osobie ze szczególnymi potrzebami w zakresie dostępności architektonicznej i informacyjno-komunikacyjnej, Wykonawca jest zobowiązany zapewnić taki</w:t>
      </w:r>
      <w:r w:rsidR="00B12FD0">
        <w:rPr>
          <w:iCs/>
          <w:color w:val="000000" w:themeColor="text1"/>
          <w:sz w:val="24"/>
          <w:szCs w:val="24"/>
        </w:rPr>
        <w:t>ej osobie dostęp alternatywny w</w:t>
      </w:r>
      <w:r w:rsidRPr="00377CCF">
        <w:rPr>
          <w:iCs/>
          <w:color w:val="000000" w:themeColor="text1"/>
          <w:sz w:val="24"/>
          <w:szCs w:val="24"/>
        </w:rPr>
        <w:t xml:space="preserve"> rozumieniu ustawy, o której mowa w zdaniu poprzednim. </w:t>
      </w:r>
    </w:p>
    <w:p w14:paraId="25960D4E" w14:textId="597CA5A1"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mowa w ustawie z dnia 19 lipca 2019 r. o zapewnieniu dostępności osobom ze szczególnymi potrzebami, w sposób adekwatny do rodzaju i zakresu działań przewidzianych w</w:t>
      </w:r>
      <w:r w:rsidR="009C693F">
        <w:rPr>
          <w:color w:val="000000" w:themeColor="text1"/>
          <w:spacing w:val="-4"/>
        </w:rPr>
        <w:t> </w:t>
      </w:r>
      <w:r w:rsidRPr="00377CCF">
        <w:rPr>
          <w:color w:val="000000" w:themeColor="text1"/>
          <w:spacing w:val="-4"/>
        </w:rPr>
        <w:t xml:space="preserve">projekcie, charakteru tego projektu oraz do jego rezultatów. Obowiązek zapewniania dostępności nie dotyczy całokształtu działalności Wykonawcy  a jedynie tych zadań,  które są finansowane  na podstawie niniejszej umowy. </w:t>
      </w:r>
    </w:p>
    <w:p w14:paraId="08892A3A" w14:textId="77777777"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14:paraId="1125B217" w14:textId="4E703B21"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 przypadku niewykonania przez Wykonawcę obowiązku określonego w  art. 6 ustawy, o której mowa w ust. 2</w:t>
      </w:r>
      <w:r w:rsidR="001F275D">
        <w:rPr>
          <w:color w:val="000000" w:themeColor="text1"/>
          <w:spacing w:val="-4"/>
        </w:rPr>
        <w:t>,</w:t>
      </w:r>
      <w:r w:rsidRPr="00377CCF">
        <w:rPr>
          <w:color w:val="000000" w:themeColor="text1"/>
          <w:spacing w:val="-4"/>
        </w:rPr>
        <w:t xml:space="preserve">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14:paraId="6E2DC69D" w14:textId="6D807B8B"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rPr>
        <w:lastRenderedPageBreak/>
        <w:t>Wykonawca zobowiązuje się do zapłaty kar umownych na pierwsze wezwanie Ministra na wskazany przez Ministra rachunek bankowy przelewem, w terminie 14 dni od dnia doręczenia mu przez Ministra takiego wezwania, pod rygorem zapłaty odsetek ustawowych</w:t>
      </w:r>
      <w:r w:rsidR="000E2396">
        <w:rPr>
          <w:color w:val="000000" w:themeColor="text1"/>
        </w:rPr>
        <w:t xml:space="preserve"> za opóźnienie</w:t>
      </w:r>
      <w:r w:rsidRPr="00377CCF">
        <w:rPr>
          <w:color w:val="000000" w:themeColor="text1"/>
        </w:rPr>
        <w:t>.</w:t>
      </w:r>
    </w:p>
    <w:p w14:paraId="6D295FF5" w14:textId="77777777"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67531BA2" w14:textId="28E3575C"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Koszty</w:t>
      </w:r>
      <w:r w:rsidRPr="00377CCF">
        <w:rPr>
          <w:color w:val="000000" w:themeColor="text1"/>
        </w:rPr>
        <w:t xml:space="preserve"> </w:t>
      </w:r>
      <w:r w:rsidRPr="00377CCF">
        <w:rPr>
          <w:color w:val="000000" w:themeColor="text1"/>
          <w:spacing w:val="-4"/>
        </w:rPr>
        <w:t>stosowania rozwiązań zapewniających dostępność, o której mowa w ust. 1, są ponoszone  przez Wykonawcę w ramach kategorii środków kosztów bezpośrednich przyznanych w ramach niniejszej umowy, o ile zostały poniesione w terminie przewidzianym na poniesienie tych kosztów, wskazanym w § 3 niniejszej umowy.</w:t>
      </w:r>
    </w:p>
    <w:p w14:paraId="38ED821E" w14:textId="2D6E0F39" w:rsidR="00377CCF" w:rsidRPr="00377CCF" w:rsidRDefault="00377CCF" w:rsidP="001B168F">
      <w:pPr>
        <w:pStyle w:val="NormalnyWeb"/>
        <w:numPr>
          <w:ilvl w:val="0"/>
          <w:numId w:val="28"/>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00B12FD0">
        <w:rPr>
          <w:color w:val="000000" w:themeColor="text1"/>
        </w:rPr>
        <w:t xml:space="preserve"> sposobie zapewnienia w</w:t>
      </w:r>
      <w:r w:rsidR="001C5859">
        <w:rPr>
          <w:color w:val="000000" w:themeColor="text1"/>
        </w:rPr>
        <w:t> </w:t>
      </w:r>
      <w:r w:rsidRPr="00377CCF">
        <w:rPr>
          <w:color w:val="000000" w:themeColor="text1"/>
        </w:rPr>
        <w:t>zakresie realizacji projektu dostępności osobom ze szczególnymi potrzebami w rozumieniu ustawy z dnia 19 lipca 2019 r</w:t>
      </w:r>
      <w:r w:rsidR="0033419A">
        <w:rPr>
          <w:color w:val="000000" w:themeColor="text1"/>
        </w:rPr>
        <w:t>.</w:t>
      </w:r>
      <w:r w:rsidRPr="00377CCF">
        <w:rPr>
          <w:color w:val="000000" w:themeColor="text1"/>
        </w:rPr>
        <w:t xml:space="preserve"> o zapewnieniu dostępności osobom ze szczególnymi potrzebami,</w:t>
      </w:r>
      <w:r w:rsidRPr="00377CCF">
        <w:rPr>
          <w:color w:val="000000" w:themeColor="text1"/>
          <w:spacing w:val="-4"/>
        </w:rPr>
        <w:t xml:space="preserve"> na każde żądanie Ministra, przez cały okres trwania umowy. </w:t>
      </w:r>
    </w:p>
    <w:p w14:paraId="5703C9BC" w14:textId="6E1F1399" w:rsidR="00377CCF" w:rsidRPr="009F322A" w:rsidRDefault="00377CCF" w:rsidP="00265B0D">
      <w:pPr>
        <w:pStyle w:val="NormalnyWeb"/>
        <w:spacing w:before="0" w:beforeAutospacing="0" w:after="0" w:afterAutospacing="0" w:line="360" w:lineRule="auto"/>
        <w:jc w:val="center"/>
        <w:rPr>
          <w:b/>
          <w:color w:val="000000" w:themeColor="text1"/>
        </w:rPr>
      </w:pPr>
      <w:r w:rsidRPr="009F322A">
        <w:rPr>
          <w:b/>
          <w:color w:val="000000" w:themeColor="text1"/>
        </w:rPr>
        <w:t>§ 18.</w:t>
      </w:r>
    </w:p>
    <w:p w14:paraId="475F20A4" w14:textId="60247934" w:rsidR="00377CCF" w:rsidRDefault="00377CCF" w:rsidP="00820CC2">
      <w:pPr>
        <w:pStyle w:val="NormalnyWeb"/>
        <w:numPr>
          <w:ilvl w:val="0"/>
          <w:numId w:val="48"/>
        </w:numPr>
        <w:spacing w:before="120" w:beforeAutospacing="0" w:after="0" w:afterAutospacing="0" w:line="360" w:lineRule="auto"/>
        <w:jc w:val="both"/>
        <w:rPr>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14:paraId="054FB6F7" w14:textId="77777777" w:rsidR="00820CC2" w:rsidRPr="009168D7" w:rsidRDefault="00820CC2" w:rsidP="00820CC2">
      <w:pPr>
        <w:pStyle w:val="Akapitzlist"/>
        <w:numPr>
          <w:ilvl w:val="0"/>
          <w:numId w:val="48"/>
        </w:numPr>
        <w:overflowPunct/>
        <w:autoSpaceDE/>
        <w:autoSpaceDN/>
        <w:adjustRightInd/>
        <w:spacing w:after="160" w:line="360" w:lineRule="auto"/>
        <w:contextualSpacing/>
        <w:jc w:val="both"/>
        <w:textAlignment w:val="auto"/>
        <w:rPr>
          <w:color w:val="000000" w:themeColor="text1"/>
          <w:sz w:val="24"/>
          <w:szCs w:val="24"/>
        </w:rPr>
      </w:pPr>
      <w:r w:rsidRPr="009168D7">
        <w:rPr>
          <w:color w:val="000000" w:themeColor="text1"/>
          <w:sz w:val="24"/>
          <w:szCs w:val="24"/>
        </w:rPr>
        <w:t>W trakcie realizacji umowy Wykonawca zobowiązuje się do prze</w:t>
      </w:r>
      <w:r>
        <w:rPr>
          <w:color w:val="000000" w:themeColor="text1"/>
          <w:sz w:val="24"/>
          <w:szCs w:val="24"/>
        </w:rPr>
        <w:t>kazania Ministrowi informacji i </w:t>
      </w:r>
      <w:r w:rsidRPr="009168D7">
        <w:rPr>
          <w:color w:val="000000" w:themeColor="text1"/>
          <w:sz w:val="24"/>
          <w:szCs w:val="24"/>
        </w:rPr>
        <w:t>dokumentów dot. projektu na każde żądanie Ministra.</w:t>
      </w:r>
    </w:p>
    <w:p w14:paraId="25E6B442" w14:textId="229C70DD" w:rsidR="007C5DCF" w:rsidRPr="009F322A" w:rsidRDefault="007C5DCF" w:rsidP="00EC4A4B">
      <w:pPr>
        <w:spacing w:line="360" w:lineRule="auto"/>
        <w:jc w:val="center"/>
        <w:rPr>
          <w:b/>
          <w:color w:val="000000" w:themeColor="text1"/>
          <w:sz w:val="24"/>
          <w:szCs w:val="24"/>
        </w:rPr>
      </w:pPr>
      <w:r w:rsidRPr="009F322A">
        <w:rPr>
          <w:b/>
          <w:color w:val="000000" w:themeColor="text1"/>
          <w:sz w:val="24"/>
          <w:szCs w:val="24"/>
        </w:rPr>
        <w:lastRenderedPageBreak/>
        <w:t xml:space="preserve">§ </w:t>
      </w:r>
      <w:r w:rsidR="009F322A" w:rsidRPr="009F322A">
        <w:rPr>
          <w:b/>
          <w:color w:val="000000" w:themeColor="text1"/>
          <w:sz w:val="24"/>
          <w:szCs w:val="24"/>
        </w:rPr>
        <w:t>19</w:t>
      </w:r>
      <w:r w:rsidRPr="009F322A">
        <w:rPr>
          <w:b/>
          <w:color w:val="000000" w:themeColor="text1"/>
          <w:sz w:val="24"/>
          <w:szCs w:val="24"/>
        </w:rPr>
        <w:t>.</w:t>
      </w:r>
    </w:p>
    <w:p w14:paraId="12133930" w14:textId="2EC508D0" w:rsidR="007E514B" w:rsidRPr="009F322A" w:rsidRDefault="007C5DCF" w:rsidP="00A72FC2">
      <w:pPr>
        <w:pStyle w:val="pnl1"/>
        <w:numPr>
          <w:ilvl w:val="0"/>
          <w:numId w:val="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w:t>
      </w:r>
      <w:r w:rsidR="009F322A" w:rsidRPr="009F322A">
        <w:rPr>
          <w:color w:val="000000" w:themeColor="text1"/>
        </w:rPr>
        <w:t>, określonych w umowie</w:t>
      </w:r>
      <w:r w:rsidRPr="009F322A">
        <w:rPr>
          <w:color w:val="000000" w:themeColor="text1"/>
        </w:rPr>
        <w:t>,</w:t>
      </w:r>
      <w:r w:rsidR="009F322A" w:rsidRPr="009F322A">
        <w:rPr>
          <w:color w:val="000000" w:themeColor="text1"/>
        </w:rPr>
        <w:t xml:space="preserve"> warunków realizacji projektu,</w:t>
      </w:r>
      <w:r w:rsidRPr="009F322A">
        <w:rPr>
          <w:color w:val="000000" w:themeColor="text1"/>
        </w:rPr>
        <w:t xml:space="preserve"> może zostać dokonana</w:t>
      </w:r>
      <w:r w:rsidR="009F322A" w:rsidRPr="009F322A">
        <w:rPr>
          <w:color w:val="000000" w:themeColor="text1"/>
        </w:rPr>
        <w:t xml:space="preserve"> – pod rygorem nieważności – po uprzednim zawarciu pisemnego aneksu</w:t>
      </w:r>
      <w:r w:rsidR="00156B28">
        <w:rPr>
          <w:color w:val="000000" w:themeColor="text1"/>
        </w:rPr>
        <w:t xml:space="preserve">, z tym, że zmiana warunków realizacji projektu zawartych w załączniku nr 1 do umowy nie wymaga zawarcia pisemnego </w:t>
      </w:r>
      <w:r w:rsidR="002A1FEC">
        <w:rPr>
          <w:color w:val="000000" w:themeColor="text1"/>
        </w:rPr>
        <w:t>aneksu</w:t>
      </w:r>
      <w:r w:rsidR="00156B28">
        <w:rPr>
          <w:color w:val="000000" w:themeColor="text1"/>
        </w:rPr>
        <w:t xml:space="preserve"> i może być dokonana po pisemnym wyrażeniu przez Ministra zgody na ich wprowadzenie, z zastrzeżeniem postanowień ust. 4-5</w:t>
      </w:r>
      <w:r w:rsidR="00D34EC6">
        <w:rPr>
          <w:color w:val="000000" w:themeColor="text1"/>
        </w:rPr>
        <w:t>.</w:t>
      </w:r>
    </w:p>
    <w:p w14:paraId="403D6D0C" w14:textId="52CEB12E" w:rsidR="00156B28" w:rsidRDefault="00156B28" w:rsidP="00A72FC2">
      <w:pPr>
        <w:pStyle w:val="Akapitzlist"/>
        <w:numPr>
          <w:ilvl w:val="0"/>
          <w:numId w:val="7"/>
        </w:numPr>
        <w:spacing w:line="360" w:lineRule="auto"/>
        <w:jc w:val="both"/>
        <w:rPr>
          <w:color w:val="000000" w:themeColor="text1"/>
          <w:sz w:val="24"/>
          <w:szCs w:val="24"/>
          <w:lang w:eastAsia="pl-PL"/>
        </w:rPr>
      </w:pPr>
      <w:r w:rsidRPr="00156B28">
        <w:t xml:space="preserve"> </w:t>
      </w:r>
      <w:r w:rsidRPr="00156B28">
        <w:rPr>
          <w:color w:val="000000" w:themeColor="text1"/>
          <w:sz w:val="24"/>
          <w:szCs w:val="24"/>
          <w:lang w:eastAsia="pl-PL"/>
        </w:rPr>
        <w:t>Wniosek o zawarcie aneksu może być złożony przez W</w:t>
      </w:r>
      <w:r w:rsidR="0014750C">
        <w:rPr>
          <w:color w:val="000000" w:themeColor="text1"/>
          <w:sz w:val="24"/>
          <w:szCs w:val="24"/>
          <w:lang w:eastAsia="pl-PL"/>
        </w:rPr>
        <w:t>ykonawcę</w:t>
      </w:r>
      <w:r w:rsidRPr="00156B28">
        <w:rPr>
          <w:color w:val="000000" w:themeColor="text1"/>
          <w:sz w:val="24"/>
          <w:szCs w:val="24"/>
          <w:lang w:eastAsia="pl-PL"/>
        </w:rPr>
        <w:t xml:space="preserve"> </w:t>
      </w:r>
      <w:r w:rsidR="007C6466" w:rsidRPr="009A63B4">
        <w:rPr>
          <w:color w:val="000000" w:themeColor="text1"/>
          <w:sz w:val="24"/>
          <w:szCs w:val="24"/>
          <w:lang w:eastAsia="pl-PL"/>
        </w:rPr>
        <w:t xml:space="preserve">w </w:t>
      </w:r>
      <w:r w:rsidRPr="009A63B4">
        <w:rPr>
          <w:color w:val="000000" w:themeColor="text1"/>
          <w:sz w:val="24"/>
          <w:szCs w:val="24"/>
          <w:lang w:eastAsia="pl-PL"/>
        </w:rPr>
        <w:t>terminie poprzedzającym projektowaną zmianę umowy, jednak nie później niż 60 dni przed  upływem terminu</w:t>
      </w:r>
      <w:r w:rsidRPr="00156B28">
        <w:rPr>
          <w:color w:val="000000" w:themeColor="text1"/>
          <w:sz w:val="24"/>
          <w:szCs w:val="24"/>
          <w:lang w:eastAsia="pl-PL"/>
        </w:rPr>
        <w:t xml:space="preserve">, o którym mowa w § 3 ust. 2 i 3. </w:t>
      </w:r>
    </w:p>
    <w:p w14:paraId="4789BDE0" w14:textId="36BD5EAF" w:rsidR="00156B28" w:rsidRPr="00A72FC2" w:rsidRDefault="00156B28" w:rsidP="00A72FC2">
      <w:pPr>
        <w:pStyle w:val="Akapitzlist"/>
        <w:numPr>
          <w:ilvl w:val="0"/>
          <w:numId w:val="7"/>
        </w:numPr>
        <w:spacing w:line="360" w:lineRule="auto"/>
        <w:jc w:val="both"/>
        <w:rPr>
          <w:color w:val="000000" w:themeColor="text1"/>
          <w:sz w:val="24"/>
          <w:szCs w:val="24"/>
          <w:lang w:eastAsia="pl-PL"/>
        </w:rPr>
      </w:pPr>
      <w:r w:rsidRPr="00156B28">
        <w:rPr>
          <w:color w:val="000000" w:themeColor="text1"/>
          <w:sz w:val="24"/>
          <w:szCs w:val="24"/>
          <w:lang w:eastAsia="pl-PL"/>
        </w:rPr>
        <w:t>Wniosek o zawarcie aneksu w sprawie przedłużenia terminu realizacji projektu może być złożony przez W</w:t>
      </w:r>
      <w:r w:rsidR="0014750C">
        <w:rPr>
          <w:color w:val="000000" w:themeColor="text1"/>
          <w:sz w:val="24"/>
          <w:szCs w:val="24"/>
          <w:lang w:eastAsia="pl-PL"/>
        </w:rPr>
        <w:t>ykonawcę</w:t>
      </w:r>
      <w:r w:rsidRPr="00156B28">
        <w:rPr>
          <w:color w:val="000000" w:themeColor="text1"/>
          <w:sz w:val="24"/>
          <w:szCs w:val="24"/>
          <w:lang w:eastAsia="pl-PL"/>
        </w:rPr>
        <w:t xml:space="preserve"> w szczególnie uzasadnionych przypadkach, w terminie o którym mowa w ust. 2, z zastrzeżeniem, że łączny czas wydłużenia okresu trwania projektu nie może przekroczyć połowy okresu wskazanego w § 3 ust. 2.</w:t>
      </w:r>
      <w:r w:rsidR="00E978D7">
        <w:rPr>
          <w:color w:val="000000" w:themeColor="text1"/>
          <w:sz w:val="24"/>
          <w:szCs w:val="24"/>
          <w:lang w:eastAsia="pl-PL"/>
        </w:rPr>
        <w:t xml:space="preserve"> Do wniosku należy dołączyć sprawozdanie z dotychczasowo zrealizowanych prac w projekcie oraz wydatkowanych środków. </w:t>
      </w:r>
    </w:p>
    <w:p w14:paraId="68293681" w14:textId="77777777" w:rsidR="009F322A" w:rsidRPr="00A70621" w:rsidRDefault="009F322A" w:rsidP="00A72FC2">
      <w:pPr>
        <w:numPr>
          <w:ilvl w:val="0"/>
          <w:numId w:val="7"/>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 xml:space="preserve">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projektu, o którym mowa w § 3 ust. 3. </w:t>
      </w:r>
    </w:p>
    <w:p w14:paraId="101CE282" w14:textId="61679D87" w:rsidR="009F322A" w:rsidRPr="00A70621" w:rsidRDefault="009F322A" w:rsidP="001B168F">
      <w:pPr>
        <w:numPr>
          <w:ilvl w:val="0"/>
          <w:numId w:val="7"/>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w:t>
      </w:r>
      <w:r w:rsidR="00A8771D">
        <w:rPr>
          <w:color w:val="000000" w:themeColor="text1"/>
          <w:sz w:val="24"/>
          <w:szCs w:val="24"/>
        </w:rPr>
        <w:t xml:space="preserve"> zwiększenia lub zmniejszenia</w:t>
      </w:r>
      <w:r w:rsidR="005E57BA">
        <w:rPr>
          <w:color w:val="000000" w:themeColor="text1"/>
          <w:sz w:val="24"/>
          <w:szCs w:val="24"/>
        </w:rPr>
        <w:t xml:space="preserve"> środków finansowych</w:t>
      </w:r>
      <w:r w:rsidR="00A8771D">
        <w:rPr>
          <w:color w:val="000000" w:themeColor="text1"/>
          <w:sz w:val="24"/>
          <w:szCs w:val="24"/>
        </w:rPr>
        <w:t xml:space="preserve"> w poszczególnych pozycjach kosztorysu lub harmonogramu</w:t>
      </w:r>
      <w:r w:rsidR="005E57BA">
        <w:rPr>
          <w:color w:val="000000" w:themeColor="text1"/>
          <w:sz w:val="24"/>
          <w:szCs w:val="24"/>
        </w:rPr>
        <w:t xml:space="preserve"> o nie więcej niż</w:t>
      </w:r>
      <w:r w:rsidR="0014750C">
        <w:rPr>
          <w:color w:val="000000" w:themeColor="text1"/>
          <w:sz w:val="24"/>
          <w:szCs w:val="24"/>
        </w:rPr>
        <w:t xml:space="preserve"> o</w:t>
      </w:r>
      <w:r w:rsidR="005E57BA">
        <w:rPr>
          <w:color w:val="000000" w:themeColor="text1"/>
          <w:sz w:val="24"/>
          <w:szCs w:val="24"/>
        </w:rPr>
        <w:t xml:space="preserve"> </w:t>
      </w:r>
      <w:r w:rsidRPr="00A70621">
        <w:rPr>
          <w:color w:val="000000" w:themeColor="text1"/>
          <w:sz w:val="24"/>
          <w:szCs w:val="24"/>
        </w:rPr>
        <w:t>15%.</w:t>
      </w:r>
    </w:p>
    <w:p w14:paraId="05E9AB45" w14:textId="10DEB668" w:rsidR="00802886" w:rsidRPr="00E5569D" w:rsidRDefault="009F322A" w:rsidP="00E5569D">
      <w:pPr>
        <w:numPr>
          <w:ilvl w:val="0"/>
          <w:numId w:val="7"/>
        </w:numPr>
        <w:tabs>
          <w:tab w:val="left" w:pos="426"/>
        </w:tabs>
        <w:overflowPunct/>
        <w:autoSpaceDE/>
        <w:autoSpaceDN/>
        <w:adjustRightInd/>
        <w:spacing w:line="360" w:lineRule="auto"/>
        <w:jc w:val="both"/>
        <w:textAlignment w:val="auto"/>
        <w:rPr>
          <w:sz w:val="24"/>
          <w:szCs w:val="24"/>
        </w:rPr>
      </w:pPr>
      <w:r w:rsidRPr="00A70621">
        <w:rPr>
          <w:color w:val="000000" w:themeColor="text1"/>
          <w:sz w:val="24"/>
          <w:szCs w:val="24"/>
        </w:rPr>
        <w:t xml:space="preserve">Niedotrzymanie terminu, o którym mowa w ust. 2 </w:t>
      </w:r>
      <w:r w:rsidR="00156B28">
        <w:rPr>
          <w:color w:val="000000" w:themeColor="text1"/>
          <w:sz w:val="24"/>
          <w:szCs w:val="24"/>
        </w:rPr>
        <w:t>skutkuje</w:t>
      </w:r>
      <w:r w:rsidRPr="00A70621">
        <w:rPr>
          <w:color w:val="000000" w:themeColor="text1"/>
          <w:sz w:val="24"/>
          <w:szCs w:val="24"/>
        </w:rPr>
        <w:t xml:space="preserve"> pozostawieniem wniosku bez rozpoznania.</w:t>
      </w:r>
    </w:p>
    <w:p w14:paraId="3CE52605" w14:textId="5CF9BCD3" w:rsidR="00390991" w:rsidRPr="003155D3" w:rsidRDefault="009A5CFA" w:rsidP="00E677F2">
      <w:pPr>
        <w:pStyle w:val="NormalnyWeb"/>
        <w:spacing w:before="0" w:beforeAutospacing="0" w:after="0" w:afterAutospacing="0" w:line="360" w:lineRule="auto"/>
        <w:jc w:val="center"/>
        <w:rPr>
          <w:b/>
          <w:color w:val="000000" w:themeColor="text1"/>
        </w:rPr>
      </w:pPr>
      <w:r w:rsidRPr="003155D3">
        <w:rPr>
          <w:b/>
          <w:color w:val="000000" w:themeColor="text1"/>
        </w:rPr>
        <w:lastRenderedPageBreak/>
        <w:t xml:space="preserve">§ </w:t>
      </w:r>
      <w:r w:rsidR="009F322A" w:rsidRPr="003155D3">
        <w:rPr>
          <w:b/>
          <w:color w:val="000000" w:themeColor="text1"/>
        </w:rPr>
        <w:t>20</w:t>
      </w:r>
      <w:r w:rsidRPr="003155D3">
        <w:rPr>
          <w:b/>
          <w:color w:val="000000" w:themeColor="text1"/>
        </w:rPr>
        <w:t>.</w:t>
      </w:r>
    </w:p>
    <w:p w14:paraId="3DF05945" w14:textId="3CE10197" w:rsidR="009A5CFA" w:rsidRPr="003155D3" w:rsidRDefault="000410B9" w:rsidP="009F37A5">
      <w:pPr>
        <w:pStyle w:val="NormalnyWeb"/>
        <w:spacing w:before="0" w:beforeAutospacing="0" w:after="0" w:afterAutospacing="0" w:line="360" w:lineRule="auto"/>
        <w:ind w:left="284" w:hanging="284"/>
        <w:jc w:val="both"/>
        <w:rPr>
          <w:color w:val="000000" w:themeColor="text1"/>
        </w:rPr>
      </w:pPr>
      <w:r w:rsidRPr="003155D3">
        <w:rPr>
          <w:color w:val="000000" w:themeColor="text1"/>
        </w:rPr>
        <w:t xml:space="preserve">1. </w:t>
      </w:r>
      <w:r w:rsidR="003155D3" w:rsidRPr="003155D3">
        <w:rPr>
          <w:color w:val="000000" w:themeColor="text1"/>
        </w:rPr>
        <w:t xml:space="preserve">W sprawach nieuregulowanych w umowie mają zastosowanie przepisy prawa, w tym ustawy z dnia 23 kwietnia 1964 r. – Kodeks cywilny </w:t>
      </w:r>
      <w:r w:rsidR="00793C47">
        <w:rPr>
          <w:color w:val="000000" w:themeColor="text1"/>
        </w:rPr>
        <w:t>(Dz. U. z 202</w:t>
      </w:r>
      <w:r w:rsidR="00DA0A07">
        <w:rPr>
          <w:color w:val="000000" w:themeColor="text1"/>
        </w:rPr>
        <w:t>4</w:t>
      </w:r>
      <w:r w:rsidR="00793C47">
        <w:rPr>
          <w:color w:val="000000" w:themeColor="text1"/>
        </w:rPr>
        <w:t xml:space="preserve"> r. poz. </w:t>
      </w:r>
      <w:r w:rsidR="00DA0A07">
        <w:rPr>
          <w:color w:val="000000" w:themeColor="text1"/>
        </w:rPr>
        <w:t>1061</w:t>
      </w:r>
      <w:r w:rsidR="00D34EC6">
        <w:rPr>
          <w:color w:val="000000" w:themeColor="text1"/>
        </w:rPr>
        <w:t xml:space="preserve"> </w:t>
      </w:r>
      <w:r w:rsidR="001F275D">
        <w:rPr>
          <w:color w:val="000000" w:themeColor="text1"/>
        </w:rPr>
        <w:t xml:space="preserve">i </w:t>
      </w:r>
      <w:r w:rsidR="00DA0A07">
        <w:rPr>
          <w:color w:val="000000" w:themeColor="text1"/>
        </w:rPr>
        <w:t>1237</w:t>
      </w:r>
      <w:r w:rsidR="000E69B4">
        <w:rPr>
          <w:color w:val="000000" w:themeColor="text1"/>
        </w:rPr>
        <w:t xml:space="preserve">) </w:t>
      </w:r>
      <w:r w:rsidR="003155D3" w:rsidRPr="003155D3">
        <w:rPr>
          <w:color w:val="000000" w:themeColor="text1"/>
        </w:rPr>
        <w:t>oraz us</w:t>
      </w:r>
      <w:r w:rsidR="00E5569D">
        <w:rPr>
          <w:color w:val="000000" w:themeColor="text1"/>
        </w:rPr>
        <w:t xml:space="preserve">tawy z dnia 20 lipca 2018 r. – </w:t>
      </w:r>
      <w:r w:rsidR="003155D3" w:rsidRPr="003155D3">
        <w:rPr>
          <w:color w:val="000000" w:themeColor="text1"/>
        </w:rPr>
        <w:t>Prawo o szkolnictwie wyższym i nauce.</w:t>
      </w:r>
    </w:p>
    <w:p w14:paraId="5117FE7B" w14:textId="3CDBB160" w:rsidR="000410B9" w:rsidRPr="003155D3" w:rsidRDefault="000410B9" w:rsidP="009F37A5">
      <w:pPr>
        <w:pStyle w:val="NormalnyWeb"/>
        <w:spacing w:before="0" w:beforeAutospacing="0" w:after="0" w:afterAutospacing="0" w:line="360" w:lineRule="auto"/>
        <w:ind w:left="284" w:hanging="284"/>
        <w:jc w:val="both"/>
        <w:rPr>
          <w:color w:val="000000" w:themeColor="text1"/>
        </w:rPr>
      </w:pPr>
      <w:r w:rsidRPr="003155D3">
        <w:rPr>
          <w:color w:val="000000" w:themeColor="text1"/>
        </w:rPr>
        <w:t xml:space="preserve">2. </w:t>
      </w:r>
      <w:r w:rsidR="003155D3" w:rsidRPr="003155D3">
        <w:rPr>
          <w:color w:val="000000" w:themeColor="text1"/>
        </w:rPr>
        <w:t>Spory wynikłe w toku realizacji umowy będą rozstrzygane przez sąd powszechny właściwy dla siedziby Ministra.</w:t>
      </w:r>
    </w:p>
    <w:p w14:paraId="31B33842" w14:textId="006219EF" w:rsidR="003155D3" w:rsidRPr="003155D3" w:rsidRDefault="003155D3" w:rsidP="009F37A5">
      <w:pPr>
        <w:pStyle w:val="NormalnyWeb"/>
        <w:spacing w:before="0" w:beforeAutospacing="0" w:after="0" w:afterAutospacing="0" w:line="360" w:lineRule="auto"/>
        <w:ind w:left="284" w:hanging="284"/>
        <w:jc w:val="both"/>
        <w:rPr>
          <w:color w:val="000000" w:themeColor="text1"/>
        </w:rPr>
      </w:pPr>
      <w:r w:rsidRPr="003155D3">
        <w:rPr>
          <w:color w:val="000000" w:themeColor="text1"/>
        </w:rPr>
        <w:t>3. Wykonawca ponosi wyłączną odpowiedzialność wobec osó</w:t>
      </w:r>
      <w:r w:rsidR="00B12FD0">
        <w:rPr>
          <w:color w:val="000000" w:themeColor="text1"/>
        </w:rPr>
        <w:t>b trzecich za szkody powstałe w</w:t>
      </w:r>
      <w:r w:rsidR="001C5859">
        <w:rPr>
          <w:color w:val="000000" w:themeColor="text1"/>
        </w:rPr>
        <w:t> </w:t>
      </w:r>
      <w:r w:rsidRPr="003155D3">
        <w:rPr>
          <w:color w:val="000000" w:themeColor="text1"/>
        </w:rPr>
        <w:t>związku z wykonaniem zobowiązań wynikających z umowy.</w:t>
      </w:r>
    </w:p>
    <w:p w14:paraId="489D8289" w14:textId="1FC20196"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3155D3" w:rsidRPr="003155D3">
        <w:rPr>
          <w:b/>
          <w:color w:val="000000" w:themeColor="text1"/>
        </w:rPr>
        <w:t>1</w:t>
      </w:r>
      <w:r w:rsidR="007B6E83" w:rsidRPr="003155D3">
        <w:rPr>
          <w:b/>
          <w:color w:val="000000" w:themeColor="text1"/>
        </w:rPr>
        <w:t>.</w:t>
      </w:r>
    </w:p>
    <w:p w14:paraId="516B8CCE" w14:textId="5E64B149" w:rsidR="00E66DDD" w:rsidRPr="003155D3" w:rsidRDefault="009A5CFA" w:rsidP="001B168F">
      <w:pPr>
        <w:pStyle w:val="NormalnyWeb"/>
        <w:numPr>
          <w:ilvl w:val="3"/>
          <w:numId w:val="6"/>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E66DDD" w:rsidRPr="003155D3">
        <w:rPr>
          <w:color w:val="000000" w:themeColor="text1"/>
        </w:rPr>
        <w:t>jest</w:t>
      </w:r>
      <w:r w:rsidRPr="003155D3">
        <w:rPr>
          <w:color w:val="000000" w:themeColor="text1"/>
        </w:rPr>
        <w:t>:</w:t>
      </w:r>
    </w:p>
    <w:p w14:paraId="10891D81" w14:textId="4DCCE946" w:rsidR="000532D6" w:rsidRPr="003155D3" w:rsidRDefault="000532D6" w:rsidP="00EC4A4B">
      <w:pPr>
        <w:pStyle w:val="NormalnyWeb"/>
        <w:numPr>
          <w:ilvl w:val="1"/>
          <w:numId w:val="1"/>
        </w:numPr>
        <w:spacing w:before="0" w:beforeAutospacing="0" w:after="0" w:afterAutospacing="0" w:line="360" w:lineRule="auto"/>
        <w:ind w:left="1134" w:hanging="425"/>
        <w:jc w:val="both"/>
        <w:rPr>
          <w:color w:val="000000" w:themeColor="text1"/>
        </w:rPr>
      </w:pPr>
      <w:permStart w:id="841878776"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w:t>
      </w:r>
      <w:bookmarkStart w:id="0" w:name="_GoBack"/>
      <w:bookmarkEnd w:id="0"/>
      <w:r w:rsidRPr="003155D3">
        <w:rPr>
          <w:color w:val="000000" w:themeColor="text1"/>
        </w:rPr>
        <w:t>……</w:t>
      </w:r>
      <w:permEnd w:id="841878776"/>
      <w:r w:rsidRPr="003155D3">
        <w:rPr>
          <w:color w:val="000000" w:themeColor="text1"/>
        </w:rPr>
        <w:t xml:space="preserve">, tel.: +48 </w:t>
      </w:r>
      <w:permStart w:id="504519126" w:edGrp="everyone"/>
      <w:r w:rsidRPr="003155D3">
        <w:rPr>
          <w:color w:val="000000" w:themeColor="text1"/>
        </w:rPr>
        <w:t>………………</w:t>
      </w:r>
      <w:permEnd w:id="504519126"/>
      <w:r w:rsidRPr="003155D3">
        <w:rPr>
          <w:color w:val="000000" w:themeColor="text1"/>
        </w:rPr>
        <w:t xml:space="preserve">, e-mail: </w:t>
      </w:r>
      <w:permStart w:id="1976056935" w:edGrp="everyone"/>
      <w:r w:rsidRPr="003155D3">
        <w:rPr>
          <w:color w:val="000000" w:themeColor="text1"/>
        </w:rPr>
        <w:t>……</w:t>
      </w:r>
      <w:r w:rsidR="00E66DDD" w:rsidRPr="003155D3">
        <w:rPr>
          <w:color w:val="000000" w:themeColor="text1"/>
        </w:rPr>
        <w:t>………</w:t>
      </w:r>
      <w:r w:rsidRPr="003155D3">
        <w:rPr>
          <w:color w:val="000000" w:themeColor="text1"/>
        </w:rPr>
        <w:t>…......….</w:t>
      </w:r>
      <w:permEnd w:id="1976056935"/>
    </w:p>
    <w:p w14:paraId="163AB91B" w14:textId="0A69D5DE" w:rsidR="00E5569D"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 xml:space="preserve">Wykonawca zobowiązuje się do informowania Ministra o zmianie danych teleadresowych przeznaczonych do korespondencji w sprawie realizacji umowy, zmianie numeru rachunku bankowego przeznaczonego do </w:t>
      </w:r>
      <w:r w:rsidR="00A07897">
        <w:rPr>
          <w:color w:val="000000" w:themeColor="text1"/>
        </w:rPr>
        <w:t>przekazywania</w:t>
      </w:r>
      <w:r w:rsidR="00A07897" w:rsidRPr="003155D3">
        <w:rPr>
          <w:color w:val="000000" w:themeColor="text1"/>
        </w:rPr>
        <w:t xml:space="preserve"> </w:t>
      </w:r>
      <w:r w:rsidR="00BA50F5" w:rsidRPr="003155D3">
        <w:rPr>
          <w:color w:val="000000" w:themeColor="text1"/>
        </w:rPr>
        <w:t xml:space="preserve">środków finansowych </w:t>
      </w:r>
      <w:r w:rsidR="00A07897">
        <w:rPr>
          <w:color w:val="000000" w:themeColor="text1"/>
        </w:rPr>
        <w:t xml:space="preserve">zw. z </w:t>
      </w:r>
      <w:r w:rsidR="00A07897" w:rsidRPr="003155D3">
        <w:rPr>
          <w:color w:val="000000" w:themeColor="text1"/>
        </w:rPr>
        <w:t>realizacj</w:t>
      </w:r>
      <w:r w:rsidR="00A07897">
        <w:rPr>
          <w:color w:val="000000" w:themeColor="text1"/>
        </w:rPr>
        <w:t>ą</w:t>
      </w:r>
      <w:r w:rsidR="00A07897" w:rsidRPr="003155D3">
        <w:rPr>
          <w:color w:val="000000" w:themeColor="text1"/>
        </w:rPr>
        <w:t xml:space="preserve"> </w:t>
      </w:r>
      <w:r w:rsidR="00BA50F5" w:rsidRPr="003155D3">
        <w:rPr>
          <w:color w:val="000000" w:themeColor="text1"/>
        </w:rPr>
        <w:t>umowy, w terminie 7 dni od daty zaistnienia okoliczności</w:t>
      </w:r>
      <w:r w:rsidR="00E5569D">
        <w:rPr>
          <w:color w:val="000000" w:themeColor="text1"/>
        </w:rPr>
        <w:t xml:space="preserve"> w </w:t>
      </w:r>
      <w:r w:rsidR="00406B83">
        <w:rPr>
          <w:color w:val="000000" w:themeColor="text1"/>
        </w:rPr>
        <w:t xml:space="preserve">postaci elektronicznej </w:t>
      </w:r>
      <w:r w:rsidR="00E5569D">
        <w:rPr>
          <w:color w:val="000000" w:themeColor="text1"/>
        </w:rPr>
        <w:t xml:space="preserve"> </w:t>
      </w:r>
      <w:r w:rsidR="009B2E72">
        <w:rPr>
          <w:color w:val="000000" w:themeColor="text1"/>
        </w:rPr>
        <w:t xml:space="preserve">opatrzonej kwalifikowanym podpisem elektronicznym </w:t>
      </w:r>
      <w:r w:rsidR="00406B83" w:rsidRPr="00F07FF1">
        <w:rPr>
          <w:shd w:val="clear" w:color="auto" w:fill="FFFFFF"/>
        </w:rPr>
        <w:t>na a</w:t>
      </w:r>
      <w:r w:rsidR="00406B83">
        <w:rPr>
          <w:shd w:val="clear" w:color="auto" w:fill="FFFFFF"/>
        </w:rPr>
        <w:t xml:space="preserve">dres do doręczeń </w:t>
      </w:r>
      <w:r w:rsidR="00DD0AE0">
        <w:rPr>
          <w:shd w:val="clear" w:color="auto" w:fill="FFFFFF"/>
        </w:rPr>
        <w:t xml:space="preserve">elektronicznych </w:t>
      </w:r>
      <w:r w:rsidR="00406B83">
        <w:rPr>
          <w:shd w:val="clear" w:color="auto" w:fill="FFFFFF"/>
        </w:rPr>
        <w:t>wskazany w §</w:t>
      </w:r>
      <w:r w:rsidR="00406B83" w:rsidRPr="00F07FF1">
        <w:rPr>
          <w:shd w:val="clear" w:color="auto" w:fill="FFFFFF"/>
        </w:rPr>
        <w:t xml:space="preserve"> 22 (e-Doręczenia), a w przypadku braku możliwości doręczenia na ten adres</w:t>
      </w:r>
      <w:r w:rsidR="00406B83">
        <w:rPr>
          <w:shd w:val="clear" w:color="auto" w:fill="FFFFFF"/>
        </w:rPr>
        <w:t xml:space="preserve"> </w:t>
      </w:r>
      <w:r w:rsidR="00406B83" w:rsidRPr="00ED4709">
        <w:rPr>
          <w:color w:val="000000" w:themeColor="text1"/>
        </w:rPr>
        <w:t>za pośrednictwem elektronicznej skrzynki podawczej Ministra (ePUAP</w:t>
      </w:r>
      <w:r w:rsidR="00406B83">
        <w:rPr>
          <w:color w:val="000000" w:themeColor="text1"/>
        </w:rPr>
        <w:t xml:space="preserve">) </w:t>
      </w:r>
      <w:r w:rsidR="00BA50F5" w:rsidRPr="003155D3">
        <w:rPr>
          <w:color w:val="000000" w:themeColor="text1"/>
        </w:rPr>
        <w:t>na adres</w:t>
      </w:r>
      <w:r w:rsidR="00406B83">
        <w:rPr>
          <w:color w:val="000000" w:themeColor="text1"/>
        </w:rPr>
        <w:t xml:space="preserve"> </w:t>
      </w:r>
      <w:r w:rsidR="00E5569D">
        <w:rPr>
          <w:color w:val="000000" w:themeColor="text1"/>
        </w:rPr>
        <w:t xml:space="preserve"> wskazany w § 22.</w:t>
      </w:r>
    </w:p>
    <w:p w14:paraId="2B0ECAC9" w14:textId="47A33C06" w:rsidR="008A24DE" w:rsidRPr="003155D3" w:rsidRDefault="008A24DE" w:rsidP="00E5569D">
      <w:pPr>
        <w:pStyle w:val="NormalnyWeb"/>
        <w:spacing w:before="0" w:beforeAutospacing="0" w:after="0" w:afterAutospacing="0" w:line="360" w:lineRule="auto"/>
        <w:jc w:val="both"/>
        <w:rPr>
          <w:color w:val="000000" w:themeColor="text1"/>
        </w:rPr>
      </w:pPr>
    </w:p>
    <w:p w14:paraId="31FA2FD4" w14:textId="1E83745D"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t xml:space="preserve">§ </w:t>
      </w:r>
      <w:r w:rsidR="00565D17" w:rsidRPr="003155D3">
        <w:rPr>
          <w:b/>
          <w:color w:val="000000" w:themeColor="text1"/>
          <w:sz w:val="24"/>
          <w:szCs w:val="24"/>
        </w:rPr>
        <w:t>2</w:t>
      </w:r>
      <w:r w:rsidR="003155D3" w:rsidRPr="003155D3">
        <w:rPr>
          <w:b/>
          <w:color w:val="000000" w:themeColor="text1"/>
          <w:sz w:val="24"/>
          <w:szCs w:val="24"/>
        </w:rPr>
        <w:t>2</w:t>
      </w:r>
      <w:r w:rsidRPr="003155D3">
        <w:rPr>
          <w:b/>
          <w:color w:val="000000" w:themeColor="text1"/>
          <w:sz w:val="24"/>
          <w:szCs w:val="24"/>
        </w:rPr>
        <w:t>.</w:t>
      </w:r>
    </w:p>
    <w:p w14:paraId="0D0B0341" w14:textId="1D779FBE" w:rsidR="00416D68" w:rsidRDefault="00416D68" w:rsidP="00EC4A4B">
      <w:pPr>
        <w:spacing w:line="360" w:lineRule="auto"/>
        <w:jc w:val="both"/>
        <w:rPr>
          <w:color w:val="000000" w:themeColor="text1"/>
          <w:sz w:val="24"/>
          <w:szCs w:val="24"/>
        </w:rPr>
      </w:pPr>
      <w:r w:rsidRPr="003155D3">
        <w:rPr>
          <w:color w:val="000000" w:themeColor="text1"/>
          <w:sz w:val="24"/>
          <w:szCs w:val="24"/>
        </w:rPr>
        <w:lastRenderedPageBreak/>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854201">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w:t>
      </w:r>
      <w:r w:rsidR="00E5569D">
        <w:rPr>
          <w:color w:val="000000" w:themeColor="text1"/>
          <w:sz w:val="24"/>
          <w:szCs w:val="24"/>
        </w:rPr>
        <w:t>ePUAP:</w:t>
      </w:r>
      <w:r w:rsidR="00E5569D" w:rsidRPr="00E5569D">
        <w:rPr>
          <w:sz w:val="24"/>
          <w:szCs w:val="24"/>
        </w:rPr>
        <w:t xml:space="preserve"> </w:t>
      </w:r>
      <w:r w:rsidR="00E5569D" w:rsidRPr="00724EFE">
        <w:rPr>
          <w:sz w:val="24"/>
          <w:szCs w:val="24"/>
        </w:rPr>
        <w:t>/mnauka/SkrytkaESP</w:t>
      </w:r>
      <w:r w:rsidR="00E5569D">
        <w:rPr>
          <w:sz w:val="24"/>
          <w:szCs w:val="24"/>
        </w:rPr>
        <w:t>,</w:t>
      </w:r>
      <w:r w:rsidR="002549E9">
        <w:rPr>
          <w:sz w:val="24"/>
          <w:szCs w:val="24"/>
        </w:rPr>
        <w:t xml:space="preserve"> e</w:t>
      </w:r>
      <w:r w:rsidR="00A100FC">
        <w:rPr>
          <w:sz w:val="24"/>
          <w:szCs w:val="24"/>
        </w:rPr>
        <w:t>-D</w:t>
      </w:r>
      <w:r w:rsidR="002549E9">
        <w:rPr>
          <w:sz w:val="24"/>
          <w:szCs w:val="24"/>
        </w:rPr>
        <w:t>oręczenia:</w:t>
      </w:r>
      <w:r w:rsidR="002549E9" w:rsidRPr="002549E9">
        <w:t xml:space="preserve"> </w:t>
      </w:r>
      <w:r w:rsidR="002549E9" w:rsidRPr="002549E9">
        <w:rPr>
          <w:sz w:val="24"/>
          <w:szCs w:val="24"/>
        </w:rPr>
        <w:t>AE:PL-63656-52154-AGBGU-18</w:t>
      </w:r>
      <w:r w:rsidR="00287936">
        <w:rPr>
          <w:sz w:val="24"/>
          <w:szCs w:val="24"/>
        </w:rPr>
        <w:t>,</w:t>
      </w:r>
      <w:r w:rsidR="00E5569D">
        <w:rPr>
          <w:color w:val="000000" w:themeColor="text1"/>
          <w:sz w:val="24"/>
          <w:szCs w:val="24"/>
        </w:rPr>
        <w:t xml:space="preserve"> </w:t>
      </w:r>
      <w:r w:rsidRPr="003155D3">
        <w:rPr>
          <w:color w:val="000000" w:themeColor="text1"/>
          <w:sz w:val="24"/>
          <w:szCs w:val="24"/>
        </w:rPr>
        <w:t xml:space="preserve">Regon </w:t>
      </w:r>
      <w:r w:rsidR="00854201">
        <w:rPr>
          <w:color w:val="000000" w:themeColor="text1"/>
          <w:sz w:val="24"/>
          <w:szCs w:val="24"/>
        </w:rPr>
        <w:t>527332079</w:t>
      </w:r>
      <w:r w:rsidR="003155D3" w:rsidRPr="003155D3">
        <w:rPr>
          <w:color w:val="000000" w:themeColor="text1"/>
          <w:sz w:val="24"/>
          <w:szCs w:val="24"/>
        </w:rPr>
        <w:t>, NIP 701</w:t>
      </w:r>
      <w:r w:rsidR="00854201">
        <w:rPr>
          <w:color w:val="000000" w:themeColor="text1"/>
          <w:sz w:val="24"/>
          <w:szCs w:val="24"/>
        </w:rPr>
        <w:t>1181865</w:t>
      </w:r>
      <w:r w:rsidR="003155D3" w:rsidRPr="003155D3">
        <w:rPr>
          <w:color w:val="000000" w:themeColor="text1"/>
          <w:sz w:val="24"/>
          <w:szCs w:val="24"/>
        </w:rPr>
        <w:t xml:space="preserve">, tel. +48 529 23 41, e-mail: </w:t>
      </w:r>
      <w:hyperlink r:id="rId9" w:history="1">
        <w:r w:rsidR="00E5569D" w:rsidRPr="00F17EAE">
          <w:rPr>
            <w:rStyle w:val="Hipercze"/>
            <w:sz w:val="24"/>
            <w:szCs w:val="24"/>
          </w:rPr>
          <w:t>sekretariat.dpi@mnisw.gov.pl</w:t>
        </w:r>
      </w:hyperlink>
      <w:r w:rsidRPr="003155D3">
        <w:rPr>
          <w:color w:val="000000" w:themeColor="text1"/>
          <w:sz w:val="24"/>
          <w:szCs w:val="24"/>
        </w:rPr>
        <w:t>.</w:t>
      </w:r>
    </w:p>
    <w:p w14:paraId="7CC834DA" w14:textId="3D6565BB" w:rsidR="00E5569D" w:rsidRPr="003155D3" w:rsidRDefault="00E5569D" w:rsidP="00EC4A4B">
      <w:pPr>
        <w:spacing w:line="360" w:lineRule="auto"/>
        <w:jc w:val="both"/>
        <w:rPr>
          <w:color w:val="000000" w:themeColor="text1"/>
          <w:sz w:val="24"/>
          <w:szCs w:val="24"/>
        </w:rPr>
      </w:pPr>
    </w:p>
    <w:p w14:paraId="17BB8D1C" w14:textId="4AA0197B"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3155D3" w:rsidRPr="0022751B">
        <w:rPr>
          <w:b/>
          <w:color w:val="000000" w:themeColor="text1"/>
          <w:sz w:val="24"/>
          <w:szCs w:val="24"/>
        </w:rPr>
        <w:t>3</w:t>
      </w:r>
      <w:r w:rsidRPr="0022751B">
        <w:rPr>
          <w:b/>
          <w:color w:val="000000" w:themeColor="text1"/>
          <w:sz w:val="24"/>
          <w:szCs w:val="24"/>
        </w:rPr>
        <w:t>.</w:t>
      </w:r>
    </w:p>
    <w:p w14:paraId="30227F40" w14:textId="602CBD08" w:rsidR="003155D3" w:rsidRPr="0022751B" w:rsidRDefault="003155D3" w:rsidP="00854201">
      <w:pPr>
        <w:pStyle w:val="Akapitzlist"/>
        <w:numPr>
          <w:ilvl w:val="0"/>
          <w:numId w:val="29"/>
        </w:numPr>
        <w:spacing w:before="120" w:line="360" w:lineRule="auto"/>
        <w:jc w:val="both"/>
        <w:rPr>
          <w:color w:val="000000" w:themeColor="text1"/>
          <w:sz w:val="24"/>
          <w:szCs w:val="24"/>
        </w:rPr>
      </w:pPr>
      <w:r w:rsidRPr="0022751B">
        <w:rPr>
          <w:color w:val="000000" w:themeColor="text1"/>
          <w:sz w:val="24"/>
          <w:szCs w:val="24"/>
        </w:rPr>
        <w:t>Za dzień zawarcia umowy ustala się dzień podpisania umowy przez Ministra</w:t>
      </w:r>
      <w:r w:rsidR="00287936">
        <w:rPr>
          <w:color w:val="000000" w:themeColor="text1"/>
          <w:sz w:val="24"/>
          <w:szCs w:val="24"/>
        </w:rPr>
        <w:t xml:space="preserve"> po uprzednim podpisaniu umowy przez Wykonawcę</w:t>
      </w:r>
      <w:r w:rsidR="00A07897">
        <w:rPr>
          <w:color w:val="000000" w:themeColor="text1"/>
          <w:sz w:val="24"/>
          <w:szCs w:val="24"/>
        </w:rPr>
        <w:t>.</w:t>
      </w:r>
    </w:p>
    <w:p w14:paraId="3534460C" w14:textId="4F4D670F" w:rsidR="003155D3" w:rsidRPr="00406B83" w:rsidRDefault="003155D3" w:rsidP="009F5A29">
      <w:pPr>
        <w:pStyle w:val="Akapitzlist"/>
        <w:numPr>
          <w:ilvl w:val="0"/>
          <w:numId w:val="29"/>
        </w:numPr>
        <w:spacing w:line="360" w:lineRule="auto"/>
        <w:jc w:val="both"/>
        <w:rPr>
          <w:color w:val="000000" w:themeColor="text1"/>
          <w:sz w:val="24"/>
          <w:szCs w:val="24"/>
        </w:rPr>
      </w:pPr>
      <w:r w:rsidRPr="0022751B">
        <w:rPr>
          <w:color w:val="000000" w:themeColor="text1"/>
          <w:sz w:val="24"/>
          <w:szCs w:val="24"/>
        </w:rPr>
        <w:t>Umow</w:t>
      </w:r>
      <w:r w:rsidR="00BA1182">
        <w:rPr>
          <w:color w:val="000000" w:themeColor="text1"/>
          <w:sz w:val="24"/>
          <w:szCs w:val="24"/>
        </w:rPr>
        <w:t>a</w:t>
      </w:r>
      <w:r w:rsidRPr="0022751B">
        <w:rPr>
          <w:color w:val="000000" w:themeColor="text1"/>
          <w:sz w:val="24"/>
          <w:szCs w:val="24"/>
        </w:rPr>
        <w:t xml:space="preserve"> </w:t>
      </w:r>
      <w:r w:rsidR="00BA1182">
        <w:rPr>
          <w:color w:val="000000" w:themeColor="text1"/>
          <w:sz w:val="24"/>
          <w:szCs w:val="24"/>
        </w:rPr>
        <w:t xml:space="preserve">została </w:t>
      </w:r>
      <w:r w:rsidRPr="0022751B">
        <w:rPr>
          <w:color w:val="000000" w:themeColor="text1"/>
          <w:sz w:val="24"/>
          <w:szCs w:val="24"/>
        </w:rPr>
        <w:t>sporządzon</w:t>
      </w:r>
      <w:r w:rsidR="00BA1182">
        <w:rPr>
          <w:color w:val="000000" w:themeColor="text1"/>
          <w:sz w:val="24"/>
          <w:szCs w:val="24"/>
        </w:rPr>
        <w:t>a</w:t>
      </w:r>
      <w:r w:rsidRPr="0022751B">
        <w:rPr>
          <w:color w:val="000000" w:themeColor="text1"/>
          <w:sz w:val="24"/>
          <w:szCs w:val="24"/>
        </w:rPr>
        <w:t xml:space="preserve"> w postaci dokumentu elektronicznego, opatrzonego przez Strony  kwalifikowanym</w:t>
      </w:r>
      <w:r w:rsidR="001F275D">
        <w:rPr>
          <w:color w:val="000000" w:themeColor="text1"/>
          <w:sz w:val="24"/>
          <w:szCs w:val="24"/>
        </w:rPr>
        <w:t>i</w:t>
      </w:r>
      <w:r w:rsidRPr="0022751B">
        <w:rPr>
          <w:color w:val="000000" w:themeColor="text1"/>
          <w:sz w:val="24"/>
          <w:szCs w:val="24"/>
        </w:rPr>
        <w:t xml:space="preserve"> podpis</w:t>
      </w:r>
      <w:r w:rsidR="001F275D">
        <w:rPr>
          <w:color w:val="000000" w:themeColor="text1"/>
          <w:sz w:val="24"/>
          <w:szCs w:val="24"/>
        </w:rPr>
        <w:t>a</w:t>
      </w:r>
      <w:r w:rsidR="00A07897">
        <w:rPr>
          <w:color w:val="000000" w:themeColor="text1"/>
          <w:sz w:val="24"/>
          <w:szCs w:val="24"/>
        </w:rPr>
        <w:t>m</w:t>
      </w:r>
      <w:r w:rsidR="001F275D">
        <w:rPr>
          <w:color w:val="000000" w:themeColor="text1"/>
          <w:sz w:val="24"/>
          <w:szCs w:val="24"/>
        </w:rPr>
        <w:t>i</w:t>
      </w:r>
      <w:r w:rsidRPr="0022751B">
        <w:rPr>
          <w:color w:val="000000" w:themeColor="text1"/>
          <w:sz w:val="24"/>
          <w:szCs w:val="24"/>
        </w:rPr>
        <w:t xml:space="preserve"> elektronicznym</w:t>
      </w:r>
      <w:r w:rsidR="001F275D">
        <w:rPr>
          <w:color w:val="000000" w:themeColor="text1"/>
          <w:sz w:val="24"/>
          <w:szCs w:val="24"/>
        </w:rPr>
        <w:t>i</w:t>
      </w:r>
      <w:r w:rsidRPr="0022751B">
        <w:rPr>
          <w:color w:val="000000" w:themeColor="text1"/>
          <w:sz w:val="24"/>
          <w:szCs w:val="24"/>
        </w:rPr>
        <w:t xml:space="preserve"> i przesłanego</w:t>
      </w:r>
      <w:r w:rsidR="0022751B" w:rsidRPr="0022751B">
        <w:rPr>
          <w:color w:val="000000" w:themeColor="text1"/>
          <w:sz w:val="24"/>
          <w:szCs w:val="24"/>
        </w:rPr>
        <w:t xml:space="preserve"> przez Wykonawcę</w:t>
      </w:r>
      <w:r w:rsidRPr="0022751B">
        <w:rPr>
          <w:color w:val="000000" w:themeColor="text1"/>
          <w:sz w:val="24"/>
          <w:szCs w:val="24"/>
        </w:rPr>
        <w:t xml:space="preserve"> </w:t>
      </w:r>
      <w:r w:rsidR="00406B83" w:rsidRPr="00406B83">
        <w:rPr>
          <w:sz w:val="24"/>
          <w:szCs w:val="24"/>
          <w:shd w:val="clear" w:color="auto" w:fill="FFFFFF"/>
        </w:rPr>
        <w:t xml:space="preserve">na adres do doręczeń </w:t>
      </w:r>
      <w:r w:rsidR="00DD0AE0">
        <w:rPr>
          <w:sz w:val="24"/>
          <w:szCs w:val="24"/>
          <w:shd w:val="clear" w:color="auto" w:fill="FFFFFF"/>
        </w:rPr>
        <w:t xml:space="preserve">elektronicznych </w:t>
      </w:r>
      <w:r w:rsidR="00406B83" w:rsidRPr="00406B83">
        <w:rPr>
          <w:sz w:val="24"/>
          <w:szCs w:val="24"/>
          <w:shd w:val="clear" w:color="auto" w:fill="FFFFFF"/>
        </w:rPr>
        <w:t xml:space="preserve">wskazany w § 22 (e-Doręczenia), a w przypadku braku możliwości doręczenia na ten adres </w:t>
      </w:r>
      <w:r w:rsidRPr="00406B83">
        <w:rPr>
          <w:color w:val="000000" w:themeColor="text1"/>
          <w:sz w:val="24"/>
          <w:szCs w:val="24"/>
        </w:rPr>
        <w:t>za pośrednictwem elektronicznej skrzynki podawczej Ministra (ePUAP</w:t>
      </w:r>
      <w:r w:rsidR="009F5A29" w:rsidRPr="00406B83">
        <w:rPr>
          <w:color w:val="000000" w:themeColor="text1"/>
          <w:sz w:val="24"/>
          <w:szCs w:val="24"/>
        </w:rPr>
        <w:t xml:space="preserve">) </w:t>
      </w:r>
      <w:r w:rsidR="00406B83" w:rsidRPr="00406B83">
        <w:rPr>
          <w:color w:val="000000" w:themeColor="text1"/>
          <w:sz w:val="24"/>
          <w:szCs w:val="24"/>
        </w:rPr>
        <w:t xml:space="preserve">na adres wskazany w § 22. </w:t>
      </w:r>
    </w:p>
    <w:p w14:paraId="430B256A" w14:textId="2CC8AACC" w:rsidR="0092032F" w:rsidRPr="0022751B" w:rsidRDefault="0092032F" w:rsidP="001B168F">
      <w:pPr>
        <w:pStyle w:val="Akapitzlist"/>
        <w:numPr>
          <w:ilvl w:val="0"/>
          <w:numId w:val="29"/>
        </w:numPr>
        <w:spacing w:line="360" w:lineRule="auto"/>
        <w:jc w:val="both"/>
        <w:rPr>
          <w:color w:val="000000" w:themeColor="text1"/>
          <w:sz w:val="24"/>
          <w:szCs w:val="24"/>
        </w:rPr>
      </w:pPr>
      <w:r>
        <w:rPr>
          <w:color w:val="000000" w:themeColor="text1"/>
          <w:sz w:val="24"/>
          <w:szCs w:val="24"/>
        </w:rPr>
        <w:t>Umowę, sporządzon</w:t>
      </w:r>
      <w:r w:rsidR="00287936">
        <w:rPr>
          <w:color w:val="000000" w:themeColor="text1"/>
          <w:sz w:val="24"/>
          <w:szCs w:val="24"/>
        </w:rPr>
        <w:t>ą</w:t>
      </w:r>
      <w:r>
        <w:rPr>
          <w:color w:val="000000" w:themeColor="text1"/>
          <w:sz w:val="24"/>
          <w:szCs w:val="24"/>
        </w:rPr>
        <w:t xml:space="preserve"> w formie elektronicznej, otrzymują Minister oraz Wykonawca.</w:t>
      </w:r>
    </w:p>
    <w:p w14:paraId="49EB7D13" w14:textId="77777777" w:rsidR="0022751B" w:rsidRPr="0022751B" w:rsidRDefault="0022751B" w:rsidP="0022751B">
      <w:pPr>
        <w:pStyle w:val="Akapitzlist"/>
        <w:spacing w:line="360" w:lineRule="auto"/>
        <w:ind w:left="360"/>
        <w:jc w:val="both"/>
        <w:rPr>
          <w:color w:val="000000" w:themeColor="text1"/>
          <w:sz w:val="24"/>
          <w:szCs w:val="24"/>
        </w:rPr>
      </w:pPr>
    </w:p>
    <w:p w14:paraId="5E6B1B1F" w14:textId="49AF606F" w:rsidR="00802886" w:rsidRDefault="00802886" w:rsidP="009E773E">
      <w:pPr>
        <w:pStyle w:val="NormalnyWeb"/>
        <w:spacing w:before="0" w:beforeAutospacing="0" w:after="0" w:afterAutospacing="0" w:line="312" w:lineRule="auto"/>
        <w:rPr>
          <w:color w:val="000000" w:themeColor="text1"/>
        </w:rPr>
      </w:pPr>
    </w:p>
    <w:p w14:paraId="6589C53C" w14:textId="77777777" w:rsidR="00A07897" w:rsidRPr="0061653E" w:rsidRDefault="00A07897" w:rsidP="00A07897">
      <w:pPr>
        <w:spacing w:line="360" w:lineRule="auto"/>
        <w:ind w:left="346"/>
        <w:jc w:val="both"/>
        <w:rPr>
          <w:sz w:val="24"/>
          <w:szCs w:val="24"/>
          <w:lang w:eastAsia="pl-PL"/>
        </w:rPr>
      </w:pPr>
    </w:p>
    <w:p w14:paraId="7160767F" w14:textId="4801D5E2" w:rsidR="00A07897" w:rsidRPr="0061653E" w:rsidRDefault="00A07897" w:rsidP="00A07897">
      <w:pPr>
        <w:pStyle w:val="NormalnyWeb"/>
        <w:spacing w:before="0" w:beforeAutospacing="0" w:after="0" w:afterAutospacing="0" w:line="312" w:lineRule="auto"/>
        <w:rPr>
          <w:color w:val="000000" w:themeColor="text1"/>
        </w:rPr>
      </w:pPr>
      <w:r w:rsidRPr="0061653E">
        <w:rPr>
          <w:color w:val="000000" w:themeColor="text1"/>
        </w:rPr>
        <w:t xml:space="preserve">     </w:t>
      </w:r>
      <w:r w:rsidR="00A72FC2">
        <w:rPr>
          <w:color w:val="000000" w:themeColor="text1"/>
        </w:rPr>
        <w:t xml:space="preserve">   </w:t>
      </w:r>
      <w:r w:rsidRPr="0061653E">
        <w:rPr>
          <w:color w:val="000000" w:themeColor="text1"/>
        </w:rPr>
        <w:t xml:space="preserve"> MINISTER                                                                               WYKONAWCA</w:t>
      </w:r>
    </w:p>
    <w:p w14:paraId="1CAECEF7" w14:textId="0F8D9622" w:rsidR="00A07897" w:rsidRPr="0061653E" w:rsidRDefault="00A07897" w:rsidP="00A07897">
      <w:pPr>
        <w:pStyle w:val="NormalnyWeb"/>
        <w:spacing w:before="0" w:beforeAutospacing="0" w:after="0" w:afterAutospacing="0" w:line="312" w:lineRule="auto"/>
        <w:rPr>
          <w:color w:val="000000" w:themeColor="text1"/>
          <w:sz w:val="22"/>
        </w:rPr>
      </w:pPr>
      <w:r w:rsidRPr="0061653E">
        <w:rPr>
          <w:color w:val="000000" w:themeColor="text1"/>
          <w:sz w:val="22"/>
        </w:rPr>
        <w:t>(kwalifikowany podpis elektroniczny</w:t>
      </w:r>
      <w:r w:rsidR="000A4A29">
        <w:rPr>
          <w:color w:val="000000" w:themeColor="text1"/>
          <w:sz w:val="22"/>
        </w:rPr>
        <w:t>)</w:t>
      </w:r>
      <w:r w:rsidRPr="0061653E">
        <w:rPr>
          <w:color w:val="000000" w:themeColor="text1"/>
          <w:sz w:val="22"/>
        </w:rPr>
        <w:t xml:space="preserve">                                    (kwalifikowany podpis elektroniczny)</w:t>
      </w:r>
    </w:p>
    <w:p w14:paraId="68136EE5" w14:textId="77777777" w:rsidR="00A07897" w:rsidRDefault="00A07897" w:rsidP="009E773E">
      <w:pPr>
        <w:pStyle w:val="NormalnyWeb"/>
        <w:spacing w:before="0" w:beforeAutospacing="0" w:after="0" w:afterAutospacing="0" w:line="312" w:lineRule="auto"/>
        <w:rPr>
          <w:color w:val="000000" w:themeColor="text1"/>
        </w:rPr>
      </w:pPr>
    </w:p>
    <w:p w14:paraId="44D57BC6" w14:textId="77777777" w:rsidR="002075BA" w:rsidRDefault="002075BA" w:rsidP="009E773E">
      <w:pPr>
        <w:pStyle w:val="NormalnyWeb"/>
        <w:spacing w:before="0" w:beforeAutospacing="0" w:after="0" w:afterAutospacing="0" w:line="312" w:lineRule="auto"/>
        <w:rPr>
          <w:color w:val="000000" w:themeColor="text1"/>
        </w:rPr>
      </w:pPr>
    </w:p>
    <w:p w14:paraId="3BB512A7" w14:textId="77777777" w:rsidR="00A8771D" w:rsidRDefault="00A8771D" w:rsidP="009E773E">
      <w:pPr>
        <w:pStyle w:val="NormalnyWeb"/>
        <w:spacing w:before="0" w:beforeAutospacing="0" w:after="0" w:afterAutospacing="0" w:line="312" w:lineRule="auto"/>
        <w:rPr>
          <w:color w:val="000000" w:themeColor="text1"/>
        </w:rPr>
      </w:pPr>
    </w:p>
    <w:p w14:paraId="2726C8B8" w14:textId="77777777" w:rsidR="00A8771D" w:rsidRDefault="00A8771D" w:rsidP="009E773E">
      <w:pPr>
        <w:pStyle w:val="NormalnyWeb"/>
        <w:spacing w:before="0" w:beforeAutospacing="0" w:after="0" w:afterAutospacing="0" w:line="312" w:lineRule="auto"/>
        <w:rPr>
          <w:color w:val="000000" w:themeColor="text1"/>
        </w:rPr>
      </w:pPr>
    </w:p>
    <w:p w14:paraId="7CA318C2" w14:textId="77777777" w:rsidR="00A8771D" w:rsidRDefault="00A8771D" w:rsidP="009E773E">
      <w:pPr>
        <w:pStyle w:val="NormalnyWeb"/>
        <w:spacing w:before="0" w:beforeAutospacing="0" w:after="0" w:afterAutospacing="0" w:line="312" w:lineRule="auto"/>
        <w:rPr>
          <w:color w:val="000000" w:themeColor="text1"/>
        </w:rPr>
      </w:pPr>
    </w:p>
    <w:p w14:paraId="74F3C6E7" w14:textId="77777777" w:rsidR="00A8771D" w:rsidRDefault="00A8771D" w:rsidP="009E773E">
      <w:pPr>
        <w:pStyle w:val="NormalnyWeb"/>
        <w:spacing w:before="0" w:beforeAutospacing="0" w:after="0" w:afterAutospacing="0" w:line="312" w:lineRule="auto"/>
        <w:rPr>
          <w:color w:val="000000" w:themeColor="text1"/>
        </w:rPr>
      </w:pPr>
    </w:p>
    <w:p w14:paraId="055E2138" w14:textId="77777777" w:rsidR="00A8771D" w:rsidRDefault="00A8771D" w:rsidP="009E773E">
      <w:pPr>
        <w:pStyle w:val="NormalnyWeb"/>
        <w:spacing w:before="0" w:beforeAutospacing="0" w:after="0" w:afterAutospacing="0" w:line="312" w:lineRule="auto"/>
        <w:rPr>
          <w:color w:val="000000" w:themeColor="text1"/>
        </w:rPr>
      </w:pPr>
    </w:p>
    <w:p w14:paraId="6271E81F" w14:textId="77777777" w:rsidR="00A8771D" w:rsidRDefault="00A8771D" w:rsidP="009E773E">
      <w:pPr>
        <w:pStyle w:val="NormalnyWeb"/>
        <w:spacing w:before="0" w:beforeAutospacing="0" w:after="0" w:afterAutospacing="0" w:line="312" w:lineRule="auto"/>
        <w:rPr>
          <w:color w:val="000000" w:themeColor="text1"/>
        </w:rPr>
      </w:pPr>
    </w:p>
    <w:p w14:paraId="61BD635B" w14:textId="77777777" w:rsidR="00A8771D" w:rsidRDefault="00A8771D" w:rsidP="009E773E">
      <w:pPr>
        <w:pStyle w:val="NormalnyWeb"/>
        <w:spacing w:before="0" w:beforeAutospacing="0" w:after="0" w:afterAutospacing="0" w:line="312" w:lineRule="auto"/>
        <w:rPr>
          <w:color w:val="000000" w:themeColor="text1"/>
        </w:rPr>
      </w:pPr>
    </w:p>
    <w:p w14:paraId="27600597" w14:textId="77777777" w:rsidR="00A8771D" w:rsidRDefault="00A8771D" w:rsidP="009E773E">
      <w:pPr>
        <w:pStyle w:val="NormalnyWeb"/>
        <w:spacing w:before="0" w:beforeAutospacing="0" w:after="0" w:afterAutospacing="0" w:line="312" w:lineRule="auto"/>
        <w:rPr>
          <w:color w:val="000000" w:themeColor="text1"/>
        </w:rPr>
      </w:pPr>
    </w:p>
    <w:p w14:paraId="07B3C5EC" w14:textId="77777777" w:rsidR="00A8771D" w:rsidRDefault="00A8771D" w:rsidP="009E773E">
      <w:pPr>
        <w:pStyle w:val="NormalnyWeb"/>
        <w:spacing w:before="0" w:beforeAutospacing="0" w:after="0" w:afterAutospacing="0" w:line="312" w:lineRule="auto"/>
        <w:rPr>
          <w:color w:val="000000" w:themeColor="text1"/>
        </w:rPr>
      </w:pPr>
    </w:p>
    <w:p w14:paraId="39B66645" w14:textId="77777777" w:rsidR="00A8771D" w:rsidRDefault="00A8771D" w:rsidP="009E773E">
      <w:pPr>
        <w:pStyle w:val="NormalnyWeb"/>
        <w:spacing w:before="0" w:beforeAutospacing="0" w:after="0" w:afterAutospacing="0" w:line="312" w:lineRule="auto"/>
        <w:rPr>
          <w:color w:val="000000" w:themeColor="text1"/>
        </w:rPr>
      </w:pPr>
    </w:p>
    <w:p w14:paraId="598AC380" w14:textId="77777777" w:rsidR="00B87A8C" w:rsidRDefault="00B87A8C" w:rsidP="009E773E">
      <w:pPr>
        <w:pStyle w:val="NormalnyWeb"/>
        <w:spacing w:before="0" w:beforeAutospacing="0" w:after="0" w:afterAutospacing="0" w:line="312" w:lineRule="auto"/>
        <w:rPr>
          <w:color w:val="000000" w:themeColor="text1"/>
        </w:rPr>
      </w:pPr>
    </w:p>
    <w:p w14:paraId="61CEE7BA" w14:textId="77777777" w:rsidR="00B87A8C" w:rsidRDefault="00B87A8C" w:rsidP="009E773E">
      <w:pPr>
        <w:pStyle w:val="NormalnyWeb"/>
        <w:spacing w:before="0" w:beforeAutospacing="0" w:after="0" w:afterAutospacing="0" w:line="312" w:lineRule="auto"/>
        <w:rPr>
          <w:color w:val="000000" w:themeColor="text1"/>
        </w:rPr>
      </w:pPr>
    </w:p>
    <w:p w14:paraId="1049414B" w14:textId="339E7A84"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14:paraId="19A678A1" w14:textId="1D6B9F63" w:rsidR="001D4CFE" w:rsidRPr="001D4CFE" w:rsidRDefault="001D4CFE" w:rsidP="001B168F">
      <w:pPr>
        <w:pStyle w:val="NormalnyWeb"/>
        <w:numPr>
          <w:ilvl w:val="0"/>
          <w:numId w:val="30"/>
        </w:numPr>
        <w:spacing w:before="0" w:beforeAutospacing="0" w:after="0" w:afterAutospacing="0" w:line="360" w:lineRule="auto"/>
        <w:jc w:val="both"/>
        <w:rPr>
          <w:color w:val="000000" w:themeColor="text1"/>
        </w:rPr>
      </w:pPr>
      <w:r w:rsidRPr="001D4CFE">
        <w:rPr>
          <w:color w:val="000000" w:themeColor="text1"/>
        </w:rPr>
        <w:t xml:space="preserve">Opis projektu zawarty we wniosku o finansowanie </w:t>
      </w:r>
      <w:r w:rsidR="006E5D47">
        <w:rPr>
          <w:color w:val="000000" w:themeColor="text1"/>
        </w:rPr>
        <w:t xml:space="preserve">oraz </w:t>
      </w:r>
      <w:r w:rsidRPr="001D4CFE">
        <w:rPr>
          <w:color w:val="000000" w:themeColor="text1"/>
        </w:rPr>
        <w:t xml:space="preserve">ocena końcowa </w:t>
      </w:r>
      <w:r w:rsidR="006E5D47">
        <w:rPr>
          <w:color w:val="000000" w:themeColor="text1"/>
        </w:rPr>
        <w:t xml:space="preserve">i rozstrzygnięcie </w:t>
      </w:r>
      <w:r w:rsidRPr="001D4CFE">
        <w:rPr>
          <w:color w:val="000000" w:themeColor="text1"/>
        </w:rPr>
        <w:t xml:space="preserve">– załącznik nr 1, </w:t>
      </w:r>
    </w:p>
    <w:p w14:paraId="26E72645" w14:textId="14FC04ED" w:rsidR="001D4CFE" w:rsidRPr="001D4CFE" w:rsidRDefault="001D4CFE" w:rsidP="001B168F">
      <w:pPr>
        <w:pStyle w:val="NormalnyWeb"/>
        <w:numPr>
          <w:ilvl w:val="0"/>
          <w:numId w:val="30"/>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p>
    <w:p w14:paraId="16090C27" w14:textId="2355B2C5" w:rsidR="001D4CFE" w:rsidRPr="001D4CFE" w:rsidRDefault="001D4CFE" w:rsidP="001B168F">
      <w:pPr>
        <w:pStyle w:val="NormalnyWeb"/>
        <w:numPr>
          <w:ilvl w:val="0"/>
          <w:numId w:val="30"/>
        </w:numPr>
        <w:spacing w:before="0" w:beforeAutospacing="0" w:after="0" w:afterAutospacing="0" w:line="360" w:lineRule="auto"/>
        <w:jc w:val="both"/>
        <w:rPr>
          <w:color w:val="000000" w:themeColor="text1"/>
        </w:rPr>
      </w:pPr>
      <w:r w:rsidRPr="001D4CFE">
        <w:rPr>
          <w:color w:val="000000" w:themeColor="text1"/>
        </w:rPr>
        <w:t>Kosztorys projektu – załącznik nr 3,</w:t>
      </w:r>
    </w:p>
    <w:p w14:paraId="37AFE21C" w14:textId="29B7EBA9" w:rsidR="001D4CFE" w:rsidRPr="001D4CFE" w:rsidRDefault="001D4CFE" w:rsidP="001B168F">
      <w:pPr>
        <w:pStyle w:val="NormalnyWeb"/>
        <w:numPr>
          <w:ilvl w:val="0"/>
          <w:numId w:val="30"/>
        </w:numPr>
        <w:spacing w:before="0" w:beforeAutospacing="0" w:after="0" w:afterAutospacing="0" w:line="360" w:lineRule="auto"/>
        <w:jc w:val="both"/>
        <w:rPr>
          <w:color w:val="000000" w:themeColor="text1"/>
        </w:rPr>
      </w:pPr>
      <w:r w:rsidRPr="001D4CFE">
        <w:rPr>
          <w:color w:val="000000" w:themeColor="text1"/>
        </w:rPr>
        <w:t>Opis warunków służących zapewnieniu dostępności osobom ze szczególnymi potrzebami – załącznik nr 4.</w:t>
      </w:r>
    </w:p>
    <w:p w14:paraId="29DAC5A6" w14:textId="502981A0" w:rsidR="00963B58" w:rsidRDefault="00963B58" w:rsidP="004237BC">
      <w:pPr>
        <w:pStyle w:val="Nagwek4"/>
        <w:spacing w:line="312" w:lineRule="auto"/>
        <w:ind w:left="0" w:firstLine="0"/>
        <w:rPr>
          <w:sz w:val="24"/>
          <w:szCs w:val="24"/>
        </w:rPr>
        <w:sectPr w:rsidR="00963B58" w:rsidSect="006B7209">
          <w:footerReference w:type="default" r:id="rId10"/>
          <w:headerReference w:type="first" r:id="rId11"/>
          <w:footerReference w:type="first" r:id="rId12"/>
          <w:pgSz w:w="12242" w:h="15842" w:code="1"/>
          <w:pgMar w:top="1418" w:right="1134" w:bottom="1134" w:left="1418" w:header="709" w:footer="709" w:gutter="0"/>
          <w:cols w:space="708"/>
          <w:noEndnote/>
          <w:titlePg/>
          <w:docGrid w:linePitch="272"/>
        </w:sectPr>
      </w:pPr>
    </w:p>
    <w:p w14:paraId="6F5EF816" w14:textId="4400361B"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31593209" w:edGrp="everyone"/>
      <w:r w:rsidR="00F96779" w:rsidRPr="004237BC">
        <w:rPr>
          <w:color w:val="000000" w:themeColor="text1"/>
          <w:sz w:val="24"/>
          <w:szCs w:val="24"/>
        </w:rPr>
        <w:t>..........................</w:t>
      </w:r>
      <w:permEnd w:id="31593209"/>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14:paraId="2960451A" w14:textId="77777777" w:rsidR="00D2676F" w:rsidRPr="00952850" w:rsidRDefault="00D2676F" w:rsidP="009E773E">
      <w:pPr>
        <w:pStyle w:val="Nagwek4"/>
        <w:spacing w:line="312" w:lineRule="auto"/>
        <w:rPr>
          <w:sz w:val="24"/>
          <w:szCs w:val="24"/>
        </w:rPr>
      </w:pPr>
    </w:p>
    <w:p w14:paraId="6D47B981" w14:textId="2A206F64"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14:paraId="395E1E27" w14:textId="4B202E6C" w:rsidR="007A61B7" w:rsidRDefault="007A61B7" w:rsidP="003E051A"/>
    <w:p w14:paraId="2CA1CDB0" w14:textId="77777777"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14:paraId="1F0DD544" w14:textId="7777777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3384D65D" w14:textId="77777777" w:rsidR="007A61B7" w:rsidRPr="003E051A" w:rsidRDefault="007A61B7" w:rsidP="007A61B7">
            <w:pPr>
              <w:overflowPunct/>
              <w:autoSpaceDE/>
              <w:autoSpaceDN/>
              <w:adjustRightInd/>
              <w:jc w:val="center"/>
              <w:textAlignment w:val="auto"/>
              <w:rPr>
                <w:b/>
                <w:color w:val="000000"/>
                <w:sz w:val="22"/>
                <w:szCs w:val="22"/>
                <w:lang w:eastAsia="pl-PL"/>
              </w:rPr>
            </w:pPr>
            <w:permStart w:id="143271924"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0A2078CB" w14:textId="44022678"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sidR="00534F1F">
              <w:rPr>
                <w:b/>
                <w:color w:val="000000"/>
                <w:sz w:val="22"/>
                <w:szCs w:val="22"/>
                <w:lang w:eastAsia="pl-PL"/>
              </w:rPr>
              <w:t>działania</w:t>
            </w:r>
            <w:r w:rsidRPr="003E051A">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14:paraId="1AC6B068" w14:textId="2C4F65B9" w:rsidR="007A61B7" w:rsidRPr="003E051A" w:rsidRDefault="003E051A" w:rsidP="00887F0D">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534F1F">
              <w:rPr>
                <w:b/>
                <w:color w:val="000000"/>
                <w:sz w:val="22"/>
                <w:szCs w:val="22"/>
                <w:lang w:eastAsia="pl-PL"/>
              </w:rPr>
              <w:t>działania</w:t>
            </w:r>
            <w:r>
              <w:rPr>
                <w:b/>
                <w:color w:val="000000"/>
                <w:sz w:val="22"/>
                <w:szCs w:val="22"/>
                <w:lang w:eastAsia="pl-PL"/>
              </w:rPr>
              <w:t xml:space="preserve"> (w numerach miesięcy od dnia podpisania umowy)</w:t>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14:paraId="536A4326"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Koszty planowane do poniesienia ze środków finansowych 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14:paraId="2E9ED994" w14:textId="71BFC09E"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Koszty planowane ogółem (</w:t>
            </w:r>
            <w:r w:rsidR="007A61B7" w:rsidRPr="003E051A">
              <w:rPr>
                <w:b/>
                <w:color w:val="000000"/>
                <w:sz w:val="22"/>
                <w:szCs w:val="22"/>
                <w:lang w:eastAsia="pl-PL"/>
              </w:rPr>
              <w:t>w zł)</w:t>
            </w:r>
          </w:p>
        </w:tc>
      </w:tr>
      <w:tr w:rsidR="004D62DE" w:rsidRPr="007A61B7" w14:paraId="184A9FE6" w14:textId="7777777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14:paraId="70BB44A7" w14:textId="77777777"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14:paraId="5B45A849" w14:textId="77777777"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5EED5"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33F3"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14:paraId="4EADD18F" w14:textId="77777777"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14:paraId="7D4D4485" w14:textId="77777777"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14:paraId="21161743" w14:textId="7777777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FE85"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4DE20" w14:textId="77777777"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A591A"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9255F"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B68B6"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AE44"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58AD6141" w14:textId="7777777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787246B"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14:paraId="468D0B94"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2C0201BC"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409626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571048A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14:paraId="26C11773"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275DB322"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78E99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14:paraId="4FA5D358"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A9A51F"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32305B0C"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0421AB76"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1ABB8804"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0AFD40C7"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ADE33C"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14:paraId="39F3645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95E2F6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3D4C9626"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3E28F796"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44AF0FC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06CD83AC"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0AAD2F5"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14:paraId="246BD17B"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750124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35DB242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33061879"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0BE5B7EC"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14:paraId="1FAD98DF" w14:textId="7777777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411409" w14:textId="77777777"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7CAA59BC"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14:paraId="2E41718A"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permEnd w:id="143271924"/>
      <w:tr w:rsidR="007A61B7" w:rsidRPr="007A61B7" w14:paraId="2046DC2C" w14:textId="7777777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14:paraId="61CE5F67" w14:textId="77777777"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14:paraId="452EDBB1" w14:textId="77777777"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14:paraId="31AEF702" w14:textId="77777777" w:rsidR="007A61B7" w:rsidRPr="007A61B7" w:rsidRDefault="007A61B7" w:rsidP="007A61B7">
            <w:pPr>
              <w:overflowPunct/>
              <w:autoSpaceDE/>
              <w:autoSpaceDN/>
              <w:adjustRightInd/>
              <w:textAlignment w:val="auto"/>
              <w:rPr>
                <w:color w:val="000000"/>
                <w:sz w:val="24"/>
                <w:szCs w:val="24"/>
                <w:lang w:eastAsia="pl-PL"/>
              </w:rPr>
            </w:pPr>
          </w:p>
        </w:tc>
      </w:tr>
    </w:tbl>
    <w:p w14:paraId="73A47981" w14:textId="77777777" w:rsidR="00F421C0" w:rsidRPr="00F421C0" w:rsidRDefault="00F421C0" w:rsidP="009E773E">
      <w:pPr>
        <w:spacing w:line="312" w:lineRule="auto"/>
      </w:pPr>
      <w:bookmarkStart w:id="1" w:name="RANGE!A13"/>
      <w:bookmarkStart w:id="2" w:name="RANGE!A14"/>
      <w:bookmarkEnd w:id="1"/>
      <w:bookmarkEnd w:id="2"/>
    </w:p>
    <w:p w14:paraId="5C50E8FA" w14:textId="77777777" w:rsidR="00405E99" w:rsidRPr="00D10A2C" w:rsidRDefault="00405E99" w:rsidP="00D0767E">
      <w:pPr>
        <w:spacing w:before="120" w:line="312" w:lineRule="auto"/>
        <w:rPr>
          <w:sz w:val="18"/>
          <w:szCs w:val="18"/>
        </w:rPr>
      </w:pPr>
      <w:r w:rsidRPr="00D10A2C">
        <w:rPr>
          <w:sz w:val="18"/>
          <w:szCs w:val="18"/>
        </w:rPr>
        <w:t>*w razie potrzeby dodać lub usunąć wiersze</w:t>
      </w:r>
    </w:p>
    <w:p w14:paraId="27069C55" w14:textId="77777777" w:rsidR="00405E99" w:rsidRDefault="00405E99" w:rsidP="009E773E">
      <w:pPr>
        <w:spacing w:line="312" w:lineRule="auto"/>
      </w:pPr>
    </w:p>
    <w:p w14:paraId="217898D7" w14:textId="2821EAAB" w:rsidR="00D2676F" w:rsidRPr="00952850" w:rsidRDefault="009E773E" w:rsidP="00405E99">
      <w:pPr>
        <w:spacing w:line="312" w:lineRule="auto"/>
        <w:ind w:left="5103"/>
        <w:jc w:val="center"/>
        <w:rPr>
          <w:sz w:val="24"/>
          <w:szCs w:val="24"/>
        </w:rPr>
      </w:pPr>
      <w:r>
        <w:rPr>
          <w:sz w:val="24"/>
          <w:szCs w:val="24"/>
        </w:rPr>
        <w:br w:type="page"/>
      </w:r>
    </w:p>
    <w:p w14:paraId="5BA3C35F" w14:textId="77777777"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14:paraId="2A8C28C1" w14:textId="35A70526"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927610507" w:edGrp="everyone"/>
      <w:r w:rsidR="00F96779" w:rsidRPr="00534F1F">
        <w:rPr>
          <w:rFonts w:ascii="Times New Roman" w:hAnsi="Times New Roman" w:cs="Times New Roman"/>
          <w:color w:val="000000" w:themeColor="text1"/>
          <w:sz w:val="24"/>
          <w:szCs w:val="24"/>
        </w:rPr>
        <w:t>............................</w:t>
      </w:r>
      <w:permEnd w:id="927610507"/>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14:paraId="5E0433E0" w14:textId="77777777" w:rsidR="00D2676F" w:rsidRDefault="00D2676F" w:rsidP="009E773E">
      <w:pPr>
        <w:pStyle w:val="Nagwek1"/>
        <w:spacing w:line="312" w:lineRule="auto"/>
        <w:rPr>
          <w:rFonts w:ascii="Times New Roman" w:hAnsi="Times New Roman" w:cs="Times New Roman"/>
          <w:sz w:val="24"/>
          <w:szCs w:val="24"/>
        </w:rPr>
      </w:pPr>
    </w:p>
    <w:p w14:paraId="62470851" w14:textId="77777777" w:rsidR="00405E99" w:rsidRPr="00405E99" w:rsidRDefault="00405E99" w:rsidP="00405E99"/>
    <w:p w14:paraId="5A16F380" w14:textId="77777777"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14:paraId="3D885ACE" w14:textId="77777777" w:rsidR="00405E99" w:rsidRDefault="00405E99" w:rsidP="009E773E">
      <w:pPr>
        <w:spacing w:line="312" w:lineRule="auto"/>
      </w:pPr>
    </w:p>
    <w:p w14:paraId="33105A7E" w14:textId="77777777" w:rsidR="00405E99" w:rsidRPr="00F421C0" w:rsidRDefault="00405E99" w:rsidP="009E773E">
      <w:pPr>
        <w:spacing w:line="312" w:lineRule="auto"/>
      </w:pPr>
    </w:p>
    <w:p w14:paraId="156C5C75" w14:textId="77777777" w:rsidR="00D2676F" w:rsidRDefault="00D2676F" w:rsidP="009E773E">
      <w:pPr>
        <w:spacing w:line="312" w:lineRule="auto"/>
        <w:rPr>
          <w:sz w:val="24"/>
          <w:szCs w:val="24"/>
        </w:rPr>
      </w:pPr>
      <w:r w:rsidRPr="00952850">
        <w:rPr>
          <w:sz w:val="24"/>
          <w:szCs w:val="24"/>
        </w:rPr>
        <w:t>Poszczególne pozycje kosztorysu w cenach bieżących (w zł)</w:t>
      </w:r>
      <w:r w:rsidR="002A74F8">
        <w:rPr>
          <w:sz w:val="24"/>
          <w:szCs w:val="24"/>
        </w:rPr>
        <w:t>:</w:t>
      </w:r>
    </w:p>
    <w:p w14:paraId="7923AF52" w14:textId="77777777" w:rsidR="00E95041" w:rsidRDefault="00E95041" w:rsidP="009E773E">
      <w:pPr>
        <w:spacing w:line="312" w:lineRule="auto"/>
        <w:rPr>
          <w:sz w:val="24"/>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252"/>
        <w:gridCol w:w="1724"/>
        <w:gridCol w:w="1724"/>
        <w:gridCol w:w="1724"/>
      </w:tblGrid>
      <w:tr w:rsidR="00E9528B" w:rsidRPr="00E9528B" w14:paraId="6D78E1C6" w14:textId="77777777" w:rsidTr="00E02785">
        <w:trPr>
          <w:trHeight w:val="409"/>
        </w:trPr>
        <w:tc>
          <w:tcPr>
            <w:tcW w:w="496" w:type="dxa"/>
            <w:vMerge w:val="restart"/>
            <w:tcBorders>
              <w:top w:val="single" w:sz="12" w:space="0" w:color="auto"/>
              <w:left w:val="single" w:sz="12" w:space="0" w:color="auto"/>
              <w:right w:val="single" w:sz="12" w:space="0" w:color="auto"/>
            </w:tcBorders>
            <w:vAlign w:val="center"/>
          </w:tcPr>
          <w:p w14:paraId="6909CD2E" w14:textId="77777777" w:rsidR="00E9528B" w:rsidRPr="00E9528B" w:rsidRDefault="00E9528B" w:rsidP="00E9528B">
            <w:pPr>
              <w:jc w:val="center"/>
              <w:rPr>
                <w:b/>
                <w:sz w:val="22"/>
                <w:szCs w:val="22"/>
              </w:rPr>
            </w:pPr>
            <w:permStart w:id="568290398" w:edGrp="everyone"/>
            <w:r w:rsidRPr="00E9528B">
              <w:rPr>
                <w:b/>
                <w:sz w:val="22"/>
                <w:szCs w:val="22"/>
              </w:rPr>
              <w:t>Lp.</w:t>
            </w:r>
          </w:p>
        </w:tc>
        <w:tc>
          <w:tcPr>
            <w:tcW w:w="4252" w:type="dxa"/>
            <w:vMerge w:val="restart"/>
            <w:tcBorders>
              <w:top w:val="single" w:sz="12" w:space="0" w:color="auto"/>
              <w:left w:val="single" w:sz="12" w:space="0" w:color="auto"/>
              <w:right w:val="single" w:sz="12" w:space="0" w:color="auto"/>
            </w:tcBorders>
            <w:vAlign w:val="center"/>
          </w:tcPr>
          <w:p w14:paraId="3811493C" w14:textId="77777777" w:rsidR="00E9528B" w:rsidRPr="00E9528B" w:rsidRDefault="00E9528B" w:rsidP="00E9528B">
            <w:pPr>
              <w:jc w:val="center"/>
              <w:rPr>
                <w:b/>
                <w:sz w:val="22"/>
                <w:szCs w:val="22"/>
              </w:rPr>
            </w:pPr>
            <w:r w:rsidRPr="00E9528B">
              <w:rPr>
                <w:b/>
                <w:sz w:val="22"/>
                <w:szCs w:val="22"/>
              </w:rPr>
              <w:t>Treść</w:t>
            </w:r>
          </w:p>
        </w:tc>
        <w:tc>
          <w:tcPr>
            <w:tcW w:w="5172" w:type="dxa"/>
            <w:gridSpan w:val="3"/>
            <w:tcBorders>
              <w:top w:val="single" w:sz="12" w:space="0" w:color="auto"/>
              <w:left w:val="single" w:sz="12" w:space="0" w:color="auto"/>
              <w:bottom w:val="single" w:sz="12" w:space="0" w:color="auto"/>
              <w:right w:val="single" w:sz="12" w:space="0" w:color="auto"/>
            </w:tcBorders>
            <w:vAlign w:val="center"/>
          </w:tcPr>
          <w:p w14:paraId="0A334F61" w14:textId="77777777" w:rsidR="00E9528B" w:rsidRPr="00E9528B" w:rsidRDefault="00E9528B" w:rsidP="00E9528B">
            <w:pPr>
              <w:jc w:val="center"/>
              <w:rPr>
                <w:b/>
                <w:sz w:val="22"/>
                <w:szCs w:val="22"/>
              </w:rPr>
            </w:pPr>
            <w:r w:rsidRPr="00E9528B">
              <w:rPr>
                <w:b/>
                <w:sz w:val="22"/>
                <w:szCs w:val="22"/>
              </w:rPr>
              <w:t>Planowane koszty w roku budżetowym</w:t>
            </w:r>
          </w:p>
        </w:tc>
      </w:tr>
      <w:tr w:rsidR="00E95041" w:rsidRPr="00E9528B" w14:paraId="10668464" w14:textId="77777777" w:rsidTr="00E02785">
        <w:tblPrEx>
          <w:tblCellMar>
            <w:left w:w="108" w:type="dxa"/>
            <w:right w:w="108" w:type="dxa"/>
          </w:tblCellMar>
        </w:tblPrEx>
        <w:trPr>
          <w:trHeight w:val="415"/>
        </w:trPr>
        <w:tc>
          <w:tcPr>
            <w:tcW w:w="496" w:type="dxa"/>
            <w:vMerge/>
            <w:tcBorders>
              <w:left w:val="single" w:sz="12" w:space="0" w:color="auto"/>
              <w:bottom w:val="single" w:sz="12" w:space="0" w:color="auto"/>
              <w:right w:val="single" w:sz="12" w:space="0" w:color="auto"/>
            </w:tcBorders>
            <w:vAlign w:val="center"/>
          </w:tcPr>
          <w:p w14:paraId="517A6935" w14:textId="77777777" w:rsidR="00E95041" w:rsidRPr="00E9528B" w:rsidRDefault="00E95041" w:rsidP="00E9528B">
            <w:pPr>
              <w:jc w:val="center"/>
              <w:rPr>
                <w:b/>
                <w:sz w:val="22"/>
                <w:szCs w:val="22"/>
              </w:rPr>
            </w:pPr>
          </w:p>
        </w:tc>
        <w:tc>
          <w:tcPr>
            <w:tcW w:w="4252" w:type="dxa"/>
            <w:vMerge/>
            <w:tcBorders>
              <w:left w:val="single" w:sz="12" w:space="0" w:color="auto"/>
              <w:bottom w:val="single" w:sz="12" w:space="0" w:color="auto"/>
              <w:right w:val="single" w:sz="12" w:space="0" w:color="auto"/>
            </w:tcBorders>
            <w:vAlign w:val="center"/>
          </w:tcPr>
          <w:p w14:paraId="6022EEE4" w14:textId="77777777" w:rsidR="00E95041" w:rsidRPr="00E9528B" w:rsidRDefault="00E95041" w:rsidP="00E9528B">
            <w:pPr>
              <w:jc w:val="center"/>
              <w:rPr>
                <w:b/>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37339C76" w14:textId="77777777" w:rsidR="00E95041" w:rsidRPr="00E02785" w:rsidRDefault="00E9528B" w:rsidP="00E9528B">
            <w:pPr>
              <w:jc w:val="center"/>
              <w:rPr>
                <w:sz w:val="22"/>
                <w:szCs w:val="22"/>
              </w:rPr>
            </w:pPr>
            <w:r w:rsidRPr="00E02785">
              <w:rPr>
                <w:sz w:val="22"/>
                <w:szCs w:val="22"/>
              </w:rPr>
              <w:t>20…</w:t>
            </w:r>
          </w:p>
        </w:tc>
        <w:tc>
          <w:tcPr>
            <w:tcW w:w="1724" w:type="dxa"/>
            <w:tcBorders>
              <w:top w:val="single" w:sz="12" w:space="0" w:color="auto"/>
              <w:left w:val="single" w:sz="12" w:space="0" w:color="auto"/>
              <w:bottom w:val="single" w:sz="12" w:space="0" w:color="auto"/>
              <w:right w:val="single" w:sz="12" w:space="0" w:color="auto"/>
            </w:tcBorders>
            <w:vAlign w:val="center"/>
          </w:tcPr>
          <w:p w14:paraId="52062977" w14:textId="77777777" w:rsidR="00E95041" w:rsidRPr="00E02785" w:rsidRDefault="00E9528B" w:rsidP="00E9528B">
            <w:pPr>
              <w:jc w:val="center"/>
              <w:rPr>
                <w:sz w:val="22"/>
                <w:szCs w:val="22"/>
              </w:rPr>
            </w:pPr>
            <w:r w:rsidRPr="00E02785">
              <w:rPr>
                <w:sz w:val="22"/>
                <w:szCs w:val="22"/>
              </w:rPr>
              <w:t>20…</w:t>
            </w:r>
          </w:p>
        </w:tc>
        <w:tc>
          <w:tcPr>
            <w:tcW w:w="1724" w:type="dxa"/>
            <w:tcBorders>
              <w:top w:val="single" w:sz="12" w:space="0" w:color="auto"/>
              <w:left w:val="single" w:sz="12" w:space="0" w:color="auto"/>
              <w:bottom w:val="single" w:sz="12" w:space="0" w:color="auto"/>
              <w:right w:val="single" w:sz="12" w:space="0" w:color="auto"/>
            </w:tcBorders>
            <w:vAlign w:val="center"/>
          </w:tcPr>
          <w:p w14:paraId="5171A8D3" w14:textId="77777777" w:rsidR="00E95041" w:rsidRPr="00E02785" w:rsidRDefault="00E9528B" w:rsidP="00E9528B">
            <w:pPr>
              <w:jc w:val="center"/>
              <w:rPr>
                <w:sz w:val="22"/>
                <w:szCs w:val="22"/>
              </w:rPr>
            </w:pPr>
            <w:r w:rsidRPr="00E02785">
              <w:rPr>
                <w:sz w:val="22"/>
                <w:szCs w:val="22"/>
              </w:rPr>
              <w:t>Razem</w:t>
            </w:r>
          </w:p>
        </w:tc>
      </w:tr>
      <w:tr w:rsidR="00E95041" w:rsidRPr="00E9528B" w14:paraId="37E8FC95" w14:textId="77777777" w:rsidTr="00C040ED">
        <w:trPr>
          <w:trHeight w:val="359"/>
        </w:trPr>
        <w:tc>
          <w:tcPr>
            <w:tcW w:w="496" w:type="dxa"/>
            <w:tcBorders>
              <w:top w:val="single" w:sz="12" w:space="0" w:color="auto"/>
              <w:left w:val="single" w:sz="12" w:space="0" w:color="auto"/>
              <w:bottom w:val="single" w:sz="12" w:space="0" w:color="auto"/>
              <w:right w:val="single" w:sz="12" w:space="0" w:color="auto"/>
            </w:tcBorders>
            <w:vAlign w:val="center"/>
          </w:tcPr>
          <w:p w14:paraId="47F1ACB8" w14:textId="77777777" w:rsidR="00E95041" w:rsidRPr="00C040ED" w:rsidRDefault="00E9528B" w:rsidP="00E9528B">
            <w:pPr>
              <w:spacing w:before="60"/>
              <w:jc w:val="center"/>
              <w:rPr>
                <w:sz w:val="16"/>
                <w:szCs w:val="16"/>
              </w:rPr>
            </w:pPr>
            <w:r w:rsidRPr="00C040ED">
              <w:rPr>
                <w:sz w:val="16"/>
                <w:szCs w:val="16"/>
              </w:rPr>
              <w:t>1</w:t>
            </w:r>
          </w:p>
        </w:tc>
        <w:tc>
          <w:tcPr>
            <w:tcW w:w="4252" w:type="dxa"/>
            <w:tcBorders>
              <w:top w:val="single" w:sz="12" w:space="0" w:color="auto"/>
              <w:left w:val="single" w:sz="12" w:space="0" w:color="auto"/>
              <w:bottom w:val="single" w:sz="12" w:space="0" w:color="auto"/>
              <w:right w:val="single" w:sz="12" w:space="0" w:color="auto"/>
            </w:tcBorders>
            <w:vAlign w:val="center"/>
          </w:tcPr>
          <w:p w14:paraId="1D7BF81F" w14:textId="77777777" w:rsidR="00E95041" w:rsidRPr="00C040ED" w:rsidRDefault="00E9528B" w:rsidP="00E9528B">
            <w:pPr>
              <w:spacing w:before="60"/>
              <w:jc w:val="center"/>
              <w:rPr>
                <w:sz w:val="16"/>
                <w:szCs w:val="16"/>
              </w:rPr>
            </w:pPr>
            <w:r w:rsidRPr="00C040ED">
              <w:rPr>
                <w:sz w:val="16"/>
                <w:szCs w:val="16"/>
              </w:rPr>
              <w:t>2</w:t>
            </w:r>
          </w:p>
        </w:tc>
        <w:tc>
          <w:tcPr>
            <w:tcW w:w="1724" w:type="dxa"/>
            <w:tcBorders>
              <w:top w:val="single" w:sz="12" w:space="0" w:color="auto"/>
              <w:left w:val="single" w:sz="12" w:space="0" w:color="auto"/>
              <w:bottom w:val="single" w:sz="12" w:space="0" w:color="auto"/>
              <w:right w:val="single" w:sz="12" w:space="0" w:color="auto"/>
            </w:tcBorders>
            <w:vAlign w:val="center"/>
          </w:tcPr>
          <w:p w14:paraId="37EA789B" w14:textId="77777777" w:rsidR="00E95041" w:rsidRPr="00C040ED" w:rsidRDefault="00E9528B" w:rsidP="00E9528B">
            <w:pPr>
              <w:spacing w:before="60"/>
              <w:jc w:val="center"/>
              <w:rPr>
                <w:sz w:val="16"/>
                <w:szCs w:val="16"/>
              </w:rPr>
            </w:pPr>
            <w:r w:rsidRPr="00C040ED">
              <w:rPr>
                <w:sz w:val="16"/>
                <w:szCs w:val="16"/>
              </w:rPr>
              <w:t>3</w:t>
            </w:r>
          </w:p>
        </w:tc>
        <w:tc>
          <w:tcPr>
            <w:tcW w:w="1724" w:type="dxa"/>
            <w:tcBorders>
              <w:top w:val="single" w:sz="12" w:space="0" w:color="auto"/>
              <w:left w:val="single" w:sz="12" w:space="0" w:color="auto"/>
              <w:bottom w:val="single" w:sz="12" w:space="0" w:color="auto"/>
              <w:right w:val="single" w:sz="12" w:space="0" w:color="auto"/>
            </w:tcBorders>
            <w:vAlign w:val="center"/>
          </w:tcPr>
          <w:p w14:paraId="3921A6C1" w14:textId="77777777" w:rsidR="00E95041" w:rsidRPr="00C040ED" w:rsidRDefault="00E9528B" w:rsidP="00E9528B">
            <w:pPr>
              <w:spacing w:before="60"/>
              <w:jc w:val="center"/>
              <w:rPr>
                <w:sz w:val="16"/>
                <w:szCs w:val="16"/>
              </w:rPr>
            </w:pPr>
            <w:r w:rsidRPr="00C040ED">
              <w:rPr>
                <w:sz w:val="16"/>
                <w:szCs w:val="16"/>
              </w:rPr>
              <w:t>4</w:t>
            </w:r>
          </w:p>
        </w:tc>
        <w:tc>
          <w:tcPr>
            <w:tcW w:w="1724" w:type="dxa"/>
            <w:tcBorders>
              <w:top w:val="single" w:sz="12" w:space="0" w:color="auto"/>
              <w:left w:val="single" w:sz="12" w:space="0" w:color="auto"/>
              <w:bottom w:val="single" w:sz="12" w:space="0" w:color="auto"/>
              <w:right w:val="single" w:sz="12" w:space="0" w:color="auto"/>
            </w:tcBorders>
            <w:vAlign w:val="center"/>
          </w:tcPr>
          <w:p w14:paraId="5B0708C9" w14:textId="77777777" w:rsidR="00E95041" w:rsidRPr="00C040ED" w:rsidRDefault="00E9528B" w:rsidP="00E9528B">
            <w:pPr>
              <w:spacing w:before="60"/>
              <w:jc w:val="center"/>
              <w:rPr>
                <w:sz w:val="16"/>
                <w:szCs w:val="16"/>
              </w:rPr>
            </w:pPr>
            <w:r w:rsidRPr="00C040ED">
              <w:rPr>
                <w:sz w:val="16"/>
                <w:szCs w:val="16"/>
              </w:rPr>
              <w:t>5</w:t>
            </w:r>
          </w:p>
        </w:tc>
      </w:tr>
      <w:tr w:rsidR="00E95041" w:rsidRPr="00E9528B" w14:paraId="135CE1E4" w14:textId="77777777" w:rsidTr="00E02785">
        <w:trPr>
          <w:trHeight w:val="691"/>
        </w:trPr>
        <w:tc>
          <w:tcPr>
            <w:tcW w:w="496" w:type="dxa"/>
            <w:tcBorders>
              <w:top w:val="single" w:sz="12" w:space="0" w:color="auto"/>
              <w:left w:val="single" w:sz="12" w:space="0" w:color="auto"/>
              <w:bottom w:val="dashed" w:sz="4" w:space="0" w:color="auto"/>
              <w:right w:val="single" w:sz="12" w:space="0" w:color="auto"/>
            </w:tcBorders>
            <w:vAlign w:val="center"/>
          </w:tcPr>
          <w:p w14:paraId="002EB9BF" w14:textId="77777777" w:rsidR="00E95041" w:rsidRPr="00E9528B" w:rsidRDefault="00E9528B" w:rsidP="00E9528B">
            <w:pPr>
              <w:jc w:val="center"/>
              <w:rPr>
                <w:sz w:val="22"/>
                <w:szCs w:val="22"/>
              </w:rPr>
            </w:pPr>
            <w:r w:rsidRPr="00E9528B">
              <w:rPr>
                <w:sz w:val="22"/>
                <w:szCs w:val="22"/>
              </w:rPr>
              <w:t>1.</w:t>
            </w:r>
          </w:p>
        </w:tc>
        <w:tc>
          <w:tcPr>
            <w:tcW w:w="4252" w:type="dxa"/>
            <w:tcBorders>
              <w:top w:val="single" w:sz="12" w:space="0" w:color="auto"/>
              <w:left w:val="single" w:sz="12" w:space="0" w:color="auto"/>
              <w:bottom w:val="dashed" w:sz="4" w:space="0" w:color="auto"/>
              <w:right w:val="single" w:sz="12" w:space="0" w:color="auto"/>
            </w:tcBorders>
            <w:vAlign w:val="center"/>
          </w:tcPr>
          <w:p w14:paraId="1B989128" w14:textId="1654B91C" w:rsidR="00E95041" w:rsidRPr="00E9528B" w:rsidRDefault="00E95041" w:rsidP="00D37877">
            <w:pPr>
              <w:rPr>
                <w:sz w:val="22"/>
                <w:szCs w:val="22"/>
              </w:rPr>
            </w:pPr>
            <w:r w:rsidRPr="00E9528B">
              <w:rPr>
                <w:sz w:val="22"/>
                <w:szCs w:val="22"/>
              </w:rPr>
              <w:t>Koszty bezpośrednie realizacji projektu,</w:t>
            </w:r>
            <w:r w:rsidR="00D37877">
              <w:rPr>
                <w:sz w:val="22"/>
                <w:szCs w:val="22"/>
              </w:rPr>
              <w:t xml:space="preserve"> planowane do poniesienia ze środków finansowych przyznanych przez Ministra,</w:t>
            </w:r>
            <w:r w:rsidRPr="00E9528B">
              <w:rPr>
                <w:sz w:val="22"/>
                <w:szCs w:val="22"/>
              </w:rPr>
              <w:t xml:space="preserve"> </w:t>
            </w:r>
            <w:r w:rsidR="00577AEB">
              <w:rPr>
                <w:sz w:val="22"/>
                <w:szCs w:val="22"/>
              </w:rPr>
              <w:t xml:space="preserve">z </w:t>
            </w:r>
            <w:r w:rsidR="001C5859">
              <w:rPr>
                <w:sz w:val="22"/>
                <w:szCs w:val="22"/>
              </w:rPr>
              <w:t> </w:t>
            </w:r>
            <w:r w:rsidR="00577AEB">
              <w:rPr>
                <w:sz w:val="22"/>
                <w:szCs w:val="22"/>
              </w:rPr>
              <w:t>tego</w:t>
            </w:r>
            <w:r w:rsidRPr="00E9528B">
              <w:rPr>
                <w:sz w:val="22"/>
                <w:szCs w:val="22"/>
              </w:rPr>
              <w:t>:</w:t>
            </w:r>
          </w:p>
        </w:tc>
        <w:tc>
          <w:tcPr>
            <w:tcW w:w="1724" w:type="dxa"/>
            <w:tcBorders>
              <w:top w:val="single" w:sz="12" w:space="0" w:color="auto"/>
              <w:left w:val="single" w:sz="12" w:space="0" w:color="auto"/>
              <w:bottom w:val="dashed" w:sz="4" w:space="0" w:color="auto"/>
              <w:right w:val="single" w:sz="12" w:space="0" w:color="auto"/>
            </w:tcBorders>
            <w:vAlign w:val="center"/>
          </w:tcPr>
          <w:p w14:paraId="47056AEC" w14:textId="77777777" w:rsidR="00E95041" w:rsidRPr="00E9528B" w:rsidRDefault="00E95041" w:rsidP="00E02785">
            <w:pPr>
              <w:ind w:right="93"/>
              <w:jc w:val="right"/>
              <w:rPr>
                <w:sz w:val="22"/>
                <w:szCs w:val="22"/>
              </w:rPr>
            </w:pPr>
          </w:p>
        </w:tc>
        <w:tc>
          <w:tcPr>
            <w:tcW w:w="1724" w:type="dxa"/>
            <w:tcBorders>
              <w:top w:val="single" w:sz="12" w:space="0" w:color="auto"/>
              <w:left w:val="single" w:sz="12" w:space="0" w:color="auto"/>
              <w:bottom w:val="dashed" w:sz="4" w:space="0" w:color="auto"/>
              <w:right w:val="single" w:sz="12" w:space="0" w:color="auto"/>
            </w:tcBorders>
            <w:vAlign w:val="center"/>
          </w:tcPr>
          <w:p w14:paraId="35E3BB39" w14:textId="77777777" w:rsidR="00E95041" w:rsidRPr="00E9528B" w:rsidRDefault="00E95041" w:rsidP="00E02785">
            <w:pPr>
              <w:ind w:right="93"/>
              <w:jc w:val="right"/>
              <w:rPr>
                <w:sz w:val="22"/>
                <w:szCs w:val="22"/>
              </w:rPr>
            </w:pPr>
          </w:p>
        </w:tc>
        <w:tc>
          <w:tcPr>
            <w:tcW w:w="1724" w:type="dxa"/>
            <w:tcBorders>
              <w:top w:val="single" w:sz="12" w:space="0" w:color="auto"/>
              <w:left w:val="single" w:sz="12" w:space="0" w:color="auto"/>
              <w:bottom w:val="dashed" w:sz="4" w:space="0" w:color="auto"/>
              <w:right w:val="single" w:sz="12" w:space="0" w:color="auto"/>
            </w:tcBorders>
            <w:vAlign w:val="center"/>
          </w:tcPr>
          <w:p w14:paraId="7C924B3A" w14:textId="77777777" w:rsidR="00E95041" w:rsidRPr="00E9528B" w:rsidRDefault="00E95041" w:rsidP="00E02785">
            <w:pPr>
              <w:ind w:right="93"/>
              <w:jc w:val="right"/>
              <w:rPr>
                <w:sz w:val="22"/>
                <w:szCs w:val="22"/>
              </w:rPr>
            </w:pPr>
          </w:p>
        </w:tc>
      </w:tr>
      <w:tr w:rsidR="00E95041" w:rsidRPr="00E9528B" w14:paraId="2EEC24BD" w14:textId="77777777" w:rsidTr="00E02785">
        <w:trPr>
          <w:trHeight w:val="431"/>
        </w:trPr>
        <w:tc>
          <w:tcPr>
            <w:tcW w:w="496" w:type="dxa"/>
            <w:tcBorders>
              <w:top w:val="dashed" w:sz="4" w:space="0" w:color="auto"/>
              <w:left w:val="single" w:sz="12" w:space="0" w:color="auto"/>
              <w:bottom w:val="dashed" w:sz="4" w:space="0" w:color="auto"/>
              <w:right w:val="single" w:sz="12" w:space="0" w:color="auto"/>
            </w:tcBorders>
            <w:vAlign w:val="center"/>
          </w:tcPr>
          <w:p w14:paraId="6D529801" w14:textId="77777777" w:rsidR="00E95041" w:rsidRPr="00E9528B" w:rsidRDefault="00E9528B" w:rsidP="00E9528B">
            <w:pPr>
              <w:jc w:val="center"/>
              <w:rPr>
                <w:sz w:val="22"/>
                <w:szCs w:val="22"/>
              </w:rPr>
            </w:pPr>
            <w:r w:rsidRPr="00E9528B">
              <w:rPr>
                <w:sz w:val="22"/>
                <w:szCs w:val="22"/>
              </w:rPr>
              <w:t>1.1.</w:t>
            </w:r>
          </w:p>
        </w:tc>
        <w:tc>
          <w:tcPr>
            <w:tcW w:w="4252" w:type="dxa"/>
            <w:tcBorders>
              <w:top w:val="dashed" w:sz="4" w:space="0" w:color="auto"/>
              <w:left w:val="single" w:sz="12" w:space="0" w:color="auto"/>
              <w:bottom w:val="dashed" w:sz="4" w:space="0" w:color="auto"/>
              <w:right w:val="single" w:sz="12" w:space="0" w:color="auto"/>
            </w:tcBorders>
            <w:vAlign w:val="center"/>
          </w:tcPr>
          <w:p w14:paraId="149E56B3" w14:textId="77777777" w:rsidR="00E95041" w:rsidRPr="00E9528B" w:rsidRDefault="00E95041" w:rsidP="00E9528B">
            <w:pPr>
              <w:rPr>
                <w:sz w:val="22"/>
                <w:szCs w:val="22"/>
              </w:rPr>
            </w:pPr>
            <w:r w:rsidRPr="00E9528B">
              <w:rPr>
                <w:sz w:val="22"/>
                <w:szCs w:val="22"/>
              </w:rPr>
              <w:t>- wynagrodzenia wraz z pochodnymi</w:t>
            </w:r>
          </w:p>
        </w:tc>
        <w:tc>
          <w:tcPr>
            <w:tcW w:w="1724" w:type="dxa"/>
            <w:tcBorders>
              <w:top w:val="dashed" w:sz="4" w:space="0" w:color="auto"/>
              <w:left w:val="single" w:sz="12" w:space="0" w:color="auto"/>
              <w:bottom w:val="dashed" w:sz="4" w:space="0" w:color="auto"/>
              <w:right w:val="single" w:sz="12" w:space="0" w:color="auto"/>
            </w:tcBorders>
            <w:vAlign w:val="center"/>
          </w:tcPr>
          <w:p w14:paraId="1970E014" w14:textId="77777777" w:rsidR="00E95041" w:rsidRPr="00E9528B" w:rsidRDefault="00E95041" w:rsidP="00E02785">
            <w:pPr>
              <w:ind w:right="93"/>
              <w:jc w:val="right"/>
              <w:rPr>
                <w:sz w:val="22"/>
                <w:szCs w:val="22"/>
              </w:rPr>
            </w:pPr>
          </w:p>
        </w:tc>
        <w:tc>
          <w:tcPr>
            <w:tcW w:w="1724" w:type="dxa"/>
            <w:tcBorders>
              <w:top w:val="dashed" w:sz="4" w:space="0" w:color="auto"/>
              <w:left w:val="single" w:sz="12" w:space="0" w:color="auto"/>
              <w:bottom w:val="dashed" w:sz="4" w:space="0" w:color="auto"/>
              <w:right w:val="single" w:sz="12" w:space="0" w:color="auto"/>
            </w:tcBorders>
            <w:vAlign w:val="center"/>
          </w:tcPr>
          <w:p w14:paraId="1A512AF2" w14:textId="77777777" w:rsidR="00E95041" w:rsidRPr="00E9528B" w:rsidRDefault="00E95041" w:rsidP="00E02785">
            <w:pPr>
              <w:ind w:right="93"/>
              <w:jc w:val="right"/>
              <w:rPr>
                <w:sz w:val="22"/>
                <w:szCs w:val="22"/>
              </w:rPr>
            </w:pPr>
          </w:p>
        </w:tc>
        <w:tc>
          <w:tcPr>
            <w:tcW w:w="1724" w:type="dxa"/>
            <w:tcBorders>
              <w:top w:val="dashed" w:sz="4" w:space="0" w:color="auto"/>
              <w:left w:val="single" w:sz="12" w:space="0" w:color="auto"/>
              <w:bottom w:val="dashed" w:sz="4" w:space="0" w:color="auto"/>
              <w:right w:val="single" w:sz="12" w:space="0" w:color="auto"/>
            </w:tcBorders>
            <w:vAlign w:val="center"/>
          </w:tcPr>
          <w:p w14:paraId="36E94AED" w14:textId="77777777" w:rsidR="00E95041" w:rsidRPr="00E9528B" w:rsidRDefault="00E95041" w:rsidP="00E02785">
            <w:pPr>
              <w:ind w:right="93"/>
              <w:jc w:val="right"/>
              <w:rPr>
                <w:sz w:val="22"/>
                <w:szCs w:val="22"/>
              </w:rPr>
            </w:pPr>
          </w:p>
        </w:tc>
      </w:tr>
      <w:tr w:rsidR="00E95041" w:rsidRPr="00E9528B" w14:paraId="261BCE9E" w14:textId="77777777" w:rsidTr="00E02785">
        <w:trPr>
          <w:trHeight w:val="409"/>
        </w:trPr>
        <w:tc>
          <w:tcPr>
            <w:tcW w:w="496" w:type="dxa"/>
            <w:tcBorders>
              <w:top w:val="dashed" w:sz="4" w:space="0" w:color="auto"/>
              <w:left w:val="single" w:sz="12" w:space="0" w:color="auto"/>
              <w:bottom w:val="single" w:sz="12" w:space="0" w:color="auto"/>
              <w:right w:val="single" w:sz="12" w:space="0" w:color="auto"/>
            </w:tcBorders>
            <w:vAlign w:val="center"/>
          </w:tcPr>
          <w:p w14:paraId="344A3ACE" w14:textId="77777777" w:rsidR="00E95041" w:rsidRPr="00E9528B" w:rsidRDefault="00E9528B" w:rsidP="00E9528B">
            <w:pPr>
              <w:jc w:val="center"/>
              <w:rPr>
                <w:sz w:val="22"/>
                <w:szCs w:val="22"/>
              </w:rPr>
            </w:pPr>
            <w:r w:rsidRPr="00E9528B">
              <w:rPr>
                <w:sz w:val="22"/>
                <w:szCs w:val="22"/>
              </w:rPr>
              <w:t>1.2.</w:t>
            </w:r>
          </w:p>
        </w:tc>
        <w:tc>
          <w:tcPr>
            <w:tcW w:w="4252" w:type="dxa"/>
            <w:tcBorders>
              <w:top w:val="dashed" w:sz="4" w:space="0" w:color="auto"/>
              <w:left w:val="single" w:sz="12" w:space="0" w:color="auto"/>
              <w:bottom w:val="single" w:sz="12" w:space="0" w:color="auto"/>
              <w:right w:val="single" w:sz="12" w:space="0" w:color="auto"/>
            </w:tcBorders>
            <w:vAlign w:val="center"/>
          </w:tcPr>
          <w:p w14:paraId="1EBECA01" w14:textId="77777777" w:rsidR="00E95041" w:rsidRPr="00E9528B" w:rsidRDefault="00E95041" w:rsidP="00E9528B">
            <w:pPr>
              <w:rPr>
                <w:sz w:val="22"/>
                <w:szCs w:val="22"/>
              </w:rPr>
            </w:pPr>
            <w:r w:rsidRPr="00E9528B">
              <w:rPr>
                <w:sz w:val="22"/>
                <w:szCs w:val="22"/>
              </w:rPr>
              <w:t>- inne koszty realizacji projektu</w:t>
            </w:r>
          </w:p>
        </w:tc>
        <w:tc>
          <w:tcPr>
            <w:tcW w:w="1724" w:type="dxa"/>
            <w:tcBorders>
              <w:top w:val="dashed" w:sz="4" w:space="0" w:color="auto"/>
              <w:left w:val="single" w:sz="12" w:space="0" w:color="auto"/>
              <w:bottom w:val="single" w:sz="12" w:space="0" w:color="auto"/>
              <w:right w:val="single" w:sz="12" w:space="0" w:color="auto"/>
            </w:tcBorders>
            <w:vAlign w:val="center"/>
          </w:tcPr>
          <w:p w14:paraId="185841B0" w14:textId="77777777" w:rsidR="00E95041" w:rsidRPr="00E9528B" w:rsidRDefault="00E95041" w:rsidP="00E02785">
            <w:pPr>
              <w:ind w:right="93"/>
              <w:jc w:val="right"/>
              <w:rPr>
                <w:sz w:val="22"/>
                <w:szCs w:val="22"/>
              </w:rPr>
            </w:pPr>
          </w:p>
        </w:tc>
        <w:tc>
          <w:tcPr>
            <w:tcW w:w="1724" w:type="dxa"/>
            <w:tcBorders>
              <w:top w:val="dashed" w:sz="4" w:space="0" w:color="auto"/>
              <w:left w:val="single" w:sz="12" w:space="0" w:color="auto"/>
              <w:bottom w:val="single" w:sz="12" w:space="0" w:color="auto"/>
              <w:right w:val="single" w:sz="12" w:space="0" w:color="auto"/>
            </w:tcBorders>
            <w:vAlign w:val="center"/>
          </w:tcPr>
          <w:p w14:paraId="0CDCAEB1" w14:textId="77777777" w:rsidR="00E95041" w:rsidRPr="00E9528B" w:rsidRDefault="00E95041" w:rsidP="00E02785">
            <w:pPr>
              <w:ind w:right="93"/>
              <w:jc w:val="right"/>
              <w:rPr>
                <w:sz w:val="22"/>
                <w:szCs w:val="22"/>
              </w:rPr>
            </w:pPr>
          </w:p>
        </w:tc>
        <w:tc>
          <w:tcPr>
            <w:tcW w:w="1724" w:type="dxa"/>
            <w:tcBorders>
              <w:top w:val="dashed" w:sz="4" w:space="0" w:color="auto"/>
              <w:left w:val="single" w:sz="12" w:space="0" w:color="auto"/>
              <w:bottom w:val="single" w:sz="12" w:space="0" w:color="auto"/>
              <w:right w:val="single" w:sz="12" w:space="0" w:color="auto"/>
            </w:tcBorders>
            <w:vAlign w:val="center"/>
          </w:tcPr>
          <w:p w14:paraId="09268728" w14:textId="77777777" w:rsidR="00E95041" w:rsidRPr="00E9528B" w:rsidRDefault="00E95041" w:rsidP="00E02785">
            <w:pPr>
              <w:ind w:right="93"/>
              <w:jc w:val="right"/>
              <w:rPr>
                <w:sz w:val="22"/>
                <w:szCs w:val="22"/>
              </w:rPr>
            </w:pPr>
          </w:p>
        </w:tc>
      </w:tr>
      <w:tr w:rsidR="00E95041" w:rsidRPr="00E9528B" w14:paraId="343081BD" w14:textId="77777777" w:rsidTr="00E02785">
        <w:trPr>
          <w:trHeight w:val="544"/>
        </w:trPr>
        <w:tc>
          <w:tcPr>
            <w:tcW w:w="496" w:type="dxa"/>
            <w:tcBorders>
              <w:top w:val="single" w:sz="12" w:space="0" w:color="auto"/>
              <w:left w:val="single" w:sz="12" w:space="0" w:color="auto"/>
              <w:bottom w:val="single" w:sz="12" w:space="0" w:color="auto"/>
              <w:right w:val="single" w:sz="12" w:space="0" w:color="auto"/>
            </w:tcBorders>
            <w:vAlign w:val="center"/>
          </w:tcPr>
          <w:p w14:paraId="13D24903" w14:textId="77777777" w:rsidR="00E95041" w:rsidRPr="00E9528B" w:rsidRDefault="00E9528B" w:rsidP="00E9528B">
            <w:pPr>
              <w:jc w:val="center"/>
              <w:rPr>
                <w:sz w:val="22"/>
                <w:szCs w:val="22"/>
              </w:rPr>
            </w:pPr>
            <w:r w:rsidRPr="00E9528B">
              <w:rPr>
                <w:sz w:val="22"/>
                <w:szCs w:val="22"/>
              </w:rPr>
              <w:t>2.</w:t>
            </w:r>
          </w:p>
        </w:tc>
        <w:tc>
          <w:tcPr>
            <w:tcW w:w="4252" w:type="dxa"/>
            <w:tcBorders>
              <w:top w:val="single" w:sz="12" w:space="0" w:color="auto"/>
              <w:left w:val="single" w:sz="12" w:space="0" w:color="auto"/>
              <w:bottom w:val="single" w:sz="12" w:space="0" w:color="auto"/>
              <w:right w:val="single" w:sz="12" w:space="0" w:color="auto"/>
            </w:tcBorders>
            <w:vAlign w:val="center"/>
          </w:tcPr>
          <w:p w14:paraId="0547A1C1" w14:textId="6ED8FFE9" w:rsidR="00E95041" w:rsidRPr="00E9528B" w:rsidRDefault="00E95041" w:rsidP="00E9528B">
            <w:pPr>
              <w:rPr>
                <w:sz w:val="22"/>
                <w:szCs w:val="22"/>
              </w:rPr>
            </w:pPr>
            <w:r w:rsidRPr="00E9528B">
              <w:rPr>
                <w:sz w:val="22"/>
                <w:szCs w:val="22"/>
              </w:rPr>
              <w:t xml:space="preserve">Koszty </w:t>
            </w:r>
            <w:r w:rsidR="00E9528B" w:rsidRPr="00E9528B">
              <w:rPr>
                <w:sz w:val="22"/>
                <w:szCs w:val="22"/>
              </w:rPr>
              <w:t xml:space="preserve">ze środków własnych </w:t>
            </w:r>
            <w:r w:rsidR="00416D68">
              <w:rPr>
                <w:sz w:val="22"/>
                <w:szCs w:val="22"/>
              </w:rPr>
              <w:t>Wykonawcy</w:t>
            </w:r>
          </w:p>
        </w:tc>
        <w:tc>
          <w:tcPr>
            <w:tcW w:w="1724" w:type="dxa"/>
            <w:tcBorders>
              <w:top w:val="single" w:sz="12" w:space="0" w:color="auto"/>
              <w:left w:val="single" w:sz="12" w:space="0" w:color="auto"/>
              <w:bottom w:val="single" w:sz="12" w:space="0" w:color="auto"/>
              <w:right w:val="single" w:sz="12" w:space="0" w:color="auto"/>
            </w:tcBorders>
            <w:vAlign w:val="center"/>
          </w:tcPr>
          <w:p w14:paraId="28151C4B" w14:textId="77777777" w:rsidR="00E95041" w:rsidRPr="00E9528B" w:rsidRDefault="00E95041" w:rsidP="00E02785">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4CEB1F0B" w14:textId="77777777" w:rsidR="00E95041" w:rsidRPr="00E9528B" w:rsidRDefault="00E95041" w:rsidP="00E02785">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7312D2DE" w14:textId="77777777" w:rsidR="00E95041" w:rsidRPr="00E9528B" w:rsidRDefault="00E95041" w:rsidP="00E02785">
            <w:pPr>
              <w:ind w:right="93"/>
              <w:jc w:val="right"/>
              <w:rPr>
                <w:sz w:val="22"/>
                <w:szCs w:val="22"/>
              </w:rPr>
            </w:pPr>
          </w:p>
        </w:tc>
      </w:tr>
      <w:tr w:rsidR="00E9528B" w:rsidRPr="00E9528B" w14:paraId="04B4C095" w14:textId="77777777" w:rsidTr="00E02785">
        <w:trPr>
          <w:trHeight w:val="544"/>
        </w:trPr>
        <w:tc>
          <w:tcPr>
            <w:tcW w:w="496" w:type="dxa"/>
            <w:tcBorders>
              <w:top w:val="single" w:sz="12" w:space="0" w:color="auto"/>
              <w:left w:val="single" w:sz="12" w:space="0" w:color="auto"/>
              <w:bottom w:val="single" w:sz="12" w:space="0" w:color="auto"/>
              <w:right w:val="single" w:sz="12" w:space="0" w:color="auto"/>
            </w:tcBorders>
            <w:vAlign w:val="center"/>
          </w:tcPr>
          <w:p w14:paraId="43EE0980" w14:textId="77777777" w:rsidR="00E9528B" w:rsidRPr="00E9528B" w:rsidRDefault="00E9528B" w:rsidP="00E9528B">
            <w:pPr>
              <w:jc w:val="center"/>
              <w:rPr>
                <w:sz w:val="22"/>
                <w:szCs w:val="22"/>
              </w:rPr>
            </w:pPr>
            <w:r w:rsidRPr="00E9528B">
              <w:rPr>
                <w:sz w:val="22"/>
                <w:szCs w:val="22"/>
              </w:rPr>
              <w:t>3.</w:t>
            </w:r>
          </w:p>
        </w:tc>
        <w:tc>
          <w:tcPr>
            <w:tcW w:w="4252" w:type="dxa"/>
            <w:tcBorders>
              <w:top w:val="single" w:sz="12" w:space="0" w:color="auto"/>
              <w:left w:val="single" w:sz="12" w:space="0" w:color="auto"/>
              <w:bottom w:val="single" w:sz="12" w:space="0" w:color="auto"/>
              <w:right w:val="single" w:sz="12" w:space="0" w:color="auto"/>
            </w:tcBorders>
            <w:vAlign w:val="center"/>
          </w:tcPr>
          <w:p w14:paraId="1DEF452D" w14:textId="77777777" w:rsidR="00E9528B" w:rsidRPr="00E9528B" w:rsidRDefault="00E9528B" w:rsidP="00E9528B">
            <w:pPr>
              <w:rPr>
                <w:sz w:val="22"/>
                <w:szCs w:val="22"/>
              </w:rPr>
            </w:pPr>
            <w:r w:rsidRPr="00E9528B">
              <w:rPr>
                <w:sz w:val="22"/>
                <w:szCs w:val="22"/>
              </w:rPr>
              <w:t>Koszty z innych środków finansowych</w:t>
            </w:r>
          </w:p>
        </w:tc>
        <w:tc>
          <w:tcPr>
            <w:tcW w:w="1724" w:type="dxa"/>
            <w:tcBorders>
              <w:top w:val="single" w:sz="12" w:space="0" w:color="auto"/>
              <w:left w:val="single" w:sz="12" w:space="0" w:color="auto"/>
              <w:bottom w:val="single" w:sz="12" w:space="0" w:color="auto"/>
              <w:right w:val="single" w:sz="12" w:space="0" w:color="auto"/>
            </w:tcBorders>
            <w:vAlign w:val="center"/>
          </w:tcPr>
          <w:p w14:paraId="7F3D825F" w14:textId="77777777" w:rsidR="00E9528B" w:rsidRPr="00E9528B" w:rsidRDefault="00E9528B" w:rsidP="00E02785">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75BF6B19" w14:textId="77777777" w:rsidR="00E9528B" w:rsidRPr="00E9528B" w:rsidRDefault="00E9528B" w:rsidP="00E02785">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4B7C9033" w14:textId="77777777" w:rsidR="00E9528B" w:rsidRPr="00E9528B" w:rsidRDefault="00E9528B" w:rsidP="00E02785">
            <w:pPr>
              <w:ind w:right="93"/>
              <w:jc w:val="right"/>
              <w:rPr>
                <w:sz w:val="22"/>
                <w:szCs w:val="22"/>
              </w:rPr>
            </w:pPr>
          </w:p>
        </w:tc>
      </w:tr>
      <w:tr w:rsidR="00E95041" w:rsidRPr="00E9528B" w14:paraId="31137302" w14:textId="77777777" w:rsidTr="00E02785">
        <w:trPr>
          <w:trHeight w:val="544"/>
        </w:trPr>
        <w:tc>
          <w:tcPr>
            <w:tcW w:w="496" w:type="dxa"/>
            <w:tcBorders>
              <w:top w:val="single" w:sz="12" w:space="0" w:color="auto"/>
              <w:left w:val="single" w:sz="12" w:space="0" w:color="auto"/>
              <w:bottom w:val="single" w:sz="12" w:space="0" w:color="auto"/>
              <w:right w:val="single" w:sz="12" w:space="0" w:color="auto"/>
            </w:tcBorders>
            <w:vAlign w:val="center"/>
          </w:tcPr>
          <w:p w14:paraId="254CD59E" w14:textId="77777777" w:rsidR="00E95041" w:rsidRPr="00E9528B" w:rsidRDefault="00E9528B" w:rsidP="00E9528B">
            <w:pPr>
              <w:jc w:val="center"/>
              <w:rPr>
                <w:sz w:val="22"/>
                <w:szCs w:val="22"/>
              </w:rPr>
            </w:pPr>
            <w:r>
              <w:rPr>
                <w:sz w:val="22"/>
                <w:szCs w:val="22"/>
              </w:rPr>
              <w:t>4.</w:t>
            </w:r>
          </w:p>
        </w:tc>
        <w:tc>
          <w:tcPr>
            <w:tcW w:w="4252" w:type="dxa"/>
            <w:tcBorders>
              <w:top w:val="single" w:sz="12" w:space="0" w:color="auto"/>
              <w:left w:val="single" w:sz="12" w:space="0" w:color="auto"/>
              <w:bottom w:val="single" w:sz="12" w:space="0" w:color="auto"/>
              <w:right w:val="single" w:sz="12" w:space="0" w:color="auto"/>
            </w:tcBorders>
            <w:vAlign w:val="center"/>
          </w:tcPr>
          <w:p w14:paraId="0FABDECD" w14:textId="022741E2" w:rsidR="00E95041" w:rsidRPr="00E9528B" w:rsidRDefault="00E95041" w:rsidP="00E9528B">
            <w:pPr>
              <w:rPr>
                <w:sz w:val="22"/>
                <w:szCs w:val="22"/>
              </w:rPr>
            </w:pPr>
            <w:r w:rsidRPr="00E9528B">
              <w:rPr>
                <w:sz w:val="22"/>
                <w:szCs w:val="22"/>
              </w:rPr>
              <w:t>Koszty realizacji projektu ogółem (1+</w:t>
            </w:r>
            <w:r w:rsidR="000D2DC3">
              <w:rPr>
                <w:sz w:val="22"/>
                <w:szCs w:val="22"/>
              </w:rPr>
              <w:t>2+</w:t>
            </w:r>
            <w:r w:rsidR="00E9528B" w:rsidRPr="00E9528B">
              <w:rPr>
                <w:sz w:val="22"/>
                <w:szCs w:val="22"/>
              </w:rPr>
              <w:t>3</w:t>
            </w:r>
            <w:r w:rsidRPr="00E9528B">
              <w:rPr>
                <w:sz w:val="22"/>
                <w:szCs w:val="22"/>
              </w:rPr>
              <w:t>)</w:t>
            </w:r>
          </w:p>
        </w:tc>
        <w:tc>
          <w:tcPr>
            <w:tcW w:w="1724" w:type="dxa"/>
            <w:tcBorders>
              <w:top w:val="single" w:sz="12" w:space="0" w:color="auto"/>
              <w:left w:val="single" w:sz="12" w:space="0" w:color="auto"/>
              <w:bottom w:val="single" w:sz="12" w:space="0" w:color="auto"/>
              <w:right w:val="single" w:sz="12" w:space="0" w:color="auto"/>
            </w:tcBorders>
            <w:vAlign w:val="center"/>
          </w:tcPr>
          <w:p w14:paraId="4F8F0E20" w14:textId="77777777" w:rsidR="00E95041" w:rsidRPr="00E9528B" w:rsidRDefault="00E95041" w:rsidP="00E02785">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3E1DCF8C" w14:textId="77777777" w:rsidR="00E95041" w:rsidRPr="00E9528B" w:rsidRDefault="00E95041" w:rsidP="00E02785">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18AFF33F" w14:textId="77777777" w:rsidR="00E95041" w:rsidRPr="00E9528B" w:rsidRDefault="00E95041" w:rsidP="00E02785">
            <w:pPr>
              <w:ind w:right="93"/>
              <w:jc w:val="right"/>
              <w:rPr>
                <w:sz w:val="22"/>
                <w:szCs w:val="22"/>
              </w:rPr>
            </w:pPr>
          </w:p>
        </w:tc>
      </w:tr>
      <w:permEnd w:id="568290398"/>
    </w:tbl>
    <w:p w14:paraId="522FD344" w14:textId="77777777" w:rsidR="00E95041" w:rsidRDefault="00E95041" w:rsidP="009E773E">
      <w:pPr>
        <w:spacing w:line="312" w:lineRule="auto"/>
        <w:rPr>
          <w:sz w:val="24"/>
          <w:szCs w:val="24"/>
        </w:rPr>
      </w:pPr>
    </w:p>
    <w:p w14:paraId="0FC8B2BF" w14:textId="77777777" w:rsidR="00405E99" w:rsidRDefault="00405E99" w:rsidP="009E773E">
      <w:pPr>
        <w:pStyle w:val="Tekstprzypisukocowego"/>
        <w:spacing w:line="312" w:lineRule="auto"/>
        <w:rPr>
          <w:sz w:val="24"/>
          <w:szCs w:val="24"/>
        </w:rPr>
      </w:pPr>
    </w:p>
    <w:p w14:paraId="2B89A415" w14:textId="4B3A9C1D" w:rsidR="002A74F8" w:rsidRDefault="002A74F8" w:rsidP="009E773E">
      <w:pPr>
        <w:pStyle w:val="Tekstprzypisukocowego"/>
        <w:spacing w:line="312" w:lineRule="auto"/>
        <w:rPr>
          <w:sz w:val="24"/>
          <w:szCs w:val="24"/>
        </w:rPr>
      </w:pPr>
    </w:p>
    <w:p w14:paraId="3CFC5670"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54F3E11A"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28F805C6"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69A927C8"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146A58F0"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7AF7159D"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12CA3977"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2CBCE153" w14:textId="39F8EBFC" w:rsidR="00534F1F" w:rsidRDefault="00534F1F" w:rsidP="00534F1F">
      <w:pPr>
        <w:pStyle w:val="Nagwek1"/>
        <w:spacing w:line="312" w:lineRule="auto"/>
        <w:rPr>
          <w:rFonts w:ascii="Times New Roman" w:hAnsi="Times New Roman" w:cs="Times New Roman"/>
          <w:color w:val="000000" w:themeColor="text1"/>
          <w:sz w:val="24"/>
          <w:szCs w:val="24"/>
        </w:rPr>
      </w:pPr>
    </w:p>
    <w:p w14:paraId="1D81E3BD" w14:textId="77777777" w:rsidR="00534F1F" w:rsidRPr="00534F1F" w:rsidRDefault="00534F1F" w:rsidP="00534F1F"/>
    <w:p w14:paraId="2E1127AF" w14:textId="77777777" w:rsidR="00534F1F" w:rsidRDefault="00534F1F" w:rsidP="00534F1F">
      <w:pPr>
        <w:pStyle w:val="Nagwek1"/>
        <w:spacing w:line="312" w:lineRule="auto"/>
        <w:rPr>
          <w:rFonts w:ascii="Times New Roman" w:hAnsi="Times New Roman" w:cs="Times New Roman"/>
          <w:color w:val="000000" w:themeColor="text1"/>
          <w:sz w:val="24"/>
          <w:szCs w:val="24"/>
        </w:rPr>
      </w:pPr>
    </w:p>
    <w:p w14:paraId="2419975B" w14:textId="5A6174A4"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891843739" w:edGrp="everyone"/>
      <w:r w:rsidRPr="00534F1F">
        <w:rPr>
          <w:rFonts w:ascii="Times New Roman" w:hAnsi="Times New Roman" w:cs="Times New Roman"/>
          <w:color w:val="000000" w:themeColor="text1"/>
          <w:sz w:val="24"/>
          <w:szCs w:val="24"/>
        </w:rPr>
        <w:t>............................</w:t>
      </w:r>
      <w:permEnd w:id="1891843739"/>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14:paraId="67C4AC77" w14:textId="00EA1A05" w:rsidR="00534F1F" w:rsidRPr="00534F1F" w:rsidRDefault="00534F1F" w:rsidP="00534F1F">
      <w:pPr>
        <w:rPr>
          <w:sz w:val="24"/>
          <w:szCs w:val="24"/>
        </w:rPr>
      </w:pPr>
    </w:p>
    <w:p w14:paraId="55692149" w14:textId="29545357" w:rsidR="00E677F2" w:rsidRPr="00534F1F" w:rsidRDefault="00534F1F" w:rsidP="00534F1F">
      <w:pPr>
        <w:spacing w:line="360" w:lineRule="auto"/>
        <w:jc w:val="both"/>
        <w:rPr>
          <w:sz w:val="24"/>
          <w:szCs w:val="24"/>
        </w:rPr>
      </w:pPr>
      <w:permStart w:id="879704529" w:edGrp="everyone"/>
      <w:r w:rsidRPr="00534F1F">
        <w:rPr>
          <w:sz w:val="24"/>
          <w:szCs w:val="24"/>
        </w:rPr>
        <w:t>Opis warunków służących zapewnieniu dostępności osobom ze szczególnymi potrzebami w zakresie projektu</w:t>
      </w:r>
    </w:p>
    <w:permEnd w:id="879704529"/>
    <w:p w14:paraId="5A689544" w14:textId="77777777" w:rsidR="00D2676F" w:rsidRPr="00534F1F" w:rsidRDefault="00D2676F" w:rsidP="00534F1F">
      <w:pPr>
        <w:spacing w:line="360" w:lineRule="auto"/>
        <w:jc w:val="both"/>
        <w:rPr>
          <w:sz w:val="24"/>
          <w:szCs w:val="24"/>
        </w:rPr>
      </w:pPr>
    </w:p>
    <w:sectPr w:rsidR="00D2676F" w:rsidRPr="00534F1F" w:rsidSect="0003597F">
      <w:pgSz w:w="12242" w:h="15842" w:code="1"/>
      <w:pgMar w:top="1418" w:right="1134" w:bottom="1134" w:left="1418" w:header="709" w:footer="709" w:gutter="0"/>
      <w:cols w:space="708"/>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291C4" w16cex:dateUtc="2025-03-05T08:03:00Z"/>
  <w16cex:commentExtensible w16cex:durableId="2B7291DF" w16cex:dateUtc="2025-03-0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F5FF4" w16cid:durableId="2B7291C4"/>
  <w16cid:commentId w16cid:paraId="39A9CA2A" w16cid:durableId="2B7291DF"/>
  <w16cid:commentId w16cid:paraId="1D12FE9A" w16cid:durableId="2B7291A5"/>
  <w16cid:commentId w16cid:paraId="5AB517D6" w16cid:durableId="2B7291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5FDFE" w14:textId="77777777" w:rsidR="00636C22" w:rsidRDefault="00636C22">
      <w:r>
        <w:separator/>
      </w:r>
    </w:p>
  </w:endnote>
  <w:endnote w:type="continuationSeparator" w:id="0">
    <w:p w14:paraId="287FBB5E" w14:textId="77777777" w:rsidR="00636C22" w:rsidRDefault="0063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34A0" w14:textId="120FFCD1" w:rsidR="0082309D" w:rsidRDefault="0082309D">
    <w:pPr>
      <w:pStyle w:val="Stopka"/>
      <w:jc w:val="right"/>
    </w:pPr>
    <w:r>
      <w:fldChar w:fldCharType="begin"/>
    </w:r>
    <w:r>
      <w:instrText>PAGE   \* MERGEFORMAT</w:instrText>
    </w:r>
    <w:r>
      <w:fldChar w:fldCharType="separate"/>
    </w:r>
    <w:r w:rsidR="000A4A29">
      <w:rPr>
        <w:noProof/>
      </w:rPr>
      <w:t>21</w:t>
    </w:r>
    <w:r>
      <w:fldChar w:fldCharType="end"/>
    </w:r>
  </w:p>
  <w:p w14:paraId="7D649352" w14:textId="77777777" w:rsidR="0082309D" w:rsidRDefault="008230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14:paraId="0D7CD583" w14:textId="4F44DA8F" w:rsidR="0082309D" w:rsidRDefault="0082309D">
        <w:pPr>
          <w:pStyle w:val="Stopka"/>
          <w:jc w:val="right"/>
        </w:pPr>
        <w:r>
          <w:fldChar w:fldCharType="begin"/>
        </w:r>
        <w:r>
          <w:instrText>PAGE   \* MERGEFORMAT</w:instrText>
        </w:r>
        <w:r>
          <w:fldChar w:fldCharType="separate"/>
        </w:r>
        <w:r w:rsidR="000A4A29">
          <w:rPr>
            <w:noProof/>
          </w:rPr>
          <w:t>1</w:t>
        </w:r>
        <w:r>
          <w:fldChar w:fldCharType="end"/>
        </w:r>
      </w:p>
    </w:sdtContent>
  </w:sdt>
  <w:p w14:paraId="06412D8B" w14:textId="77777777" w:rsidR="0082309D" w:rsidRDefault="008230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DE7F" w14:textId="77777777" w:rsidR="00636C22" w:rsidRDefault="00636C22">
      <w:r>
        <w:separator/>
      </w:r>
    </w:p>
  </w:footnote>
  <w:footnote w:type="continuationSeparator" w:id="0">
    <w:p w14:paraId="5992A133" w14:textId="77777777" w:rsidR="00636C22" w:rsidRDefault="00636C22">
      <w:r>
        <w:continuationSeparator/>
      </w:r>
    </w:p>
  </w:footnote>
  <w:footnote w:id="1">
    <w:p w14:paraId="29F330EB" w14:textId="72365473" w:rsidR="0082309D" w:rsidRPr="00E54A24" w:rsidRDefault="0082309D">
      <w:pPr>
        <w:pStyle w:val="Tekstprzypisudolnego"/>
        <w:rPr>
          <w:sz w:val="16"/>
          <w:szCs w:val="16"/>
        </w:rPr>
      </w:pPr>
      <w:r w:rsidRPr="008A0E8D">
        <w:rPr>
          <w:rStyle w:val="Odwoanieprzypisudolnego"/>
          <w:sz w:val="16"/>
          <w:szCs w:val="16"/>
        </w:rPr>
        <w:footnoteRef/>
      </w:r>
      <w:r w:rsidRPr="008A0E8D">
        <w:rPr>
          <w:sz w:val="16"/>
          <w:szCs w:val="16"/>
        </w:rP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2">
    <w:p w14:paraId="71A87F8F" w14:textId="096C32F4" w:rsidR="0082309D" w:rsidRPr="008A0E8D" w:rsidRDefault="0082309D">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14:paraId="725D0D31" w14:textId="16EB7C48" w:rsidR="0082309D" w:rsidRDefault="0082309D">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14:paraId="76D003D0" w14:textId="77777777" w:rsidR="0082309D" w:rsidRDefault="0082309D">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należy wpisać zgodnie z wnioskiem</w:t>
      </w:r>
    </w:p>
  </w:footnote>
  <w:footnote w:id="5">
    <w:p w14:paraId="181C3FE5" w14:textId="5EDDC1AA" w:rsidR="0082309D" w:rsidRDefault="0082309D">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6">
    <w:p w14:paraId="3DB1539D" w14:textId="193F343C" w:rsidR="0082309D" w:rsidRDefault="0082309D">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04D03FED" w14:textId="77777777" w:rsidR="0082309D" w:rsidRDefault="0082309D"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7824" w14:textId="77777777" w:rsidR="0082309D" w:rsidRDefault="0082309D">
    <w:pPr>
      <w:pStyle w:val="Nagwek"/>
    </w:pPr>
  </w:p>
  <w:p w14:paraId="6CFDE6CD" w14:textId="77777777" w:rsidR="0082309D" w:rsidRDefault="008230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3"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72602D"/>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DDF22DB"/>
    <w:multiLevelType w:val="hybridMultilevel"/>
    <w:tmpl w:val="BE7E9B6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15:restartNumberingAfterBreak="0">
    <w:nsid w:val="2F1564F7"/>
    <w:multiLevelType w:val="hybridMultilevel"/>
    <w:tmpl w:val="77D6D1B0"/>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928"/>
        </w:tabs>
        <w:ind w:left="928"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10B2CE8"/>
    <w:multiLevelType w:val="hybridMultilevel"/>
    <w:tmpl w:val="8F1CB21A"/>
    <w:lvl w:ilvl="0" w:tplc="0415000F">
      <w:start w:val="1"/>
      <w:numFmt w:val="decimal"/>
      <w:lvlText w:val="%1."/>
      <w:lvlJc w:val="left"/>
      <w:pPr>
        <w:tabs>
          <w:tab w:val="num" w:pos="360"/>
        </w:tabs>
        <w:ind w:left="360" w:hanging="360"/>
      </w:pPr>
      <w:rPr>
        <w:rFonts w:cs="Times New Roman"/>
      </w:rPr>
    </w:lvl>
    <w:lvl w:ilvl="1" w:tplc="064603A8">
      <w:start w:val="1"/>
      <w:numFmt w:val="decimal"/>
      <w:lvlText w:val="%2)"/>
      <w:lvlJc w:val="left"/>
      <w:pPr>
        <w:tabs>
          <w:tab w:val="num" w:pos="1353"/>
        </w:tabs>
        <w:ind w:left="1353" w:hanging="360"/>
      </w:pPr>
      <w:rPr>
        <w:rFonts w:cs="Times New Roman"/>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2C73FC4"/>
    <w:multiLevelType w:val="multilevel"/>
    <w:tmpl w:val="E44CC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57A56DC"/>
    <w:multiLevelType w:val="hybridMultilevel"/>
    <w:tmpl w:val="97E80816"/>
    <w:lvl w:ilvl="0" w:tplc="0415000F">
      <w:start w:val="1"/>
      <w:numFmt w:val="decimal"/>
      <w:lvlText w:val="%1."/>
      <w:lvlJc w:val="left"/>
      <w:pPr>
        <w:ind w:left="720" w:hanging="360"/>
      </w:p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983349"/>
    <w:multiLevelType w:val="hybridMultilevel"/>
    <w:tmpl w:val="4C0263D8"/>
    <w:lvl w:ilvl="0" w:tplc="A9F46442">
      <w:start w:val="1"/>
      <w:numFmt w:val="decimal"/>
      <w:lvlText w:val="%1."/>
      <w:lvlJc w:val="left"/>
      <w:pPr>
        <w:ind w:left="362" w:hanging="360"/>
      </w:pPr>
      <w:rPr>
        <w:rFonts w:cs="Times New Roman"/>
        <w:strike w:val="0"/>
        <w:sz w:val="24"/>
        <w:szCs w:val="24"/>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6"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0792ACD"/>
    <w:multiLevelType w:val="hybridMultilevel"/>
    <w:tmpl w:val="0B505BE0"/>
    <w:lvl w:ilvl="0" w:tplc="91D4F526">
      <w:start w:val="1"/>
      <w:numFmt w:val="decimal"/>
      <w:lvlText w:val="%1)"/>
      <w:lvlJc w:val="left"/>
      <w:pPr>
        <w:ind w:left="989" w:hanging="705"/>
      </w:pPr>
    </w:lvl>
    <w:lvl w:ilvl="1" w:tplc="DB2A58CC">
      <w:start w:val="1"/>
      <w:numFmt w:val="lowerLetter"/>
      <w:lvlText w:val="%2)"/>
      <w:lvlJc w:val="left"/>
      <w:pPr>
        <w:ind w:left="1643" w:hanging="705"/>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8"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B5C13AA"/>
    <w:multiLevelType w:val="hybridMultilevel"/>
    <w:tmpl w:val="19B4948C"/>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4" w15:restartNumberingAfterBreak="0">
    <w:nsid w:val="672E20E0"/>
    <w:multiLevelType w:val="hybridMultilevel"/>
    <w:tmpl w:val="4C0263D8"/>
    <w:lvl w:ilvl="0" w:tplc="A9F46442">
      <w:start w:val="1"/>
      <w:numFmt w:val="decimal"/>
      <w:lvlText w:val="%1."/>
      <w:lvlJc w:val="left"/>
      <w:pPr>
        <w:ind w:left="362" w:hanging="360"/>
      </w:pPr>
      <w:rPr>
        <w:rFonts w:cs="Times New Roman"/>
        <w:strike w:val="0"/>
        <w:sz w:val="24"/>
        <w:szCs w:val="24"/>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25" w15:restartNumberingAfterBreak="0">
    <w:nsid w:val="69385340"/>
    <w:multiLevelType w:val="multilevel"/>
    <w:tmpl w:val="E67A912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6" w15:restartNumberingAfterBreak="0">
    <w:nsid w:val="698A1615"/>
    <w:multiLevelType w:val="hybridMultilevel"/>
    <w:tmpl w:val="B35455E8"/>
    <w:lvl w:ilvl="0" w:tplc="2FC4C830">
      <w:start w:val="1"/>
      <w:numFmt w:val="decimal"/>
      <w:lvlText w:val="%1."/>
      <w:lvlJc w:val="left"/>
      <w:pPr>
        <w:ind w:left="1555" w:hanging="705"/>
      </w:pPr>
      <w:rPr>
        <w:rFonts w:hint="default"/>
        <w:b w:val="0"/>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E1747C"/>
    <w:multiLevelType w:val="multilevel"/>
    <w:tmpl w:val="2DD496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3"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6C534E"/>
    <w:multiLevelType w:val="hybridMultilevel"/>
    <w:tmpl w:val="20B4F82A"/>
    <w:lvl w:ilvl="0" w:tplc="6AE8BFB8">
      <w:start w:val="1"/>
      <w:numFmt w:val="decimal"/>
      <w:lvlText w:val="%1)"/>
      <w:lvlJc w:val="left"/>
      <w:pPr>
        <w:tabs>
          <w:tab w:val="num" w:pos="1361"/>
        </w:tabs>
        <w:ind w:left="1644" w:hanging="283"/>
      </w:pPr>
      <w:rPr>
        <w:rFonts w:cs="Times New Roman" w:hint="default"/>
      </w:rPr>
    </w:lvl>
    <w:lvl w:ilvl="1" w:tplc="A8CADB94">
      <w:start w:val="1"/>
      <w:numFmt w:val="decimal"/>
      <w:lvlText w:val="%2."/>
      <w:lvlJc w:val="left"/>
      <w:pPr>
        <w:tabs>
          <w:tab w:val="num" w:pos="56"/>
        </w:tabs>
        <w:ind w:left="-227" w:firstLine="227"/>
      </w:pPr>
      <w:rPr>
        <w:rFonts w:cs="Times New Roman" w:hint="default"/>
      </w:rPr>
    </w:lvl>
    <w:lvl w:ilvl="2" w:tplc="0415001B" w:tentative="1">
      <w:start w:val="1"/>
      <w:numFmt w:val="lowerRoman"/>
      <w:lvlText w:val="%3."/>
      <w:lvlJc w:val="right"/>
      <w:pPr>
        <w:tabs>
          <w:tab w:val="num" w:pos="4236"/>
        </w:tabs>
        <w:ind w:left="4236" w:hanging="180"/>
      </w:pPr>
      <w:rPr>
        <w:rFonts w:cs="Times New Roman"/>
      </w:rPr>
    </w:lvl>
    <w:lvl w:ilvl="3" w:tplc="0415000F" w:tentative="1">
      <w:start w:val="1"/>
      <w:numFmt w:val="decimal"/>
      <w:lvlText w:val="%4."/>
      <w:lvlJc w:val="left"/>
      <w:pPr>
        <w:tabs>
          <w:tab w:val="num" w:pos="4956"/>
        </w:tabs>
        <w:ind w:left="4956" w:hanging="360"/>
      </w:pPr>
      <w:rPr>
        <w:rFonts w:cs="Times New Roman"/>
      </w:rPr>
    </w:lvl>
    <w:lvl w:ilvl="4" w:tplc="04150019" w:tentative="1">
      <w:start w:val="1"/>
      <w:numFmt w:val="lowerLetter"/>
      <w:lvlText w:val="%5."/>
      <w:lvlJc w:val="left"/>
      <w:pPr>
        <w:tabs>
          <w:tab w:val="num" w:pos="5676"/>
        </w:tabs>
        <w:ind w:left="5676" w:hanging="360"/>
      </w:pPr>
      <w:rPr>
        <w:rFonts w:cs="Times New Roman"/>
      </w:rPr>
    </w:lvl>
    <w:lvl w:ilvl="5" w:tplc="0415001B" w:tentative="1">
      <w:start w:val="1"/>
      <w:numFmt w:val="lowerRoman"/>
      <w:lvlText w:val="%6."/>
      <w:lvlJc w:val="right"/>
      <w:pPr>
        <w:tabs>
          <w:tab w:val="num" w:pos="6396"/>
        </w:tabs>
        <w:ind w:left="6396" w:hanging="180"/>
      </w:pPr>
      <w:rPr>
        <w:rFonts w:cs="Times New Roman"/>
      </w:rPr>
    </w:lvl>
    <w:lvl w:ilvl="6" w:tplc="0415000F" w:tentative="1">
      <w:start w:val="1"/>
      <w:numFmt w:val="decimal"/>
      <w:lvlText w:val="%7."/>
      <w:lvlJc w:val="left"/>
      <w:pPr>
        <w:tabs>
          <w:tab w:val="num" w:pos="7116"/>
        </w:tabs>
        <w:ind w:left="7116" w:hanging="360"/>
      </w:pPr>
      <w:rPr>
        <w:rFonts w:cs="Times New Roman"/>
      </w:rPr>
    </w:lvl>
    <w:lvl w:ilvl="7" w:tplc="04150019" w:tentative="1">
      <w:start w:val="1"/>
      <w:numFmt w:val="lowerLetter"/>
      <w:lvlText w:val="%8."/>
      <w:lvlJc w:val="left"/>
      <w:pPr>
        <w:tabs>
          <w:tab w:val="num" w:pos="7836"/>
        </w:tabs>
        <w:ind w:left="7836" w:hanging="360"/>
      </w:pPr>
      <w:rPr>
        <w:rFonts w:cs="Times New Roman"/>
      </w:rPr>
    </w:lvl>
    <w:lvl w:ilvl="8" w:tplc="0415001B" w:tentative="1">
      <w:start w:val="1"/>
      <w:numFmt w:val="lowerRoman"/>
      <w:lvlText w:val="%9."/>
      <w:lvlJc w:val="right"/>
      <w:pPr>
        <w:tabs>
          <w:tab w:val="num" w:pos="8556"/>
        </w:tabs>
        <w:ind w:left="8556" w:hanging="180"/>
      </w:pPr>
      <w:rPr>
        <w:rFonts w:cs="Times New Roman"/>
      </w:rPr>
    </w:lvl>
  </w:abstractNum>
  <w:abstractNum w:abstractNumId="35" w15:restartNumberingAfterBreak="0">
    <w:nsid w:val="7FD26864"/>
    <w:multiLevelType w:val="hybridMultilevel"/>
    <w:tmpl w:val="1BA4DA7C"/>
    <w:lvl w:ilvl="0" w:tplc="48101F38">
      <w:start w:val="1"/>
      <w:numFmt w:val="decimal"/>
      <w:lvlText w:val="%1."/>
      <w:lvlJc w:val="left"/>
      <w:pPr>
        <w:tabs>
          <w:tab w:val="num" w:pos="360"/>
        </w:tabs>
        <w:ind w:left="360" w:hanging="360"/>
      </w:pPr>
      <w:rPr>
        <w:rFonts w:cs="Times New Roman" w:hint="default"/>
        <w:b w:val="0"/>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5"/>
  </w:num>
  <w:num w:numId="3">
    <w:abstractNumId w:val="35"/>
  </w:num>
  <w:num w:numId="4">
    <w:abstractNumId w:val="9"/>
  </w:num>
  <w:num w:numId="5">
    <w:abstractNumId w:val="6"/>
  </w:num>
  <w:num w:numId="6">
    <w:abstractNumId w:val="1"/>
  </w:num>
  <w:num w:numId="7">
    <w:abstractNumId w:val="2"/>
  </w:num>
  <w:num w:numId="8">
    <w:abstractNumId w:val="10"/>
  </w:num>
  <w:num w:numId="9">
    <w:abstractNumId w:val="28"/>
  </w:num>
  <w:num w:numId="10">
    <w:abstractNumId w:val="0"/>
  </w:num>
  <w:num w:numId="11">
    <w:abstractNumId w:val="26"/>
  </w:num>
  <w:num w:numId="12">
    <w:abstractNumId w:val="31"/>
  </w:num>
  <w:num w:numId="13">
    <w:abstractNumId w:val="3"/>
  </w:num>
  <w:num w:numId="14">
    <w:abstractNumId w:val="14"/>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6"/>
  </w:num>
  <w:num w:numId="20">
    <w:abstractNumId w:val="5"/>
  </w:num>
  <w:num w:numId="21">
    <w:abstractNumId w:val="22"/>
  </w:num>
  <w:num w:numId="22">
    <w:abstractNumId w:val="23"/>
  </w:num>
  <w:num w:numId="23">
    <w:abstractNumId w:val="8"/>
  </w:num>
  <w:num w:numId="24">
    <w:abstractNumId w:val="4"/>
  </w:num>
  <w:num w:numId="25">
    <w:abstractNumId w:val="19"/>
  </w:num>
  <w:num w:numId="26">
    <w:abstractNumId w:val="15"/>
  </w:num>
  <w:num w:numId="27">
    <w:abstractNumId w:val="18"/>
  </w:num>
  <w:num w:numId="28">
    <w:abstractNumId w:val="27"/>
  </w:num>
  <w:num w:numId="29">
    <w:abstractNumId w:val="30"/>
  </w:num>
  <w:num w:numId="30">
    <w:abstractNumId w:val="21"/>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3"/>
  </w:num>
  <w:num w:numId="46">
    <w:abstractNumId w:val="34"/>
  </w:num>
  <w:num w:numId="47">
    <w:abstractNumId w:val="29"/>
  </w:num>
  <w:num w:numId="4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oZpPceOGhxDWLaDVhtRoemukobqc129DFHXD76U4ZSLdcusJq0eE15pfwAV03qx/SeCqGSU56CxGlqbBaxICg==" w:salt="xooPOhyW6lcEU4lYttKrVg=="/>
  <w:defaultTabStop w:val="425"/>
  <w:hyphenationZone w:val="425"/>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6F"/>
    <w:rsid w:val="000011F7"/>
    <w:rsid w:val="00005B97"/>
    <w:rsid w:val="00006579"/>
    <w:rsid w:val="00007E66"/>
    <w:rsid w:val="00014C45"/>
    <w:rsid w:val="00016BDE"/>
    <w:rsid w:val="00023321"/>
    <w:rsid w:val="00023D20"/>
    <w:rsid w:val="000247C6"/>
    <w:rsid w:val="00025223"/>
    <w:rsid w:val="000254EA"/>
    <w:rsid w:val="00025DBA"/>
    <w:rsid w:val="000270C9"/>
    <w:rsid w:val="00031510"/>
    <w:rsid w:val="0003210A"/>
    <w:rsid w:val="000337FD"/>
    <w:rsid w:val="000338DA"/>
    <w:rsid w:val="000347A2"/>
    <w:rsid w:val="00035559"/>
    <w:rsid w:val="0003597F"/>
    <w:rsid w:val="000410B9"/>
    <w:rsid w:val="00042340"/>
    <w:rsid w:val="000425B3"/>
    <w:rsid w:val="0004371A"/>
    <w:rsid w:val="00044E05"/>
    <w:rsid w:val="000475C3"/>
    <w:rsid w:val="000532D6"/>
    <w:rsid w:val="00057C22"/>
    <w:rsid w:val="000612BE"/>
    <w:rsid w:val="00061AE5"/>
    <w:rsid w:val="000623B1"/>
    <w:rsid w:val="00064EEE"/>
    <w:rsid w:val="00067880"/>
    <w:rsid w:val="00072104"/>
    <w:rsid w:val="00072DF9"/>
    <w:rsid w:val="00073753"/>
    <w:rsid w:val="00073921"/>
    <w:rsid w:val="00074D7E"/>
    <w:rsid w:val="000763F9"/>
    <w:rsid w:val="00076A93"/>
    <w:rsid w:val="000772C1"/>
    <w:rsid w:val="00077E71"/>
    <w:rsid w:val="00080C07"/>
    <w:rsid w:val="00080C5E"/>
    <w:rsid w:val="000824B5"/>
    <w:rsid w:val="00085024"/>
    <w:rsid w:val="000861CE"/>
    <w:rsid w:val="0008682E"/>
    <w:rsid w:val="00087B47"/>
    <w:rsid w:val="00091546"/>
    <w:rsid w:val="00092D9F"/>
    <w:rsid w:val="000A0098"/>
    <w:rsid w:val="000A0353"/>
    <w:rsid w:val="000A27D4"/>
    <w:rsid w:val="000A3AE9"/>
    <w:rsid w:val="000A44FB"/>
    <w:rsid w:val="000A4A29"/>
    <w:rsid w:val="000A6ABC"/>
    <w:rsid w:val="000A6C99"/>
    <w:rsid w:val="000B073D"/>
    <w:rsid w:val="000B335F"/>
    <w:rsid w:val="000B49DE"/>
    <w:rsid w:val="000B507E"/>
    <w:rsid w:val="000B5B62"/>
    <w:rsid w:val="000B6166"/>
    <w:rsid w:val="000C1FCD"/>
    <w:rsid w:val="000C231C"/>
    <w:rsid w:val="000C2350"/>
    <w:rsid w:val="000C442E"/>
    <w:rsid w:val="000C51F0"/>
    <w:rsid w:val="000C6260"/>
    <w:rsid w:val="000C6598"/>
    <w:rsid w:val="000D2DC3"/>
    <w:rsid w:val="000D4521"/>
    <w:rsid w:val="000D4697"/>
    <w:rsid w:val="000D562D"/>
    <w:rsid w:val="000D77C8"/>
    <w:rsid w:val="000E09D2"/>
    <w:rsid w:val="000E0FC6"/>
    <w:rsid w:val="000E2396"/>
    <w:rsid w:val="000E2BF3"/>
    <w:rsid w:val="000E3D1F"/>
    <w:rsid w:val="000E59CA"/>
    <w:rsid w:val="000E69B4"/>
    <w:rsid w:val="000E7F18"/>
    <w:rsid w:val="000F1376"/>
    <w:rsid w:val="000F672A"/>
    <w:rsid w:val="000F7AD6"/>
    <w:rsid w:val="00100DC3"/>
    <w:rsid w:val="001013AF"/>
    <w:rsid w:val="00104607"/>
    <w:rsid w:val="001072C5"/>
    <w:rsid w:val="001103CD"/>
    <w:rsid w:val="001108F6"/>
    <w:rsid w:val="00112843"/>
    <w:rsid w:val="00113A6D"/>
    <w:rsid w:val="0011421B"/>
    <w:rsid w:val="00114FD3"/>
    <w:rsid w:val="00117A17"/>
    <w:rsid w:val="001203B9"/>
    <w:rsid w:val="001204DC"/>
    <w:rsid w:val="0012066D"/>
    <w:rsid w:val="00120B0F"/>
    <w:rsid w:val="00121252"/>
    <w:rsid w:val="00121449"/>
    <w:rsid w:val="00123184"/>
    <w:rsid w:val="0012358F"/>
    <w:rsid w:val="00123FC4"/>
    <w:rsid w:val="00124C99"/>
    <w:rsid w:val="001252A7"/>
    <w:rsid w:val="001253E2"/>
    <w:rsid w:val="00125841"/>
    <w:rsid w:val="001259B6"/>
    <w:rsid w:val="00125D1A"/>
    <w:rsid w:val="001268A4"/>
    <w:rsid w:val="00127CC3"/>
    <w:rsid w:val="00130D08"/>
    <w:rsid w:val="00132653"/>
    <w:rsid w:val="00134526"/>
    <w:rsid w:val="0013471A"/>
    <w:rsid w:val="0014039A"/>
    <w:rsid w:val="001411B0"/>
    <w:rsid w:val="00141B7E"/>
    <w:rsid w:val="00142DCF"/>
    <w:rsid w:val="001430AD"/>
    <w:rsid w:val="00143DB7"/>
    <w:rsid w:val="00144449"/>
    <w:rsid w:val="0014732A"/>
    <w:rsid w:val="0014750C"/>
    <w:rsid w:val="00150A02"/>
    <w:rsid w:val="00151027"/>
    <w:rsid w:val="00151A9E"/>
    <w:rsid w:val="001520E8"/>
    <w:rsid w:val="00155615"/>
    <w:rsid w:val="00155873"/>
    <w:rsid w:val="00156B28"/>
    <w:rsid w:val="00161EAF"/>
    <w:rsid w:val="00163014"/>
    <w:rsid w:val="00164A72"/>
    <w:rsid w:val="0016608A"/>
    <w:rsid w:val="00166183"/>
    <w:rsid w:val="00170620"/>
    <w:rsid w:val="001718DF"/>
    <w:rsid w:val="00171CFA"/>
    <w:rsid w:val="00171D90"/>
    <w:rsid w:val="0017208E"/>
    <w:rsid w:val="0017340E"/>
    <w:rsid w:val="001746BB"/>
    <w:rsid w:val="00176DD1"/>
    <w:rsid w:val="001779C8"/>
    <w:rsid w:val="001804EC"/>
    <w:rsid w:val="00180656"/>
    <w:rsid w:val="00181531"/>
    <w:rsid w:val="00183557"/>
    <w:rsid w:val="001844FA"/>
    <w:rsid w:val="00184874"/>
    <w:rsid w:val="001862C5"/>
    <w:rsid w:val="00186AB1"/>
    <w:rsid w:val="001917CB"/>
    <w:rsid w:val="0019245A"/>
    <w:rsid w:val="00194ACF"/>
    <w:rsid w:val="001A27E4"/>
    <w:rsid w:val="001A577D"/>
    <w:rsid w:val="001A5B31"/>
    <w:rsid w:val="001A5C0C"/>
    <w:rsid w:val="001B168F"/>
    <w:rsid w:val="001B1F71"/>
    <w:rsid w:val="001B35C3"/>
    <w:rsid w:val="001B5765"/>
    <w:rsid w:val="001B5D9F"/>
    <w:rsid w:val="001B63C3"/>
    <w:rsid w:val="001B79E5"/>
    <w:rsid w:val="001B7B34"/>
    <w:rsid w:val="001C2706"/>
    <w:rsid w:val="001C3267"/>
    <w:rsid w:val="001C5859"/>
    <w:rsid w:val="001C5EF3"/>
    <w:rsid w:val="001C60F5"/>
    <w:rsid w:val="001C6153"/>
    <w:rsid w:val="001C7C88"/>
    <w:rsid w:val="001C7C94"/>
    <w:rsid w:val="001C7CAE"/>
    <w:rsid w:val="001D062A"/>
    <w:rsid w:val="001D4109"/>
    <w:rsid w:val="001D4CFE"/>
    <w:rsid w:val="001D4FCF"/>
    <w:rsid w:val="001D5B97"/>
    <w:rsid w:val="001D77A3"/>
    <w:rsid w:val="001E0887"/>
    <w:rsid w:val="001E0C78"/>
    <w:rsid w:val="001E2EC7"/>
    <w:rsid w:val="001E3D16"/>
    <w:rsid w:val="001E3D8B"/>
    <w:rsid w:val="001E4D10"/>
    <w:rsid w:val="001F1B6B"/>
    <w:rsid w:val="001F1BCF"/>
    <w:rsid w:val="001F1FF5"/>
    <w:rsid w:val="001F275D"/>
    <w:rsid w:val="001F3BA8"/>
    <w:rsid w:val="001F3DCE"/>
    <w:rsid w:val="001F461A"/>
    <w:rsid w:val="001F4CA5"/>
    <w:rsid w:val="001F5B19"/>
    <w:rsid w:val="00201EB5"/>
    <w:rsid w:val="002025EF"/>
    <w:rsid w:val="002038B8"/>
    <w:rsid w:val="002053EF"/>
    <w:rsid w:val="002075BA"/>
    <w:rsid w:val="00207730"/>
    <w:rsid w:val="0020776E"/>
    <w:rsid w:val="00210461"/>
    <w:rsid w:val="00210908"/>
    <w:rsid w:val="00212F44"/>
    <w:rsid w:val="0021377F"/>
    <w:rsid w:val="002147DA"/>
    <w:rsid w:val="00215707"/>
    <w:rsid w:val="00215D9B"/>
    <w:rsid w:val="00220F65"/>
    <w:rsid w:val="00222792"/>
    <w:rsid w:val="00222DE8"/>
    <w:rsid w:val="00222FC1"/>
    <w:rsid w:val="00223106"/>
    <w:rsid w:val="0022751B"/>
    <w:rsid w:val="00231DF9"/>
    <w:rsid w:val="00232369"/>
    <w:rsid w:val="00233EA3"/>
    <w:rsid w:val="00234ACD"/>
    <w:rsid w:val="0024129F"/>
    <w:rsid w:val="002429FB"/>
    <w:rsid w:val="00243611"/>
    <w:rsid w:val="00244ED9"/>
    <w:rsid w:val="0024621D"/>
    <w:rsid w:val="002473F6"/>
    <w:rsid w:val="002477C6"/>
    <w:rsid w:val="002505F5"/>
    <w:rsid w:val="00250F6D"/>
    <w:rsid w:val="00251876"/>
    <w:rsid w:val="0025234B"/>
    <w:rsid w:val="00253127"/>
    <w:rsid w:val="0025407B"/>
    <w:rsid w:val="002549E9"/>
    <w:rsid w:val="0025537C"/>
    <w:rsid w:val="002565B1"/>
    <w:rsid w:val="0026018C"/>
    <w:rsid w:val="0026150C"/>
    <w:rsid w:val="002629E4"/>
    <w:rsid w:val="00262F63"/>
    <w:rsid w:val="00263613"/>
    <w:rsid w:val="00265AD4"/>
    <w:rsid w:val="00265B0D"/>
    <w:rsid w:val="00265FD1"/>
    <w:rsid w:val="002676D6"/>
    <w:rsid w:val="0027159F"/>
    <w:rsid w:val="0027393B"/>
    <w:rsid w:val="00273A24"/>
    <w:rsid w:val="00274A9E"/>
    <w:rsid w:val="00275102"/>
    <w:rsid w:val="00277627"/>
    <w:rsid w:val="002776D9"/>
    <w:rsid w:val="00277899"/>
    <w:rsid w:val="00280492"/>
    <w:rsid w:val="002808BC"/>
    <w:rsid w:val="002853D1"/>
    <w:rsid w:val="00287936"/>
    <w:rsid w:val="00287F06"/>
    <w:rsid w:val="00290952"/>
    <w:rsid w:val="002920AC"/>
    <w:rsid w:val="00292C15"/>
    <w:rsid w:val="00292FAD"/>
    <w:rsid w:val="002A1FEC"/>
    <w:rsid w:val="002A2229"/>
    <w:rsid w:val="002A42B1"/>
    <w:rsid w:val="002A478D"/>
    <w:rsid w:val="002A48D0"/>
    <w:rsid w:val="002A5416"/>
    <w:rsid w:val="002A701B"/>
    <w:rsid w:val="002A74F8"/>
    <w:rsid w:val="002B1807"/>
    <w:rsid w:val="002B1C74"/>
    <w:rsid w:val="002B29B8"/>
    <w:rsid w:val="002B2CD4"/>
    <w:rsid w:val="002B426C"/>
    <w:rsid w:val="002B69CF"/>
    <w:rsid w:val="002B6B29"/>
    <w:rsid w:val="002B721F"/>
    <w:rsid w:val="002C40EB"/>
    <w:rsid w:val="002C5285"/>
    <w:rsid w:val="002D3122"/>
    <w:rsid w:val="002D55C7"/>
    <w:rsid w:val="002D5E47"/>
    <w:rsid w:val="002D6C40"/>
    <w:rsid w:val="002E035E"/>
    <w:rsid w:val="002E0C18"/>
    <w:rsid w:val="002E4241"/>
    <w:rsid w:val="002F0521"/>
    <w:rsid w:val="002F214C"/>
    <w:rsid w:val="002F52CA"/>
    <w:rsid w:val="002F62D8"/>
    <w:rsid w:val="002F7619"/>
    <w:rsid w:val="002F7A53"/>
    <w:rsid w:val="002F7F2D"/>
    <w:rsid w:val="0030001C"/>
    <w:rsid w:val="00303264"/>
    <w:rsid w:val="00303B79"/>
    <w:rsid w:val="003061E4"/>
    <w:rsid w:val="00306817"/>
    <w:rsid w:val="00307346"/>
    <w:rsid w:val="00310305"/>
    <w:rsid w:val="00312D5C"/>
    <w:rsid w:val="0031390C"/>
    <w:rsid w:val="003155D3"/>
    <w:rsid w:val="0031682D"/>
    <w:rsid w:val="00320F5D"/>
    <w:rsid w:val="00321E19"/>
    <w:rsid w:val="00323871"/>
    <w:rsid w:val="00323BFF"/>
    <w:rsid w:val="00325F36"/>
    <w:rsid w:val="003263A1"/>
    <w:rsid w:val="00326D78"/>
    <w:rsid w:val="003303E5"/>
    <w:rsid w:val="00330A83"/>
    <w:rsid w:val="00331005"/>
    <w:rsid w:val="003332AA"/>
    <w:rsid w:val="0033419A"/>
    <w:rsid w:val="003420F7"/>
    <w:rsid w:val="0034438A"/>
    <w:rsid w:val="003450D9"/>
    <w:rsid w:val="0034605B"/>
    <w:rsid w:val="00347F7E"/>
    <w:rsid w:val="003501FC"/>
    <w:rsid w:val="003508F8"/>
    <w:rsid w:val="003510E3"/>
    <w:rsid w:val="00353890"/>
    <w:rsid w:val="00354015"/>
    <w:rsid w:val="0035798E"/>
    <w:rsid w:val="00357FEB"/>
    <w:rsid w:val="0036160F"/>
    <w:rsid w:val="00361E33"/>
    <w:rsid w:val="00364DC8"/>
    <w:rsid w:val="00365EFC"/>
    <w:rsid w:val="0037078E"/>
    <w:rsid w:val="00371E6A"/>
    <w:rsid w:val="00373C52"/>
    <w:rsid w:val="00374D4F"/>
    <w:rsid w:val="00377CCF"/>
    <w:rsid w:val="0038239B"/>
    <w:rsid w:val="003831C4"/>
    <w:rsid w:val="00384E0E"/>
    <w:rsid w:val="00390055"/>
    <w:rsid w:val="00390991"/>
    <w:rsid w:val="00391232"/>
    <w:rsid w:val="00394DFB"/>
    <w:rsid w:val="003952C3"/>
    <w:rsid w:val="003A14C4"/>
    <w:rsid w:val="003A188B"/>
    <w:rsid w:val="003A217A"/>
    <w:rsid w:val="003B139C"/>
    <w:rsid w:val="003B1E8F"/>
    <w:rsid w:val="003B250A"/>
    <w:rsid w:val="003B3039"/>
    <w:rsid w:val="003B32F6"/>
    <w:rsid w:val="003B42B2"/>
    <w:rsid w:val="003B59D7"/>
    <w:rsid w:val="003B5DA3"/>
    <w:rsid w:val="003B7794"/>
    <w:rsid w:val="003B7FBA"/>
    <w:rsid w:val="003C25D8"/>
    <w:rsid w:val="003C2BC7"/>
    <w:rsid w:val="003C4089"/>
    <w:rsid w:val="003C453B"/>
    <w:rsid w:val="003C4C43"/>
    <w:rsid w:val="003C6C15"/>
    <w:rsid w:val="003D01B8"/>
    <w:rsid w:val="003D0539"/>
    <w:rsid w:val="003D16A9"/>
    <w:rsid w:val="003D26BE"/>
    <w:rsid w:val="003D38FB"/>
    <w:rsid w:val="003D757B"/>
    <w:rsid w:val="003E051A"/>
    <w:rsid w:val="003E12FB"/>
    <w:rsid w:val="003E367A"/>
    <w:rsid w:val="003E527A"/>
    <w:rsid w:val="003E5628"/>
    <w:rsid w:val="003E5C2A"/>
    <w:rsid w:val="003E66E6"/>
    <w:rsid w:val="003E700D"/>
    <w:rsid w:val="003E7504"/>
    <w:rsid w:val="003F2E73"/>
    <w:rsid w:val="003F3C0E"/>
    <w:rsid w:val="003F521F"/>
    <w:rsid w:val="003F540A"/>
    <w:rsid w:val="003F57A4"/>
    <w:rsid w:val="003F6F78"/>
    <w:rsid w:val="00402CF1"/>
    <w:rsid w:val="00403988"/>
    <w:rsid w:val="00403C2D"/>
    <w:rsid w:val="00403F1C"/>
    <w:rsid w:val="00404F60"/>
    <w:rsid w:val="00405A3D"/>
    <w:rsid w:val="00405E99"/>
    <w:rsid w:val="00406269"/>
    <w:rsid w:val="00406B83"/>
    <w:rsid w:val="00410A15"/>
    <w:rsid w:val="00414182"/>
    <w:rsid w:val="00416548"/>
    <w:rsid w:val="00416D68"/>
    <w:rsid w:val="00420C51"/>
    <w:rsid w:val="00420CD5"/>
    <w:rsid w:val="00421858"/>
    <w:rsid w:val="00421F47"/>
    <w:rsid w:val="004237BC"/>
    <w:rsid w:val="00427E5A"/>
    <w:rsid w:val="004313F0"/>
    <w:rsid w:val="004318DB"/>
    <w:rsid w:val="004329D1"/>
    <w:rsid w:val="004333D5"/>
    <w:rsid w:val="00433903"/>
    <w:rsid w:val="004347BF"/>
    <w:rsid w:val="004407E9"/>
    <w:rsid w:val="00440A1F"/>
    <w:rsid w:val="00440B5A"/>
    <w:rsid w:val="00442317"/>
    <w:rsid w:val="00443253"/>
    <w:rsid w:val="0044376F"/>
    <w:rsid w:val="00446C53"/>
    <w:rsid w:val="00447405"/>
    <w:rsid w:val="00450B6B"/>
    <w:rsid w:val="00450B82"/>
    <w:rsid w:val="00454419"/>
    <w:rsid w:val="00455552"/>
    <w:rsid w:val="0045681A"/>
    <w:rsid w:val="00456ACC"/>
    <w:rsid w:val="00456FCB"/>
    <w:rsid w:val="00461097"/>
    <w:rsid w:val="00461DAB"/>
    <w:rsid w:val="00463BD1"/>
    <w:rsid w:val="00470328"/>
    <w:rsid w:val="00470F57"/>
    <w:rsid w:val="00472C22"/>
    <w:rsid w:val="004736E3"/>
    <w:rsid w:val="004741A8"/>
    <w:rsid w:val="00474ABA"/>
    <w:rsid w:val="00475648"/>
    <w:rsid w:val="00475B3B"/>
    <w:rsid w:val="00475FEB"/>
    <w:rsid w:val="00477AFA"/>
    <w:rsid w:val="00481D8B"/>
    <w:rsid w:val="00483310"/>
    <w:rsid w:val="0048430A"/>
    <w:rsid w:val="00484803"/>
    <w:rsid w:val="0048545B"/>
    <w:rsid w:val="004856A3"/>
    <w:rsid w:val="004866EF"/>
    <w:rsid w:val="00487768"/>
    <w:rsid w:val="00487E7A"/>
    <w:rsid w:val="0049028D"/>
    <w:rsid w:val="00491A91"/>
    <w:rsid w:val="00491EB4"/>
    <w:rsid w:val="00491FF6"/>
    <w:rsid w:val="004928DF"/>
    <w:rsid w:val="00492F2E"/>
    <w:rsid w:val="00493F08"/>
    <w:rsid w:val="004957AC"/>
    <w:rsid w:val="00495BB0"/>
    <w:rsid w:val="004A021C"/>
    <w:rsid w:val="004A1903"/>
    <w:rsid w:val="004A2632"/>
    <w:rsid w:val="004A3DFE"/>
    <w:rsid w:val="004A40E7"/>
    <w:rsid w:val="004A7BB2"/>
    <w:rsid w:val="004B194E"/>
    <w:rsid w:val="004B37A3"/>
    <w:rsid w:val="004B48E7"/>
    <w:rsid w:val="004C0EE9"/>
    <w:rsid w:val="004C2661"/>
    <w:rsid w:val="004C31FC"/>
    <w:rsid w:val="004C49AA"/>
    <w:rsid w:val="004C4FA0"/>
    <w:rsid w:val="004C516A"/>
    <w:rsid w:val="004C5720"/>
    <w:rsid w:val="004D0E0D"/>
    <w:rsid w:val="004D1733"/>
    <w:rsid w:val="004D1809"/>
    <w:rsid w:val="004D19BF"/>
    <w:rsid w:val="004D62DE"/>
    <w:rsid w:val="004E0738"/>
    <w:rsid w:val="004E2C71"/>
    <w:rsid w:val="004E2EDA"/>
    <w:rsid w:val="004E34E7"/>
    <w:rsid w:val="004E5763"/>
    <w:rsid w:val="004E5C9C"/>
    <w:rsid w:val="004E5E14"/>
    <w:rsid w:val="004E6404"/>
    <w:rsid w:val="004E65F9"/>
    <w:rsid w:val="004E68BA"/>
    <w:rsid w:val="004F00D9"/>
    <w:rsid w:val="004F027D"/>
    <w:rsid w:val="004F49CC"/>
    <w:rsid w:val="004F7311"/>
    <w:rsid w:val="00500333"/>
    <w:rsid w:val="00503435"/>
    <w:rsid w:val="0050395E"/>
    <w:rsid w:val="00503AD2"/>
    <w:rsid w:val="00503F25"/>
    <w:rsid w:val="00510C01"/>
    <w:rsid w:val="00512F64"/>
    <w:rsid w:val="005140C4"/>
    <w:rsid w:val="00516E9B"/>
    <w:rsid w:val="0052173B"/>
    <w:rsid w:val="00522EE0"/>
    <w:rsid w:val="005260D8"/>
    <w:rsid w:val="0052695C"/>
    <w:rsid w:val="00526E75"/>
    <w:rsid w:val="00530FF5"/>
    <w:rsid w:val="00531D23"/>
    <w:rsid w:val="00532060"/>
    <w:rsid w:val="00532907"/>
    <w:rsid w:val="00534F1F"/>
    <w:rsid w:val="00535C46"/>
    <w:rsid w:val="00535D3F"/>
    <w:rsid w:val="00536DFA"/>
    <w:rsid w:val="00537835"/>
    <w:rsid w:val="00537C6D"/>
    <w:rsid w:val="005403A0"/>
    <w:rsid w:val="005410AC"/>
    <w:rsid w:val="00543A75"/>
    <w:rsid w:val="00544E17"/>
    <w:rsid w:val="0054624F"/>
    <w:rsid w:val="00546789"/>
    <w:rsid w:val="00546A6B"/>
    <w:rsid w:val="00547645"/>
    <w:rsid w:val="00550D19"/>
    <w:rsid w:val="0055197B"/>
    <w:rsid w:val="00552567"/>
    <w:rsid w:val="00554BF0"/>
    <w:rsid w:val="005576CB"/>
    <w:rsid w:val="00560A34"/>
    <w:rsid w:val="0056127A"/>
    <w:rsid w:val="00561C02"/>
    <w:rsid w:val="00564E3E"/>
    <w:rsid w:val="005650E2"/>
    <w:rsid w:val="00565D17"/>
    <w:rsid w:val="00570AA3"/>
    <w:rsid w:val="00572F7E"/>
    <w:rsid w:val="00574FD8"/>
    <w:rsid w:val="0057591D"/>
    <w:rsid w:val="00575BAE"/>
    <w:rsid w:val="0057633B"/>
    <w:rsid w:val="005765D4"/>
    <w:rsid w:val="00577AEB"/>
    <w:rsid w:val="00581F81"/>
    <w:rsid w:val="005835F4"/>
    <w:rsid w:val="00584541"/>
    <w:rsid w:val="0058532E"/>
    <w:rsid w:val="00585BB3"/>
    <w:rsid w:val="00590612"/>
    <w:rsid w:val="00592795"/>
    <w:rsid w:val="0059337B"/>
    <w:rsid w:val="00594918"/>
    <w:rsid w:val="00595A98"/>
    <w:rsid w:val="005974DB"/>
    <w:rsid w:val="00597DA8"/>
    <w:rsid w:val="005A0223"/>
    <w:rsid w:val="005A0428"/>
    <w:rsid w:val="005A079A"/>
    <w:rsid w:val="005A14F3"/>
    <w:rsid w:val="005A6859"/>
    <w:rsid w:val="005A6CEB"/>
    <w:rsid w:val="005B013D"/>
    <w:rsid w:val="005B1093"/>
    <w:rsid w:val="005B1CD9"/>
    <w:rsid w:val="005B37AC"/>
    <w:rsid w:val="005B4014"/>
    <w:rsid w:val="005B4ABC"/>
    <w:rsid w:val="005B5AE1"/>
    <w:rsid w:val="005B7A05"/>
    <w:rsid w:val="005C19BF"/>
    <w:rsid w:val="005C2A16"/>
    <w:rsid w:val="005C3A6B"/>
    <w:rsid w:val="005C5F03"/>
    <w:rsid w:val="005D0436"/>
    <w:rsid w:val="005D43B0"/>
    <w:rsid w:val="005D50DC"/>
    <w:rsid w:val="005D5ADB"/>
    <w:rsid w:val="005E0199"/>
    <w:rsid w:val="005E0DDB"/>
    <w:rsid w:val="005E2259"/>
    <w:rsid w:val="005E267C"/>
    <w:rsid w:val="005E2891"/>
    <w:rsid w:val="005E323B"/>
    <w:rsid w:val="005E3593"/>
    <w:rsid w:val="005E4E78"/>
    <w:rsid w:val="005E57BA"/>
    <w:rsid w:val="005E5DA7"/>
    <w:rsid w:val="005E5F0F"/>
    <w:rsid w:val="005E5FBC"/>
    <w:rsid w:val="005E72DC"/>
    <w:rsid w:val="005F2D3D"/>
    <w:rsid w:val="005F3121"/>
    <w:rsid w:val="005F3622"/>
    <w:rsid w:val="005F5B6C"/>
    <w:rsid w:val="005F5F8E"/>
    <w:rsid w:val="005F6DBB"/>
    <w:rsid w:val="005F7F6B"/>
    <w:rsid w:val="00600154"/>
    <w:rsid w:val="00601414"/>
    <w:rsid w:val="0060154B"/>
    <w:rsid w:val="006047D9"/>
    <w:rsid w:val="006051AC"/>
    <w:rsid w:val="006064C9"/>
    <w:rsid w:val="00606506"/>
    <w:rsid w:val="0061258E"/>
    <w:rsid w:val="0061590A"/>
    <w:rsid w:val="006172CC"/>
    <w:rsid w:val="00620ED2"/>
    <w:rsid w:val="006250A8"/>
    <w:rsid w:val="00627D7A"/>
    <w:rsid w:val="00631CF9"/>
    <w:rsid w:val="00631EF8"/>
    <w:rsid w:val="00632629"/>
    <w:rsid w:val="00633E07"/>
    <w:rsid w:val="006364A2"/>
    <w:rsid w:val="006364E2"/>
    <w:rsid w:val="00636C22"/>
    <w:rsid w:val="0063708D"/>
    <w:rsid w:val="00640C75"/>
    <w:rsid w:val="00641D89"/>
    <w:rsid w:val="006429F6"/>
    <w:rsid w:val="00643B93"/>
    <w:rsid w:val="00650699"/>
    <w:rsid w:val="00650E61"/>
    <w:rsid w:val="00653C42"/>
    <w:rsid w:val="00654A08"/>
    <w:rsid w:val="006568BA"/>
    <w:rsid w:val="00657E60"/>
    <w:rsid w:val="006613DA"/>
    <w:rsid w:val="00661EBF"/>
    <w:rsid w:val="006620A4"/>
    <w:rsid w:val="00662623"/>
    <w:rsid w:val="00662AB8"/>
    <w:rsid w:val="006645B1"/>
    <w:rsid w:val="006646D7"/>
    <w:rsid w:val="00680FCF"/>
    <w:rsid w:val="00682EF1"/>
    <w:rsid w:val="006849EC"/>
    <w:rsid w:val="00685BC9"/>
    <w:rsid w:val="0068685E"/>
    <w:rsid w:val="00687944"/>
    <w:rsid w:val="00687A39"/>
    <w:rsid w:val="00690370"/>
    <w:rsid w:val="00691163"/>
    <w:rsid w:val="006919E9"/>
    <w:rsid w:val="00692AC6"/>
    <w:rsid w:val="00693BCF"/>
    <w:rsid w:val="006940AE"/>
    <w:rsid w:val="00694655"/>
    <w:rsid w:val="00695E88"/>
    <w:rsid w:val="00696F0B"/>
    <w:rsid w:val="00697D79"/>
    <w:rsid w:val="006A02CF"/>
    <w:rsid w:val="006A034E"/>
    <w:rsid w:val="006A07DE"/>
    <w:rsid w:val="006A0DFC"/>
    <w:rsid w:val="006A1DD8"/>
    <w:rsid w:val="006A23FF"/>
    <w:rsid w:val="006A263C"/>
    <w:rsid w:val="006A4618"/>
    <w:rsid w:val="006A47C9"/>
    <w:rsid w:val="006A7E2F"/>
    <w:rsid w:val="006B08AE"/>
    <w:rsid w:val="006B0D3C"/>
    <w:rsid w:val="006B0DA4"/>
    <w:rsid w:val="006B2EAD"/>
    <w:rsid w:val="006B3A06"/>
    <w:rsid w:val="006B7209"/>
    <w:rsid w:val="006C0FA4"/>
    <w:rsid w:val="006C2845"/>
    <w:rsid w:val="006D0328"/>
    <w:rsid w:val="006D1A2A"/>
    <w:rsid w:val="006D3C29"/>
    <w:rsid w:val="006D3DE7"/>
    <w:rsid w:val="006D767A"/>
    <w:rsid w:val="006E13C2"/>
    <w:rsid w:val="006E165D"/>
    <w:rsid w:val="006E2F88"/>
    <w:rsid w:val="006E5D47"/>
    <w:rsid w:val="006E652B"/>
    <w:rsid w:val="006F0EB3"/>
    <w:rsid w:val="006F17CF"/>
    <w:rsid w:val="006F2B93"/>
    <w:rsid w:val="006F2F6B"/>
    <w:rsid w:val="0070015F"/>
    <w:rsid w:val="0070121B"/>
    <w:rsid w:val="00702141"/>
    <w:rsid w:val="00702E19"/>
    <w:rsid w:val="00704AE2"/>
    <w:rsid w:val="007108BF"/>
    <w:rsid w:val="0071220D"/>
    <w:rsid w:val="00712C39"/>
    <w:rsid w:val="00713437"/>
    <w:rsid w:val="00717BAA"/>
    <w:rsid w:val="007257C1"/>
    <w:rsid w:val="00726B78"/>
    <w:rsid w:val="0072737A"/>
    <w:rsid w:val="00727BAD"/>
    <w:rsid w:val="00727D6F"/>
    <w:rsid w:val="0073200C"/>
    <w:rsid w:val="00732920"/>
    <w:rsid w:val="00732B66"/>
    <w:rsid w:val="00733B9B"/>
    <w:rsid w:val="00737293"/>
    <w:rsid w:val="0073730C"/>
    <w:rsid w:val="0074244C"/>
    <w:rsid w:val="00743F7F"/>
    <w:rsid w:val="00744A17"/>
    <w:rsid w:val="0074558B"/>
    <w:rsid w:val="00750D19"/>
    <w:rsid w:val="007515C6"/>
    <w:rsid w:val="0075177E"/>
    <w:rsid w:val="00751E53"/>
    <w:rsid w:val="007538AA"/>
    <w:rsid w:val="00753B4E"/>
    <w:rsid w:val="007545A0"/>
    <w:rsid w:val="00754A9B"/>
    <w:rsid w:val="00756E73"/>
    <w:rsid w:val="007608CC"/>
    <w:rsid w:val="00761445"/>
    <w:rsid w:val="00764F2F"/>
    <w:rsid w:val="0076637D"/>
    <w:rsid w:val="0077032B"/>
    <w:rsid w:val="0077204A"/>
    <w:rsid w:val="00772071"/>
    <w:rsid w:val="0077402C"/>
    <w:rsid w:val="007765D9"/>
    <w:rsid w:val="00776856"/>
    <w:rsid w:val="00776EC8"/>
    <w:rsid w:val="00777188"/>
    <w:rsid w:val="0077723F"/>
    <w:rsid w:val="00780D99"/>
    <w:rsid w:val="00781BFE"/>
    <w:rsid w:val="0078270D"/>
    <w:rsid w:val="00783ADC"/>
    <w:rsid w:val="007855AC"/>
    <w:rsid w:val="00785846"/>
    <w:rsid w:val="00785C8E"/>
    <w:rsid w:val="00787778"/>
    <w:rsid w:val="00790D33"/>
    <w:rsid w:val="00790E8B"/>
    <w:rsid w:val="00792208"/>
    <w:rsid w:val="00793C47"/>
    <w:rsid w:val="007944BC"/>
    <w:rsid w:val="00795EC8"/>
    <w:rsid w:val="00796FC8"/>
    <w:rsid w:val="007A0F38"/>
    <w:rsid w:val="007A61B7"/>
    <w:rsid w:val="007A7260"/>
    <w:rsid w:val="007A786B"/>
    <w:rsid w:val="007B0CE2"/>
    <w:rsid w:val="007B1BC5"/>
    <w:rsid w:val="007B434C"/>
    <w:rsid w:val="007B676D"/>
    <w:rsid w:val="007B6E83"/>
    <w:rsid w:val="007C1583"/>
    <w:rsid w:val="007C1ABA"/>
    <w:rsid w:val="007C1F92"/>
    <w:rsid w:val="007C2803"/>
    <w:rsid w:val="007C5DCF"/>
    <w:rsid w:val="007C60CB"/>
    <w:rsid w:val="007C6466"/>
    <w:rsid w:val="007D1291"/>
    <w:rsid w:val="007D16DC"/>
    <w:rsid w:val="007D4D86"/>
    <w:rsid w:val="007E04EF"/>
    <w:rsid w:val="007E0701"/>
    <w:rsid w:val="007E2FEA"/>
    <w:rsid w:val="007E350A"/>
    <w:rsid w:val="007E352F"/>
    <w:rsid w:val="007E4484"/>
    <w:rsid w:val="007E514B"/>
    <w:rsid w:val="007E5A67"/>
    <w:rsid w:val="007E61FB"/>
    <w:rsid w:val="007E6B10"/>
    <w:rsid w:val="007E6DC4"/>
    <w:rsid w:val="007F0BD4"/>
    <w:rsid w:val="007F15A5"/>
    <w:rsid w:val="007F1AE8"/>
    <w:rsid w:val="007F3884"/>
    <w:rsid w:val="007F4C6D"/>
    <w:rsid w:val="00801F85"/>
    <w:rsid w:val="00802886"/>
    <w:rsid w:val="008036FB"/>
    <w:rsid w:val="00804E22"/>
    <w:rsid w:val="00805675"/>
    <w:rsid w:val="008059EF"/>
    <w:rsid w:val="008070CE"/>
    <w:rsid w:val="0081013C"/>
    <w:rsid w:val="00811C8B"/>
    <w:rsid w:val="00813D54"/>
    <w:rsid w:val="00814930"/>
    <w:rsid w:val="0081496D"/>
    <w:rsid w:val="00815BBB"/>
    <w:rsid w:val="008170E5"/>
    <w:rsid w:val="00820CC2"/>
    <w:rsid w:val="00820DEE"/>
    <w:rsid w:val="00821C31"/>
    <w:rsid w:val="0082284D"/>
    <w:rsid w:val="0082309D"/>
    <w:rsid w:val="00823128"/>
    <w:rsid w:val="0082542A"/>
    <w:rsid w:val="0083175F"/>
    <w:rsid w:val="00833532"/>
    <w:rsid w:val="008336A5"/>
    <w:rsid w:val="00833DFE"/>
    <w:rsid w:val="00834A6E"/>
    <w:rsid w:val="0083663A"/>
    <w:rsid w:val="008407D2"/>
    <w:rsid w:val="008427A9"/>
    <w:rsid w:val="00843917"/>
    <w:rsid w:val="008454FD"/>
    <w:rsid w:val="008476DA"/>
    <w:rsid w:val="008506B2"/>
    <w:rsid w:val="00850C2A"/>
    <w:rsid w:val="00851EFD"/>
    <w:rsid w:val="00853348"/>
    <w:rsid w:val="00854201"/>
    <w:rsid w:val="00857725"/>
    <w:rsid w:val="008624EE"/>
    <w:rsid w:val="00864D96"/>
    <w:rsid w:val="00867258"/>
    <w:rsid w:val="008707DF"/>
    <w:rsid w:val="00872646"/>
    <w:rsid w:val="00873222"/>
    <w:rsid w:val="00873987"/>
    <w:rsid w:val="00873F38"/>
    <w:rsid w:val="0087494A"/>
    <w:rsid w:val="00875589"/>
    <w:rsid w:val="008832FE"/>
    <w:rsid w:val="008844BA"/>
    <w:rsid w:val="00884B87"/>
    <w:rsid w:val="0088602F"/>
    <w:rsid w:val="00886639"/>
    <w:rsid w:val="008869EE"/>
    <w:rsid w:val="00886B4F"/>
    <w:rsid w:val="00887F0D"/>
    <w:rsid w:val="0089277E"/>
    <w:rsid w:val="00892C9B"/>
    <w:rsid w:val="00893FEC"/>
    <w:rsid w:val="00894552"/>
    <w:rsid w:val="008948E8"/>
    <w:rsid w:val="00895E45"/>
    <w:rsid w:val="00895E85"/>
    <w:rsid w:val="00895EB6"/>
    <w:rsid w:val="00896EF7"/>
    <w:rsid w:val="008A0E05"/>
    <w:rsid w:val="008A0E8D"/>
    <w:rsid w:val="008A17FD"/>
    <w:rsid w:val="008A1E42"/>
    <w:rsid w:val="008A24DE"/>
    <w:rsid w:val="008A2507"/>
    <w:rsid w:val="008A29D1"/>
    <w:rsid w:val="008A2DD8"/>
    <w:rsid w:val="008A44FA"/>
    <w:rsid w:val="008A4EA0"/>
    <w:rsid w:val="008A6FEF"/>
    <w:rsid w:val="008A794E"/>
    <w:rsid w:val="008B0014"/>
    <w:rsid w:val="008B1496"/>
    <w:rsid w:val="008B16A8"/>
    <w:rsid w:val="008B4265"/>
    <w:rsid w:val="008B5F32"/>
    <w:rsid w:val="008B6EBF"/>
    <w:rsid w:val="008B7804"/>
    <w:rsid w:val="008B799A"/>
    <w:rsid w:val="008C0EE0"/>
    <w:rsid w:val="008C1015"/>
    <w:rsid w:val="008C18BA"/>
    <w:rsid w:val="008C27A0"/>
    <w:rsid w:val="008C3B8E"/>
    <w:rsid w:val="008C4E0E"/>
    <w:rsid w:val="008D00EC"/>
    <w:rsid w:val="008D036E"/>
    <w:rsid w:val="008D1AAD"/>
    <w:rsid w:val="008D373F"/>
    <w:rsid w:val="008D4504"/>
    <w:rsid w:val="008D4566"/>
    <w:rsid w:val="008D48ED"/>
    <w:rsid w:val="008D4C60"/>
    <w:rsid w:val="008D57DB"/>
    <w:rsid w:val="008D7A87"/>
    <w:rsid w:val="008D7B5B"/>
    <w:rsid w:val="008E0AA0"/>
    <w:rsid w:val="008E0CA2"/>
    <w:rsid w:val="008E25A8"/>
    <w:rsid w:val="008E6382"/>
    <w:rsid w:val="008E7026"/>
    <w:rsid w:val="008F03C1"/>
    <w:rsid w:val="008F3A9B"/>
    <w:rsid w:val="008F6CA2"/>
    <w:rsid w:val="008F72B5"/>
    <w:rsid w:val="008F7686"/>
    <w:rsid w:val="009011E2"/>
    <w:rsid w:val="00902238"/>
    <w:rsid w:val="00902798"/>
    <w:rsid w:val="00903487"/>
    <w:rsid w:val="0090549D"/>
    <w:rsid w:val="00905D40"/>
    <w:rsid w:val="00912B3F"/>
    <w:rsid w:val="0091351F"/>
    <w:rsid w:val="009136FD"/>
    <w:rsid w:val="0091428E"/>
    <w:rsid w:val="00915960"/>
    <w:rsid w:val="009168D7"/>
    <w:rsid w:val="0092032F"/>
    <w:rsid w:val="009211DB"/>
    <w:rsid w:val="00921675"/>
    <w:rsid w:val="00921D6C"/>
    <w:rsid w:val="009220CB"/>
    <w:rsid w:val="00922980"/>
    <w:rsid w:val="00923F91"/>
    <w:rsid w:val="00924D72"/>
    <w:rsid w:val="00925EB5"/>
    <w:rsid w:val="00926EBE"/>
    <w:rsid w:val="00927D42"/>
    <w:rsid w:val="00927FD8"/>
    <w:rsid w:val="009300CF"/>
    <w:rsid w:val="009302D8"/>
    <w:rsid w:val="0093045B"/>
    <w:rsid w:val="00931C1D"/>
    <w:rsid w:val="00932BFD"/>
    <w:rsid w:val="00933B2F"/>
    <w:rsid w:val="00936391"/>
    <w:rsid w:val="00937E78"/>
    <w:rsid w:val="00940787"/>
    <w:rsid w:val="00940951"/>
    <w:rsid w:val="00942B07"/>
    <w:rsid w:val="00942D39"/>
    <w:rsid w:val="009447E7"/>
    <w:rsid w:val="00944EE7"/>
    <w:rsid w:val="009476D2"/>
    <w:rsid w:val="0094798E"/>
    <w:rsid w:val="009506B1"/>
    <w:rsid w:val="00950C67"/>
    <w:rsid w:val="00952850"/>
    <w:rsid w:val="00952BCF"/>
    <w:rsid w:val="009532E1"/>
    <w:rsid w:val="00953D0F"/>
    <w:rsid w:val="0095446F"/>
    <w:rsid w:val="009567D5"/>
    <w:rsid w:val="0095780B"/>
    <w:rsid w:val="009607AA"/>
    <w:rsid w:val="009617EE"/>
    <w:rsid w:val="00961BA6"/>
    <w:rsid w:val="0096269A"/>
    <w:rsid w:val="00963496"/>
    <w:rsid w:val="00963B58"/>
    <w:rsid w:val="0096404C"/>
    <w:rsid w:val="00965C59"/>
    <w:rsid w:val="0096611D"/>
    <w:rsid w:val="0096660A"/>
    <w:rsid w:val="00972546"/>
    <w:rsid w:val="00974284"/>
    <w:rsid w:val="00975AB4"/>
    <w:rsid w:val="00976244"/>
    <w:rsid w:val="009814E0"/>
    <w:rsid w:val="00982D49"/>
    <w:rsid w:val="00983603"/>
    <w:rsid w:val="00984A8A"/>
    <w:rsid w:val="00985E7A"/>
    <w:rsid w:val="009870AB"/>
    <w:rsid w:val="0099021C"/>
    <w:rsid w:val="009916A7"/>
    <w:rsid w:val="00993544"/>
    <w:rsid w:val="00994888"/>
    <w:rsid w:val="0099581D"/>
    <w:rsid w:val="009A1C42"/>
    <w:rsid w:val="009A22B9"/>
    <w:rsid w:val="009A3F63"/>
    <w:rsid w:val="009A4E36"/>
    <w:rsid w:val="009A5264"/>
    <w:rsid w:val="009A5519"/>
    <w:rsid w:val="009A5AE5"/>
    <w:rsid w:val="009A5CFA"/>
    <w:rsid w:val="009A5EF9"/>
    <w:rsid w:val="009A63B4"/>
    <w:rsid w:val="009A65B3"/>
    <w:rsid w:val="009A71E4"/>
    <w:rsid w:val="009B07C6"/>
    <w:rsid w:val="009B2E72"/>
    <w:rsid w:val="009B3362"/>
    <w:rsid w:val="009B42F7"/>
    <w:rsid w:val="009B6839"/>
    <w:rsid w:val="009B71A8"/>
    <w:rsid w:val="009B7426"/>
    <w:rsid w:val="009B782A"/>
    <w:rsid w:val="009C0D8B"/>
    <w:rsid w:val="009C2620"/>
    <w:rsid w:val="009C693F"/>
    <w:rsid w:val="009C6D16"/>
    <w:rsid w:val="009D03EF"/>
    <w:rsid w:val="009D0EA3"/>
    <w:rsid w:val="009D31B6"/>
    <w:rsid w:val="009D4EFE"/>
    <w:rsid w:val="009D63CD"/>
    <w:rsid w:val="009E32DA"/>
    <w:rsid w:val="009E64E6"/>
    <w:rsid w:val="009E773E"/>
    <w:rsid w:val="009F00C9"/>
    <w:rsid w:val="009F1148"/>
    <w:rsid w:val="009F146D"/>
    <w:rsid w:val="009F28DC"/>
    <w:rsid w:val="009F322A"/>
    <w:rsid w:val="009F356C"/>
    <w:rsid w:val="009F37A5"/>
    <w:rsid w:val="009F476C"/>
    <w:rsid w:val="009F4851"/>
    <w:rsid w:val="009F5A29"/>
    <w:rsid w:val="00A01042"/>
    <w:rsid w:val="00A018F7"/>
    <w:rsid w:val="00A021FE"/>
    <w:rsid w:val="00A037AB"/>
    <w:rsid w:val="00A047F0"/>
    <w:rsid w:val="00A06821"/>
    <w:rsid w:val="00A07897"/>
    <w:rsid w:val="00A100FC"/>
    <w:rsid w:val="00A113D1"/>
    <w:rsid w:val="00A120F2"/>
    <w:rsid w:val="00A13777"/>
    <w:rsid w:val="00A14859"/>
    <w:rsid w:val="00A1599F"/>
    <w:rsid w:val="00A16D80"/>
    <w:rsid w:val="00A17CF2"/>
    <w:rsid w:val="00A22600"/>
    <w:rsid w:val="00A227DC"/>
    <w:rsid w:val="00A3046E"/>
    <w:rsid w:val="00A31EF0"/>
    <w:rsid w:val="00A32582"/>
    <w:rsid w:val="00A334C5"/>
    <w:rsid w:val="00A4137B"/>
    <w:rsid w:val="00A41C02"/>
    <w:rsid w:val="00A42F3B"/>
    <w:rsid w:val="00A43CA9"/>
    <w:rsid w:val="00A44587"/>
    <w:rsid w:val="00A50C33"/>
    <w:rsid w:val="00A52C19"/>
    <w:rsid w:val="00A52CAE"/>
    <w:rsid w:val="00A5454D"/>
    <w:rsid w:val="00A55137"/>
    <w:rsid w:val="00A56433"/>
    <w:rsid w:val="00A612D2"/>
    <w:rsid w:val="00A61E8E"/>
    <w:rsid w:val="00A659CC"/>
    <w:rsid w:val="00A65ED4"/>
    <w:rsid w:val="00A66C3F"/>
    <w:rsid w:val="00A67162"/>
    <w:rsid w:val="00A67AD3"/>
    <w:rsid w:val="00A70621"/>
    <w:rsid w:val="00A72F05"/>
    <w:rsid w:val="00A72FC2"/>
    <w:rsid w:val="00A733EA"/>
    <w:rsid w:val="00A74702"/>
    <w:rsid w:val="00A74E11"/>
    <w:rsid w:val="00A74EBB"/>
    <w:rsid w:val="00A75A2A"/>
    <w:rsid w:val="00A770C5"/>
    <w:rsid w:val="00A7729C"/>
    <w:rsid w:val="00A77CD1"/>
    <w:rsid w:val="00A8113E"/>
    <w:rsid w:val="00A85048"/>
    <w:rsid w:val="00A86555"/>
    <w:rsid w:val="00A86B8A"/>
    <w:rsid w:val="00A86F42"/>
    <w:rsid w:val="00A8771D"/>
    <w:rsid w:val="00A87C8F"/>
    <w:rsid w:val="00A90939"/>
    <w:rsid w:val="00A91C50"/>
    <w:rsid w:val="00A96A1B"/>
    <w:rsid w:val="00A97C47"/>
    <w:rsid w:val="00AA1EB1"/>
    <w:rsid w:val="00AA27E0"/>
    <w:rsid w:val="00AA3304"/>
    <w:rsid w:val="00AA467E"/>
    <w:rsid w:val="00AA5EF8"/>
    <w:rsid w:val="00AA64C8"/>
    <w:rsid w:val="00AA709F"/>
    <w:rsid w:val="00AB3C6D"/>
    <w:rsid w:val="00AB4A8C"/>
    <w:rsid w:val="00AB4E30"/>
    <w:rsid w:val="00AB6691"/>
    <w:rsid w:val="00AB7178"/>
    <w:rsid w:val="00AB7816"/>
    <w:rsid w:val="00AC02DB"/>
    <w:rsid w:val="00AC0FE9"/>
    <w:rsid w:val="00AC347B"/>
    <w:rsid w:val="00AC4983"/>
    <w:rsid w:val="00AC6A55"/>
    <w:rsid w:val="00AC7CB2"/>
    <w:rsid w:val="00AD050B"/>
    <w:rsid w:val="00AD2A74"/>
    <w:rsid w:val="00AE05E2"/>
    <w:rsid w:val="00AE400B"/>
    <w:rsid w:val="00AE7393"/>
    <w:rsid w:val="00AF079E"/>
    <w:rsid w:val="00AF1EA7"/>
    <w:rsid w:val="00AF30CF"/>
    <w:rsid w:val="00AF4F4F"/>
    <w:rsid w:val="00AF510B"/>
    <w:rsid w:val="00AF67AC"/>
    <w:rsid w:val="00AF778E"/>
    <w:rsid w:val="00AF77BC"/>
    <w:rsid w:val="00B00461"/>
    <w:rsid w:val="00B00CF4"/>
    <w:rsid w:val="00B01FCE"/>
    <w:rsid w:val="00B03E60"/>
    <w:rsid w:val="00B04D87"/>
    <w:rsid w:val="00B11B4D"/>
    <w:rsid w:val="00B124B6"/>
    <w:rsid w:val="00B12FD0"/>
    <w:rsid w:val="00B13189"/>
    <w:rsid w:val="00B131A3"/>
    <w:rsid w:val="00B14CD8"/>
    <w:rsid w:val="00B15DC9"/>
    <w:rsid w:val="00B17006"/>
    <w:rsid w:val="00B176B7"/>
    <w:rsid w:val="00B176C0"/>
    <w:rsid w:val="00B20096"/>
    <w:rsid w:val="00B202DB"/>
    <w:rsid w:val="00B223EA"/>
    <w:rsid w:val="00B235A8"/>
    <w:rsid w:val="00B24748"/>
    <w:rsid w:val="00B256A7"/>
    <w:rsid w:val="00B4189F"/>
    <w:rsid w:val="00B421EC"/>
    <w:rsid w:val="00B42367"/>
    <w:rsid w:val="00B448C8"/>
    <w:rsid w:val="00B467A3"/>
    <w:rsid w:val="00B50911"/>
    <w:rsid w:val="00B50E84"/>
    <w:rsid w:val="00B51B99"/>
    <w:rsid w:val="00B51D12"/>
    <w:rsid w:val="00B5241C"/>
    <w:rsid w:val="00B529FA"/>
    <w:rsid w:val="00B539B4"/>
    <w:rsid w:val="00B56B70"/>
    <w:rsid w:val="00B56BB8"/>
    <w:rsid w:val="00B56DB1"/>
    <w:rsid w:val="00B611C8"/>
    <w:rsid w:val="00B63B85"/>
    <w:rsid w:val="00B649E2"/>
    <w:rsid w:val="00B6513A"/>
    <w:rsid w:val="00B6519B"/>
    <w:rsid w:val="00B67A13"/>
    <w:rsid w:val="00B67A3A"/>
    <w:rsid w:val="00B67F41"/>
    <w:rsid w:val="00B701B4"/>
    <w:rsid w:val="00B7047C"/>
    <w:rsid w:val="00B724EE"/>
    <w:rsid w:val="00B72B2A"/>
    <w:rsid w:val="00B74397"/>
    <w:rsid w:val="00B74E04"/>
    <w:rsid w:val="00B76854"/>
    <w:rsid w:val="00B76B5C"/>
    <w:rsid w:val="00B77F49"/>
    <w:rsid w:val="00B8120D"/>
    <w:rsid w:val="00B81A31"/>
    <w:rsid w:val="00B86AEC"/>
    <w:rsid w:val="00B87A8C"/>
    <w:rsid w:val="00B90176"/>
    <w:rsid w:val="00B911DC"/>
    <w:rsid w:val="00B940AB"/>
    <w:rsid w:val="00B955AB"/>
    <w:rsid w:val="00B95C36"/>
    <w:rsid w:val="00B960F6"/>
    <w:rsid w:val="00BA1182"/>
    <w:rsid w:val="00BA3570"/>
    <w:rsid w:val="00BA381A"/>
    <w:rsid w:val="00BA4AF9"/>
    <w:rsid w:val="00BA50F5"/>
    <w:rsid w:val="00BA51DC"/>
    <w:rsid w:val="00BA561A"/>
    <w:rsid w:val="00BB0803"/>
    <w:rsid w:val="00BB33C4"/>
    <w:rsid w:val="00BB3A07"/>
    <w:rsid w:val="00BB3E29"/>
    <w:rsid w:val="00BB4CD1"/>
    <w:rsid w:val="00BB57A8"/>
    <w:rsid w:val="00BB5B59"/>
    <w:rsid w:val="00BB6D89"/>
    <w:rsid w:val="00BC0881"/>
    <w:rsid w:val="00BC1601"/>
    <w:rsid w:val="00BC7FFE"/>
    <w:rsid w:val="00BD017F"/>
    <w:rsid w:val="00BD01B4"/>
    <w:rsid w:val="00BD1AE9"/>
    <w:rsid w:val="00BD2EB5"/>
    <w:rsid w:val="00BD401D"/>
    <w:rsid w:val="00BD4A33"/>
    <w:rsid w:val="00BD544E"/>
    <w:rsid w:val="00BD6892"/>
    <w:rsid w:val="00BD6D82"/>
    <w:rsid w:val="00BE0956"/>
    <w:rsid w:val="00BE1E71"/>
    <w:rsid w:val="00BE56E0"/>
    <w:rsid w:val="00BE591A"/>
    <w:rsid w:val="00BE6E01"/>
    <w:rsid w:val="00BF027D"/>
    <w:rsid w:val="00BF0A2D"/>
    <w:rsid w:val="00BF1EC8"/>
    <w:rsid w:val="00BF427B"/>
    <w:rsid w:val="00BF44E3"/>
    <w:rsid w:val="00BF53F4"/>
    <w:rsid w:val="00C01EDF"/>
    <w:rsid w:val="00C02020"/>
    <w:rsid w:val="00C040ED"/>
    <w:rsid w:val="00C0427C"/>
    <w:rsid w:val="00C05584"/>
    <w:rsid w:val="00C05F76"/>
    <w:rsid w:val="00C07900"/>
    <w:rsid w:val="00C10305"/>
    <w:rsid w:val="00C11C97"/>
    <w:rsid w:val="00C1201C"/>
    <w:rsid w:val="00C12C4A"/>
    <w:rsid w:val="00C13C58"/>
    <w:rsid w:val="00C153FB"/>
    <w:rsid w:val="00C167B8"/>
    <w:rsid w:val="00C20FCC"/>
    <w:rsid w:val="00C2145B"/>
    <w:rsid w:val="00C23055"/>
    <w:rsid w:val="00C24978"/>
    <w:rsid w:val="00C24CDB"/>
    <w:rsid w:val="00C25F87"/>
    <w:rsid w:val="00C313C3"/>
    <w:rsid w:val="00C35E41"/>
    <w:rsid w:val="00C3670C"/>
    <w:rsid w:val="00C37159"/>
    <w:rsid w:val="00C406A5"/>
    <w:rsid w:val="00C41AC4"/>
    <w:rsid w:val="00C42503"/>
    <w:rsid w:val="00C446DD"/>
    <w:rsid w:val="00C448B2"/>
    <w:rsid w:val="00C44A5B"/>
    <w:rsid w:val="00C45772"/>
    <w:rsid w:val="00C46A74"/>
    <w:rsid w:val="00C46BF8"/>
    <w:rsid w:val="00C500E4"/>
    <w:rsid w:val="00C505C0"/>
    <w:rsid w:val="00C53E8D"/>
    <w:rsid w:val="00C561C5"/>
    <w:rsid w:val="00C56A76"/>
    <w:rsid w:val="00C60523"/>
    <w:rsid w:val="00C61BA9"/>
    <w:rsid w:val="00C61FB8"/>
    <w:rsid w:val="00C62B74"/>
    <w:rsid w:val="00C63349"/>
    <w:rsid w:val="00C645C3"/>
    <w:rsid w:val="00C70EC8"/>
    <w:rsid w:val="00C710C5"/>
    <w:rsid w:val="00C74D64"/>
    <w:rsid w:val="00C750FE"/>
    <w:rsid w:val="00C755A0"/>
    <w:rsid w:val="00C75933"/>
    <w:rsid w:val="00C772ED"/>
    <w:rsid w:val="00C81150"/>
    <w:rsid w:val="00C82473"/>
    <w:rsid w:val="00C864A5"/>
    <w:rsid w:val="00C94695"/>
    <w:rsid w:val="00C94893"/>
    <w:rsid w:val="00C96B3A"/>
    <w:rsid w:val="00C9739E"/>
    <w:rsid w:val="00CA0890"/>
    <w:rsid w:val="00CA4EAB"/>
    <w:rsid w:val="00CA5194"/>
    <w:rsid w:val="00CA5433"/>
    <w:rsid w:val="00CA71FB"/>
    <w:rsid w:val="00CA77E2"/>
    <w:rsid w:val="00CB206D"/>
    <w:rsid w:val="00CB2E3D"/>
    <w:rsid w:val="00CB4420"/>
    <w:rsid w:val="00CB58DE"/>
    <w:rsid w:val="00CB6DC6"/>
    <w:rsid w:val="00CB72AF"/>
    <w:rsid w:val="00CB7D66"/>
    <w:rsid w:val="00CC08C0"/>
    <w:rsid w:val="00CC1E73"/>
    <w:rsid w:val="00CC2AD1"/>
    <w:rsid w:val="00CC4BF4"/>
    <w:rsid w:val="00CC60C2"/>
    <w:rsid w:val="00CC6CE2"/>
    <w:rsid w:val="00CD3473"/>
    <w:rsid w:val="00CD34D6"/>
    <w:rsid w:val="00CE00B6"/>
    <w:rsid w:val="00CE01FA"/>
    <w:rsid w:val="00CE0E9E"/>
    <w:rsid w:val="00CE26F3"/>
    <w:rsid w:val="00CE3665"/>
    <w:rsid w:val="00CE42E4"/>
    <w:rsid w:val="00CE52A0"/>
    <w:rsid w:val="00CE64FF"/>
    <w:rsid w:val="00CF0151"/>
    <w:rsid w:val="00CF1562"/>
    <w:rsid w:val="00CF363E"/>
    <w:rsid w:val="00CF4859"/>
    <w:rsid w:val="00CF6DA2"/>
    <w:rsid w:val="00D00844"/>
    <w:rsid w:val="00D01FD9"/>
    <w:rsid w:val="00D05378"/>
    <w:rsid w:val="00D054D9"/>
    <w:rsid w:val="00D060C9"/>
    <w:rsid w:val="00D06B20"/>
    <w:rsid w:val="00D0767E"/>
    <w:rsid w:val="00D1022E"/>
    <w:rsid w:val="00D10A2C"/>
    <w:rsid w:val="00D15AB9"/>
    <w:rsid w:val="00D1637E"/>
    <w:rsid w:val="00D16DC3"/>
    <w:rsid w:val="00D17C4C"/>
    <w:rsid w:val="00D23AEE"/>
    <w:rsid w:val="00D24321"/>
    <w:rsid w:val="00D257C7"/>
    <w:rsid w:val="00D2676F"/>
    <w:rsid w:val="00D26C6B"/>
    <w:rsid w:val="00D274B9"/>
    <w:rsid w:val="00D27717"/>
    <w:rsid w:val="00D3104D"/>
    <w:rsid w:val="00D323C5"/>
    <w:rsid w:val="00D33399"/>
    <w:rsid w:val="00D34EC6"/>
    <w:rsid w:val="00D3674E"/>
    <w:rsid w:val="00D36870"/>
    <w:rsid w:val="00D368E3"/>
    <w:rsid w:val="00D37877"/>
    <w:rsid w:val="00D4098D"/>
    <w:rsid w:val="00D41D81"/>
    <w:rsid w:val="00D43A3A"/>
    <w:rsid w:val="00D43A84"/>
    <w:rsid w:val="00D4435A"/>
    <w:rsid w:val="00D45389"/>
    <w:rsid w:val="00D456F4"/>
    <w:rsid w:val="00D50569"/>
    <w:rsid w:val="00D50837"/>
    <w:rsid w:val="00D53682"/>
    <w:rsid w:val="00D53702"/>
    <w:rsid w:val="00D54361"/>
    <w:rsid w:val="00D56A04"/>
    <w:rsid w:val="00D63F92"/>
    <w:rsid w:val="00D6442B"/>
    <w:rsid w:val="00D65C84"/>
    <w:rsid w:val="00D70116"/>
    <w:rsid w:val="00D72AE3"/>
    <w:rsid w:val="00D735C3"/>
    <w:rsid w:val="00D7376D"/>
    <w:rsid w:val="00D74781"/>
    <w:rsid w:val="00D76032"/>
    <w:rsid w:val="00D76495"/>
    <w:rsid w:val="00D76F70"/>
    <w:rsid w:val="00D828AE"/>
    <w:rsid w:val="00D82D16"/>
    <w:rsid w:val="00D836BC"/>
    <w:rsid w:val="00D854CC"/>
    <w:rsid w:val="00D87257"/>
    <w:rsid w:val="00D87319"/>
    <w:rsid w:val="00D87778"/>
    <w:rsid w:val="00D9180C"/>
    <w:rsid w:val="00D91EE1"/>
    <w:rsid w:val="00D9306B"/>
    <w:rsid w:val="00D96B22"/>
    <w:rsid w:val="00D97CA4"/>
    <w:rsid w:val="00DA0A07"/>
    <w:rsid w:val="00DA0B8E"/>
    <w:rsid w:val="00DA0F0B"/>
    <w:rsid w:val="00DA3AD5"/>
    <w:rsid w:val="00DA3B23"/>
    <w:rsid w:val="00DA3BD2"/>
    <w:rsid w:val="00DA432B"/>
    <w:rsid w:val="00DA6DB1"/>
    <w:rsid w:val="00DB00A6"/>
    <w:rsid w:val="00DB382A"/>
    <w:rsid w:val="00DC1FDA"/>
    <w:rsid w:val="00DC3A6C"/>
    <w:rsid w:val="00DC4AD4"/>
    <w:rsid w:val="00DC5237"/>
    <w:rsid w:val="00DC52BF"/>
    <w:rsid w:val="00DC6D03"/>
    <w:rsid w:val="00DC7DB0"/>
    <w:rsid w:val="00DD0AE0"/>
    <w:rsid w:val="00DD2C92"/>
    <w:rsid w:val="00DD3E4E"/>
    <w:rsid w:val="00DD4DDA"/>
    <w:rsid w:val="00DD5AB0"/>
    <w:rsid w:val="00DE13D8"/>
    <w:rsid w:val="00DE272A"/>
    <w:rsid w:val="00DE2D8E"/>
    <w:rsid w:val="00DE40B2"/>
    <w:rsid w:val="00DE48BB"/>
    <w:rsid w:val="00DE4D1C"/>
    <w:rsid w:val="00DE50C4"/>
    <w:rsid w:val="00DE5B0E"/>
    <w:rsid w:val="00DE605A"/>
    <w:rsid w:val="00DF0EBF"/>
    <w:rsid w:val="00DF12CB"/>
    <w:rsid w:val="00DF1ADC"/>
    <w:rsid w:val="00DF1D2F"/>
    <w:rsid w:val="00DF1F85"/>
    <w:rsid w:val="00DF2F52"/>
    <w:rsid w:val="00DF3793"/>
    <w:rsid w:val="00DF504A"/>
    <w:rsid w:val="00DF61E3"/>
    <w:rsid w:val="00DF679F"/>
    <w:rsid w:val="00DF6BA0"/>
    <w:rsid w:val="00DF7899"/>
    <w:rsid w:val="00E00715"/>
    <w:rsid w:val="00E00DF8"/>
    <w:rsid w:val="00E02785"/>
    <w:rsid w:val="00E02A8E"/>
    <w:rsid w:val="00E03533"/>
    <w:rsid w:val="00E04E1E"/>
    <w:rsid w:val="00E053B3"/>
    <w:rsid w:val="00E05DBA"/>
    <w:rsid w:val="00E1044B"/>
    <w:rsid w:val="00E14871"/>
    <w:rsid w:val="00E15C76"/>
    <w:rsid w:val="00E16418"/>
    <w:rsid w:val="00E16783"/>
    <w:rsid w:val="00E20226"/>
    <w:rsid w:val="00E20542"/>
    <w:rsid w:val="00E20907"/>
    <w:rsid w:val="00E212F5"/>
    <w:rsid w:val="00E215D6"/>
    <w:rsid w:val="00E231EB"/>
    <w:rsid w:val="00E238E1"/>
    <w:rsid w:val="00E24759"/>
    <w:rsid w:val="00E25623"/>
    <w:rsid w:val="00E259DA"/>
    <w:rsid w:val="00E2744D"/>
    <w:rsid w:val="00E27A0E"/>
    <w:rsid w:val="00E30321"/>
    <w:rsid w:val="00E30CDA"/>
    <w:rsid w:val="00E313A7"/>
    <w:rsid w:val="00E31716"/>
    <w:rsid w:val="00E32460"/>
    <w:rsid w:val="00E3267D"/>
    <w:rsid w:val="00E33730"/>
    <w:rsid w:val="00E34543"/>
    <w:rsid w:val="00E3501E"/>
    <w:rsid w:val="00E35D8A"/>
    <w:rsid w:val="00E36362"/>
    <w:rsid w:val="00E43F47"/>
    <w:rsid w:val="00E512E3"/>
    <w:rsid w:val="00E52614"/>
    <w:rsid w:val="00E5401D"/>
    <w:rsid w:val="00E54A24"/>
    <w:rsid w:val="00E5569D"/>
    <w:rsid w:val="00E55BC2"/>
    <w:rsid w:val="00E56753"/>
    <w:rsid w:val="00E567A3"/>
    <w:rsid w:val="00E569C3"/>
    <w:rsid w:val="00E56BCC"/>
    <w:rsid w:val="00E56EF8"/>
    <w:rsid w:val="00E62BB3"/>
    <w:rsid w:val="00E64551"/>
    <w:rsid w:val="00E6687C"/>
    <w:rsid w:val="00E66DDD"/>
    <w:rsid w:val="00E677F2"/>
    <w:rsid w:val="00E71777"/>
    <w:rsid w:val="00E729B7"/>
    <w:rsid w:val="00E72FA5"/>
    <w:rsid w:val="00E734CB"/>
    <w:rsid w:val="00E73BD4"/>
    <w:rsid w:val="00E75592"/>
    <w:rsid w:val="00E7592D"/>
    <w:rsid w:val="00E770F1"/>
    <w:rsid w:val="00E8536E"/>
    <w:rsid w:val="00E8649B"/>
    <w:rsid w:val="00E868AE"/>
    <w:rsid w:val="00E86F59"/>
    <w:rsid w:val="00E87BF9"/>
    <w:rsid w:val="00E90678"/>
    <w:rsid w:val="00E92568"/>
    <w:rsid w:val="00E95041"/>
    <w:rsid w:val="00E9528B"/>
    <w:rsid w:val="00E978D7"/>
    <w:rsid w:val="00EA57EB"/>
    <w:rsid w:val="00EB0F68"/>
    <w:rsid w:val="00EB41DC"/>
    <w:rsid w:val="00EC06C3"/>
    <w:rsid w:val="00EC1CFC"/>
    <w:rsid w:val="00EC274E"/>
    <w:rsid w:val="00EC2A17"/>
    <w:rsid w:val="00EC35F3"/>
    <w:rsid w:val="00EC4A4B"/>
    <w:rsid w:val="00EC4FCB"/>
    <w:rsid w:val="00EC50EC"/>
    <w:rsid w:val="00EC5F12"/>
    <w:rsid w:val="00EC74AC"/>
    <w:rsid w:val="00ED0A11"/>
    <w:rsid w:val="00ED2321"/>
    <w:rsid w:val="00ED3A1D"/>
    <w:rsid w:val="00ED4709"/>
    <w:rsid w:val="00ED5424"/>
    <w:rsid w:val="00ED68AF"/>
    <w:rsid w:val="00EE0B64"/>
    <w:rsid w:val="00EE14D7"/>
    <w:rsid w:val="00EE301A"/>
    <w:rsid w:val="00EE4FE1"/>
    <w:rsid w:val="00EE5563"/>
    <w:rsid w:val="00EE5A33"/>
    <w:rsid w:val="00EF0683"/>
    <w:rsid w:val="00EF1878"/>
    <w:rsid w:val="00EF27B9"/>
    <w:rsid w:val="00EF7A1D"/>
    <w:rsid w:val="00F001DE"/>
    <w:rsid w:val="00F0266B"/>
    <w:rsid w:val="00F116A4"/>
    <w:rsid w:val="00F145AC"/>
    <w:rsid w:val="00F1525A"/>
    <w:rsid w:val="00F15E88"/>
    <w:rsid w:val="00F179AD"/>
    <w:rsid w:val="00F25C7D"/>
    <w:rsid w:val="00F27403"/>
    <w:rsid w:val="00F30339"/>
    <w:rsid w:val="00F30791"/>
    <w:rsid w:val="00F31548"/>
    <w:rsid w:val="00F315C8"/>
    <w:rsid w:val="00F32288"/>
    <w:rsid w:val="00F3264E"/>
    <w:rsid w:val="00F3500F"/>
    <w:rsid w:val="00F3538A"/>
    <w:rsid w:val="00F40598"/>
    <w:rsid w:val="00F40FEB"/>
    <w:rsid w:val="00F413DF"/>
    <w:rsid w:val="00F421C0"/>
    <w:rsid w:val="00F42A70"/>
    <w:rsid w:val="00F4387D"/>
    <w:rsid w:val="00F44104"/>
    <w:rsid w:val="00F4685E"/>
    <w:rsid w:val="00F46A64"/>
    <w:rsid w:val="00F47287"/>
    <w:rsid w:val="00F507B7"/>
    <w:rsid w:val="00F50E54"/>
    <w:rsid w:val="00F5605C"/>
    <w:rsid w:val="00F561BC"/>
    <w:rsid w:val="00F61132"/>
    <w:rsid w:val="00F63993"/>
    <w:rsid w:val="00F6412B"/>
    <w:rsid w:val="00F643EE"/>
    <w:rsid w:val="00F65528"/>
    <w:rsid w:val="00F655BF"/>
    <w:rsid w:val="00F664F9"/>
    <w:rsid w:val="00F66557"/>
    <w:rsid w:val="00F70377"/>
    <w:rsid w:val="00F7515E"/>
    <w:rsid w:val="00F75B62"/>
    <w:rsid w:val="00F7673E"/>
    <w:rsid w:val="00F77875"/>
    <w:rsid w:val="00F77F31"/>
    <w:rsid w:val="00F80863"/>
    <w:rsid w:val="00F82962"/>
    <w:rsid w:val="00F85327"/>
    <w:rsid w:val="00F90406"/>
    <w:rsid w:val="00F94718"/>
    <w:rsid w:val="00F9550F"/>
    <w:rsid w:val="00F96779"/>
    <w:rsid w:val="00F97C93"/>
    <w:rsid w:val="00FA0AD9"/>
    <w:rsid w:val="00FA18A5"/>
    <w:rsid w:val="00FA563A"/>
    <w:rsid w:val="00FA5B48"/>
    <w:rsid w:val="00FA7931"/>
    <w:rsid w:val="00FA7A2D"/>
    <w:rsid w:val="00FB032C"/>
    <w:rsid w:val="00FB099C"/>
    <w:rsid w:val="00FB0D30"/>
    <w:rsid w:val="00FB23E7"/>
    <w:rsid w:val="00FB3A26"/>
    <w:rsid w:val="00FB3EFC"/>
    <w:rsid w:val="00FB4B1E"/>
    <w:rsid w:val="00FB4D17"/>
    <w:rsid w:val="00FB5348"/>
    <w:rsid w:val="00FB6AE7"/>
    <w:rsid w:val="00FB6F51"/>
    <w:rsid w:val="00FB7C90"/>
    <w:rsid w:val="00FC1797"/>
    <w:rsid w:val="00FC1A1B"/>
    <w:rsid w:val="00FC556A"/>
    <w:rsid w:val="00FC731D"/>
    <w:rsid w:val="00FD0771"/>
    <w:rsid w:val="00FD118B"/>
    <w:rsid w:val="00FD2D8D"/>
    <w:rsid w:val="00FD4201"/>
    <w:rsid w:val="00FD5047"/>
    <w:rsid w:val="00FD5A0B"/>
    <w:rsid w:val="00FD5FAE"/>
    <w:rsid w:val="00FD67B3"/>
    <w:rsid w:val="00FE0701"/>
    <w:rsid w:val="00FE0D35"/>
    <w:rsid w:val="00FE1638"/>
    <w:rsid w:val="00FE1ABE"/>
    <w:rsid w:val="00FE228A"/>
    <w:rsid w:val="00FE23FB"/>
    <w:rsid w:val="00FE35C3"/>
    <w:rsid w:val="00FE366E"/>
    <w:rsid w:val="00FE5AD7"/>
    <w:rsid w:val="00FF034E"/>
    <w:rsid w:val="00FF31E2"/>
    <w:rsid w:val="00FF41B5"/>
    <w:rsid w:val="00FF45AB"/>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2B7EB1"/>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semiHidden/>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aliases w:val="Podsis rysunku,BulletC,Wyliczanie,Obiekt,normalny tekst,List Paragraph1,L1,Numerowanie,lp1,Preambuła,x.,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character" w:styleId="UyteHipercze">
    <w:name w:val="FollowedHyperlink"/>
    <w:basedOn w:val="Domylnaczcionkaakapitu"/>
    <w:uiPriority w:val="99"/>
    <w:semiHidden/>
    <w:unhideWhenUsed/>
    <w:rsid w:val="007E350A"/>
    <w:rPr>
      <w:color w:val="800080" w:themeColor="followedHyperlink"/>
      <w:u w:val="single"/>
    </w:rPr>
  </w:style>
  <w:style w:type="character" w:customStyle="1" w:styleId="ui-provider">
    <w:name w:val="ui-provider"/>
    <w:basedOn w:val="Domylnaczcionkaakapitu"/>
    <w:rsid w:val="00802886"/>
  </w:style>
  <w:style w:type="character" w:customStyle="1" w:styleId="s1">
    <w:name w:val="s1"/>
    <w:basedOn w:val="Domylnaczcionkaakapitu"/>
    <w:rsid w:val="00B611C8"/>
  </w:style>
  <w:style w:type="character" w:customStyle="1" w:styleId="articletitle">
    <w:name w:val="articletitle"/>
    <w:rsid w:val="00B6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logotypy"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ekretariat.dpi@mnis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B376-4D0E-4F5E-A85B-73CB732D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5344</Words>
  <Characters>33576</Characters>
  <Application>Microsoft Office Word</Application>
  <DocSecurity>8</DocSecurity>
  <Lines>279</Lines>
  <Paragraphs>77</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38843</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Nowińska-Sas Agnieszka</cp:lastModifiedBy>
  <cp:revision>5</cp:revision>
  <cp:lastPrinted>2024-03-28T09:37:00Z</cp:lastPrinted>
  <dcterms:created xsi:type="dcterms:W3CDTF">2025-03-26T11:53:00Z</dcterms:created>
  <dcterms:modified xsi:type="dcterms:W3CDTF">2025-03-26T12:57:00Z</dcterms:modified>
</cp:coreProperties>
</file>