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1839F" w14:textId="77777777" w:rsidR="00C64B1B" w:rsidRDefault="00C64B1B" w:rsidP="00C64B1B">
      <w:pPr>
        <w:jc w:val="center"/>
      </w:pPr>
    </w:p>
    <w:p w14:paraId="4452A05C" w14:textId="77777777" w:rsidR="001360D8" w:rsidRDefault="001360D8" w:rsidP="00C64B1B">
      <w:pPr>
        <w:jc w:val="center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121"/>
        <w:gridCol w:w="1812"/>
        <w:gridCol w:w="4580"/>
        <w:gridCol w:w="3272"/>
        <w:gridCol w:w="3402"/>
      </w:tblGrid>
      <w:tr w:rsidR="001360D8" w:rsidRPr="001360D8" w14:paraId="555C9198" w14:textId="77777777" w:rsidTr="00A00C38">
        <w:trPr>
          <w:trHeight w:val="300"/>
        </w:trPr>
        <w:tc>
          <w:tcPr>
            <w:tcW w:w="14737" w:type="dxa"/>
            <w:gridSpan w:val="6"/>
            <w:shd w:val="clear" w:color="auto" w:fill="auto"/>
            <w:vAlign w:val="center"/>
            <w:hideMark/>
          </w:tcPr>
          <w:p w14:paraId="55A827B2" w14:textId="77777777" w:rsidR="001360D8" w:rsidRPr="001360D8" w:rsidRDefault="001360D8" w:rsidP="001360D8">
            <w:pPr>
              <w:jc w:val="center"/>
            </w:pPr>
            <w:r w:rsidRPr="001360D8">
              <w:rPr>
                <w:b/>
                <w:bCs/>
                <w:i/>
                <w:iCs/>
              </w:rPr>
              <w:t>Nazwa dokumentu:</w:t>
            </w:r>
            <w:r w:rsidRPr="001360D8">
              <w:t xml:space="preserve"> </w:t>
            </w:r>
            <w:r w:rsidRPr="001360D8">
              <w:rPr>
                <w:b/>
                <w:bCs/>
                <w:i/>
                <w:iCs/>
              </w:rPr>
              <w:t>Rozbudowa ekosystemu aplikacji mObywatel</w:t>
            </w:r>
            <w:r w:rsidRPr="001360D8">
              <w:t> </w:t>
            </w:r>
          </w:p>
          <w:p w14:paraId="2F07B2A1" w14:textId="77777777" w:rsidR="001360D8" w:rsidRPr="001360D8" w:rsidRDefault="001360D8" w:rsidP="001360D8">
            <w:pPr>
              <w:jc w:val="center"/>
            </w:pPr>
            <w:r w:rsidRPr="001360D8">
              <w:t> </w:t>
            </w:r>
          </w:p>
        </w:tc>
      </w:tr>
      <w:tr w:rsidR="00A00C38" w:rsidRPr="001360D8" w14:paraId="41F0B585" w14:textId="77777777" w:rsidTr="00A00C38">
        <w:trPr>
          <w:trHeight w:val="300"/>
        </w:trPr>
        <w:tc>
          <w:tcPr>
            <w:tcW w:w="550" w:type="dxa"/>
            <w:shd w:val="clear" w:color="auto" w:fill="auto"/>
            <w:vAlign w:val="center"/>
            <w:hideMark/>
          </w:tcPr>
          <w:p w14:paraId="5B4A5C85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14:paraId="4ECC2E29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 wnoszący uwagi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14:paraId="0A13BE8E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Jednostka redakcyjna, do której wnoszone są uwagi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14:paraId="3281F107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Treść uwagi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272" w:type="dxa"/>
            <w:shd w:val="clear" w:color="auto" w:fill="auto"/>
            <w:vAlign w:val="center"/>
            <w:hideMark/>
          </w:tcPr>
          <w:p w14:paraId="3E087029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Propozycja zmian zapisu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4C3ADD5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Odniesienie MC do uwagi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A00C38" w:rsidRPr="001360D8" w14:paraId="40468E13" w14:textId="77777777" w:rsidTr="005144AB">
        <w:trPr>
          <w:trHeight w:val="300"/>
        </w:trPr>
        <w:tc>
          <w:tcPr>
            <w:tcW w:w="550" w:type="dxa"/>
            <w:shd w:val="clear" w:color="auto" w:fill="auto"/>
            <w:hideMark/>
          </w:tcPr>
          <w:p w14:paraId="4A7093CC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1" w:type="dxa"/>
            <w:shd w:val="clear" w:color="auto" w:fill="auto"/>
            <w:hideMark/>
          </w:tcPr>
          <w:p w14:paraId="5BE2C2D6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MRiT</w:t>
            </w:r>
            <w:proofErr w:type="spellEnd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2" w:type="dxa"/>
            <w:shd w:val="clear" w:color="auto" w:fill="auto"/>
            <w:hideMark/>
          </w:tcPr>
          <w:p w14:paraId="255981C2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Uwaga ogólna </w:t>
            </w:r>
          </w:p>
        </w:tc>
        <w:tc>
          <w:tcPr>
            <w:tcW w:w="4580" w:type="dxa"/>
            <w:shd w:val="clear" w:color="auto" w:fill="auto"/>
            <w:hideMark/>
          </w:tcPr>
          <w:p w14:paraId="75D3A62C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Moduły Firma i </w:t>
            </w:r>
            <w:proofErr w:type="spellStart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 powinny być spójne lub najlepiej być jednym modułem dlatego, że oba dotyczą przedsiębiorców, rozróżnienie nie powinno dotyczyć rejestru, z którego pobierane są dane a kontekstu w jakim występuje człowiek tj. obywatela, przedstawiciel firmy itd.  </w:t>
            </w:r>
          </w:p>
        </w:tc>
        <w:tc>
          <w:tcPr>
            <w:tcW w:w="3272" w:type="dxa"/>
            <w:shd w:val="clear" w:color="auto" w:fill="auto"/>
            <w:hideMark/>
          </w:tcPr>
          <w:p w14:paraId="762D6BD3" w14:textId="740F237A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14:paraId="7B2E59C8" w14:textId="5195660C" w:rsidR="00A00C38" w:rsidRPr="004E2B0D" w:rsidRDefault="00E5399D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Każdy z </w:t>
            </w:r>
            <w:r w:rsidR="00A00C38" w:rsidRPr="004E2B0D">
              <w:rPr>
                <w:rFonts w:asciiTheme="minorHAnsi" w:hAnsiTheme="minorHAnsi" w:cstheme="minorHAnsi"/>
                <w:sz w:val="22"/>
                <w:szCs w:val="22"/>
              </w:rPr>
              <w:t>obszarów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 podlega innemu </w:t>
            </w:r>
            <w:r w:rsidR="004E5489" w:rsidRPr="004E2B0D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łaścicielowi </w:t>
            </w:r>
            <w:r w:rsidR="004E5489" w:rsidRPr="004E2B0D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iznesowemu</w:t>
            </w:r>
            <w:r w:rsidR="00A00C38"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. Odrębne moduły mogą być wdrażane niezależnie od siebie, tj. jeden z nich może zostać wdrożony nawet w sytuacji gdyby </w:t>
            </w:r>
            <w:r w:rsidR="004E5489" w:rsidRPr="004E2B0D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A00C38"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łaściciel drugiego obszaru nie dopełnił formalności i wdrożenie drugiego </w:t>
            </w:r>
            <w:r w:rsidR="00017FD6"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modułu </w:t>
            </w:r>
            <w:r w:rsidR="00A00C38" w:rsidRPr="004E2B0D">
              <w:rPr>
                <w:rFonts w:asciiTheme="minorHAnsi" w:hAnsiTheme="minorHAnsi" w:cstheme="minorHAnsi"/>
                <w:sz w:val="22"/>
                <w:szCs w:val="22"/>
              </w:rPr>
              <w:t>nie byłoby możliwe. Zmniejsza to ryzyko projektu.</w:t>
            </w:r>
          </w:p>
          <w:p w14:paraId="406FE4D4" w14:textId="77777777" w:rsidR="00A00C38" w:rsidRPr="004E2B0D" w:rsidRDefault="00A00C38" w:rsidP="00A00C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771AA9" w14:textId="7F2CB4C6" w:rsidR="001360D8" w:rsidRPr="004E2B0D" w:rsidRDefault="00A00C38" w:rsidP="004E2B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Jednocześnie deklarujemy, że </w:t>
            </w:r>
            <w:r w:rsidR="001360D8" w:rsidRPr="004E2B0D">
              <w:rPr>
                <w:rFonts w:asciiTheme="minorHAnsi" w:hAnsiTheme="minorHAnsi" w:cstheme="minorHAnsi"/>
                <w:sz w:val="22"/>
                <w:szCs w:val="22"/>
              </w:rPr>
              <w:t>moduły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 będą ze sobą spójne.</w:t>
            </w:r>
          </w:p>
        </w:tc>
      </w:tr>
      <w:tr w:rsidR="00A00C38" w:rsidRPr="001360D8" w14:paraId="079F6127" w14:textId="77777777" w:rsidTr="005144AB">
        <w:trPr>
          <w:trHeight w:val="300"/>
        </w:trPr>
        <w:tc>
          <w:tcPr>
            <w:tcW w:w="550" w:type="dxa"/>
            <w:shd w:val="clear" w:color="auto" w:fill="auto"/>
            <w:hideMark/>
          </w:tcPr>
          <w:p w14:paraId="6DC55015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1" w:type="dxa"/>
            <w:shd w:val="clear" w:color="auto" w:fill="auto"/>
            <w:hideMark/>
          </w:tcPr>
          <w:p w14:paraId="459E2605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MRiT</w:t>
            </w:r>
            <w:proofErr w:type="spellEnd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2" w:type="dxa"/>
            <w:shd w:val="clear" w:color="auto" w:fill="auto"/>
            <w:hideMark/>
          </w:tcPr>
          <w:p w14:paraId="5F257956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1.1 Tabela,  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br/>
              <w:t>3 wiersz,  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br/>
              <w:t>3 kolumna </w:t>
            </w:r>
          </w:p>
        </w:tc>
        <w:tc>
          <w:tcPr>
            <w:tcW w:w="4580" w:type="dxa"/>
            <w:shd w:val="clear" w:color="auto" w:fill="auto"/>
            <w:hideMark/>
          </w:tcPr>
          <w:p w14:paraId="6EFB95F9" w14:textId="711FFE72" w:rsidR="001360D8" w:rsidRPr="004E2B0D" w:rsidRDefault="001360D8" w:rsidP="004E2B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Liczba JST do weryfikacji. </w:t>
            </w:r>
          </w:p>
        </w:tc>
        <w:tc>
          <w:tcPr>
            <w:tcW w:w="3272" w:type="dxa"/>
            <w:shd w:val="clear" w:color="auto" w:fill="auto"/>
            <w:hideMark/>
          </w:tcPr>
          <w:p w14:paraId="4591F975" w14:textId="2102B3A8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14:paraId="2177AFC8" w14:textId="5E619351" w:rsidR="001360D8" w:rsidRPr="004E2B0D" w:rsidRDefault="001360D8" w:rsidP="004E2B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A00C38" w:rsidRPr="004E2B0D">
              <w:rPr>
                <w:rFonts w:asciiTheme="minorHAnsi" w:hAnsiTheme="minorHAnsi" w:cstheme="minorHAnsi"/>
                <w:sz w:val="22"/>
                <w:szCs w:val="22"/>
              </w:rPr>
              <w:t>apis zmieniono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 na 2477 gmin</w:t>
            </w:r>
            <w:r w:rsidR="00A00C38" w:rsidRPr="004E2B0D">
              <w:rPr>
                <w:rFonts w:asciiTheme="minorHAnsi" w:hAnsiTheme="minorHAnsi" w:cstheme="minorHAnsi"/>
                <w:sz w:val="22"/>
                <w:szCs w:val="22"/>
              </w:rPr>
              <w:t>, a w pozostałych miejscach doprecyzowano, iż chodzi o gminy, a nie wszystkie JST.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A00C38" w:rsidRPr="001360D8" w14:paraId="136896A7" w14:textId="77777777" w:rsidTr="005144AB">
        <w:trPr>
          <w:trHeight w:val="300"/>
        </w:trPr>
        <w:tc>
          <w:tcPr>
            <w:tcW w:w="550" w:type="dxa"/>
            <w:shd w:val="clear" w:color="auto" w:fill="auto"/>
            <w:hideMark/>
          </w:tcPr>
          <w:p w14:paraId="085ED250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1" w:type="dxa"/>
            <w:shd w:val="clear" w:color="auto" w:fill="auto"/>
            <w:hideMark/>
          </w:tcPr>
          <w:p w14:paraId="38B702EE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MRiT</w:t>
            </w:r>
            <w:proofErr w:type="spellEnd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2" w:type="dxa"/>
            <w:shd w:val="clear" w:color="auto" w:fill="auto"/>
            <w:hideMark/>
          </w:tcPr>
          <w:p w14:paraId="5FF84352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2.2 </w:t>
            </w:r>
          </w:p>
        </w:tc>
        <w:tc>
          <w:tcPr>
            <w:tcW w:w="4580" w:type="dxa"/>
            <w:shd w:val="clear" w:color="auto" w:fill="auto"/>
            <w:hideMark/>
          </w:tcPr>
          <w:p w14:paraId="523B78FB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Brakuje e-usług związanych z prowadzeniem JDG z rejestru CEIDG </w:t>
            </w:r>
          </w:p>
        </w:tc>
        <w:tc>
          <w:tcPr>
            <w:tcW w:w="3272" w:type="dxa"/>
            <w:shd w:val="clear" w:color="auto" w:fill="auto"/>
            <w:hideMark/>
          </w:tcPr>
          <w:p w14:paraId="5A16303A" w14:textId="319B2462" w:rsidR="001360D8" w:rsidRPr="004E2B0D" w:rsidRDefault="001360D8" w:rsidP="00A00C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14:paraId="3FACD297" w14:textId="77777777" w:rsidR="00A00C38" w:rsidRPr="004E2B0D" w:rsidRDefault="00A00C38" w:rsidP="00A00C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Podpunkt 2.2. „Udostępnione e-usługi” nie obejmuje usług, które udostępniać będą inne podmioty aplikujące do Inwestycji C2.1.1 KPO. </w:t>
            </w:r>
          </w:p>
          <w:p w14:paraId="6417B4A8" w14:textId="77777777" w:rsidR="00A00C38" w:rsidRPr="004E2B0D" w:rsidRDefault="00A00C38" w:rsidP="00A00C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C7A8E02" w14:textId="77777777" w:rsidR="00A00C38" w:rsidRPr="004E2B0D" w:rsidRDefault="00A00C38" w:rsidP="00A00C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Implementacja w aplikacji mObywatel usług innych niż wymienione w tabeli 2.2 będzie uzależniona od spełnienia wymagań formalno-prawnych oraz technicznych przez Właścicieli Biznesowych tych usług, przez które rozumiemy m.in. złożenie wniosku o 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nawiązanie współpracy, podpisanie porozumienia, przygotowanie odpowiedniego rozwiązania typu API i dostarczenie go w czasie uzgodnionym wcześniej z zespołem aplikacji mObywatel. Podmiot powinien również zapewnić gotowość legislacyjną dla wdrożenia takiego rozwiązania. </w:t>
            </w:r>
          </w:p>
          <w:p w14:paraId="04A6E209" w14:textId="77777777" w:rsidR="00A00C38" w:rsidRPr="004E2B0D" w:rsidRDefault="00A00C38" w:rsidP="00A00C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04508A0" w14:textId="7C8E3755" w:rsidR="001360D8" w:rsidRPr="004E2B0D" w:rsidRDefault="00A00C38" w:rsidP="004E2B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Ujęcie w projekcie „Rozbudowa ekosystemu aplikacji mObywatel” tych samych e-usług, które w ramach swoich projektów planują inne podmioty spowodowałoby podwójne liczenie tych usług i istotny wzrost kosztów. </w:t>
            </w:r>
          </w:p>
        </w:tc>
      </w:tr>
      <w:tr w:rsidR="00A00C38" w:rsidRPr="001360D8" w14:paraId="6BEB0A2E" w14:textId="77777777" w:rsidTr="005144AB">
        <w:trPr>
          <w:trHeight w:val="300"/>
        </w:trPr>
        <w:tc>
          <w:tcPr>
            <w:tcW w:w="550" w:type="dxa"/>
            <w:shd w:val="clear" w:color="auto" w:fill="auto"/>
            <w:hideMark/>
          </w:tcPr>
          <w:p w14:paraId="2E6844CF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4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1" w:type="dxa"/>
            <w:shd w:val="clear" w:color="auto" w:fill="auto"/>
            <w:hideMark/>
          </w:tcPr>
          <w:p w14:paraId="71247F41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MRiT</w:t>
            </w:r>
            <w:proofErr w:type="spellEnd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2" w:type="dxa"/>
            <w:shd w:val="clear" w:color="auto" w:fill="auto"/>
            <w:hideMark/>
          </w:tcPr>
          <w:p w14:paraId="2032DA73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6 </w:t>
            </w:r>
          </w:p>
        </w:tc>
        <w:tc>
          <w:tcPr>
            <w:tcW w:w="4580" w:type="dxa"/>
            <w:shd w:val="clear" w:color="auto" w:fill="auto"/>
            <w:hideMark/>
          </w:tcPr>
          <w:p w14:paraId="59F32EBD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 proponuje uzupełnić pkt 6., tj. Otoczenie prawne, 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które reguluje zasady przetwarzania danych osobowych i jest bardziej zasadne do uwzględnienia niż  przywołana ustawa o ochronie danych osobowych, która nie znajduje praktycznego zastosowania w obszarze budowy projektów informatycznych. </w:t>
            </w:r>
          </w:p>
        </w:tc>
        <w:tc>
          <w:tcPr>
            <w:tcW w:w="3272" w:type="dxa"/>
            <w:shd w:val="clear" w:color="auto" w:fill="auto"/>
            <w:hideMark/>
          </w:tcPr>
          <w:p w14:paraId="6154F501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14:paraId="50230E5E" w14:textId="1FA1CC6B" w:rsidR="001360D8" w:rsidRPr="004E2B0D" w:rsidRDefault="00A00C3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Uzupełniono „Otoczenie prawne” o wskazane rozporządzenie.</w:t>
            </w:r>
          </w:p>
        </w:tc>
      </w:tr>
      <w:tr w:rsidR="00A00C38" w:rsidRPr="001360D8" w14:paraId="6F0DB764" w14:textId="77777777" w:rsidTr="005144AB">
        <w:trPr>
          <w:trHeight w:val="300"/>
        </w:trPr>
        <w:tc>
          <w:tcPr>
            <w:tcW w:w="550" w:type="dxa"/>
            <w:shd w:val="clear" w:color="auto" w:fill="auto"/>
            <w:hideMark/>
          </w:tcPr>
          <w:p w14:paraId="32F28557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1" w:type="dxa"/>
            <w:shd w:val="clear" w:color="auto" w:fill="auto"/>
            <w:hideMark/>
          </w:tcPr>
          <w:p w14:paraId="1CF2338C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MRiT</w:t>
            </w:r>
            <w:proofErr w:type="spellEnd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2" w:type="dxa"/>
            <w:shd w:val="clear" w:color="auto" w:fill="auto"/>
            <w:hideMark/>
          </w:tcPr>
          <w:p w14:paraId="12B04CA4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7.1 </w:t>
            </w:r>
          </w:p>
        </w:tc>
        <w:tc>
          <w:tcPr>
            <w:tcW w:w="4580" w:type="dxa"/>
            <w:shd w:val="clear" w:color="auto" w:fill="auto"/>
            <w:hideMark/>
          </w:tcPr>
          <w:p w14:paraId="1078EDB2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W ramach e-usług przygotowywanych przez MRIT i MC właściwe jest uwzględnienie możliwości współpracy </w:t>
            </w:r>
            <w:proofErr w:type="spellStart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mObywatela</w:t>
            </w:r>
            <w:proofErr w:type="spellEnd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 z Rejestrem Urbanistycznym. </w:t>
            </w:r>
          </w:p>
        </w:tc>
        <w:tc>
          <w:tcPr>
            <w:tcW w:w="3272" w:type="dxa"/>
            <w:shd w:val="clear" w:color="auto" w:fill="auto"/>
            <w:hideMark/>
          </w:tcPr>
          <w:p w14:paraId="0A438F66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Tabela 7.1 </w:t>
            </w:r>
          </w:p>
          <w:p w14:paraId="5CE0E557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Nazwa systemu: Rejestr Urbanistyczny </w:t>
            </w:r>
          </w:p>
          <w:p w14:paraId="3ACB17AB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Gestor systemu: Ministerstwo Rozwoju i Technologii oraz Ministerstwo Cyfryzacji </w:t>
            </w:r>
          </w:p>
          <w:p w14:paraId="1C57C587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Opis systemu: System umożliwiający pozyskanie informacji na temat planowanych zmian w zagospodarowaniu przestrzennym, a także rozpoczętych konsultacjach społecznych.  Celem systemu jest m.in. ułatwienie przekazywania informacji i bezpośredniego kontaktu z osobami zainteresowanymi procesem planowania przestrzennego. Rejestr Urbanistyczny powstanie na podstawie rozdziału 5B ustawy o planowaniu i zagospodarowaniu przestrzennym. Przykładem jest np. docelowa możliwość obsługi systemu powiadomień, o których mowa w art. 8f ustawy o planowaniu i zagospodarowaniu przestrzennym. </w:t>
            </w:r>
          </w:p>
          <w:p w14:paraId="63E52A8B" w14:textId="76EDC005" w:rsidR="001360D8" w:rsidRPr="004E2B0D" w:rsidRDefault="001360D8" w:rsidP="004E2B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Status: Planowany (01.26) </w:t>
            </w:r>
          </w:p>
        </w:tc>
        <w:tc>
          <w:tcPr>
            <w:tcW w:w="3402" w:type="dxa"/>
            <w:shd w:val="clear" w:color="auto" w:fill="FFFFFF"/>
            <w:hideMark/>
          </w:tcPr>
          <w:p w14:paraId="60EA2EB2" w14:textId="3F89CF4A" w:rsidR="00124115" w:rsidRPr="004E2B0D" w:rsidRDefault="00124115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zakresie projektu „Rozbudowa ekosystemu aplikacji mObywatel” nie planuje się prac umożliwiających współpracę </w:t>
            </w:r>
            <w:proofErr w:type="spellStart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mObywatela</w:t>
            </w:r>
            <w:proofErr w:type="spellEnd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 z Rejestrem Urbanistycznym.</w:t>
            </w:r>
          </w:p>
          <w:p w14:paraId="13199B07" w14:textId="58881E27" w:rsidR="00124115" w:rsidRPr="004E2B0D" w:rsidRDefault="00124115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założonym budżecie i terminie realizacji projektu uwzględnienie takiego postulatu nie jest możliwe.</w:t>
            </w:r>
          </w:p>
          <w:p w14:paraId="699E0AB5" w14:textId="0C0805D5" w:rsidR="00124115" w:rsidRPr="004E2B0D" w:rsidRDefault="00124115" w:rsidP="001241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Nie wyklucza to możliwości ewentualnej współpracy w przyszłości.</w:t>
            </w:r>
          </w:p>
        </w:tc>
      </w:tr>
      <w:tr w:rsidR="00A00C38" w:rsidRPr="001360D8" w14:paraId="671CDDD2" w14:textId="77777777" w:rsidTr="005144AB">
        <w:trPr>
          <w:trHeight w:val="300"/>
        </w:trPr>
        <w:tc>
          <w:tcPr>
            <w:tcW w:w="550" w:type="dxa"/>
            <w:shd w:val="clear" w:color="auto" w:fill="auto"/>
            <w:hideMark/>
          </w:tcPr>
          <w:p w14:paraId="7C4157E8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6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1" w:type="dxa"/>
            <w:shd w:val="clear" w:color="auto" w:fill="auto"/>
            <w:hideMark/>
          </w:tcPr>
          <w:p w14:paraId="71D664BA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E2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MRiT</w:t>
            </w:r>
            <w:proofErr w:type="spellEnd"/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2" w:type="dxa"/>
            <w:shd w:val="clear" w:color="auto" w:fill="auto"/>
            <w:hideMark/>
          </w:tcPr>
          <w:p w14:paraId="48E320BE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7.1 </w:t>
            </w:r>
          </w:p>
        </w:tc>
        <w:tc>
          <w:tcPr>
            <w:tcW w:w="4580" w:type="dxa"/>
            <w:shd w:val="clear" w:color="auto" w:fill="auto"/>
            <w:hideMark/>
          </w:tcPr>
          <w:p w14:paraId="4C6BE586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>Na widoku kooperacji rejestr CEIDG powinien być zaznaczony jako modyfikowany w innym projekcie </w:t>
            </w:r>
          </w:p>
        </w:tc>
        <w:tc>
          <w:tcPr>
            <w:tcW w:w="3272" w:type="dxa"/>
            <w:shd w:val="clear" w:color="auto" w:fill="auto"/>
            <w:hideMark/>
          </w:tcPr>
          <w:p w14:paraId="625130FA" w14:textId="77777777" w:rsidR="001360D8" w:rsidRPr="004E2B0D" w:rsidRDefault="001360D8" w:rsidP="00136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B0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Wyjaśnienie:</w:t>
            </w:r>
            <w:r w:rsidRPr="004E2B0D">
              <w:rPr>
                <w:rFonts w:asciiTheme="minorHAnsi" w:hAnsiTheme="minorHAnsi" w:cstheme="minorHAnsi"/>
                <w:sz w:val="22"/>
                <w:szCs w:val="22"/>
              </w:rPr>
              <w:t xml:space="preserve"> Widok kooperacji zostanie zmieniony </w:t>
            </w:r>
          </w:p>
        </w:tc>
        <w:tc>
          <w:tcPr>
            <w:tcW w:w="3402" w:type="dxa"/>
            <w:shd w:val="clear" w:color="auto" w:fill="auto"/>
            <w:hideMark/>
          </w:tcPr>
          <w:p w14:paraId="5FD0C4DB" w14:textId="43BF5C12" w:rsidR="001360D8" w:rsidRPr="004E2B0D" w:rsidRDefault="00C30229" w:rsidP="00C302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0229">
              <w:rPr>
                <w:rFonts w:asciiTheme="minorHAnsi" w:hAnsiTheme="minorHAnsi" w:cstheme="minorHAnsi"/>
                <w:sz w:val="22"/>
                <w:szCs w:val="22"/>
              </w:rPr>
              <w:t>Na widoku kooperacji rejestr CEIDG jest oznaczony jako modyfikowany w innym projekcie.</w:t>
            </w:r>
          </w:p>
        </w:tc>
      </w:tr>
    </w:tbl>
    <w:p w14:paraId="7A89844B" w14:textId="73C5FE7F" w:rsidR="00B92D28" w:rsidRDefault="00B92D28" w:rsidP="00E5399D"/>
    <w:sectPr w:rsidR="00B92D28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B044A"/>
    <w:multiLevelType w:val="hybridMultilevel"/>
    <w:tmpl w:val="5630C4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5B50F1"/>
    <w:multiLevelType w:val="hybridMultilevel"/>
    <w:tmpl w:val="FD66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067880">
    <w:abstractNumId w:val="0"/>
  </w:num>
  <w:num w:numId="2" w16cid:durableId="293173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17FD6"/>
    <w:rsid w:val="00034258"/>
    <w:rsid w:val="000D11E7"/>
    <w:rsid w:val="00124115"/>
    <w:rsid w:val="001360D8"/>
    <w:rsid w:val="00140BE8"/>
    <w:rsid w:val="0019648E"/>
    <w:rsid w:val="002715B2"/>
    <w:rsid w:val="002C5F61"/>
    <w:rsid w:val="003124D1"/>
    <w:rsid w:val="00386107"/>
    <w:rsid w:val="003B4105"/>
    <w:rsid w:val="003D55A9"/>
    <w:rsid w:val="004D086F"/>
    <w:rsid w:val="004E2B0D"/>
    <w:rsid w:val="004E5489"/>
    <w:rsid w:val="005144AB"/>
    <w:rsid w:val="00517B92"/>
    <w:rsid w:val="00586ECE"/>
    <w:rsid w:val="005F6527"/>
    <w:rsid w:val="006705EC"/>
    <w:rsid w:val="006E16E9"/>
    <w:rsid w:val="0078499E"/>
    <w:rsid w:val="007978E4"/>
    <w:rsid w:val="00807385"/>
    <w:rsid w:val="00944932"/>
    <w:rsid w:val="0098616F"/>
    <w:rsid w:val="00996341"/>
    <w:rsid w:val="009E5FDB"/>
    <w:rsid w:val="00A00C38"/>
    <w:rsid w:val="00A06425"/>
    <w:rsid w:val="00A907FA"/>
    <w:rsid w:val="00AC348B"/>
    <w:rsid w:val="00AC7796"/>
    <w:rsid w:val="00B23F73"/>
    <w:rsid w:val="00B871B6"/>
    <w:rsid w:val="00B92D28"/>
    <w:rsid w:val="00B968D8"/>
    <w:rsid w:val="00C30229"/>
    <w:rsid w:val="00C64B1B"/>
    <w:rsid w:val="00CB5FD0"/>
    <w:rsid w:val="00CD5EB0"/>
    <w:rsid w:val="00D74D96"/>
    <w:rsid w:val="00E14C33"/>
    <w:rsid w:val="00E5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ECDFE"/>
  <w15:docId w15:val="{B7249739-60D0-4776-914F-E027CE92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5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3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0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4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6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9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7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7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3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9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8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6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5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2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6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9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4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9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1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9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0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5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9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9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7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45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2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3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3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3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8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8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8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9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9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1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0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2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3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8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4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2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9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2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2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1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0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0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6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1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3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9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25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5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7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A64FC542DEE44D8BD9097CC30EA65B" ma:contentTypeVersion="11" ma:contentTypeDescription="Create a new document." ma:contentTypeScope="" ma:versionID="3f73c31aff83c494aab6cd40cdec8deb">
  <xsd:schema xmlns:xsd="http://www.w3.org/2001/XMLSchema" xmlns:xs="http://www.w3.org/2001/XMLSchema" xmlns:p="http://schemas.microsoft.com/office/2006/metadata/properties" xmlns:ns2="7f5a31c8-b8a5-4878-9da7-3254e1981b3f" xmlns:ns3="07e3021f-7e47-4466-a414-8443e93fe010" targetNamespace="http://schemas.microsoft.com/office/2006/metadata/properties" ma:root="true" ma:fieldsID="773ddcafafc53113696a9289ce578b32" ns2:_="" ns3:_="">
    <xsd:import namespace="7f5a31c8-b8a5-4878-9da7-3254e1981b3f"/>
    <xsd:import namespace="07e3021f-7e47-4466-a414-8443e93fe0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a31c8-b8a5-4878-9da7-3254e1981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8746b49-d001-4972-b357-55943193d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e3021f-7e47-4466-a414-8443e93fe0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3504897-7258-4f2d-bfd9-57ddc828c4af}" ma:internalName="TaxCatchAll" ma:showField="CatchAllData" ma:web="07e3021f-7e47-4466-a414-8443e93fe0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a31c8-b8a5-4878-9da7-3254e1981b3f">
      <Terms xmlns="http://schemas.microsoft.com/office/infopath/2007/PartnerControls"/>
    </lcf76f155ced4ddcb4097134ff3c332f>
    <TaxCatchAll xmlns="07e3021f-7e47-4466-a414-8443e93fe010" xsi:nil="true"/>
  </documentManagement>
</p:properties>
</file>

<file path=customXml/itemProps1.xml><?xml version="1.0" encoding="utf-8"?>
<ds:datastoreItem xmlns:ds="http://schemas.openxmlformats.org/officeDocument/2006/customXml" ds:itemID="{D5FDCC41-3A1E-43CD-A7DD-C15227470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DE9580-7DD0-4E72-A4C5-2BFCFF742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a31c8-b8a5-4878-9da7-3254e1981b3f"/>
    <ds:schemaRef ds:uri="07e3021f-7e47-4466-a414-8443e93fe0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7C782D-A760-4D7B-A7D0-12354F2320A6}">
  <ds:schemaRefs>
    <ds:schemaRef ds:uri="http://schemas.microsoft.com/office/2006/metadata/properties"/>
    <ds:schemaRef ds:uri="http://schemas.microsoft.com/office/infopath/2007/PartnerControls"/>
    <ds:schemaRef ds:uri="7f5a31c8-b8a5-4878-9da7-3254e1981b3f"/>
    <ds:schemaRef ds:uri="07e3021f-7e47-4466-a414-8443e93fe0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3</Pages>
  <Words>529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Dowgiało Karol</cp:lastModifiedBy>
  <cp:revision>12</cp:revision>
  <dcterms:created xsi:type="dcterms:W3CDTF">2024-10-03T07:05:00Z</dcterms:created>
  <dcterms:modified xsi:type="dcterms:W3CDTF">2024-10-09T06:52:00Z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0x01010062A64FC542DEE44D8BD9097CC30EA65B</vt:lpwstr>
  </property>
</Properties>
</file>