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D1A3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center"/>
        <w:rPr>
          <w:b/>
          <w:sz w:val="24"/>
          <w:szCs w:val="24"/>
          <w:u w:val="single"/>
        </w:rPr>
      </w:pPr>
      <w:r w:rsidRPr="00767E1E">
        <w:rPr>
          <w:b/>
          <w:sz w:val="24"/>
          <w:szCs w:val="24"/>
          <w:u w:val="single"/>
        </w:rPr>
        <w:t>GWARANCJA [BANKOWA] / [UBEZPIECZENIOWA]</w:t>
      </w:r>
      <w:r w:rsidRPr="00227C27">
        <w:rPr>
          <w:rStyle w:val="Odwoanieprzypisudolnego"/>
          <w:b/>
          <w:sz w:val="24"/>
          <w:szCs w:val="24"/>
          <w:u w:val="single"/>
        </w:rPr>
        <w:footnoteReference w:id="1"/>
      </w:r>
    </w:p>
    <w:p w14:paraId="5B6D3B52" w14:textId="77777777" w:rsidR="00A35B60" w:rsidRPr="00767E1E" w:rsidRDefault="00A35B60" w:rsidP="00A35B60">
      <w:pPr>
        <w:pStyle w:val="Lista2"/>
        <w:tabs>
          <w:tab w:val="left" w:pos="0"/>
          <w:tab w:val="left" w:pos="4820"/>
        </w:tabs>
        <w:spacing w:before="120" w:after="120" w:line="240" w:lineRule="auto"/>
        <w:ind w:left="0" w:right="-357" w:firstLine="0"/>
        <w:jc w:val="center"/>
        <w:rPr>
          <w:b/>
          <w:sz w:val="24"/>
          <w:szCs w:val="24"/>
          <w:u w:val="single"/>
        </w:rPr>
      </w:pPr>
      <w:r w:rsidRPr="00767E1E">
        <w:rPr>
          <w:b/>
          <w:sz w:val="24"/>
          <w:szCs w:val="24"/>
          <w:u w:val="single"/>
        </w:rPr>
        <w:t xml:space="preserve">ZWROTU ZALICZKI </w:t>
      </w:r>
    </w:p>
    <w:p w14:paraId="0889A238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Zostaliśmy poinformowani przez [---] [</w:t>
      </w:r>
      <w:r w:rsidRPr="00767E1E">
        <w:rPr>
          <w:i/>
          <w:sz w:val="24"/>
          <w:szCs w:val="24"/>
        </w:rPr>
        <w:t>nazwa/firma kontrahenta</w:t>
      </w:r>
      <w:r w:rsidRPr="00767E1E">
        <w:rPr>
          <w:sz w:val="24"/>
          <w:szCs w:val="24"/>
        </w:rPr>
        <w:t>] z siedzibą w [---] (dalej „</w:t>
      </w:r>
      <w:r w:rsidRPr="00767E1E">
        <w:rPr>
          <w:b/>
          <w:sz w:val="24"/>
          <w:szCs w:val="24"/>
        </w:rPr>
        <w:t>Dostawca</w:t>
      </w:r>
      <w:r w:rsidRPr="00767E1E">
        <w:rPr>
          <w:sz w:val="24"/>
          <w:szCs w:val="24"/>
        </w:rPr>
        <w:t xml:space="preserve">”), że w dniu [---] Dostawca zawarł z ORLEN Spółka Akcyjna z siedzibą w Płocku pod adresem: ul. Chemików 7, 09-411 Płock, wpisana w rejestrze przedsiębiorców Krajowego Rejestru Sądowego prowadzonym przez Sąd Rejonowy </w:t>
      </w:r>
      <w:r w:rsidRPr="008C74D0">
        <w:rPr>
          <w:sz w:val="24"/>
          <w:szCs w:val="24"/>
        </w:rPr>
        <w:t xml:space="preserve">dla </w:t>
      </w:r>
      <w:r>
        <w:rPr>
          <w:sz w:val="24"/>
          <w:szCs w:val="24"/>
        </w:rPr>
        <w:t>Łodzi-Śródmieścia w Łodzi</w:t>
      </w:r>
      <w:r w:rsidRPr="008C74D0">
        <w:rPr>
          <w:sz w:val="24"/>
          <w:szCs w:val="24"/>
        </w:rPr>
        <w:t>, X</w:t>
      </w:r>
      <w:r>
        <w:rPr>
          <w:sz w:val="24"/>
          <w:szCs w:val="24"/>
        </w:rPr>
        <w:t>X</w:t>
      </w:r>
      <w:r w:rsidRPr="008C74D0">
        <w:rPr>
          <w:sz w:val="24"/>
          <w:szCs w:val="24"/>
        </w:rPr>
        <w:t xml:space="preserve"> </w:t>
      </w:r>
      <w:r w:rsidRPr="00767E1E">
        <w:rPr>
          <w:sz w:val="24"/>
          <w:szCs w:val="24"/>
        </w:rPr>
        <w:t>Wydział Gospodarczy Krajowego Rejestru Sądowego, pod numerem KRS 0000028860, REGON: 610188201, NIP: 7740001454, o kapitale zakładowym w pełni opłaconym w wysokości 534.636.326,25 PLN</w:t>
      </w:r>
      <w:r w:rsidRPr="00767E1E">
        <w:rPr>
          <w:sz w:val="24"/>
          <w:szCs w:val="22"/>
        </w:rPr>
        <w:t xml:space="preserve"> </w:t>
      </w:r>
      <w:r w:rsidRPr="00767E1E">
        <w:rPr>
          <w:sz w:val="24"/>
          <w:szCs w:val="24"/>
        </w:rPr>
        <w:t>(dalej „</w:t>
      </w:r>
      <w:r w:rsidRPr="00767E1E">
        <w:rPr>
          <w:b/>
          <w:sz w:val="24"/>
          <w:szCs w:val="24"/>
        </w:rPr>
        <w:t>Beneficjent</w:t>
      </w:r>
      <w:r w:rsidRPr="00767E1E">
        <w:rPr>
          <w:sz w:val="24"/>
          <w:szCs w:val="24"/>
        </w:rPr>
        <w:t>”) umowę nr [---][, której przedmiotem jest [---]]</w:t>
      </w:r>
      <w:r>
        <w:rPr>
          <w:rStyle w:val="Odwoanieprzypisudolnego"/>
          <w:sz w:val="24"/>
          <w:szCs w:val="24"/>
        </w:rPr>
        <w:footnoteReference w:id="2"/>
      </w:r>
      <w:r w:rsidRPr="00767E1E">
        <w:rPr>
          <w:sz w:val="24"/>
          <w:szCs w:val="24"/>
        </w:rPr>
        <w:t xml:space="preserve"> („</w:t>
      </w:r>
      <w:r w:rsidRPr="00767E1E">
        <w:rPr>
          <w:b/>
          <w:sz w:val="24"/>
          <w:szCs w:val="24"/>
        </w:rPr>
        <w:t>Umowa</w:t>
      </w:r>
      <w:r w:rsidRPr="00767E1E">
        <w:rPr>
          <w:sz w:val="24"/>
          <w:szCs w:val="24"/>
        </w:rPr>
        <w:t>”). Na podstawie Umowy Dostawca jest zobowiązany do złożenia zabezpieczenia zwrotu zaliczki przekazanej przez Beneficjenta Dostawcy w kwocie brutto [---] (słownie: [---]) w formie gwarancji [bankowej] / [ubezpieczeniowej]</w:t>
      </w:r>
      <w:r w:rsidRPr="00227C27">
        <w:rPr>
          <w:rStyle w:val="Odwoanieprzypisudolnego"/>
          <w:sz w:val="24"/>
          <w:szCs w:val="24"/>
        </w:rPr>
        <w:footnoteReference w:id="3"/>
      </w:r>
      <w:r w:rsidRPr="00767E1E">
        <w:rPr>
          <w:sz w:val="24"/>
          <w:szCs w:val="24"/>
        </w:rPr>
        <w:t>.</w:t>
      </w:r>
    </w:p>
    <w:p w14:paraId="2320E143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W związku z powyższym my, [---] [</w:t>
      </w:r>
      <w:r w:rsidRPr="00767E1E">
        <w:rPr>
          <w:i/>
          <w:sz w:val="24"/>
          <w:szCs w:val="24"/>
        </w:rPr>
        <w:t>nazwa/firma wystawcy</w:t>
      </w:r>
      <w:r w:rsidRPr="00767E1E">
        <w:rPr>
          <w:sz w:val="24"/>
          <w:szCs w:val="24"/>
        </w:rPr>
        <w:t>] z siedzibą w [---], wpisana w rejestrze [przedsiębiorców Krajowego Rejestru Sądowego], prowadzonym przez Sąd Rejonowy [---], pod numerem [---], [REGON: [---], NIP: [---], o kapitale zakładowym [w pełni opłaconym] w wysokości [---] (dalej „</w:t>
      </w:r>
      <w:r w:rsidRPr="00767E1E">
        <w:rPr>
          <w:b/>
          <w:sz w:val="24"/>
          <w:szCs w:val="24"/>
        </w:rPr>
        <w:t>Gwarant</w:t>
      </w:r>
      <w:r w:rsidRPr="00767E1E">
        <w:rPr>
          <w:sz w:val="24"/>
          <w:szCs w:val="24"/>
        </w:rPr>
        <w:t>”), działając na zlecenie Dostawcy, niniejszym zobowiązujemy się zapłacić Beneficjentowi, nieodwołalnie i bezwarunkowo, na jego pierwsze żądanie, niezależnie od ważności, wykonalności i skuteczności Umowy, w tym niezależnie od zarzutów, jakie może mieć Dostawca lub inna osoba wobec Beneficjenta z jakiegokolwiek tytułu, kwotę do wysokości: [---] (słownie: [---]).</w:t>
      </w:r>
    </w:p>
    <w:p w14:paraId="3F6E938B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 xml:space="preserve">Kwota Gwarancji będzie redukowana o kwotę płatności dokonanych przez Beneficjenta na rzecz Dostawcy wraz z każdorazowym dostarczeniem do Gwaranta przez Dostawcę oświadczenia podpisanego przez Beneficjenta, w którym Beneficjent stwierdza, że </w:t>
      </w:r>
      <w:r>
        <w:rPr>
          <w:sz w:val="24"/>
          <w:szCs w:val="24"/>
        </w:rPr>
        <w:t>„</w:t>
      </w:r>
      <w:r w:rsidRPr="00767E1E">
        <w:rPr>
          <w:sz w:val="24"/>
          <w:szCs w:val="24"/>
        </w:rPr>
        <w:t>zapłata w kwocie [---] jest wymagalna i pomniejsza kwotę zobowiązania Dostawcy z tytułu zwrotu zaliczki [---] i dlatego kwota niniejszej Gwarancji nr [---] może zostać zmniejszona o kwotę [---] od dnia [---]</w:t>
      </w:r>
      <w:r>
        <w:rPr>
          <w:sz w:val="24"/>
          <w:szCs w:val="24"/>
        </w:rPr>
        <w:t>”</w:t>
      </w:r>
      <w:r w:rsidRPr="00767E1E">
        <w:rPr>
          <w:sz w:val="24"/>
          <w:szCs w:val="24"/>
        </w:rPr>
        <w:t>. Powyższe oświadczenie zostanie przekazane do Gwaranta w sposób właściwy dla sposobu przekazania żądania zapłaty w ramach niniejszej Gwarancji.]</w:t>
      </w:r>
      <w:r>
        <w:rPr>
          <w:rStyle w:val="Odwoanieprzypisudolnego"/>
          <w:sz w:val="24"/>
          <w:szCs w:val="24"/>
        </w:rPr>
        <w:footnoteReference w:id="4"/>
      </w:r>
    </w:p>
    <w:p w14:paraId="101F0AEC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Każda kwota zapłacona z tytułu niniejszej Gwarancji zmniejsza sumę gwarancyjną.</w:t>
      </w:r>
    </w:p>
    <w:p w14:paraId="11F2C7E5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Zapłata z tytułu Gwarancji nastąpi niezwłocznie, jednak nie później niż w terminie [5/7/14] dni roboczych od daty otrzymania przez Gwaranta pisemnego żądania od Beneficjenta, zawierającego oświadczenie, że Dostawca nie wykonał lub wykonał nienależycie zobowiązania określone w Umowie związane ze zwrotem całości lub części zaliczki przekazanej mu przez Beneficjenta i określające kwotę przysługującego Beneficjentowi z tego tytułu roszczenia.</w:t>
      </w:r>
    </w:p>
    <w:p w14:paraId="29EB4C99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2"/>
        </w:rPr>
      </w:pPr>
      <w:r w:rsidRPr="00767E1E">
        <w:rPr>
          <w:sz w:val="24"/>
          <w:szCs w:val="22"/>
        </w:rPr>
        <w:t xml:space="preserve">Zapłata z tytułu Gwarancji nastąpi </w:t>
      </w:r>
      <w:r w:rsidRPr="00767E1E">
        <w:rPr>
          <w:sz w:val="24"/>
          <w:szCs w:val="24"/>
        </w:rPr>
        <w:t>na rachunek bankowy Beneficjenta wskazany w żądaniu</w:t>
      </w:r>
      <w:r w:rsidRPr="00767E1E">
        <w:rPr>
          <w:sz w:val="24"/>
          <w:szCs w:val="22"/>
        </w:rPr>
        <w:t>.</w:t>
      </w:r>
    </w:p>
    <w:p w14:paraId="42E64A18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 xml:space="preserve">[Żądanie Beneficjenta zapłaty z Gwarancji, o którym mowa powyżej, musi być podpisane przez osoby właściwie umocowane do działania w imieniu Beneficjenta i zostać doręczone Gwarantowi w okresie ważności Gwarancji, pocztą kurierską lub listem poleconym. Do żądania zapłaty zostanie dołączony odpis z KRS oraz kopia pełnomocnictwa dla osób podpisujących żądanie zapłaty w imieniu Beneficjenta (o ile ma zastosowanie). Bank obsługujący Beneficjenta potwierdzi, że </w:t>
      </w:r>
      <w:r w:rsidRPr="00767E1E">
        <w:rPr>
          <w:sz w:val="24"/>
          <w:szCs w:val="24"/>
        </w:rPr>
        <w:lastRenderedPageBreak/>
        <w:t>podpisy złożone na żądaniu zapłaty są zgodne z posiadaną przez ten bank kartą wzorów podpisów.]</w:t>
      </w:r>
      <w:r>
        <w:rPr>
          <w:rStyle w:val="Odwoanieprzypisudolnego"/>
          <w:sz w:val="24"/>
          <w:szCs w:val="24"/>
        </w:rPr>
        <w:footnoteReference w:id="5"/>
      </w:r>
    </w:p>
    <w:p w14:paraId="17B5639F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Beneficjent nie jest zobowiązany do przedstawiania jakichkolwiek dowodów, podstaw lub powodów żądania zapłaty z tytułu niniejszej Gwarancji.</w:t>
      </w:r>
    </w:p>
    <w:p w14:paraId="24BB89A1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[Zobowiązanie Gwaranta wynikające z niniejszej Gwarancji jest niezależne od ważności lub wykonalności lub skuteczności Umowy. Ponadto, Gwarant niniejszym zrzeka się wszelkich zarzutów, sprzeciwów lub obrony w oparciu o zarzuty, sprzeciwy lub inne uprawnienia Dostawcy z Umowy.]</w:t>
      </w:r>
      <w:r>
        <w:rPr>
          <w:rStyle w:val="Odwoanieprzypisudolnego"/>
          <w:sz w:val="24"/>
          <w:szCs w:val="24"/>
        </w:rPr>
        <w:footnoteReference w:id="6"/>
      </w:r>
      <w:r w:rsidRPr="00767E1E">
        <w:rPr>
          <w:sz w:val="24"/>
          <w:szCs w:val="24"/>
        </w:rPr>
        <w:t xml:space="preserve"> Beneficjent może żądać zapłaty w ramach niniejszej Gwarancji bez uprzedniego zgłaszania roszczeń lub rozpoczęcia postępowania sądowego lub innego lub podjęcia innych czynności przeciwko Dostawcy.</w:t>
      </w:r>
    </w:p>
    <w:p w14:paraId="499BA82D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[Wszystkie płatności z niniejszej Gwarancji będą dokonywane w całości bez potrąceń lub roszczeń wzajemnych z jakiegokolwiek tytułu.</w:t>
      </w:r>
    </w:p>
    <w:p w14:paraId="738F9325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Wszystkie płatności dokonywane na podstawie niniejszej Gwarancji są wolne od obciążeń wynikających z podatków, odliczeń lub innych opłat publicznych, chyba że Gwarant zobowiązany jest do dokonania takich odliczeń lub potrąceń. W takim przypadku suma wypłacana przez Gwaranta, w stosunku do której takie odliczenia lub potrącenia są wymagane, zostanie zwiększona w niezbędnym zakresie, powyżej maksymalnej kwoty Gwarancji określonej powyżej, w celu zapewnienia, że po dokonaniu wymaganych odliczeń lub potrąceń, Beneficjent otrzyma i zatrzyma (wolne od jakichkolwiek zobowiązań związanych z każdym takim odliczeniem lub potrąceniem) kwotę netto równą sumie, którą otrzymałby albo zatrzymałby gdyby nie dokonano takich odliczeń lub potrąceń, które zostałyby dokonane lub były wymagane.]</w:t>
      </w:r>
    </w:p>
    <w:p w14:paraId="660CF99C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[Jakakolwiek zmiana lub uzupełnienie warunków Umowy nie ma wpływu na naszą odpowiedzialność z tytułu niniejszej Gwarancji.]</w:t>
      </w:r>
      <w:r>
        <w:rPr>
          <w:rStyle w:val="Odwoanieprzypisudolnego"/>
          <w:sz w:val="24"/>
          <w:szCs w:val="24"/>
        </w:rPr>
        <w:footnoteReference w:id="7"/>
      </w:r>
    </w:p>
    <w:p w14:paraId="1AD0C997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[Niniejsza Gwarancja wchodzi w życie w dniu wpływu kwoty zaliczki na rachunek bankowy Dostawcy nr [---] prowadzony w naszym banku, i wygasa całkowicie i automatycznie w dniu [---] jeśli do tego czasu nie otrzymamy prawidłowo sporządzonego żądania zapłaty.]/ [Niniejsza Gwarancja obowiązuje od dnia [---] i wygasa całkowicie i automatycznie z dniem [---].]</w:t>
      </w:r>
      <w:r>
        <w:rPr>
          <w:rStyle w:val="Odwoanieprzypisudolnego"/>
          <w:sz w:val="24"/>
          <w:szCs w:val="24"/>
        </w:rPr>
        <w:footnoteReference w:id="8"/>
      </w:r>
    </w:p>
    <w:p w14:paraId="56D25941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Niniejsza Gwarancja wygasa w przypadku:</w:t>
      </w:r>
    </w:p>
    <w:p w14:paraId="5EB703AE" w14:textId="77777777" w:rsidR="00A35B60" w:rsidRPr="00767E1E" w:rsidRDefault="00A35B60" w:rsidP="00A35B60">
      <w:pPr>
        <w:pStyle w:val="Lista2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20" w:right="-357" w:hanging="72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niedoręczenia Gwarantowi wezwania do zapłaty przed upływem terminów obowiązywania Gwarancji;</w:t>
      </w:r>
    </w:p>
    <w:p w14:paraId="2E1507B9" w14:textId="77777777" w:rsidR="00A35B60" w:rsidRPr="00767E1E" w:rsidRDefault="00A35B60" w:rsidP="00A35B60">
      <w:pPr>
        <w:pStyle w:val="Lista2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20" w:right="-357" w:hanging="72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wyczerpania sumy gwarancyjnej;</w:t>
      </w:r>
    </w:p>
    <w:p w14:paraId="77D6120E" w14:textId="77777777" w:rsidR="00A35B60" w:rsidRPr="00767E1E" w:rsidRDefault="00A35B60" w:rsidP="00A35B60">
      <w:pPr>
        <w:pStyle w:val="Lista2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20" w:right="-357" w:hanging="72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zwolnienia Gwaranta przez Beneficjenta ze wszystkich zobowiązań zabezpieczonych Gwarancją przed upływem terminów jej obowiązywania;</w:t>
      </w:r>
    </w:p>
    <w:p w14:paraId="6A7F98B9" w14:textId="77777777" w:rsidR="00A35B60" w:rsidRPr="00767E1E" w:rsidRDefault="00A35B60" w:rsidP="00A35B60">
      <w:pPr>
        <w:pStyle w:val="Lista2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20" w:right="-357" w:hanging="72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jeżeli oryginał dokumentu niniejszej Gwarancji zostanie zwrócony Gwarantowi przez Beneficjenta przed upływem terminów obowiązywania Gwarancji.</w:t>
      </w:r>
    </w:p>
    <w:p w14:paraId="3C12D1F1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lastRenderedPageBreak/>
        <w:t>Z chwilą wygaśnięcia odpowiedzialności Gwaranta, niniejszy dokument Gwarancji powinien być niezwłocznie zwrócony Gwarantowi.</w:t>
      </w:r>
    </w:p>
    <w:p w14:paraId="390CD122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Do praw i obowiązków wynikających z niniejszej Gwarancji oraz do rozstrzygania sporów powstałych w związku z niniejszą Gwarancją stosuje się przepisy prawa polskiego.</w:t>
      </w:r>
    </w:p>
    <w:p w14:paraId="3BBFE33D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Wszelkie spory mogące wyniknąć z niniejszej Gwarancji będą rozstrzygane przez sąd właściwy miejscowo dla siedziby Beneficjenta.</w:t>
      </w:r>
    </w:p>
    <w:p w14:paraId="4B7D657D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Jakiekolwiek zmiany do treści niniejszej Gwarancji wymagają pisemnej zgody Beneficjenta.</w:t>
      </w:r>
    </w:p>
    <w:p w14:paraId="24AB4D72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Niniejszą Gwarancję sporządzono w jednym egzemplarzu, który otrzymuje Beneficjent.</w:t>
      </w:r>
    </w:p>
    <w:p w14:paraId="5AC6CA81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Adres korespondencyjny Gwaranta oraz adres, na który należy kierować żądanie zapłaty: [---]</w:t>
      </w:r>
    </w:p>
    <w:p w14:paraId="1753AAA1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</w:p>
    <w:p w14:paraId="7FC5AE50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</w:p>
    <w:p w14:paraId="5DBD2C5F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>............................., dnia ................</w:t>
      </w:r>
    </w:p>
    <w:p w14:paraId="3D5C1559" w14:textId="77777777" w:rsidR="00A35B60" w:rsidRPr="00767E1E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both"/>
        <w:rPr>
          <w:sz w:val="24"/>
          <w:szCs w:val="24"/>
        </w:rPr>
      </w:pPr>
      <w:r w:rsidRPr="00767E1E">
        <w:rPr>
          <w:sz w:val="24"/>
          <w:szCs w:val="24"/>
        </w:rPr>
        <w:t xml:space="preserve">    (</w:t>
      </w:r>
      <w:r w:rsidRPr="00767E1E">
        <w:rPr>
          <w:sz w:val="18"/>
          <w:szCs w:val="24"/>
        </w:rPr>
        <w:t>miejscowość</w:t>
      </w:r>
      <w:r w:rsidRPr="00767E1E">
        <w:rPr>
          <w:sz w:val="24"/>
          <w:szCs w:val="24"/>
        </w:rPr>
        <w:t>)</w:t>
      </w:r>
    </w:p>
    <w:p w14:paraId="10ABD333" w14:textId="77777777" w:rsidR="00A35B60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jc w:val="center"/>
        <w:rPr>
          <w:b/>
          <w:sz w:val="24"/>
          <w:szCs w:val="24"/>
          <w:u w:val="single"/>
        </w:rPr>
      </w:pPr>
      <w:r w:rsidRPr="00767E1E">
        <w:rPr>
          <w:sz w:val="24"/>
          <w:szCs w:val="24"/>
        </w:rPr>
        <w:t>[</w:t>
      </w:r>
      <w:r w:rsidRPr="00767E1E">
        <w:rPr>
          <w:i/>
          <w:sz w:val="24"/>
          <w:szCs w:val="24"/>
        </w:rPr>
        <w:t>podpisy wraz ze wskazaniem podstaw do działania w imieniu Gwaranta</w:t>
      </w:r>
      <w:r w:rsidRPr="00767E1E">
        <w:rPr>
          <w:sz w:val="24"/>
          <w:szCs w:val="24"/>
        </w:rPr>
        <w:t>]</w:t>
      </w:r>
      <w:r w:rsidRPr="00767E1E">
        <w:rPr>
          <w:b/>
          <w:sz w:val="24"/>
          <w:szCs w:val="24"/>
          <w:u w:val="single"/>
        </w:rPr>
        <w:t xml:space="preserve"> </w:t>
      </w:r>
    </w:p>
    <w:p w14:paraId="2AD1F32B" w14:textId="77777777" w:rsidR="00A35B60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rPr>
          <w:b/>
          <w:sz w:val="24"/>
          <w:szCs w:val="24"/>
          <w:u w:val="single"/>
        </w:rPr>
      </w:pPr>
    </w:p>
    <w:p w14:paraId="536A6F78" w14:textId="77777777" w:rsidR="00A35B60" w:rsidRDefault="00A35B60" w:rsidP="00A35B60">
      <w:pPr>
        <w:pStyle w:val="Lista2"/>
        <w:tabs>
          <w:tab w:val="left" w:pos="0"/>
        </w:tabs>
        <w:spacing w:before="120" w:after="120" w:line="240" w:lineRule="auto"/>
        <w:ind w:left="0" w:right="-357" w:firstLine="0"/>
        <w:rPr>
          <w:b/>
          <w:sz w:val="24"/>
          <w:szCs w:val="24"/>
          <w:u w:val="single"/>
        </w:rPr>
      </w:pPr>
    </w:p>
    <w:p w14:paraId="354326EF" w14:textId="77777777" w:rsidR="00784B97" w:rsidRPr="00A35B60" w:rsidRDefault="00784B97">
      <w:pPr>
        <w:rPr>
          <w:b/>
          <w:sz w:val="24"/>
          <w:szCs w:val="24"/>
          <w:u w:val="single"/>
        </w:rPr>
      </w:pPr>
    </w:p>
    <w:sectPr w:rsidR="00784B97" w:rsidRPr="00A35B6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21B8" w14:textId="77777777" w:rsidR="00E26507" w:rsidRDefault="00E26507" w:rsidP="00A35B60">
      <w:r>
        <w:separator/>
      </w:r>
    </w:p>
  </w:endnote>
  <w:endnote w:type="continuationSeparator" w:id="0">
    <w:p w14:paraId="7B0AD822" w14:textId="77777777" w:rsidR="00E26507" w:rsidRDefault="00E26507" w:rsidP="00A3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161F" w14:textId="787AB509" w:rsidR="006815D9" w:rsidRDefault="00AB6B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8021AB" wp14:editId="376BFD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9327445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64041" w14:textId="03FBC553" w:rsidR="00AB6B5D" w:rsidRPr="00AB6B5D" w:rsidRDefault="00AB6B5D" w:rsidP="00AB6B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6B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021A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BA64041" w14:textId="03FBC553" w:rsidR="00AB6B5D" w:rsidRPr="00AB6B5D" w:rsidRDefault="00AB6B5D" w:rsidP="00AB6B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B6B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3BF1" w14:textId="0F66961A" w:rsidR="006815D9" w:rsidRDefault="00AB6B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992D9F" wp14:editId="050BC838">
              <wp:simplePos x="9017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7957054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F1D1E" w14:textId="6FECDB84" w:rsidR="00AB6B5D" w:rsidRPr="00AB6B5D" w:rsidRDefault="00AB6B5D" w:rsidP="00AB6B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6B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92D9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45F1D1E" w14:textId="6FECDB84" w:rsidR="00AB6B5D" w:rsidRPr="00AB6B5D" w:rsidRDefault="00AB6B5D" w:rsidP="00AB6B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B6B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B5FC" w14:textId="23E4005C" w:rsidR="006815D9" w:rsidRDefault="00AB6B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EE9612" wp14:editId="316F66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8079077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F66DF" w14:textId="262A5FF7" w:rsidR="00AB6B5D" w:rsidRPr="00AB6B5D" w:rsidRDefault="00AB6B5D" w:rsidP="00AB6B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6B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E961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4F66DF" w14:textId="262A5FF7" w:rsidR="00AB6B5D" w:rsidRPr="00AB6B5D" w:rsidRDefault="00AB6B5D" w:rsidP="00AB6B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B6B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C6A0" w14:textId="77777777" w:rsidR="00E26507" w:rsidRDefault="00E26507" w:rsidP="00A35B60">
      <w:r>
        <w:separator/>
      </w:r>
    </w:p>
  </w:footnote>
  <w:footnote w:type="continuationSeparator" w:id="0">
    <w:p w14:paraId="79A36B81" w14:textId="77777777" w:rsidR="00E26507" w:rsidRDefault="00E26507" w:rsidP="00A35B60">
      <w:r>
        <w:continuationSeparator/>
      </w:r>
    </w:p>
  </w:footnote>
  <w:footnote w:id="1">
    <w:p w14:paraId="08E6069A" w14:textId="77777777" w:rsidR="00A35B60" w:rsidRPr="00767E1E" w:rsidRDefault="00A35B60" w:rsidP="00A35B60">
      <w:pPr>
        <w:pStyle w:val="Tekstprzypisudolnego"/>
        <w:rPr>
          <w:u w:val="single"/>
        </w:rPr>
      </w:pPr>
      <w:r w:rsidRPr="00A21432">
        <w:rPr>
          <w:rStyle w:val="Odwoanieprzypisudolnego"/>
        </w:rPr>
        <w:footnoteRef/>
      </w:r>
      <w:r w:rsidRPr="00767E1E">
        <w:t xml:space="preserve"> Niepotrzebne skreślić.</w:t>
      </w:r>
    </w:p>
  </w:footnote>
  <w:footnote w:id="2">
    <w:p w14:paraId="7B97E801" w14:textId="77777777" w:rsidR="00A35B60" w:rsidRPr="00767E1E" w:rsidRDefault="00A35B60" w:rsidP="00A35B60">
      <w:pPr>
        <w:pStyle w:val="Tekstprzypisudolnego"/>
        <w:jc w:val="both"/>
      </w:pPr>
      <w:r>
        <w:rPr>
          <w:rStyle w:val="Odwoanieprzypisudolnego"/>
        </w:rPr>
        <w:footnoteRef/>
      </w:r>
      <w:r w:rsidRPr="00767E1E">
        <w:t xml:space="preserve"> W przypadku, gdy umowa ma tytuł to należy wskazać cały ten tytuł. Można wtedy zrezygnować z opisywania przedmiotu umowy, aby nie "zawęzić" zakresu ochrony.</w:t>
      </w:r>
    </w:p>
  </w:footnote>
  <w:footnote w:id="3">
    <w:p w14:paraId="0DAC790F" w14:textId="77777777" w:rsidR="00A35B60" w:rsidRPr="00767E1E" w:rsidRDefault="00A35B60" w:rsidP="00A35B60">
      <w:pPr>
        <w:pStyle w:val="Tekstprzypisudolnego"/>
      </w:pPr>
      <w:r w:rsidRPr="00A21432">
        <w:rPr>
          <w:rStyle w:val="Odwoanieprzypisudolnego"/>
        </w:rPr>
        <w:footnoteRef/>
      </w:r>
      <w:r w:rsidRPr="00767E1E">
        <w:t xml:space="preserve"> Niepotrzebne skreślić.</w:t>
      </w:r>
    </w:p>
  </w:footnote>
  <w:footnote w:id="4">
    <w:p w14:paraId="2CACF052" w14:textId="77777777" w:rsidR="00A35B60" w:rsidRPr="00767E1E" w:rsidRDefault="00A35B60" w:rsidP="00A35B60">
      <w:pPr>
        <w:pStyle w:val="Tekstprzypisudolnego"/>
      </w:pPr>
      <w:r>
        <w:rPr>
          <w:rStyle w:val="Odwoanieprzypisudolnego"/>
        </w:rPr>
        <w:footnoteRef/>
      </w:r>
      <w:r w:rsidRPr="00767E1E">
        <w:t xml:space="preserve"> O ile przewidziane w Umowie </w:t>
      </w:r>
    </w:p>
  </w:footnote>
  <w:footnote w:id="5">
    <w:p w14:paraId="018C324A" w14:textId="77777777" w:rsidR="00A35B60" w:rsidRPr="00767E1E" w:rsidRDefault="00A35B60" w:rsidP="00A35B60">
      <w:pPr>
        <w:pStyle w:val="Tekstprzypisudolnego"/>
        <w:jc w:val="both"/>
      </w:pPr>
      <w:r>
        <w:rPr>
          <w:rStyle w:val="Odwoanieprzypisudolnego"/>
        </w:rPr>
        <w:footnoteRef/>
      </w:r>
      <w:r w:rsidRPr="00767E1E">
        <w:t xml:space="preserve"> Niniejszy fragment może podlegać modyfikacjom, w zależności od praktyk stosowanych przez dany podmiot wystawiający Gwarancję. W szczególności Gwarant, może wskazać inny sposób doręczenia żądania zapłaty z Gwarancji.</w:t>
      </w:r>
    </w:p>
  </w:footnote>
  <w:footnote w:id="6">
    <w:p w14:paraId="7A71F2B5" w14:textId="77777777" w:rsidR="00A35B60" w:rsidRPr="00767E1E" w:rsidRDefault="00A35B60" w:rsidP="00A35B60">
      <w:pPr>
        <w:pStyle w:val="Tekstprzypisudolnego"/>
        <w:jc w:val="both"/>
      </w:pPr>
      <w:r>
        <w:rPr>
          <w:rStyle w:val="Odwoanieprzypisudolnego"/>
        </w:rPr>
        <w:footnoteRef/>
      </w:r>
      <w:r w:rsidRPr="00767E1E">
        <w:t xml:space="preserve"> Niniejszy fragment może zostać usunięty w trakcie negocjacji treści Gwarancji, jako że znajduje pokrycie również w akapicie drugim powyżej.</w:t>
      </w:r>
    </w:p>
  </w:footnote>
  <w:footnote w:id="7">
    <w:p w14:paraId="007901F2" w14:textId="77777777" w:rsidR="00A35B60" w:rsidRPr="00767E1E" w:rsidRDefault="00A35B60" w:rsidP="00A35B60">
      <w:pPr>
        <w:pStyle w:val="Tekstprzypisudolnego"/>
        <w:jc w:val="both"/>
      </w:pPr>
      <w:r>
        <w:rPr>
          <w:rStyle w:val="Odwoanieprzypisudolnego"/>
        </w:rPr>
        <w:footnoteRef/>
      </w:r>
      <w:r w:rsidRPr="00767E1E">
        <w:t xml:space="preserve"> Postanowienie do negocjacji z podmiotem wystawiającym Gwarancję, w szczególności Gwarant może żądać wykreślenia tego zdania w całości, lub doprecyzowania jakie zmiany umowy wymagają jego zgody, lub też proponować inne modyfikacje. Zaproponowana wersja postanowienia jest najbardziej korzystna dla Beneficjenta.</w:t>
      </w:r>
    </w:p>
  </w:footnote>
  <w:footnote w:id="8">
    <w:p w14:paraId="3D4C470E" w14:textId="77777777" w:rsidR="00A35B60" w:rsidRPr="00767E1E" w:rsidRDefault="00A35B60" w:rsidP="00A35B60">
      <w:pPr>
        <w:pStyle w:val="Tekstprzypisudolnego"/>
      </w:pPr>
      <w:r>
        <w:rPr>
          <w:rStyle w:val="Odwoanieprzypisudolnego"/>
        </w:rPr>
        <w:footnoteRef/>
      </w:r>
      <w:r w:rsidRPr="00767E1E"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31A98"/>
    <w:multiLevelType w:val="hybridMultilevel"/>
    <w:tmpl w:val="771AB8EE"/>
    <w:lvl w:ilvl="0" w:tplc="0C021CC6">
      <w:start w:val="1"/>
      <w:numFmt w:val="decimal"/>
      <w:lvlText w:val="(%1)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2573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60"/>
    <w:rsid w:val="00051B97"/>
    <w:rsid w:val="00603410"/>
    <w:rsid w:val="006815D9"/>
    <w:rsid w:val="00784B97"/>
    <w:rsid w:val="00A35B60"/>
    <w:rsid w:val="00AB6B5D"/>
    <w:rsid w:val="00D347DD"/>
    <w:rsid w:val="00E2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09AD"/>
  <w15:chartTrackingRefBased/>
  <w15:docId w15:val="{8957EB28-F27D-4974-9E2C-921406FC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Lista"/>
    <w:rsid w:val="00A35B60"/>
    <w:pPr>
      <w:spacing w:after="220" w:line="220" w:lineRule="atLeast"/>
      <w:ind w:left="1800" w:right="-360" w:hanging="360"/>
      <w:contextualSpacing w:val="0"/>
    </w:pPr>
  </w:style>
  <w:style w:type="paragraph" w:styleId="Tekstprzypisudolnego">
    <w:name w:val="footnote text"/>
    <w:aliases w:val="Car"/>
    <w:basedOn w:val="Normalny"/>
    <w:link w:val="TekstprzypisudolnegoZnak"/>
    <w:uiPriority w:val="99"/>
    <w:semiHidden/>
    <w:rsid w:val="00A35B60"/>
  </w:style>
  <w:style w:type="character" w:customStyle="1" w:styleId="TekstprzypisudolnegoZnak">
    <w:name w:val="Tekst przypisu dolnego Znak"/>
    <w:aliases w:val="Car Znak"/>
    <w:basedOn w:val="Domylnaczcionkaakapitu"/>
    <w:link w:val="Tekstprzypisudolnego"/>
    <w:uiPriority w:val="99"/>
    <w:semiHidden/>
    <w:rsid w:val="00A35B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35B60"/>
    <w:rPr>
      <w:vertAlign w:val="superscript"/>
    </w:rPr>
  </w:style>
  <w:style w:type="paragraph" w:styleId="Lista">
    <w:name w:val="List"/>
    <w:basedOn w:val="Normalny"/>
    <w:uiPriority w:val="99"/>
    <w:semiHidden/>
    <w:unhideWhenUsed/>
    <w:rsid w:val="00A35B60"/>
    <w:pPr>
      <w:ind w:left="283" w:hanging="283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1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15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Cwudziński Michał (ORL)</dc:creator>
  <cp:keywords/>
  <dc:description/>
  <cp:lastModifiedBy>Renata Kaszewska-Mika</cp:lastModifiedBy>
  <cp:revision>2</cp:revision>
  <dcterms:created xsi:type="dcterms:W3CDTF">2025-02-26T16:58:00Z</dcterms:created>
  <dcterms:modified xsi:type="dcterms:W3CDTF">2025-02-26T16:58:00Z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10bc86fa,1d66c55b,464ed175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2025-02-21T11:52:13Z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2e9bd5f3-5b71-4f09-b22d-f4d0628238a0</vt:lpwstr>
  </property>
  <property fmtid="{D5CDD505-2E9C-101B-9397-08002B2CF9AE}" pid="11" name="MSIP_Label_46723740-be9a-4fd0-bd11-8f09a2f8d61a_ContentBits">
    <vt:lpwstr>2</vt:lpwstr>
  </property>
</Properties>
</file>