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7953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A2CF1">
        <w:rPr>
          <w:rFonts w:asciiTheme="minorHAnsi" w:hAnsiTheme="minorHAnsi" w:cstheme="minorHAnsi"/>
          <w:bCs/>
          <w:sz w:val="24"/>
          <w:szCs w:val="24"/>
        </w:rPr>
        <w:t>11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4399D" w:rsidRPr="0054399D" w:rsidRDefault="0054399D" w:rsidP="0054399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4399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DOOŚ-WDŚZOO.420.67.2021.MW.17</w:t>
      </w:r>
    </w:p>
    <w:bookmarkEnd w:id="0"/>
    <w:p w:rsidR="00B35A7F" w:rsidRDefault="00B35A7F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4399D" w:rsidRPr="0054399D" w:rsidRDefault="0054399D" w:rsidP="005439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399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11 lutego 2022 r., znak: DOOŚ-WDŚZ00.420.67.2021.MW.13, stwierdził niedopuszczalność odwołania Związku Pracodawców i Przedsiębiorców Ziemi Sokolskiej z dnia 11 października 2021 r. od decyzji Regionalnego Dyrektora Ochrony Środowiska w Białymstoku z 28 września 2021 r., znak: WOOŚ.420.4.2020.DK, określającej środowiskowe uwarunkowania realizacji przedsięwzięcia pod nazwą: Budowa drogi ekspresowej S19 na odcinku Sokółka - Dobrzyni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ewo Duż</w:t>
      </w:r>
      <w:r w:rsidRPr="0054399D">
        <w:rPr>
          <w:rFonts w:asciiTheme="minorHAnsi" w:hAnsiTheme="minorHAnsi" w:cstheme="minorHAnsi"/>
          <w:bCs/>
          <w:color w:val="000000"/>
          <w:sz w:val="24"/>
          <w:szCs w:val="24"/>
        </w:rPr>
        <w:t>e wraz z budową rozbudową i przebudową dróg innej kategorii oraz niezbędnej infrastruktury.</w:t>
      </w:r>
    </w:p>
    <w:p w:rsidR="0054399D" w:rsidRPr="0054399D" w:rsidRDefault="0054399D" w:rsidP="005439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399D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9A2CF1" w:rsidRDefault="0054399D" w:rsidP="0054399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399D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 Ochrony Środowiska oraz Regionalnej Dyrekcji Ochrony Środowiska w Białymstoku.</w:t>
      </w:r>
    </w:p>
    <w:p w:rsidR="0054399D" w:rsidRDefault="0054399D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4399D" w:rsidRPr="0054399D" w:rsidRDefault="0054399D" w:rsidP="0054399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399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54399D" w:rsidP="0054399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Art. 74 ust. 3 ustawy ooś J</w:t>
      </w:r>
      <w:r w:rsidRPr="0054399D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>że</w:t>
      </w:r>
      <w:r w:rsidRPr="0054399D">
        <w:rPr>
          <w:rFonts w:asciiTheme="minorHAnsi" w:hAnsiTheme="minorHAnsi" w:cstheme="minorHAnsi"/>
          <w:bCs/>
        </w:rPr>
        <w:t>li liczba stron postępowania w sprawie wydania decyzji o środowiskowych uwarunkowaniach lub innego postępowania dotyczącego tej decyzji przekracza 10, stosuje się art. 49 Kodeksu postępowania administracyjnego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4399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4399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4399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4399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4399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54399D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EB23-7CED-4812-A574-006DFFDD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2023-07-03T06:52:00Z</dcterms:created>
  <dcterms:modified xsi:type="dcterms:W3CDTF">2023-07-03T06:52:00Z</dcterms:modified>
</cp:coreProperties>
</file>