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226063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C12184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0E4263">
        <w:rPr>
          <w:rFonts w:asciiTheme="minorHAnsi" w:hAnsiTheme="minorHAnsi" w:cstheme="minorHAnsi"/>
          <w:bCs/>
          <w:sz w:val="24"/>
          <w:szCs w:val="24"/>
        </w:rPr>
        <w:t xml:space="preserve">1 </w:t>
      </w:r>
      <w:r>
        <w:rPr>
          <w:rFonts w:asciiTheme="minorHAnsi" w:hAnsiTheme="minorHAnsi" w:cstheme="minorHAnsi"/>
          <w:bCs/>
          <w:sz w:val="24"/>
          <w:szCs w:val="24"/>
        </w:rPr>
        <w:t>kwietnia</w:t>
      </w:r>
      <w:r w:rsidR="000E426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C12184" w:rsidRDefault="00C12184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C12184">
        <w:rPr>
          <w:rFonts w:asciiTheme="minorHAnsi" w:hAnsiTheme="minorHAnsi" w:cstheme="minorHAnsi"/>
          <w:bCs/>
          <w:sz w:val="24"/>
          <w:szCs w:val="24"/>
          <w:lang w:eastAsia="pl-PL"/>
        </w:rPr>
        <w:t>DOOŚ-WDŚ/ZIL.420.73.2018.EO/EU/mk/KM/KB.22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C12184" w:rsidRPr="00C12184" w:rsidRDefault="00C12184" w:rsidP="00C12184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1218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 podstawie art. 54 § 4 ustawy z dnia 30 sierpnia 2002 r. — Prawo o postępowaniu przed sądami administracyjnymi (Dz. U. z 2022 r. poz. 329), dalej Ppsa, w związku z art. 74 ust. 3 ustawy z dnia 3 października 2008 r. o udostępnianiu informacji o środowisku i jego ochronie, udziale społeczeństwa w ochronie środowiska oraz o ocenach oddziaływania na środowisko (Dz. U. z 2016 r. poz. 353, ze zm.), dalej ustawa ooś, zawiadamiam o przekazaniu do Wojewódzkiego Sądu Administracyjnego w Warszawie skargi na decyzję Generalnego Dyrektora Ochrony Środowiska z dnia 4 listopada 2021 r., znak: DOOŚ-WDŚ/ZIL.420.73.2018.EO/EU/mk.KB.4, umarzającą postępowanie odwoławcze od decyzji Regionalnego Dyrektora Ochrony Środowiska w Warszawie z dnia 27 kwietnia 2018 r., znak: WOOŚ-II.4200.8.2016.MW.51, o środowiskowych uwarunkowaniach dla przedsięwzięcia pn.: Północny wylot drogi ekspresowej S-7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w kierunku Gdańska na odcinku Cz</w:t>
      </w:r>
      <w:r w:rsidRPr="00C12184">
        <w:rPr>
          <w:rFonts w:asciiTheme="minorHAnsi" w:hAnsiTheme="minorHAnsi" w:cstheme="minorHAnsi"/>
          <w:bCs/>
          <w:color w:val="000000"/>
          <w:sz w:val="24"/>
          <w:szCs w:val="24"/>
        </w:rPr>
        <w:t>osnów-Trasa Armii Krajowej w Warszawie, Etap II - budowa drogi ekspresowej nr 7 na odcinku Kiełpin - Trasa Armii Krajowej w Warszawie według wariantu II. 1, wobec podmiotu niebędącego stroną postępowania.</w:t>
      </w:r>
    </w:p>
    <w:p w:rsidR="00457259" w:rsidRDefault="00C12184" w:rsidP="00C12184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12184">
        <w:rPr>
          <w:rFonts w:asciiTheme="minorHAnsi" w:hAnsiTheme="minorHAnsi" w:cstheme="minorHAnsi"/>
          <w:bCs/>
          <w:color w:val="000000"/>
          <w:sz w:val="24"/>
          <w:szCs w:val="24"/>
        </w:rPr>
        <w:t>Jednocześnie informuję, że - zgodnie z art. 33 § la Ppsa —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C12184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</w:t>
      </w:r>
      <w:r>
        <w:rPr>
          <w:rFonts w:asciiTheme="minorHAnsi" w:hAnsiTheme="minorHAnsi" w:cstheme="minorHAnsi"/>
          <w:color w:val="000000"/>
        </w:rPr>
        <w:t>ania na Środowisko Dorota Toryfter - Szumańska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C12184" w:rsidRPr="00C12184" w:rsidRDefault="00C12184" w:rsidP="00C12184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C12184">
        <w:rPr>
          <w:rFonts w:asciiTheme="minorHAnsi" w:hAnsiTheme="minorHAnsi" w:cstheme="minorHAnsi"/>
          <w:bCs/>
        </w:rPr>
        <w:t xml:space="preserve">Art. 33 § la Ppsa Jeżeli przepis szczególny przewiduje, że strony postępowania przed organem administracji publicznej są zawiadamiane o aktach lub innych czynnościach tego organu przez obwieszczenie lub w inny sposób publicznego ogłaszania, osoba, która brała udział w </w:t>
      </w:r>
      <w:r w:rsidRPr="00C12184">
        <w:rPr>
          <w:rFonts w:asciiTheme="minorHAnsi" w:hAnsiTheme="minorHAnsi" w:cstheme="minorHAnsi"/>
          <w:bCs/>
        </w:rPr>
        <w:lastRenderedPageBreak/>
        <w:t>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:rsidR="00C12184" w:rsidRPr="00C12184" w:rsidRDefault="00C12184" w:rsidP="00C12184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C12184">
        <w:rPr>
          <w:rFonts w:asciiTheme="minorHAnsi" w:hAnsiTheme="minorHAnsi" w:cstheme="minorHAnsi"/>
          <w:bCs/>
        </w:rPr>
        <w:t>Art. 54 § 4 Ppsa W przypadku, o którym mowa w art. 33 § la, organ zawiadamia o przekazaniu skargi wraz z odpowiedzią na skargę przez obwieszczenie w si</w:t>
      </w:r>
      <w:r>
        <w:rPr>
          <w:rFonts w:asciiTheme="minorHAnsi" w:hAnsiTheme="minorHAnsi" w:cstheme="minorHAnsi"/>
          <w:bCs/>
        </w:rPr>
        <w:t>edzibie organu i na jego stronie</w:t>
      </w:r>
      <w:r w:rsidRPr="00C12184">
        <w:rPr>
          <w:rFonts w:asciiTheme="minorHAnsi" w:hAnsiTheme="minorHAnsi" w:cstheme="minorHAnsi"/>
          <w:bCs/>
        </w:rPr>
        <w:t xml:space="preserve"> internetowej oraz w sposób zwyczajowo przyjęty w danej miejscowości, pouczając o treści tego przepisu.</w:t>
      </w:r>
    </w:p>
    <w:p w:rsidR="00C12184" w:rsidRPr="00C12184" w:rsidRDefault="00C12184" w:rsidP="00C12184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C12184">
        <w:rPr>
          <w:rFonts w:asciiTheme="minorHAnsi" w:hAnsiTheme="minorHAnsi" w:cstheme="minorHAnsi"/>
          <w:bCs/>
        </w:rPr>
        <w:t>Art. 74 ust. 3 ustawy ooś Jeżeli liczba stron postępowania o wydanie decyzji o środowiskowych uwarunkowaniach przekracza 20, stosuje się przepis art. 49 Kodeksu postępowania administracyjnego.</w:t>
      </w:r>
    </w:p>
    <w:p w:rsidR="00C12184" w:rsidRPr="00C12184" w:rsidRDefault="00C12184" w:rsidP="00C12184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C12184">
        <w:rPr>
          <w:rFonts w:asciiTheme="minorHAnsi" w:hAnsiTheme="minorHAnsi" w:cstheme="minorHAnsi"/>
          <w:bCs/>
        </w:rPr>
        <w:t>Art. 6 ust. 2 ustawy z dnia 9 października 2015 r. o zmianie ustawy o udostępnianiu informacji o środowisku i jego ochronie, udziale społeczeństwa w ochronie środowiska oraz o ocenach oddziaływania na środowisko oraz niektórych i</w:t>
      </w:r>
      <w:r>
        <w:rPr>
          <w:rFonts w:asciiTheme="minorHAnsi" w:hAnsiTheme="minorHAnsi" w:cstheme="minorHAnsi"/>
          <w:bCs/>
        </w:rPr>
        <w:t xml:space="preserve">nnych ustaw (Dz. U. poz. 1936) </w:t>
      </w:r>
      <w:r w:rsidRPr="00C12184">
        <w:rPr>
          <w:rFonts w:asciiTheme="minorHAnsi" w:hAnsiTheme="minorHAnsi" w:cstheme="minorHAnsi"/>
          <w:bCs/>
        </w:rPr>
        <w:t>Do spraw wszczętych na podstawie ustawy zmienianej w art. 1, dla których przed dniem wejścia w życie 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985B8F" w:rsidRPr="00B35A7F" w:rsidRDefault="00C12184" w:rsidP="00C12184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C12184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zmienianych w art. 1 oraz w art. 3 i niezakończonych prz</w:t>
      </w:r>
      <w:r>
        <w:rPr>
          <w:rFonts w:asciiTheme="minorHAnsi" w:hAnsiTheme="minorHAnsi" w:cstheme="minorHAnsi"/>
          <w:bCs/>
        </w:rPr>
        <w:t>ed dniem wejścia w życie</w:t>
      </w:r>
      <w:r w:rsidRPr="00C12184">
        <w:rPr>
          <w:rFonts w:asciiTheme="minorHAnsi" w:hAnsiTheme="minorHAnsi" w:cstheme="minorHAnsi"/>
          <w:bCs/>
        </w:rPr>
        <w:t xml:space="preserve">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D46" w:rsidRDefault="000A6D46">
      <w:pPr>
        <w:spacing w:after="0" w:line="240" w:lineRule="auto"/>
      </w:pPr>
      <w:r>
        <w:separator/>
      </w:r>
    </w:p>
  </w:endnote>
  <w:endnote w:type="continuationSeparator" w:id="0">
    <w:p w:rsidR="000A6D46" w:rsidRDefault="000A6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C12184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0A6D46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D46" w:rsidRDefault="000A6D46">
      <w:pPr>
        <w:spacing w:after="0" w:line="240" w:lineRule="auto"/>
      </w:pPr>
      <w:r>
        <w:separator/>
      </w:r>
    </w:p>
  </w:footnote>
  <w:footnote w:type="continuationSeparator" w:id="0">
    <w:p w:rsidR="000A6D46" w:rsidRDefault="000A6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0A6D46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0A6D46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0A6D46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A6D46"/>
    <w:rsid w:val="000E4263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A40900"/>
    <w:rsid w:val="00AD43A7"/>
    <w:rsid w:val="00B05EE2"/>
    <w:rsid w:val="00B35A7F"/>
    <w:rsid w:val="00B64572"/>
    <w:rsid w:val="00B65C6A"/>
    <w:rsid w:val="00B92515"/>
    <w:rsid w:val="00BF2702"/>
    <w:rsid w:val="00C12184"/>
    <w:rsid w:val="00C60237"/>
    <w:rsid w:val="00CA0A2B"/>
    <w:rsid w:val="00D231CE"/>
    <w:rsid w:val="00D60B77"/>
    <w:rsid w:val="00E375CB"/>
    <w:rsid w:val="00E55ACB"/>
    <w:rsid w:val="00E607F5"/>
    <w:rsid w:val="00E61949"/>
    <w:rsid w:val="00E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399EC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96C12-DA03-4A04-9CE8-8F14C606B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2023-07-07T07:08:00Z</dcterms:created>
  <dcterms:modified xsi:type="dcterms:W3CDTF">2023-07-07T07:08:00Z</dcterms:modified>
</cp:coreProperties>
</file>