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23" w:rsidRPr="009A467F" w:rsidRDefault="009A467F">
      <w:pPr>
        <w:rPr>
          <w:rFonts w:ascii="Times New Roman" w:hAnsi="Times New Roman" w:cs="Times New Roman"/>
          <w:b/>
        </w:rPr>
      </w:pP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r>
      <w:r w:rsidRPr="009A467F">
        <w:rPr>
          <w:rFonts w:ascii="Times New Roman" w:hAnsi="Times New Roman" w:cs="Times New Roman"/>
          <w:b/>
        </w:rPr>
        <w:tab/>
        <w:t>Załącznik nr 2</w:t>
      </w:r>
    </w:p>
    <w:p w:rsidR="009A467F" w:rsidRDefault="009A467F" w:rsidP="009A467F">
      <w:pPr>
        <w:jc w:val="center"/>
        <w:rPr>
          <w:rFonts w:ascii="Times New Roman" w:hAnsi="Times New Roman" w:cs="Times New Roman"/>
          <w:b/>
          <w:sz w:val="28"/>
          <w:szCs w:val="28"/>
        </w:rPr>
      </w:pPr>
      <w:r w:rsidRPr="009A467F">
        <w:rPr>
          <w:rFonts w:ascii="Times New Roman" w:hAnsi="Times New Roman" w:cs="Times New Roman"/>
          <w:b/>
          <w:sz w:val="28"/>
          <w:szCs w:val="28"/>
        </w:rPr>
        <w:t>FORMULARZ TECHNICZNY</w:t>
      </w:r>
    </w:p>
    <w:p w:rsidR="009A467F" w:rsidRPr="00A12CA8" w:rsidRDefault="00A12CA8" w:rsidP="00A12CA8">
      <w:pPr>
        <w:jc w:val="center"/>
        <w:rPr>
          <w:rFonts w:ascii="Times New Roman" w:hAnsi="Times New Roman" w:cs="Times New Roman"/>
          <w:b/>
          <w:sz w:val="28"/>
          <w:szCs w:val="28"/>
        </w:rPr>
      </w:pPr>
      <w:r>
        <w:rPr>
          <w:rFonts w:ascii="Times New Roman" w:hAnsi="Times New Roman" w:cs="Times New Roman"/>
          <w:b/>
          <w:sz w:val="28"/>
          <w:szCs w:val="28"/>
        </w:rPr>
        <w:t>- ZMIENIONY</w:t>
      </w:r>
      <w:r w:rsidR="0094578D">
        <w:rPr>
          <w:rFonts w:ascii="Times New Roman" w:hAnsi="Times New Roman" w:cs="Times New Roman"/>
          <w:b/>
          <w:sz w:val="28"/>
          <w:szCs w:val="28"/>
        </w:rPr>
        <w:t xml:space="preserve"> (należy załączyć wraz z ofertą)</w:t>
      </w:r>
      <w:bookmarkStart w:id="0" w:name="_GoBack"/>
      <w:bookmarkEnd w:id="0"/>
    </w:p>
    <w:p w:rsidR="004C5F45" w:rsidRPr="004C5F45" w:rsidRDefault="00530EE9" w:rsidP="004C5F45">
      <w:pPr>
        <w:pStyle w:val="Akapitzlist"/>
        <w:numPr>
          <w:ilvl w:val="0"/>
          <w:numId w:val="1"/>
        </w:numPr>
        <w:spacing w:after="0" w:line="400" w:lineRule="exact"/>
        <w:jc w:val="both"/>
        <w:rPr>
          <w:rFonts w:ascii="Times New Roman" w:hAnsi="Times New Roman" w:cs="Times New Roman"/>
          <w:b/>
        </w:rPr>
      </w:pPr>
      <w:r w:rsidRPr="004C5F45">
        <w:rPr>
          <w:rFonts w:ascii="Times New Roman" w:hAnsi="Times New Roman" w:cs="Times New Roman"/>
          <w:b/>
        </w:rPr>
        <w:t xml:space="preserve">Nazwa producenta i model </w:t>
      </w:r>
      <w:r w:rsidR="004C5F45" w:rsidRPr="004C5F45">
        <w:rPr>
          <w:rFonts w:ascii="Times New Roman" w:hAnsi="Times New Roman" w:cs="Times New Roman"/>
          <w:b/>
        </w:rPr>
        <w:t xml:space="preserve">oferowanej </w:t>
      </w:r>
      <w:r w:rsidRPr="004C5F45">
        <w:rPr>
          <w:rFonts w:ascii="Times New Roman" w:hAnsi="Times New Roman" w:cs="Times New Roman"/>
          <w:b/>
        </w:rPr>
        <w:t>macierzy All Flash</w:t>
      </w:r>
      <w:r w:rsidR="004C5F45" w:rsidRPr="004C5F45">
        <w:rPr>
          <w:rFonts w:ascii="Times New Roman" w:hAnsi="Times New Roman" w:cs="Times New Roman"/>
          <w:b/>
        </w:rPr>
        <w:t>: ………………………………………………………………………</w:t>
      </w:r>
      <w:r w:rsidR="004C5F45">
        <w:rPr>
          <w:rFonts w:ascii="Times New Roman" w:hAnsi="Times New Roman" w:cs="Times New Roman"/>
          <w:b/>
        </w:rPr>
        <w:t>...</w:t>
      </w:r>
      <w:r w:rsidR="004C5F45" w:rsidRPr="004C5F45">
        <w:rPr>
          <w:rFonts w:ascii="Times New Roman" w:hAnsi="Times New Roman" w:cs="Times New Roman"/>
          <w:b/>
        </w:rPr>
        <w:t>....………….……</w:t>
      </w:r>
    </w:p>
    <w:p w:rsidR="004C5F45" w:rsidRPr="009A467F" w:rsidRDefault="004C5F45" w:rsidP="004C5F45">
      <w:pPr>
        <w:spacing w:after="0" w:line="400" w:lineRule="exact"/>
        <w:ind w:left="709"/>
        <w:jc w:val="both"/>
        <w:rPr>
          <w:rFonts w:ascii="Times New Roman" w:hAnsi="Times New Roman" w:cs="Times New Roman"/>
          <w:b/>
        </w:rPr>
      </w:pPr>
      <w:r>
        <w:rPr>
          <w:rFonts w:ascii="Times New Roman" w:hAnsi="Times New Roman" w:cs="Times New Roman"/>
          <w:b/>
        </w:rPr>
        <w:t>……………………………………………………………………………………………………………………………………………………………….</w:t>
      </w:r>
    </w:p>
    <w:p w:rsidR="004C5F45" w:rsidRPr="004C5F45" w:rsidRDefault="004C5F45" w:rsidP="004C5F45">
      <w:pPr>
        <w:pStyle w:val="Akapitzlist"/>
        <w:numPr>
          <w:ilvl w:val="0"/>
          <w:numId w:val="1"/>
        </w:numPr>
        <w:spacing w:after="0" w:line="400" w:lineRule="exact"/>
        <w:jc w:val="both"/>
        <w:rPr>
          <w:rFonts w:ascii="Times New Roman" w:hAnsi="Times New Roman" w:cs="Times New Roman"/>
        </w:rPr>
      </w:pPr>
      <w:r w:rsidRPr="004C5F45">
        <w:rPr>
          <w:rFonts w:ascii="Times New Roman" w:hAnsi="Times New Roman" w:cs="Times New Roman"/>
        </w:rPr>
        <w:t>P</w:t>
      </w:r>
      <w:r w:rsidR="00530EE9" w:rsidRPr="004C5F45">
        <w:rPr>
          <w:rFonts w:ascii="Times New Roman" w:hAnsi="Times New Roman" w:cs="Times New Roman"/>
        </w:rPr>
        <w:t xml:space="preserve">rzez </w:t>
      </w:r>
      <w:r w:rsidRPr="004C5F45">
        <w:rPr>
          <w:rFonts w:ascii="Times New Roman" w:hAnsi="Times New Roman" w:cs="Times New Roman"/>
        </w:rPr>
        <w:t>„</w:t>
      </w:r>
      <w:r w:rsidR="00530EE9" w:rsidRPr="004C5F45">
        <w:rPr>
          <w:rFonts w:ascii="Times New Roman" w:hAnsi="Times New Roman" w:cs="Times New Roman"/>
        </w:rPr>
        <w:t>macierz dyskową typu All Flash</w:t>
      </w:r>
      <w:r w:rsidRPr="004C5F45">
        <w:rPr>
          <w:rFonts w:ascii="Times New Roman" w:hAnsi="Times New Roman" w:cs="Times New Roman"/>
        </w:rPr>
        <w:t>”</w:t>
      </w:r>
      <w:r w:rsidR="00530EE9" w:rsidRPr="004C5F45">
        <w:rPr>
          <w:rFonts w:ascii="Times New Roman" w:hAnsi="Times New Roman" w:cs="Times New Roman"/>
        </w:rPr>
        <w:t xml:space="preserve"> rozumie się zestaw dysków SSD kont</w:t>
      </w:r>
      <w:r w:rsidR="009A467F" w:rsidRPr="004C5F45">
        <w:rPr>
          <w:rFonts w:ascii="Times New Roman" w:hAnsi="Times New Roman" w:cs="Times New Roman"/>
        </w:rPr>
        <w:t>rolowanych przez minimum pojedyn</w:t>
      </w:r>
      <w:r w:rsidR="00530EE9" w:rsidRPr="004C5F45">
        <w:rPr>
          <w:rFonts w:ascii="Times New Roman" w:hAnsi="Times New Roman" w:cs="Times New Roman"/>
        </w:rPr>
        <w:t>czą parę kontrolerów macierzowych kontrolujących wszystkie zasoby dyskowe macierzy</w:t>
      </w:r>
      <w:r w:rsidRPr="004C5F45">
        <w:rPr>
          <w:rFonts w:ascii="Times New Roman" w:hAnsi="Times New Roman" w:cs="Times New Roman"/>
        </w:rPr>
        <w:t>.</w:t>
      </w:r>
    </w:p>
    <w:p w:rsidR="000A2E80" w:rsidRPr="004C5F45" w:rsidRDefault="004C5F45" w:rsidP="004C5F45">
      <w:pPr>
        <w:pStyle w:val="Akapitzlist"/>
        <w:numPr>
          <w:ilvl w:val="0"/>
          <w:numId w:val="1"/>
        </w:numPr>
        <w:spacing w:after="0" w:line="400" w:lineRule="exact"/>
        <w:jc w:val="both"/>
        <w:rPr>
          <w:rFonts w:ascii="Times New Roman" w:hAnsi="Times New Roman" w:cs="Times New Roman"/>
          <w:b/>
        </w:rPr>
      </w:pPr>
      <w:r w:rsidRPr="004C5F45">
        <w:rPr>
          <w:rFonts w:ascii="Times New Roman" w:hAnsi="Times New Roman" w:cs="Times New Roman"/>
          <w:b/>
        </w:rPr>
        <w:t>Wykonawc</w:t>
      </w:r>
      <w:r w:rsidR="00475836">
        <w:rPr>
          <w:rFonts w:ascii="Times New Roman" w:hAnsi="Times New Roman" w:cs="Times New Roman"/>
          <w:b/>
        </w:rPr>
        <w:t>a winien podać nazwę i model oferowanej macierzy, uzupełnić kolumnę nr 4 w tabeli, a następnie podpisać dokument.</w:t>
      </w:r>
      <w:r w:rsidR="009A467F" w:rsidRPr="004C5F45">
        <w:rPr>
          <w:rFonts w:ascii="Times New Roman" w:hAnsi="Times New Roman" w:cs="Times New Roman"/>
          <w:b/>
        </w:rPr>
        <w:t xml:space="preserve"> </w:t>
      </w:r>
    </w:p>
    <w:p w:rsidR="00530EE9" w:rsidRPr="009A467F" w:rsidRDefault="00530EE9">
      <w:pPr>
        <w:rPr>
          <w:rFonts w:ascii="Times New Roman" w:hAnsi="Times New Roman" w:cs="Times New Roman"/>
        </w:rPr>
      </w:pPr>
    </w:p>
    <w:tbl>
      <w:tblPr>
        <w:tblW w:w="12920" w:type="dxa"/>
        <w:tblInd w:w="-5" w:type="dxa"/>
        <w:tblCellMar>
          <w:left w:w="70" w:type="dxa"/>
          <w:right w:w="70" w:type="dxa"/>
        </w:tblCellMar>
        <w:tblLook w:val="04A0" w:firstRow="1" w:lastRow="0" w:firstColumn="1" w:lastColumn="0" w:noHBand="0" w:noVBand="1"/>
      </w:tblPr>
      <w:tblGrid>
        <w:gridCol w:w="960"/>
        <w:gridCol w:w="3920"/>
        <w:gridCol w:w="6300"/>
        <w:gridCol w:w="1740"/>
      </w:tblGrid>
      <w:tr w:rsidR="00530EE9" w:rsidRPr="009A467F" w:rsidTr="00530EE9">
        <w:trPr>
          <w:trHeight w:val="16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Lp</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Element przedmiotu zamówienia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Opis wymagań minimalnych</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Deklaracja zgodności z opisem wymagań minimalnych (np. TAK/NIE)</w:t>
            </w:r>
          </w:p>
        </w:tc>
      </w:tr>
      <w:tr w:rsidR="00530EE9" w:rsidRPr="009A467F" w:rsidTr="00530EE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2</w:t>
            </w:r>
          </w:p>
        </w:tc>
        <w:tc>
          <w:tcPr>
            <w:tcW w:w="630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3</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4</w:t>
            </w:r>
          </w:p>
        </w:tc>
      </w:tr>
      <w:tr w:rsidR="00530EE9" w:rsidRPr="009A467F" w:rsidTr="00530EE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Wymagana przestrzeń dyskowa</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441D63">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być wyposażona w </w:t>
            </w:r>
            <w:r w:rsidR="007622A0" w:rsidRPr="009A467F">
              <w:rPr>
                <w:rFonts w:ascii="Times New Roman" w:eastAsia="Times New Roman" w:hAnsi="Times New Roman" w:cs="Times New Roman"/>
                <w:lang w:eastAsia="pl-PL"/>
              </w:rPr>
              <w:t>1</w:t>
            </w:r>
            <w:r w:rsidR="00441D63" w:rsidRPr="009A467F">
              <w:rPr>
                <w:rFonts w:ascii="Times New Roman" w:eastAsia="Times New Roman" w:hAnsi="Times New Roman" w:cs="Times New Roman"/>
                <w:lang w:eastAsia="pl-PL"/>
              </w:rPr>
              <w:t>5</w:t>
            </w:r>
            <w:r w:rsidRPr="009A467F">
              <w:rPr>
                <w:rFonts w:ascii="Times New Roman" w:eastAsia="Times New Roman" w:hAnsi="Times New Roman" w:cs="Times New Roman"/>
                <w:lang w:eastAsia="pl-PL"/>
              </w:rPr>
              <w:t xml:space="preserve"> dysków SSD SAS  2,5 o pojemności minimum: 7,6 TB każdy lub </w:t>
            </w:r>
            <w:r w:rsidR="00441D63" w:rsidRPr="009A467F">
              <w:rPr>
                <w:rFonts w:ascii="Times New Roman" w:eastAsia="Times New Roman" w:hAnsi="Times New Roman" w:cs="Times New Roman"/>
                <w:lang w:eastAsia="pl-PL"/>
              </w:rPr>
              <w:t>7</w:t>
            </w:r>
            <w:r w:rsidR="007622A0" w:rsidRPr="009A467F">
              <w:rPr>
                <w:rFonts w:ascii="Times New Roman" w:eastAsia="Times New Roman" w:hAnsi="Times New Roman" w:cs="Times New Roman"/>
                <w:lang w:eastAsia="pl-PL"/>
              </w:rPr>
              <w:t xml:space="preserve"> </w:t>
            </w:r>
            <w:r w:rsidRPr="009A467F">
              <w:rPr>
                <w:rFonts w:ascii="Times New Roman" w:eastAsia="Times New Roman" w:hAnsi="Times New Roman" w:cs="Times New Roman"/>
                <w:lang w:eastAsia="pl-PL"/>
              </w:rPr>
              <w:t xml:space="preserve">dysków SSD SAS  2,5 o pojemności minimum 15 TB. Rozłożenie dysków w macierzy musi zapewniać redundancję pozwalającą na nieprzerwaną pracę i dostęp do wszystkich </w:t>
            </w:r>
            <w:r w:rsidR="009A467F">
              <w:rPr>
                <w:rFonts w:ascii="Times New Roman" w:eastAsia="Times New Roman" w:hAnsi="Times New Roman" w:cs="Times New Roman"/>
                <w:lang w:eastAsia="pl-PL"/>
              </w:rPr>
              <w:t>danych w sytuacji awarii pojedyn</w:t>
            </w:r>
            <w:r w:rsidRPr="009A467F">
              <w:rPr>
                <w:rFonts w:ascii="Times New Roman" w:eastAsia="Times New Roman" w:hAnsi="Times New Roman" w:cs="Times New Roman"/>
                <w:lang w:eastAsia="pl-PL"/>
              </w:rPr>
              <w:t>czego komponentu sprzętowego typu; dysk, wentylator, kontroler, zasilacz.</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2</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Dyski hot spare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Skonfigurowane dyski zapasowe (Spare)  lub przestrzeń spare w ilości/pojemności  zalecanej przez producenta</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7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Architektura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9A467F" w:rsidP="00530EE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Pojedyn</w:t>
            </w:r>
            <w:r w:rsidR="00530EE9" w:rsidRPr="009A467F">
              <w:rPr>
                <w:rFonts w:ascii="Times New Roman" w:eastAsia="Times New Roman" w:hAnsi="Times New Roman" w:cs="Times New Roman"/>
                <w:lang w:eastAsia="pl-PL"/>
              </w:rPr>
              <w:t>cza macierz złożona z co najmniej 2 kontrolerów macierzowych. Macierz umożliwia wymianę kontrolerów - w przypadku awarii lub planowanych zadań utrzymaniowych - bez konieczności wyłączenia zasilania całej macierzy. Kontrolery macierzy wyposażone są w procesor wykonany w technologii wielordzeniowej z minimum 10 rdzeniami. Każdy kontroler macierzy pozwala na konfigurację interfejsów niezbędnych dla współpracy w sieci IP/FC SAN. Kontrolery macierzy obsługują tryb pracy w układzie active-active. Macierz musi być wyposażona, w co najmniej 256 GB RAM natywnej pamięci cache.  Pojemność pamięci cache nie może być osiągana poprzez wykorzystanie przestrzeni na dyskach SSD lub dodatkowych kartach z pamięcią flash. Macierz wyposażona w połączenia dyskowe SAS 12 Gb. Obudowa ze wszystkimi komponentami umożliwiająca montaż w standardowej szafie typu rack 19. Obudowa posiada układ nadmiarowy zasilania i chłodzenia zapewniający ciągłą pracę macierzy bez ograniczeń czasowych i wydajnościowych w przypadku utraty nadmiarowości w danym układzie zasilania lub chłodzenia. Obudowa posiada widoczne elementy sygnalizacyjne do informowania o stanie poprawnej pracy lub awarii macierzy.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Liczba portów zewnętrznych</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7622A0">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natywnie (bez stosowania dodatkowych przełączników lub koncentratorów FC) musi posiadać minimum 4 porty FC </w:t>
            </w:r>
            <w:r w:rsidR="007622A0"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 xml:space="preserve"> Gb/s typu host. Dodatkowo macierz musi posiadać  4 porty FC  </w:t>
            </w:r>
            <w:r w:rsidR="007622A0"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 xml:space="preserve"> Gb/s lub 4 porty  10GbE z możliwością skonfigurowania ich do obsługi zdalnej replikacji danych do macierzy zapasowej z wkładkami przypadającymi na każdy z kontrolerów.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5</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Ochrona danych</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RAID 6 lub system RAID chroniący przed jednoczesną awarią </w:t>
            </w:r>
            <w:r w:rsidR="009A467F">
              <w:rPr>
                <w:rFonts w:ascii="Times New Roman" w:eastAsia="Times New Roman" w:hAnsi="Times New Roman" w:cs="Times New Roman"/>
                <w:lang w:eastAsia="pl-PL"/>
              </w:rPr>
              <w:t>dowolnych dwóch dysków w pojedyn</w:t>
            </w:r>
            <w:r w:rsidRPr="009A467F">
              <w:rPr>
                <w:rFonts w:ascii="Times New Roman" w:eastAsia="Times New Roman" w:hAnsi="Times New Roman" w:cs="Times New Roman"/>
                <w:lang w:eastAsia="pl-PL"/>
              </w:rPr>
              <w:t>czej grupie RAID.</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6</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Ochrona spójności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być odporna na utratę spójności danych w pamięci cache na wypadek nagłej awarii zasilania cache. Macierz musi zapewniać bezpieczny zrzut zawartości pamięci cache na pamięć nieulotną (Flash/SSD) w razie utraty zasilania.</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7</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Skalowalność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posiadać możliwość  rozbudowy o 2 krotność zaoferowanej  pojemności dyskowej, bez wymiany istniejących dysków  typu Flash/SSD, bez wymiany zaoferowanych kontrolerów macierzowych.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8</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Wolumeny logiczne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Macierz musi wspierać kreowanie wolumenów logicznych w rozmiarach, co najmniej 16 TB. </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4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9</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Funkcjonalność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umożliwiać replikację zdalną w następujących trybach: jeden do jednego, jeden do wielu, wiele do jednego. Oprogramowanie musi zapewniać funkcjonalność zawieszania i ponownej przyrostowej resynchronizacji kopii z oryginałem oraz zmiany ról oryginału i kopii (dla określonej pary dysków logicznych LUN macierzy) z poziomu interfejsu administratora. Macierz posiada wsparcie dla systemów operacyjnych: Windows Server 2008/2012/2016, Suse Linux, Centos, Oracle Linux, Oracle VM, RedHat, VMWare.   Macierz wyposażona w system kopii migawkowych umożliwiających wykonanie minimum 4 tysięcy kopii migawkowych (RoW lub CoW). Macierz umożliwia dokonywanie w trybie on-line (tj. bez wyłączania zasilania i bez przerywania przetwarzania danych w macierzy) operacje: powiększenia grup dyskowych, zwiększenia rozmiaru woluminu, alokowania woluminu na inną grupę dyskową.</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4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10</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Administracja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 xml:space="preserve">Zarządzanie macierzą musi </w:t>
            </w:r>
            <w:r w:rsidR="009A467F">
              <w:rPr>
                <w:rFonts w:ascii="Times New Roman" w:eastAsia="Times New Roman" w:hAnsi="Times New Roman" w:cs="Times New Roman"/>
                <w:lang w:eastAsia="pl-PL"/>
              </w:rPr>
              <w:t>być możliwe z poziomu pojedyn</w:t>
            </w:r>
            <w:r w:rsidRPr="009A467F">
              <w:rPr>
                <w:rFonts w:ascii="Times New Roman" w:eastAsia="Times New Roman" w:hAnsi="Times New Roman" w:cs="Times New Roman"/>
                <w:lang w:eastAsia="pl-PL"/>
              </w:rPr>
              <w:t>czego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Wymagane jest gromadzenie historycznych danych wydajnościowych i ich analiza.  System zapewnia możliwość samodzielnego i automatycznego powiadomienia producenta i administratorów Zamawiającego o usterkach za pomocą wiadomości wysyłanych przez protokół SNMP lub SMTP.</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3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11</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Obsługa wielu ścieżek</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obsługiwać wiele kanałów I/O (Multipathing). Macierz musi zapewniać automatyczne przełączanie kanału I/O w wypadku awarii ścieżki dostępu serwerów do macierzy z utrzymaniem ciągłości  dostępu do danych.  Wymagane jest zapewnienie przełączenia kanałów I/O oparte o natywne mechanizmy systemów operacyjnych wspieranych przez macierz oraz obsługa równoważenia obciążenia (load balancing) pomiędzy kanałami dostępu do macierzy. W szczególności musi istnieć możliwość równomierne</w:t>
            </w:r>
            <w:r w:rsidR="009A467F">
              <w:rPr>
                <w:rFonts w:ascii="Times New Roman" w:eastAsia="Times New Roman" w:hAnsi="Times New Roman" w:cs="Times New Roman"/>
                <w:lang w:eastAsia="pl-PL"/>
              </w:rPr>
              <w:t>go rozłożenia obciążenia pojedyn</w:t>
            </w:r>
            <w:r w:rsidRPr="009A467F">
              <w:rPr>
                <w:rFonts w:ascii="Times New Roman" w:eastAsia="Times New Roman" w:hAnsi="Times New Roman" w:cs="Times New Roman"/>
                <w:lang w:eastAsia="pl-PL"/>
              </w:rPr>
              <w:t>czego LUN na wszystkie interfejsy  w ramach aktywnego kontrolera macierzy.</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21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12</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Mechanizm deduplikacji i kompresji</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wspiera mechanizm deduplikacji i kompresji danych. Sam proces musi odbywać się na bieżąco (inline). System pamięci masowej musi obsługiwać funkcjonalności kompresji danych, która będzie realizowana na poziomie pamięci cache zapisu w celu ograniczenia liczby operacji IO na dyskach. Funkcjonalność musi być dostępna dla wszystkich typów danych obsługiwanych przez system pamięci masowej.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Mechanizm zdalnej replikacji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9A467F" w:rsidRDefault="00530EE9" w:rsidP="00176AEC">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posiadać możliwość uruchamiania mechanizmów zdalnej replikacji danych, w trybie asynchronicznym(ETH lub FC). Macierz musi posiadać możliwość tworzenia lokalnych tj. w obrębie zasobów macierzy, pełnych kopii danych (tzw. klony danych) oraz  kopii przyrostowych.</w:t>
            </w:r>
            <w:r w:rsidR="00DD4771" w:rsidRPr="009A467F">
              <w:rPr>
                <w:rFonts w:ascii="Times New Roman" w:eastAsia="Times New Roman" w:hAnsi="Times New Roman" w:cs="Times New Roman"/>
                <w:lang w:eastAsia="pl-PL"/>
              </w:rPr>
              <w:t xml:space="preserve">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Licencje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Zamawiający wymaga dostarczenia wszelkich wymaganych licencji dla oferowanej pojemności oraz zastosowanych funkcjonalności.</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15</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Protokoły</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Macierz musi zapewnić  dostęp do danych po FC oraz umożliwiać rozbudowę do obsługi dostępu po protokole ISCSI.</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16</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Szyfrowanie</w:t>
            </w:r>
          </w:p>
        </w:tc>
        <w:tc>
          <w:tcPr>
            <w:tcW w:w="6300" w:type="dxa"/>
            <w:tcBorders>
              <w:top w:val="nil"/>
              <w:left w:val="nil"/>
              <w:bottom w:val="single" w:sz="4" w:space="0" w:color="auto"/>
              <w:right w:val="single" w:sz="4" w:space="0" w:color="auto"/>
            </w:tcBorders>
            <w:shd w:val="clear" w:color="auto" w:fill="auto"/>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Dostarczone rozwiązanie umożliwia szyfrowanie danych na zainstalowanych dyskach. Jeżeli funkcjonalność ta wymaga zakupu licencji lub dodatkowych elementów sprzętowych to należy dostarczyć je wraz z rozwiązaniem dla oferowanej pojemności macierzy - m.in.: AES-256. Zarządca kluczy musi być wbudowany w macierz dyskową.</w:t>
            </w:r>
          </w:p>
        </w:tc>
        <w:tc>
          <w:tcPr>
            <w:tcW w:w="1740" w:type="dxa"/>
            <w:tcBorders>
              <w:top w:val="nil"/>
              <w:left w:val="nil"/>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30EE9" w:rsidRPr="009A467F" w:rsidTr="00530EE9">
        <w:trPr>
          <w:trHeight w:val="7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17</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Wdrożenie</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9A467F" w:rsidRDefault="00530EE9" w:rsidP="00942628">
            <w:pPr>
              <w:spacing w:after="0" w:line="240" w:lineRule="auto"/>
              <w:jc w:val="center"/>
              <w:rPr>
                <w:rFonts w:ascii="Times New Roman" w:eastAsia="Times New Roman" w:hAnsi="Times New Roman" w:cs="Times New Roman"/>
                <w:lang w:eastAsia="pl-PL"/>
              </w:rPr>
            </w:pPr>
            <w:r w:rsidRPr="009A467F">
              <w:rPr>
                <w:rFonts w:ascii="Times New Roman" w:eastAsia="Times New Roman" w:hAnsi="Times New Roman" w:cs="Times New Roman"/>
                <w:lang w:eastAsia="pl-PL"/>
              </w:rPr>
              <w:t>Wykonawca w ra</w:t>
            </w:r>
            <w:r w:rsidR="00942628" w:rsidRPr="009A467F">
              <w:rPr>
                <w:rFonts w:ascii="Times New Roman" w:eastAsia="Times New Roman" w:hAnsi="Times New Roman" w:cs="Times New Roman"/>
                <w:lang w:eastAsia="pl-PL"/>
              </w:rPr>
              <w:t xml:space="preserve">mach prac wdrożeniowych wykona </w:t>
            </w:r>
            <w:r w:rsidRPr="009A467F">
              <w:rPr>
                <w:rFonts w:ascii="Times New Roman" w:eastAsia="Times New Roman" w:hAnsi="Times New Roman" w:cs="Times New Roman"/>
                <w:lang w:eastAsia="pl-PL"/>
              </w:rPr>
              <w:t xml:space="preserve">projekt techniczny zawierający informacje dotyczące  prowadzonych prac, instalowanego sprzętu i harmonogramu. Wykonawca określi czas migracji danych , jednak nie dłuższy niż </w:t>
            </w:r>
            <w:r w:rsidR="006803A0" w:rsidRPr="009A467F">
              <w:rPr>
                <w:rFonts w:ascii="Times New Roman" w:eastAsia="Times New Roman" w:hAnsi="Times New Roman" w:cs="Times New Roman"/>
                <w:lang w:eastAsia="pl-PL"/>
              </w:rPr>
              <w:t>do dnia 10 grudnia 2019 r</w:t>
            </w:r>
            <w:r w:rsidRPr="009A467F">
              <w:rPr>
                <w:rFonts w:ascii="Times New Roman" w:eastAsia="Times New Roman" w:hAnsi="Times New Roman" w:cs="Times New Roman"/>
                <w:lang w:eastAsia="pl-PL"/>
              </w:rPr>
              <w:t xml:space="preserve">. Wykonawca będzie mógł przystąpić do realizacji usług instalacji po zatwierdzeniu projektu technicznego przez Zamawiającego. Wykonawca dostarczy dokumentację powdrożeniową, zawierającą co najmniej: dokładny opis wdrożonego środowiska informatycznego, procedury eksploatacyjne, wersje zainstalowanych mikrokoków i sterowników, schemat połączeń elektrycznych, LAN i SAN. Dostarczony sprzęt  będzie  zapewniał kompatybilność z posiadanym środowiskiem Zamawiającego. Obudowa zawiera osprzęt wymagany przez producentów oferowanego rozwiązania zgodnie z projektem technicznym (na przykład: okablowanie, wkładki  FC </w:t>
            </w:r>
            <w:r w:rsidR="00AC7DE6" w:rsidRPr="009A467F">
              <w:rPr>
                <w:rFonts w:ascii="Times New Roman" w:eastAsia="Times New Roman" w:hAnsi="Times New Roman" w:cs="Times New Roman"/>
                <w:lang w:eastAsia="pl-PL"/>
              </w:rPr>
              <w:t>32</w:t>
            </w:r>
            <w:r w:rsidRPr="009A467F">
              <w:rPr>
                <w:rFonts w:ascii="Times New Roman" w:eastAsia="Times New Roman" w:hAnsi="Times New Roman" w:cs="Times New Roman"/>
                <w:lang w:eastAsia="pl-PL"/>
              </w:rPr>
              <w:t>G, inne) niezbędny do jego prawidłowego podłączenia do infrastruktury Zamawiającego. Zamawiający jest w posiadaniu przełączników FC Brocade G620, Cisco Nexus 5000,  macierzy dyskowej IBM XIV gen 3</w:t>
            </w:r>
            <w:r w:rsidR="00DD4771" w:rsidRPr="009A467F">
              <w:rPr>
                <w:rFonts w:ascii="Times New Roman" w:eastAsia="Times New Roman" w:hAnsi="Times New Roman" w:cs="Times New Roman"/>
                <w:lang w:eastAsia="pl-PL"/>
              </w:rPr>
              <w:t xml:space="preserve"> oraz Fujitsu Eternus All Flash 650S2 </w:t>
            </w:r>
            <w:r w:rsidRPr="009A467F">
              <w:rPr>
                <w:rFonts w:ascii="Times New Roman" w:eastAsia="Times New Roman" w:hAnsi="Times New Roman" w:cs="Times New Roman"/>
                <w:lang w:eastAsia="pl-PL"/>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9A467F" w:rsidRDefault="00530EE9" w:rsidP="00530EE9">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r w:rsidR="005F3FA4" w:rsidRPr="009A467F" w:rsidTr="00530EE9">
        <w:trPr>
          <w:trHeight w:val="57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4" w:rsidRPr="009A467F" w:rsidRDefault="005F3FA4" w:rsidP="005F3FA4">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lastRenderedPageBreak/>
              <w:t>18</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F3FA4" w:rsidRPr="009A467F" w:rsidRDefault="005F3FA4" w:rsidP="005F3FA4">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Wsparcie serwisowe oraz gwarancja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F3FA4" w:rsidRPr="005F3FA4" w:rsidRDefault="005F3FA4" w:rsidP="005F3FA4">
            <w:pPr>
              <w:spacing w:after="0" w:line="240" w:lineRule="auto"/>
              <w:jc w:val="center"/>
              <w:rPr>
                <w:rFonts w:ascii="Times New Roman" w:eastAsia="Times New Roman" w:hAnsi="Times New Roman" w:cs="Times New Roman"/>
                <w:lang w:eastAsia="pl-PL"/>
              </w:rPr>
            </w:pPr>
            <w:r w:rsidRPr="005F3FA4">
              <w:rPr>
                <w:rFonts w:ascii="Times New Roman" w:hAnsi="Times New Roman" w:cs="Times New Roman"/>
                <w:color w:val="000000"/>
              </w:rPr>
              <w:t xml:space="preserve">Wsparcie serwisowe oferowane przez serwis producenta, przez  okres 36 mc z  gwarantowanym czasem naprawy nie dłuższym niż 48 godzin (czas zostanie ustalony na podstawie oferty Wykonawcy).  W przypadku awarii dysku serwis dostarcza nowy dysk. Zużycie dysku Zamawiający traktuje jako awarię. </w:t>
            </w:r>
            <w:r w:rsidRPr="005F3FA4">
              <w:rPr>
                <w:rFonts w:ascii="Times New Roman" w:hAnsi="Times New Roman" w:cs="Times New Roman"/>
                <w:bCs/>
              </w:rPr>
              <w:t>Uszkodzony dysk pozostaje u Zamawiającego</w:t>
            </w:r>
            <w:r w:rsidRPr="005F3FA4">
              <w:rPr>
                <w:rFonts w:ascii="Times New Roman" w:hAnsi="Times New Roman" w:cs="Times New Roman"/>
                <w:color w:val="000000"/>
              </w:rPr>
              <w:t>. Wymagana jest gwarancja producenta. Udzielona gwarancja nie będzie ograniczała w rozbudowie lub rekonfiguracji macierzy o ile będą one wykonywane zgodnie z wymogami technicznymi producenta macierzy. Usługa instalacji i uruchomienia macierzy musi zostać wykonana przez serwis producenta. Producent macierzy zapewnia bezpłatny dostęp do aktualizacji oprogramowania wewnętrznego (firmware) oferowanej macierzy oraz do kolejnych wersji oprogramowania zarządzającego przez udzielonej gwarancji. Macierz musi pochodzić z legalnego kanału sprzedaży producenta i musi reprezentować model bieżącej linii produkcyjnej. Rok produkcji nie wcześniejszy niż 2019 r. Nie dopuszcza się użycia macierzy odnawianych, demonstracyjnych lub powystawowych</w:t>
            </w:r>
            <w:r w:rsidRPr="005F3FA4">
              <w:rPr>
                <w:rFonts w:ascii="Times New Roman" w:eastAsia="Times New Roman" w:hAnsi="Times New Roman" w:cs="Times New Roman"/>
                <w:lang w:eastAsia="pl-PL"/>
              </w:rPr>
              <w:t xml:space="preserve">.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F3FA4" w:rsidRPr="009A467F" w:rsidRDefault="005F3FA4" w:rsidP="005F3FA4">
            <w:pPr>
              <w:spacing w:after="0" w:line="240" w:lineRule="auto"/>
              <w:jc w:val="center"/>
              <w:rPr>
                <w:rFonts w:ascii="Times New Roman" w:eastAsia="Times New Roman" w:hAnsi="Times New Roman" w:cs="Times New Roman"/>
                <w:color w:val="000000"/>
                <w:lang w:eastAsia="pl-PL"/>
              </w:rPr>
            </w:pPr>
            <w:r w:rsidRPr="009A467F">
              <w:rPr>
                <w:rFonts w:ascii="Times New Roman" w:eastAsia="Times New Roman" w:hAnsi="Times New Roman" w:cs="Times New Roman"/>
                <w:color w:val="000000"/>
                <w:lang w:eastAsia="pl-PL"/>
              </w:rPr>
              <w:t> </w:t>
            </w:r>
          </w:p>
        </w:tc>
      </w:tr>
    </w:tbl>
    <w:p w:rsidR="00475836" w:rsidRPr="00370941" w:rsidRDefault="00475836" w:rsidP="00475836">
      <w:pPr>
        <w:pStyle w:val="Stopka"/>
        <w:spacing w:line="320" w:lineRule="exact"/>
        <w:ind w:right="357"/>
      </w:pPr>
    </w:p>
    <w:p w:rsidR="00475836" w:rsidRPr="00475836" w:rsidRDefault="00475836" w:rsidP="00475836">
      <w:pPr>
        <w:spacing w:line="320" w:lineRule="exact"/>
        <w:ind w:left="1123" w:hanging="697"/>
        <w:rPr>
          <w:rFonts w:ascii="Times New Roman" w:hAnsi="Times New Roman" w:cs="Times New Roman"/>
          <w:spacing w:val="2"/>
        </w:rPr>
      </w:pPr>
      <w:r w:rsidRPr="00475836">
        <w:rPr>
          <w:rFonts w:ascii="Times New Roman" w:hAnsi="Times New Roman" w:cs="Times New Roman"/>
          <w:spacing w:val="2"/>
        </w:rPr>
        <w:t>...................................., dnia ..............................</w:t>
      </w:r>
    </w:p>
    <w:p w:rsidR="00475836" w:rsidRPr="00475836" w:rsidRDefault="00475836" w:rsidP="00475836">
      <w:pPr>
        <w:spacing w:line="320" w:lineRule="exact"/>
        <w:ind w:left="1123" w:hanging="272"/>
        <w:rPr>
          <w:rFonts w:ascii="Times New Roman" w:hAnsi="Times New Roman" w:cs="Times New Roman"/>
          <w:i/>
          <w:spacing w:val="2"/>
        </w:rPr>
      </w:pPr>
      <w:r w:rsidRPr="00475836">
        <w:rPr>
          <w:rFonts w:ascii="Times New Roman" w:hAnsi="Times New Roman" w:cs="Times New Roman"/>
          <w:i/>
          <w:spacing w:val="2"/>
        </w:rPr>
        <w:t>(miejscowość)</w:t>
      </w:r>
    </w:p>
    <w:p w:rsidR="00475836" w:rsidRPr="00475836" w:rsidRDefault="00475836" w:rsidP="00475836">
      <w:pPr>
        <w:pStyle w:val="Stopka"/>
        <w:tabs>
          <w:tab w:val="clear" w:pos="4536"/>
        </w:tabs>
        <w:spacing w:line="320" w:lineRule="exact"/>
        <w:ind w:right="360" w:firstLine="5670"/>
        <w:jc w:val="center"/>
        <w:rPr>
          <w:rFonts w:ascii="Times New Roman" w:hAnsi="Times New Roman" w:cs="Times New Roman"/>
          <w:b/>
        </w:rPr>
      </w:pPr>
      <w:r w:rsidRPr="00475836">
        <w:rPr>
          <w:rFonts w:ascii="Times New Roman" w:hAnsi="Times New Roman" w:cs="Times New Roman"/>
        </w:rPr>
        <w:t>.....................................................</w:t>
      </w:r>
    </w:p>
    <w:p w:rsidR="00475836" w:rsidRPr="00475836" w:rsidRDefault="00475836" w:rsidP="00475836">
      <w:pPr>
        <w:pStyle w:val="Tekstpodstawowywcity3"/>
        <w:spacing w:line="320" w:lineRule="exact"/>
        <w:ind w:left="5800" w:firstLine="153"/>
        <w:rPr>
          <w:i/>
          <w:sz w:val="22"/>
          <w:szCs w:val="22"/>
          <w:lang w:val="pl-PL"/>
        </w:rPr>
      </w:pPr>
      <w:r>
        <w:rPr>
          <w:i/>
          <w:sz w:val="22"/>
          <w:szCs w:val="22"/>
          <w:lang w:val="pl-PL"/>
        </w:rPr>
        <w:t xml:space="preserve">                                      </w:t>
      </w:r>
      <w:r w:rsidRPr="00475836">
        <w:rPr>
          <w:i/>
          <w:sz w:val="22"/>
          <w:szCs w:val="22"/>
          <w:lang w:val="pl-PL"/>
        </w:rPr>
        <w:t xml:space="preserve">       </w:t>
      </w:r>
      <w:r w:rsidRPr="00475836">
        <w:rPr>
          <w:i/>
          <w:sz w:val="22"/>
          <w:szCs w:val="22"/>
        </w:rPr>
        <w:t>(podpis osoby uprawnionej)</w:t>
      </w:r>
      <w:r w:rsidRPr="00475836">
        <w:rPr>
          <w:i/>
          <w:sz w:val="22"/>
          <w:szCs w:val="22"/>
          <w:lang w:val="pl-PL"/>
        </w:rPr>
        <w:t xml:space="preserve"> </w:t>
      </w:r>
    </w:p>
    <w:p w:rsidR="00475836" w:rsidRPr="009A467F" w:rsidRDefault="00475836">
      <w:pPr>
        <w:rPr>
          <w:rFonts w:ascii="Times New Roman" w:hAnsi="Times New Roman" w:cs="Times New Roman"/>
        </w:rPr>
      </w:pPr>
    </w:p>
    <w:sectPr w:rsidR="00475836" w:rsidRPr="009A467F" w:rsidSect="00530EE9">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0F" w:rsidRDefault="003F700F" w:rsidP="00530EE9">
      <w:pPr>
        <w:spacing w:after="0" w:line="240" w:lineRule="auto"/>
      </w:pPr>
      <w:r>
        <w:separator/>
      </w:r>
    </w:p>
  </w:endnote>
  <w:endnote w:type="continuationSeparator" w:id="0">
    <w:p w:rsidR="003F700F" w:rsidRDefault="003F700F"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912215"/>
      <w:docPartObj>
        <w:docPartGallery w:val="Page Numbers (Bottom of Page)"/>
        <w:docPartUnique/>
      </w:docPartObj>
    </w:sdtPr>
    <w:sdtEndPr/>
    <w:sdtContent>
      <w:p w:rsidR="00530EE9" w:rsidRDefault="00530EE9">
        <w:pPr>
          <w:pStyle w:val="Stopka"/>
          <w:jc w:val="right"/>
        </w:pPr>
        <w:r>
          <w:fldChar w:fldCharType="begin"/>
        </w:r>
        <w:r>
          <w:instrText>PAGE   \* MERGEFORMAT</w:instrText>
        </w:r>
        <w:r>
          <w:fldChar w:fldCharType="separate"/>
        </w:r>
        <w:r w:rsidR="0094578D">
          <w:rPr>
            <w:noProof/>
          </w:rPr>
          <w:t>1</w:t>
        </w:r>
        <w:r>
          <w:fldChar w:fldCharType="end"/>
        </w:r>
      </w:p>
    </w:sdtContent>
  </w:sdt>
  <w:p w:rsidR="00530EE9" w:rsidRDefault="00530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0F" w:rsidRDefault="003F700F" w:rsidP="00530EE9">
      <w:pPr>
        <w:spacing w:after="0" w:line="240" w:lineRule="auto"/>
      </w:pPr>
      <w:r>
        <w:separator/>
      </w:r>
    </w:p>
  </w:footnote>
  <w:footnote w:type="continuationSeparator" w:id="0">
    <w:p w:rsidR="003F700F" w:rsidRDefault="003F700F" w:rsidP="00530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D6A9D"/>
    <w:multiLevelType w:val="hybridMultilevel"/>
    <w:tmpl w:val="D4D0A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A2E80"/>
    <w:rsid w:val="00140FCD"/>
    <w:rsid w:val="00176AEC"/>
    <w:rsid w:val="003F700F"/>
    <w:rsid w:val="00441D63"/>
    <w:rsid w:val="00475836"/>
    <w:rsid w:val="004C5F45"/>
    <w:rsid w:val="00530EE9"/>
    <w:rsid w:val="005F3FA4"/>
    <w:rsid w:val="006803A0"/>
    <w:rsid w:val="00702120"/>
    <w:rsid w:val="007622A0"/>
    <w:rsid w:val="00942628"/>
    <w:rsid w:val="00942E23"/>
    <w:rsid w:val="0094578D"/>
    <w:rsid w:val="009A467F"/>
    <w:rsid w:val="009A7E87"/>
    <w:rsid w:val="00A12CA8"/>
    <w:rsid w:val="00A50FB1"/>
    <w:rsid w:val="00AC7DE6"/>
    <w:rsid w:val="00AE692A"/>
    <w:rsid w:val="00DD4771"/>
    <w:rsid w:val="00E21409"/>
    <w:rsid w:val="00E56409"/>
    <w:rsid w:val="00F57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E121"/>
  <w15:chartTrackingRefBased/>
  <w15:docId w15:val="{42D3038C-555F-4701-8FAF-4E3C185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0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EE9"/>
  </w:style>
  <w:style w:type="paragraph" w:styleId="Stopka">
    <w:name w:val="footer"/>
    <w:basedOn w:val="Normalny"/>
    <w:link w:val="StopkaZnak"/>
    <w:uiPriority w:val="99"/>
    <w:unhideWhenUsed/>
    <w:rsid w:val="00530E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EE9"/>
  </w:style>
  <w:style w:type="paragraph" w:styleId="Akapitzlist">
    <w:name w:val="List Paragraph"/>
    <w:basedOn w:val="Normalny"/>
    <w:uiPriority w:val="34"/>
    <w:qFormat/>
    <w:rsid w:val="004C5F45"/>
    <w:pPr>
      <w:ind w:left="720"/>
      <w:contextualSpacing/>
    </w:pPr>
  </w:style>
  <w:style w:type="paragraph" w:styleId="Tekstpodstawowywcity3">
    <w:name w:val="Body Text Indent 3"/>
    <w:basedOn w:val="Normalny"/>
    <w:link w:val="Tekstpodstawowywcity3Znak"/>
    <w:rsid w:val="00475836"/>
    <w:pPr>
      <w:spacing w:after="0" w:line="360" w:lineRule="atLeast"/>
      <w:ind w:left="1418" w:hanging="284"/>
    </w:pPr>
    <w:rPr>
      <w:rFonts w:ascii="Times New Roman" w:eastAsia="Times New Roman" w:hAnsi="Times New Roman" w:cs="Times New Roman"/>
      <w:sz w:val="24"/>
      <w:szCs w:val="20"/>
      <w:lang w:val="x-none" w:eastAsia="x-none"/>
    </w:rPr>
  </w:style>
  <w:style w:type="character" w:customStyle="1" w:styleId="Tekstpodstawowywcity3Znak">
    <w:name w:val="Tekst podstawowy wcięty 3 Znak"/>
    <w:basedOn w:val="Domylnaczcionkaakapitu"/>
    <w:link w:val="Tekstpodstawowywcity3"/>
    <w:rsid w:val="0047583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2210">
      <w:bodyDiv w:val="1"/>
      <w:marLeft w:val="0"/>
      <w:marRight w:val="0"/>
      <w:marTop w:val="0"/>
      <w:marBottom w:val="0"/>
      <w:divBdr>
        <w:top w:val="none" w:sz="0" w:space="0" w:color="auto"/>
        <w:left w:val="none" w:sz="0" w:space="0" w:color="auto"/>
        <w:bottom w:val="none" w:sz="0" w:space="0" w:color="auto"/>
        <w:right w:val="none" w:sz="0" w:space="0" w:color="auto"/>
      </w:divBdr>
    </w:div>
    <w:div w:id="780496504">
      <w:bodyDiv w:val="1"/>
      <w:marLeft w:val="0"/>
      <w:marRight w:val="0"/>
      <w:marTop w:val="0"/>
      <w:marBottom w:val="0"/>
      <w:divBdr>
        <w:top w:val="none" w:sz="0" w:space="0" w:color="auto"/>
        <w:left w:val="none" w:sz="0" w:space="0" w:color="auto"/>
        <w:bottom w:val="none" w:sz="0" w:space="0" w:color="auto"/>
        <w:right w:val="none" w:sz="0" w:space="0" w:color="auto"/>
      </w:divBdr>
    </w:div>
    <w:div w:id="2123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1410</Words>
  <Characters>8460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Dąbrowski</dc:creator>
  <cp:keywords/>
  <dc:description/>
  <cp:lastModifiedBy>Jarosław Madajczak</cp:lastModifiedBy>
  <cp:revision>4</cp:revision>
  <cp:lastPrinted>2019-10-24T08:24:00Z</cp:lastPrinted>
  <dcterms:created xsi:type="dcterms:W3CDTF">2019-11-12T13:40:00Z</dcterms:created>
  <dcterms:modified xsi:type="dcterms:W3CDTF">2019-11-12T14:03:00Z</dcterms:modified>
</cp:coreProperties>
</file>