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500D" w14:textId="0FA021B7" w:rsidR="00840BA1" w:rsidRPr="00DE475B" w:rsidRDefault="00827462" w:rsidP="00D06D34">
      <w:pPr>
        <w:autoSpaceDE w:val="0"/>
        <w:autoSpaceDN w:val="0"/>
        <w:adjustRightInd w:val="0"/>
        <w:spacing w:after="0" w:line="288" w:lineRule="auto"/>
        <w:jc w:val="right"/>
        <w:rPr>
          <w:rFonts w:cs="Microsoft Sans Serif"/>
          <w:sz w:val="20"/>
          <w:szCs w:val="20"/>
        </w:rPr>
      </w:pPr>
      <w:r w:rsidRPr="00DE475B">
        <w:rPr>
          <w:rFonts w:cs="Microsoft Sans Serif"/>
          <w:sz w:val="20"/>
          <w:szCs w:val="20"/>
        </w:rPr>
        <w:t xml:space="preserve">Załącznik nr </w:t>
      </w:r>
      <w:r w:rsidR="00B42111" w:rsidRPr="00DE475B">
        <w:rPr>
          <w:rFonts w:cs="Microsoft Sans Serif"/>
          <w:sz w:val="20"/>
          <w:szCs w:val="20"/>
        </w:rPr>
        <w:t>2</w:t>
      </w:r>
      <w:r w:rsidR="00DE43C1" w:rsidRPr="00DE475B">
        <w:rPr>
          <w:rFonts w:cs="Microsoft Sans Serif"/>
          <w:sz w:val="20"/>
          <w:szCs w:val="20"/>
        </w:rPr>
        <w:t xml:space="preserve"> do </w:t>
      </w:r>
      <w:r w:rsidR="00DE475B" w:rsidRPr="00DE475B">
        <w:rPr>
          <w:rFonts w:cs="Microsoft Sans Serif"/>
          <w:sz w:val="20"/>
          <w:szCs w:val="20"/>
        </w:rPr>
        <w:t>Regulaminu</w:t>
      </w:r>
    </w:p>
    <w:p w14:paraId="73C7D9B6" w14:textId="77777777" w:rsidR="00840BA1" w:rsidRPr="00103CDE" w:rsidRDefault="00840BA1" w:rsidP="00D06D34">
      <w:pPr>
        <w:autoSpaceDE w:val="0"/>
        <w:autoSpaceDN w:val="0"/>
        <w:adjustRightInd w:val="0"/>
        <w:spacing w:after="0" w:line="288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4AC122B5" w14:textId="77777777" w:rsidR="00683974" w:rsidRPr="00D06D34" w:rsidRDefault="00EA37A8" w:rsidP="00D06D34">
      <w:pPr>
        <w:pStyle w:val="Nagwek1"/>
        <w:spacing w:line="288" w:lineRule="auto"/>
        <w:jc w:val="center"/>
        <w:rPr>
          <w:rFonts w:asciiTheme="minorHAnsi" w:hAnsiTheme="minorHAnsi" w:cstheme="minorHAnsi"/>
          <w:b/>
          <w:bCs/>
        </w:rPr>
      </w:pPr>
      <w:r w:rsidRPr="00D06D34">
        <w:rPr>
          <w:rFonts w:asciiTheme="minorHAnsi" w:hAnsiTheme="minorHAnsi" w:cstheme="minorHAnsi"/>
          <w:b/>
          <w:bCs/>
          <w:color w:val="auto"/>
          <w:sz w:val="24"/>
          <w:szCs w:val="24"/>
        </w:rPr>
        <w:t>OGŁOSZENIE O NABORZE</w:t>
      </w:r>
    </w:p>
    <w:p w14:paraId="6F480C70" w14:textId="1999C499" w:rsidR="0033320B" w:rsidRPr="0033320B" w:rsidRDefault="00EA37A8" w:rsidP="00D06D34">
      <w:pPr>
        <w:spacing w:after="0" w:line="288" w:lineRule="auto"/>
        <w:jc w:val="both"/>
        <w:rPr>
          <w:b/>
        </w:rPr>
      </w:pPr>
      <w:r w:rsidRPr="0033320B">
        <w:rPr>
          <w:b/>
        </w:rPr>
        <w:t xml:space="preserve">Nabór wniosków w ramach programu priorytetowego </w:t>
      </w:r>
      <w:r w:rsidR="009226F1" w:rsidRPr="009226F1">
        <w:rPr>
          <w:b/>
        </w:rPr>
        <w:t>„</w:t>
      </w:r>
      <w:r w:rsidR="001F7B54" w:rsidRPr="005F1A8B">
        <w:rPr>
          <w:rFonts w:asciiTheme="minorHAnsi" w:hAnsiTheme="minorHAnsi"/>
          <w:b/>
        </w:rPr>
        <w:t>Kogeneracja dla Energetyki i Przemysłu</w:t>
      </w:r>
      <w:r w:rsidR="009226F1" w:rsidRPr="009226F1">
        <w:rPr>
          <w:b/>
        </w:rPr>
        <w:t>”</w:t>
      </w:r>
    </w:p>
    <w:p w14:paraId="611BDED1" w14:textId="76922B5E" w:rsidR="0096692B" w:rsidRDefault="0053399A" w:rsidP="00D06D34">
      <w:pPr>
        <w:pStyle w:val="NormalnyWeb"/>
        <w:spacing w:before="0" w:beforeAutospacing="0" w:after="0" w:afterAutospacing="0" w:line="288" w:lineRule="auto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</w:t>
      </w:r>
      <w:r w:rsidR="00E32DA1">
        <w:rPr>
          <w:rFonts w:ascii="Calibri" w:hAnsi="Calibri"/>
          <w:sz w:val="22"/>
          <w:szCs w:val="22"/>
        </w:rPr>
        <w:t xml:space="preserve"> drugi</w:t>
      </w:r>
      <w:r w:rsidRPr="00103CDE">
        <w:rPr>
          <w:rFonts w:ascii="Calibri" w:hAnsi="Calibri"/>
          <w:sz w:val="22"/>
          <w:szCs w:val="22"/>
        </w:rPr>
        <w:t xml:space="preserve">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9226F1" w:rsidRPr="009226F1">
        <w:rPr>
          <w:rFonts w:ascii="Calibri" w:hAnsi="Calibri"/>
          <w:sz w:val="22"/>
          <w:szCs w:val="22"/>
        </w:rPr>
        <w:t>„</w:t>
      </w:r>
      <w:r w:rsidR="001F7B54" w:rsidRPr="005F1A8B">
        <w:rPr>
          <w:rFonts w:asciiTheme="minorHAnsi" w:hAnsiTheme="minorHAnsi"/>
          <w:b/>
          <w:sz w:val="22"/>
          <w:szCs w:val="22"/>
        </w:rPr>
        <w:t>Kogeneracja dla Energetyki i Przemysłu</w:t>
      </w:r>
      <w:r w:rsidR="0096692B">
        <w:rPr>
          <w:rFonts w:ascii="Calibri" w:hAnsi="Calibri"/>
          <w:sz w:val="22"/>
          <w:szCs w:val="22"/>
        </w:rPr>
        <w:t>”.</w:t>
      </w:r>
    </w:p>
    <w:p w14:paraId="0CC87284" w14:textId="30096155" w:rsidR="0096692B" w:rsidRPr="001F7B54" w:rsidRDefault="00EA37A8" w:rsidP="00D06D34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88" w:lineRule="auto"/>
        <w:ind w:left="426" w:hanging="426"/>
        <w:jc w:val="both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5CE27F8F" w14:textId="546E238D" w:rsidR="0096692B" w:rsidRPr="001F7B54" w:rsidRDefault="001F7B54" w:rsidP="00D06D34">
      <w:pPr>
        <w:tabs>
          <w:tab w:val="left" w:pos="284"/>
        </w:tabs>
        <w:autoSpaceDE w:val="0"/>
        <w:autoSpaceDN w:val="0"/>
        <w:adjustRightInd w:val="0"/>
        <w:spacing w:before="120" w:line="288" w:lineRule="auto"/>
        <w:jc w:val="both"/>
        <w:rPr>
          <w:rFonts w:asciiTheme="minorHAnsi" w:hAnsiTheme="minorHAnsi" w:cstheme="minorHAnsi"/>
        </w:rPr>
      </w:pPr>
      <w:r w:rsidRPr="000376BA">
        <w:rPr>
          <w:rFonts w:asciiTheme="minorHAnsi" w:hAnsiTheme="minorHAnsi" w:cstheme="minorHAnsi"/>
        </w:rPr>
        <w:t>Promowanie wykorzystywania wysokosprawnej kogeneracji dla przemysłu.</w:t>
      </w:r>
    </w:p>
    <w:p w14:paraId="7571E514" w14:textId="2821BF0E" w:rsidR="009226F1" w:rsidRDefault="00520A32" w:rsidP="00D06D34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120" w:line="288" w:lineRule="auto"/>
        <w:ind w:left="289" w:hanging="357"/>
        <w:jc w:val="both"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1F7B54">
        <w:rPr>
          <w:b/>
        </w:rPr>
        <w:t>inwestycji</w:t>
      </w:r>
      <w:r w:rsidR="0033320B" w:rsidRPr="0033320B">
        <w:rPr>
          <w:b/>
        </w:rPr>
        <w:t xml:space="preserve"> oraz wła</w:t>
      </w:r>
      <w:r w:rsidR="001F7B54">
        <w:rPr>
          <w:b/>
        </w:rPr>
        <w:t>ściwych dla nich beneficjentów:</w:t>
      </w:r>
    </w:p>
    <w:tbl>
      <w:tblPr>
        <w:tblStyle w:val="Tabela-Siatka"/>
        <w:tblW w:w="0" w:type="auto"/>
        <w:tblInd w:w="-66" w:type="dxa"/>
        <w:tblLook w:val="04A0" w:firstRow="1" w:lastRow="0" w:firstColumn="1" w:lastColumn="0" w:noHBand="0" w:noVBand="1"/>
        <w:tblCaption w:val="Rodzaje inwestycji i Beneficjentów"/>
        <w:tblDescription w:val="W kolumnie &quot;Rodzaje inwestycji&quot; wskazano jakie przedsięwzięcia mogą zostać dofinansowanie w ramach programu priorytetowego. W kolumnie &quot;Beneficjenci zdefiniowano podmioty, dla których dedykowany jest program."/>
      </w:tblPr>
      <w:tblGrid>
        <w:gridCol w:w="4981"/>
        <w:gridCol w:w="4981"/>
      </w:tblGrid>
      <w:tr w:rsidR="002A09C3" w14:paraId="73F654C6" w14:textId="77777777" w:rsidTr="002A09C3">
        <w:tc>
          <w:tcPr>
            <w:tcW w:w="4981" w:type="dxa"/>
          </w:tcPr>
          <w:p w14:paraId="5236BB75" w14:textId="50564701" w:rsidR="002A09C3" w:rsidRDefault="002A09C3" w:rsidP="00D06D34">
            <w:pPr>
              <w:tabs>
                <w:tab w:val="center" w:pos="426"/>
              </w:tabs>
              <w:spacing w:after="0" w:line="288" w:lineRule="auto"/>
              <w:jc w:val="center"/>
              <w:rPr>
                <w:b/>
              </w:rPr>
            </w:pPr>
            <w:r>
              <w:rPr>
                <w:b/>
              </w:rPr>
              <w:t>Rodzaje inwestycji</w:t>
            </w:r>
          </w:p>
        </w:tc>
        <w:tc>
          <w:tcPr>
            <w:tcW w:w="4981" w:type="dxa"/>
          </w:tcPr>
          <w:p w14:paraId="18C26055" w14:textId="6D132416" w:rsidR="002A09C3" w:rsidRDefault="002A09C3" w:rsidP="00D06D34">
            <w:pPr>
              <w:tabs>
                <w:tab w:val="center" w:pos="426"/>
              </w:tabs>
              <w:spacing w:after="0" w:line="288" w:lineRule="auto"/>
              <w:jc w:val="center"/>
              <w:rPr>
                <w:b/>
              </w:rPr>
            </w:pPr>
            <w:r>
              <w:rPr>
                <w:b/>
              </w:rPr>
              <w:t>Beneficjenci</w:t>
            </w:r>
          </w:p>
        </w:tc>
      </w:tr>
      <w:tr w:rsidR="002A09C3" w14:paraId="4A5E4136" w14:textId="77777777" w:rsidTr="00E9550D">
        <w:tc>
          <w:tcPr>
            <w:tcW w:w="4981" w:type="dxa"/>
            <w:vAlign w:val="center"/>
          </w:tcPr>
          <w:p w14:paraId="3650C02B" w14:textId="77777777" w:rsidR="00E32DA1" w:rsidRPr="000376BA" w:rsidRDefault="00E32DA1" w:rsidP="00D06D34">
            <w:pPr>
              <w:pStyle w:val="Akapitzlist"/>
              <w:numPr>
                <w:ilvl w:val="0"/>
                <w:numId w:val="36"/>
              </w:numPr>
              <w:spacing w:after="0" w:line="288" w:lineRule="auto"/>
              <w:ind w:left="284" w:hanging="284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inwestycje</w:t>
            </w:r>
            <w:r w:rsidRPr="000376BA">
              <w:rPr>
                <w:rFonts w:asciiTheme="minorHAnsi" w:hAnsiTheme="minorHAnsi" w:cstheme="minorHAnsi"/>
              </w:rPr>
              <w:t xml:space="preserve"> dotyczące budowy lub/i przebudowy jednostek wytwórczych o</w:t>
            </w:r>
            <w:r>
              <w:rPr>
                <w:rFonts w:asciiTheme="minorHAnsi" w:hAnsiTheme="minorHAnsi" w:cstheme="minorHAnsi"/>
              </w:rPr>
              <w:t xml:space="preserve"> łącznej</w:t>
            </w:r>
            <w:r w:rsidRPr="000376BA">
              <w:rPr>
                <w:rFonts w:asciiTheme="minorHAnsi" w:hAnsiTheme="minorHAnsi" w:cstheme="minorHAnsi"/>
              </w:rPr>
              <w:t xml:space="preserve"> mocy zainstalowanej nie mniejszej niż 10 MW, pracujących w warunkach wysokosprawnej kogeneracji (z wyłączeniem energii wytworzonej w jednostce kogeneracji opalanej węglem) wraz z podłączeniem ich do sieci przesyłowej, w których do produkcji energii wykorzystuje się: </w:t>
            </w:r>
          </w:p>
          <w:p w14:paraId="52E90D55" w14:textId="77777777" w:rsidR="00E32DA1" w:rsidRPr="000376BA" w:rsidRDefault="00E32DA1" w:rsidP="00D06D34">
            <w:pPr>
              <w:pStyle w:val="Akapitzlist"/>
              <w:numPr>
                <w:ilvl w:val="1"/>
                <w:numId w:val="36"/>
              </w:numPr>
              <w:spacing w:before="80" w:after="80" w:line="288" w:lineRule="auto"/>
              <w:ind w:left="948"/>
              <w:contextualSpacing/>
              <w:rPr>
                <w:rFonts w:asciiTheme="minorHAnsi" w:hAnsiTheme="minorHAnsi" w:cstheme="minorHAnsi"/>
              </w:rPr>
            </w:pPr>
            <w:r w:rsidRPr="000376BA">
              <w:rPr>
                <w:rFonts w:asciiTheme="minorHAnsi" w:hAnsiTheme="minorHAnsi" w:cstheme="minorHAnsi"/>
              </w:rPr>
              <w:t>ciepło odpadowe,</w:t>
            </w:r>
          </w:p>
          <w:p w14:paraId="51B15C4E" w14:textId="77777777" w:rsidR="00E32DA1" w:rsidRPr="000376BA" w:rsidRDefault="00E32DA1" w:rsidP="00D06D34">
            <w:pPr>
              <w:pStyle w:val="Akapitzlist"/>
              <w:numPr>
                <w:ilvl w:val="1"/>
                <w:numId w:val="36"/>
              </w:numPr>
              <w:spacing w:before="80" w:after="80" w:line="288" w:lineRule="auto"/>
              <w:ind w:left="948"/>
              <w:contextualSpacing/>
              <w:rPr>
                <w:rFonts w:asciiTheme="minorHAnsi" w:hAnsiTheme="minorHAnsi" w:cstheme="minorHAnsi"/>
              </w:rPr>
            </w:pPr>
            <w:r w:rsidRPr="000376BA">
              <w:rPr>
                <w:rFonts w:asciiTheme="minorHAnsi" w:hAnsiTheme="minorHAnsi" w:cstheme="minorHAnsi"/>
              </w:rPr>
              <w:t>energię ze źródeł odnawialnych,</w:t>
            </w:r>
          </w:p>
          <w:p w14:paraId="1C2F01CB" w14:textId="77777777" w:rsidR="00E32DA1" w:rsidRPr="000376BA" w:rsidRDefault="00E32DA1" w:rsidP="00D06D34">
            <w:pPr>
              <w:pStyle w:val="Akapitzlist"/>
              <w:numPr>
                <w:ilvl w:val="1"/>
                <w:numId w:val="36"/>
              </w:numPr>
              <w:spacing w:before="80" w:after="80" w:line="288" w:lineRule="auto"/>
              <w:ind w:left="948"/>
              <w:contextualSpacing/>
              <w:rPr>
                <w:rFonts w:asciiTheme="minorHAnsi" w:hAnsiTheme="minorHAnsi" w:cstheme="minorHAnsi"/>
              </w:rPr>
            </w:pPr>
            <w:r w:rsidRPr="000376BA">
              <w:rPr>
                <w:rFonts w:asciiTheme="minorHAnsi" w:hAnsiTheme="minorHAnsi" w:cstheme="minorHAnsi"/>
              </w:rPr>
              <w:t>paliwa gazowe, mieszanki gazów, gaz syntetyczny lub wodór.</w:t>
            </w:r>
          </w:p>
          <w:p w14:paraId="526479F9" w14:textId="77777777" w:rsidR="00E32DA1" w:rsidRPr="00104022" w:rsidRDefault="00E32DA1" w:rsidP="00D06D34">
            <w:pPr>
              <w:pStyle w:val="Akapitzlist"/>
              <w:numPr>
                <w:ilvl w:val="0"/>
                <w:numId w:val="36"/>
              </w:numPr>
              <w:spacing w:after="0" w:line="288" w:lineRule="auto"/>
              <w:ind w:left="284" w:hanging="284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elementem uzupełniającym i</w:t>
            </w:r>
            <w:r w:rsidRPr="00104022">
              <w:rPr>
                <w:rFonts w:asciiTheme="minorHAnsi" w:hAnsiTheme="minorHAnsi" w:cstheme="minorHAnsi"/>
              </w:rPr>
              <w:t>nwestycj</w:t>
            </w:r>
            <w:r>
              <w:rPr>
                <w:rFonts w:asciiTheme="minorHAnsi" w:hAnsiTheme="minorHAnsi" w:cstheme="minorHAnsi"/>
              </w:rPr>
              <w:t>i w pkt. 1)</w:t>
            </w:r>
            <w:r w:rsidRPr="0010402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może być</w:t>
            </w:r>
            <w:r w:rsidRPr="00104022">
              <w:rPr>
                <w:rFonts w:asciiTheme="minorHAnsi" w:hAnsiTheme="minorHAnsi" w:cstheme="minorHAnsi"/>
              </w:rPr>
              <w:t>:</w:t>
            </w:r>
          </w:p>
          <w:p w14:paraId="73A82C41" w14:textId="77777777" w:rsidR="00E32DA1" w:rsidRPr="00104022" w:rsidRDefault="00E32DA1" w:rsidP="00D06D34">
            <w:pPr>
              <w:pStyle w:val="Tekstkomentarza"/>
              <w:numPr>
                <w:ilvl w:val="2"/>
                <w:numId w:val="37"/>
              </w:numPr>
              <w:spacing w:after="0" w:line="288" w:lineRule="auto"/>
              <w:ind w:left="947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przyłącze do sieci </w:t>
            </w:r>
            <w:r w:rsidRPr="00104022">
              <w:rPr>
                <w:rFonts w:asciiTheme="minorHAnsi" w:hAnsiTheme="minorHAnsi" w:cstheme="minorHAnsi"/>
                <w:sz w:val="22"/>
                <w:szCs w:val="22"/>
              </w:rPr>
              <w:t>należące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04022">
              <w:rPr>
                <w:rFonts w:asciiTheme="minorHAnsi" w:hAnsiTheme="minorHAnsi" w:cstheme="minorHAnsi"/>
                <w:sz w:val="22"/>
                <w:szCs w:val="22"/>
              </w:rPr>
              <w:t>do beneficjenta projektu (wytwórcy energii);</w:t>
            </w:r>
          </w:p>
          <w:p w14:paraId="15B6C1E9" w14:textId="6FA083C3" w:rsidR="00E32DA1" w:rsidRDefault="00E32DA1" w:rsidP="00D06D34">
            <w:pPr>
              <w:pStyle w:val="Tekstkomentarza"/>
              <w:numPr>
                <w:ilvl w:val="2"/>
                <w:numId w:val="37"/>
              </w:numPr>
              <w:spacing w:after="0" w:line="288" w:lineRule="auto"/>
              <w:ind w:left="94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104022">
              <w:rPr>
                <w:rFonts w:asciiTheme="minorHAnsi" w:hAnsiTheme="minorHAnsi" w:cstheme="minorHAnsi"/>
                <w:sz w:val="22"/>
                <w:szCs w:val="22"/>
              </w:rPr>
              <w:t xml:space="preserve">magazyn energii - 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>warunkiem udzielenia wsparcia na magazyn energii jest zintegrowanie go z jednostką wytwórczą, która będzie realizowana równolegle w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 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>ramach projektu</w:t>
            </w:r>
          </w:p>
          <w:p w14:paraId="4C1F1D1A" w14:textId="01C82F6F" w:rsidR="002A09C3" w:rsidRDefault="00E32DA1" w:rsidP="00D06D34">
            <w:pPr>
              <w:autoSpaceDE w:val="0"/>
              <w:autoSpaceDN w:val="0"/>
              <w:adjustRightInd w:val="0"/>
              <w:spacing w:line="288" w:lineRule="auto"/>
              <w:rPr>
                <w:b/>
              </w:rPr>
            </w:pPr>
            <w:r w:rsidRPr="000376BA">
              <w:rPr>
                <w:rFonts w:asciiTheme="minorHAnsi" w:hAnsiTheme="minorHAnsi" w:cstheme="minorHAnsi"/>
              </w:rPr>
              <w:t>Do dofinansowania kwalifikują się instalacje, z których nie więcej niż 30% ciepła użytkowego wytworzonego w jednostce kogeneracji zostanie wprowadzone do publicznej sieci ciepłowniczej.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A5C42">
              <w:rPr>
                <w:rFonts w:asciiTheme="minorHAnsi" w:hAnsiTheme="minorHAnsi" w:cstheme="minorHAnsi"/>
              </w:rPr>
              <w:t>Wyłączone ze wsparcia są również instalacje współspalania stałych paliw kopalnych z innymi paliwami (np. biomasa) w</w:t>
            </w:r>
            <w:r>
              <w:rPr>
                <w:rFonts w:asciiTheme="minorHAnsi" w:hAnsiTheme="minorHAnsi" w:cstheme="minorHAnsi"/>
              </w:rPr>
              <w:t> </w:t>
            </w:r>
            <w:r w:rsidRPr="00AA5C42">
              <w:rPr>
                <w:rFonts w:asciiTheme="minorHAnsi" w:hAnsiTheme="minorHAnsi" w:cstheme="minorHAnsi"/>
              </w:rPr>
              <w:t>instalacjach wielopaliwowego spalania jak i</w:t>
            </w:r>
            <w:r>
              <w:rPr>
                <w:rFonts w:asciiTheme="minorHAnsi" w:hAnsiTheme="minorHAnsi" w:cstheme="minorHAnsi"/>
              </w:rPr>
              <w:t> </w:t>
            </w:r>
            <w:r w:rsidRPr="00AA5C42">
              <w:rPr>
                <w:rFonts w:asciiTheme="minorHAnsi" w:hAnsiTheme="minorHAnsi" w:cstheme="minorHAnsi"/>
              </w:rPr>
              <w:t xml:space="preserve">dedykowanego spalania wielopaliwowego.  </w:t>
            </w:r>
          </w:p>
        </w:tc>
        <w:tc>
          <w:tcPr>
            <w:tcW w:w="4981" w:type="dxa"/>
            <w:vAlign w:val="center"/>
          </w:tcPr>
          <w:p w14:paraId="60AC3AF2" w14:textId="37D33246" w:rsidR="002A09C3" w:rsidRDefault="00E32DA1" w:rsidP="00D06D34">
            <w:pPr>
              <w:tabs>
                <w:tab w:val="center" w:pos="426"/>
              </w:tabs>
              <w:spacing w:after="0" w:line="288" w:lineRule="auto"/>
              <w:rPr>
                <w:b/>
              </w:rPr>
            </w:pPr>
            <w:r w:rsidRPr="00E32DA1">
              <w:rPr>
                <w:rFonts w:asciiTheme="minorHAnsi" w:hAnsiTheme="minorHAnsi"/>
              </w:rPr>
              <w:t>Przedsiębiorcy w rozumieniu ustawy z dnia 6 marca 2018 r. Prawo przedsiębiorców (</w:t>
            </w:r>
            <w:proofErr w:type="spellStart"/>
            <w:r w:rsidRPr="00E32DA1">
              <w:rPr>
                <w:rFonts w:asciiTheme="minorHAnsi" w:hAnsiTheme="minorHAnsi"/>
              </w:rPr>
              <w:t>t.j</w:t>
            </w:r>
            <w:proofErr w:type="spellEnd"/>
            <w:r w:rsidRPr="00E32DA1">
              <w:rPr>
                <w:rFonts w:asciiTheme="minorHAnsi" w:hAnsiTheme="minorHAnsi"/>
              </w:rPr>
              <w:t xml:space="preserve">.: Dz. U. z 2023 r. poz. 211, z </w:t>
            </w:r>
            <w:proofErr w:type="spellStart"/>
            <w:r w:rsidRPr="00E32DA1">
              <w:rPr>
                <w:rFonts w:asciiTheme="minorHAnsi" w:hAnsiTheme="minorHAnsi"/>
              </w:rPr>
              <w:t>późn</w:t>
            </w:r>
            <w:proofErr w:type="spellEnd"/>
            <w:r w:rsidRPr="00E32DA1">
              <w:rPr>
                <w:rFonts w:asciiTheme="minorHAnsi" w:hAnsiTheme="minorHAnsi"/>
              </w:rPr>
              <w:t>. zm.) prowadzący działalność gospodarczą w zakresie wytwarzania energii, o</w:t>
            </w:r>
            <w:r>
              <w:rPr>
                <w:rFonts w:asciiTheme="minorHAnsi" w:hAnsiTheme="minorHAnsi"/>
              </w:rPr>
              <w:t> </w:t>
            </w:r>
            <w:r w:rsidRPr="00E32DA1">
              <w:rPr>
                <w:rFonts w:asciiTheme="minorHAnsi" w:hAnsiTheme="minorHAnsi"/>
              </w:rPr>
              <w:t>zainstalowanej mocy cieplnej i/lub elektrycznej źródeł energii nie mniejszej niż 50 MW.</w:t>
            </w:r>
          </w:p>
        </w:tc>
      </w:tr>
      <w:tr w:rsidR="00E32DA1" w14:paraId="498036FD" w14:textId="77777777" w:rsidTr="00E9550D">
        <w:tc>
          <w:tcPr>
            <w:tcW w:w="4981" w:type="dxa"/>
            <w:vAlign w:val="center"/>
          </w:tcPr>
          <w:p w14:paraId="4162B60F" w14:textId="6125D733" w:rsidR="00E32DA1" w:rsidRPr="0015730E" w:rsidRDefault="00E32DA1" w:rsidP="00D06D34">
            <w:pPr>
              <w:pStyle w:val="Tekstpodstawowy"/>
              <w:keepLines/>
              <w:numPr>
                <w:ilvl w:val="0"/>
                <w:numId w:val="38"/>
              </w:numPr>
              <w:tabs>
                <w:tab w:val="left" w:pos="-709"/>
              </w:tabs>
              <w:spacing w:after="0" w:line="288" w:lineRule="auto"/>
              <w:ind w:left="381"/>
              <w:rPr>
                <w:rFonts w:asciiTheme="minorHAnsi" w:hAnsiTheme="minorHAnsi" w:cstheme="minorHAnsi"/>
              </w:rPr>
            </w:pPr>
            <w:r w:rsidRPr="0015730E">
              <w:rPr>
                <w:rFonts w:asciiTheme="minorHAnsi" w:hAnsiTheme="minorHAnsi" w:cstheme="minorHAnsi"/>
              </w:rPr>
              <w:lastRenderedPageBreak/>
              <w:t>inwestycje dotyczące budowy lub/i przebudowy jednostek wytwórczych o łącznej mocy zainstalowanej nie mniejszej niż 0,5 MW pracujących w warunkach wysokosprawnej kogeneracji (z wyłączeniem energii wytworzonej w jednostce kogeneracji opalanej węglem) wraz z podłączeniem ich do sieci przesyłowej, w</w:t>
            </w:r>
            <w:r>
              <w:rPr>
                <w:rFonts w:asciiTheme="minorHAnsi" w:hAnsiTheme="minorHAnsi" w:cstheme="minorHAnsi"/>
              </w:rPr>
              <w:t> </w:t>
            </w:r>
            <w:r w:rsidRPr="0015730E">
              <w:rPr>
                <w:rFonts w:asciiTheme="minorHAnsi" w:hAnsiTheme="minorHAnsi" w:cstheme="minorHAnsi"/>
              </w:rPr>
              <w:t xml:space="preserve">których do produkcji energii wykorzystuje się: </w:t>
            </w:r>
          </w:p>
          <w:p w14:paraId="02EF3E69" w14:textId="77777777" w:rsidR="00E32DA1" w:rsidRPr="0015730E" w:rsidRDefault="00E32DA1" w:rsidP="00D06D34">
            <w:pPr>
              <w:pStyle w:val="Tekstpodstawowy"/>
              <w:keepLines/>
              <w:numPr>
                <w:ilvl w:val="1"/>
                <w:numId w:val="38"/>
              </w:numPr>
              <w:tabs>
                <w:tab w:val="left" w:pos="-709"/>
              </w:tabs>
              <w:spacing w:after="0" w:line="288" w:lineRule="auto"/>
              <w:ind w:left="948"/>
              <w:rPr>
                <w:rFonts w:asciiTheme="minorHAnsi" w:hAnsiTheme="minorHAnsi" w:cstheme="minorHAnsi"/>
              </w:rPr>
            </w:pPr>
            <w:r w:rsidRPr="0015730E">
              <w:rPr>
                <w:rFonts w:asciiTheme="minorHAnsi" w:hAnsiTheme="minorHAnsi" w:cstheme="minorHAnsi"/>
              </w:rPr>
              <w:t>ciepło odpadowe,</w:t>
            </w:r>
          </w:p>
          <w:p w14:paraId="2F39F745" w14:textId="77777777" w:rsidR="00E32DA1" w:rsidRPr="0015730E" w:rsidRDefault="00E32DA1" w:rsidP="00D06D34">
            <w:pPr>
              <w:pStyle w:val="Tekstpodstawowy"/>
              <w:keepLines/>
              <w:numPr>
                <w:ilvl w:val="1"/>
                <w:numId w:val="38"/>
              </w:numPr>
              <w:tabs>
                <w:tab w:val="left" w:pos="-709"/>
              </w:tabs>
              <w:spacing w:after="0" w:line="288" w:lineRule="auto"/>
              <w:ind w:left="948"/>
              <w:rPr>
                <w:rFonts w:asciiTheme="minorHAnsi" w:hAnsiTheme="minorHAnsi" w:cstheme="minorHAnsi"/>
              </w:rPr>
            </w:pPr>
            <w:r w:rsidRPr="0015730E">
              <w:rPr>
                <w:rFonts w:asciiTheme="minorHAnsi" w:hAnsiTheme="minorHAnsi" w:cstheme="minorHAnsi"/>
              </w:rPr>
              <w:t>energię ze źródeł odnawialnych,</w:t>
            </w:r>
          </w:p>
          <w:p w14:paraId="5DCFE397" w14:textId="77777777" w:rsidR="00E32DA1" w:rsidRPr="0015730E" w:rsidRDefault="00E32DA1" w:rsidP="00D06D34">
            <w:pPr>
              <w:pStyle w:val="Tekstpodstawowy"/>
              <w:keepLines/>
              <w:numPr>
                <w:ilvl w:val="1"/>
                <w:numId w:val="38"/>
              </w:numPr>
              <w:tabs>
                <w:tab w:val="left" w:pos="-709"/>
              </w:tabs>
              <w:spacing w:after="0" w:line="288" w:lineRule="auto"/>
              <w:ind w:left="948"/>
              <w:rPr>
                <w:rFonts w:asciiTheme="minorHAnsi" w:hAnsiTheme="minorHAnsi" w:cstheme="minorHAnsi"/>
              </w:rPr>
            </w:pPr>
            <w:r w:rsidRPr="0015730E">
              <w:rPr>
                <w:rFonts w:asciiTheme="minorHAnsi" w:hAnsiTheme="minorHAnsi" w:cstheme="minorHAnsi"/>
              </w:rPr>
              <w:t>paliwa gazowe, mieszanki gazów, gaz syntetyczny lub wodór.</w:t>
            </w:r>
          </w:p>
          <w:p w14:paraId="324D1663" w14:textId="77777777" w:rsidR="00E32DA1" w:rsidRDefault="00E32DA1" w:rsidP="00D06D34">
            <w:pPr>
              <w:pStyle w:val="Tekstpodstawowy"/>
              <w:keepLines/>
              <w:numPr>
                <w:ilvl w:val="0"/>
                <w:numId w:val="38"/>
              </w:numPr>
              <w:tabs>
                <w:tab w:val="left" w:pos="-709"/>
              </w:tabs>
              <w:spacing w:after="0" w:line="288" w:lineRule="auto"/>
              <w:ind w:left="381"/>
              <w:rPr>
                <w:rFonts w:asciiTheme="minorHAnsi" w:hAnsiTheme="minorHAnsi" w:cstheme="minorHAnsi"/>
              </w:rPr>
            </w:pPr>
            <w:r w:rsidRPr="0015730E">
              <w:rPr>
                <w:rFonts w:asciiTheme="minorHAnsi" w:hAnsiTheme="minorHAnsi" w:cstheme="minorHAnsi"/>
              </w:rPr>
              <w:t>elementem uzupełniającym inwestycji w pkt. 1) może być:</w:t>
            </w:r>
          </w:p>
          <w:p w14:paraId="5260ADFE" w14:textId="77777777" w:rsidR="00E32DA1" w:rsidRDefault="00E32DA1" w:rsidP="00D06D34">
            <w:pPr>
              <w:pStyle w:val="Tekstpodstawowy"/>
              <w:keepLines/>
              <w:numPr>
                <w:ilvl w:val="1"/>
                <w:numId w:val="38"/>
              </w:numPr>
              <w:tabs>
                <w:tab w:val="left" w:pos="-709"/>
              </w:tabs>
              <w:spacing w:after="0" w:line="288" w:lineRule="auto"/>
              <w:ind w:left="948"/>
              <w:rPr>
                <w:rFonts w:asciiTheme="minorHAnsi" w:hAnsiTheme="minorHAnsi" w:cstheme="minorHAnsi"/>
              </w:rPr>
            </w:pPr>
            <w:r w:rsidRPr="00D037B7">
              <w:rPr>
                <w:rFonts w:asciiTheme="minorHAnsi" w:hAnsiTheme="minorHAnsi" w:cstheme="minorHAnsi"/>
              </w:rPr>
              <w:t>przyłącze do sieci należące do beneficjenta projektu (wytwórcy energii);</w:t>
            </w:r>
          </w:p>
          <w:p w14:paraId="61FFB92F" w14:textId="5AC2CD45" w:rsidR="00E32DA1" w:rsidRPr="00D037B7" w:rsidRDefault="00E32DA1" w:rsidP="00D06D34">
            <w:pPr>
              <w:pStyle w:val="Tekstpodstawowy"/>
              <w:keepLines/>
              <w:numPr>
                <w:ilvl w:val="1"/>
                <w:numId w:val="38"/>
              </w:numPr>
              <w:tabs>
                <w:tab w:val="left" w:pos="-709"/>
              </w:tabs>
              <w:spacing w:after="0" w:line="288" w:lineRule="auto"/>
              <w:ind w:left="948"/>
              <w:rPr>
                <w:rFonts w:asciiTheme="minorHAnsi" w:hAnsiTheme="minorHAnsi" w:cstheme="minorHAnsi"/>
              </w:rPr>
            </w:pPr>
            <w:r w:rsidRPr="00D037B7">
              <w:rPr>
                <w:rFonts w:asciiTheme="minorHAnsi" w:hAnsiTheme="minorHAnsi" w:cstheme="minorHAnsi"/>
              </w:rPr>
              <w:t>magazyn energii - warunkiem udzielenia wsparcia na magazyn energii jest zintegrowanie go z jednostką wytwórczą, która będzie realizowana równolegle w</w:t>
            </w:r>
            <w:r>
              <w:rPr>
                <w:rFonts w:asciiTheme="minorHAnsi" w:hAnsiTheme="minorHAnsi" w:cstheme="minorHAnsi"/>
              </w:rPr>
              <w:t> </w:t>
            </w:r>
            <w:r w:rsidRPr="00D037B7">
              <w:rPr>
                <w:rFonts w:asciiTheme="minorHAnsi" w:hAnsiTheme="minorHAnsi" w:cstheme="minorHAnsi"/>
              </w:rPr>
              <w:t>ramach projektu</w:t>
            </w:r>
          </w:p>
          <w:p w14:paraId="64BD0024" w14:textId="0EB7C349" w:rsidR="00E32DA1" w:rsidRPr="00E32DA1" w:rsidRDefault="00E32DA1" w:rsidP="00D06D34">
            <w:pPr>
              <w:spacing w:after="0" w:line="288" w:lineRule="auto"/>
              <w:contextualSpacing/>
              <w:rPr>
                <w:rFonts w:asciiTheme="minorHAnsi" w:hAnsiTheme="minorHAnsi" w:cstheme="minorHAnsi"/>
              </w:rPr>
            </w:pPr>
            <w:r w:rsidRPr="0015730E">
              <w:rPr>
                <w:rFonts w:asciiTheme="minorHAnsi" w:hAnsiTheme="minorHAnsi" w:cstheme="minorHAnsi"/>
              </w:rPr>
              <w:t>Do dofinansowania kwalifikują się instalacje, z których nie więcej niż 50 % ciepła użytkowego wytworzonego w jednostce kogeneracji zostanie wprowadzone do publicznej sieci ciepłowniczej. Wyłączone ze wsparcia są również instalacje współspalania stałych paliw kopalnych z innymi paliwami (np. biomasa) w</w:t>
            </w:r>
            <w:r>
              <w:rPr>
                <w:rFonts w:asciiTheme="minorHAnsi" w:hAnsiTheme="minorHAnsi" w:cstheme="minorHAnsi"/>
              </w:rPr>
              <w:t> </w:t>
            </w:r>
            <w:r w:rsidRPr="0015730E">
              <w:rPr>
                <w:rFonts w:asciiTheme="minorHAnsi" w:hAnsiTheme="minorHAnsi" w:cstheme="minorHAnsi"/>
              </w:rPr>
              <w:t>instalacjach wielopaliwowego spalania jak i</w:t>
            </w:r>
            <w:r>
              <w:rPr>
                <w:rFonts w:asciiTheme="minorHAnsi" w:hAnsiTheme="minorHAnsi" w:cstheme="minorHAnsi"/>
              </w:rPr>
              <w:t> </w:t>
            </w:r>
            <w:r w:rsidRPr="0015730E">
              <w:rPr>
                <w:rFonts w:asciiTheme="minorHAnsi" w:hAnsiTheme="minorHAnsi" w:cstheme="minorHAnsi"/>
              </w:rPr>
              <w:t>dedykowanego spalania wielopaliwowego, a także instalacje termicznego przekształcania odpadów lub innych paliw alternatywnych wytworzonych z odpadów komunalnych.</w:t>
            </w:r>
          </w:p>
        </w:tc>
        <w:tc>
          <w:tcPr>
            <w:tcW w:w="4981" w:type="dxa"/>
            <w:vAlign w:val="center"/>
          </w:tcPr>
          <w:p w14:paraId="41BB4CDB" w14:textId="62FFD55D" w:rsidR="00E32DA1" w:rsidRPr="006161A8" w:rsidRDefault="00E32DA1" w:rsidP="00D06D3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0"/>
              <w:rPr>
                <w:rFonts w:asciiTheme="minorHAnsi" w:hAnsiTheme="minorHAnsi"/>
              </w:rPr>
            </w:pPr>
            <w:r w:rsidRPr="00E32DA1">
              <w:rPr>
                <w:rFonts w:asciiTheme="minorHAnsi" w:hAnsiTheme="minorHAnsi"/>
              </w:rPr>
              <w:t>Przedsiębiorcy w rozumieniu ustawy z dnia 6 marca 2018 r. Prawo przedsiębiorców, wykonujący działalność gospodarczą.</w:t>
            </w:r>
          </w:p>
        </w:tc>
      </w:tr>
    </w:tbl>
    <w:p w14:paraId="23C2DA32" w14:textId="77777777" w:rsidR="0055582C" w:rsidRDefault="0055582C" w:rsidP="00D06D34">
      <w:pPr>
        <w:pStyle w:val="Akapitzlist"/>
        <w:numPr>
          <w:ilvl w:val="0"/>
          <w:numId w:val="18"/>
        </w:numPr>
        <w:tabs>
          <w:tab w:val="center" w:pos="426"/>
        </w:tabs>
        <w:spacing w:before="240" w:after="0" w:line="288" w:lineRule="auto"/>
        <w:ind w:left="289" w:hanging="357"/>
        <w:rPr>
          <w:b/>
        </w:rPr>
      </w:pPr>
      <w:r>
        <w:rPr>
          <w:b/>
        </w:rPr>
        <w:t xml:space="preserve">Terminy i sposób składania wniosków </w:t>
      </w:r>
    </w:p>
    <w:p w14:paraId="0AB54272" w14:textId="61B42C57" w:rsidR="0055582C" w:rsidRDefault="0055582C" w:rsidP="00D06D34">
      <w:pPr>
        <w:spacing w:line="288" w:lineRule="auto"/>
        <w:rPr>
          <w:b/>
        </w:rPr>
      </w:pPr>
      <w:r w:rsidRPr="00B07DE7">
        <w:rPr>
          <w:b/>
        </w:rPr>
        <w:t xml:space="preserve">Wnioski należy składać w terminie  </w:t>
      </w:r>
      <w:r w:rsidR="00B07DE7" w:rsidRPr="00B07DE7">
        <w:rPr>
          <w:b/>
        </w:rPr>
        <w:t>22</w:t>
      </w:r>
      <w:r w:rsidR="00AF3AB5" w:rsidRPr="00B07DE7">
        <w:rPr>
          <w:b/>
        </w:rPr>
        <w:t>.0</w:t>
      </w:r>
      <w:r w:rsidR="00DA561E" w:rsidRPr="00B07DE7">
        <w:rPr>
          <w:b/>
        </w:rPr>
        <w:t>4</w:t>
      </w:r>
      <w:r w:rsidR="00AF3AB5" w:rsidRPr="00B07DE7">
        <w:rPr>
          <w:b/>
        </w:rPr>
        <w:t>.202</w:t>
      </w:r>
      <w:r w:rsidR="00DA561E" w:rsidRPr="00B07DE7">
        <w:rPr>
          <w:b/>
        </w:rPr>
        <w:t>4</w:t>
      </w:r>
      <w:r w:rsidRPr="00B07DE7">
        <w:rPr>
          <w:b/>
        </w:rPr>
        <w:t xml:space="preserve"> r. – </w:t>
      </w:r>
      <w:r w:rsidR="00BC7BD8">
        <w:rPr>
          <w:b/>
        </w:rPr>
        <w:t>19.12.2025</w:t>
      </w:r>
      <w:r w:rsidRPr="002B698B">
        <w:rPr>
          <w:b/>
        </w:rPr>
        <w:t xml:space="preserve">r. lub </w:t>
      </w:r>
      <w:r w:rsidRPr="00EA3E02">
        <w:rPr>
          <w:b/>
        </w:rPr>
        <w:t xml:space="preserve">do wyczerpania alokacji środków. </w:t>
      </w:r>
    </w:p>
    <w:p w14:paraId="74849FE0" w14:textId="1917B56A" w:rsidR="009B6241" w:rsidRPr="00EA3E02" w:rsidRDefault="009B6241" w:rsidP="00D06D34">
      <w:pPr>
        <w:spacing w:line="288" w:lineRule="auto"/>
        <w:rPr>
          <w:b/>
        </w:rPr>
      </w:pPr>
      <w:r w:rsidRPr="000376BA">
        <w:rPr>
          <w:rFonts w:asciiTheme="minorHAnsi" w:hAnsiTheme="minorHAnsi" w:cstheme="minorHAnsi"/>
        </w:rPr>
        <w:t xml:space="preserve">Nabór wniosków odbywa się w trybie </w:t>
      </w:r>
      <w:r w:rsidRPr="000376BA">
        <w:rPr>
          <w:rFonts w:asciiTheme="minorHAnsi" w:hAnsiTheme="minorHAnsi" w:cstheme="minorHAnsi"/>
          <w:b/>
        </w:rPr>
        <w:t>ciągłym</w:t>
      </w:r>
      <w:r>
        <w:rPr>
          <w:rFonts w:asciiTheme="minorHAnsi" w:hAnsiTheme="minorHAnsi" w:cstheme="minorHAnsi"/>
        </w:rPr>
        <w:t xml:space="preserve">, </w:t>
      </w:r>
      <w:r w:rsidRPr="00646D72">
        <w:rPr>
          <w:rFonts w:asciiTheme="minorHAnsi" w:hAnsiTheme="minorHAnsi" w:cstheme="minorHAnsi"/>
        </w:rPr>
        <w:t>do wyczerpania dedykowanej puli środków.</w:t>
      </w:r>
    </w:p>
    <w:p w14:paraId="66C2C1C4" w14:textId="6E343365" w:rsidR="0055582C" w:rsidRPr="00EB2091" w:rsidRDefault="0055582C" w:rsidP="00D06D34">
      <w:pPr>
        <w:widowControl w:val="0"/>
        <w:adjustRightInd w:val="0"/>
        <w:spacing w:before="120" w:after="0" w:line="288" w:lineRule="auto"/>
        <w:textAlignment w:val="baseline"/>
      </w:pPr>
      <w:r w:rsidRPr="00EA3E02"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>
        <w:t>iosków o</w:t>
      </w:r>
      <w:r w:rsidR="00E32DA1">
        <w:t> </w:t>
      </w:r>
      <w:r>
        <w:t xml:space="preserve">Dofinansowanie („GWD”) przy zastosowaniu </w:t>
      </w:r>
      <w:r w:rsidRPr="00EA3E02">
        <w:t xml:space="preserve">podpisu o którym </w:t>
      </w:r>
      <w:r w:rsidRPr="00DA561E">
        <w:t>mowa w § 2 ust. 4 Regul</w:t>
      </w:r>
      <w:r w:rsidRPr="00EA3E02">
        <w:t>aminu naboru wniosków</w:t>
      </w:r>
      <w:r>
        <w:t xml:space="preserve">.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</w:t>
      </w:r>
      <w:proofErr w:type="spellStart"/>
      <w:r w:rsidRPr="00EB2091">
        <w:t>ePUAP</w:t>
      </w:r>
      <w:proofErr w:type="spellEnd"/>
      <w:r w:rsidRPr="00EB2091">
        <w:t>)</w:t>
      </w:r>
      <w:r>
        <w:t>.</w:t>
      </w:r>
    </w:p>
    <w:p w14:paraId="349DB188" w14:textId="572ABB50" w:rsidR="0055582C" w:rsidRDefault="0055582C" w:rsidP="00D06D34">
      <w:pPr>
        <w:spacing w:before="240" w:line="288" w:lineRule="auto"/>
      </w:pPr>
      <w:r w:rsidRPr="00EA3E02">
        <w:lastRenderedPageBreak/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1D60E23A" w14:textId="5AEEF147" w:rsidR="00787F4E" w:rsidRPr="001262A6" w:rsidRDefault="009101E7" w:rsidP="00D06D34">
      <w:pPr>
        <w:spacing w:line="288" w:lineRule="auto"/>
      </w:pPr>
      <w:r w:rsidRPr="001262A6">
        <w:t xml:space="preserve">Wnioski o dofinansowanie mogą dotyczyć </w:t>
      </w:r>
      <w:r w:rsidRPr="001262A6">
        <w:rPr>
          <w:b/>
        </w:rPr>
        <w:t xml:space="preserve">wyłącznie jednego rodzaju </w:t>
      </w:r>
      <w:r w:rsidR="001F7B54" w:rsidRPr="001262A6">
        <w:rPr>
          <w:b/>
        </w:rPr>
        <w:t>inwestycji</w:t>
      </w:r>
      <w:r w:rsidRPr="001262A6">
        <w:t xml:space="preserve"> opisane</w:t>
      </w:r>
      <w:r w:rsidR="001F7B54" w:rsidRPr="001262A6">
        <w:t>j</w:t>
      </w:r>
      <w:r w:rsidRPr="001262A6">
        <w:t xml:space="preserve"> w treści ogłoszenia i</w:t>
      </w:r>
      <w:r w:rsidR="00D06D34">
        <w:t> </w:t>
      </w:r>
      <w:r w:rsidRPr="001262A6">
        <w:t xml:space="preserve">Programie. </w:t>
      </w:r>
    </w:p>
    <w:p w14:paraId="20B07704" w14:textId="77777777" w:rsidR="0055582C" w:rsidRPr="001262A6" w:rsidRDefault="0055582C" w:rsidP="00D06D34">
      <w:pPr>
        <w:spacing w:after="0" w:line="288" w:lineRule="auto"/>
      </w:pPr>
      <w:r w:rsidRPr="001262A6">
        <w:t xml:space="preserve">Wnioskodawcy będą informowani odrębnym pismem o wyniku oceny. </w:t>
      </w:r>
    </w:p>
    <w:p w14:paraId="23C3E67D" w14:textId="77777777" w:rsidR="0055582C" w:rsidRPr="00A10D97" w:rsidRDefault="0055582C" w:rsidP="00D06D34">
      <w:pPr>
        <w:pStyle w:val="Akapitzlist"/>
        <w:numPr>
          <w:ilvl w:val="0"/>
          <w:numId w:val="18"/>
        </w:numPr>
        <w:tabs>
          <w:tab w:val="center" w:pos="426"/>
        </w:tabs>
        <w:spacing w:after="0" w:line="288" w:lineRule="auto"/>
        <w:jc w:val="both"/>
        <w:rPr>
          <w:b/>
        </w:rPr>
      </w:pPr>
      <w:r w:rsidRPr="00A10D97">
        <w:rPr>
          <w:b/>
        </w:rPr>
        <w:t>Alokacja</w:t>
      </w:r>
    </w:p>
    <w:p w14:paraId="2D6E0E32" w14:textId="4DE4498F" w:rsidR="0055582C" w:rsidRPr="00A10D97" w:rsidRDefault="0055582C" w:rsidP="00D06D34">
      <w:pPr>
        <w:spacing w:after="0" w:line="288" w:lineRule="auto"/>
        <w:ind w:left="-66"/>
        <w:jc w:val="both"/>
        <w:rPr>
          <w:rFonts w:asciiTheme="minorHAnsi" w:hAnsiTheme="minorHAnsi" w:cstheme="minorHAnsi"/>
        </w:rPr>
      </w:pPr>
      <w:r w:rsidRPr="00A10D97">
        <w:t>Kwota alokacji dla dofinansowania w formie pożyczki –</w:t>
      </w:r>
      <w:r w:rsidR="00AF3AB5" w:rsidRPr="00A10D97">
        <w:t xml:space="preserve"> </w:t>
      </w:r>
      <w:r w:rsidR="001F7B54" w:rsidRPr="00A10D97">
        <w:rPr>
          <w:rFonts w:asciiTheme="minorHAnsi" w:hAnsiTheme="minorHAnsi" w:cstheme="minorHAnsi"/>
          <w:b/>
        </w:rPr>
        <w:t xml:space="preserve">do </w:t>
      </w:r>
      <w:r w:rsidR="00DA561E" w:rsidRPr="00A10D97">
        <w:rPr>
          <w:rFonts w:asciiTheme="minorHAnsi" w:hAnsiTheme="minorHAnsi" w:cstheme="minorHAnsi"/>
          <w:b/>
        </w:rPr>
        <w:t>2 00</w:t>
      </w:r>
      <w:r w:rsidR="009855E8" w:rsidRPr="00A10D97">
        <w:rPr>
          <w:rFonts w:asciiTheme="minorHAnsi" w:hAnsiTheme="minorHAnsi" w:cstheme="minorHAnsi"/>
          <w:b/>
          <w:bCs/>
        </w:rPr>
        <w:t xml:space="preserve">0 </w:t>
      </w:r>
      <w:r w:rsidR="001F7B54" w:rsidRPr="00A10D97">
        <w:rPr>
          <w:rFonts w:asciiTheme="minorHAnsi" w:hAnsiTheme="minorHAnsi" w:cstheme="minorHAnsi"/>
          <w:b/>
          <w:bCs/>
        </w:rPr>
        <w:t xml:space="preserve">000 </w:t>
      </w:r>
      <w:r w:rsidR="001F7B54" w:rsidRPr="00A10D97">
        <w:rPr>
          <w:rFonts w:asciiTheme="minorHAnsi" w:hAnsiTheme="minorHAnsi" w:cstheme="minorHAnsi"/>
          <w:b/>
        </w:rPr>
        <w:t>tys. zł</w:t>
      </w:r>
      <w:r w:rsidR="004E01C6" w:rsidRPr="00A10D97">
        <w:rPr>
          <w:rFonts w:asciiTheme="minorHAnsi" w:hAnsiTheme="minorHAnsi" w:cstheme="minorHAnsi"/>
        </w:rPr>
        <w:t>.</w:t>
      </w:r>
    </w:p>
    <w:p w14:paraId="2E216BFF" w14:textId="0794A328" w:rsidR="009855E8" w:rsidRPr="00A10D97" w:rsidRDefault="009855E8" w:rsidP="00D06D34">
      <w:pPr>
        <w:spacing w:after="0" w:line="288" w:lineRule="auto"/>
        <w:ind w:left="-66"/>
        <w:jc w:val="both"/>
      </w:pPr>
      <w:r w:rsidRPr="00A10D97">
        <w:t>Kwota alokacji dla dofinansowania w formie dotacji</w:t>
      </w:r>
      <w:r w:rsidR="00A2332B" w:rsidRPr="00A10D97">
        <w:t xml:space="preserve"> </w:t>
      </w:r>
      <w:r w:rsidRPr="00A10D97">
        <w:t xml:space="preserve">– </w:t>
      </w:r>
      <w:r w:rsidRPr="00A10D97">
        <w:rPr>
          <w:rFonts w:asciiTheme="minorHAnsi" w:hAnsiTheme="minorHAnsi" w:cstheme="minorHAnsi"/>
          <w:b/>
        </w:rPr>
        <w:t>do 1</w:t>
      </w:r>
      <w:r w:rsidR="00DA561E" w:rsidRPr="00A10D97">
        <w:rPr>
          <w:rFonts w:asciiTheme="minorHAnsi" w:hAnsiTheme="minorHAnsi" w:cstheme="minorHAnsi"/>
          <w:b/>
        </w:rPr>
        <w:t xml:space="preserve"> 468</w:t>
      </w:r>
      <w:r w:rsidRPr="00A10D97">
        <w:rPr>
          <w:rFonts w:asciiTheme="minorHAnsi" w:hAnsiTheme="minorHAnsi" w:cstheme="minorHAnsi"/>
          <w:b/>
          <w:bCs/>
        </w:rPr>
        <w:t xml:space="preserve"> 000 </w:t>
      </w:r>
      <w:r w:rsidRPr="00A10D97">
        <w:rPr>
          <w:rFonts w:asciiTheme="minorHAnsi" w:hAnsiTheme="minorHAnsi" w:cstheme="minorHAnsi"/>
          <w:b/>
        </w:rPr>
        <w:t>tys. zł</w:t>
      </w:r>
      <w:r w:rsidRPr="00A10D97">
        <w:rPr>
          <w:rFonts w:asciiTheme="minorHAnsi" w:hAnsiTheme="minorHAnsi" w:cstheme="minorHAnsi"/>
        </w:rPr>
        <w:t>.</w:t>
      </w:r>
    </w:p>
    <w:p w14:paraId="33D9E2E0" w14:textId="059F5089" w:rsidR="0055582C" w:rsidRPr="00A10D97" w:rsidRDefault="0055582C" w:rsidP="00D06D34">
      <w:pPr>
        <w:pStyle w:val="Akapitzlist"/>
        <w:numPr>
          <w:ilvl w:val="0"/>
          <w:numId w:val="18"/>
        </w:numPr>
        <w:tabs>
          <w:tab w:val="center" w:pos="426"/>
        </w:tabs>
        <w:spacing w:before="200" w:after="0" w:line="288" w:lineRule="auto"/>
        <w:ind w:left="289" w:hanging="357"/>
        <w:jc w:val="both"/>
        <w:rPr>
          <w:b/>
        </w:rPr>
      </w:pPr>
      <w:r w:rsidRPr="00A10D97">
        <w:rPr>
          <w:b/>
        </w:rPr>
        <w:t>Formy dofinansowania:</w:t>
      </w:r>
    </w:p>
    <w:p w14:paraId="017205F2" w14:textId="48F4F17C" w:rsidR="00AF3AB5" w:rsidRPr="00A10D97" w:rsidRDefault="0055582C" w:rsidP="00D06D34">
      <w:pPr>
        <w:spacing w:line="288" w:lineRule="auto"/>
        <w:jc w:val="both"/>
        <w:rPr>
          <w:rFonts w:asciiTheme="minorHAnsi" w:hAnsiTheme="minorHAnsi"/>
          <w:b/>
        </w:rPr>
      </w:pPr>
      <w:r w:rsidRPr="00A10D97">
        <w:t>Dofinansowanie bę</w:t>
      </w:r>
      <w:r w:rsidR="001F7B54" w:rsidRPr="00A10D97">
        <w:t>dzie udzielone w formie dotacji i/lub pożyczki</w:t>
      </w:r>
      <w:r w:rsidRPr="00A10D97">
        <w:t>, zgodnie z programem priorytetowym „</w:t>
      </w:r>
      <w:r w:rsidR="001F7B54" w:rsidRPr="00A10D97">
        <w:rPr>
          <w:rFonts w:asciiTheme="minorHAnsi" w:hAnsiTheme="minorHAnsi"/>
          <w:b/>
        </w:rPr>
        <w:t>Kogeneracja dla Energetyki i Przemysłu</w:t>
      </w:r>
      <w:r w:rsidRPr="00A10D97">
        <w:t>”</w:t>
      </w:r>
    </w:p>
    <w:p w14:paraId="0CA50244" w14:textId="77777777" w:rsidR="0055582C" w:rsidRPr="00A10D97" w:rsidRDefault="0055582C" w:rsidP="00D06D34">
      <w:pPr>
        <w:pStyle w:val="Akapitzlist"/>
        <w:numPr>
          <w:ilvl w:val="0"/>
          <w:numId w:val="18"/>
        </w:numPr>
        <w:tabs>
          <w:tab w:val="center" w:pos="426"/>
        </w:tabs>
        <w:spacing w:after="0" w:line="288" w:lineRule="auto"/>
        <w:jc w:val="both"/>
        <w:rPr>
          <w:b/>
        </w:rPr>
      </w:pPr>
      <w:r w:rsidRPr="00A10D97">
        <w:rPr>
          <w:b/>
        </w:rPr>
        <w:t>Informacja o koordynatorze programu wraz z nr telefonu:</w:t>
      </w:r>
    </w:p>
    <w:p w14:paraId="3154B27C" w14:textId="61F719F9" w:rsidR="0055582C" w:rsidRPr="00A10D97" w:rsidRDefault="0055582C" w:rsidP="00D06D34">
      <w:pPr>
        <w:spacing w:line="288" w:lineRule="auto"/>
        <w:ind w:left="-66"/>
        <w:jc w:val="both"/>
      </w:pPr>
      <w:r w:rsidRPr="00A10D97">
        <w:t xml:space="preserve">Koordynator programu: </w:t>
      </w:r>
      <w:r w:rsidR="001F7B54" w:rsidRPr="00A10D97">
        <w:t>Dawid Karasek</w:t>
      </w:r>
      <w:r w:rsidRPr="00A10D97">
        <w:t xml:space="preserve">, e-mail: </w:t>
      </w:r>
      <w:r w:rsidR="00664071" w:rsidRPr="00A10D97">
        <w:t>kogeneracja.przemysl@nfosigw.gov.pl</w:t>
      </w:r>
    </w:p>
    <w:sectPr w:rsidR="0055582C" w:rsidRPr="00A10D97" w:rsidSect="00DD4E94"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D599" w14:textId="77777777" w:rsidR="00377B34" w:rsidRDefault="00377B34" w:rsidP="00C64B8C">
      <w:pPr>
        <w:spacing w:after="0" w:line="240" w:lineRule="auto"/>
      </w:pPr>
      <w:r>
        <w:separator/>
      </w:r>
    </w:p>
  </w:endnote>
  <w:endnote w:type="continuationSeparator" w:id="0">
    <w:p w14:paraId="56E99340" w14:textId="77777777" w:rsidR="00377B34" w:rsidRDefault="00377B34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C62C" w14:textId="77777777" w:rsidR="00377B34" w:rsidRDefault="00377B34" w:rsidP="00C64B8C">
      <w:pPr>
        <w:spacing w:after="0" w:line="240" w:lineRule="auto"/>
      </w:pPr>
      <w:r>
        <w:separator/>
      </w:r>
    </w:p>
  </w:footnote>
  <w:footnote w:type="continuationSeparator" w:id="0">
    <w:p w14:paraId="3E5E5D15" w14:textId="77777777" w:rsidR="00377B34" w:rsidRDefault="00377B34" w:rsidP="00C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6DA"/>
    <w:multiLevelType w:val="hybridMultilevel"/>
    <w:tmpl w:val="95DC97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FE4E97C">
      <w:start w:val="2"/>
      <w:numFmt w:val="bullet"/>
      <w:lvlText w:val="•"/>
      <w:lvlJc w:val="left"/>
      <w:pPr>
        <w:ind w:left="2700" w:hanging="360"/>
      </w:pPr>
      <w:rPr>
        <w:rFonts w:ascii="Calibri" w:eastAsia="Times New Roman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F030DE"/>
    <w:multiLevelType w:val="hybridMultilevel"/>
    <w:tmpl w:val="2C563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DAD4D7B"/>
    <w:multiLevelType w:val="hybridMultilevel"/>
    <w:tmpl w:val="CB4CABE0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FE4E97C">
      <w:start w:val="2"/>
      <w:numFmt w:val="bullet"/>
      <w:lvlText w:val="•"/>
      <w:lvlJc w:val="left"/>
      <w:pPr>
        <w:ind w:left="1014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1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D44C1"/>
    <w:multiLevelType w:val="hybridMultilevel"/>
    <w:tmpl w:val="2C563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7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1700235">
    <w:abstractNumId w:val="7"/>
  </w:num>
  <w:num w:numId="2" w16cid:durableId="830755876">
    <w:abstractNumId w:val="21"/>
  </w:num>
  <w:num w:numId="3" w16cid:durableId="197280321">
    <w:abstractNumId w:val="22"/>
  </w:num>
  <w:num w:numId="4" w16cid:durableId="1690452943">
    <w:abstractNumId w:val="33"/>
  </w:num>
  <w:num w:numId="5" w16cid:durableId="1998419819">
    <w:abstractNumId w:val="23"/>
  </w:num>
  <w:num w:numId="6" w16cid:durableId="1306007640">
    <w:abstractNumId w:val="13"/>
  </w:num>
  <w:num w:numId="7" w16cid:durableId="348338293">
    <w:abstractNumId w:val="8"/>
  </w:num>
  <w:num w:numId="8" w16cid:durableId="1346858736">
    <w:abstractNumId w:val="2"/>
  </w:num>
  <w:num w:numId="9" w16cid:durableId="275646008">
    <w:abstractNumId w:val="37"/>
  </w:num>
  <w:num w:numId="10" w16cid:durableId="1393389777">
    <w:abstractNumId w:val="15"/>
  </w:num>
  <w:num w:numId="11" w16cid:durableId="825249321">
    <w:abstractNumId w:val="27"/>
  </w:num>
  <w:num w:numId="12" w16cid:durableId="1640262648">
    <w:abstractNumId w:val="0"/>
  </w:num>
  <w:num w:numId="13" w16cid:durableId="733085726">
    <w:abstractNumId w:val="18"/>
  </w:num>
  <w:num w:numId="14" w16cid:durableId="921910387">
    <w:abstractNumId w:val="29"/>
  </w:num>
  <w:num w:numId="15" w16cid:durableId="1479104188">
    <w:abstractNumId w:val="25"/>
  </w:num>
  <w:num w:numId="16" w16cid:durableId="2055077907">
    <w:abstractNumId w:val="31"/>
  </w:num>
  <w:num w:numId="17" w16cid:durableId="562563087">
    <w:abstractNumId w:val="36"/>
  </w:num>
  <w:num w:numId="18" w16cid:durableId="1821262163">
    <w:abstractNumId w:val="19"/>
  </w:num>
  <w:num w:numId="19" w16cid:durableId="1514488517">
    <w:abstractNumId w:val="11"/>
  </w:num>
  <w:num w:numId="20" w16cid:durableId="1546067594">
    <w:abstractNumId w:val="26"/>
  </w:num>
  <w:num w:numId="21" w16cid:durableId="1752894654">
    <w:abstractNumId w:val="16"/>
  </w:num>
  <w:num w:numId="22" w16cid:durableId="1273056418">
    <w:abstractNumId w:val="30"/>
  </w:num>
  <w:num w:numId="23" w16cid:durableId="16195998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08370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4255293">
    <w:abstractNumId w:val="28"/>
  </w:num>
  <w:num w:numId="26" w16cid:durableId="15927645">
    <w:abstractNumId w:val="10"/>
  </w:num>
  <w:num w:numId="27" w16cid:durableId="738097727">
    <w:abstractNumId w:val="9"/>
  </w:num>
  <w:num w:numId="28" w16cid:durableId="328096994">
    <w:abstractNumId w:val="4"/>
  </w:num>
  <w:num w:numId="29" w16cid:durableId="1770851372">
    <w:abstractNumId w:val="1"/>
  </w:num>
  <w:num w:numId="30" w16cid:durableId="1464420980">
    <w:abstractNumId w:val="14"/>
  </w:num>
  <w:num w:numId="31" w16cid:durableId="2049261712">
    <w:abstractNumId w:val="34"/>
  </w:num>
  <w:num w:numId="32" w16cid:durableId="105735033">
    <w:abstractNumId w:val="17"/>
  </w:num>
  <w:num w:numId="33" w16cid:durableId="14818757">
    <w:abstractNumId w:val="35"/>
  </w:num>
  <w:num w:numId="34" w16cid:durableId="2046127571">
    <w:abstractNumId w:val="38"/>
  </w:num>
  <w:num w:numId="35" w16cid:durableId="506139557">
    <w:abstractNumId w:val="12"/>
  </w:num>
  <w:num w:numId="36" w16cid:durableId="310989455">
    <w:abstractNumId w:val="24"/>
  </w:num>
  <w:num w:numId="37" w16cid:durableId="879976233">
    <w:abstractNumId w:val="3"/>
  </w:num>
  <w:num w:numId="38" w16cid:durableId="2113279647">
    <w:abstractNumId w:val="32"/>
  </w:num>
  <w:num w:numId="39" w16cid:durableId="778378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405DB"/>
    <w:rsid w:val="000523A2"/>
    <w:rsid w:val="00073AAE"/>
    <w:rsid w:val="000A2369"/>
    <w:rsid w:val="000A6D88"/>
    <w:rsid w:val="000B3A6D"/>
    <w:rsid w:val="000B62BA"/>
    <w:rsid w:val="000C1095"/>
    <w:rsid w:val="000F0258"/>
    <w:rsid w:val="000F3C18"/>
    <w:rsid w:val="000F50C4"/>
    <w:rsid w:val="00103CDE"/>
    <w:rsid w:val="00105BB0"/>
    <w:rsid w:val="0010606A"/>
    <w:rsid w:val="00117445"/>
    <w:rsid w:val="00121CD3"/>
    <w:rsid w:val="001262A6"/>
    <w:rsid w:val="00133B82"/>
    <w:rsid w:val="001654E2"/>
    <w:rsid w:val="00165888"/>
    <w:rsid w:val="001747BE"/>
    <w:rsid w:val="001A347A"/>
    <w:rsid w:val="001A7991"/>
    <w:rsid w:val="001C0DB8"/>
    <w:rsid w:val="001D51A6"/>
    <w:rsid w:val="001D695E"/>
    <w:rsid w:val="001F7B54"/>
    <w:rsid w:val="002000B1"/>
    <w:rsid w:val="00201036"/>
    <w:rsid w:val="00207133"/>
    <w:rsid w:val="0021598D"/>
    <w:rsid w:val="00231D57"/>
    <w:rsid w:val="00241B42"/>
    <w:rsid w:val="002633BD"/>
    <w:rsid w:val="002747E3"/>
    <w:rsid w:val="00274966"/>
    <w:rsid w:val="00277F85"/>
    <w:rsid w:val="002A09C3"/>
    <w:rsid w:val="002B64E4"/>
    <w:rsid w:val="002B698B"/>
    <w:rsid w:val="002C6B41"/>
    <w:rsid w:val="002D3728"/>
    <w:rsid w:val="002D49CF"/>
    <w:rsid w:val="002E1D04"/>
    <w:rsid w:val="002F2EE9"/>
    <w:rsid w:val="00320417"/>
    <w:rsid w:val="0033320B"/>
    <w:rsid w:val="0034049A"/>
    <w:rsid w:val="00344F77"/>
    <w:rsid w:val="00362CDE"/>
    <w:rsid w:val="0037449A"/>
    <w:rsid w:val="00377B34"/>
    <w:rsid w:val="00380A8B"/>
    <w:rsid w:val="00382508"/>
    <w:rsid w:val="003C2978"/>
    <w:rsid w:val="003F4F1F"/>
    <w:rsid w:val="00416C46"/>
    <w:rsid w:val="00472266"/>
    <w:rsid w:val="00482D1B"/>
    <w:rsid w:val="0049163B"/>
    <w:rsid w:val="004C5D4A"/>
    <w:rsid w:val="004C743E"/>
    <w:rsid w:val="004D416A"/>
    <w:rsid w:val="004D4E37"/>
    <w:rsid w:val="004D7B45"/>
    <w:rsid w:val="004E01C6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314C"/>
    <w:rsid w:val="005457E3"/>
    <w:rsid w:val="0055234B"/>
    <w:rsid w:val="0055582C"/>
    <w:rsid w:val="00556C34"/>
    <w:rsid w:val="0059272F"/>
    <w:rsid w:val="005A23B8"/>
    <w:rsid w:val="005E0648"/>
    <w:rsid w:val="005E6FDE"/>
    <w:rsid w:val="005F2237"/>
    <w:rsid w:val="005F5AC3"/>
    <w:rsid w:val="00623D08"/>
    <w:rsid w:val="00646E5B"/>
    <w:rsid w:val="006535F7"/>
    <w:rsid w:val="0065507E"/>
    <w:rsid w:val="006565AE"/>
    <w:rsid w:val="00664071"/>
    <w:rsid w:val="006828F7"/>
    <w:rsid w:val="00683974"/>
    <w:rsid w:val="00690BA2"/>
    <w:rsid w:val="0069185D"/>
    <w:rsid w:val="006A2CBF"/>
    <w:rsid w:val="006D7FFC"/>
    <w:rsid w:val="006E51D2"/>
    <w:rsid w:val="006F77D6"/>
    <w:rsid w:val="0070492F"/>
    <w:rsid w:val="00726CC1"/>
    <w:rsid w:val="00743701"/>
    <w:rsid w:val="00745095"/>
    <w:rsid w:val="007623F9"/>
    <w:rsid w:val="00787F4E"/>
    <w:rsid w:val="007B603B"/>
    <w:rsid w:val="007B7792"/>
    <w:rsid w:val="007E1DFA"/>
    <w:rsid w:val="007E7E6D"/>
    <w:rsid w:val="007F1D24"/>
    <w:rsid w:val="007F1F21"/>
    <w:rsid w:val="007F73DD"/>
    <w:rsid w:val="008032D4"/>
    <w:rsid w:val="008135A7"/>
    <w:rsid w:val="00813884"/>
    <w:rsid w:val="00827462"/>
    <w:rsid w:val="00840BA1"/>
    <w:rsid w:val="00844550"/>
    <w:rsid w:val="008455D7"/>
    <w:rsid w:val="00860005"/>
    <w:rsid w:val="008715A1"/>
    <w:rsid w:val="00874C76"/>
    <w:rsid w:val="0088183A"/>
    <w:rsid w:val="008861D2"/>
    <w:rsid w:val="008B0823"/>
    <w:rsid w:val="008B2219"/>
    <w:rsid w:val="008C0E29"/>
    <w:rsid w:val="008F7E52"/>
    <w:rsid w:val="009101E7"/>
    <w:rsid w:val="00910FC7"/>
    <w:rsid w:val="009145CE"/>
    <w:rsid w:val="0091467F"/>
    <w:rsid w:val="009226F1"/>
    <w:rsid w:val="0092437F"/>
    <w:rsid w:val="00934444"/>
    <w:rsid w:val="009374BD"/>
    <w:rsid w:val="0094068C"/>
    <w:rsid w:val="00943D5A"/>
    <w:rsid w:val="009553DB"/>
    <w:rsid w:val="0096692B"/>
    <w:rsid w:val="009855E8"/>
    <w:rsid w:val="00996413"/>
    <w:rsid w:val="009A6EFC"/>
    <w:rsid w:val="009B6241"/>
    <w:rsid w:val="009C607C"/>
    <w:rsid w:val="009F5F93"/>
    <w:rsid w:val="00A01B4A"/>
    <w:rsid w:val="00A05FC5"/>
    <w:rsid w:val="00A10D97"/>
    <w:rsid w:val="00A12184"/>
    <w:rsid w:val="00A14DD4"/>
    <w:rsid w:val="00A201DF"/>
    <w:rsid w:val="00A22E38"/>
    <w:rsid w:val="00A2332B"/>
    <w:rsid w:val="00A45239"/>
    <w:rsid w:val="00A759F9"/>
    <w:rsid w:val="00A8346D"/>
    <w:rsid w:val="00AE49CE"/>
    <w:rsid w:val="00AF3AB5"/>
    <w:rsid w:val="00AF4BA3"/>
    <w:rsid w:val="00B07DE7"/>
    <w:rsid w:val="00B121E6"/>
    <w:rsid w:val="00B1388C"/>
    <w:rsid w:val="00B17FC6"/>
    <w:rsid w:val="00B22774"/>
    <w:rsid w:val="00B417F8"/>
    <w:rsid w:val="00B41F29"/>
    <w:rsid w:val="00B42111"/>
    <w:rsid w:val="00B42DA5"/>
    <w:rsid w:val="00B43E15"/>
    <w:rsid w:val="00B47B75"/>
    <w:rsid w:val="00B76163"/>
    <w:rsid w:val="00B777DD"/>
    <w:rsid w:val="00B825FF"/>
    <w:rsid w:val="00B85665"/>
    <w:rsid w:val="00B86266"/>
    <w:rsid w:val="00B92A23"/>
    <w:rsid w:val="00BA3F72"/>
    <w:rsid w:val="00BB18CE"/>
    <w:rsid w:val="00BC3893"/>
    <w:rsid w:val="00BC4B6B"/>
    <w:rsid w:val="00BC7A9A"/>
    <w:rsid w:val="00BC7BD8"/>
    <w:rsid w:val="00BD3392"/>
    <w:rsid w:val="00BE7C90"/>
    <w:rsid w:val="00BF765D"/>
    <w:rsid w:val="00C27CDC"/>
    <w:rsid w:val="00C30ACB"/>
    <w:rsid w:val="00C342BF"/>
    <w:rsid w:val="00C477FE"/>
    <w:rsid w:val="00C50DC9"/>
    <w:rsid w:val="00C64B8C"/>
    <w:rsid w:val="00C8058D"/>
    <w:rsid w:val="00C86E93"/>
    <w:rsid w:val="00CA0C11"/>
    <w:rsid w:val="00CC498A"/>
    <w:rsid w:val="00CC5D80"/>
    <w:rsid w:val="00CD238A"/>
    <w:rsid w:val="00CE7FA9"/>
    <w:rsid w:val="00CF1828"/>
    <w:rsid w:val="00CF21B8"/>
    <w:rsid w:val="00D00C6A"/>
    <w:rsid w:val="00D04489"/>
    <w:rsid w:val="00D06D34"/>
    <w:rsid w:val="00D07743"/>
    <w:rsid w:val="00D12733"/>
    <w:rsid w:val="00D21DE0"/>
    <w:rsid w:val="00D23DD1"/>
    <w:rsid w:val="00D270B8"/>
    <w:rsid w:val="00D33414"/>
    <w:rsid w:val="00D36D2E"/>
    <w:rsid w:val="00D478DF"/>
    <w:rsid w:val="00D735D4"/>
    <w:rsid w:val="00D85181"/>
    <w:rsid w:val="00D91611"/>
    <w:rsid w:val="00D93F03"/>
    <w:rsid w:val="00DA561E"/>
    <w:rsid w:val="00DC238F"/>
    <w:rsid w:val="00DD40C7"/>
    <w:rsid w:val="00DD4E94"/>
    <w:rsid w:val="00DE43C1"/>
    <w:rsid w:val="00DE475B"/>
    <w:rsid w:val="00DF7C4C"/>
    <w:rsid w:val="00E13738"/>
    <w:rsid w:val="00E14D19"/>
    <w:rsid w:val="00E16AA9"/>
    <w:rsid w:val="00E3003B"/>
    <w:rsid w:val="00E32DA1"/>
    <w:rsid w:val="00E4253C"/>
    <w:rsid w:val="00E54EDD"/>
    <w:rsid w:val="00E71108"/>
    <w:rsid w:val="00E72154"/>
    <w:rsid w:val="00E77720"/>
    <w:rsid w:val="00EA37A8"/>
    <w:rsid w:val="00EF321D"/>
    <w:rsid w:val="00EF3CFE"/>
    <w:rsid w:val="00F06315"/>
    <w:rsid w:val="00F27F81"/>
    <w:rsid w:val="00F40B86"/>
    <w:rsid w:val="00F45559"/>
    <w:rsid w:val="00F62C69"/>
    <w:rsid w:val="00F724B7"/>
    <w:rsid w:val="00F96844"/>
    <w:rsid w:val="00FA0E53"/>
    <w:rsid w:val="00FA3BC7"/>
    <w:rsid w:val="00FA4975"/>
    <w:rsid w:val="00FB7260"/>
    <w:rsid w:val="00FC5B65"/>
    <w:rsid w:val="00FD138E"/>
    <w:rsid w:val="00FD3DBB"/>
    <w:rsid w:val="00FD5BDC"/>
    <w:rsid w:val="00FE2A8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2D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2DA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06D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3C79C-AD51-4847-B28B-EC4DDF735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665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creator>ekrukows</dc:creator>
  <cp:lastModifiedBy>Popowicz Filip</cp:lastModifiedBy>
  <cp:revision>6</cp:revision>
  <cp:lastPrinted>2017-02-08T08:04:00Z</cp:lastPrinted>
  <dcterms:created xsi:type="dcterms:W3CDTF">2024-03-26T11:26:00Z</dcterms:created>
  <dcterms:modified xsi:type="dcterms:W3CDTF">2024-04-19T10:48:00Z</dcterms:modified>
</cp:coreProperties>
</file>