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5C18996B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0704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75</w:t>
      </w:r>
      <w:bookmarkStart w:id="0" w:name="_GoBack"/>
      <w:bookmarkEnd w:id="0"/>
    </w:p>
    <w:p w14:paraId="70B1ED2B" w14:textId="77777777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2CA8555B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373A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stycznia 2020 r.</w:t>
      </w:r>
    </w:p>
    <w:p w14:paraId="13401F21" w14:textId="784CBB14" w:rsidR="006A2B94" w:rsidRDefault="005121C5" w:rsidP="003510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6A2B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uproszczeń w prawie dla organizacji pozarządowych</w:t>
      </w:r>
    </w:p>
    <w:p w14:paraId="0C297089" w14:textId="77777777" w:rsidR="005121C5" w:rsidRPr="00520D9C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A8E36" w14:textId="3429681C" w:rsidR="006A2B94" w:rsidRDefault="00373A24" w:rsidP="00520D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A24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>
        <w:rPr>
          <w:rFonts w:ascii="Times New Roman" w:hAnsi="Times New Roman" w:cs="Times New Roman"/>
          <w:sz w:val="24"/>
          <w:szCs w:val="24"/>
          <w:lang w:eastAsia="pl-PL"/>
        </w:rPr>
        <w:t>ożytku Publicznego (Dz. U. poz. </w:t>
      </w:r>
      <w:r w:rsidRPr="00373A24">
        <w:rPr>
          <w:rFonts w:ascii="Times New Roman" w:hAnsi="Times New Roman" w:cs="Times New Roman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2019 r. poz. 688 i 1570), uchwala się stanowisko Rady Działalności Pożytku Publicznego w sprawie </w:t>
      </w:r>
      <w:r w:rsidR="006A2B94">
        <w:rPr>
          <w:rFonts w:ascii="Times New Roman" w:eastAsia="Times New Roman" w:hAnsi="Times New Roman" w:cs="Times New Roman"/>
          <w:sz w:val="24"/>
          <w:szCs w:val="24"/>
          <w:lang w:eastAsia="pl-PL"/>
        </w:rPr>
        <w:t>uproszczeń w prawie dla organizacji pozarządowych</w:t>
      </w:r>
      <w:r w:rsidR="003510A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AE8E4D" w14:textId="77777777" w:rsidR="00706E2F" w:rsidRPr="00520D9C" w:rsidRDefault="00706E2F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A994" w14:textId="77777777" w:rsidR="005121C5" w:rsidRPr="00520D9C" w:rsidRDefault="005121C5" w:rsidP="00083C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366D2445" w14:textId="2116097C" w:rsidR="006A2B94" w:rsidRDefault="005121C5" w:rsidP="00083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2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na potrzebę wprowadzenia zmian </w:t>
      </w:r>
      <w:r w:rsidR="00CC73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legislacyjnych </w:t>
      </w:r>
      <w:r w:rsidR="006A2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mających na celu uproszczenie funkcjonowania organizacji 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pozarządowych </w:t>
      </w:r>
      <w:r w:rsidR="00373A24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6A2B94">
        <w:rPr>
          <w:rFonts w:ascii="Times New Roman" w:eastAsia="Times New Roman" w:hAnsi="Times New Roman" w:cs="Times New Roman"/>
          <w:sz w:val="24"/>
          <w:szCs w:val="24"/>
          <w:lang w:eastAsia="pl-PL"/>
        </w:rPr>
        <w:t>Polsce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>. Proponuje się zajecie się w pierwszej kolejności następującymi kwestiami:</w:t>
      </w:r>
    </w:p>
    <w:p w14:paraId="7089AB8F" w14:textId="635D8169" w:rsidR="00AA17F3" w:rsidRDefault="00AA17F3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73A2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ostosowanie systemu przekazywania dotacji ze środków publicznych do możliwości prowadzenia przez organizację pozarządową uproszczonej ewidencji przychodów i kosztów;</w:t>
      </w:r>
    </w:p>
    <w:p w14:paraId="1C51580B" w14:textId="72CB32C4" w:rsidR="007F0941" w:rsidRDefault="00373A24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>ożliwość prowadzenia przez organizacje pozarządowe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szczonej ewidencji przychodów i 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jest znaczącym uproszczeniem dla organizacji w kwestiach finansowych. Niestety aktualne przepisy prawne w kwestii rozliczania dotacji ze środków publicznych przekazywanych drogą otwartych konkursów ofert ogłaszanych na podstawie ustawy</w:t>
      </w:r>
      <w:r w:rsidR="006C0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24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 2003 r.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pożytku publicznego i o wolontariacie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wskazują jednoznacznie na sposób w jaki można byłoby rozliczać dotację prowadząc uproszczoną ewidencję przychodów i kosztów. W związku z trwającymi pracami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r</w:t>
      </w:r>
      <w:r w:rsidR="007F0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ozporządzeniem </w:t>
      </w:r>
      <w:r w:rsidR="00F077A4" w:rsidRPr="00F077A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Przewodniczącego Komitetu do spraw Pożytku Publi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cznego w sprawie wzorów ofert i </w:t>
      </w:r>
      <w:r w:rsidR="00F077A4" w:rsidRPr="00F077A4">
        <w:rPr>
          <w:rFonts w:ascii="Times New Roman" w:eastAsia="Times New Roman" w:hAnsi="Times New Roman" w:cs="Times New Roman"/>
          <w:sz w:val="24"/>
          <w:szCs w:val="24"/>
          <w:lang w:eastAsia="pl-PL"/>
        </w:rPr>
        <w:t>ramowych wzorów umów dotyczących realizacji zadań publicznych oraz wzorów sprawozdań z wykonania tych zadań,</w:t>
      </w:r>
      <w:r w:rsidR="00F077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D0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jednoczesne rozpoczęcie prac nad uregulowaniem kwestii uproszczonej ewidencji przychodów i kosztów </w:t>
      </w:r>
      <w:r w:rsidR="00163E8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BD0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dotacji miałoby charakter kompleksowy.</w:t>
      </w:r>
    </w:p>
    <w:p w14:paraId="038E9A91" w14:textId="01483D78" w:rsidR="006A2B94" w:rsidRDefault="006A2B94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077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9955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przedaż towarów i usług mieszczących się w c</w:t>
      </w:r>
      <w:r w:rsidR="00373A24">
        <w:rPr>
          <w:rFonts w:ascii="Times New Roman" w:eastAsia="Times New Roman" w:hAnsi="Times New Roman" w:cs="Times New Roman"/>
          <w:sz w:val="24"/>
          <w:szCs w:val="24"/>
          <w:lang w:eastAsia="pl-PL"/>
        </w:rPr>
        <w:t>elach statutowych organizacji z </w:t>
      </w:r>
      <w:r w:rsidR="009955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przeznaczeniem przychodu ze sprzedaży na prowadzenie działalności statutowej</w:t>
      </w:r>
      <w:r w:rsidR="00AA17F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CDC2CA" w14:textId="0081036A" w:rsidR="003B3236" w:rsidRDefault="003B3236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budowania niezależności finansowej organizacji 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>pozarządowych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ytu Publicznego wskazuje na potrzebę wdrażania rozwiązań prawnych dających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organizacjom pozarządowym możliwość generowania przychodu 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budowania kapitału na prowadzenie działalności statutowej bez konieczności rejestrowania działalności gospodarczej. Rozwiązania dotyczące sprzedaży towarów czy usług bez potrzeby </w:t>
      </w:r>
      <w:r w:rsidR="00AA17F3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rejestracji działalności gospodarczej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funkcjonują </w:t>
      </w:r>
      <w:r w:rsidR="00AA1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partii politycznych</w:t>
      </w:r>
      <w:r w:rsidR="00AA17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kół gospodyń wiejskich</w:t>
      </w:r>
      <w:r w:rsidR="00AA1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podmiotów reintegracyjnych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dają możliwość kontrolowanej sprzedaży, której przychód przeznaczany jest nie na rozwój działalności gospodarczej</w:t>
      </w:r>
      <w:r w:rsidR="00CC73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lecz na cele statutowe.</w:t>
      </w:r>
    </w:p>
    <w:p w14:paraId="5EA186D2" w14:textId="6FC7928D" w:rsidR="00AA17F3" w:rsidRDefault="00AA17F3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077A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dotyczące loterii fantowych i gier bingo;</w:t>
      </w:r>
    </w:p>
    <w:p w14:paraId="7E6036AD" w14:textId="4C2815A1" w:rsidR="00E91634" w:rsidRPr="00373A24" w:rsidRDefault="00AA17F3" w:rsidP="00373A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077A4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westie podatków w tym CIT, VAT, zwolnień z podatku, podatku od da</w:t>
      </w:r>
      <w:r w:rsidR="00E26E0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owizn</w:t>
      </w:r>
      <w:r w:rsidR="00B647C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8CA699" w14:textId="39FF1271" w:rsidR="005121C5" w:rsidRDefault="005121C5" w:rsidP="00083C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520D9C"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7687646C" w14:textId="5CA81F72" w:rsidR="009B4F16" w:rsidRPr="00373A24" w:rsidRDefault="008A2370" w:rsidP="00083C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B4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Rada Działalności Pożytku Publicznego zwraca się z prośbą do Przewodniczącego </w:t>
      </w:r>
      <w:r w:rsidR="00373A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Komitetu </w:t>
      </w:r>
      <w:r w:rsidRPr="009B4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spraw Pożytku Publicznego oraz Pełnomocnika </w:t>
      </w:r>
      <w:r w:rsidR="00373A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Rządu </w:t>
      </w:r>
      <w:r w:rsidRPr="009B4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spraw Społeczeństwa Obywatelskiego o wskazanie ministrom właściwym do spraw poruszanych </w:t>
      </w:r>
      <w:r w:rsidR="00317720" w:rsidRPr="00317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§ 1</w:t>
      </w:r>
      <w:r w:rsidRPr="00317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potrzeby</w:t>
      </w:r>
      <w:r w:rsidRPr="009B4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tworzenia rozwiązań legislacyjnych ułatwiających funkcjonowanie organizacji pozarządowych w Polsce. </w:t>
      </w:r>
    </w:p>
    <w:p w14:paraId="732AFEE5" w14:textId="3FF6B4EB" w:rsidR="009B4F16" w:rsidRDefault="009B4F16" w:rsidP="00083C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01F49058" w14:textId="7D251E4C" w:rsidR="008A2370" w:rsidRPr="00373A24" w:rsidRDefault="009B4F16" w:rsidP="00083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4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Jednocześnie Rada deklaruje chęć podjęcia prac nad poszczególnymi tematami i</w:t>
      </w:r>
      <w:r w:rsidR="00373A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wnosi o </w:t>
      </w:r>
      <w:r w:rsidRPr="009B4F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wykonanie ekspertyz dotyczących możliwych ułatwień w prawie.</w:t>
      </w:r>
      <w:r w:rsidRPr="009B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4F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Dokładny zakres ekspertyz zostanie określony przez Przewodnicząca Zespołu </w:t>
      </w:r>
      <w:r w:rsidR="00373A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Rady </w:t>
      </w:r>
      <w:r w:rsidRPr="009B4F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ds. </w:t>
      </w:r>
      <w:r w:rsidR="00373A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zadań publicznych 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ekonomii społecznej w</w:t>
      </w:r>
      <w:r w:rsidR="00373A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uzgodnieniu z Sekretarzem </w:t>
      </w:r>
      <w:r w:rsidRPr="009B4F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0CF66A" w14:textId="77777777" w:rsidR="00373A24" w:rsidRDefault="00163E8A" w:rsidP="00373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9B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32E00B62" w14:textId="7255FEFF" w:rsidR="00973CF9" w:rsidRPr="00373A24" w:rsidRDefault="005121C5" w:rsidP="00373A2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73A24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70474"/>
    <w:rsid w:val="00083CA8"/>
    <w:rsid w:val="00096D7B"/>
    <w:rsid w:val="000B5D2E"/>
    <w:rsid w:val="000E6A68"/>
    <w:rsid w:val="000F32BA"/>
    <w:rsid w:val="00163E8A"/>
    <w:rsid w:val="001A4215"/>
    <w:rsid w:val="001C32AB"/>
    <w:rsid w:val="002140D7"/>
    <w:rsid w:val="00243A01"/>
    <w:rsid w:val="00290484"/>
    <w:rsid w:val="002B7452"/>
    <w:rsid w:val="002D301D"/>
    <w:rsid w:val="00305412"/>
    <w:rsid w:val="00317720"/>
    <w:rsid w:val="003406BA"/>
    <w:rsid w:val="003510AA"/>
    <w:rsid w:val="003704A5"/>
    <w:rsid w:val="00373A24"/>
    <w:rsid w:val="003B3236"/>
    <w:rsid w:val="003E2827"/>
    <w:rsid w:val="003F39C4"/>
    <w:rsid w:val="004244C6"/>
    <w:rsid w:val="00425559"/>
    <w:rsid w:val="0042718E"/>
    <w:rsid w:val="00490CC3"/>
    <w:rsid w:val="004E0BAC"/>
    <w:rsid w:val="005121C5"/>
    <w:rsid w:val="00520D9C"/>
    <w:rsid w:val="005A0DDC"/>
    <w:rsid w:val="005E35EF"/>
    <w:rsid w:val="00603089"/>
    <w:rsid w:val="006039FD"/>
    <w:rsid w:val="00672FDA"/>
    <w:rsid w:val="006872C7"/>
    <w:rsid w:val="006A2B94"/>
    <w:rsid w:val="006C0A62"/>
    <w:rsid w:val="00706E2F"/>
    <w:rsid w:val="007A459D"/>
    <w:rsid w:val="007D5304"/>
    <w:rsid w:val="007F0941"/>
    <w:rsid w:val="00832ED1"/>
    <w:rsid w:val="0084350F"/>
    <w:rsid w:val="00854A32"/>
    <w:rsid w:val="008A2370"/>
    <w:rsid w:val="008D6AC6"/>
    <w:rsid w:val="008F5FC1"/>
    <w:rsid w:val="00915B81"/>
    <w:rsid w:val="0092104D"/>
    <w:rsid w:val="00954B99"/>
    <w:rsid w:val="00955B35"/>
    <w:rsid w:val="00973CF9"/>
    <w:rsid w:val="00995567"/>
    <w:rsid w:val="009965BE"/>
    <w:rsid w:val="009A0D8C"/>
    <w:rsid w:val="009B4F16"/>
    <w:rsid w:val="009D62CE"/>
    <w:rsid w:val="00A26758"/>
    <w:rsid w:val="00A4139B"/>
    <w:rsid w:val="00A558C2"/>
    <w:rsid w:val="00A875D5"/>
    <w:rsid w:val="00AA17F3"/>
    <w:rsid w:val="00AC0B2D"/>
    <w:rsid w:val="00AC52BA"/>
    <w:rsid w:val="00B647CB"/>
    <w:rsid w:val="00BD0F3F"/>
    <w:rsid w:val="00BF68D1"/>
    <w:rsid w:val="00C0708B"/>
    <w:rsid w:val="00C70254"/>
    <w:rsid w:val="00C73D39"/>
    <w:rsid w:val="00CC73F2"/>
    <w:rsid w:val="00CF7FBA"/>
    <w:rsid w:val="00D348B5"/>
    <w:rsid w:val="00D61A77"/>
    <w:rsid w:val="00D93B2B"/>
    <w:rsid w:val="00DC6243"/>
    <w:rsid w:val="00E26E0F"/>
    <w:rsid w:val="00E36F8D"/>
    <w:rsid w:val="00E66F8C"/>
    <w:rsid w:val="00E91634"/>
    <w:rsid w:val="00E96FEB"/>
    <w:rsid w:val="00F0390E"/>
    <w:rsid w:val="00F077A4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B87A1C-A115-4EBC-8A3A-6324304D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10</cp:revision>
  <dcterms:created xsi:type="dcterms:W3CDTF">2020-01-09T15:35:00Z</dcterms:created>
  <dcterms:modified xsi:type="dcterms:W3CDTF">2020-01-23T15:07:00Z</dcterms:modified>
</cp:coreProperties>
</file>