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61" w:rsidRDefault="00B87861" w:rsidP="00B87861">
      <w:pPr>
        <w:spacing w:before="120"/>
        <w:jc w:val="left"/>
        <w:rPr>
          <w:rFonts w:ascii="Lato" w:hAnsi="Lato"/>
          <w:sz w:val="22"/>
          <w:szCs w:val="22"/>
        </w:rPr>
      </w:pPr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1465505" wp14:editId="123875F1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3" name="Obraz 3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B114FDB" wp14:editId="02314BF8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420" w:after="48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Regulamin konkursu „</w:t>
      </w:r>
      <w:r>
        <w:rPr>
          <w:rFonts w:ascii="Lato" w:hAnsi="Lato"/>
          <w:b/>
          <w:sz w:val="29"/>
          <w:szCs w:val="29"/>
        </w:rPr>
        <w:t>Pomoc humanitarna</w:t>
      </w:r>
      <w:r w:rsidRPr="00D71EB6">
        <w:rPr>
          <w:rFonts w:ascii="Lato" w:hAnsi="Lato"/>
          <w:b/>
          <w:sz w:val="29"/>
          <w:szCs w:val="29"/>
        </w:rPr>
        <w:t xml:space="preserve"> 2023”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bookmarkStart w:id="0" w:name="_Ref274465907"/>
      <w:r w:rsidRPr="009C74EA">
        <w:rPr>
          <w:rFonts w:ascii="Lato" w:hAnsi="Lato"/>
        </w:rPr>
        <w:t>Postanowienia wstępne</w:t>
      </w:r>
      <w:bookmarkEnd w:id="0"/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Konkurs ogłaszany jest przez Ministra Spraw Zagranicznych, zwanego dalej „Ministrem”, na podstawie przepisów ustawy z dnia 27 sierpnia 2009 r. o finansach publicznych (Dz.U. z  2021 r. poz. 305 z </w:t>
      </w:r>
      <w:proofErr w:type="spellStart"/>
      <w:r w:rsidRPr="009C74EA">
        <w:rPr>
          <w:rFonts w:ascii="Lato" w:hAnsi="Lato"/>
          <w:sz w:val="22"/>
        </w:rPr>
        <w:t>późn</w:t>
      </w:r>
      <w:proofErr w:type="spellEnd"/>
      <w:r w:rsidRPr="009C74EA">
        <w:rPr>
          <w:rFonts w:ascii="Lato" w:hAnsi="Lato"/>
          <w:sz w:val="22"/>
        </w:rPr>
        <w:t xml:space="preserve">. zm.), ustawy z dnia 16 września 2011 r. o współpracy rozwojowej (Dz.U. z 2021 r. poz. 1425), ustawy z dnia 24 kwietnia 2003 r. o działalności pożytku publicznego i o wolontariacie (Dz.U. z 2020 r. poz. 1057 z </w:t>
      </w:r>
      <w:proofErr w:type="spellStart"/>
      <w:r w:rsidRPr="009C74EA">
        <w:rPr>
          <w:rFonts w:ascii="Lato" w:hAnsi="Lato"/>
          <w:sz w:val="22"/>
        </w:rPr>
        <w:t>późn</w:t>
      </w:r>
      <w:proofErr w:type="spellEnd"/>
      <w:r w:rsidRPr="009C74EA">
        <w:rPr>
          <w:rFonts w:ascii="Lato" w:hAnsi="Lato"/>
          <w:sz w:val="22"/>
        </w:rPr>
        <w:t>. zm.) oraz Zarządzenia Nr 26 Ministra Spraw Zagranicznych z dnia 25 sierpnia 2017 r. w sprawie zasad udzielania dotacji celowych i zatwierdzania ich rozliczenia (</w:t>
      </w:r>
      <w:proofErr w:type="spellStart"/>
      <w:r w:rsidRPr="009C74EA">
        <w:rPr>
          <w:rFonts w:ascii="Lato" w:hAnsi="Lato"/>
          <w:sz w:val="22"/>
        </w:rPr>
        <w:t>Dz.Urz</w:t>
      </w:r>
      <w:proofErr w:type="spellEnd"/>
      <w:r w:rsidRPr="009C74EA">
        <w:rPr>
          <w:rFonts w:ascii="Lato" w:hAnsi="Lato"/>
          <w:sz w:val="22"/>
        </w:rPr>
        <w:t>. Min. Spraw Zagr. poz. 50/2017).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Konkurs przeprowadzany jest w oparciu o Plan współpracy rozwojowej w 2023 roku.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Za organizację konkursu odpowiada Departament Współpracy Rozwojowej w Ministerstwie Spraw Zagranicznych.</w:t>
      </w:r>
    </w:p>
    <w:p w:rsidR="00B87861" w:rsidRPr="009C74EA" w:rsidRDefault="00B87861" w:rsidP="00B87861">
      <w:pPr>
        <w:pStyle w:val="Nagwek2"/>
        <w:rPr>
          <w:rFonts w:ascii="Lato" w:hAnsi="Lato" w:cs="Arial"/>
        </w:rPr>
      </w:pPr>
      <w:bookmarkStart w:id="1" w:name="_Ref240352740"/>
      <w:r w:rsidRPr="009C74EA">
        <w:rPr>
          <w:rFonts w:ascii="Lato" w:hAnsi="Lato"/>
        </w:rPr>
        <w:t>Cel</w:t>
      </w:r>
      <w:bookmarkEnd w:id="1"/>
      <w:r w:rsidRPr="009C74EA">
        <w:rPr>
          <w:rFonts w:ascii="Lato" w:hAnsi="Lato"/>
        </w:rPr>
        <w:t xml:space="preserve"> i założenia konkursu </w:t>
      </w:r>
      <w:bookmarkStart w:id="2" w:name="_Ref240367012"/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Celem konkursu jest wyłonienie najlepszych ofert</w:t>
      </w:r>
      <w:r w:rsidRPr="009C74EA">
        <w:rPr>
          <w:rFonts w:ascii="Lato" w:hAnsi="Lato"/>
          <w:sz w:val="22"/>
          <w:lang w:val="de-DE"/>
        </w:rPr>
        <w:t xml:space="preserve"> z </w:t>
      </w:r>
      <w:r w:rsidRPr="009C74EA">
        <w:rPr>
          <w:rFonts w:ascii="Lato" w:hAnsi="Lato"/>
          <w:sz w:val="22"/>
        </w:rPr>
        <w:t xml:space="preserve">propozycjami zadań publicznych (projektów), obejmujących realizację działań humanitarnych i humanitarnych z elementami działań rozwojowych (dla Ukrainy) oraz ofert modułowych </w:t>
      </w:r>
      <w:r w:rsidRPr="009C74EA">
        <w:rPr>
          <w:rFonts w:ascii="Lato" w:hAnsi="Lato"/>
          <w:sz w:val="22"/>
          <w:lang w:val="de-DE"/>
        </w:rPr>
        <w:t xml:space="preserve">z </w:t>
      </w:r>
      <w:r w:rsidRPr="009C74EA">
        <w:rPr>
          <w:rFonts w:ascii="Lato" w:hAnsi="Lato"/>
          <w:sz w:val="22"/>
        </w:rPr>
        <w:t xml:space="preserve">propozycjami zadań publicznych (projektów), obejmujących realizację działań humanitarnych (dla krajów Bliskiego Wschodu), zgodnie z następującymi założeniami: </w:t>
      </w:r>
    </w:p>
    <w:p w:rsidR="00B87861" w:rsidRPr="009C74EA" w:rsidRDefault="00B87861" w:rsidP="00B87861">
      <w:pPr>
        <w:spacing w:before="0" w:after="0"/>
        <w:rPr>
          <w:rFonts w:ascii="Lato" w:hAnsi="Lato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5A0" w:firstRow="1" w:lastRow="0" w:firstColumn="1" w:lastColumn="1" w:noHBand="0" w:noVBand="1"/>
      </w:tblPr>
      <w:tblGrid>
        <w:gridCol w:w="2263"/>
        <w:gridCol w:w="2552"/>
        <w:gridCol w:w="3260"/>
        <w:gridCol w:w="1701"/>
      </w:tblGrid>
      <w:tr w:rsidR="00B87861" w:rsidRPr="009C74EA" w:rsidTr="00A00C8F">
        <w:tc>
          <w:tcPr>
            <w:tcW w:w="2263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Priorytet geograficzny</w:t>
            </w:r>
          </w:p>
        </w:tc>
        <w:tc>
          <w:tcPr>
            <w:tcW w:w="2552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Obszar tematyczny</w:t>
            </w:r>
          </w:p>
        </w:tc>
        <w:tc>
          <w:tcPr>
            <w:tcW w:w="3260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>Beneficjenci</w:t>
            </w:r>
          </w:p>
        </w:tc>
        <w:tc>
          <w:tcPr>
            <w:tcW w:w="1701" w:type="dxa"/>
          </w:tcPr>
          <w:p w:rsidR="00B87861" w:rsidRPr="009C74EA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9C74EA">
              <w:rPr>
                <w:rFonts w:ascii="Lato" w:hAnsi="Lato"/>
                <w:b/>
                <w:sz w:val="22"/>
                <w:szCs w:val="22"/>
              </w:rPr>
              <w:t xml:space="preserve">Kwota </w:t>
            </w:r>
          </w:p>
        </w:tc>
      </w:tr>
      <w:tr w:rsidR="00B87861" w:rsidRPr="00BC0E52" w:rsidTr="00A00C8F">
        <w:tc>
          <w:tcPr>
            <w:tcW w:w="2263" w:type="dxa"/>
          </w:tcPr>
          <w:p w:rsidR="00B87861" w:rsidRPr="009C74EA" w:rsidRDefault="00B87861" w:rsidP="00A00C8F">
            <w:pPr>
              <w:rPr>
                <w:rFonts w:ascii="Lato" w:hAnsi="Lato" w:cstheme="minorHAnsi"/>
                <w:b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b/>
                <w:sz w:val="22"/>
                <w:szCs w:val="22"/>
              </w:rPr>
              <w:t>UKRAINA</w:t>
            </w:r>
          </w:p>
          <w:p w:rsidR="00B87861" w:rsidRPr="009C74EA" w:rsidRDefault="00B87861" w:rsidP="00A00C8F">
            <w:pPr>
              <w:rPr>
                <w:rFonts w:ascii="Lato" w:hAnsi="Lato" w:cs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pomoc żywnościowa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zdrowie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schronienie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zaspokojenie podstawowych potrzeb takich, jak woda, środki czystości i higieny osobistej (WASH)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jc w:val="both"/>
              <w:rPr>
                <w:rFonts w:ascii="Lato" w:hAnsi="Lato" w:cstheme="minorHAnsi"/>
                <w:sz w:val="22"/>
                <w:szCs w:val="22"/>
                <w:lang w:val="en-BZ"/>
              </w:rPr>
            </w:pPr>
            <w:r w:rsidRPr="009C74EA">
              <w:rPr>
                <w:rFonts w:ascii="Lato" w:hAnsi="Lato" w:cstheme="minorHAnsi"/>
                <w:sz w:val="22"/>
                <w:szCs w:val="22"/>
                <w:lang w:val="en-BZ"/>
              </w:rPr>
              <w:lastRenderedPageBreak/>
              <w:t xml:space="preserve">multipurpose cash assistance 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="Lato" w:hAnsi="Lato" w:cstheme="minorHAnsi"/>
                <w:sz w:val="22"/>
                <w:szCs w:val="22"/>
              </w:rPr>
            </w:pPr>
            <w:r w:rsidRPr="009C74EA">
              <w:rPr>
                <w:rFonts w:ascii="Lato" w:hAnsi="Lato" w:cstheme="minorHAnsi"/>
                <w:sz w:val="22"/>
                <w:szCs w:val="22"/>
              </w:rPr>
              <w:t>przygotowanie do zimy</w:t>
            </w:r>
          </w:p>
          <w:p w:rsidR="00B87861" w:rsidRPr="009C74EA" w:rsidRDefault="00B87861" w:rsidP="00A00C8F">
            <w:pPr>
              <w:pStyle w:val="Akapitzlist"/>
              <w:contextualSpacing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B87861" w:rsidRPr="009C74EA" w:rsidRDefault="00B87861" w:rsidP="00A00C8F">
            <w:pPr>
              <w:pStyle w:val="Akapitzlist"/>
              <w:ind w:left="462"/>
              <w:rPr>
                <w:rFonts w:ascii="Lato" w:hAnsi="Lato" w:cs="Calibri"/>
                <w:sz w:val="22"/>
                <w:szCs w:val="22"/>
              </w:rPr>
            </w:pPr>
          </w:p>
          <w:p w:rsidR="00B87861" w:rsidRPr="009C74EA" w:rsidRDefault="00B87861" w:rsidP="00A00C8F">
            <w:pPr>
              <w:pStyle w:val="Akapitzlist"/>
              <w:numPr>
                <w:ilvl w:val="0"/>
                <w:numId w:val="22"/>
              </w:numPr>
              <w:ind w:left="462" w:hanging="284"/>
              <w:rPr>
                <w:rFonts w:ascii="Lato" w:hAnsi="Lato" w:cs="Calibri"/>
                <w:sz w:val="22"/>
                <w:szCs w:val="22"/>
              </w:rPr>
            </w:pPr>
            <w:r w:rsidRPr="009C74EA">
              <w:rPr>
                <w:rFonts w:ascii="Lato" w:hAnsi="Lato" w:cs="Calibri"/>
                <w:sz w:val="22"/>
                <w:szCs w:val="22"/>
              </w:rPr>
              <w:t xml:space="preserve">Ludność cywilna poszkodowana w wyniku działań wojennych, w szczególności dzieci, kobiety i osoby z niepełnosprawnościami. </w:t>
            </w:r>
          </w:p>
          <w:p w:rsidR="00B87861" w:rsidRPr="009C74EA" w:rsidRDefault="00B87861" w:rsidP="00A00C8F">
            <w:pPr>
              <w:pStyle w:val="Akapitzlist"/>
              <w:numPr>
                <w:ilvl w:val="0"/>
                <w:numId w:val="22"/>
              </w:numPr>
              <w:ind w:left="462" w:hanging="284"/>
              <w:rPr>
                <w:rFonts w:ascii="Lato" w:hAnsi="Lato" w:cs="Calibri"/>
                <w:sz w:val="22"/>
                <w:szCs w:val="22"/>
              </w:rPr>
            </w:pPr>
            <w:r w:rsidRPr="009C74EA">
              <w:rPr>
                <w:rFonts w:ascii="Lato" w:hAnsi="Lato" w:cs="Calibri"/>
                <w:sz w:val="22"/>
                <w:szCs w:val="22"/>
              </w:rPr>
              <w:t>Społeczności lokalne, samorządy i instytucje publiczne.</w:t>
            </w:r>
            <w:r w:rsidRPr="009C74EA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"/>
            </w:r>
          </w:p>
          <w:p w:rsidR="00B87861" w:rsidRPr="009C74EA" w:rsidRDefault="00B87861" w:rsidP="00A00C8F">
            <w:pPr>
              <w:spacing w:after="0"/>
              <w:rPr>
                <w:rFonts w:ascii="Lato" w:hAnsi="Lato" w:cs="Calibri"/>
                <w:sz w:val="22"/>
                <w:szCs w:val="22"/>
              </w:rPr>
            </w:pPr>
          </w:p>
          <w:p w:rsidR="00B87861" w:rsidRPr="009C74EA" w:rsidRDefault="00B87861" w:rsidP="00A00C8F">
            <w:pPr>
              <w:pStyle w:val="wordsection1"/>
              <w:spacing w:beforeAutospacing="0" w:after="120" w:afterAutospacing="0"/>
              <w:ind w:left="709" w:hanging="425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7861" w:rsidRPr="009C74EA" w:rsidRDefault="00B87861" w:rsidP="00A00C8F">
            <w:pPr>
              <w:pStyle w:val="Akapitzlist"/>
              <w:numPr>
                <w:ilvl w:val="0"/>
                <w:numId w:val="27"/>
              </w:numPr>
              <w:ind w:hanging="218"/>
              <w:rPr>
                <w:rFonts w:ascii="Lato" w:hAnsi="Lato"/>
                <w:sz w:val="22"/>
                <w:szCs w:val="22"/>
              </w:rPr>
            </w:pPr>
            <w:r w:rsidRPr="009C74EA">
              <w:rPr>
                <w:rFonts w:ascii="Lato" w:hAnsi="Lato"/>
                <w:sz w:val="22"/>
                <w:szCs w:val="22"/>
              </w:rPr>
              <w:lastRenderedPageBreak/>
              <w:t>000 000 zł</w:t>
            </w:r>
          </w:p>
        </w:tc>
      </w:tr>
      <w:tr w:rsidR="00B87861" w:rsidRPr="00BC0E52" w:rsidTr="00A00C8F">
        <w:tc>
          <w:tcPr>
            <w:tcW w:w="9776" w:type="dxa"/>
            <w:gridSpan w:val="4"/>
          </w:tcPr>
          <w:p w:rsidR="00B87861" w:rsidRPr="00795C40" w:rsidRDefault="00B87861" w:rsidP="00A00C8F">
            <w:pPr>
              <w:pStyle w:val="Nagwek3"/>
              <w:numPr>
                <w:ilvl w:val="0"/>
                <w:numId w:val="0"/>
              </w:numPr>
              <w:tabs>
                <w:tab w:val="clear" w:pos="1827"/>
              </w:tabs>
              <w:ind w:left="738"/>
              <w:outlineLvl w:val="2"/>
              <w:rPr>
                <w:rFonts w:ascii="Lato" w:hAnsi="Lato"/>
                <w:sz w:val="22"/>
              </w:rPr>
            </w:pPr>
            <w:r w:rsidRPr="00C2205D">
              <w:rPr>
                <w:rFonts w:ascii="Lato" w:hAnsi="Lato"/>
                <w:sz w:val="22"/>
              </w:rPr>
              <w:t xml:space="preserve">Elementy działań rozwojowych w projektach humanitarnych powinny </w:t>
            </w:r>
            <w:r w:rsidRPr="00795C40">
              <w:rPr>
                <w:rFonts w:ascii="Lato" w:hAnsi="Lato"/>
                <w:sz w:val="22"/>
              </w:rPr>
              <w:t>zgodn</w:t>
            </w:r>
            <w:r>
              <w:rPr>
                <w:rFonts w:ascii="Lato" w:hAnsi="Lato"/>
                <w:sz w:val="22"/>
              </w:rPr>
              <w:t>i</w:t>
            </w:r>
            <w:r w:rsidRPr="00C2205D">
              <w:rPr>
                <w:rFonts w:ascii="Lato" w:hAnsi="Lato"/>
                <w:sz w:val="22"/>
              </w:rPr>
              <w:t>e z Planem współpracy rozwojowej w 2023 roku</w:t>
            </w:r>
            <w:r>
              <w:rPr>
                <w:rFonts w:ascii="Lato" w:hAnsi="Lato"/>
                <w:sz w:val="22"/>
              </w:rPr>
              <w:t xml:space="preserve"> </w:t>
            </w:r>
            <w:r w:rsidRPr="00795C40">
              <w:rPr>
                <w:rFonts w:ascii="Lato" w:hAnsi="Lato"/>
                <w:sz w:val="22"/>
              </w:rPr>
              <w:t>dotyczyć:</w:t>
            </w:r>
          </w:p>
          <w:p w:rsidR="00B87861" w:rsidRPr="00C2205D" w:rsidRDefault="00B87861" w:rsidP="00A00C8F">
            <w:pPr>
              <w:pStyle w:val="Akapitzlist"/>
              <w:numPr>
                <w:ilvl w:val="0"/>
                <w:numId w:val="25"/>
              </w:numPr>
              <w:rPr>
                <w:rFonts w:ascii="Lato" w:hAnsi="Lato"/>
                <w:sz w:val="22"/>
                <w:szCs w:val="22"/>
              </w:rPr>
            </w:pPr>
            <w:r w:rsidRPr="00795C40">
              <w:rPr>
                <w:rFonts w:ascii="Lato" w:hAnsi="Lato"/>
                <w:sz w:val="22"/>
                <w:szCs w:val="22"/>
              </w:rPr>
              <w:t>rozwoju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krajowych i lokalnych systemów zarzadzania kryzysowego, budow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zdolności administracji publicznej do zapobiegania klęskom żywiołowym i katastrofom, wynikający</w:t>
            </w:r>
            <w:r>
              <w:rPr>
                <w:rFonts w:ascii="Lato" w:hAnsi="Lato"/>
                <w:sz w:val="22"/>
                <w:szCs w:val="22"/>
              </w:rPr>
              <w:t>ch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 działalności człowieka i reagowania na ww. klęski i katastrofy, a także wzrost</w:t>
            </w:r>
            <w:r>
              <w:rPr>
                <w:rFonts w:ascii="Lato" w:hAnsi="Lato"/>
                <w:sz w:val="22"/>
                <w:szCs w:val="22"/>
              </w:rPr>
              <w:t>u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zdolności operacyjnych w tym zakresie,</w:t>
            </w:r>
          </w:p>
          <w:p w:rsidR="00B87861" w:rsidRPr="00A946BE" w:rsidRDefault="00B87861" w:rsidP="00A00C8F">
            <w:pPr>
              <w:pStyle w:val="Akapitzlist"/>
              <w:numPr>
                <w:ilvl w:val="0"/>
                <w:numId w:val="25"/>
              </w:numPr>
            </w:pPr>
            <w:r w:rsidRPr="00C2205D">
              <w:rPr>
                <w:rFonts w:ascii="Lato" w:hAnsi="Lato"/>
                <w:sz w:val="22"/>
                <w:szCs w:val="22"/>
              </w:rPr>
              <w:t>popraw</w:t>
            </w:r>
            <w:r>
              <w:rPr>
                <w:rFonts w:ascii="Lato" w:hAnsi="Lato"/>
                <w:sz w:val="22"/>
                <w:szCs w:val="22"/>
              </w:rPr>
              <w:t>y</w:t>
            </w:r>
            <w:r w:rsidRPr="00C2205D">
              <w:rPr>
                <w:rFonts w:ascii="Lato" w:hAnsi="Lato"/>
                <w:sz w:val="22"/>
                <w:szCs w:val="22"/>
              </w:rPr>
              <w:t xml:space="preserve"> jakości i dostępu do opieki zdrowotnej oraz usług społecznych dla osób poszkodowanych w wyniku konfliktu zbrojnego</w:t>
            </w:r>
            <w:r>
              <w:rPr>
                <w:rFonts w:ascii="Lato" w:hAnsi="Lato"/>
                <w:sz w:val="22"/>
                <w:szCs w:val="22"/>
              </w:rPr>
              <w:t>.</w:t>
            </w: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KRAJE BLISKIEGO WSCHODU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 i AFRYKI</w:t>
            </w: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52" w:type="dxa"/>
            <w:vMerge w:val="restart"/>
          </w:tcPr>
          <w:p w:rsidR="00B87861" w:rsidRPr="00BC0E52" w:rsidRDefault="00B87861" w:rsidP="00A00C8F">
            <w:pPr>
              <w:contextualSpacing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pomoc żywnościowa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zdrowie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schronienie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edukacja w sytuacjach kryzysowych</w:t>
            </w:r>
          </w:p>
          <w:p w:rsidR="00B87861" w:rsidRPr="00BC0E52" w:rsidRDefault="00B87861" w:rsidP="00A00C8F">
            <w:pPr>
              <w:pStyle w:val="Akapitzlist"/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Uchodźcy lub/i osoby wewnętrznie przesiedlone oraz co najmniej 30% ale nie więcej niż 40% ludności lokalnej, w tym w szczególności dzieci, kobiety i osoby z niepełnosprawnościami.</w:t>
            </w:r>
          </w:p>
        </w:tc>
        <w:tc>
          <w:tcPr>
            <w:tcW w:w="1701" w:type="dxa"/>
            <w:vMerge w:val="restart"/>
          </w:tcPr>
          <w:p w:rsidR="00B87861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</w:t>
            </w:r>
            <w:r w:rsidRPr="00BC0E52">
              <w:rPr>
                <w:rFonts w:ascii="Lato" w:hAnsi="Lato"/>
                <w:sz w:val="22"/>
                <w:szCs w:val="22"/>
              </w:rPr>
              <w:t> 000 000 zł</w:t>
            </w: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pStyle w:val="Nagwek6"/>
              <w:numPr>
                <w:ilvl w:val="0"/>
                <w:numId w:val="0"/>
              </w:numPr>
              <w:ind w:right="-105"/>
              <w:outlineLvl w:val="5"/>
              <w:rPr>
                <w:rFonts w:ascii="Lato" w:hAnsi="Lato" w:cstheme="minorHAnsi"/>
              </w:rPr>
            </w:pPr>
            <w:r w:rsidRPr="00BC0E52">
              <w:rPr>
                <w:rFonts w:ascii="Lato" w:hAnsi="Lato" w:cstheme="minorHAnsi"/>
              </w:rPr>
              <w:t>1</w:t>
            </w:r>
            <w:r w:rsidRPr="00BC0E52">
              <w:rPr>
                <w:rFonts w:ascii="Lato" w:hAnsi="Lato"/>
                <w:bCs w:val="0"/>
              </w:rPr>
              <w:t>) Irak (autonomiczny region</w:t>
            </w:r>
            <w:r w:rsidRPr="00BC0E52">
              <w:rPr>
                <w:rFonts w:ascii="Lato" w:hAnsi="Lato" w:cstheme="minorHAnsi"/>
              </w:rPr>
              <w:t xml:space="preserve"> Kurdystanu)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2) Jordania 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704"/>
        </w:trPr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3) Liban</w:t>
            </w:r>
          </w:p>
        </w:tc>
        <w:tc>
          <w:tcPr>
            <w:tcW w:w="2552" w:type="dxa"/>
            <w:vMerge/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Uchodźcy lub/i osoby wewnętrznie przesiedlone oraz co najmniej 30% ale nie więcej niż 50% ludności lokalnej, w tym w szczególności dzieci, kobiety i osoby z niepełnosprawnościami.</w:t>
            </w: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704"/>
        </w:trPr>
        <w:tc>
          <w:tcPr>
            <w:tcW w:w="2263" w:type="dxa"/>
          </w:tcPr>
          <w:p w:rsidR="00B87861" w:rsidRPr="00BC0E52" w:rsidRDefault="00B87861" w:rsidP="00A00C8F">
            <w:pPr>
              <w:jc w:val="left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4) inne kraje</w:t>
            </w:r>
          </w:p>
        </w:tc>
        <w:tc>
          <w:tcPr>
            <w:tcW w:w="2552" w:type="dxa"/>
            <w:vMerge/>
            <w:tcBorders>
              <w:bottom w:val="single" w:sz="4" w:space="0" w:color="4F81BD" w:themeColor="accent1"/>
            </w:tcBorders>
          </w:tcPr>
          <w:p w:rsidR="00B87861" w:rsidRPr="00BC0E52" w:rsidRDefault="00B87861" w:rsidP="00A00C8F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87861" w:rsidRPr="00BC0E52" w:rsidRDefault="00B87861" w:rsidP="00A00C8F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c>
          <w:tcPr>
            <w:tcW w:w="8075" w:type="dxa"/>
            <w:gridSpan w:val="3"/>
          </w:tcPr>
          <w:p w:rsidR="00B87861" w:rsidRPr="00BC0E52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1701" w:type="dxa"/>
          </w:tcPr>
          <w:p w:rsidR="00B87861" w:rsidRPr="00BC0E52" w:rsidRDefault="00B87861" w:rsidP="00A00C8F">
            <w:pPr>
              <w:rPr>
                <w:rFonts w:ascii="Lato" w:hAnsi="Lato"/>
                <w:b/>
                <w:sz w:val="22"/>
                <w:szCs w:val="22"/>
              </w:rPr>
            </w:pPr>
            <w:r w:rsidRPr="00BC0E52">
              <w:rPr>
                <w:rFonts w:ascii="Lato" w:hAnsi="Lato"/>
                <w:b/>
                <w:sz w:val="22"/>
                <w:szCs w:val="22"/>
              </w:rPr>
              <w:t>1</w:t>
            </w:r>
            <w:r>
              <w:rPr>
                <w:rFonts w:ascii="Lato" w:hAnsi="Lato"/>
                <w:b/>
                <w:sz w:val="22"/>
                <w:szCs w:val="22"/>
              </w:rPr>
              <w:t>2</w:t>
            </w:r>
            <w:r w:rsidRPr="00BC0E52">
              <w:rPr>
                <w:rFonts w:ascii="Lato" w:hAnsi="Lato"/>
                <w:b/>
                <w:sz w:val="22"/>
                <w:szCs w:val="22"/>
              </w:rPr>
              <w:t> 000 000 zł</w:t>
            </w:r>
          </w:p>
        </w:tc>
      </w:tr>
    </w:tbl>
    <w:p w:rsidR="00B87861" w:rsidRPr="00BC0E52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rPr>
          <w:rFonts w:ascii="Lato" w:hAnsi="Lato"/>
          <w:sz w:val="22"/>
        </w:rPr>
      </w:pPr>
      <w:bookmarkStart w:id="3" w:name="_Ref274429301"/>
      <w:bookmarkEnd w:id="2"/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BC0E52">
        <w:rPr>
          <w:rStyle w:val="Odwoanieprzypisudolnego"/>
          <w:rFonts w:ascii="Lato" w:hAnsi="Lato"/>
          <w:sz w:val="22"/>
        </w:rPr>
        <w:footnoteReference w:id="2"/>
      </w:r>
      <w:r w:rsidRPr="00BC0E52">
        <w:rPr>
          <w:rFonts w:ascii="Lato" w:hAnsi="Lato"/>
          <w:sz w:val="22"/>
        </w:rPr>
        <w:t xml:space="preserve">, które zostaną osiągnięte w terminie realizacji projektu finansowanego ze środków MSZ, </w:t>
      </w:r>
      <w:bookmarkStart w:id="4" w:name="_Ref274428216"/>
      <w:r w:rsidRPr="00BC0E52">
        <w:rPr>
          <w:rFonts w:ascii="Lato" w:hAnsi="Lato"/>
          <w:sz w:val="22"/>
        </w:rPr>
        <w:t>czyli najpóźniej do dnia 31 grudnia 2023 r., a w przypadku drugiego modułu oferty modułowej, o której mowa w pkt 4 Regulaminu, najpóźniej do dnia 31 grudnia 2024 r.</w:t>
      </w:r>
    </w:p>
    <w:bookmarkEnd w:id="4"/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Projekt może obejmować zasięgiem </w:t>
      </w:r>
      <w:r>
        <w:rPr>
          <w:rFonts w:ascii="Lato" w:hAnsi="Lato"/>
          <w:sz w:val="22"/>
        </w:rPr>
        <w:t>jeden, lub większą liczbę krajów</w:t>
      </w:r>
      <w:r w:rsidRPr="00D71EB6">
        <w:rPr>
          <w:rFonts w:ascii="Lato" w:hAnsi="Lato"/>
          <w:sz w:val="22"/>
        </w:rPr>
        <w:t xml:space="preserve"> i dotyczyć </w:t>
      </w:r>
      <w:r>
        <w:rPr>
          <w:rFonts w:ascii="Lato" w:hAnsi="Lato"/>
          <w:sz w:val="22"/>
        </w:rPr>
        <w:t>jednego, lub większej liczby</w:t>
      </w:r>
      <w:r w:rsidRPr="00D71EB6">
        <w:rPr>
          <w:rFonts w:ascii="Lato" w:hAnsi="Lato"/>
          <w:sz w:val="22"/>
        </w:rPr>
        <w:t xml:space="preserve"> priorytetów określonych dla </w:t>
      </w:r>
      <w:r>
        <w:rPr>
          <w:rFonts w:ascii="Lato" w:hAnsi="Lato"/>
          <w:sz w:val="22"/>
        </w:rPr>
        <w:t>poszczególnych</w:t>
      </w:r>
      <w:r w:rsidRPr="00D71EB6">
        <w:rPr>
          <w:rFonts w:ascii="Lato" w:hAnsi="Lato"/>
          <w:sz w:val="22"/>
        </w:rPr>
        <w:t xml:space="preserve"> kraj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. </w:t>
      </w:r>
    </w:p>
    <w:p w:rsidR="00B87861" w:rsidRPr="00E94D89" w:rsidRDefault="00B87861" w:rsidP="00B87861"/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Podmioty uprawnione do ubiegania się o </w:t>
      </w:r>
      <w:bookmarkEnd w:id="3"/>
      <w:r w:rsidRPr="009C74EA">
        <w:rPr>
          <w:rFonts w:ascii="Lato" w:hAnsi="Lato"/>
        </w:rPr>
        <w:t xml:space="preserve">dotację </w:t>
      </w:r>
    </w:p>
    <w:p w:rsidR="00B87861" w:rsidRPr="009C74EA" w:rsidRDefault="00B87861" w:rsidP="00B87861">
      <w:pPr>
        <w:widowControl w:val="0"/>
        <w:numPr>
          <w:ilvl w:val="2"/>
          <w:numId w:val="3"/>
        </w:numPr>
        <w:tabs>
          <w:tab w:val="clear" w:pos="976"/>
          <w:tab w:val="left" w:pos="567"/>
        </w:tabs>
        <w:ind w:left="567" w:hanging="425"/>
        <w:outlineLvl w:val="2"/>
        <w:rPr>
          <w:rFonts w:ascii="Lato" w:hAnsi="Lato"/>
          <w:sz w:val="22"/>
          <w:szCs w:val="22"/>
        </w:rPr>
      </w:pPr>
      <w:bookmarkStart w:id="5" w:name="_Ref240363147"/>
      <w:r w:rsidRPr="009C74EA">
        <w:rPr>
          <w:rFonts w:ascii="Lato" w:hAnsi="Lato"/>
          <w:sz w:val="22"/>
          <w:szCs w:val="22"/>
        </w:rPr>
        <w:t>O udzielenie dotacji w konkursie mogą się ubiegać</w:t>
      </w:r>
      <w:bookmarkEnd w:id="5"/>
      <w:r w:rsidRPr="009C74EA">
        <w:rPr>
          <w:rFonts w:ascii="Lato" w:hAnsi="Lato"/>
          <w:sz w:val="22"/>
          <w:szCs w:val="22"/>
        </w:rPr>
        <w:t>:</w:t>
      </w:r>
    </w:p>
    <w:p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  <w:tab w:val="num" w:pos="993"/>
        </w:tabs>
        <w:ind w:left="993" w:hanging="425"/>
        <w:outlineLvl w:val="3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</w:t>
      </w:r>
      <w:r w:rsidRPr="00BC0E52">
        <w:rPr>
          <w:rFonts w:ascii="Lato" w:hAnsi="Lato"/>
          <w:sz w:val="22"/>
          <w:szCs w:val="22"/>
        </w:rPr>
        <w:t xml:space="preserve"> i o wolontariacie (Dz.U. z 2020 r. poz. 1057 z </w:t>
      </w:r>
      <w:proofErr w:type="spellStart"/>
      <w:r w:rsidRPr="00BC0E52">
        <w:rPr>
          <w:rFonts w:ascii="Lato" w:hAnsi="Lato"/>
          <w:sz w:val="22"/>
          <w:szCs w:val="22"/>
        </w:rPr>
        <w:t>późn</w:t>
      </w:r>
      <w:proofErr w:type="spellEnd"/>
      <w:r w:rsidRPr="00BC0E52">
        <w:rPr>
          <w:rFonts w:ascii="Lato" w:hAnsi="Lato"/>
          <w:sz w:val="22"/>
          <w:szCs w:val="22"/>
        </w:rPr>
        <w:t xml:space="preserve">. zm.) oraz podmioty wymienione </w:t>
      </w:r>
      <w:bookmarkStart w:id="6" w:name="_Ref274424088"/>
      <w:bookmarkStart w:id="7" w:name="_Ref274466051"/>
      <w:r w:rsidRPr="00BC0E52">
        <w:rPr>
          <w:rFonts w:ascii="Lato" w:hAnsi="Lato"/>
          <w:sz w:val="22"/>
          <w:szCs w:val="22"/>
        </w:rPr>
        <w:t>w art. 3 ust. 3 ww. ustawy, w tym:</w:t>
      </w:r>
      <w:bookmarkEnd w:id="6"/>
      <w:bookmarkEnd w:id="7"/>
    </w:p>
    <w:p w:rsidR="00B87861" w:rsidRPr="00BC0E52" w:rsidRDefault="00B87861" w:rsidP="00B87861">
      <w:pPr>
        <w:widowControl w:val="0"/>
        <w:numPr>
          <w:ilvl w:val="0"/>
          <w:numId w:val="7"/>
        </w:numPr>
        <w:tabs>
          <w:tab w:val="left" w:pos="567"/>
        </w:tabs>
        <w:ind w:left="1843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stowarzyszenia;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fundacje;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(Dz.U. z 2020 r. poz. </w:t>
      </w:r>
      <w:r w:rsidRPr="00BC0E52">
        <w:rPr>
          <w:rFonts w:ascii="Lato" w:hAnsi="Lato" w:cstheme="minorHAnsi"/>
          <w:bCs/>
          <w:iCs/>
          <w:sz w:val="22"/>
          <w:szCs w:val="22"/>
        </w:rPr>
        <w:t xml:space="preserve">1133 </w:t>
      </w:r>
      <w:r w:rsidRPr="00BC0E52">
        <w:rPr>
          <w:rFonts w:ascii="Lato" w:hAnsi="Lato"/>
          <w:bCs/>
          <w:iCs/>
          <w:sz w:val="22"/>
          <w:szCs w:val="22"/>
        </w:rPr>
        <w:t xml:space="preserve">z </w:t>
      </w:r>
      <w:proofErr w:type="spellStart"/>
      <w:r w:rsidRPr="00BC0E52">
        <w:rPr>
          <w:rFonts w:ascii="Lato" w:hAnsi="Lato"/>
          <w:bCs/>
          <w:iCs/>
          <w:sz w:val="22"/>
          <w:szCs w:val="22"/>
        </w:rPr>
        <w:t>późn</w:t>
      </w:r>
      <w:proofErr w:type="spellEnd"/>
      <w:r w:rsidRPr="00BC0E52">
        <w:rPr>
          <w:rFonts w:ascii="Lato" w:hAnsi="Lato"/>
          <w:bCs/>
          <w:iCs/>
          <w:sz w:val="22"/>
          <w:szCs w:val="22"/>
        </w:rPr>
        <w:t>. zm.), które nie działają w celu osiągnięcia zysku oraz przeznaczają całość dochodu na realizację celów statutowych oraz nie przeznaczają zysku do podziału pomiędzy swoich członków, udziałowców, akcjonariuszy i pracowników;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stowarzyszenia jednostek samorządu terytorialnego;</w:t>
      </w:r>
    </w:p>
    <w:p w:rsidR="00B87861" w:rsidRPr="00BC0E52" w:rsidRDefault="00B87861" w:rsidP="00B87861">
      <w:pPr>
        <w:numPr>
          <w:ilvl w:val="0"/>
          <w:numId w:val="7"/>
        </w:numPr>
        <w:tabs>
          <w:tab w:val="left" w:pos="567"/>
        </w:tabs>
        <w:ind w:left="1843" w:hanging="425"/>
        <w:outlineLvl w:val="4"/>
        <w:rPr>
          <w:rFonts w:ascii="Lato" w:hAnsi="Lato"/>
          <w:bCs/>
          <w:iCs/>
          <w:sz w:val="22"/>
          <w:szCs w:val="22"/>
        </w:rPr>
      </w:pPr>
      <w:r w:rsidRPr="00BC0E52">
        <w:rPr>
          <w:rFonts w:ascii="Lato" w:hAnsi="Lato"/>
          <w:bCs/>
          <w:iCs/>
          <w:sz w:val="22"/>
          <w:szCs w:val="22"/>
        </w:rPr>
        <w:t>spółdzielnie socjalne.</w:t>
      </w:r>
    </w:p>
    <w:p w:rsidR="00B87861" w:rsidRPr="00BC0E52" w:rsidRDefault="00B87861" w:rsidP="00B87861">
      <w:pPr>
        <w:widowControl w:val="0"/>
        <w:numPr>
          <w:ilvl w:val="3"/>
          <w:numId w:val="3"/>
        </w:numPr>
        <w:tabs>
          <w:tab w:val="clear" w:pos="2354"/>
          <w:tab w:val="left" w:pos="567"/>
        </w:tabs>
        <w:ind w:left="1276" w:hanging="425"/>
        <w:outlineLvl w:val="3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jednostki samorządu terytorialnego</w:t>
      </w:r>
      <w:r w:rsidRPr="00BC0E52">
        <w:rPr>
          <w:rFonts w:ascii="Lato" w:hAnsi="Lato"/>
          <w:bCs/>
          <w:position w:val="6"/>
          <w:sz w:val="22"/>
          <w:szCs w:val="22"/>
          <w:vertAlign w:val="superscript"/>
        </w:rPr>
        <w:footnoteReference w:id="3"/>
      </w:r>
      <w:r w:rsidRPr="00BC0E52">
        <w:rPr>
          <w:rFonts w:ascii="Lato" w:hAnsi="Lato"/>
          <w:bCs/>
          <w:sz w:val="22"/>
          <w:szCs w:val="22"/>
        </w:rPr>
        <w:t>.</w:t>
      </w:r>
    </w:p>
    <w:p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:rsidR="00B87861" w:rsidRPr="00BC0E52" w:rsidRDefault="00B87861" w:rsidP="00B87861">
      <w:pPr>
        <w:pStyle w:val="Nagwek3"/>
        <w:tabs>
          <w:tab w:val="clear" w:pos="976"/>
          <w:tab w:val="left" w:pos="567"/>
        </w:tabs>
        <w:ind w:left="567" w:hanging="425"/>
        <w:rPr>
          <w:rFonts w:ascii="Lato" w:hAnsi="Lato"/>
          <w:sz w:val="22"/>
        </w:rPr>
      </w:pPr>
      <w:bookmarkStart w:id="8" w:name="_Ref274496769"/>
      <w:r w:rsidRPr="00BC0E52">
        <w:rPr>
          <w:rFonts w:ascii="Lato" w:hAnsi="Lato"/>
          <w:sz w:val="22"/>
        </w:rPr>
        <w:t>W konkursie nie mogą uczestniczyć podmioty, które</w:t>
      </w:r>
      <w:r w:rsidRPr="00BC0E52">
        <w:rPr>
          <w:rFonts w:ascii="Lato" w:hAnsi="Lato"/>
          <w:bCs/>
          <w:sz w:val="22"/>
        </w:rPr>
        <w:t xml:space="preserve"> na dzień zakończenia naboru ofert</w:t>
      </w:r>
      <w:r w:rsidRPr="00BC0E52">
        <w:rPr>
          <w:rFonts w:ascii="Lato" w:hAnsi="Lato"/>
          <w:sz w:val="22"/>
        </w:rPr>
        <w:t>:</w:t>
      </w:r>
    </w:p>
    <w:p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:rsidR="00B87861" w:rsidRPr="00BC0E52" w:rsidRDefault="00B87861" w:rsidP="00B87861">
      <w:pPr>
        <w:numPr>
          <w:ilvl w:val="2"/>
          <w:numId w:val="6"/>
        </w:numPr>
        <w:tabs>
          <w:tab w:val="left" w:pos="567"/>
        </w:tabs>
        <w:ind w:left="992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niewykorzystanej części dotacji,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 xml:space="preserve"> dotacji lub jej części wykorzystanej niezgodnie z przeznaczeniem, pobranej nienależnie lub w nadmiernej wysokości,</w:t>
      </w:r>
    </w:p>
    <w:p w:rsidR="00B87861" w:rsidRPr="00BC0E52" w:rsidRDefault="00B87861" w:rsidP="00B87861">
      <w:pPr>
        <w:pStyle w:val="Akapitzlist"/>
        <w:numPr>
          <w:ilvl w:val="0"/>
          <w:numId w:val="9"/>
        </w:numPr>
        <w:tabs>
          <w:tab w:val="left" w:pos="567"/>
        </w:tabs>
        <w:spacing w:before="60" w:after="6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BC0E52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:rsidR="00B87861" w:rsidRPr="00B32495" w:rsidRDefault="00B87861" w:rsidP="00B87861">
      <w:pPr>
        <w:pStyle w:val="Nagwek3"/>
        <w:tabs>
          <w:tab w:val="clear" w:pos="976"/>
          <w:tab w:val="left" w:pos="567"/>
          <w:tab w:val="num" w:pos="709"/>
        </w:tabs>
        <w:ind w:left="709" w:hanging="567"/>
        <w:rPr>
          <w:rFonts w:ascii="Lato" w:hAnsi="Lato"/>
          <w:sz w:val="22"/>
        </w:rPr>
      </w:pPr>
      <w:r w:rsidRPr="00B32495">
        <w:rPr>
          <w:rFonts w:ascii="Lato" w:hAnsi="Lato"/>
          <w:sz w:val="22"/>
        </w:rPr>
        <w:t xml:space="preserve">W konkursie nie mogą brać udziału podmioty, w których osoby, wobec których orzeczono zakaz pełnienia funkcji związanych z dysponowaniem środkami publicznymi </w:t>
      </w:r>
      <w:r w:rsidRPr="00B32495">
        <w:t>lub skazanych za przestępstwa o charakterze korupcyjnym</w:t>
      </w:r>
      <w:r w:rsidRPr="00B32495">
        <w:rPr>
          <w:rFonts w:ascii="Lato" w:hAnsi="Lato"/>
          <w:sz w:val="22"/>
        </w:rPr>
        <w:t>, pełnią funkcje w organach zarządzających bądź zostały upoważnione do podpisania umowy dotacji lub jej rozliczenia.</w:t>
      </w:r>
      <w:bookmarkEnd w:id="8"/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Oferta modułowa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Oferta modułowa obejmuje działania realizowane w okresie dwóch lat, tj. w latach 2023 i 2024 i składa się z </w:t>
      </w:r>
      <w:r w:rsidRPr="009C74EA">
        <w:rPr>
          <w:rFonts w:ascii="Lato" w:hAnsi="Lato"/>
          <w:b/>
          <w:sz w:val="22"/>
        </w:rPr>
        <w:t>dwóch wyodrębnionych projektów (modułów)</w:t>
      </w:r>
      <w:r w:rsidRPr="009C74EA">
        <w:rPr>
          <w:rFonts w:ascii="Lato" w:hAnsi="Lato"/>
          <w:sz w:val="22"/>
        </w:rPr>
        <w:t xml:space="preserve">, posiadających cele i rezultaty, które jednocześnie stanowią </w:t>
      </w:r>
      <w:r w:rsidRPr="009C74EA">
        <w:rPr>
          <w:rFonts w:ascii="Lato" w:hAnsi="Lato"/>
          <w:b/>
          <w:sz w:val="22"/>
        </w:rPr>
        <w:t>spójną całość</w:t>
      </w:r>
      <w:r w:rsidRPr="009C74EA">
        <w:rPr>
          <w:rFonts w:ascii="Lato" w:hAnsi="Lato"/>
          <w:sz w:val="22"/>
        </w:rPr>
        <w:t xml:space="preserve">. Kolejny moduł powinien być budowany na rezultatach poprzedniego modułu. Modułowego charakteru nie posiada przedsięwzięcie polegające jedynie na powtarzalności tych samych działań w kolejnych latach.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Wnioskowana kwota dotacji dla modułu oferty modułowej, realizowanego w 2024 roku nie może być większa niż </w:t>
      </w:r>
      <w:r w:rsidRPr="009C74EA">
        <w:rPr>
          <w:rFonts w:ascii="Lato" w:hAnsi="Lato"/>
          <w:b/>
          <w:sz w:val="22"/>
        </w:rPr>
        <w:t xml:space="preserve">120% </w:t>
      </w:r>
      <w:r w:rsidRPr="009C74EA">
        <w:rPr>
          <w:rFonts w:ascii="Lato" w:hAnsi="Lato"/>
          <w:sz w:val="22"/>
        </w:rPr>
        <w:t>kwoty dotacji wnioskowanej dla modułu realizowanego w roku 2023.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 wyniku rozstrzygnięcia konkursu „Pomoc humanitarna 2023” oferta modułowa uzyska finansowanie na realizację </w:t>
      </w:r>
      <w:r w:rsidRPr="009C74EA">
        <w:rPr>
          <w:rFonts w:ascii="Lato" w:hAnsi="Lato"/>
          <w:b/>
          <w:sz w:val="22"/>
        </w:rPr>
        <w:t>pierwszego modułu</w:t>
      </w:r>
      <w:r w:rsidRPr="009C74EA">
        <w:rPr>
          <w:rFonts w:ascii="Lato" w:hAnsi="Lato"/>
          <w:sz w:val="22"/>
        </w:rPr>
        <w:t xml:space="preserve"> na podstawie umowy dotacji zawartej w roku budżetowym 2023. Ewentualny moduł drugi będzie realizowany na podstawie umowy dotacji, zawartej w roku budżetowym 2024, </w:t>
      </w:r>
      <w:r w:rsidRPr="009C74EA">
        <w:rPr>
          <w:rFonts w:ascii="Lato" w:hAnsi="Lato"/>
          <w:b/>
          <w:sz w:val="22"/>
        </w:rPr>
        <w:t>po łącznym spełnieniu następujących warunków</w:t>
      </w:r>
      <w:r w:rsidRPr="009C74EA">
        <w:rPr>
          <w:rFonts w:ascii="Lato" w:hAnsi="Lato"/>
          <w:sz w:val="22"/>
        </w:rPr>
        <w:t>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prawidłowej i zgodnej z ofertą realizacji pierwszego modułu projektu;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złożeniu sprawozdania, o którym mowa w pkt 12.2. Regulaminu, z realizacji pierwszego modułu;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zagwarantowaniu w ustawie budżetowej na rok 2024 odpowiednich środków finansowych przeznaczonych na pomoc humanitarną.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MSZ</w:t>
      </w:r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b/>
          <w:sz w:val="22"/>
        </w:rPr>
        <w:t>odstąpi od zawarcia umowy dotacji</w:t>
      </w:r>
      <w:r w:rsidRPr="009C74EA">
        <w:rPr>
          <w:rFonts w:ascii="Lato" w:hAnsi="Lato"/>
          <w:sz w:val="22"/>
        </w:rPr>
        <w:t xml:space="preserve"> na realizację drugiego modułu oferty, jeżeli </w:t>
      </w:r>
      <w:r w:rsidRPr="009C74EA">
        <w:rPr>
          <w:rFonts w:ascii="Lato" w:hAnsi="Lato"/>
          <w:b/>
          <w:sz w:val="22"/>
        </w:rPr>
        <w:t>przed</w:t>
      </w:r>
      <w:r w:rsidRPr="009C74EA">
        <w:rPr>
          <w:rFonts w:ascii="Lato" w:hAnsi="Lato"/>
          <w:sz w:val="22"/>
        </w:rPr>
        <w:t xml:space="preserve"> zawarciem umowy dotacji na drugi moduł oferty:</w:t>
      </w:r>
    </w:p>
    <w:p w:rsidR="00B87861" w:rsidRPr="009C74EA" w:rsidRDefault="00B87861" w:rsidP="00B87861">
      <w:pPr>
        <w:pStyle w:val="Nagwek4"/>
        <w:numPr>
          <w:ilvl w:val="3"/>
          <w:numId w:val="8"/>
        </w:numPr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wystąpią okoliczności wskazujące na brak możliwości realizacji drugiego modułu oferty w warunkach danego kraju/regionu lub</w:t>
      </w:r>
    </w:p>
    <w:p w:rsidR="00B87861" w:rsidRPr="009C74EA" w:rsidRDefault="00B87861" w:rsidP="00B87861">
      <w:pPr>
        <w:pStyle w:val="Nagwek4"/>
        <w:tabs>
          <w:tab w:val="clear" w:pos="2354"/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nastąpi zmiana sytuacji w kraju/regionie, wymagająca dokonania modyfikacji merytorycznej lub finansowej drugiego modułu oferty, która w istotny sposób odbiega od założeń projektu zaakceptowanego do finansowania.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 xml:space="preserve">Finansowanie projektów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Środki finansowe na finansowanie realizacji projektów wyłonionych w konkursie będą pochodzić z budżetu MSZ na rok 2023, w części przeznaczonej na współpracę rozwojową. Maksymalna łączna kwota środków finansowych na finansowanie realizacji zadań publicznych w 2023 r. wynosi: </w:t>
      </w:r>
      <w:r w:rsidRPr="009C74EA">
        <w:rPr>
          <w:rFonts w:ascii="Lato" w:hAnsi="Lato"/>
          <w:b/>
          <w:sz w:val="22"/>
        </w:rPr>
        <w:t>12 000 000 zł</w:t>
      </w:r>
      <w:r w:rsidRPr="009C74EA">
        <w:rPr>
          <w:rFonts w:ascii="Lato" w:hAnsi="Lato"/>
          <w:sz w:val="22"/>
        </w:rPr>
        <w:t xml:space="preserve"> (słownie: </w:t>
      </w:r>
      <w:r>
        <w:rPr>
          <w:rFonts w:ascii="Lato" w:hAnsi="Lato"/>
          <w:sz w:val="22"/>
        </w:rPr>
        <w:t>dwanaście</w:t>
      </w:r>
      <w:r w:rsidRPr="009C74EA">
        <w:rPr>
          <w:rFonts w:ascii="Lato" w:hAnsi="Lato"/>
          <w:sz w:val="22"/>
        </w:rPr>
        <w:t xml:space="preserve"> milionów złotych) w podziale na kraje, zgodnie z pkt 2.1.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Drugi moduł oferty modułowej będzie finansowany ze środków budżetowych MSZ na rok 2024, po spełnieniu warunków, o których mowa w pkt 4.3. Regulaminu, z uwzględnieniem pkt 4.4. Regulaminu.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 w:rsidRPr="009C74EA">
        <w:rPr>
          <w:rFonts w:ascii="Lato" w:hAnsi="Lato"/>
          <w:sz w:val="22"/>
        </w:rPr>
        <w:t>Zlecenie zadania publicznego będzie miało formę powierzenia, a finansowanie zostanie przekazane na podstawie umowy dotacji pomiędzy zleceniodawcą a zleceniobiorcą.</w:t>
      </w:r>
      <w:r w:rsidRPr="009C74EA">
        <w:rPr>
          <w:rFonts w:ascii="Lato" w:hAnsi="Lato"/>
          <w:b/>
          <w:sz w:val="22"/>
        </w:rPr>
        <w:t xml:space="preserve">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Ze środków MSZ sfinansować można jedynie działania niezbędne w celu realizacji zadania publicznego.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/>
          <w:sz w:val="22"/>
        </w:rPr>
        <w:t>Wkład własny nie jest wymagany</w:t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bCs/>
          <w:sz w:val="22"/>
        </w:rPr>
        <w:t>Niefinansowane z dotacji</w:t>
      </w:r>
      <w:r w:rsidRPr="009C74EA">
        <w:rPr>
          <w:rFonts w:ascii="Lato" w:hAnsi="Lato"/>
          <w:b/>
          <w:bCs/>
          <w:sz w:val="22"/>
        </w:rPr>
        <w:t xml:space="preserve"> </w:t>
      </w:r>
      <w:r w:rsidRPr="009C74EA">
        <w:rPr>
          <w:rFonts w:ascii="Lato" w:hAnsi="Lato"/>
          <w:bCs/>
          <w:sz w:val="22"/>
        </w:rPr>
        <w:t xml:space="preserve">zasoby rzeczowe i osobowe, zaangażowane na rzecz projektu po stronie oferenta i/lub partnera bądź partnerów, </w:t>
      </w:r>
      <w:r w:rsidRPr="009C74EA">
        <w:rPr>
          <w:rFonts w:ascii="Lato" w:hAnsi="Lato"/>
          <w:b/>
          <w:bCs/>
          <w:sz w:val="22"/>
        </w:rPr>
        <w:t xml:space="preserve">nie są wyceniane w budżecie projektu. </w:t>
      </w:r>
      <w:r w:rsidRPr="009C74EA">
        <w:rPr>
          <w:rFonts w:ascii="Lato" w:hAnsi="Lato"/>
          <w:bCs/>
          <w:sz w:val="22"/>
        </w:rPr>
        <w:t>W przypadku przewidywanego zaangażowania tych zasobów w projekcie, informacja o nich powinna zostać uwzględniona w ofercie w oparciu o pkt 5.6 Wytycznych, stanowiących załącznik nr 1 do Regulaminu.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bookmarkStart w:id="9" w:name="_Ref274427343"/>
      <w:r w:rsidRPr="009C74EA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9"/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Minimalna wnioskowana kwota dotacji wynosi </w:t>
      </w:r>
      <w:r>
        <w:rPr>
          <w:rFonts w:ascii="Lato" w:hAnsi="Lato" w:cstheme="minorHAnsi"/>
          <w:sz w:val="22"/>
        </w:rPr>
        <w:t>3</w:t>
      </w:r>
      <w:r w:rsidRPr="009C74EA">
        <w:rPr>
          <w:rFonts w:ascii="Lato" w:hAnsi="Lato" w:cstheme="minorHAnsi"/>
          <w:sz w:val="22"/>
        </w:rPr>
        <w:t xml:space="preserve">00 000 zł (słownie: </w:t>
      </w:r>
      <w:r>
        <w:rPr>
          <w:rFonts w:ascii="Lato" w:hAnsi="Lato" w:cstheme="minorHAnsi"/>
          <w:sz w:val="22"/>
        </w:rPr>
        <w:t>trzysta</w:t>
      </w:r>
      <w:r w:rsidRPr="009C74EA">
        <w:rPr>
          <w:rFonts w:ascii="Lato" w:hAnsi="Lato" w:cstheme="minorHAnsi"/>
          <w:sz w:val="22"/>
        </w:rPr>
        <w:t xml:space="preserve"> tysięcy złotych), a maksymalna wnioskowana wynosi:</w:t>
      </w:r>
    </w:p>
    <w:p w:rsidR="00B87861" w:rsidRPr="009C74EA" w:rsidRDefault="00B87861" w:rsidP="00B87861">
      <w:pPr>
        <w:pStyle w:val="Nagwek3"/>
        <w:numPr>
          <w:ilvl w:val="0"/>
          <w:numId w:val="0"/>
        </w:numPr>
        <w:ind w:left="709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– </w:t>
      </w:r>
      <w:r>
        <w:rPr>
          <w:rFonts w:ascii="Lato" w:hAnsi="Lato" w:cstheme="minorHAnsi"/>
          <w:sz w:val="22"/>
        </w:rPr>
        <w:t>dla projektów realizowanych na</w:t>
      </w:r>
      <w:r w:rsidRPr="009C74EA">
        <w:rPr>
          <w:rFonts w:ascii="Lato" w:hAnsi="Lato" w:cstheme="minorHAnsi"/>
          <w:sz w:val="22"/>
        </w:rPr>
        <w:t xml:space="preserve"> Ukrain</w:t>
      </w:r>
      <w:r>
        <w:rPr>
          <w:rFonts w:ascii="Lato" w:hAnsi="Lato" w:cstheme="minorHAnsi"/>
          <w:sz w:val="22"/>
        </w:rPr>
        <w:t>ie:</w:t>
      </w:r>
      <w:r w:rsidRPr="009C74EA">
        <w:rPr>
          <w:rFonts w:ascii="Lato" w:hAnsi="Lato" w:cstheme="minorHAnsi"/>
          <w:sz w:val="22"/>
        </w:rPr>
        <w:t xml:space="preserve"> 2 000 000 zł (słownie: dwa miliony złotych):</w:t>
      </w:r>
    </w:p>
    <w:p w:rsidR="00B87861" w:rsidRPr="009C74EA" w:rsidRDefault="00B87861" w:rsidP="00B87861">
      <w:pPr>
        <w:pStyle w:val="Nagwek3"/>
        <w:numPr>
          <w:ilvl w:val="0"/>
          <w:numId w:val="0"/>
        </w:numPr>
        <w:ind w:left="709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– </w:t>
      </w:r>
      <w:r>
        <w:rPr>
          <w:rFonts w:ascii="Lato" w:hAnsi="Lato" w:cstheme="minorHAnsi"/>
          <w:sz w:val="22"/>
        </w:rPr>
        <w:t xml:space="preserve">dla projektów realizowanych </w:t>
      </w:r>
      <w:r w:rsidRPr="009C74EA">
        <w:rPr>
          <w:rFonts w:ascii="Lato" w:hAnsi="Lato" w:cstheme="minorHAnsi"/>
          <w:sz w:val="22"/>
        </w:rPr>
        <w:t>na Bliskim Wschodzie</w:t>
      </w:r>
      <w:r>
        <w:rPr>
          <w:rFonts w:ascii="Lato" w:hAnsi="Lato" w:cstheme="minorHAnsi"/>
          <w:sz w:val="22"/>
        </w:rPr>
        <w:t xml:space="preserve"> i w krajach Afryki:</w:t>
      </w:r>
      <w:r w:rsidRPr="009C74EA">
        <w:rPr>
          <w:rFonts w:ascii="Lato" w:hAnsi="Lato" w:cstheme="minorHAnsi"/>
          <w:sz w:val="22"/>
        </w:rPr>
        <w:t xml:space="preserve"> 1 000 000 zł (słownie: jeden milion złotych)</w:t>
      </w:r>
      <w:r w:rsidRPr="009C74EA">
        <w:rPr>
          <w:rStyle w:val="Odwoanieprzypisudolnego"/>
        </w:rPr>
        <w:footnoteReference w:id="4"/>
      </w:r>
      <w:r w:rsidRPr="009C74EA">
        <w:rPr>
          <w:rFonts w:ascii="Lato" w:hAnsi="Lato" w:cstheme="minorHAnsi"/>
          <w:sz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Koszty administracyjne projektu nie mogą przekroczyć </w:t>
      </w:r>
      <w:r w:rsidRPr="009C74EA">
        <w:rPr>
          <w:rFonts w:ascii="Lato" w:hAnsi="Lato"/>
          <w:b/>
          <w:sz w:val="22"/>
        </w:rPr>
        <w:t>16,00% wnioskowanej kwoty dotacji</w:t>
      </w:r>
      <w:r w:rsidRPr="009C74EA">
        <w:rPr>
          <w:rFonts w:ascii="Lato" w:hAnsi="Lato"/>
          <w:sz w:val="22"/>
        </w:rPr>
        <w:t>. W przypadku ofert modułowych ww. ograniczenie dotyczy każdego modułu odrębnie.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poniesione w terminach, o których mowa w pkt 8.3.–8.4. Regulaminu oraz związane z działaniami przewidzianymi do realizacji w terminach, o których mowa w pkt </w:t>
      </w:r>
      <w:r w:rsidRPr="009C74EA">
        <w:rPr>
          <w:rFonts w:ascii="Lato" w:hAnsi="Lato"/>
          <w:sz w:val="22"/>
          <w:szCs w:val="22"/>
        </w:rPr>
        <w:br/>
        <w:t>8.1.–8.2. Regulaminu;</w:t>
      </w:r>
    </w:p>
    <w:p w:rsidR="00B87861" w:rsidRPr="009C74EA" w:rsidRDefault="00B87861" w:rsidP="00B87861">
      <w:pPr>
        <w:pStyle w:val="Nagwek4"/>
        <w:tabs>
          <w:tab w:val="clear" w:pos="2354"/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niezbędne do realizacji projektu </w:t>
      </w:r>
      <w:r w:rsidRPr="009C74EA">
        <w:rPr>
          <w:rFonts w:ascii="Lato" w:hAnsi="Lato" w:cs="Arial"/>
          <w:sz w:val="22"/>
          <w:szCs w:val="22"/>
        </w:rPr>
        <w:t>i osiągnięcia jego rezultatów</w:t>
      </w:r>
      <w:r w:rsidRPr="009C74EA">
        <w:rPr>
          <w:rFonts w:ascii="Lato" w:hAnsi="Lato"/>
          <w:sz w:val="22"/>
          <w:szCs w:val="22"/>
        </w:rPr>
        <w:t>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Minister Spraw Zagranicznych zastrzega sobie prawo do zmiany wysokości środków finansowych przeznaczonych na realizację konkursu „Pomoc humanitarna 2023”.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Zasady udziału w konkursie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0" w:name="_Ref274905957"/>
      <w:r w:rsidRPr="009C74EA">
        <w:rPr>
          <w:rFonts w:ascii="Lato" w:hAnsi="Lato"/>
          <w:sz w:val="22"/>
        </w:rPr>
        <w:t xml:space="preserve">Obowiązuje limit ofert składanych </w:t>
      </w:r>
      <w:bookmarkEnd w:id="10"/>
      <w:r w:rsidRPr="009C74EA">
        <w:rPr>
          <w:rFonts w:ascii="Lato" w:hAnsi="Lato"/>
          <w:sz w:val="22"/>
        </w:rPr>
        <w:t>w konkursie przez jeden podmiot.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Ka</w:t>
      </w:r>
      <w:bookmarkStart w:id="11" w:name="_Ref274424628"/>
      <w:r w:rsidRPr="009C74EA">
        <w:rPr>
          <w:rFonts w:ascii="Lato" w:hAnsi="Lato"/>
          <w:sz w:val="22"/>
          <w:szCs w:val="22"/>
        </w:rPr>
        <w:t xml:space="preserve">żdy podmiot może złożyć w konkursie </w:t>
      </w:r>
      <w:r>
        <w:rPr>
          <w:rFonts w:ascii="Lato" w:hAnsi="Lato"/>
          <w:b/>
          <w:sz w:val="22"/>
          <w:szCs w:val="22"/>
        </w:rPr>
        <w:t>trzy</w:t>
      </w:r>
      <w:r w:rsidRPr="009C74EA">
        <w:rPr>
          <w:rFonts w:ascii="Lato" w:hAnsi="Lato"/>
          <w:b/>
          <w:sz w:val="22"/>
          <w:szCs w:val="22"/>
        </w:rPr>
        <w:t xml:space="preserve"> ofert</w:t>
      </w:r>
      <w:r>
        <w:rPr>
          <w:rFonts w:ascii="Lato" w:hAnsi="Lato"/>
          <w:b/>
          <w:sz w:val="22"/>
          <w:szCs w:val="22"/>
        </w:rPr>
        <w:t>y</w:t>
      </w:r>
      <w:r w:rsidRPr="009C74EA">
        <w:rPr>
          <w:rFonts w:ascii="Lato" w:hAnsi="Lato"/>
          <w:b/>
          <w:sz w:val="22"/>
          <w:szCs w:val="22"/>
        </w:rPr>
        <w:t xml:space="preserve"> </w:t>
      </w:r>
      <w:r>
        <w:rPr>
          <w:rFonts w:ascii="Lato" w:hAnsi="Lato"/>
          <w:b/>
          <w:sz w:val="22"/>
          <w:szCs w:val="22"/>
        </w:rPr>
        <w:t>realizacji projektów w krajach Bliskiego Wschodu i Afryki</w:t>
      </w:r>
      <w:r w:rsidRPr="009C74EA">
        <w:rPr>
          <w:rFonts w:ascii="Lato" w:hAnsi="Lato"/>
          <w:sz w:val="22"/>
          <w:szCs w:val="22"/>
        </w:rPr>
        <w:t xml:space="preserve"> oraz </w:t>
      </w:r>
      <w:r w:rsidRPr="009C74EA">
        <w:rPr>
          <w:rFonts w:ascii="Lato" w:hAnsi="Lato"/>
          <w:b/>
          <w:sz w:val="22"/>
          <w:szCs w:val="22"/>
        </w:rPr>
        <w:t xml:space="preserve">dwie oferty </w:t>
      </w:r>
      <w:r>
        <w:rPr>
          <w:rFonts w:ascii="Lato" w:hAnsi="Lato"/>
          <w:b/>
          <w:sz w:val="22"/>
          <w:szCs w:val="22"/>
        </w:rPr>
        <w:t xml:space="preserve">realizacji projektów </w:t>
      </w:r>
      <w:r w:rsidRPr="009C74EA">
        <w:rPr>
          <w:rFonts w:ascii="Lato" w:hAnsi="Lato"/>
          <w:b/>
          <w:sz w:val="22"/>
          <w:szCs w:val="22"/>
        </w:rPr>
        <w:t>na Ukrain</w:t>
      </w:r>
      <w:r>
        <w:rPr>
          <w:rFonts w:ascii="Lato" w:hAnsi="Lato"/>
          <w:b/>
          <w:sz w:val="22"/>
          <w:szCs w:val="22"/>
        </w:rPr>
        <w:t>ie</w:t>
      </w:r>
      <w:r w:rsidRPr="009C74EA">
        <w:rPr>
          <w:rFonts w:ascii="Lato" w:hAnsi="Lato"/>
          <w:sz w:val="22"/>
          <w:szCs w:val="22"/>
        </w:rPr>
        <w:t xml:space="preserve">. </w:t>
      </w:r>
      <w:bookmarkEnd w:id="11"/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W przypadku złożenia oferty wspólnej, o której mowa w pkt 6.4. Regulaminu, wlicza się ją do limitu ofert, o którym mowa powyżej, w pkt 1.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2" w:name="_Ref274429988"/>
      <w:r w:rsidRPr="009C74EA">
        <w:rPr>
          <w:rFonts w:ascii="Lato" w:hAnsi="Lato"/>
          <w:sz w:val="22"/>
        </w:rPr>
        <w:t>Warunkiem koniecznym ubiegania się o dotację jest: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nawiązanie partnerstwa</w:t>
      </w:r>
      <w:bookmarkEnd w:id="12"/>
      <w:r w:rsidRPr="009C74EA">
        <w:rPr>
          <w:rFonts w:ascii="Lato" w:hAnsi="Lato"/>
          <w:sz w:val="22"/>
          <w:szCs w:val="22"/>
        </w:rPr>
        <w:t xml:space="preserve"> z podmiotem zagranicznym (np. instytucją, organizacją), zgodnie z pkt 4. Wytycznych, stanowiących załącznik nr 1 do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złożenie oferty zgodnie z Regulaminem.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Warunkiem ubiegania się o finansowanie jest złożenie oferty, zgodnie z pkt 7. Regulaminu oraz z pkt 6. Wytycznych, stanowiących załącznik nr 1 do Regulaminu.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Dwa – lub więcej niż dwa – podmioty, o których mowa w pkt 3.1.1 Regulaminu, działające wspólnie, mogą złożyć ofertę wspólną w rozumieniu i na zasadach określonych w art. 14 ust. 2–5 ustawy z dnia 24 kwietnia 2003 r. o działalności pożytku publicznego i o wolontariacie. Podmioty, wymienione w pkt 3.1.2 Regulaminu nie są zatem uprawnione do składania oferty wspólnej.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ofercie należy wskazać zadania, jakie w trakcie realizacji projektu wykonywać będą partnerzy, a w przypadku oferty wspólnej – także poszczególni oferenci. Zalecenia dotyczące współpracy z partnerem określone są w pkt 4 Wytycznych – załącznika nr 1 do Regulaminu.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dotyczyć założeń i priorytetów wskazanych w pkt </w:t>
      </w:r>
      <w:r w:rsidRPr="009C74EA">
        <w:rPr>
          <w:rFonts w:ascii="Lato" w:hAnsi="Lato"/>
          <w:sz w:val="22"/>
        </w:rPr>
        <w:fldChar w:fldCharType="begin"/>
      </w:r>
      <w:r w:rsidRPr="009C74EA">
        <w:rPr>
          <w:rFonts w:ascii="Lato" w:hAnsi="Lato"/>
          <w:sz w:val="22"/>
        </w:rPr>
        <w:instrText xml:space="preserve"> REF _Ref240367012 \r \h  \* MERGEFORMAT </w:instrText>
      </w:r>
      <w:r w:rsidRPr="009C74EA">
        <w:rPr>
          <w:rFonts w:ascii="Lato" w:hAnsi="Lato"/>
          <w:sz w:val="22"/>
        </w:rPr>
      </w:r>
      <w:r w:rsidRPr="009C74EA">
        <w:rPr>
          <w:rFonts w:ascii="Lato" w:hAnsi="Lato"/>
          <w:sz w:val="22"/>
        </w:rPr>
        <w:fldChar w:fldCharType="separate"/>
      </w:r>
      <w:r w:rsidRPr="009C74EA">
        <w:rPr>
          <w:rFonts w:ascii="Lato" w:hAnsi="Lato"/>
          <w:sz w:val="22"/>
        </w:rPr>
        <w:t>2</w:t>
      </w:r>
      <w:r w:rsidRPr="009C74EA">
        <w:rPr>
          <w:rFonts w:ascii="Lato" w:hAnsi="Lato"/>
          <w:sz w:val="22"/>
        </w:rPr>
        <w:fldChar w:fldCharType="end"/>
      </w:r>
      <w:r w:rsidRPr="009C74EA">
        <w:rPr>
          <w:rFonts w:ascii="Lato" w:hAnsi="Lato"/>
          <w:sz w:val="22"/>
        </w:rPr>
        <w:t>.1. Regulaminu.</w:t>
      </w:r>
    </w:p>
    <w:p w:rsidR="00B87861" w:rsidRPr="009C74EA" w:rsidRDefault="00B87861" w:rsidP="00B87861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Oferty muszą być złożone w języku polskim. 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7 Wytycznych stanowiących załącznik nr 1 do Regulaminu.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</w:t>
      </w:r>
      <w:proofErr w:type="spellStart"/>
      <w:r w:rsidRPr="009C74EA">
        <w:rPr>
          <w:rFonts w:ascii="Lato" w:hAnsi="Lato"/>
          <w:sz w:val="22"/>
        </w:rPr>
        <w:t>Commons</w:t>
      </w:r>
      <w:proofErr w:type="spellEnd"/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/>
          <w:i/>
          <w:sz w:val="22"/>
        </w:rPr>
        <w:t>Uznanie autorstwa 4.0 Międzynarodowe</w:t>
      </w:r>
      <w:r w:rsidRPr="009C74EA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9C74EA">
        <w:rPr>
          <w:rFonts w:ascii="Lato" w:hAnsi="Lato"/>
          <w:sz w:val="22"/>
          <w:vertAlign w:val="superscript"/>
        </w:rPr>
        <w:footnoteReference w:id="5"/>
      </w:r>
      <w:r w:rsidRPr="009C74EA">
        <w:rPr>
          <w:rFonts w:ascii="Lato" w:hAnsi="Lato"/>
          <w:sz w:val="22"/>
        </w:rPr>
        <w:t xml:space="preserve">. </w:t>
      </w:r>
    </w:p>
    <w:p w:rsidR="00B87861" w:rsidRPr="009C74EA" w:rsidRDefault="00B87861" w:rsidP="00B87861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Podmiot realizujący projekt z zakresu współpracy rozwojowej uwzględnia </w:t>
      </w:r>
      <w:r w:rsidRPr="009C74EA">
        <w:rPr>
          <w:rFonts w:ascii="Lato" w:hAnsi="Lato"/>
          <w:i/>
          <w:sz w:val="22"/>
        </w:rPr>
        <w:t>Wytyczne ONZ dotyczące biznesu i praw człowieka</w:t>
      </w:r>
      <w:r w:rsidRPr="009C74EA">
        <w:rPr>
          <w:rStyle w:val="Odwoanieprzypisudolnego"/>
          <w:rFonts w:ascii="Lato" w:hAnsi="Lato"/>
          <w:sz w:val="22"/>
        </w:rPr>
        <w:footnoteReference w:id="6"/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składania ofert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3" w:name="_Ref274490970"/>
      <w:r w:rsidRPr="009C74EA">
        <w:rPr>
          <w:rFonts w:ascii="Lato" w:hAnsi="Lato" w:cstheme="minorHAnsi"/>
          <w:sz w:val="22"/>
        </w:rPr>
        <w:t>Ofertę należy złożyć w wersji elektronicznej</w:t>
      </w:r>
      <w:r w:rsidRPr="009C74EA">
        <w:rPr>
          <w:rFonts w:ascii="Lato" w:hAnsi="Lato"/>
          <w:sz w:val="22"/>
        </w:rPr>
        <w:t xml:space="preserve"> </w:t>
      </w:r>
      <w:r w:rsidRPr="009C74EA">
        <w:rPr>
          <w:rFonts w:ascii="Lato" w:hAnsi="Lato" w:cstheme="minorHAnsi"/>
          <w:sz w:val="22"/>
        </w:rPr>
        <w:t>do dnia</w:t>
      </w:r>
      <w:r w:rsidR="003C7382">
        <w:rPr>
          <w:rFonts w:ascii="Lato" w:hAnsi="Lato" w:cstheme="minorHAnsi"/>
          <w:sz w:val="22"/>
        </w:rPr>
        <w:t xml:space="preserve"> </w:t>
      </w:r>
      <w:r w:rsidR="0099576A" w:rsidRPr="0099576A">
        <w:rPr>
          <w:rFonts w:ascii="Lato" w:hAnsi="Lato" w:cstheme="minorHAnsi"/>
          <w:b/>
          <w:sz w:val="22"/>
        </w:rPr>
        <w:t>15</w:t>
      </w:r>
      <w:r w:rsidR="0099576A">
        <w:rPr>
          <w:rFonts w:ascii="Lato" w:hAnsi="Lato" w:cstheme="minorHAnsi"/>
          <w:sz w:val="22"/>
        </w:rPr>
        <w:t xml:space="preserve"> </w:t>
      </w:r>
      <w:r w:rsidR="003C7382" w:rsidRPr="003C7382">
        <w:rPr>
          <w:rFonts w:ascii="Lato" w:hAnsi="Lato" w:cstheme="minorHAnsi"/>
          <w:b/>
          <w:sz w:val="22"/>
        </w:rPr>
        <w:t>maja</w:t>
      </w:r>
      <w:r w:rsidR="003C7382">
        <w:rPr>
          <w:rFonts w:ascii="Lato" w:hAnsi="Lato" w:cstheme="minorHAnsi"/>
          <w:sz w:val="22"/>
        </w:rPr>
        <w:t xml:space="preserve"> </w:t>
      </w:r>
      <w:r w:rsidRPr="003C7382">
        <w:rPr>
          <w:rFonts w:ascii="Lato" w:hAnsi="Lato" w:cstheme="minorHAnsi"/>
          <w:b/>
          <w:sz w:val="22"/>
        </w:rPr>
        <w:t>2023 r.</w:t>
      </w:r>
      <w:r w:rsidR="003C7382" w:rsidRPr="003C7382">
        <w:rPr>
          <w:rFonts w:ascii="Lato" w:hAnsi="Lato" w:cstheme="minorHAnsi"/>
          <w:b/>
          <w:sz w:val="22"/>
        </w:rPr>
        <w:t xml:space="preserve"> do godziny 16</w:t>
      </w:r>
      <w:r w:rsidRPr="003C7382">
        <w:rPr>
          <w:rFonts w:ascii="Lato" w:hAnsi="Lato" w:cstheme="minorHAnsi"/>
          <w:b/>
          <w:sz w:val="22"/>
        </w:rPr>
        <w:t>.00</w:t>
      </w:r>
      <w:r w:rsidRPr="009C74EA">
        <w:rPr>
          <w:rFonts w:ascii="Lato" w:hAnsi="Lato" w:cstheme="minorHAnsi"/>
          <w:sz w:val="22"/>
        </w:rPr>
        <w:t xml:space="preserve">. </w:t>
      </w:r>
      <w:r w:rsidRPr="009C74EA">
        <w:rPr>
          <w:rFonts w:ascii="Lato" w:hAnsi="Lato"/>
          <w:b/>
          <w:sz w:val="22"/>
        </w:rPr>
        <w:t>Oferty złożone po upływie tego terminu nie będą rozpatrywane, ani opiniowane</w:t>
      </w:r>
      <w:r w:rsidRPr="009C74EA">
        <w:rPr>
          <w:rFonts w:ascii="Lato" w:hAnsi="Lato"/>
          <w:sz w:val="22"/>
        </w:rPr>
        <w:t>.</w:t>
      </w:r>
    </w:p>
    <w:bookmarkEnd w:id="13"/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>Ofertę należy przygotować w wersji elektronicznej w następujący sposób:</w:t>
      </w:r>
    </w:p>
    <w:p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b/>
          <w:sz w:val="22"/>
        </w:rPr>
      </w:pPr>
      <w:r w:rsidRPr="00BC0E52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BC0E52">
          <w:rPr>
            <w:rStyle w:val="Hipercze"/>
            <w:rFonts w:ascii="Lato" w:hAnsi="Lato" w:cstheme="minorHAnsi"/>
          </w:rPr>
          <w:t>https://egranty.msz.gov.pl/</w:t>
        </w:r>
      </w:hyperlink>
      <w:r w:rsidRPr="00BC0E52">
        <w:rPr>
          <w:rFonts w:ascii="Lato" w:hAnsi="Lato" w:cstheme="minorHAnsi"/>
          <w:sz w:val="22"/>
        </w:rPr>
        <w:t xml:space="preserve"> (dalej „</w:t>
      </w:r>
      <w:proofErr w:type="spellStart"/>
      <w:r w:rsidRPr="00BC0E52">
        <w:rPr>
          <w:rFonts w:ascii="Lato" w:hAnsi="Lato" w:cstheme="minorHAnsi"/>
          <w:sz w:val="22"/>
        </w:rPr>
        <w:t>eGranty</w:t>
      </w:r>
      <w:proofErr w:type="spellEnd"/>
      <w:r w:rsidRPr="00BC0E52">
        <w:rPr>
          <w:rFonts w:ascii="Lato" w:hAnsi="Lato" w:cstheme="minorHAnsi"/>
          <w:sz w:val="22"/>
        </w:rPr>
        <w:t>”). Po dokonaniu rejestracji i aktywacji konta oferent będzie mógł zalogować się</w:t>
      </w:r>
      <w:r w:rsidRPr="00BC0E52">
        <w:rPr>
          <w:rFonts w:ascii="Lato" w:hAnsi="Lato"/>
          <w:sz w:val="22"/>
        </w:rPr>
        <w:t xml:space="preserve"> do </w:t>
      </w:r>
      <w:r w:rsidRPr="00BC0E52">
        <w:rPr>
          <w:rFonts w:ascii="Lato" w:hAnsi="Lato" w:cstheme="minorHAnsi"/>
          <w:sz w:val="22"/>
        </w:rPr>
        <w:t>aplikacji przy wykorzystaniu indywidualnych danych dostępowych (login, hasło);</w:t>
      </w:r>
    </w:p>
    <w:p w:rsidR="00B87861" w:rsidRPr="00BC0E52" w:rsidRDefault="00B87861" w:rsidP="00B87861">
      <w:pPr>
        <w:pStyle w:val="Nagwek3"/>
        <w:numPr>
          <w:ilvl w:val="0"/>
          <w:numId w:val="14"/>
        </w:numPr>
        <w:ind w:left="993" w:hanging="284"/>
        <w:rPr>
          <w:rFonts w:ascii="Lato" w:hAnsi="Lato" w:cstheme="minorHAnsi"/>
          <w:sz w:val="22"/>
        </w:rPr>
      </w:pPr>
      <w:r w:rsidRPr="00BC0E52">
        <w:rPr>
          <w:rFonts w:ascii="Lato" w:hAnsi="Lato" w:cstheme="minorHAnsi"/>
          <w:sz w:val="22"/>
        </w:rPr>
        <w:t xml:space="preserve">wypełnić – po aktywacji konta i zalogowaniu – w aplikacji internetowej </w:t>
      </w:r>
      <w:proofErr w:type="spellStart"/>
      <w:r w:rsidRPr="00BC0E52">
        <w:rPr>
          <w:rFonts w:ascii="Lato" w:hAnsi="Lato" w:cstheme="minorHAnsi"/>
          <w:sz w:val="22"/>
        </w:rPr>
        <w:t>eGranty</w:t>
      </w:r>
      <w:proofErr w:type="spellEnd"/>
      <w:r w:rsidRPr="00BC0E52">
        <w:rPr>
          <w:rFonts w:ascii="Lato" w:hAnsi="Lato" w:cstheme="minorHAnsi"/>
          <w:sz w:val="22"/>
        </w:rPr>
        <w:t xml:space="preserve"> wniosek ofertowy wraz z załącznikami;</w:t>
      </w:r>
    </w:p>
    <w:p w:rsidR="00B87861" w:rsidRPr="00BC0E52" w:rsidRDefault="00B87861" w:rsidP="00B87861">
      <w:pPr>
        <w:numPr>
          <w:ilvl w:val="0"/>
          <w:numId w:val="14"/>
        </w:numPr>
        <w:ind w:left="993" w:hanging="284"/>
        <w:rPr>
          <w:rFonts w:ascii="Lato" w:hAnsi="Lato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wygenerować w aplikacji </w:t>
      </w:r>
      <w:proofErr w:type="spellStart"/>
      <w:r w:rsidRPr="00BC0E52">
        <w:rPr>
          <w:rFonts w:ascii="Lato" w:hAnsi="Lato" w:cstheme="minorHAnsi"/>
          <w:sz w:val="22"/>
          <w:szCs w:val="22"/>
        </w:rPr>
        <w:t>eGranty</w:t>
      </w:r>
      <w:proofErr w:type="spellEnd"/>
      <w:r w:rsidRPr="00BC0E52">
        <w:rPr>
          <w:rFonts w:ascii="Lato" w:hAnsi="Lato" w:cstheme="minorHAnsi"/>
          <w:sz w:val="22"/>
          <w:szCs w:val="22"/>
        </w:rPr>
        <w:t xml:space="preserve"> ofertę w postaci pliku (lub plików w przypadku oferty modułowej) w formacie *.pdf.</w:t>
      </w:r>
    </w:p>
    <w:p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Wygenerowaną, jak opisano w pkt 7.2., w aplikacji ofertę (format *.pdf) należy </w:t>
      </w:r>
      <w:r w:rsidRPr="00BC0E52">
        <w:rPr>
          <w:rFonts w:ascii="Lato" w:hAnsi="Lato"/>
          <w:b/>
          <w:sz w:val="22"/>
        </w:rPr>
        <w:t>podpisać elektronicznie</w:t>
      </w:r>
      <w:r w:rsidRPr="00BC0E52">
        <w:rPr>
          <w:rFonts w:ascii="Lato" w:hAnsi="Lato"/>
          <w:sz w:val="22"/>
        </w:rPr>
        <w:t xml:space="preserve"> i dostarczyć do MSZ  poprzez platformę </w:t>
      </w:r>
      <w:proofErr w:type="spellStart"/>
      <w:r w:rsidRPr="00BC0E52">
        <w:rPr>
          <w:rFonts w:ascii="Lato" w:hAnsi="Lato"/>
          <w:b/>
          <w:sz w:val="22"/>
        </w:rPr>
        <w:t>ePUAP</w:t>
      </w:r>
      <w:proofErr w:type="spellEnd"/>
      <w:r w:rsidRPr="00BC0E52">
        <w:rPr>
          <w:rFonts w:ascii="Lato" w:hAnsi="Lato"/>
          <w:sz w:val="22"/>
        </w:rPr>
        <w:t xml:space="preserve"> jako załącznik do pisma ogólnego na skrytkę ESP Ministerstwa Spraw Zagranicznych.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Za ofertę podpisaną uznaje się: </w:t>
      </w:r>
    </w:p>
    <w:p w:rsidR="00B87861" w:rsidRPr="00BC0E52" w:rsidRDefault="00B87861" w:rsidP="00B87861">
      <w:pPr>
        <w:pStyle w:val="Nagwek3"/>
        <w:numPr>
          <w:ilvl w:val="0"/>
          <w:numId w:val="15"/>
        </w:numPr>
        <w:rPr>
          <w:rFonts w:ascii="Lato" w:hAnsi="Lato"/>
          <w:sz w:val="22"/>
        </w:rPr>
      </w:pPr>
      <w:r w:rsidRPr="00BC0E52">
        <w:rPr>
          <w:rFonts w:ascii="Lato" w:hAnsi="Lato"/>
          <w:b/>
          <w:sz w:val="22"/>
        </w:rPr>
        <w:t>pismo ogólne</w:t>
      </w:r>
      <w:r w:rsidRPr="00BC0E52">
        <w:rPr>
          <w:rFonts w:ascii="Lato" w:hAnsi="Lato"/>
          <w:sz w:val="22"/>
        </w:rPr>
        <w:t>, które zostało podpisane kwalifikowanym podpisem elektronicznym lub poprzez profil zaufany</w:t>
      </w:r>
      <w:r>
        <w:rPr>
          <w:rFonts w:ascii="Lato" w:hAnsi="Lato"/>
          <w:sz w:val="22"/>
        </w:rPr>
        <w:t xml:space="preserve"> za pośrednictwem </w:t>
      </w:r>
      <w:proofErr w:type="spellStart"/>
      <w:r>
        <w:rPr>
          <w:rFonts w:ascii="Lato" w:hAnsi="Lato"/>
          <w:sz w:val="22"/>
        </w:rPr>
        <w:t>ePUAP</w:t>
      </w:r>
      <w:proofErr w:type="spellEnd"/>
      <w:r w:rsidRPr="00BC0E52">
        <w:rPr>
          <w:rFonts w:ascii="Lato" w:hAnsi="Lato"/>
          <w:sz w:val="22"/>
        </w:rPr>
        <w:t xml:space="preserve"> przez osobę upoważnioną lub osoby upoważnione do składania w imieniu oferenta oświadczeń woli, zgodnie z zasadami reprezentacji, tj. podpisane przez osobę bądź osoby wskazane do reprezentacji w dokumencie rejestrowym lub przez upoważnionego pełnomocnika (konieczność dołączenia pełnomocnictwa); prawidłowo podpisane pismo ogólne skutkuje podpisaniem wszystkich dokumentów, w tym oferty, które zostały dołączone do pisma ogólnego;</w:t>
      </w:r>
    </w:p>
    <w:p w:rsidR="00B87861" w:rsidRPr="00BC0E52" w:rsidRDefault="00B87861" w:rsidP="00B87861">
      <w:pPr>
        <w:pStyle w:val="Akapitzlist"/>
        <w:numPr>
          <w:ilvl w:val="0"/>
          <w:numId w:val="15"/>
        </w:numPr>
        <w:jc w:val="both"/>
        <w:rPr>
          <w:rFonts w:ascii="Lato" w:hAnsi="Lato" w:cstheme="minorHAnsi"/>
          <w:sz w:val="22"/>
          <w:szCs w:val="22"/>
        </w:rPr>
      </w:pPr>
      <w:r w:rsidRPr="00BC0E52">
        <w:rPr>
          <w:rFonts w:ascii="Lato" w:hAnsi="Lato" w:cstheme="minorHAnsi"/>
          <w:sz w:val="22"/>
          <w:szCs w:val="22"/>
        </w:rPr>
        <w:t xml:space="preserve">w przypadku, gdy pismo ogólne w </w:t>
      </w:r>
      <w:proofErr w:type="spellStart"/>
      <w:r w:rsidRPr="00BC0E52">
        <w:rPr>
          <w:rFonts w:ascii="Lato" w:hAnsi="Lato" w:cstheme="minorHAnsi"/>
          <w:sz w:val="22"/>
          <w:szCs w:val="22"/>
        </w:rPr>
        <w:t>ePUAP</w:t>
      </w:r>
      <w:proofErr w:type="spellEnd"/>
      <w:r w:rsidRPr="00BC0E52">
        <w:rPr>
          <w:rFonts w:ascii="Lato" w:hAnsi="Lato" w:cstheme="minorHAnsi"/>
          <w:sz w:val="22"/>
          <w:szCs w:val="22"/>
        </w:rPr>
        <w:t xml:space="preserve"> podpisane jest przez osobę nieupoważnioną do składania w imieniu oferenta oświadczeń woli, załączona do pisma ogólnego oferta (format *.pdf) musi być podpisana kwalifikowanym podpisem elektronicznym lub poprzez profil zaufany przez osobę upoważnioną lub osoby upoważnione do składania w imieniu oferenta oświadczeń woli.</w:t>
      </w:r>
    </w:p>
    <w:p w:rsidR="00B87861" w:rsidRPr="00BC0E52" w:rsidRDefault="00B87861" w:rsidP="00B87861">
      <w:pPr>
        <w:pStyle w:val="Nagwek3"/>
        <w:tabs>
          <w:tab w:val="clear" w:pos="976"/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 xml:space="preserve">Aby przesłać ofertę za pośrednictwem </w:t>
      </w:r>
      <w:proofErr w:type="spellStart"/>
      <w:r w:rsidRPr="00BC0E52">
        <w:rPr>
          <w:rFonts w:ascii="Lato" w:hAnsi="Lato" w:cstheme="minorHAnsi"/>
          <w:sz w:val="22"/>
        </w:rPr>
        <w:t>ePUAP</w:t>
      </w:r>
      <w:proofErr w:type="spellEnd"/>
      <w:r w:rsidRPr="00BC0E52">
        <w:rPr>
          <w:rFonts w:ascii="Lato" w:hAnsi="Lato" w:cstheme="minorHAnsi"/>
          <w:sz w:val="22"/>
        </w:rPr>
        <w:t xml:space="preserve"> należy zalogować się do portalu </w:t>
      </w:r>
      <w:proofErr w:type="spellStart"/>
      <w:r w:rsidRPr="00BC0E52">
        <w:rPr>
          <w:rFonts w:ascii="Lato" w:hAnsi="Lato" w:cstheme="minorHAnsi"/>
          <w:sz w:val="22"/>
        </w:rPr>
        <w:t>ePUAP</w:t>
      </w:r>
      <w:proofErr w:type="spellEnd"/>
      <w:r w:rsidRPr="00BC0E52">
        <w:rPr>
          <w:rFonts w:ascii="Lato" w:hAnsi="Lato" w:cstheme="minorHAnsi"/>
          <w:sz w:val="22"/>
        </w:rPr>
        <w:t xml:space="preserve"> (np. przez profil zaufany) i wysłać na skrzynkę ESP Ministerstwa Spraw Zagranicznych pismo ogólne</w:t>
      </w:r>
      <w:r w:rsidRPr="00BC0E52">
        <w:rPr>
          <w:rStyle w:val="Odwoanieprzypisudolnego"/>
          <w:rFonts w:ascii="Lato" w:hAnsi="Lato"/>
          <w:sz w:val="22"/>
        </w:rPr>
        <w:footnoteReference w:id="7"/>
      </w:r>
      <w:r w:rsidRPr="00BC0E52">
        <w:rPr>
          <w:rFonts w:ascii="Lato" w:hAnsi="Lato" w:cstheme="minorHAnsi"/>
          <w:sz w:val="22"/>
        </w:rPr>
        <w:t xml:space="preserve">, do którego należy załączyć ofertę w formacie *.pdf.  Wskazówki nt. wysyłania pisma ogólnego można znaleźć pod podanym linkiem: </w:t>
      </w:r>
      <w:hyperlink r:id="rId11" w:history="1">
        <w:r w:rsidRPr="00BC0E52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BC0E52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BC0E52">
        <w:rPr>
          <w:rFonts w:ascii="Lato" w:hAnsi="Lato"/>
          <w:sz w:val="22"/>
        </w:rPr>
        <w:t xml:space="preserve">):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szczegółowy opis działań w projekcie,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listu intencyjnego podpisanego przez partnera/-ów zagranicznych uczestniczących w realizacji projektu</w:t>
      </w:r>
      <w:r w:rsidRPr="00BC0E52">
        <w:rPr>
          <w:rStyle w:val="Odwoanieprzypisudolnego"/>
          <w:rFonts w:ascii="Lato" w:hAnsi="Lato"/>
          <w:sz w:val="22"/>
          <w:szCs w:val="22"/>
        </w:rPr>
        <w:footnoteReference w:id="8"/>
      </w:r>
      <w:r w:rsidRPr="00BC0E52">
        <w:rPr>
          <w:rFonts w:ascii="Lato" w:hAnsi="Lato"/>
          <w:sz w:val="22"/>
          <w:szCs w:val="22"/>
        </w:rPr>
        <w:t xml:space="preserve">, wraz z roboczym tłumaczeniem listu na język polski.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podmiotu,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 bezpieczeństwa, w tym:</w:t>
      </w:r>
    </w:p>
    <w:p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opis zasad bezpieczeństwa, </w:t>
      </w:r>
    </w:p>
    <w:p w:rsidR="00B87861" w:rsidRPr="009C74EA" w:rsidRDefault="00B87861" w:rsidP="00B87861">
      <w:pPr>
        <w:pStyle w:val="Nagwek4"/>
        <w:numPr>
          <w:ilvl w:val="0"/>
          <w:numId w:val="13"/>
        </w:numPr>
        <w:ind w:left="1843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:rsidR="00B87861" w:rsidRPr="009C74EA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W przypadku złożenia oferty wspólnej należy dołączyć dokumenty, o których mowa w pkt 7.7.3. Regulaminu, dotyczące każdego z oferentów.</w:t>
      </w:r>
    </w:p>
    <w:p w:rsidR="00B87861" w:rsidRPr="009C74EA" w:rsidRDefault="00B87861" w:rsidP="00B87861">
      <w:pPr>
        <w:pStyle w:val="Nagwek3"/>
        <w:tabs>
          <w:tab w:val="clear" w:pos="1827"/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W ofercie modułowej należy wypełnić załączniki, o których mowa w pkt 7.7.1, 7.7.2. i 7.7.4. w odniesieniu do każdego modułu oferty. </w:t>
      </w:r>
    </w:p>
    <w:p w:rsidR="00B87861" w:rsidRPr="009C74EA" w:rsidRDefault="00B87861" w:rsidP="00B87861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MSZ nie zwraca kosztów przygotowania ofert.</w:t>
      </w:r>
    </w:p>
    <w:p w:rsidR="00B87861" w:rsidRPr="009C74EA" w:rsidRDefault="00B87861" w:rsidP="00B87861">
      <w:pPr>
        <w:pStyle w:val="Nagwek2"/>
        <w:rPr>
          <w:rFonts w:ascii="Lato" w:hAnsi="Lato" w:cstheme="minorHAnsi"/>
        </w:rPr>
      </w:pPr>
      <w:r w:rsidRPr="009C74EA">
        <w:rPr>
          <w:rFonts w:ascii="Lato" w:hAnsi="Lato" w:cstheme="minorHAnsi"/>
        </w:rPr>
        <w:t>Terminy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14" w:name="_Ref274427470"/>
      <w:r w:rsidRPr="009C74EA">
        <w:rPr>
          <w:rFonts w:ascii="Lato" w:hAnsi="Lato" w:cstheme="minorHAnsi"/>
          <w:sz w:val="22"/>
        </w:rPr>
        <w:t>Termin realizacji projektu w roku 2023: nie wcześniej, niż od dnia 1 stycznia 2023 r. i nie później, niż do dnia 31 grudnia 2023 r.</w:t>
      </w:r>
      <w:bookmarkEnd w:id="14"/>
      <w:r w:rsidRPr="009C74EA">
        <w:rPr>
          <w:rFonts w:ascii="Lato" w:hAnsi="Lato" w:cstheme="minorHAnsi"/>
          <w:sz w:val="22"/>
        </w:rPr>
        <w:t xml:space="preserve">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Termin realizacji projektu w roku 2024: nie wcześniej, niż od dnia 1 stycznia 2024 r. i nie później, niż do dnia 31 grudnia 2024 r.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>Termin poniesienia wydatków z dotacji</w:t>
      </w:r>
      <w:r w:rsidRPr="009C74EA">
        <w:rPr>
          <w:rStyle w:val="Odwoanieprzypisudolnego"/>
          <w:rFonts w:ascii="Lato" w:hAnsi="Lato" w:cstheme="minorHAnsi"/>
          <w:sz w:val="22"/>
        </w:rPr>
        <w:footnoteReference w:id="9"/>
      </w:r>
      <w:r w:rsidRPr="009C74EA">
        <w:rPr>
          <w:rFonts w:ascii="Lato" w:hAnsi="Lato" w:cstheme="minorHAnsi"/>
          <w:sz w:val="22"/>
        </w:rPr>
        <w:t xml:space="preserve"> w roku 2023: nie wcześniej niż od 1 stycznia 2023 r. i nie później niż 21 dni od daty końcowej realizacji projektu wskazanej w umowie dotacji, jednak nie później niż do dnia 31 grudnia 2023 r.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9C74EA">
        <w:rPr>
          <w:rFonts w:ascii="Lato" w:hAnsi="Lato" w:cstheme="minorHAnsi"/>
          <w:sz w:val="22"/>
        </w:rPr>
        <w:t xml:space="preserve">Termin poniesienia wydatków z dotacji w roku 2024: nie wcześniej, niż od 1 stycznia 2024 r. i nie później, niż 21 dni od daty końcowej realizacji projektu wskazanej w umowie dotacji, jednak nie później, niż do dnia 31 grudnia 2024 r., po spełnieniu warunków, o których mowa w pkt 4.3, z uwzględnieniem pkt 4.4 Regulaminu. </w:t>
      </w:r>
    </w:p>
    <w:p w:rsidR="00B87861" w:rsidRPr="009C74EA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 w:cstheme="minorHAnsi"/>
          <w:sz w:val="22"/>
        </w:rPr>
        <w:t xml:space="preserve">Koszty poniesione ze środków dotacji, zgodnie z zasadami, o których mowa w pkt 5.12. Regulaminu, w terminie od 1 stycznia 2023 r. do dnia ogłoszenia wyników konkursu będą kwalifikowane </w:t>
      </w:r>
      <w:r w:rsidRPr="009C74EA">
        <w:rPr>
          <w:rFonts w:ascii="Lato" w:hAnsi="Lato" w:cstheme="minorHAnsi"/>
          <w:b/>
          <w:sz w:val="22"/>
        </w:rPr>
        <w:t>tylko w przypadku uzyskania finansowania i zawarcia umowy dotacji</w:t>
      </w:r>
      <w:r w:rsidRPr="009C74EA">
        <w:rPr>
          <w:rFonts w:ascii="Lato" w:hAnsi="Lato"/>
          <w:sz w:val="22"/>
        </w:rPr>
        <w:t>.</w:t>
      </w:r>
    </w:p>
    <w:p w:rsidR="00B87861" w:rsidRPr="009C74EA" w:rsidRDefault="00B87861" w:rsidP="00B87861">
      <w:pPr>
        <w:pStyle w:val="Nagwek2"/>
        <w:rPr>
          <w:rFonts w:ascii="Lato" w:hAnsi="Lato"/>
        </w:rPr>
      </w:pPr>
      <w:r w:rsidRPr="009C74EA">
        <w:rPr>
          <w:rFonts w:ascii="Lato" w:hAnsi="Lato"/>
        </w:rPr>
        <w:t>Sposób i kryteria opiniowania ofert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Nadesłane oferty będą opiniowane przez Komisję, z zastrzeżeniem pkt 9.2. Regulaminu</w:t>
      </w:r>
      <w:r>
        <w:rPr>
          <w:rFonts w:ascii="Lato" w:hAnsi="Lato"/>
          <w:sz w:val="22"/>
        </w:rPr>
        <w:t>. Komisja obraduje stosownie do postanowień niniejszego Regulaminu oraz Regulaminu Prac Komisji Konkursowej „Pomoc Humanitarna 2023”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Nie podlegają opiniowaniu przez Komisję oferty, które: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zostały złożone</w:t>
      </w:r>
      <w:r w:rsidRPr="009C74EA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9C74EA">
        <w:rPr>
          <w:rFonts w:ascii="Lato" w:hAnsi="Lato"/>
          <w:b/>
          <w:sz w:val="22"/>
          <w:szCs w:val="22"/>
        </w:rPr>
        <w:t>w terminie</w:t>
      </w:r>
      <w:r w:rsidRPr="009C74EA">
        <w:rPr>
          <w:rFonts w:ascii="Lato" w:hAnsi="Lato"/>
          <w:sz w:val="22"/>
          <w:szCs w:val="22"/>
        </w:rPr>
        <w:t xml:space="preserve"> i w sposób określony w pkt 7.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9C74EA">
        <w:rPr>
          <w:rFonts w:ascii="Lato" w:hAnsi="Lato"/>
          <w:sz w:val="22"/>
          <w:szCs w:val="22"/>
        </w:rPr>
        <w:t xml:space="preserve">zostały złożone przez oferenta </w:t>
      </w:r>
      <w:r w:rsidRPr="009C74EA">
        <w:rPr>
          <w:rFonts w:ascii="Lato" w:hAnsi="Lato"/>
          <w:b/>
          <w:sz w:val="22"/>
          <w:szCs w:val="22"/>
        </w:rPr>
        <w:t>w liczbie przekraczającej limit</w:t>
      </w:r>
      <w:r w:rsidRPr="009C74EA">
        <w:rPr>
          <w:rFonts w:ascii="Lato" w:hAnsi="Lato"/>
          <w:sz w:val="22"/>
          <w:szCs w:val="22"/>
        </w:rPr>
        <w:t>, określony w pkt 6.1.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b/>
          <w:sz w:val="22"/>
          <w:szCs w:val="22"/>
        </w:rPr>
        <w:t>nie są podpisane</w:t>
      </w:r>
      <w:r w:rsidRPr="009C74EA">
        <w:rPr>
          <w:rFonts w:ascii="Lato" w:hAnsi="Lato"/>
          <w:sz w:val="22"/>
          <w:szCs w:val="22"/>
        </w:rPr>
        <w:t>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Opiniowanie złożonych ofert następuje zgodnie z przepisami ustawy o działalności pożytku publicznego i o wolontariacie, a także celami, założeniami i wymaganiami, określonymi w Regulaminie konkursu.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 opiniuje oferty pod względem formalnym i merytorycznym, z zastrzeżeniem pkt 9.6.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 xml:space="preserve">Każda oferta opiniowana jest pod względem formalnym, zgodnie z kryteriami określonymi w pkt 9.7. Regulaminu, oraz pod względem merytorycznym z zastosowaniem kryteriów, o których mowa w pkt 9.8. Regulaminu, niezależnie przez minimum dwóch członków Komisji. 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:rsidR="00B87861" w:rsidRPr="009C74EA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Przy opiniowaniu oferty pod względem formalnym Komisja bierze pod uwagę następujące kryteria: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bookmarkStart w:id="15" w:name="_Ref274497296"/>
      <w:r w:rsidRPr="009C74EA">
        <w:rPr>
          <w:rFonts w:ascii="Lato" w:hAnsi="Lato"/>
          <w:sz w:val="22"/>
          <w:szCs w:val="22"/>
        </w:rPr>
        <w:t>czy podmiot składający ofertę jest uprawniony do ubiegania się o dotację na podstawie pkt 3.1. Regulaminu;</w:t>
      </w:r>
      <w:bookmarkEnd w:id="15"/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3.2., 3.3. lub 3.4. Regulaminu;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 xml:space="preserve">czy w aplikacji </w:t>
      </w:r>
      <w:proofErr w:type="spellStart"/>
      <w:r w:rsidRPr="009C74EA">
        <w:rPr>
          <w:rFonts w:ascii="Lato" w:hAnsi="Lato"/>
          <w:sz w:val="22"/>
          <w:szCs w:val="22"/>
        </w:rPr>
        <w:t>eGranty</w:t>
      </w:r>
      <w:proofErr w:type="spellEnd"/>
      <w:r w:rsidRPr="009C74EA">
        <w:rPr>
          <w:rFonts w:ascii="Lato" w:hAnsi="Lato"/>
          <w:sz w:val="22"/>
          <w:szCs w:val="22"/>
        </w:rPr>
        <w:t xml:space="preserve"> zostały dołączone wszystkie załączniki, wskazane w pkt 7.7., z uwzględnieniem zapisów 7.8. i 7.9. Regulaminu; 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9C74EA">
        <w:rPr>
          <w:rFonts w:ascii="Lato" w:hAnsi="Lato"/>
          <w:sz w:val="22"/>
          <w:szCs w:val="22"/>
        </w:rPr>
        <w:t>czy wskazana w budżecie kwota kosztów administracyjnych nie przekracza 16,00% wnioskowanej kwoty dotacji (w ofertach modułowych koszty administracyjne nie mogą przekraczać tej wysokości dla każdego modułu);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5.9., a w odniesieniu do ofert modułowych także w pkt 4.2. Regulaminu.</w:t>
      </w:r>
    </w:p>
    <w:p w:rsidR="00B87861" w:rsidRPr="009C74EA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color w:val="000000"/>
          <w:sz w:val="22"/>
          <w:szCs w:val="22"/>
        </w:rPr>
      </w:pPr>
      <w:r w:rsidRPr="009C74EA">
        <w:rPr>
          <w:rFonts w:ascii="Lato" w:hAnsi="Lato"/>
          <w:color w:val="000000"/>
          <w:sz w:val="22"/>
          <w:szCs w:val="22"/>
        </w:rPr>
        <w:t>Czy oferta spełnia wymagania określone w pkt 4.1 Regulaminu.</w:t>
      </w:r>
    </w:p>
    <w:p w:rsidR="00B87861" w:rsidRPr="009C74EA" w:rsidRDefault="00B87861" w:rsidP="00B87861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9C74EA">
        <w:rPr>
          <w:rFonts w:ascii="Lato" w:hAnsi="Lato"/>
          <w:sz w:val="22"/>
        </w:rPr>
        <w:t>Komisja, opiniując oferty pod względem merytorycznym, zastosuje kryteria: „adekwatność”, „efektywność i skuteczność” oraz dokona oceny współpracy z MSZ, z uwzględnieniem następującej punktacji:</w:t>
      </w:r>
    </w:p>
    <w:tbl>
      <w:tblPr>
        <w:tblW w:w="965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6428"/>
        <w:gridCol w:w="1066"/>
        <w:gridCol w:w="1082"/>
      </w:tblGrid>
      <w:tr w:rsidR="00B87861" w:rsidRPr="00BC0E52" w:rsidTr="00A00C8F">
        <w:trPr>
          <w:trHeight w:val="499"/>
        </w:trPr>
        <w:tc>
          <w:tcPr>
            <w:tcW w:w="1113" w:type="dxa"/>
            <w:vMerge w:val="restart"/>
            <w:textDirection w:val="btLr"/>
            <w:vAlign w:val="center"/>
          </w:tcPr>
          <w:p w:rsidR="00B87861" w:rsidRPr="00BC0E52" w:rsidRDefault="00B87861" w:rsidP="00A00C8F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ADEKWATNOŚĆ</w:t>
            </w: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Humanitarny charakter projektu lub projekt humanitarny z elementami rozwojowymi</w:t>
            </w:r>
            <w:r w:rsidRPr="00BC0E52">
              <w:rPr>
                <w:rStyle w:val="Odwoanieprzypisudolnego"/>
                <w:rFonts w:ascii="Lato" w:hAnsi="Lato"/>
                <w:sz w:val="22"/>
                <w:szCs w:val="22"/>
              </w:rPr>
              <w:footnoteReference w:id="10"/>
            </w:r>
            <w:r w:rsidRPr="00BC0E52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TAK/NIE</w:t>
            </w:r>
          </w:p>
        </w:tc>
      </w:tr>
      <w:tr w:rsidR="00B87861" w:rsidRPr="00BC0E52" w:rsidTr="00A00C8F">
        <w:trPr>
          <w:trHeight w:val="980"/>
        </w:trPr>
        <w:tc>
          <w:tcPr>
            <w:tcW w:w="1113" w:type="dxa"/>
            <w:vMerge/>
            <w:textDirection w:val="btLr"/>
            <w:vAlign w:val="center"/>
          </w:tcPr>
          <w:p w:rsidR="00B87861" w:rsidRPr="00BC0E52" w:rsidRDefault="00B87861" w:rsidP="00A00C8F">
            <w:pPr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Zgodność projektu z priorytetami wskazanymi w pkt 2.1. Regulaminu.</w:t>
            </w:r>
          </w:p>
        </w:tc>
        <w:tc>
          <w:tcPr>
            <w:tcW w:w="1882" w:type="dxa"/>
            <w:gridSpan w:val="2"/>
            <w:vMerge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1262"/>
        </w:trPr>
        <w:tc>
          <w:tcPr>
            <w:tcW w:w="1113" w:type="dxa"/>
            <w:vMerge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789" w:type="dxa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15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opinia Komisji: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30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Uzasadnienie realizacji projektu realnymi potrzebami beneficjentów (osób przesiedlonych wewnętrznie i/lub uchodźców oraz ludności lokalnej), w oparciu o analizę sytuacji w regionie.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C2205D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C2205D">
              <w:rPr>
                <w:rFonts w:ascii="Lato" w:hAnsi="Lato"/>
                <w:sz w:val="22"/>
                <w:szCs w:val="22"/>
              </w:rPr>
              <w:t>Prawidłowość doboru beneficjentów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C2205D">
              <w:rPr>
                <w:rFonts w:ascii="Lato" w:hAnsi="Lato"/>
                <w:sz w:val="22"/>
                <w:szCs w:val="22"/>
              </w:rPr>
              <w:t>i sposób ich rekrutacji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Pr="00C2205D">
              <w:rPr>
                <w:rFonts w:ascii="Lato" w:hAnsi="Lato"/>
                <w:sz w:val="22"/>
                <w:szCs w:val="22"/>
              </w:rPr>
              <w:t>oraz uwzględnienie równości szans.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8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EC0A26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EC0A26">
              <w:rPr>
                <w:rFonts w:ascii="Lato" w:hAnsi="Lato"/>
                <w:sz w:val="22"/>
                <w:szCs w:val="22"/>
              </w:rPr>
              <w:t>Uwzględnienie w ofercie wpływu projektu na środowisko naturalne i ochronę klimatu.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953"/>
        </w:trPr>
        <w:tc>
          <w:tcPr>
            <w:tcW w:w="1113" w:type="dxa"/>
            <w:vMerge w:val="restart"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EFEKTYWNOŚĆ I SKUTECZNOŚĆ</w:t>
            </w:r>
          </w:p>
        </w:tc>
        <w:tc>
          <w:tcPr>
            <w:tcW w:w="6658" w:type="dxa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89" w:type="dxa"/>
            <w:vMerge w:val="restart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średnia ocen dwóch członków Komisji: 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15 pkt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opinia Komisji: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30 pkt</w:t>
            </w:r>
          </w:p>
        </w:tc>
      </w:tr>
      <w:tr w:rsidR="00B87861" w:rsidRPr="00BC0E52" w:rsidTr="00A00C8F">
        <w:trPr>
          <w:trHeight w:val="269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255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Współdziałanie z innymi podmiotami w regionie kryzysu (w szczególności w oparciu o mechanizmy koordynacji ONZ).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trHeight w:val="465"/>
        </w:trPr>
        <w:tc>
          <w:tcPr>
            <w:tcW w:w="111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spacing w:beforeLines="60" w:before="144" w:afterLines="60" w:after="144"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Kwalifikacje i doświadczenie oferenta </w:t>
            </w:r>
            <w:r>
              <w:rPr>
                <w:rFonts w:ascii="Lato" w:hAnsi="Lato"/>
                <w:sz w:val="22"/>
                <w:szCs w:val="22"/>
              </w:rPr>
              <w:t xml:space="preserve">lub osób zaangażowanych w przygotowanie/realizację projektu </w:t>
            </w:r>
            <w:r w:rsidRPr="00BC0E52">
              <w:rPr>
                <w:rFonts w:ascii="Lato" w:hAnsi="Lato"/>
                <w:sz w:val="22"/>
                <w:szCs w:val="22"/>
              </w:rPr>
              <w:t>w kraju/regionie, w dziedzinie/tematyce projektu i w realizacji projektów humanitarnych/rozwojowych oraz doświadczenie i stopień zaangażowania partnera w dziedzinie/tematyce projektu.</w:t>
            </w:r>
          </w:p>
        </w:tc>
        <w:tc>
          <w:tcPr>
            <w:tcW w:w="789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093" w:type="dxa"/>
            <w:vMerge/>
            <w:vAlign w:val="center"/>
          </w:tcPr>
          <w:p w:rsidR="00B87861" w:rsidRPr="00BC0E52" w:rsidRDefault="00B87861" w:rsidP="00A00C8F">
            <w:pPr>
              <w:spacing w:before="0" w:after="0"/>
              <w:jc w:val="left"/>
              <w:rPr>
                <w:rFonts w:ascii="Lato" w:hAnsi="Lato"/>
                <w:sz w:val="22"/>
                <w:szCs w:val="22"/>
              </w:rPr>
            </w:pPr>
          </w:p>
        </w:tc>
      </w:tr>
      <w:tr w:rsidR="00B87861" w:rsidRPr="00BC0E52" w:rsidTr="00A00C8F">
        <w:trPr>
          <w:cantSplit/>
          <w:trHeight w:val="1510"/>
        </w:trPr>
        <w:tc>
          <w:tcPr>
            <w:tcW w:w="1113" w:type="dxa"/>
            <w:textDirection w:val="btLr"/>
            <w:vAlign w:val="center"/>
          </w:tcPr>
          <w:p w:rsidR="00B87861" w:rsidRPr="00BC0E52" w:rsidRDefault="00B87861" w:rsidP="00A00C8F">
            <w:pPr>
              <w:spacing w:before="0" w:after="0"/>
              <w:ind w:left="113" w:right="113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WSPÓŁPRACA Z MSZ</w:t>
            </w:r>
          </w:p>
        </w:tc>
        <w:tc>
          <w:tcPr>
            <w:tcW w:w="6658" w:type="dxa"/>
            <w:vAlign w:val="center"/>
          </w:tcPr>
          <w:p w:rsidR="00B87861" w:rsidRPr="00BC0E52" w:rsidRDefault="00B87861" w:rsidP="00A00C8F">
            <w:pPr>
              <w:keepLines/>
              <w:jc w:val="lef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Ocena współpracy oferenta/zleceniobiorcy</w:t>
            </w:r>
            <w:r>
              <w:rPr>
                <w:rFonts w:ascii="Lato" w:hAnsi="Lato"/>
                <w:sz w:val="22"/>
                <w:szCs w:val="22"/>
              </w:rPr>
              <w:t xml:space="preserve"> lub osób zaangażowanych w przygotowanie/realizację projektu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z Ministerstwem Spraw Zagranicznych w</w:t>
            </w:r>
            <w:r>
              <w:rPr>
                <w:rFonts w:ascii="Lato" w:hAnsi="Lato"/>
                <w:sz w:val="22"/>
                <w:szCs w:val="22"/>
              </w:rPr>
              <w:t xml:space="preserve"> poprzednich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latach w oparciu o następujące aspekty: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czy realizacja projektu była zgodna z ofertą i czy realizowane działania przyczyniły się do osiągnięcia zakładanych celów projektu?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czy podczas realizacji projektu MSZ </w:t>
            </w:r>
            <w:r>
              <w:rPr>
                <w:rFonts w:ascii="Lato" w:hAnsi="Lato"/>
                <w:sz w:val="22"/>
                <w:szCs w:val="22"/>
              </w:rPr>
              <w:t xml:space="preserve">było informowane 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o ważnych wydarzeniach projektowych (jak przebiegała komunikacja z opiekunem projektu)? 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tabs>
                <w:tab w:val="left" w:pos="645"/>
              </w:tabs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ab/>
              <w:t xml:space="preserve">czy </w:t>
            </w:r>
            <w:r>
              <w:rPr>
                <w:rFonts w:ascii="Lato" w:hAnsi="Lato"/>
                <w:sz w:val="22"/>
                <w:szCs w:val="22"/>
              </w:rPr>
              <w:t>realizowane były obowiązki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informacyjn</w:t>
            </w:r>
            <w:r>
              <w:rPr>
                <w:rFonts w:ascii="Lato" w:hAnsi="Lato"/>
                <w:sz w:val="22"/>
                <w:szCs w:val="22"/>
              </w:rPr>
              <w:t>e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 dotycząc</w:t>
            </w:r>
            <w:r>
              <w:rPr>
                <w:rFonts w:ascii="Lato" w:hAnsi="Lato"/>
                <w:sz w:val="22"/>
                <w:szCs w:val="22"/>
              </w:rPr>
              <w:t>e</w:t>
            </w:r>
            <w:r w:rsidRPr="00BC0E52">
              <w:rPr>
                <w:rFonts w:ascii="Lato" w:hAnsi="Lato"/>
                <w:sz w:val="22"/>
                <w:szCs w:val="22"/>
              </w:rPr>
              <w:t xml:space="preserve"> realizacji, źródła finansowania i wizualizacji projektu (zgodnie z umową)?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czy przedkładane do MSZ dokumenty, szczególnie sprawozdanie z wykonania projektu, były poprawnie sporządzone, dostarczane  w wymaganych terminach? </w:t>
            </w:r>
          </w:p>
          <w:p w:rsidR="00B87861" w:rsidRPr="00BC0E52" w:rsidRDefault="00B87861" w:rsidP="00A00C8F">
            <w:pPr>
              <w:pStyle w:val="Akapitzlist"/>
              <w:numPr>
                <w:ilvl w:val="0"/>
                <w:numId w:val="10"/>
              </w:numPr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opinia Komisji: </w:t>
            </w:r>
          </w:p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max. 10 pkt</w:t>
            </w:r>
          </w:p>
        </w:tc>
      </w:tr>
      <w:tr w:rsidR="00B87861" w:rsidRPr="00BC0E52" w:rsidTr="00A00C8F">
        <w:trPr>
          <w:cantSplit/>
          <w:trHeight w:val="513"/>
        </w:trPr>
        <w:tc>
          <w:tcPr>
            <w:tcW w:w="7771" w:type="dxa"/>
            <w:gridSpan w:val="2"/>
            <w:vAlign w:val="center"/>
          </w:tcPr>
          <w:p w:rsidR="00B87861" w:rsidRPr="00BC0E52" w:rsidRDefault="00B87861" w:rsidP="00A00C8F">
            <w:pPr>
              <w:spacing w:before="0" w:after="0"/>
              <w:jc w:val="right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>Razem</w:t>
            </w:r>
          </w:p>
        </w:tc>
        <w:tc>
          <w:tcPr>
            <w:tcW w:w="1882" w:type="dxa"/>
            <w:gridSpan w:val="2"/>
            <w:noWrap/>
            <w:vAlign w:val="center"/>
          </w:tcPr>
          <w:p w:rsidR="00B87861" w:rsidRPr="00BC0E52" w:rsidRDefault="00B87861" w:rsidP="00A00C8F">
            <w:pPr>
              <w:spacing w:before="0" w:after="0"/>
              <w:jc w:val="center"/>
              <w:rPr>
                <w:rFonts w:ascii="Lato" w:hAnsi="Lato"/>
                <w:sz w:val="22"/>
                <w:szCs w:val="22"/>
              </w:rPr>
            </w:pPr>
            <w:r w:rsidRPr="00BC0E52">
              <w:rPr>
                <w:rFonts w:ascii="Lato" w:hAnsi="Lato"/>
                <w:sz w:val="22"/>
                <w:szCs w:val="22"/>
              </w:rPr>
              <w:t xml:space="preserve">max. 100 pkt </w:t>
            </w:r>
          </w:p>
        </w:tc>
      </w:tr>
    </w:tbl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W wyniku opinii merytorycznej oferta może otrzymać maksymalnie 100 punktów za spełnienie kryteriów wymienionych w pkt 9.8. Regulaminu.</w:t>
      </w:r>
      <w:r w:rsidRPr="00BC0E52">
        <w:rPr>
          <w:rFonts w:ascii="Lato" w:hAnsi="Lato"/>
          <w:sz w:val="22"/>
        </w:rPr>
        <w:t xml:space="preserve"> Na końcową opinię Komisji, wyrażoną w punktach, składa się: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wstępna </w:t>
      </w:r>
      <w:r w:rsidRPr="00BC0E52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Komisji, wyrażona w punktach (maksymalna ocena punktowa wynosi 60 punktów) dokonywana także</w:t>
      </w:r>
      <w:r>
        <w:rPr>
          <w:rFonts w:ascii="Lato" w:hAnsi="Lato"/>
          <w:sz w:val="22"/>
        </w:rPr>
        <w:t xml:space="preserve"> w oparciu o</w:t>
      </w:r>
      <w:r w:rsidRPr="00BC0E52">
        <w:rPr>
          <w:rFonts w:ascii="Lato" w:hAnsi="Lato"/>
          <w:sz w:val="22"/>
        </w:rPr>
        <w:t xml:space="preserve"> opinię właściwej miejscowo polskiej placówki zagranicznej; </w:t>
      </w:r>
    </w:p>
    <w:p w:rsidR="00B87861" w:rsidRPr="00BC0E52" w:rsidRDefault="00B87861" w:rsidP="00B87861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nie omawia na posiedzeniu ofert: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dla których średnia arytmetyczna opinii dwóch członków Komisji wyrażonej w punktach, o której mowa w pkt. 9.9.1), jest mniejsza niż 50% maksymalnej punktacji, tj. 15 punk</w:t>
      </w:r>
      <w:r>
        <w:rPr>
          <w:rFonts w:ascii="Lato" w:hAnsi="Lato"/>
          <w:bCs w:val="0"/>
          <w:sz w:val="22"/>
          <w:szCs w:val="22"/>
        </w:rPr>
        <w:t>t</w:t>
      </w:r>
      <w:r w:rsidRPr="00BC0E52">
        <w:rPr>
          <w:rFonts w:ascii="Lato" w:hAnsi="Lato"/>
          <w:bCs w:val="0"/>
          <w:sz w:val="22"/>
          <w:szCs w:val="22"/>
        </w:rPr>
        <w:t>ów;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które nie mają charakteru </w:t>
      </w:r>
      <w:r>
        <w:rPr>
          <w:rFonts w:ascii="Lato" w:hAnsi="Lato"/>
          <w:bCs w:val="0"/>
          <w:sz w:val="22"/>
          <w:szCs w:val="22"/>
        </w:rPr>
        <w:t>humanitarnego lub charakteru humanitarnego z elementem rozwojowym</w:t>
      </w:r>
      <w:r>
        <w:rPr>
          <w:rStyle w:val="Odwoanieprzypisudolnego"/>
          <w:bCs w:val="0"/>
          <w:szCs w:val="22"/>
        </w:rPr>
        <w:footnoteReference w:id="11"/>
      </w:r>
      <w:r w:rsidRPr="00BC0E52">
        <w:rPr>
          <w:rFonts w:ascii="Lato" w:hAnsi="Lato"/>
          <w:sz w:val="22"/>
          <w:szCs w:val="22"/>
        </w:rPr>
        <w:t>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które nie są zgodne z priorytetami i rezultatami działań przewidzianymi dla danego kraju w „Planie współpracy rozwojowej w 2023 roku” oraz w pkt 2.1 Regulaminu;</w:t>
      </w:r>
    </w:p>
    <w:p w:rsidR="00B87861" w:rsidRPr="00BC0E52" w:rsidRDefault="00B87861" w:rsidP="00B87861">
      <w:pPr>
        <w:pStyle w:val="Nagwek4"/>
        <w:numPr>
          <w:ilvl w:val="0"/>
          <w:numId w:val="0"/>
        </w:numPr>
        <w:ind w:firstLine="709"/>
        <w:rPr>
          <w:rFonts w:ascii="Lato" w:hAnsi="Lato"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– </w:t>
      </w:r>
      <w:r w:rsidRPr="00BC0E52">
        <w:rPr>
          <w:rFonts w:ascii="Lato" w:hAnsi="Lato"/>
          <w:sz w:val="22"/>
          <w:szCs w:val="22"/>
        </w:rPr>
        <w:t>chyba, że jeden z członków Komisji złoży wniosek o ich omówienie na posiedzeniu.</w:t>
      </w:r>
    </w:p>
    <w:p w:rsidR="00B87861" w:rsidRPr="009B7A89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>w podkomisjach właściwych dla poszczególnych krajów, grup krajów lub utworzonych w oparciu o inne kryteria merytoryczne – zgodnie z podziałem ustalonym przez Przewodniczącego Komisji lub Ministra Spraw Zagranicznych.</w:t>
      </w:r>
    </w:p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>
        <w:rPr>
          <w:rFonts w:ascii="Lato" w:hAnsi="Lato" w:cstheme="minorHAnsi"/>
          <w:sz w:val="22"/>
        </w:rPr>
        <w:t xml:space="preserve">, </w:t>
      </w:r>
      <w:r w:rsidRPr="00D71EB6">
        <w:rPr>
          <w:rFonts w:ascii="Lato" w:hAnsi="Lato" w:cstheme="minorHAnsi"/>
          <w:sz w:val="22"/>
        </w:rPr>
        <w:t>z uwzględnieniem limitów przewidzianych na dany kraj</w:t>
      </w:r>
      <w:r>
        <w:rPr>
          <w:rFonts w:ascii="Lato" w:hAnsi="Lato" w:cstheme="minorHAnsi"/>
          <w:sz w:val="22"/>
        </w:rPr>
        <w:t xml:space="preserve"> lub grupę krajów</w:t>
      </w:r>
      <w:r w:rsidRPr="00D71EB6">
        <w:rPr>
          <w:rFonts w:ascii="Lato" w:hAnsi="Lato" w:cstheme="minorHAnsi"/>
          <w:sz w:val="22"/>
        </w:rPr>
        <w:t>, przygotowuje listę rankingową ofert w porządku malejącym według przyznanej punktacji.</w:t>
      </w:r>
      <w:r>
        <w:rPr>
          <w:rFonts w:ascii="Lato" w:hAnsi="Lato" w:cstheme="minorHAnsi"/>
          <w:sz w:val="22"/>
        </w:rPr>
        <w:t xml:space="preserve"> </w:t>
      </w:r>
    </w:p>
    <w:p w:rsidR="00B87861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 razie zaistnienia istotnych rozbieżności między wysokością punktacji ofert ocenianych przez różne podkomisje, a także w innych uzasadnionych przypadkach, Przewodniczący Komisji lub Minister Spraw Zagranicznych może: </w:t>
      </w:r>
    </w:p>
    <w:p w:rsidR="00B87861" w:rsidRDefault="00B87861" w:rsidP="00B87861">
      <w:pPr>
        <w:pStyle w:val="Nagwek3"/>
        <w:numPr>
          <w:ilvl w:val="0"/>
          <w:numId w:val="0"/>
        </w:numPr>
        <w:ind w:left="1414" w:hanging="705"/>
        <w:rPr>
          <w:rFonts w:ascii="Lato" w:hAnsi="Lato"/>
          <w:sz w:val="22"/>
        </w:rPr>
      </w:pPr>
      <w:r>
        <w:rPr>
          <w:rFonts w:ascii="Lato" w:hAnsi="Lato"/>
          <w:sz w:val="22"/>
        </w:rPr>
        <w:t>1)</w:t>
      </w:r>
      <w:r>
        <w:rPr>
          <w:rFonts w:ascii="Lato" w:hAnsi="Lato"/>
          <w:sz w:val="22"/>
        </w:rPr>
        <w:tab/>
        <w:t xml:space="preserve">przekazać wskazane oferty do ponownej oceny przez Komisję w pełnym składzie; lub </w:t>
      </w:r>
    </w:p>
    <w:p w:rsidR="00B87861" w:rsidRPr="00BD1A9A" w:rsidRDefault="00B87861" w:rsidP="00B87861">
      <w:pPr>
        <w:pStyle w:val="Nagwek3"/>
        <w:numPr>
          <w:ilvl w:val="0"/>
          <w:numId w:val="0"/>
        </w:numPr>
        <w:tabs>
          <w:tab w:val="clear" w:pos="1827"/>
        </w:tabs>
        <w:ind w:left="1414" w:hanging="705"/>
      </w:pPr>
      <w:r>
        <w:rPr>
          <w:rFonts w:ascii="Lato" w:hAnsi="Lato"/>
          <w:sz w:val="22"/>
        </w:rPr>
        <w:t>2)</w:t>
      </w:r>
      <w:r>
        <w:rPr>
          <w:rFonts w:ascii="Lato" w:hAnsi="Lato"/>
          <w:sz w:val="22"/>
        </w:rPr>
        <w:tab/>
        <w:t>powołać dodatkową podkomisję do ponownej oceny wskazanych ofert.</w:t>
      </w:r>
      <w:r>
        <w:tab/>
      </w:r>
    </w:p>
    <w:p w:rsidR="00B87861" w:rsidRPr="005141DC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30% maksymalnej oceny, o której mowa w pkt 9.9 i które mieszczą się w limicie środków przewidzianym w pkt 2.1 Regulaminu. </w:t>
      </w:r>
      <w:r w:rsidRPr="005141DC">
        <w:rPr>
          <w:rFonts w:ascii="Lato" w:hAnsi="Lato"/>
          <w:sz w:val="22"/>
        </w:rPr>
        <w:t xml:space="preserve">Komisja może rekomendować Ministrowi Spraw Zagranicznych przesunięcie środków finansowych określonych w pkt 2.1 Regulaminu. </w:t>
      </w:r>
      <w:r w:rsidRPr="005141DC">
        <w:rPr>
          <w:rFonts w:ascii="Lato" w:hAnsi="Lato" w:cstheme="minorHAnsi"/>
          <w:bCs/>
          <w:sz w:val="22"/>
        </w:rPr>
        <w:t>W przypadkach, o których mowa w pkt 9.10 Regulaminu, w ocenie końcowej nie uwzględnia się oceny w kryterium „współpraca z MSZ”, ani opinii placówki zagranicznej.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</w:t>
      </w:r>
      <w:r>
        <w:rPr>
          <w:rFonts w:ascii="Lato" w:hAnsi="Lato"/>
          <w:sz w:val="22"/>
        </w:rPr>
        <w:t xml:space="preserve"> humanitarnego lub projektu humanitarnego z elementem rozwojowym</w:t>
      </w:r>
      <w:r>
        <w:rPr>
          <w:rStyle w:val="Odwoanieprzypisudolnego"/>
        </w:rPr>
        <w:footnoteReference w:id="12"/>
      </w:r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976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Minister Spraw Zagranicznych ma prawo do dokonania zmian limitów środków finansowych określonych w pkt 2.1. Regulaminu.</w:t>
      </w:r>
    </w:p>
    <w:p w:rsidR="00B87861" w:rsidRPr="00D71EB6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Minister Spraw Zagranicznych </w:t>
      </w:r>
      <w:r>
        <w:rPr>
          <w:rFonts w:ascii="Lato" w:hAnsi="Lato"/>
          <w:sz w:val="22"/>
        </w:rPr>
        <w:t>może wykluczyć ofertę z konkursu na każdym jego etapie, w razie stwierdzenia, że w </w:t>
      </w:r>
      <w:r w:rsidRPr="00D71EB6">
        <w:rPr>
          <w:rFonts w:ascii="Lato" w:hAnsi="Lato"/>
          <w:sz w:val="22"/>
        </w:rPr>
        <w:t xml:space="preserve">przygotowanie lub realizację projektu zaangażowane </w:t>
      </w:r>
      <w:r>
        <w:rPr>
          <w:rFonts w:ascii="Lato" w:hAnsi="Lato"/>
          <w:sz w:val="22"/>
        </w:rPr>
        <w:t>mogą być</w:t>
      </w:r>
      <w:r w:rsidRPr="00D71EB6">
        <w:rPr>
          <w:rFonts w:ascii="Lato" w:hAnsi="Lato"/>
          <w:sz w:val="22"/>
        </w:rPr>
        <w:t xml:space="preserve"> podmioty</w:t>
      </w:r>
      <w:r>
        <w:rPr>
          <w:rFonts w:ascii="Lato" w:hAnsi="Lato"/>
          <w:sz w:val="22"/>
        </w:rPr>
        <w:t xml:space="preserve"> lub osoby, </w:t>
      </w:r>
      <w:r w:rsidRPr="00D71EB6">
        <w:rPr>
          <w:rFonts w:ascii="Lato" w:hAnsi="Lato"/>
          <w:sz w:val="22"/>
        </w:rPr>
        <w:t xml:space="preserve">z którymi </w:t>
      </w:r>
      <w:r w:rsidR="00421A65">
        <w:rPr>
          <w:rFonts w:ascii="Lato" w:hAnsi="Lato"/>
          <w:sz w:val="22"/>
        </w:rPr>
        <w:t xml:space="preserve">współpraca </w:t>
      </w:r>
      <w:r w:rsidRPr="00D71EB6">
        <w:rPr>
          <w:rFonts w:ascii="Lato" w:hAnsi="Lato"/>
          <w:sz w:val="22"/>
        </w:rPr>
        <w:t>mogłaby być niepożądana z punk</w:t>
      </w:r>
      <w:r>
        <w:rPr>
          <w:rFonts w:ascii="Lato" w:hAnsi="Lato"/>
          <w:sz w:val="22"/>
        </w:rPr>
        <w:t xml:space="preserve">tu widzenia interesu Rzeczypospolitej Polskiej, w </w:t>
      </w:r>
      <w:r w:rsidRPr="00D71EB6">
        <w:rPr>
          <w:rFonts w:ascii="Lato" w:hAnsi="Lato"/>
          <w:sz w:val="22"/>
        </w:rPr>
        <w:t xml:space="preserve">szczególności negatywnie </w:t>
      </w:r>
      <w:r>
        <w:rPr>
          <w:rFonts w:ascii="Lato" w:hAnsi="Lato"/>
          <w:sz w:val="22"/>
        </w:rPr>
        <w:t xml:space="preserve">wpływać na bezpieczeństwo państwa, cele polskiej polityki zagranicznej lub szkodzić publicznemu wizerunkowi Polski, a także w razie stwierdzenia, że istnieją powiązania między oferentem a takimi podmiotami lub osobami. </w:t>
      </w:r>
    </w:p>
    <w:p w:rsidR="00B87861" w:rsidRPr="00BC0E52" w:rsidRDefault="00B87861" w:rsidP="00B87861">
      <w:pPr>
        <w:pStyle w:val="Nagwek3"/>
        <w:tabs>
          <w:tab w:val="clear" w:pos="976"/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Decyzję o udzieleniu bądź odmowie udzielenia dotacji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 nieudzieleniu dotacji żadnemu z projektów. </w:t>
      </w:r>
    </w:p>
    <w:p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Sposób informowania o przeprowadzeniu konkursu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BC0E52">
          <w:rPr>
            <w:rStyle w:val="Hipercze"/>
            <w:rFonts w:ascii="Lato" w:hAnsi="Lato"/>
          </w:rPr>
          <w:t>https://www.gov.pl/web/dyplomacja/</w:t>
        </w:r>
      </w:hyperlink>
      <w:r w:rsidRPr="00BC0E52">
        <w:rPr>
          <w:rFonts w:ascii="Lato" w:hAnsi="Lato"/>
          <w:sz w:val="22"/>
        </w:rPr>
        <w:t xml:space="preserve"> i </w:t>
      </w:r>
      <w:hyperlink r:id="rId14" w:history="1">
        <w:r w:rsidRPr="00BC0E52">
          <w:rPr>
            <w:rStyle w:val="Hipercze"/>
            <w:rFonts w:ascii="Lato" w:hAnsi="Lato"/>
          </w:rPr>
          <w:t>https://www.gov.pl/web/polskapomoc</w:t>
        </w:r>
      </w:hyperlink>
    </w:p>
    <w:p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Wyniki konkursu zostaną opublikowane </w:t>
      </w:r>
      <w:r w:rsidR="003C7382">
        <w:rPr>
          <w:rFonts w:ascii="Lato" w:hAnsi="Lato"/>
          <w:b/>
          <w:sz w:val="22"/>
        </w:rPr>
        <w:t xml:space="preserve">do dnia </w:t>
      </w:r>
      <w:r w:rsidR="0099576A">
        <w:rPr>
          <w:rFonts w:ascii="Lato" w:hAnsi="Lato"/>
          <w:b/>
          <w:sz w:val="22"/>
        </w:rPr>
        <w:t xml:space="preserve">14 </w:t>
      </w:r>
      <w:bookmarkStart w:id="16" w:name="_GoBack"/>
      <w:bookmarkEnd w:id="16"/>
      <w:r w:rsidR="003C7382">
        <w:rPr>
          <w:rFonts w:ascii="Lato" w:hAnsi="Lato"/>
          <w:b/>
          <w:sz w:val="22"/>
        </w:rPr>
        <w:t>lipca</w:t>
      </w:r>
      <w:r w:rsidRPr="00BC0E52">
        <w:rPr>
          <w:rFonts w:ascii="Lato" w:hAnsi="Lato"/>
          <w:b/>
          <w:sz w:val="22"/>
        </w:rPr>
        <w:t>2023 r</w:t>
      </w:r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ogłoszeniu wyników konkursu karty opinii końcowych dla poszczególnych ofert zostaną udostępnione oferentom za pośrednictwem aplikacji </w:t>
      </w:r>
      <w:proofErr w:type="spellStart"/>
      <w:r w:rsidRPr="00BC0E52">
        <w:rPr>
          <w:rStyle w:val="Hipercze"/>
          <w:rFonts w:ascii="Lato" w:hAnsi="Lato"/>
          <w:color w:val="auto"/>
          <w:u w:val="none"/>
        </w:rPr>
        <w:t>eGranty</w:t>
      </w:r>
      <w:proofErr w:type="spellEnd"/>
      <w:r w:rsidRPr="00BC0E52">
        <w:rPr>
          <w:rFonts w:ascii="Lato" w:hAnsi="Lato"/>
          <w:sz w:val="22"/>
        </w:rPr>
        <w:t xml:space="preserve">. </w:t>
      </w:r>
    </w:p>
    <w:p w:rsidR="00B87861" w:rsidRPr="00BC0E52" w:rsidRDefault="00B87861" w:rsidP="00B87861">
      <w:pPr>
        <w:pStyle w:val="Nagwek2"/>
        <w:rPr>
          <w:rFonts w:ascii="Lato" w:hAnsi="Lato"/>
        </w:rPr>
      </w:pPr>
      <w:r w:rsidRPr="00BC0E52">
        <w:rPr>
          <w:rFonts w:ascii="Lato" w:hAnsi="Lato"/>
        </w:rPr>
        <w:t>Umowa dotacji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Umowę dotacji, przygotowaną według wzoru, oferent otrzyma od MSZ pocztą elektroniczną.</w:t>
      </w: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jest zobowiązany do odesłania do MSZ, zgodnie z pkt 12.6., </w:t>
      </w:r>
      <w:r w:rsidRPr="00BC0E52">
        <w:rPr>
          <w:rFonts w:ascii="Lato" w:hAnsi="Lato"/>
          <w:b/>
          <w:sz w:val="22"/>
        </w:rPr>
        <w:t>w terminie 7 dni</w:t>
      </w:r>
      <w:r w:rsidRPr="00BC0E52">
        <w:rPr>
          <w:rFonts w:ascii="Lato" w:hAnsi="Lato"/>
          <w:sz w:val="22"/>
        </w:rPr>
        <w:t xml:space="preserve"> od daty ich otrzymania, </w:t>
      </w:r>
      <w:r w:rsidRPr="00BC0E52">
        <w:rPr>
          <w:rFonts w:ascii="Lato" w:hAnsi="Lato"/>
          <w:b/>
          <w:sz w:val="22"/>
        </w:rPr>
        <w:t xml:space="preserve">dwóch podpisanych egzemplarzy umowy </w:t>
      </w:r>
      <w:r w:rsidRPr="00BC0E52">
        <w:rPr>
          <w:rFonts w:ascii="Lato" w:hAnsi="Lato"/>
          <w:sz w:val="22"/>
        </w:rPr>
        <w:t xml:space="preserve">dotacji, wraz z następującymi, podpisanymi bądź parafowanymi przez oferenta, załącznikami (załączniki, o których mowa w podpunktach 2, 3, 4 i 5, są wydrukami z aplikacji </w:t>
      </w:r>
      <w:proofErr w:type="spellStart"/>
      <w:r w:rsidRPr="00BC0E52">
        <w:rPr>
          <w:rFonts w:ascii="Lato" w:hAnsi="Lato"/>
          <w:sz w:val="22"/>
        </w:rPr>
        <w:t>eGranty</w:t>
      </w:r>
      <w:proofErr w:type="spellEnd"/>
      <w:r w:rsidRPr="00BC0E52">
        <w:rPr>
          <w:rFonts w:ascii="Lato" w:hAnsi="Lato"/>
          <w:sz w:val="22"/>
        </w:rPr>
        <w:t>):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harmonogramem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budżetem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aktualnym szczegółowym opisem projektu;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ofertą, złożoną w konkursie;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wytycznymi dotyczącymi informowania o projektach oraz znakowania projektów realizowanych w ramach polskiej współpracy rozwojowej;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informacją o przetwarzaniu danych osobowych w związku z realizacją zadania w konkursie „Pomoc humanitarna 2023";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planem bezpieczeństwa;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kopią umowy między oferentami – w przypadku złożenia oferty wspólnej, potwierdzoną przez oferenta „za zgodność z oryginałem”.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schemat sprawozdania z wykonania projektu.</w:t>
      </w: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pStyle w:val="Nagwek3"/>
        <w:numPr>
          <w:ilvl w:val="2"/>
          <w:numId w:val="8"/>
        </w:numPr>
        <w:ind w:left="709" w:hanging="567"/>
        <w:rPr>
          <w:rFonts w:ascii="Lato" w:hAnsi="Lato"/>
          <w:sz w:val="22"/>
        </w:rPr>
      </w:pPr>
      <w:r w:rsidRPr="00BC0E52">
        <w:rPr>
          <w:rFonts w:ascii="Lato" w:hAnsi="Lato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:rsidR="00B87861" w:rsidRPr="00BC0E52" w:rsidRDefault="00B87861" w:rsidP="00B87861">
      <w:pPr>
        <w:pStyle w:val="Nagwek2"/>
        <w:numPr>
          <w:ilvl w:val="1"/>
          <w:numId w:val="8"/>
        </w:numPr>
        <w:rPr>
          <w:rFonts w:ascii="Lato" w:hAnsi="Lato"/>
        </w:rPr>
      </w:pPr>
      <w:r w:rsidRPr="00BC0E52">
        <w:rPr>
          <w:rFonts w:ascii="Lato" w:hAnsi="Lato"/>
        </w:rPr>
        <w:t>Postanowienia końcowe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Oferent ma obowiązek złożenia sprawozdania końcowego w ciągu 30 dni od zakończenia realizacji projektu, na który podmiot otrzymał dotację, lecz nie później niż do 30 stycznia 2024 r. W przypadku oferty modułowej, o której mowa w pkt 4. Regulaminu, termin na złożenie sprawozdania końcowego z realizacji drugiego modułu w roku 2024 wynosi 30 dni od zakończenia realizacji tego projektu, na który podmiot otrzymał dotację, lecz nie później niż do 30 stycznia 2025 r. </w:t>
      </w:r>
    </w:p>
    <w:p w:rsidR="00B87861" w:rsidRPr="00BC0E52" w:rsidRDefault="00B87861" w:rsidP="00B87861">
      <w:pPr>
        <w:pStyle w:val="Nagwek3"/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MSZ zaleca: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5.5.6. Wytycznych, stanowiących załącznik nr 1 do Regulaminu; </w:t>
      </w:r>
    </w:p>
    <w:p w:rsidR="00B87861" w:rsidRPr="00BC0E52" w:rsidRDefault="00B87861" w:rsidP="00B87861">
      <w:pPr>
        <w:pStyle w:val="Nagwek4"/>
        <w:tabs>
          <w:tab w:val="clear" w:pos="2354"/>
        </w:tabs>
        <w:ind w:left="1276" w:hanging="425"/>
        <w:rPr>
          <w:rFonts w:ascii="Lato" w:hAnsi="Lato"/>
          <w:bCs w:val="0"/>
          <w:sz w:val="22"/>
          <w:szCs w:val="22"/>
        </w:rPr>
      </w:pPr>
      <w:r w:rsidRPr="00BC0E52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BC0E52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BC0E52">
          <w:rPr>
            <w:rFonts w:ascii="Lato" w:hAnsi="Lato"/>
            <w:bCs w:val="0"/>
            <w:sz w:val="22"/>
            <w:szCs w:val="22"/>
          </w:rPr>
          <w:t>yseusz</w:t>
        </w:r>
      </w:hyperlink>
      <w:r w:rsidRPr="00BC0E52">
        <w:rPr>
          <w:rFonts w:ascii="Lato" w:hAnsi="Lato"/>
          <w:bCs w:val="0"/>
          <w:sz w:val="22"/>
          <w:szCs w:val="22"/>
        </w:rPr>
        <w:t>”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przez</w:t>
      </w:r>
      <w:r w:rsidRPr="00BC0E52">
        <w:rPr>
          <w:rFonts w:ascii="Lato" w:hAnsi="Lato"/>
          <w:b/>
          <w:bCs w:val="0"/>
          <w:sz w:val="22"/>
          <w:szCs w:val="22"/>
        </w:rPr>
        <w:t xml:space="preserve"> </w:t>
      </w:r>
      <w:r w:rsidRPr="00BC0E52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 rozwojowej, będącymi załącznikiem do umowy dotacji. Wytyczne można znaleźć również</w:t>
      </w:r>
      <w:r w:rsidRPr="00BC0E52" w:rsidDel="00F41464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sz w:val="22"/>
        </w:rPr>
        <w:t xml:space="preserve">na stronie </w:t>
      </w:r>
      <w:hyperlink r:id="rId17" w:history="1">
        <w:r w:rsidRPr="00BC0E52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BC0E52">
        <w:rPr>
          <w:rFonts w:ascii="Lato" w:hAnsi="Lato"/>
          <w:sz w:val="22"/>
        </w:rPr>
        <w:t>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Po oficjalnym poinformowaniu o przyznaniu dofinansowania wszelka </w:t>
      </w:r>
      <w:r w:rsidRPr="00BC0E52">
        <w:rPr>
          <w:rFonts w:ascii="Lato" w:hAnsi="Lato"/>
          <w:b/>
          <w:bCs/>
          <w:sz w:val="22"/>
        </w:rPr>
        <w:t xml:space="preserve">korespondencja </w:t>
      </w:r>
      <w:r w:rsidRPr="00BC0E52">
        <w:rPr>
          <w:rFonts w:ascii="Lato" w:hAnsi="Lato"/>
          <w:b/>
          <w:sz w:val="22"/>
        </w:rPr>
        <w:t>pocztowa</w:t>
      </w:r>
      <w:r w:rsidRPr="00BC0E52">
        <w:rPr>
          <w:rFonts w:ascii="Lato" w:hAnsi="Lato"/>
          <w:sz w:val="22"/>
        </w:rPr>
        <w:t xml:space="preserve"> </w:t>
      </w:r>
      <w:r w:rsidRPr="00BC0E52">
        <w:rPr>
          <w:rFonts w:ascii="Lato" w:hAnsi="Lato"/>
          <w:b/>
          <w:bCs/>
          <w:sz w:val="22"/>
        </w:rPr>
        <w:t>z MSZ w sprawie realizacji zadania</w:t>
      </w:r>
      <w:r w:rsidRPr="00BC0E52">
        <w:rPr>
          <w:rFonts w:ascii="Lato" w:hAnsi="Lato"/>
          <w:sz w:val="22"/>
        </w:rPr>
        <w:t xml:space="preserve"> powinna być przesyłana na adres: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Ministerstwo Spraw Zagranicznych 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Departament Współpracy Rozwojowej</w:t>
      </w:r>
    </w:p>
    <w:p w:rsidR="00B87861" w:rsidRPr="00BC0E52" w:rsidRDefault="00B87861" w:rsidP="00B87861">
      <w:pPr>
        <w:pStyle w:val="Nagwek3"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>al. J. Ch. Szucha 23, 00-580 Warszawa</w:t>
      </w:r>
    </w:p>
    <w:p w:rsidR="00B87861" w:rsidRPr="00BC0E52" w:rsidRDefault="00B87861" w:rsidP="00B87861">
      <w:pPr>
        <w:spacing w:after="160"/>
        <w:ind w:firstLine="709"/>
        <w:jc w:val="center"/>
        <w:rPr>
          <w:rFonts w:ascii="Lato" w:hAnsi="Lato"/>
          <w:i/>
          <w:sz w:val="22"/>
          <w:szCs w:val="22"/>
        </w:rPr>
      </w:pPr>
      <w:r w:rsidRPr="00BC0E52">
        <w:rPr>
          <w:rFonts w:ascii="Lato" w:hAnsi="Lato"/>
          <w:i/>
          <w:sz w:val="22"/>
          <w:szCs w:val="22"/>
        </w:rPr>
        <w:t xml:space="preserve">(z dopiskiem na kopercie: „Konkurs PH 2023” i podaniem numeru oferty, wygenerowanego z aplikacji </w:t>
      </w:r>
      <w:proofErr w:type="spellStart"/>
      <w:r w:rsidRPr="00BC0E52">
        <w:rPr>
          <w:rFonts w:ascii="Lato" w:hAnsi="Lato"/>
          <w:i/>
          <w:sz w:val="22"/>
          <w:szCs w:val="22"/>
        </w:rPr>
        <w:t>eGranty</w:t>
      </w:r>
      <w:proofErr w:type="spellEnd"/>
      <w:r w:rsidRPr="00BC0E52">
        <w:rPr>
          <w:rFonts w:ascii="Lato" w:hAnsi="Lato"/>
          <w:i/>
          <w:sz w:val="22"/>
          <w:szCs w:val="22"/>
        </w:rPr>
        <w:t>);</w:t>
      </w:r>
    </w:p>
    <w:p w:rsidR="00B87861" w:rsidRPr="00BC0E52" w:rsidRDefault="00B87861" w:rsidP="00B87861">
      <w:pPr>
        <w:spacing w:after="16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ab/>
        <w:t xml:space="preserve">lub poprzez platformę </w:t>
      </w:r>
      <w:proofErr w:type="spellStart"/>
      <w:r w:rsidRPr="00BC0E52">
        <w:rPr>
          <w:rFonts w:ascii="Lato" w:hAnsi="Lato"/>
          <w:b/>
          <w:sz w:val="22"/>
          <w:szCs w:val="22"/>
        </w:rPr>
        <w:t>ePUAP</w:t>
      </w:r>
      <w:proofErr w:type="spellEnd"/>
      <w:r w:rsidRPr="00BC0E52">
        <w:rPr>
          <w:rFonts w:ascii="Lato" w:hAnsi="Lato"/>
          <w:sz w:val="22"/>
          <w:szCs w:val="22"/>
        </w:rPr>
        <w:t xml:space="preserve"> na skrytkę ESP Ministerstwa Spraw Zagranicznych.</w:t>
      </w:r>
    </w:p>
    <w:p w:rsidR="00B87861" w:rsidRPr="00BC0E52" w:rsidRDefault="00B87861" w:rsidP="00B87861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BC0E52">
        <w:rPr>
          <w:rFonts w:ascii="Lato" w:hAnsi="Lato"/>
          <w:sz w:val="22"/>
        </w:rPr>
        <w:t xml:space="preserve">Przez cały czas składania ofert będzie funkcjonować infolinia </w:t>
      </w:r>
      <w:proofErr w:type="spellStart"/>
      <w:r w:rsidRPr="00BC0E52">
        <w:rPr>
          <w:rFonts w:ascii="Lato" w:hAnsi="Lato"/>
          <w:sz w:val="22"/>
        </w:rPr>
        <w:t>emailowa</w:t>
      </w:r>
      <w:proofErr w:type="spellEnd"/>
      <w:r w:rsidRPr="00BC0E52">
        <w:rPr>
          <w:rFonts w:ascii="Lato" w:hAnsi="Lato"/>
          <w:sz w:val="22"/>
        </w:rPr>
        <w:t xml:space="preserve"> w sprawie konkursu. Pytania można będzie kierować na adres </w:t>
      </w:r>
      <w:hyperlink r:id="rId18" w:history="1">
        <w:r w:rsidRPr="00BC0E52">
          <w:rPr>
            <w:rStyle w:val="Hipercze"/>
            <w:rFonts w:ascii="Lato" w:hAnsi="Lato"/>
          </w:rPr>
          <w:t>konkursy.polskapomoc@msz.gov.pl</w:t>
        </w:r>
      </w:hyperlink>
      <w:r w:rsidRPr="00BC0E52">
        <w:rPr>
          <w:rFonts w:ascii="Lato" w:hAnsi="Lato"/>
          <w:sz w:val="22"/>
        </w:rPr>
        <w:t>, wpisując w temacie e-maila: „Pomoc humanitarna 2023”.</w:t>
      </w: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rPr>
          <w:rFonts w:ascii="Lato" w:hAnsi="Lato"/>
          <w:sz w:val="22"/>
          <w:szCs w:val="22"/>
        </w:rPr>
      </w:pPr>
    </w:p>
    <w:p w:rsidR="00B87861" w:rsidRPr="00BC0E52" w:rsidRDefault="00B87861" w:rsidP="00B87861">
      <w:pPr>
        <w:rPr>
          <w:rFonts w:ascii="Lato" w:hAnsi="Lato"/>
          <w:sz w:val="22"/>
          <w:szCs w:val="22"/>
          <w:u w:val="single"/>
        </w:rPr>
      </w:pPr>
      <w:r w:rsidRPr="00BC0E52">
        <w:rPr>
          <w:rFonts w:ascii="Lato" w:hAnsi="Lato"/>
          <w:sz w:val="22"/>
          <w:szCs w:val="22"/>
          <w:u w:val="single"/>
        </w:rPr>
        <w:t>Załączniki:</w:t>
      </w:r>
    </w:p>
    <w:p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bookmarkStart w:id="17" w:name="_Ref241035148"/>
      <w:r w:rsidRPr="00BC0E52">
        <w:rPr>
          <w:rFonts w:ascii="Lato" w:hAnsi="Lato"/>
          <w:sz w:val="22"/>
          <w:szCs w:val="22"/>
        </w:rPr>
        <w:t xml:space="preserve">Wytyczne dla oferentów </w:t>
      </w:r>
      <w:bookmarkEnd w:id="17"/>
      <w:r w:rsidRPr="00BC0E52">
        <w:rPr>
          <w:rFonts w:ascii="Lato" w:hAnsi="Lato"/>
          <w:sz w:val="22"/>
          <w:szCs w:val="22"/>
        </w:rPr>
        <w:t>ubiegających się o dotację w konkursie „Pomoc humanitarna 2023”</w:t>
      </w:r>
    </w:p>
    <w:p w:rsidR="00B87861" w:rsidRPr="00BC0E52" w:rsidRDefault="00B87861" w:rsidP="00B87861">
      <w:pPr>
        <w:pStyle w:val="StylNumerowanie"/>
        <w:spacing w:before="0" w:after="0"/>
        <w:rPr>
          <w:rFonts w:ascii="Lato" w:hAnsi="Lato"/>
          <w:sz w:val="22"/>
          <w:szCs w:val="22"/>
        </w:rPr>
      </w:pPr>
      <w:r w:rsidRPr="00BC0E52">
        <w:rPr>
          <w:rFonts w:ascii="Lato" w:hAnsi="Lato"/>
          <w:sz w:val="22"/>
          <w:szCs w:val="22"/>
        </w:rPr>
        <w:t>Wzór umowy dotacji</w:t>
      </w:r>
    </w:p>
    <w:p w:rsidR="00C519E6" w:rsidRPr="00B87861" w:rsidRDefault="00C519E6" w:rsidP="00B87861"/>
    <w:sectPr w:rsidR="00C519E6" w:rsidRPr="00B87861" w:rsidSect="00901779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B78" w:rsidRDefault="007B3B78">
      <w:r>
        <w:separator/>
      </w:r>
    </w:p>
  </w:endnote>
  <w:endnote w:type="continuationSeparator" w:id="0">
    <w:p w:rsidR="007B3B78" w:rsidRDefault="007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Default="007E0FC7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0FC7" w:rsidRDefault="007E0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A946CA" w:rsidRDefault="007E0FC7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99576A">
      <w:rPr>
        <w:rStyle w:val="Numerstrony"/>
        <w:rFonts w:asciiTheme="minorHAnsi" w:hAnsiTheme="minorHAnsi"/>
        <w:noProof/>
        <w:sz w:val="22"/>
        <w:szCs w:val="22"/>
      </w:rPr>
      <w:t>12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:rsidR="007E0FC7" w:rsidRDefault="007E0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B78" w:rsidRDefault="007B3B78">
      <w:r>
        <w:separator/>
      </w:r>
    </w:p>
  </w:footnote>
  <w:footnote w:type="continuationSeparator" w:id="0">
    <w:p w:rsidR="007B3B78" w:rsidRDefault="007B3B78">
      <w:r>
        <w:continuationSeparator/>
      </w:r>
    </w:p>
  </w:footnote>
  <w:footnote w:id="1">
    <w:p w:rsidR="00B87861" w:rsidRDefault="00B87861" w:rsidP="00B87861">
      <w:pPr>
        <w:pStyle w:val="Tekstprzypisudolnego"/>
        <w:jc w:val="left"/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Dotyczy tylko projektów humanitarnych z elementem rozwojowym.</w:t>
      </w:r>
    </w:p>
  </w:footnote>
  <w:footnote w:id="2">
    <w:p w:rsidR="00B87861" w:rsidRPr="00050DA2" w:rsidRDefault="00B87861" w:rsidP="00B87861">
      <w:pPr>
        <w:pStyle w:val="Tekstprzypisudolnego"/>
        <w:spacing w:before="0" w:after="0"/>
        <w:rPr>
          <w:rFonts w:ascii="Lato" w:hAnsi="Lato"/>
          <w:sz w:val="16"/>
          <w:szCs w:val="16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 w:val="16"/>
          <w:szCs w:val="16"/>
        </w:rPr>
        <w:t xml:space="preserve"> Zgodnie z definicją zawartą w pkt 1.14 Wytycznych stanowiących załącznik nr 1 do Regulaminu.</w:t>
      </w:r>
    </w:p>
  </w:footnote>
  <w:footnote w:id="3">
    <w:p w:rsidR="00B87861" w:rsidRPr="003764F4" w:rsidRDefault="00B87861" w:rsidP="00B87861">
      <w:pPr>
        <w:pStyle w:val="tekstprzypisudolnego0"/>
        <w:rPr>
          <w:rFonts w:asciiTheme="minorHAnsi" w:hAnsiTheme="minorHAnsi"/>
          <w:sz w:val="18"/>
          <w:szCs w:val="18"/>
        </w:rPr>
      </w:pPr>
      <w:r w:rsidRPr="00050DA2">
        <w:rPr>
          <w:rStyle w:val="Odwoanieprzypisudolnego"/>
          <w:rFonts w:ascii="Lato" w:hAnsi="Lato"/>
          <w:szCs w:val="16"/>
        </w:rPr>
        <w:footnoteRef/>
      </w:r>
      <w:r w:rsidRPr="00050DA2">
        <w:rPr>
          <w:rFonts w:ascii="Lato" w:hAnsi="Lato"/>
          <w:szCs w:val="16"/>
        </w:rPr>
        <w:t xml:space="preserve"> W rozumieniu: ustawy z 8 marca 1990 r. o samorządzie gminnym (Dz.U. z 2022 r. poz. 559), ustawy z dnia 5 czerwca 1998 r. o samorządzie powiatowym (</w:t>
      </w:r>
      <w:hyperlink r:id="rId1" w:history="1">
        <w:r w:rsidRPr="00050DA2">
          <w:rPr>
            <w:rFonts w:ascii="Lato" w:hAnsi="Lato"/>
            <w:szCs w:val="16"/>
          </w:rPr>
          <w:t>Dz.U. z 2022 r. poz. 528)</w:t>
        </w:r>
      </w:hyperlink>
      <w:r w:rsidRPr="00050DA2">
        <w:rPr>
          <w:rFonts w:ascii="Lato" w:hAnsi="Lato"/>
          <w:szCs w:val="16"/>
        </w:rPr>
        <w:t xml:space="preserve">, ustawy z dnia 5 czerwca 1998 r. o samorządzie województwa </w:t>
      </w:r>
      <w:hyperlink r:id="rId2" w:history="1">
        <w:r w:rsidRPr="00050DA2">
          <w:rPr>
            <w:rFonts w:ascii="Lato" w:hAnsi="Lato"/>
            <w:szCs w:val="16"/>
          </w:rPr>
          <w:t>(Dz.U. z 2022 r. poz. 547)</w:t>
        </w:r>
      </w:hyperlink>
      <w:r w:rsidRPr="00050DA2">
        <w:rPr>
          <w:rFonts w:ascii="Lato" w:hAnsi="Lato"/>
          <w:szCs w:val="16"/>
        </w:rPr>
        <w:t>.</w:t>
      </w:r>
    </w:p>
  </w:footnote>
  <w:footnote w:id="4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W przypadku projektów w krajach Bliskiego Wschodu i Afryki minimalna i maksymalna kwota dotyczy dotacji </w:t>
      </w:r>
      <w:r w:rsidRPr="00176BF1">
        <w:t>na pierwszy moduł oferty modułowej realizowany w roku 2023</w:t>
      </w:r>
      <w:r>
        <w:t xml:space="preserve"> r.</w:t>
      </w:r>
    </w:p>
  </w:footnote>
  <w:footnote w:id="5">
    <w:p w:rsidR="00B87861" w:rsidRPr="00BD73BD" w:rsidRDefault="00B87861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BD73BD">
        <w:rPr>
          <w:rFonts w:asciiTheme="minorHAnsi" w:hAnsiTheme="minorHAnsi"/>
          <w:sz w:val="18"/>
          <w:szCs w:val="18"/>
        </w:rPr>
        <w:t xml:space="preserve">zasad licencji Creative </w:t>
      </w:r>
      <w:proofErr w:type="spellStart"/>
      <w:r w:rsidRPr="00BD73BD">
        <w:rPr>
          <w:rFonts w:asciiTheme="minorHAnsi" w:hAnsiTheme="minorHAnsi"/>
          <w:sz w:val="18"/>
          <w:szCs w:val="18"/>
        </w:rPr>
        <w:t>Commons</w:t>
      </w:r>
      <w:proofErr w:type="spellEnd"/>
      <w:r w:rsidRPr="00BD73BD">
        <w:rPr>
          <w:rFonts w:asciiTheme="minorHAnsi" w:hAnsiTheme="minorHAnsi"/>
          <w:sz w:val="18"/>
          <w:szCs w:val="18"/>
        </w:rPr>
        <w:t xml:space="preserve"> Uznanie autorstwa 4.0 Międzynarodowe znajdują się pod adresem </w:t>
      </w:r>
      <w:hyperlink r:id="rId3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 w:rsidRPr="003764F4"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:rsidR="00B87861" w:rsidRPr="00BD73BD" w:rsidRDefault="00B87861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CD3E2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D3E23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4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  <w:p w:rsidR="00B87861" w:rsidRPr="00BD73BD" w:rsidRDefault="0099576A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hyperlink r:id="rId5" w:history="1">
        <w:r w:rsidR="00B87861" w:rsidRPr="00CD3E23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B87861" w:rsidRPr="003764F4">
        <w:rPr>
          <w:rFonts w:asciiTheme="minorHAnsi" w:hAnsiTheme="minorHAnsi"/>
          <w:szCs w:val="18"/>
        </w:rPr>
        <w:t xml:space="preserve"> </w:t>
      </w:r>
    </w:p>
    <w:p w:rsidR="00B87861" w:rsidRPr="00CD3E23" w:rsidRDefault="00B87861" w:rsidP="00B87861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BD73BD">
        <w:rPr>
          <w:rFonts w:asciiTheme="minorHAnsi" w:hAnsiTheme="minorHAnsi"/>
          <w:szCs w:val="18"/>
        </w:rPr>
        <w:t xml:space="preserve">Tłumaczenie polskie jest dostępne na stronie internetowej Polskiego Instytutu Praw Człowieka i Biznesu: </w:t>
      </w:r>
      <w:hyperlink r:id="rId6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http://pihrb.org/wp-content/uploads/2014/10/Wytyczne-ONZ-UNGPs-BHR-PL_web_PIHRB.pdf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</w:footnote>
  <w:footnote w:id="7">
    <w:p w:rsidR="00B87861" w:rsidRDefault="00B87861" w:rsidP="00B87861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Jest to pismo</w:t>
      </w:r>
      <w:r w:rsidRPr="000E5C65">
        <w:rPr>
          <w:rFonts w:asciiTheme="minorHAnsi" w:hAnsiTheme="minorHAnsi" w:cstheme="minorHAnsi"/>
        </w:rPr>
        <w:t>, które służy do komunikacji z administracją w sprawach, które moż</w:t>
      </w:r>
      <w:r>
        <w:rPr>
          <w:rFonts w:asciiTheme="minorHAnsi" w:hAnsiTheme="minorHAnsi" w:cstheme="minorHAnsi"/>
        </w:rPr>
        <w:t>na</w:t>
      </w:r>
      <w:r w:rsidRPr="000E5C65">
        <w:rPr>
          <w:rFonts w:asciiTheme="minorHAnsi" w:hAnsiTheme="minorHAnsi" w:cstheme="minorHAnsi"/>
        </w:rPr>
        <w:t xml:space="preserve"> załatwić przez Internet i które nie mają oddzielnych formularzy</w:t>
      </w:r>
      <w:r>
        <w:rPr>
          <w:rFonts w:asciiTheme="minorHAnsi" w:hAnsiTheme="minorHAnsi" w:cstheme="minorHAnsi"/>
        </w:rPr>
        <w:t xml:space="preserve"> . Więcej o tym sposobie </w:t>
      </w:r>
      <w:r w:rsidRPr="000E5C65">
        <w:rPr>
          <w:rFonts w:asciiTheme="minorHAnsi" w:hAnsiTheme="minorHAnsi" w:cstheme="minorHAnsi"/>
        </w:rPr>
        <w:t xml:space="preserve"> </w:t>
      </w:r>
      <w:hyperlink r:id="rId7" w:history="1">
        <w:r w:rsidRPr="00947332">
          <w:rPr>
            <w:rStyle w:val="Hipercze"/>
            <w:rFonts w:asciiTheme="minorHAnsi" w:hAnsiTheme="minorHAnsi" w:cstheme="minorHAnsi"/>
            <w:sz w:val="18"/>
          </w:rPr>
          <w:t>https://www.gov.pl/web/gov/wyslij-pismo-ogolne</w:t>
        </w:r>
      </w:hyperlink>
      <w:r>
        <w:rPr>
          <w:rFonts w:asciiTheme="minorHAnsi" w:hAnsiTheme="minorHAnsi" w:cstheme="minorHAnsi"/>
        </w:rPr>
        <w:t xml:space="preserve"> </w:t>
      </w:r>
    </w:p>
  </w:footnote>
  <w:footnote w:id="8">
    <w:p w:rsidR="00B87861" w:rsidRPr="002E7DD5" w:rsidRDefault="00B87861" w:rsidP="00B87861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2C0D5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C0D5D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>Z listu powinna wynikać deklaracja partnera/</w:t>
      </w:r>
      <w:r w:rsidRPr="00BD73BD">
        <w:rPr>
          <w:rFonts w:asciiTheme="minorHAnsi" w:hAnsiTheme="minorHAnsi"/>
          <w:szCs w:val="18"/>
        </w:rPr>
        <w:t>partnerów o współpracy w zakresie realizacji projektu zgłaszanego do MSZ (w przypadku oferty modułowej, de</w:t>
      </w:r>
      <w:r w:rsidRPr="006B55D3">
        <w:rPr>
          <w:rFonts w:asciiTheme="minorHAnsi" w:hAnsiTheme="minorHAnsi"/>
          <w:szCs w:val="18"/>
        </w:rPr>
        <w:t>klaracja powinna dotyczyć wszystkich modułów).</w:t>
      </w:r>
    </w:p>
  </w:footnote>
  <w:footnote w:id="9">
    <w:p w:rsidR="00B87861" w:rsidRPr="003764F4" w:rsidRDefault="00B87861" w:rsidP="00B87861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 </w:t>
      </w:r>
    </w:p>
  </w:footnote>
  <w:footnote w:id="10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Dotyczy tylko projektów realizowanych na Ukrainie. Na Bliskim Wschodzie mogą być realizowane jedynie projekty humanitarne.</w:t>
      </w:r>
    </w:p>
  </w:footnote>
  <w:footnote w:id="11">
    <w:p w:rsidR="00B87861" w:rsidRPr="00E94D89" w:rsidRDefault="00B87861" w:rsidP="00B87861">
      <w:pPr>
        <w:pStyle w:val="Tekstprzypisudolnego"/>
        <w:rPr>
          <w:rFonts w:ascii="Lato" w:hAnsi="Lato"/>
          <w:sz w:val="16"/>
          <w:szCs w:val="16"/>
        </w:rPr>
      </w:pPr>
      <w:r w:rsidRPr="00E94D89">
        <w:rPr>
          <w:rStyle w:val="Odwoanieprzypisudolnego"/>
          <w:rFonts w:ascii="Lato" w:hAnsi="Lato"/>
          <w:szCs w:val="16"/>
        </w:rPr>
        <w:footnoteRef/>
      </w:r>
      <w:r w:rsidRPr="00E94D89">
        <w:rPr>
          <w:rFonts w:ascii="Lato" w:hAnsi="Lato"/>
          <w:sz w:val="16"/>
          <w:szCs w:val="16"/>
        </w:rPr>
        <w:t xml:space="preserve"> Projekty humanitarne z elementem rozwojowym, mogą być s</w:t>
      </w:r>
      <w:r>
        <w:rPr>
          <w:rFonts w:ascii="Lato" w:hAnsi="Lato"/>
          <w:sz w:val="16"/>
          <w:szCs w:val="16"/>
        </w:rPr>
        <w:t>kładane jedynie na działania w Ukrainie</w:t>
      </w:r>
      <w:r w:rsidRPr="00E94D89">
        <w:rPr>
          <w:rFonts w:ascii="Lato" w:hAnsi="Lato"/>
          <w:sz w:val="16"/>
          <w:szCs w:val="16"/>
        </w:rPr>
        <w:t xml:space="preserve">. </w:t>
      </w:r>
      <w:r>
        <w:rPr>
          <w:rFonts w:ascii="Lato" w:hAnsi="Lato"/>
          <w:sz w:val="16"/>
          <w:szCs w:val="16"/>
        </w:rPr>
        <w:t>[]</w:t>
      </w:r>
    </w:p>
  </w:footnote>
  <w:footnote w:id="12">
    <w:p w:rsidR="00B87861" w:rsidRDefault="00B87861" w:rsidP="00B87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4D89">
        <w:rPr>
          <w:rFonts w:ascii="Lato" w:hAnsi="Lato"/>
          <w:sz w:val="16"/>
          <w:szCs w:val="16"/>
        </w:rPr>
        <w:t>Projekty humanitarne z elementem rozwojowym, mogą być s</w:t>
      </w:r>
      <w:r>
        <w:rPr>
          <w:rFonts w:ascii="Lato" w:hAnsi="Lato"/>
          <w:sz w:val="16"/>
          <w:szCs w:val="16"/>
        </w:rPr>
        <w:t>kładane jedynie na działania w Ukrainie</w:t>
      </w:r>
      <w:r w:rsidRPr="00E94D89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8B3484" w:rsidRDefault="007E0FC7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 xml:space="preserve">Regulamin </w:t>
    </w:r>
    <w:r w:rsidR="00B07407">
      <w:rPr>
        <w:rFonts w:asciiTheme="minorHAnsi" w:hAnsiTheme="minorHAnsi"/>
        <w:sz w:val="20"/>
        <w:szCs w:val="22"/>
      </w:rPr>
      <w:t>konkursu „Pomoc humanitarna</w:t>
    </w:r>
    <w:r w:rsidRPr="00A0322D">
      <w:rPr>
        <w:rFonts w:asciiTheme="minorHAnsi" w:hAnsiTheme="minorHAnsi"/>
        <w:sz w:val="20"/>
        <w:szCs w:val="22"/>
      </w:rPr>
      <w:t xml:space="preserve"> 202</w:t>
    </w:r>
    <w:r w:rsidR="008A774A"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050DA2" w:rsidRDefault="007E0FC7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Ministerstwo Spraw Zagranicznych</w:t>
    </w:r>
  </w:p>
  <w:p w:rsidR="007E0FC7" w:rsidRPr="00050DA2" w:rsidRDefault="007E0FC7" w:rsidP="008B3484">
    <w:pPr>
      <w:jc w:val="center"/>
      <w:rPr>
        <w:rFonts w:ascii="Lato" w:hAnsi="Lato"/>
        <w:sz w:val="22"/>
        <w:szCs w:val="22"/>
      </w:rPr>
    </w:pPr>
    <w:r w:rsidRPr="00050DA2">
      <w:rPr>
        <w:rFonts w:ascii="Lato" w:hAnsi="Lato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627"/>
    <w:multiLevelType w:val="hybridMultilevel"/>
    <w:tmpl w:val="184C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A3"/>
    <w:multiLevelType w:val="multilevel"/>
    <w:tmpl w:val="E5BE461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76"/>
        </w:tabs>
        <w:ind w:left="976" w:hanging="55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32D54"/>
    <w:multiLevelType w:val="hybridMultilevel"/>
    <w:tmpl w:val="ECF629B6"/>
    <w:lvl w:ilvl="0" w:tplc="8642FE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38B3"/>
    <w:multiLevelType w:val="hybridMultilevel"/>
    <w:tmpl w:val="582CF246"/>
    <w:lvl w:ilvl="0" w:tplc="F11C4CBC">
      <w:start w:val="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3A2476E"/>
    <w:multiLevelType w:val="hybridMultilevel"/>
    <w:tmpl w:val="F2A08034"/>
    <w:lvl w:ilvl="0" w:tplc="7DAA45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6C6002"/>
    <w:multiLevelType w:val="hybridMultilevel"/>
    <w:tmpl w:val="D5C4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3"/>
  </w:num>
  <w:num w:numId="5">
    <w:abstractNumId w:val="17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  <w:num w:numId="2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387"/>
    <w:rsid w:val="000034C5"/>
    <w:rsid w:val="00003781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29D8"/>
    <w:rsid w:val="00013013"/>
    <w:rsid w:val="000131AB"/>
    <w:rsid w:val="000132D2"/>
    <w:rsid w:val="000136C0"/>
    <w:rsid w:val="00014566"/>
    <w:rsid w:val="00014EC5"/>
    <w:rsid w:val="0001669F"/>
    <w:rsid w:val="00016D21"/>
    <w:rsid w:val="0001717D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552B"/>
    <w:rsid w:val="000359E9"/>
    <w:rsid w:val="000365FE"/>
    <w:rsid w:val="00036817"/>
    <w:rsid w:val="00036860"/>
    <w:rsid w:val="0003766D"/>
    <w:rsid w:val="00040E38"/>
    <w:rsid w:val="0004135F"/>
    <w:rsid w:val="00041667"/>
    <w:rsid w:val="000432C1"/>
    <w:rsid w:val="00043D34"/>
    <w:rsid w:val="0004473E"/>
    <w:rsid w:val="00045015"/>
    <w:rsid w:val="000453BC"/>
    <w:rsid w:val="00050142"/>
    <w:rsid w:val="0005039D"/>
    <w:rsid w:val="00050B68"/>
    <w:rsid w:val="00050DA2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E1D"/>
    <w:rsid w:val="000656C6"/>
    <w:rsid w:val="00065AE3"/>
    <w:rsid w:val="00066400"/>
    <w:rsid w:val="000674A0"/>
    <w:rsid w:val="000679A1"/>
    <w:rsid w:val="00067BB7"/>
    <w:rsid w:val="00067FEB"/>
    <w:rsid w:val="000715E4"/>
    <w:rsid w:val="00071768"/>
    <w:rsid w:val="000718C2"/>
    <w:rsid w:val="000719E5"/>
    <w:rsid w:val="00072670"/>
    <w:rsid w:val="00072F3B"/>
    <w:rsid w:val="00073F91"/>
    <w:rsid w:val="00074976"/>
    <w:rsid w:val="0007533C"/>
    <w:rsid w:val="000767F9"/>
    <w:rsid w:val="00076969"/>
    <w:rsid w:val="00076CA2"/>
    <w:rsid w:val="00076EB8"/>
    <w:rsid w:val="000811A3"/>
    <w:rsid w:val="00081601"/>
    <w:rsid w:val="00083235"/>
    <w:rsid w:val="000838D9"/>
    <w:rsid w:val="00083A11"/>
    <w:rsid w:val="00083FDA"/>
    <w:rsid w:val="00085367"/>
    <w:rsid w:val="00085394"/>
    <w:rsid w:val="00085DD9"/>
    <w:rsid w:val="00086BAB"/>
    <w:rsid w:val="00086CD3"/>
    <w:rsid w:val="000870C5"/>
    <w:rsid w:val="000871F9"/>
    <w:rsid w:val="0008758D"/>
    <w:rsid w:val="00087FA0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754D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EB"/>
    <w:rsid w:val="000C2713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B64"/>
    <w:rsid w:val="000F0E0C"/>
    <w:rsid w:val="000F0FF6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0D36"/>
    <w:rsid w:val="00101994"/>
    <w:rsid w:val="00102752"/>
    <w:rsid w:val="0010366D"/>
    <w:rsid w:val="00103BA6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5A17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422"/>
    <w:rsid w:val="001476C7"/>
    <w:rsid w:val="00147B0E"/>
    <w:rsid w:val="00150B96"/>
    <w:rsid w:val="00150D34"/>
    <w:rsid w:val="00150D73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2027"/>
    <w:rsid w:val="001629D6"/>
    <w:rsid w:val="00162C96"/>
    <w:rsid w:val="00162DAC"/>
    <w:rsid w:val="00162E7C"/>
    <w:rsid w:val="00163B4A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ED0"/>
    <w:rsid w:val="00175EEA"/>
    <w:rsid w:val="00176BF1"/>
    <w:rsid w:val="00176F4A"/>
    <w:rsid w:val="00176FE9"/>
    <w:rsid w:val="00177670"/>
    <w:rsid w:val="001777CB"/>
    <w:rsid w:val="00177D21"/>
    <w:rsid w:val="00177F19"/>
    <w:rsid w:val="00180284"/>
    <w:rsid w:val="001808A0"/>
    <w:rsid w:val="00182199"/>
    <w:rsid w:val="00182628"/>
    <w:rsid w:val="00182F0D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3A2"/>
    <w:rsid w:val="001974F8"/>
    <w:rsid w:val="00197D2D"/>
    <w:rsid w:val="001A061B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13A"/>
    <w:rsid w:val="001C06FD"/>
    <w:rsid w:val="001C08CB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25E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92E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12"/>
    <w:rsid w:val="00247B7B"/>
    <w:rsid w:val="00250556"/>
    <w:rsid w:val="00250B51"/>
    <w:rsid w:val="0025136A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2E95"/>
    <w:rsid w:val="002634A7"/>
    <w:rsid w:val="00264ED5"/>
    <w:rsid w:val="002654EA"/>
    <w:rsid w:val="00265CB1"/>
    <w:rsid w:val="00265F07"/>
    <w:rsid w:val="00265FA6"/>
    <w:rsid w:val="00266763"/>
    <w:rsid w:val="00266DFC"/>
    <w:rsid w:val="00267A69"/>
    <w:rsid w:val="00271325"/>
    <w:rsid w:val="002719CE"/>
    <w:rsid w:val="00271CA6"/>
    <w:rsid w:val="00271FE2"/>
    <w:rsid w:val="002729D1"/>
    <w:rsid w:val="0027322F"/>
    <w:rsid w:val="00273290"/>
    <w:rsid w:val="00273EB2"/>
    <w:rsid w:val="0027627C"/>
    <w:rsid w:val="0027696B"/>
    <w:rsid w:val="0028028C"/>
    <w:rsid w:val="00280671"/>
    <w:rsid w:val="00280D9C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5FE9"/>
    <w:rsid w:val="002864C1"/>
    <w:rsid w:val="00286BB7"/>
    <w:rsid w:val="0028707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5452"/>
    <w:rsid w:val="00296406"/>
    <w:rsid w:val="002A0D07"/>
    <w:rsid w:val="002A1B13"/>
    <w:rsid w:val="002A1B55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D5D"/>
    <w:rsid w:val="002C0F14"/>
    <w:rsid w:val="002C2326"/>
    <w:rsid w:val="002C3CA1"/>
    <w:rsid w:val="002C468D"/>
    <w:rsid w:val="002C477C"/>
    <w:rsid w:val="002C6451"/>
    <w:rsid w:val="002C6732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E05D2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E7DD5"/>
    <w:rsid w:val="002F04CC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4522"/>
    <w:rsid w:val="003346FD"/>
    <w:rsid w:val="00334936"/>
    <w:rsid w:val="00334F26"/>
    <w:rsid w:val="00335BD1"/>
    <w:rsid w:val="0033715A"/>
    <w:rsid w:val="003407BE"/>
    <w:rsid w:val="0034208A"/>
    <w:rsid w:val="00342846"/>
    <w:rsid w:val="00343096"/>
    <w:rsid w:val="003442CB"/>
    <w:rsid w:val="003449EA"/>
    <w:rsid w:val="00345DA2"/>
    <w:rsid w:val="00346390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B0"/>
    <w:rsid w:val="0036196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558A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BF4"/>
    <w:rsid w:val="003C3AE5"/>
    <w:rsid w:val="003C460B"/>
    <w:rsid w:val="003C4D66"/>
    <w:rsid w:val="003C4EAE"/>
    <w:rsid w:val="003C5E52"/>
    <w:rsid w:val="003C5E7A"/>
    <w:rsid w:val="003C7382"/>
    <w:rsid w:val="003C7EDA"/>
    <w:rsid w:val="003D1167"/>
    <w:rsid w:val="003D11E1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FB3"/>
    <w:rsid w:val="003E6F3A"/>
    <w:rsid w:val="003E7D32"/>
    <w:rsid w:val="003E7D59"/>
    <w:rsid w:val="003F04FF"/>
    <w:rsid w:val="003F127F"/>
    <w:rsid w:val="003F2622"/>
    <w:rsid w:val="003F2A1B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A29"/>
    <w:rsid w:val="00404B78"/>
    <w:rsid w:val="004055C4"/>
    <w:rsid w:val="00406221"/>
    <w:rsid w:val="00406FBA"/>
    <w:rsid w:val="004070AA"/>
    <w:rsid w:val="0040749B"/>
    <w:rsid w:val="0040792F"/>
    <w:rsid w:val="00407A64"/>
    <w:rsid w:val="00410B2B"/>
    <w:rsid w:val="0041146C"/>
    <w:rsid w:val="00411C46"/>
    <w:rsid w:val="00412419"/>
    <w:rsid w:val="00413040"/>
    <w:rsid w:val="004141F2"/>
    <w:rsid w:val="0041498D"/>
    <w:rsid w:val="00414DB5"/>
    <w:rsid w:val="004156F4"/>
    <w:rsid w:val="00416113"/>
    <w:rsid w:val="0041621C"/>
    <w:rsid w:val="004162EF"/>
    <w:rsid w:val="004167C1"/>
    <w:rsid w:val="004179C7"/>
    <w:rsid w:val="00417D85"/>
    <w:rsid w:val="004206EA"/>
    <w:rsid w:val="00420B65"/>
    <w:rsid w:val="00421460"/>
    <w:rsid w:val="0042181F"/>
    <w:rsid w:val="00421A65"/>
    <w:rsid w:val="00421E93"/>
    <w:rsid w:val="00421F00"/>
    <w:rsid w:val="004238E6"/>
    <w:rsid w:val="00423909"/>
    <w:rsid w:val="00423D20"/>
    <w:rsid w:val="00424163"/>
    <w:rsid w:val="00426293"/>
    <w:rsid w:val="0042645D"/>
    <w:rsid w:val="00426804"/>
    <w:rsid w:val="00426B9C"/>
    <w:rsid w:val="00427266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446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6F4"/>
    <w:rsid w:val="0047490C"/>
    <w:rsid w:val="00474B94"/>
    <w:rsid w:val="00474F0A"/>
    <w:rsid w:val="00476A60"/>
    <w:rsid w:val="00476B73"/>
    <w:rsid w:val="00476F95"/>
    <w:rsid w:val="004809D5"/>
    <w:rsid w:val="00481D92"/>
    <w:rsid w:val="00481DB8"/>
    <w:rsid w:val="00483BEC"/>
    <w:rsid w:val="00483D87"/>
    <w:rsid w:val="00484015"/>
    <w:rsid w:val="00484B67"/>
    <w:rsid w:val="00484D2E"/>
    <w:rsid w:val="00484D3D"/>
    <w:rsid w:val="00484E25"/>
    <w:rsid w:val="004850E5"/>
    <w:rsid w:val="0048521C"/>
    <w:rsid w:val="0048590C"/>
    <w:rsid w:val="00485A1E"/>
    <w:rsid w:val="00485C79"/>
    <w:rsid w:val="00486FDF"/>
    <w:rsid w:val="00490023"/>
    <w:rsid w:val="00490BC4"/>
    <w:rsid w:val="00490DC9"/>
    <w:rsid w:val="00491B46"/>
    <w:rsid w:val="00491C5F"/>
    <w:rsid w:val="00491F5C"/>
    <w:rsid w:val="0049218B"/>
    <w:rsid w:val="0049278B"/>
    <w:rsid w:val="004928F0"/>
    <w:rsid w:val="00492996"/>
    <w:rsid w:val="00492A58"/>
    <w:rsid w:val="004945BB"/>
    <w:rsid w:val="00495200"/>
    <w:rsid w:val="00495A9F"/>
    <w:rsid w:val="00495DA0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2F73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B8E"/>
    <w:rsid w:val="004A7D21"/>
    <w:rsid w:val="004A7F2E"/>
    <w:rsid w:val="004B1C05"/>
    <w:rsid w:val="004B1F77"/>
    <w:rsid w:val="004B232A"/>
    <w:rsid w:val="004B27E9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F0C"/>
    <w:rsid w:val="004E0A34"/>
    <w:rsid w:val="004E1195"/>
    <w:rsid w:val="004E143B"/>
    <w:rsid w:val="004E3316"/>
    <w:rsid w:val="004E4A86"/>
    <w:rsid w:val="004E4F64"/>
    <w:rsid w:val="004E56F9"/>
    <w:rsid w:val="004E58E0"/>
    <w:rsid w:val="004E5DC9"/>
    <w:rsid w:val="004E6655"/>
    <w:rsid w:val="004E6717"/>
    <w:rsid w:val="004E72CE"/>
    <w:rsid w:val="004E7C6A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0ED3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2C"/>
    <w:rsid w:val="005359BB"/>
    <w:rsid w:val="00535D7D"/>
    <w:rsid w:val="005423E3"/>
    <w:rsid w:val="00543F51"/>
    <w:rsid w:val="00547EC5"/>
    <w:rsid w:val="00550E00"/>
    <w:rsid w:val="005511F8"/>
    <w:rsid w:val="00551553"/>
    <w:rsid w:val="00552318"/>
    <w:rsid w:val="00552556"/>
    <w:rsid w:val="005544A8"/>
    <w:rsid w:val="005549C7"/>
    <w:rsid w:val="0055688A"/>
    <w:rsid w:val="0055689C"/>
    <w:rsid w:val="00556A25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5FFC"/>
    <w:rsid w:val="005760C9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1112"/>
    <w:rsid w:val="005919A9"/>
    <w:rsid w:val="00591B37"/>
    <w:rsid w:val="005926FC"/>
    <w:rsid w:val="00592CB1"/>
    <w:rsid w:val="00592FC2"/>
    <w:rsid w:val="00593174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3EC3"/>
    <w:rsid w:val="005A41D5"/>
    <w:rsid w:val="005A472B"/>
    <w:rsid w:val="005A48E1"/>
    <w:rsid w:val="005A630F"/>
    <w:rsid w:val="005A7266"/>
    <w:rsid w:val="005A7499"/>
    <w:rsid w:val="005B1ED1"/>
    <w:rsid w:val="005B2C7E"/>
    <w:rsid w:val="005B48EB"/>
    <w:rsid w:val="005B578F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CE"/>
    <w:rsid w:val="005C41F1"/>
    <w:rsid w:val="005C56B4"/>
    <w:rsid w:val="005C59E2"/>
    <w:rsid w:val="005C65BD"/>
    <w:rsid w:val="005C6AB2"/>
    <w:rsid w:val="005C70A1"/>
    <w:rsid w:val="005D0311"/>
    <w:rsid w:val="005D0391"/>
    <w:rsid w:val="005D0E50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D63"/>
    <w:rsid w:val="00600026"/>
    <w:rsid w:val="00600A62"/>
    <w:rsid w:val="006018CE"/>
    <w:rsid w:val="00602647"/>
    <w:rsid w:val="0060327C"/>
    <w:rsid w:val="00603CDD"/>
    <w:rsid w:val="00604081"/>
    <w:rsid w:val="0061065F"/>
    <w:rsid w:val="00610731"/>
    <w:rsid w:val="0061115E"/>
    <w:rsid w:val="00611213"/>
    <w:rsid w:val="0061311E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4D1"/>
    <w:rsid w:val="00637D61"/>
    <w:rsid w:val="00637FD6"/>
    <w:rsid w:val="00640C51"/>
    <w:rsid w:val="00641C34"/>
    <w:rsid w:val="006421D6"/>
    <w:rsid w:val="00643133"/>
    <w:rsid w:val="006442B0"/>
    <w:rsid w:val="00644838"/>
    <w:rsid w:val="00646408"/>
    <w:rsid w:val="0064658D"/>
    <w:rsid w:val="00646824"/>
    <w:rsid w:val="00646AAB"/>
    <w:rsid w:val="00646CFB"/>
    <w:rsid w:val="00646DA0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23D2"/>
    <w:rsid w:val="00662BED"/>
    <w:rsid w:val="0066349F"/>
    <w:rsid w:val="00663750"/>
    <w:rsid w:val="006638D9"/>
    <w:rsid w:val="00664B7E"/>
    <w:rsid w:val="00665BCD"/>
    <w:rsid w:val="006678E8"/>
    <w:rsid w:val="0066790E"/>
    <w:rsid w:val="00667A1B"/>
    <w:rsid w:val="00667DA6"/>
    <w:rsid w:val="006700FA"/>
    <w:rsid w:val="00670BC3"/>
    <w:rsid w:val="00670C4B"/>
    <w:rsid w:val="00670E05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A83"/>
    <w:rsid w:val="00676FA8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D62"/>
    <w:rsid w:val="006830ED"/>
    <w:rsid w:val="00683E30"/>
    <w:rsid w:val="0068414E"/>
    <w:rsid w:val="00684EC0"/>
    <w:rsid w:val="006867A1"/>
    <w:rsid w:val="00686863"/>
    <w:rsid w:val="0069025A"/>
    <w:rsid w:val="00690BFD"/>
    <w:rsid w:val="00690D4E"/>
    <w:rsid w:val="00690F59"/>
    <w:rsid w:val="0069109F"/>
    <w:rsid w:val="0069114F"/>
    <w:rsid w:val="006919E8"/>
    <w:rsid w:val="00692609"/>
    <w:rsid w:val="00692F04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A68"/>
    <w:rsid w:val="006B2BA7"/>
    <w:rsid w:val="006B3823"/>
    <w:rsid w:val="006B3874"/>
    <w:rsid w:val="006B394D"/>
    <w:rsid w:val="006B50F6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5699"/>
    <w:rsid w:val="006C611E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CFD"/>
    <w:rsid w:val="006E4053"/>
    <w:rsid w:val="006E40D0"/>
    <w:rsid w:val="006E42BA"/>
    <w:rsid w:val="006E42DA"/>
    <w:rsid w:val="006E467B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178"/>
    <w:rsid w:val="006F7167"/>
    <w:rsid w:val="007005CF"/>
    <w:rsid w:val="007015EB"/>
    <w:rsid w:val="00704312"/>
    <w:rsid w:val="00704BB7"/>
    <w:rsid w:val="00706567"/>
    <w:rsid w:val="00707B87"/>
    <w:rsid w:val="0071021E"/>
    <w:rsid w:val="0071025E"/>
    <w:rsid w:val="007108EB"/>
    <w:rsid w:val="00710A5D"/>
    <w:rsid w:val="00710A81"/>
    <w:rsid w:val="00710C78"/>
    <w:rsid w:val="007113A9"/>
    <w:rsid w:val="007129E7"/>
    <w:rsid w:val="007131FE"/>
    <w:rsid w:val="00713D73"/>
    <w:rsid w:val="00714327"/>
    <w:rsid w:val="00714EDA"/>
    <w:rsid w:val="00715A22"/>
    <w:rsid w:val="007174A6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693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BB"/>
    <w:rsid w:val="00744A5D"/>
    <w:rsid w:val="007457F5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26CD"/>
    <w:rsid w:val="007729E0"/>
    <w:rsid w:val="00773BF4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5C40"/>
    <w:rsid w:val="0079604C"/>
    <w:rsid w:val="007963DD"/>
    <w:rsid w:val="0079658B"/>
    <w:rsid w:val="00796E05"/>
    <w:rsid w:val="00796EC7"/>
    <w:rsid w:val="00797762"/>
    <w:rsid w:val="0079780A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4A73"/>
    <w:rsid w:val="007A56DA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3B78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8AC"/>
    <w:rsid w:val="007D1242"/>
    <w:rsid w:val="007D12F2"/>
    <w:rsid w:val="007D12FC"/>
    <w:rsid w:val="007D1708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1396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3392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23D0"/>
    <w:rsid w:val="00834981"/>
    <w:rsid w:val="00836050"/>
    <w:rsid w:val="00836D62"/>
    <w:rsid w:val="00837B94"/>
    <w:rsid w:val="008404F8"/>
    <w:rsid w:val="0084067C"/>
    <w:rsid w:val="008419BD"/>
    <w:rsid w:val="0084208C"/>
    <w:rsid w:val="008434CA"/>
    <w:rsid w:val="00843619"/>
    <w:rsid w:val="00843A86"/>
    <w:rsid w:val="008447B2"/>
    <w:rsid w:val="008456F6"/>
    <w:rsid w:val="00845B2E"/>
    <w:rsid w:val="008472A9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B54"/>
    <w:rsid w:val="00863D71"/>
    <w:rsid w:val="008642D6"/>
    <w:rsid w:val="00864433"/>
    <w:rsid w:val="0086572D"/>
    <w:rsid w:val="008660B0"/>
    <w:rsid w:val="00867175"/>
    <w:rsid w:val="008679F8"/>
    <w:rsid w:val="00867AAA"/>
    <w:rsid w:val="00867C9C"/>
    <w:rsid w:val="00867F43"/>
    <w:rsid w:val="008700B2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4D8E"/>
    <w:rsid w:val="0088516D"/>
    <w:rsid w:val="00885767"/>
    <w:rsid w:val="008859F6"/>
    <w:rsid w:val="00885E02"/>
    <w:rsid w:val="008867FF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A774A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2BFD"/>
    <w:rsid w:val="008D3753"/>
    <w:rsid w:val="008D3DD4"/>
    <w:rsid w:val="008D4532"/>
    <w:rsid w:val="008D4848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584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6F69"/>
    <w:rsid w:val="008F6F91"/>
    <w:rsid w:val="008F7119"/>
    <w:rsid w:val="008F77FE"/>
    <w:rsid w:val="00901192"/>
    <w:rsid w:val="00901254"/>
    <w:rsid w:val="00901779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1B01"/>
    <w:rsid w:val="00932E4B"/>
    <w:rsid w:val="00932E8F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5344"/>
    <w:rsid w:val="00945D87"/>
    <w:rsid w:val="009463E9"/>
    <w:rsid w:val="00946454"/>
    <w:rsid w:val="0094786E"/>
    <w:rsid w:val="00947AE9"/>
    <w:rsid w:val="00950409"/>
    <w:rsid w:val="0095096D"/>
    <w:rsid w:val="00952090"/>
    <w:rsid w:val="0095257E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779D"/>
    <w:rsid w:val="00967BF3"/>
    <w:rsid w:val="00967BFF"/>
    <w:rsid w:val="00967D17"/>
    <w:rsid w:val="00970CCD"/>
    <w:rsid w:val="0097104D"/>
    <w:rsid w:val="0097165A"/>
    <w:rsid w:val="0097179A"/>
    <w:rsid w:val="00971C02"/>
    <w:rsid w:val="00971FB5"/>
    <w:rsid w:val="009722CA"/>
    <w:rsid w:val="00972B18"/>
    <w:rsid w:val="00972D13"/>
    <w:rsid w:val="00973187"/>
    <w:rsid w:val="009735FE"/>
    <w:rsid w:val="00973E58"/>
    <w:rsid w:val="009740D8"/>
    <w:rsid w:val="00974B10"/>
    <w:rsid w:val="00974FE0"/>
    <w:rsid w:val="0097507B"/>
    <w:rsid w:val="00975C47"/>
    <w:rsid w:val="00975D80"/>
    <w:rsid w:val="00976A0E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6A"/>
    <w:rsid w:val="009957FD"/>
    <w:rsid w:val="00996150"/>
    <w:rsid w:val="009A0012"/>
    <w:rsid w:val="009A084B"/>
    <w:rsid w:val="009A09F9"/>
    <w:rsid w:val="009A0B8F"/>
    <w:rsid w:val="009A0CFE"/>
    <w:rsid w:val="009A1240"/>
    <w:rsid w:val="009A1BDD"/>
    <w:rsid w:val="009A1FAD"/>
    <w:rsid w:val="009A2FF4"/>
    <w:rsid w:val="009A322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2922"/>
    <w:rsid w:val="009B32CD"/>
    <w:rsid w:val="009B4511"/>
    <w:rsid w:val="009B4F1D"/>
    <w:rsid w:val="009B657D"/>
    <w:rsid w:val="009C00EB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350"/>
    <w:rsid w:val="009C676B"/>
    <w:rsid w:val="009C6A00"/>
    <w:rsid w:val="009C6FA8"/>
    <w:rsid w:val="009C735A"/>
    <w:rsid w:val="009C74B8"/>
    <w:rsid w:val="009C74EA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F12DC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185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FD"/>
    <w:rsid w:val="00A43294"/>
    <w:rsid w:val="00A43459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793"/>
    <w:rsid w:val="00A7190F"/>
    <w:rsid w:val="00A726E0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D46"/>
    <w:rsid w:val="00A82105"/>
    <w:rsid w:val="00A825B2"/>
    <w:rsid w:val="00A8293B"/>
    <w:rsid w:val="00A82979"/>
    <w:rsid w:val="00A82B5D"/>
    <w:rsid w:val="00A837E0"/>
    <w:rsid w:val="00A84235"/>
    <w:rsid w:val="00A842C6"/>
    <w:rsid w:val="00A84B8A"/>
    <w:rsid w:val="00A84FC3"/>
    <w:rsid w:val="00A8581D"/>
    <w:rsid w:val="00A907B6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E9E"/>
    <w:rsid w:val="00AB3198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632"/>
    <w:rsid w:val="00B157CB"/>
    <w:rsid w:val="00B159C7"/>
    <w:rsid w:val="00B15C68"/>
    <w:rsid w:val="00B16368"/>
    <w:rsid w:val="00B1757A"/>
    <w:rsid w:val="00B17F49"/>
    <w:rsid w:val="00B17F9F"/>
    <w:rsid w:val="00B204C3"/>
    <w:rsid w:val="00B206C9"/>
    <w:rsid w:val="00B207EE"/>
    <w:rsid w:val="00B21078"/>
    <w:rsid w:val="00B22AD1"/>
    <w:rsid w:val="00B238CC"/>
    <w:rsid w:val="00B2395E"/>
    <w:rsid w:val="00B23A9A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495"/>
    <w:rsid w:val="00B32D46"/>
    <w:rsid w:val="00B32FB4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1823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C37"/>
    <w:rsid w:val="00B728AF"/>
    <w:rsid w:val="00B72DF0"/>
    <w:rsid w:val="00B72EAC"/>
    <w:rsid w:val="00B7394A"/>
    <w:rsid w:val="00B73AE9"/>
    <w:rsid w:val="00B74474"/>
    <w:rsid w:val="00B74A0B"/>
    <w:rsid w:val="00B74CAE"/>
    <w:rsid w:val="00B7715C"/>
    <w:rsid w:val="00B77792"/>
    <w:rsid w:val="00B80140"/>
    <w:rsid w:val="00B801D9"/>
    <w:rsid w:val="00B807C0"/>
    <w:rsid w:val="00B817B3"/>
    <w:rsid w:val="00B82A92"/>
    <w:rsid w:val="00B83805"/>
    <w:rsid w:val="00B851E6"/>
    <w:rsid w:val="00B85975"/>
    <w:rsid w:val="00B85C18"/>
    <w:rsid w:val="00B86249"/>
    <w:rsid w:val="00B87861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96FE4"/>
    <w:rsid w:val="00BA09A5"/>
    <w:rsid w:val="00BA1294"/>
    <w:rsid w:val="00BA39A8"/>
    <w:rsid w:val="00BA442E"/>
    <w:rsid w:val="00BA4693"/>
    <w:rsid w:val="00BA5187"/>
    <w:rsid w:val="00BA5824"/>
    <w:rsid w:val="00BA5D68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52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390"/>
    <w:rsid w:val="00BD58B3"/>
    <w:rsid w:val="00BD5C73"/>
    <w:rsid w:val="00BD5F08"/>
    <w:rsid w:val="00BD73BD"/>
    <w:rsid w:val="00BD7D67"/>
    <w:rsid w:val="00BE03D1"/>
    <w:rsid w:val="00BE096B"/>
    <w:rsid w:val="00BE1189"/>
    <w:rsid w:val="00BE1B40"/>
    <w:rsid w:val="00BE2100"/>
    <w:rsid w:val="00BE24C5"/>
    <w:rsid w:val="00BE2D7A"/>
    <w:rsid w:val="00BE2E0C"/>
    <w:rsid w:val="00BE4AE4"/>
    <w:rsid w:val="00BE4F45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EA4"/>
    <w:rsid w:val="00BF5437"/>
    <w:rsid w:val="00BF5656"/>
    <w:rsid w:val="00BF578E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0CA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05D"/>
    <w:rsid w:val="00C2249C"/>
    <w:rsid w:val="00C2297E"/>
    <w:rsid w:val="00C22AA9"/>
    <w:rsid w:val="00C22D3E"/>
    <w:rsid w:val="00C238E0"/>
    <w:rsid w:val="00C2450D"/>
    <w:rsid w:val="00C24966"/>
    <w:rsid w:val="00C2521E"/>
    <w:rsid w:val="00C2548C"/>
    <w:rsid w:val="00C254CB"/>
    <w:rsid w:val="00C25996"/>
    <w:rsid w:val="00C25F72"/>
    <w:rsid w:val="00C26A80"/>
    <w:rsid w:val="00C27071"/>
    <w:rsid w:val="00C27D8A"/>
    <w:rsid w:val="00C27EF6"/>
    <w:rsid w:val="00C30C12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6FA9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333C"/>
    <w:rsid w:val="00C83E70"/>
    <w:rsid w:val="00C84381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4D37"/>
    <w:rsid w:val="00C95420"/>
    <w:rsid w:val="00C95FA7"/>
    <w:rsid w:val="00C96A96"/>
    <w:rsid w:val="00C97670"/>
    <w:rsid w:val="00CA01D9"/>
    <w:rsid w:val="00CA25C6"/>
    <w:rsid w:val="00CA30F4"/>
    <w:rsid w:val="00CA3271"/>
    <w:rsid w:val="00CA4989"/>
    <w:rsid w:val="00CA682A"/>
    <w:rsid w:val="00CA7796"/>
    <w:rsid w:val="00CB04AC"/>
    <w:rsid w:val="00CB1BC3"/>
    <w:rsid w:val="00CB232B"/>
    <w:rsid w:val="00CB2958"/>
    <w:rsid w:val="00CB2AC8"/>
    <w:rsid w:val="00CB30F3"/>
    <w:rsid w:val="00CB3927"/>
    <w:rsid w:val="00CB40D4"/>
    <w:rsid w:val="00CB4280"/>
    <w:rsid w:val="00CB480F"/>
    <w:rsid w:val="00CB4863"/>
    <w:rsid w:val="00CB49FE"/>
    <w:rsid w:val="00CC02C8"/>
    <w:rsid w:val="00CC1230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0403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14F"/>
    <w:rsid w:val="00D23514"/>
    <w:rsid w:val="00D24EE0"/>
    <w:rsid w:val="00D25B91"/>
    <w:rsid w:val="00D25DCF"/>
    <w:rsid w:val="00D2648D"/>
    <w:rsid w:val="00D26C79"/>
    <w:rsid w:val="00D30BB4"/>
    <w:rsid w:val="00D30C79"/>
    <w:rsid w:val="00D30D6F"/>
    <w:rsid w:val="00D30ECA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4C"/>
    <w:rsid w:val="00D50DF3"/>
    <w:rsid w:val="00D53935"/>
    <w:rsid w:val="00D539B3"/>
    <w:rsid w:val="00D53CA0"/>
    <w:rsid w:val="00D54271"/>
    <w:rsid w:val="00D5457C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6297"/>
    <w:rsid w:val="00D67BDF"/>
    <w:rsid w:val="00D67EFA"/>
    <w:rsid w:val="00D719EF"/>
    <w:rsid w:val="00D7331F"/>
    <w:rsid w:val="00D74120"/>
    <w:rsid w:val="00D7455F"/>
    <w:rsid w:val="00D75491"/>
    <w:rsid w:val="00D7628D"/>
    <w:rsid w:val="00D767C5"/>
    <w:rsid w:val="00D76C4E"/>
    <w:rsid w:val="00D76F30"/>
    <w:rsid w:val="00D7788E"/>
    <w:rsid w:val="00D778ED"/>
    <w:rsid w:val="00D77FFA"/>
    <w:rsid w:val="00D8048C"/>
    <w:rsid w:val="00D8129A"/>
    <w:rsid w:val="00D82304"/>
    <w:rsid w:val="00D83951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3BCE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958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764"/>
    <w:rsid w:val="00DB3D22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11D3"/>
    <w:rsid w:val="00DC135F"/>
    <w:rsid w:val="00DC13C4"/>
    <w:rsid w:val="00DC1CFE"/>
    <w:rsid w:val="00DC1EED"/>
    <w:rsid w:val="00DC233F"/>
    <w:rsid w:val="00DC28C6"/>
    <w:rsid w:val="00DC3C97"/>
    <w:rsid w:val="00DC408B"/>
    <w:rsid w:val="00DC46E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D7E39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2D74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72A1"/>
    <w:rsid w:val="00DF764B"/>
    <w:rsid w:val="00DF7989"/>
    <w:rsid w:val="00E00043"/>
    <w:rsid w:val="00E003F9"/>
    <w:rsid w:val="00E007D4"/>
    <w:rsid w:val="00E0105B"/>
    <w:rsid w:val="00E011BF"/>
    <w:rsid w:val="00E01A4B"/>
    <w:rsid w:val="00E01CF5"/>
    <w:rsid w:val="00E027B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DC4"/>
    <w:rsid w:val="00E07FF9"/>
    <w:rsid w:val="00E1040F"/>
    <w:rsid w:val="00E1083A"/>
    <w:rsid w:val="00E10CF3"/>
    <w:rsid w:val="00E11108"/>
    <w:rsid w:val="00E1142C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5D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1B01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9A4"/>
    <w:rsid w:val="00E47C5B"/>
    <w:rsid w:val="00E503FA"/>
    <w:rsid w:val="00E509A9"/>
    <w:rsid w:val="00E51A65"/>
    <w:rsid w:val="00E524B5"/>
    <w:rsid w:val="00E53373"/>
    <w:rsid w:val="00E53744"/>
    <w:rsid w:val="00E53ACD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7041"/>
    <w:rsid w:val="00E677D8"/>
    <w:rsid w:val="00E67A7C"/>
    <w:rsid w:val="00E67EA4"/>
    <w:rsid w:val="00E700D1"/>
    <w:rsid w:val="00E70BD5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4DDE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4D89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C19"/>
    <w:rsid w:val="00EA3146"/>
    <w:rsid w:val="00EA34A1"/>
    <w:rsid w:val="00EA36F7"/>
    <w:rsid w:val="00EA3879"/>
    <w:rsid w:val="00EA40B7"/>
    <w:rsid w:val="00EA4F74"/>
    <w:rsid w:val="00EA5991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6E"/>
    <w:rsid w:val="00EB73E2"/>
    <w:rsid w:val="00EB782F"/>
    <w:rsid w:val="00EC017F"/>
    <w:rsid w:val="00EC0750"/>
    <w:rsid w:val="00EC0A26"/>
    <w:rsid w:val="00EC2853"/>
    <w:rsid w:val="00EC324C"/>
    <w:rsid w:val="00EC5CD7"/>
    <w:rsid w:val="00EC64F4"/>
    <w:rsid w:val="00EC7B7E"/>
    <w:rsid w:val="00ED00AD"/>
    <w:rsid w:val="00ED0329"/>
    <w:rsid w:val="00ED081F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0CAA"/>
    <w:rsid w:val="00EE1F96"/>
    <w:rsid w:val="00EE30BC"/>
    <w:rsid w:val="00EE5DB0"/>
    <w:rsid w:val="00EE6632"/>
    <w:rsid w:val="00EE6BEB"/>
    <w:rsid w:val="00EE7B24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0946"/>
    <w:rsid w:val="00F016A3"/>
    <w:rsid w:val="00F02298"/>
    <w:rsid w:val="00F02357"/>
    <w:rsid w:val="00F02E4B"/>
    <w:rsid w:val="00F02ED3"/>
    <w:rsid w:val="00F02EF0"/>
    <w:rsid w:val="00F032DD"/>
    <w:rsid w:val="00F036B7"/>
    <w:rsid w:val="00F03964"/>
    <w:rsid w:val="00F03B71"/>
    <w:rsid w:val="00F06186"/>
    <w:rsid w:val="00F06570"/>
    <w:rsid w:val="00F065B4"/>
    <w:rsid w:val="00F06A6A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4893"/>
    <w:rsid w:val="00F45052"/>
    <w:rsid w:val="00F458EE"/>
    <w:rsid w:val="00F459E4"/>
    <w:rsid w:val="00F464CC"/>
    <w:rsid w:val="00F472D9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B62"/>
    <w:rsid w:val="00F52E1C"/>
    <w:rsid w:val="00F52F12"/>
    <w:rsid w:val="00F530D9"/>
    <w:rsid w:val="00F5334C"/>
    <w:rsid w:val="00F53FF2"/>
    <w:rsid w:val="00F5497F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3D19"/>
    <w:rsid w:val="00F63F06"/>
    <w:rsid w:val="00F6545A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3835"/>
    <w:rsid w:val="00F8441C"/>
    <w:rsid w:val="00F8529D"/>
    <w:rsid w:val="00F85363"/>
    <w:rsid w:val="00F85B55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0BA6"/>
    <w:rsid w:val="00F9221C"/>
    <w:rsid w:val="00F932EE"/>
    <w:rsid w:val="00F93386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782B"/>
    <w:rsid w:val="00FB1936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D09"/>
    <w:rsid w:val="00FB7F73"/>
    <w:rsid w:val="00FC0917"/>
    <w:rsid w:val="00FC1441"/>
    <w:rsid w:val="00FC1C7A"/>
    <w:rsid w:val="00FC267A"/>
    <w:rsid w:val="00FC2EE2"/>
    <w:rsid w:val="00FC3DEE"/>
    <w:rsid w:val="00FC4346"/>
    <w:rsid w:val="00FC47AC"/>
    <w:rsid w:val="00FC47BA"/>
    <w:rsid w:val="00FC5B13"/>
    <w:rsid w:val="00FC5F8A"/>
    <w:rsid w:val="00FC7255"/>
    <w:rsid w:val="00FC7C5A"/>
    <w:rsid w:val="00FD2087"/>
    <w:rsid w:val="00FD24C1"/>
    <w:rsid w:val="00FD2F21"/>
    <w:rsid w:val="00FD3597"/>
    <w:rsid w:val="00FD4167"/>
    <w:rsid w:val="00FD607B"/>
    <w:rsid w:val="00FD635B"/>
    <w:rsid w:val="00FD6737"/>
    <w:rsid w:val="00FD709F"/>
    <w:rsid w:val="00FD7501"/>
    <w:rsid w:val="00FD79DA"/>
    <w:rsid w:val="00FD7F29"/>
    <w:rsid w:val="00FE0916"/>
    <w:rsid w:val="00FE14DA"/>
    <w:rsid w:val="00FE17F1"/>
    <w:rsid w:val="00FE1DD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6F58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2DA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E351FB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num" w:pos="1827"/>
      </w:tabs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E351FB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legalcode.pl" TargetMode="External"/><Relationship Id="rId7" Type="http://schemas.openxmlformats.org/officeDocument/2006/relationships/hyperlink" Target="https://www.gov.pl/web/gov/wyslij-pismo-ogolne" TargetMode="External"/><Relationship Id="rId2" Type="http://schemas.openxmlformats.org/officeDocument/2006/relationships/hyperlink" Target="https://sip.legalis.pl/document-view.seam?documentId=mfrxilrtg4ytomzsgi4tc" TargetMode="External"/><Relationship Id="rId1" Type="http://schemas.openxmlformats.org/officeDocument/2006/relationships/hyperlink" Target="https://sip.legalis.pl/document-view.seam?documentId=mfrxilrtg4ytomzqha3do" TargetMode="External"/><Relationship Id="rId6" Type="http://schemas.openxmlformats.org/officeDocument/2006/relationships/hyperlink" Target="http://pihrb.org/wp-content/uploads/2014/10/Wytyczne-ONZ-UNGPs-BHR-PL_web_PIHRB.pdf" TargetMode="External"/><Relationship Id="rId5" Type="http://schemas.openxmlformats.org/officeDocument/2006/relationships/hyperlink" Target="http://www.ohchr.org/EN/Issues/Business/Pages/NationalActionPlans.aspx" TargetMode="External"/><Relationship Id="rId4" Type="http://schemas.openxmlformats.org/officeDocument/2006/relationships/hyperlink" Target="http://www.ohchr.org/Documents/Publications/GuidingPrinciplesBusinessHR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F384-DF54-47CC-8A95-035D2A66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4776</Words>
  <Characters>28657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2023-04-24T06:48:00Z</dcterms:created>
  <dcterms:modified xsi:type="dcterms:W3CDTF">2023-04-24T13:03:00Z</dcterms:modified>
</cp:coreProperties>
</file>