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71731" w14:textId="03BE18BA" w:rsidR="00547E48" w:rsidRDefault="00547E48" w:rsidP="00547E4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Wyjaśnienia Instytucji Pośredniczącej dotyczące regulaminu konkursu </w:t>
      </w:r>
      <w:bookmarkEnd w:id="0"/>
      <w:r>
        <w:rPr>
          <w:rFonts w:ascii="Arial" w:hAnsi="Arial" w:cs="Arial"/>
          <w:b/>
          <w:sz w:val="24"/>
          <w:szCs w:val="24"/>
        </w:rPr>
        <w:t>FERS.04.06-IP.04-001/23</w:t>
      </w:r>
    </w:p>
    <w:p w14:paraId="39DDA7AC" w14:textId="7221B71E" w:rsidR="00547E48" w:rsidRDefault="00547E48" w:rsidP="0082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Instytucja Pośrednicząca dla Działania FERS.04.06 Rozwój dialogu obywatelskiego Programu Fundusze Europejskie dla Rozwoju Społecznego informuje, że definicja Beneficjenta wskazana w regulaminie konkursu nr FERS.04.06-IP.04-001/23 </w:t>
      </w:r>
      <w:r w:rsidR="00553F85">
        <w:rPr>
          <w:rFonts w:ascii="Arial" w:hAnsi="Arial" w:cs="Arial"/>
          <w:sz w:val="24"/>
          <w:szCs w:val="24"/>
        </w:rPr>
        <w:t xml:space="preserve">nie ma zastosowania dla wymienionych w pkt. 6.1 oraz 6.2 regulaminu kryteriów dostępu oraz kryteriów premiujących tj. w kryteriach dostępu oraz kryteriach premiujących Beneficjent rozumiany jest jako Lider partnerstwa. W pozostałych częściach regulaminu konkursu dotyczących praw i obowiązków Beneficjenta, jako Beneficjanta należy rozumieć Lidera i Partnera projektu. </w:t>
      </w:r>
    </w:p>
    <w:p w14:paraId="7118BABB" w14:textId="0D63E0CA" w:rsidR="00547E48" w:rsidRPr="00547E48" w:rsidRDefault="00547E48" w:rsidP="00547E48">
      <w:pPr>
        <w:jc w:val="center"/>
        <w:rPr>
          <w:rFonts w:ascii="Arial" w:hAnsi="Arial" w:cs="Arial"/>
          <w:b/>
          <w:sz w:val="24"/>
          <w:szCs w:val="24"/>
        </w:rPr>
      </w:pPr>
      <w:r w:rsidRPr="00547E48">
        <w:rPr>
          <w:rFonts w:ascii="Arial" w:hAnsi="Arial" w:cs="Arial"/>
          <w:b/>
          <w:sz w:val="24"/>
          <w:szCs w:val="24"/>
        </w:rPr>
        <w:t>Pytania zadawane przez potencjalnych wnioskodawców</w:t>
      </w:r>
    </w:p>
    <w:p w14:paraId="417D2EF8" w14:textId="0041A30C" w:rsidR="004E4804" w:rsidRDefault="004E4804" w:rsidP="0082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Szczegółowe kryterium dostępu nr 1:</w:t>
      </w:r>
    </w:p>
    <w:p w14:paraId="6B850923" w14:textId="63792336" w:rsidR="004E4804" w:rsidRDefault="004E4804" w:rsidP="008267EE">
      <w:pPr>
        <w:rPr>
          <w:rFonts w:ascii="Arial" w:hAnsi="Arial" w:cs="Arial"/>
          <w:sz w:val="24"/>
          <w:szCs w:val="24"/>
        </w:rPr>
      </w:pPr>
      <w:r w:rsidRPr="004E4804">
        <w:rPr>
          <w:rFonts w:ascii="Arial" w:hAnsi="Arial" w:cs="Arial"/>
          <w:sz w:val="24"/>
          <w:szCs w:val="24"/>
        </w:rPr>
        <w:t>Beneficjentem projektu może być wyłącznie organizacja pozarządowa w rozumieniu art. 3 ust. 2 ustawy z dnia 24 kwietnia 2003 r. o działalności pożytku publicznego i o wolontariacie, z wykluczeniem podmiotów, o których mowa w art. 3 ust. 4.</w:t>
      </w:r>
    </w:p>
    <w:p w14:paraId="3948B665" w14:textId="0B83EC78" w:rsidR="004E4804" w:rsidRDefault="004E4804" w:rsidP="008267EE">
      <w:pPr>
        <w:pStyle w:val="Akapitzlist"/>
        <w:rPr>
          <w:rFonts w:ascii="Arial" w:hAnsi="Arial" w:cs="Arial"/>
          <w:sz w:val="24"/>
          <w:szCs w:val="24"/>
        </w:rPr>
      </w:pPr>
    </w:p>
    <w:p w14:paraId="3CAF02F8" w14:textId="243A829E" w:rsidR="001C675D" w:rsidRPr="001C675D" w:rsidRDefault="001C675D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1C675D">
        <w:rPr>
          <w:rFonts w:ascii="Arial" w:hAnsi="Arial" w:cs="Arial"/>
          <w:b/>
          <w:iCs/>
          <w:sz w:val="24"/>
          <w:szCs w:val="24"/>
        </w:rPr>
        <w:t xml:space="preserve">Czy </w:t>
      </w:r>
      <w:r w:rsidR="008267EE">
        <w:rPr>
          <w:rFonts w:ascii="Arial" w:hAnsi="Arial" w:cs="Arial"/>
          <w:b/>
          <w:sz w:val="24"/>
          <w:szCs w:val="24"/>
        </w:rPr>
        <w:t>Beneficjentem projektu może zostać spółdzielnia socjalna</w:t>
      </w:r>
      <w:r w:rsidRPr="001C675D">
        <w:rPr>
          <w:rFonts w:ascii="Arial" w:hAnsi="Arial" w:cs="Arial"/>
          <w:b/>
          <w:sz w:val="24"/>
          <w:szCs w:val="24"/>
        </w:rPr>
        <w:t>?</w:t>
      </w:r>
    </w:p>
    <w:p w14:paraId="79FB1ADF" w14:textId="77777777" w:rsidR="008267EE" w:rsidRPr="008267EE" w:rsidRDefault="001C675D" w:rsidP="0082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Odpowiedź: </w:t>
      </w:r>
      <w:r w:rsidR="008267EE" w:rsidRPr="008267EE">
        <w:rPr>
          <w:rFonts w:ascii="Arial" w:hAnsi="Arial" w:cs="Arial"/>
          <w:sz w:val="24"/>
          <w:szCs w:val="24"/>
        </w:rPr>
        <w:t>Beneficjentem projektu może być wyłącznie organizacja</w:t>
      </w:r>
      <w:r w:rsidR="008267EE" w:rsidRPr="008267EE">
        <w:rPr>
          <w:rFonts w:ascii="Arial" w:hAnsi="Arial" w:cs="Arial"/>
          <w:sz w:val="24"/>
          <w:szCs w:val="24"/>
        </w:rPr>
        <w:br/>
        <w:t>pozarządowa w rozumieniu art. 3 ust. 2 ustawy z dnia 24 kwietnia 2003 r. o działalności pożytku publicznego i o wolontariacie, z wykluczeniem podmiotów, o których mowa w art. 3 ust. 4.</w:t>
      </w:r>
    </w:p>
    <w:p w14:paraId="55350D53" w14:textId="684095C1" w:rsidR="001C675D" w:rsidRPr="008267EE" w:rsidRDefault="008267EE" w:rsidP="008267EE">
      <w:pPr>
        <w:rPr>
          <w:rFonts w:ascii="Arial" w:hAnsi="Arial" w:cs="Arial"/>
          <w:b/>
          <w:sz w:val="24"/>
          <w:szCs w:val="24"/>
        </w:rPr>
      </w:pPr>
      <w:r w:rsidRPr="008267EE">
        <w:rPr>
          <w:rFonts w:ascii="Arial" w:hAnsi="Arial" w:cs="Arial"/>
          <w:sz w:val="24"/>
          <w:szCs w:val="24"/>
        </w:rPr>
        <w:t>Niemniej jednak organizacje nie spełniające definicji Beneficjent w myśl kryterium dostępu mogę pełnić rolę Partnera w projekcie pod warunkiem spełniania kryterium nr 2 tj.:</w:t>
      </w:r>
      <w:r w:rsidRPr="008267EE">
        <w:rPr>
          <w:rFonts w:ascii="Arial" w:hAnsi="Arial" w:cs="Arial"/>
          <w:sz w:val="24"/>
          <w:szCs w:val="24"/>
        </w:rPr>
        <w:br/>
        <w:t>Wnioskodawca lub partner projektu (jeśli dotyczy) posiadają udokumentowane doświadczenie w co najmniej jednym z obszarów wsparcia, tj. prowadzi działania w obszarze stanowienia prawa, współkreowania, monitorowania i ewaluacji polityk publicznych. Oznacza to łączne spełnienie wszystkich wymienionych poniżej warunków:</w:t>
      </w:r>
      <w:r w:rsidRPr="008267EE">
        <w:rPr>
          <w:rFonts w:ascii="Arial" w:hAnsi="Arial" w:cs="Arial"/>
          <w:sz w:val="24"/>
          <w:szCs w:val="24"/>
        </w:rPr>
        <w:br/>
        <w:t>- prowadzone działania powinny wynikać z działalności statutowej wnioskodawcy i partnera (warunek musi spełniać każdy podmiot);</w:t>
      </w:r>
      <w:r w:rsidRPr="008267EE">
        <w:rPr>
          <w:rFonts w:ascii="Arial" w:hAnsi="Arial" w:cs="Arial"/>
          <w:sz w:val="24"/>
          <w:szCs w:val="24"/>
        </w:rPr>
        <w:br/>
        <w:t>- wnioskodawca lub partner posiadają co najmniej 3 lata doświadczenia w jednym z ww. obszarów wsparcia;</w:t>
      </w:r>
      <w:r w:rsidRPr="008267EE">
        <w:rPr>
          <w:rFonts w:ascii="Arial" w:hAnsi="Arial" w:cs="Arial"/>
          <w:sz w:val="24"/>
          <w:szCs w:val="24"/>
        </w:rPr>
        <w:br/>
        <w:t xml:space="preserve">- wnioskodawca lub partner muszą podać we wniosku co najmniej 3 przykłady działań (np. przeprowadzenie procesu </w:t>
      </w:r>
      <w:proofErr w:type="spellStart"/>
      <w:r w:rsidRPr="008267EE">
        <w:rPr>
          <w:rFonts w:ascii="Arial" w:hAnsi="Arial" w:cs="Arial"/>
          <w:sz w:val="24"/>
          <w:szCs w:val="24"/>
        </w:rPr>
        <w:t>rzeczniczego</w:t>
      </w:r>
      <w:proofErr w:type="spellEnd"/>
      <w:r w:rsidRPr="008267EE">
        <w:rPr>
          <w:rFonts w:ascii="Arial" w:hAnsi="Arial" w:cs="Arial"/>
          <w:sz w:val="24"/>
          <w:szCs w:val="24"/>
        </w:rPr>
        <w:t xml:space="preserve"> , aktywny udział w konsultacjach </w:t>
      </w:r>
      <w:r w:rsidRPr="008267EE">
        <w:rPr>
          <w:rFonts w:ascii="Arial" w:hAnsi="Arial" w:cs="Arial"/>
          <w:sz w:val="24"/>
          <w:szCs w:val="24"/>
        </w:rPr>
        <w:lastRenderedPageBreak/>
        <w:t>publicznych) zrealizowanych w co najmniej jednym z ww. obszarów wsparcia;</w:t>
      </w:r>
      <w:r w:rsidRPr="008267EE">
        <w:rPr>
          <w:rFonts w:ascii="Arial" w:hAnsi="Arial" w:cs="Arial"/>
          <w:sz w:val="24"/>
          <w:szCs w:val="24"/>
        </w:rPr>
        <w:br/>
        <w:t xml:space="preserve">- do realizacji zadań merytorycznych w projekcie zaangażowane będą osoby posiadające wiedzę i doświadczenie w zakresie stanowienia prawa, współkreowania i monitorowania polityk publicznych, lub prowadzenia procesu </w:t>
      </w:r>
      <w:proofErr w:type="spellStart"/>
      <w:r w:rsidRPr="008267EE">
        <w:rPr>
          <w:rFonts w:ascii="Arial" w:hAnsi="Arial" w:cs="Arial"/>
          <w:sz w:val="24"/>
          <w:szCs w:val="24"/>
        </w:rPr>
        <w:t>rzeczniczego</w:t>
      </w:r>
      <w:proofErr w:type="spellEnd"/>
      <w:r w:rsidRPr="008267EE">
        <w:rPr>
          <w:rFonts w:ascii="Arial" w:hAnsi="Arial" w:cs="Arial"/>
          <w:sz w:val="24"/>
          <w:szCs w:val="24"/>
        </w:rPr>
        <w:t>.</w:t>
      </w:r>
    </w:p>
    <w:p w14:paraId="1E9FF483" w14:textId="284FF9C8" w:rsidR="001C675D" w:rsidRPr="001C675D" w:rsidRDefault="000D11B5" w:rsidP="0082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4D1135F6">
          <v:rect id="_x0000_i1025" style="width:0;height:1.5pt" o:hralign="center" o:hrstd="t" o:hr="t" fillcolor="#a0a0a0" stroked="f"/>
        </w:pict>
      </w:r>
    </w:p>
    <w:p w14:paraId="03748CCE" w14:textId="6EE41306" w:rsidR="001C675D" w:rsidRDefault="001C675D" w:rsidP="0082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Szczegółowe kryterium dostępu nr 2: </w:t>
      </w:r>
    </w:p>
    <w:p w14:paraId="15CBD25E" w14:textId="77777777" w:rsidR="001C675D" w:rsidRPr="001C675D" w:rsidRDefault="001C675D" w:rsidP="008267EE">
      <w:pPr>
        <w:contextualSpacing/>
        <w:rPr>
          <w:rFonts w:ascii="Arial" w:hAnsi="Arial" w:cs="Arial"/>
          <w:sz w:val="24"/>
          <w:szCs w:val="24"/>
        </w:rPr>
      </w:pPr>
      <w:r w:rsidRPr="001C675D">
        <w:rPr>
          <w:rFonts w:ascii="Arial" w:hAnsi="Arial" w:cs="Arial"/>
          <w:sz w:val="24"/>
          <w:szCs w:val="24"/>
        </w:rPr>
        <w:t xml:space="preserve">Wnioskodawca lub partner projektu (jeśli dotyczy) posiadają udokumentowane doświadczenie w </w:t>
      </w:r>
      <w:sdt>
        <w:sdtPr>
          <w:rPr>
            <w:rFonts w:ascii="Arial" w:hAnsi="Arial" w:cs="Arial"/>
            <w:sz w:val="24"/>
            <w:szCs w:val="24"/>
          </w:rPr>
          <w:tag w:val="goog_rdk_15"/>
          <w:id w:val="179166508"/>
        </w:sdtPr>
        <w:sdtEndPr/>
        <w:sdtContent>
          <w:r w:rsidRPr="001C675D">
            <w:rPr>
              <w:rFonts w:ascii="Arial" w:hAnsi="Arial" w:cs="Arial"/>
              <w:sz w:val="24"/>
              <w:szCs w:val="24"/>
            </w:rPr>
            <w:t xml:space="preserve">co najmniej jednym z </w:t>
          </w:r>
        </w:sdtContent>
      </w:sdt>
      <w:r w:rsidRPr="001C675D">
        <w:rPr>
          <w:rFonts w:ascii="Arial" w:hAnsi="Arial" w:cs="Arial"/>
          <w:sz w:val="24"/>
          <w:szCs w:val="24"/>
        </w:rPr>
        <w:t xml:space="preserve">obszarów wsparcia, tj. prowadzi działania w obszarze stanowienia prawa, współkreowania, monitorowania i ewaluacji polityk publicznych. </w:t>
      </w:r>
    </w:p>
    <w:p w14:paraId="47520B88" w14:textId="77777777" w:rsidR="001C675D" w:rsidRPr="001C675D" w:rsidRDefault="001C675D" w:rsidP="008267EE">
      <w:pPr>
        <w:ind w:left="426"/>
        <w:contextualSpacing/>
        <w:rPr>
          <w:rFonts w:ascii="Arial" w:hAnsi="Arial" w:cs="Arial"/>
          <w:sz w:val="24"/>
          <w:szCs w:val="24"/>
        </w:rPr>
      </w:pPr>
      <w:r w:rsidRPr="001C675D">
        <w:rPr>
          <w:rFonts w:ascii="Arial" w:hAnsi="Arial" w:cs="Arial"/>
          <w:sz w:val="24"/>
          <w:szCs w:val="24"/>
        </w:rPr>
        <w:t>Oznacza to łączne spełnienie wszystkich wymienionych poniżej warunków:</w:t>
      </w:r>
    </w:p>
    <w:p w14:paraId="319140C4" w14:textId="77777777" w:rsidR="001C675D" w:rsidRPr="001C675D" w:rsidRDefault="001C675D" w:rsidP="008267EE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1C675D">
        <w:rPr>
          <w:rFonts w:ascii="Arial" w:hAnsi="Arial" w:cs="Arial"/>
          <w:sz w:val="24"/>
          <w:szCs w:val="24"/>
        </w:rPr>
        <w:t xml:space="preserve">prowadzone działania powinny wynikać z działalności statutowej wnioskodawcy i partnera (warunek musi spełniać każdy podmiot); </w:t>
      </w:r>
    </w:p>
    <w:p w14:paraId="2C6E694F" w14:textId="77777777" w:rsidR="001C675D" w:rsidRPr="001C675D" w:rsidRDefault="001C675D" w:rsidP="008267EE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1C675D">
        <w:rPr>
          <w:rFonts w:ascii="Arial" w:hAnsi="Arial" w:cs="Arial"/>
          <w:sz w:val="24"/>
          <w:szCs w:val="24"/>
        </w:rPr>
        <w:t>wnioskodawca lub partner posiadają co najmniej 3 lata doświadczenia w jednym z ww. obszarów wsparcia;</w:t>
      </w:r>
    </w:p>
    <w:p w14:paraId="22CAC7D4" w14:textId="77777777" w:rsidR="001C675D" w:rsidRPr="001C675D" w:rsidRDefault="001C675D" w:rsidP="008267EE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1C675D">
        <w:rPr>
          <w:rFonts w:ascii="Arial" w:hAnsi="Arial" w:cs="Arial"/>
          <w:sz w:val="24"/>
          <w:szCs w:val="24"/>
        </w:rPr>
        <w:t xml:space="preserve">wnioskodawca lub partner muszą podać we wniosku co najmniej 3 przykłady działań (np. przeprowadzenie procesu </w:t>
      </w:r>
      <w:proofErr w:type="spellStart"/>
      <w:r w:rsidRPr="001C675D">
        <w:rPr>
          <w:rFonts w:ascii="Arial" w:hAnsi="Arial" w:cs="Arial"/>
          <w:sz w:val="24"/>
          <w:szCs w:val="24"/>
        </w:rPr>
        <w:t>rzeczniczego</w:t>
      </w:r>
      <w:proofErr w:type="spellEnd"/>
      <w:r w:rsidRPr="001C675D">
        <w:rPr>
          <w:rFonts w:ascii="Arial" w:hAnsi="Arial" w:cs="Arial"/>
          <w:sz w:val="24"/>
          <w:szCs w:val="24"/>
        </w:rPr>
        <w:t xml:space="preserve"> , aktywny udział w konsultacjach publicznych) zrealizowanych w co najmniej jednym z ww. obszarów wsparcia; </w:t>
      </w:r>
    </w:p>
    <w:p w14:paraId="5860D878" w14:textId="77777777" w:rsidR="001C675D" w:rsidRPr="001C675D" w:rsidRDefault="001C675D" w:rsidP="008267EE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1C675D">
        <w:rPr>
          <w:rFonts w:ascii="Arial" w:hAnsi="Arial" w:cs="Arial"/>
          <w:sz w:val="24"/>
          <w:szCs w:val="24"/>
        </w:rPr>
        <w:t xml:space="preserve">do realizacji zadań merytorycznych w projekcie zaangażowane będą osoby posiadające wiedzę i doświadczenie w zakresie stanowienia prawa, współkreowania i monitorowania polityk publicznych, lub prowadzenia procesu </w:t>
      </w:r>
      <w:proofErr w:type="spellStart"/>
      <w:r w:rsidRPr="001C675D">
        <w:rPr>
          <w:rFonts w:ascii="Arial" w:hAnsi="Arial" w:cs="Arial"/>
          <w:sz w:val="24"/>
          <w:szCs w:val="24"/>
        </w:rPr>
        <w:t>rzeczniczego</w:t>
      </w:r>
      <w:proofErr w:type="spellEnd"/>
      <w:r w:rsidRPr="001C675D">
        <w:rPr>
          <w:rFonts w:ascii="Arial" w:hAnsi="Arial" w:cs="Arial"/>
          <w:sz w:val="24"/>
          <w:szCs w:val="24"/>
        </w:rPr>
        <w:t>.</w:t>
      </w:r>
    </w:p>
    <w:p w14:paraId="35A27CEE" w14:textId="79ED62F1" w:rsidR="002C01AC" w:rsidRPr="002C01AC" w:rsidRDefault="001C675D" w:rsidP="008267EE">
      <w:pPr>
        <w:rPr>
          <w:rFonts w:ascii="Arial" w:hAnsi="Arial" w:cs="Arial"/>
          <w:sz w:val="24"/>
          <w:szCs w:val="24"/>
        </w:rPr>
      </w:pPr>
      <w:r w:rsidRPr="001C675D">
        <w:rPr>
          <w:rFonts w:ascii="Arial" w:hAnsi="Arial" w:cs="Arial"/>
          <w:sz w:val="24"/>
          <w:szCs w:val="24"/>
        </w:rPr>
        <w:t>W ramach naboru podmiot będący Wnioskodawcą lub Partnerem w projekcie jest wnioskodawcą lub partnerem tylko w jednym wniosku składanym w odpowiedzi na konkurs.</w:t>
      </w:r>
    </w:p>
    <w:p w14:paraId="0E09A33A" w14:textId="77777777" w:rsidR="002C01AC" w:rsidRDefault="002C01AC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1C675D">
        <w:rPr>
          <w:rFonts w:ascii="Arial" w:hAnsi="Arial" w:cs="Arial"/>
          <w:b/>
          <w:iCs/>
          <w:sz w:val="24"/>
          <w:szCs w:val="24"/>
        </w:rPr>
        <w:t xml:space="preserve">Czy </w:t>
      </w:r>
      <w:r w:rsidRPr="001C675D">
        <w:rPr>
          <w:rFonts w:ascii="Arial" w:hAnsi="Arial" w:cs="Arial"/>
          <w:b/>
          <w:sz w:val="24"/>
          <w:szCs w:val="24"/>
        </w:rPr>
        <w:t>partnerem w projekcie mogą być organizacje partnerów społecznych?</w:t>
      </w:r>
    </w:p>
    <w:p w14:paraId="075E4400" w14:textId="77777777" w:rsidR="008267EE" w:rsidRDefault="008267EE" w:rsidP="008267EE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3A4A1166" w14:textId="15FF8A03" w:rsidR="002C01AC" w:rsidRDefault="002C01AC" w:rsidP="008267EE">
      <w:pPr>
        <w:pStyle w:val="Akapitzlist"/>
        <w:rPr>
          <w:rFonts w:ascii="Arial" w:hAnsi="Arial" w:cs="Arial"/>
          <w:sz w:val="24"/>
          <w:szCs w:val="24"/>
        </w:rPr>
      </w:pPr>
      <w:r w:rsidRPr="002C01AC">
        <w:rPr>
          <w:rFonts w:ascii="Arial" w:hAnsi="Arial" w:cs="Arial"/>
          <w:b/>
          <w:sz w:val="24"/>
          <w:szCs w:val="24"/>
        </w:rPr>
        <w:t xml:space="preserve">Odpowiedź: </w:t>
      </w:r>
      <w:r w:rsidRPr="002C01AC">
        <w:rPr>
          <w:rFonts w:ascii="Arial" w:hAnsi="Arial" w:cs="Arial"/>
          <w:sz w:val="24"/>
          <w:szCs w:val="24"/>
        </w:rPr>
        <w:t>Partnerem projektu może zostać instytucja, która spełnia warunki opisane w kryterium. Tym samym jeżeli organizacja partnerów społecznych spełnia ww. wymogi to może zostać partnerem w projekcie</w:t>
      </w:r>
    </w:p>
    <w:p w14:paraId="5FA6F005" w14:textId="77777777" w:rsidR="002C01AC" w:rsidRPr="002C01AC" w:rsidRDefault="002C01AC" w:rsidP="008267EE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6135E3F7" w14:textId="22F9B61B" w:rsidR="001C675D" w:rsidRDefault="001C675D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1C675D">
        <w:rPr>
          <w:rFonts w:ascii="Arial" w:hAnsi="Arial" w:cs="Arial"/>
          <w:b/>
          <w:sz w:val="24"/>
          <w:szCs w:val="24"/>
        </w:rPr>
        <w:t xml:space="preserve">zy kryterium musi zostać spełnione tylko przez jednego członka Partnerstwa czy przez każdego z członków? Czy wystarczającym jest </w:t>
      </w:r>
      <w:r w:rsidRPr="001C675D">
        <w:rPr>
          <w:rFonts w:ascii="Arial" w:hAnsi="Arial" w:cs="Arial"/>
          <w:b/>
          <w:sz w:val="24"/>
          <w:szCs w:val="24"/>
        </w:rPr>
        <w:lastRenderedPageBreak/>
        <w:t>gdy doświadczenie partnerów będzie się uzupełniać i wówczas kryterium też może zostać uznane za spełnione.</w:t>
      </w:r>
    </w:p>
    <w:p w14:paraId="5F848761" w14:textId="77777777" w:rsidR="002C01AC" w:rsidRDefault="002C01AC" w:rsidP="008267EE">
      <w:pPr>
        <w:pStyle w:val="Akapitzlist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343B6C74" w14:textId="23EA4670" w:rsidR="002C01AC" w:rsidRPr="002C01AC" w:rsidRDefault="001C675D" w:rsidP="008267EE">
      <w:pPr>
        <w:pStyle w:val="Akapitzlist"/>
        <w:spacing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Odpowiedź: </w:t>
      </w:r>
      <w:r w:rsidR="002C01AC" w:rsidRPr="002C01AC">
        <w:rPr>
          <w:rFonts w:ascii="Arial" w:hAnsi="Arial" w:cs="Arial"/>
          <w:sz w:val="24"/>
          <w:szCs w:val="24"/>
        </w:rPr>
        <w:t>Zgodnie z treścią kryterium Lider i Partner projektu muszą spełnić łącznie następujące przesłanki:</w:t>
      </w:r>
    </w:p>
    <w:p w14:paraId="66BC7940" w14:textId="77777777" w:rsidR="002C01AC" w:rsidRPr="002C01AC" w:rsidRDefault="002C01AC" w:rsidP="008267EE">
      <w:pPr>
        <w:pStyle w:val="Akapitzlist"/>
        <w:rPr>
          <w:rFonts w:ascii="Arial" w:hAnsi="Arial" w:cs="Arial"/>
          <w:sz w:val="24"/>
          <w:szCs w:val="24"/>
        </w:rPr>
      </w:pPr>
      <w:r w:rsidRPr="002C01AC">
        <w:rPr>
          <w:rFonts w:ascii="Arial" w:hAnsi="Arial" w:cs="Arial"/>
          <w:sz w:val="24"/>
          <w:szCs w:val="24"/>
        </w:rPr>
        <w:t>- prowadzone działania powinny wynikać z działalności statutowej wnioskodawcy i partnera (warunek musi spełniać każdy podmiot),</w:t>
      </w:r>
    </w:p>
    <w:p w14:paraId="678487A8" w14:textId="77777777" w:rsidR="002C01AC" w:rsidRPr="002C01AC" w:rsidRDefault="002C01AC" w:rsidP="008267EE">
      <w:pPr>
        <w:pStyle w:val="Akapitzlist"/>
        <w:rPr>
          <w:rFonts w:ascii="Arial" w:hAnsi="Arial" w:cs="Arial"/>
          <w:sz w:val="24"/>
          <w:szCs w:val="24"/>
        </w:rPr>
      </w:pPr>
      <w:r w:rsidRPr="002C01AC">
        <w:rPr>
          <w:rFonts w:ascii="Arial" w:hAnsi="Arial" w:cs="Arial"/>
          <w:sz w:val="24"/>
          <w:szCs w:val="24"/>
        </w:rPr>
        <w:t xml:space="preserve">- do realizacji zadań merytorycznych w projekcie zaangażowane będą osoby posiadające wiedzę i doświadczenie w zakresie stanowienia prawa, współkreowania i monitorowania polityk publicznych, lub prowadzenia procesu </w:t>
      </w:r>
      <w:proofErr w:type="spellStart"/>
      <w:r w:rsidRPr="002C01AC">
        <w:rPr>
          <w:rFonts w:ascii="Arial" w:hAnsi="Arial" w:cs="Arial"/>
          <w:sz w:val="24"/>
          <w:szCs w:val="24"/>
        </w:rPr>
        <w:t>rzeczniczego</w:t>
      </w:r>
      <w:proofErr w:type="spellEnd"/>
      <w:r w:rsidRPr="002C01AC">
        <w:rPr>
          <w:rFonts w:ascii="Arial" w:hAnsi="Arial" w:cs="Arial"/>
          <w:sz w:val="24"/>
          <w:szCs w:val="24"/>
        </w:rPr>
        <w:t>,</w:t>
      </w:r>
    </w:p>
    <w:p w14:paraId="22A3D765" w14:textId="77777777" w:rsidR="002C01AC" w:rsidRDefault="002C01AC" w:rsidP="008267EE">
      <w:pPr>
        <w:pStyle w:val="Akapitzlist"/>
        <w:rPr>
          <w:rFonts w:ascii="Arial" w:hAnsi="Arial" w:cs="Arial"/>
          <w:sz w:val="24"/>
          <w:szCs w:val="24"/>
        </w:rPr>
      </w:pPr>
    </w:p>
    <w:p w14:paraId="62551816" w14:textId="4C66E674" w:rsidR="002C01AC" w:rsidRPr="002C01AC" w:rsidRDefault="002C01AC" w:rsidP="008267EE">
      <w:pPr>
        <w:pStyle w:val="Akapitzlist"/>
        <w:rPr>
          <w:rFonts w:ascii="Arial" w:hAnsi="Arial" w:cs="Arial"/>
          <w:sz w:val="24"/>
          <w:szCs w:val="24"/>
        </w:rPr>
      </w:pPr>
      <w:r w:rsidRPr="002C01AC">
        <w:rPr>
          <w:rFonts w:ascii="Arial" w:hAnsi="Arial" w:cs="Arial"/>
          <w:sz w:val="24"/>
          <w:szCs w:val="24"/>
        </w:rPr>
        <w:t>Natomiast rozłącznie (wymóg spełniania tylko przez jeden podmiot) należy spełnić następujące przesłanki:</w:t>
      </w:r>
    </w:p>
    <w:p w14:paraId="17C621EB" w14:textId="77777777" w:rsidR="002C01AC" w:rsidRPr="002C01AC" w:rsidRDefault="002C01AC" w:rsidP="008267EE">
      <w:pPr>
        <w:pStyle w:val="Akapitzlist"/>
        <w:rPr>
          <w:rFonts w:ascii="Arial" w:hAnsi="Arial" w:cs="Arial"/>
          <w:sz w:val="24"/>
          <w:szCs w:val="24"/>
        </w:rPr>
      </w:pPr>
      <w:r w:rsidRPr="002C01AC">
        <w:rPr>
          <w:rFonts w:ascii="Arial" w:hAnsi="Arial" w:cs="Arial"/>
          <w:sz w:val="24"/>
          <w:szCs w:val="24"/>
        </w:rPr>
        <w:t>- wnioskodawca lub partner posiadają co najmniej 3 lata doświadczenia w jednym z ww. obszarów wsparcia,</w:t>
      </w:r>
    </w:p>
    <w:p w14:paraId="6CED7C8A" w14:textId="69A5C6BD" w:rsidR="001C675D" w:rsidRPr="002C01AC" w:rsidRDefault="002C01AC" w:rsidP="008267EE">
      <w:pPr>
        <w:pStyle w:val="Akapitzlist"/>
        <w:rPr>
          <w:rFonts w:ascii="Arial" w:hAnsi="Arial" w:cs="Arial"/>
          <w:sz w:val="24"/>
          <w:szCs w:val="24"/>
        </w:rPr>
      </w:pPr>
      <w:r w:rsidRPr="002C01AC">
        <w:rPr>
          <w:rFonts w:ascii="Arial" w:hAnsi="Arial" w:cs="Arial"/>
          <w:sz w:val="24"/>
          <w:szCs w:val="24"/>
        </w:rPr>
        <w:t xml:space="preserve">- wnioskodawca lub partner muszą podać we wniosku co najmniej 3 przykłady działań (np. przeprowadzenie procesu </w:t>
      </w:r>
      <w:proofErr w:type="spellStart"/>
      <w:r w:rsidRPr="002C01AC">
        <w:rPr>
          <w:rFonts w:ascii="Arial" w:hAnsi="Arial" w:cs="Arial"/>
          <w:sz w:val="24"/>
          <w:szCs w:val="24"/>
        </w:rPr>
        <w:t>rzeczniczego</w:t>
      </w:r>
      <w:proofErr w:type="spellEnd"/>
      <w:r w:rsidRPr="002C01AC">
        <w:rPr>
          <w:rFonts w:ascii="Arial" w:hAnsi="Arial" w:cs="Arial"/>
          <w:sz w:val="24"/>
          <w:szCs w:val="24"/>
        </w:rPr>
        <w:t>, aktywny udział w konsultacjach publicznych) zrealizowanych w co najmniej jednym z ww. obszarów wsparcia.</w:t>
      </w:r>
    </w:p>
    <w:p w14:paraId="735F41A7" w14:textId="5823B040" w:rsidR="001C675D" w:rsidRPr="001C675D" w:rsidRDefault="000D11B5" w:rsidP="008267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4E20B745">
          <v:rect id="_x0000_i1026" style="width:0;height:1.5pt" o:hralign="center" o:hrstd="t" o:hr="t" fillcolor="#a0a0a0" stroked="f"/>
        </w:pict>
      </w:r>
    </w:p>
    <w:p w14:paraId="3B0A0616" w14:textId="01660291" w:rsidR="000D4B9F" w:rsidRPr="000D4B9F" w:rsidRDefault="000D4B9F" w:rsidP="008267EE">
      <w:pPr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 xml:space="preserve">Szczegółowe kryterium dostępu nr 3: </w:t>
      </w:r>
    </w:p>
    <w:p w14:paraId="5A0106CA" w14:textId="77777777" w:rsidR="000D4B9F" w:rsidRPr="000D4B9F" w:rsidRDefault="000D4B9F" w:rsidP="008267EE">
      <w:pPr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 xml:space="preserve">Wnioskodawca zaplanuje wsparcie dla przedstawicieli/ przedstawicielek organizacji pozarządowych działających w poszczególnych obszarach polityk publicznych, np. edukacja i kształcenie, włączenie i integracja społeczna, rynek pracy, ochrona zdrowia. Wsparcie realizowane jest według koncepcji merytorycznej,  obligatoryjnie załączonej do wniosku o dofinansowanie projektu (sugerowana objętość do 10 stron), w której wnioskodawca przedstawi uzasadnienie dla zaplanowanego wsparcia. </w:t>
      </w:r>
    </w:p>
    <w:p w14:paraId="746E5935" w14:textId="77777777" w:rsidR="000D4B9F" w:rsidRPr="000D4B9F" w:rsidRDefault="000D4B9F" w:rsidP="008267EE">
      <w:pPr>
        <w:ind w:left="426"/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Koncepcja merytoryczna określi:</w:t>
      </w:r>
    </w:p>
    <w:p w14:paraId="486140B0" w14:textId="77777777" w:rsidR="000D4B9F" w:rsidRPr="000D4B9F" w:rsidRDefault="000D4B9F" w:rsidP="008267EE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kluczowe problemy, które Wnioskodawca chce rozwiązać,</w:t>
      </w:r>
    </w:p>
    <w:p w14:paraId="55FB7248" w14:textId="77777777" w:rsidR="000D4B9F" w:rsidRPr="000D4B9F" w:rsidRDefault="000D11B5" w:rsidP="008267EE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55"/>
          <w:id w:val="352160761"/>
        </w:sdtPr>
        <w:sdtEndPr/>
        <w:sdtContent>
          <w:r w:rsidR="000D4B9F" w:rsidRPr="000D4B9F">
            <w:rPr>
              <w:rFonts w:ascii="Arial" w:hAnsi="Arial" w:cs="Arial"/>
              <w:sz w:val="24"/>
              <w:szCs w:val="24"/>
            </w:rPr>
            <w:t xml:space="preserve">cele i proponowane formy </w:t>
          </w:r>
        </w:sdtContent>
      </w:sdt>
      <w:r w:rsidR="000D4B9F" w:rsidRPr="000D4B9F">
        <w:rPr>
          <w:rFonts w:ascii="Arial" w:hAnsi="Arial" w:cs="Arial"/>
          <w:sz w:val="24"/>
          <w:szCs w:val="24"/>
        </w:rPr>
        <w:t>wsparcia (zasady rekrutacji, planowany zakres rzeczowy i ilościowy wsparcia oraz wstępny zakres działań edukacyjnych),</w:t>
      </w:r>
    </w:p>
    <w:p w14:paraId="2A5C25E6" w14:textId="77777777" w:rsidR="000D4B9F" w:rsidRPr="000D4B9F" w:rsidRDefault="000D4B9F" w:rsidP="008267EE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kompetencje ekspertów, których wnioskodawca zamierza zaangażować do realizacji projektu,</w:t>
      </w:r>
    </w:p>
    <w:p w14:paraId="2C26B80E" w14:textId="77777777" w:rsidR="000D4B9F" w:rsidRPr="000D4B9F" w:rsidRDefault="000D4B9F" w:rsidP="008267EE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lastRenderedPageBreak/>
        <w:t>sposób weryfikacji i potwierdzania (dokumentowania) wzrostu kompetencji uczestników/-czek projektu w zależności od oferowanych w projekcie form wsparcia.</w:t>
      </w:r>
    </w:p>
    <w:p w14:paraId="646FC035" w14:textId="77777777" w:rsidR="000D4B9F" w:rsidRPr="000D4B9F" w:rsidRDefault="000D4B9F" w:rsidP="008267EE">
      <w:pPr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 xml:space="preserve">Wsparcie oznacza udział w szkoleniach, warsztatach oraz innych działaniach podnoszących kompetencje, których posiadanie jest kluczowe dla efektywnego udziału w procesach stanowienia prawa, konsultacji publicznych, współkreowania, monitorowania i ewaluacji polityk publicznych lub wzmocnienia potencjału do działań </w:t>
      </w:r>
      <w:proofErr w:type="spellStart"/>
      <w:r w:rsidRPr="000D4B9F">
        <w:rPr>
          <w:rFonts w:ascii="Arial" w:hAnsi="Arial" w:cs="Arial"/>
          <w:sz w:val="24"/>
          <w:szCs w:val="24"/>
        </w:rPr>
        <w:t>rzeczniczych</w:t>
      </w:r>
      <w:proofErr w:type="spellEnd"/>
      <w:r w:rsidRPr="000D4B9F">
        <w:rPr>
          <w:rFonts w:ascii="Arial" w:hAnsi="Arial" w:cs="Arial"/>
          <w:sz w:val="24"/>
          <w:szCs w:val="24"/>
        </w:rPr>
        <w:t xml:space="preserve"> i strażniczych. </w:t>
      </w:r>
    </w:p>
    <w:p w14:paraId="2E2DAA44" w14:textId="77777777" w:rsidR="000D4B9F" w:rsidRPr="000D4B9F" w:rsidRDefault="000D4B9F" w:rsidP="008267EE">
      <w:pPr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 xml:space="preserve">Wnioskodawca musi zaplanować co najmniej 48 godzin wsparcia na uczestnika projektu. </w:t>
      </w:r>
    </w:p>
    <w:p w14:paraId="28E9B398" w14:textId="77777777" w:rsidR="000D4B9F" w:rsidRPr="000D4B9F" w:rsidRDefault="000D4B9F" w:rsidP="008267EE">
      <w:pPr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Wnioskodawca zaplanuje wsparcie dla przedstawicieli organizacji pozarządowych na terenie co najmniej dwóch województw.</w:t>
      </w:r>
    </w:p>
    <w:p w14:paraId="289B8D3C" w14:textId="77777777" w:rsidR="000D4B9F" w:rsidRPr="000D4B9F" w:rsidRDefault="000D4B9F" w:rsidP="008267EE">
      <w:pPr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7286076B" w14:textId="77777777" w:rsidR="000D4B9F" w:rsidRPr="000D4B9F" w:rsidRDefault="000D4B9F" w:rsidP="008267EE">
      <w:pPr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Wsparcie może mieć m.in. formę:</w:t>
      </w:r>
    </w:p>
    <w:p w14:paraId="1AD77ECC" w14:textId="77777777" w:rsidR="000D4B9F" w:rsidRPr="000D4B9F" w:rsidRDefault="000D4B9F" w:rsidP="008267EE">
      <w:pPr>
        <w:numPr>
          <w:ilvl w:val="0"/>
          <w:numId w:val="31"/>
        </w:numPr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Szkoleń, warsztatów lub cykli szkoleniowych;</w:t>
      </w:r>
    </w:p>
    <w:p w14:paraId="58281360" w14:textId="77777777" w:rsidR="000D4B9F" w:rsidRPr="000D4B9F" w:rsidRDefault="000D4B9F" w:rsidP="008267EE">
      <w:pPr>
        <w:numPr>
          <w:ilvl w:val="0"/>
          <w:numId w:val="31"/>
        </w:numPr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Mentoringu;</w:t>
      </w:r>
    </w:p>
    <w:p w14:paraId="147C3DB8" w14:textId="77777777" w:rsidR="000D4B9F" w:rsidRPr="000D4B9F" w:rsidRDefault="000D4B9F" w:rsidP="008267EE">
      <w:pPr>
        <w:numPr>
          <w:ilvl w:val="0"/>
          <w:numId w:val="31"/>
        </w:numPr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Opracowania ekspertyz;</w:t>
      </w:r>
    </w:p>
    <w:p w14:paraId="7D586846" w14:textId="77777777" w:rsidR="000D4B9F" w:rsidRPr="000D4B9F" w:rsidRDefault="000D4B9F" w:rsidP="008267EE">
      <w:pPr>
        <w:numPr>
          <w:ilvl w:val="0"/>
          <w:numId w:val="31"/>
        </w:numPr>
        <w:contextualSpacing/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Organizacji grup roboczych i paneli eksperckich.</w:t>
      </w:r>
    </w:p>
    <w:p w14:paraId="43A53A9E" w14:textId="77777777" w:rsidR="000D4B9F" w:rsidRPr="000D4B9F" w:rsidRDefault="000D4B9F" w:rsidP="008267EE">
      <w:pPr>
        <w:contextualSpacing/>
        <w:rPr>
          <w:rFonts w:ascii="Arial" w:hAnsi="Arial" w:cs="Arial"/>
          <w:sz w:val="24"/>
          <w:szCs w:val="24"/>
        </w:rPr>
      </w:pPr>
    </w:p>
    <w:p w14:paraId="56DC3190" w14:textId="42700524" w:rsidR="000D4B9F" w:rsidRDefault="000D4B9F" w:rsidP="008267EE">
      <w:r w:rsidRPr="000D4B9F">
        <w:rPr>
          <w:rFonts w:ascii="Arial" w:hAnsi="Arial" w:cs="Arial"/>
          <w:sz w:val="24"/>
          <w:szCs w:val="24"/>
        </w:rPr>
        <w:t xml:space="preserve">Powyższe formy wsparcia są przykładem proponowanych działań, a ich </w:t>
      </w:r>
      <w:r w:rsidRPr="000D4B9F">
        <w:rPr>
          <w:rFonts w:ascii="Arial" w:hAnsi="Arial" w:cs="Arial"/>
          <w:bCs/>
          <w:sz w:val="24"/>
          <w:szCs w:val="24"/>
        </w:rPr>
        <w:t>katalog jest otwarty</w:t>
      </w:r>
      <w:r w:rsidRPr="000D4B9F">
        <w:rPr>
          <w:rFonts w:ascii="Arial" w:hAnsi="Arial" w:cs="Arial"/>
          <w:sz w:val="24"/>
          <w:szCs w:val="24"/>
        </w:rPr>
        <w:t>. Działania zaplanowane we wniosku o dofinansowanie powinny stanowić spójną koncepcję merytoryczną wsparcia dla grupy docelowej</w:t>
      </w:r>
      <w:r w:rsidRPr="007130E7">
        <w:rPr>
          <w:rFonts w:ascii="Arial" w:hAnsi="Arial" w:cs="Arial"/>
          <w:b/>
          <w:sz w:val="24"/>
          <w:szCs w:val="24"/>
        </w:rPr>
        <w:t>.</w:t>
      </w:r>
    </w:p>
    <w:p w14:paraId="736C8C3F" w14:textId="0AB6127E" w:rsidR="000D4B9F" w:rsidRPr="000D4B9F" w:rsidRDefault="000D4B9F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</w:t>
      </w:r>
      <w:r w:rsidRPr="000D4B9F">
        <w:rPr>
          <w:rFonts w:ascii="Arial" w:eastAsia="Times New Roman" w:hAnsi="Arial" w:cs="Arial"/>
          <w:b/>
          <w:sz w:val="24"/>
          <w:szCs w:val="24"/>
        </w:rPr>
        <w:t xml:space="preserve">zy zgodnie z </w:t>
      </w:r>
      <w:r>
        <w:rPr>
          <w:rFonts w:ascii="Arial" w:eastAsia="Times New Roman" w:hAnsi="Arial" w:cs="Arial"/>
          <w:b/>
          <w:sz w:val="24"/>
          <w:szCs w:val="24"/>
        </w:rPr>
        <w:t>brzmieniem</w:t>
      </w:r>
      <w:r w:rsidRPr="000D4B9F">
        <w:rPr>
          <w:rFonts w:ascii="Arial" w:eastAsia="Times New Roman" w:hAnsi="Arial" w:cs="Arial"/>
          <w:b/>
          <w:sz w:val="24"/>
          <w:szCs w:val="24"/>
        </w:rPr>
        <w:t xml:space="preserve"> kryterium Wnioskodawca w ramach swojego projektu winien wspierać przedstawicieli organizacji pozarządowych z JEDNEGO wskazanego we wniosku i koncepcji merytorycznej OBSZARU POLITYKI PUBLICZNEJ, czy też w ramach jednego projektu wsparcie mogą uzyskać organizacje z</w:t>
      </w:r>
      <w:r>
        <w:rPr>
          <w:rFonts w:ascii="Arial" w:eastAsia="Times New Roman" w:hAnsi="Arial" w:cs="Arial"/>
          <w:b/>
          <w:sz w:val="24"/>
          <w:szCs w:val="24"/>
        </w:rPr>
        <w:t xml:space="preserve"> wielu różnych obszarów polityk </w:t>
      </w:r>
      <w:r w:rsidRPr="000D4B9F">
        <w:rPr>
          <w:rFonts w:ascii="Arial" w:eastAsia="Times New Roman" w:hAnsi="Arial" w:cs="Arial"/>
          <w:b/>
          <w:sz w:val="24"/>
          <w:szCs w:val="24"/>
        </w:rPr>
        <w:t>publicznych?</w:t>
      </w:r>
    </w:p>
    <w:p w14:paraId="7379E65D" w14:textId="53B3A476" w:rsidR="000D4B9F" w:rsidRDefault="000D4B9F" w:rsidP="008267E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Odpowiedź: </w:t>
      </w:r>
      <w:r w:rsidRPr="000D4B9F">
        <w:rPr>
          <w:rFonts w:ascii="Arial" w:hAnsi="Arial" w:cs="Arial"/>
          <w:sz w:val="24"/>
          <w:szCs w:val="24"/>
        </w:rPr>
        <w:t>Wsparcie przedstawicieli organizacji pozarządowych nie musi się koncentrować w ramach jednego obszaru. Niemniej jednak konieczność wsparcia w ramach poszczególnych obszarów musi jednoznacznie wynikać z koncepcji merytorycznej projektów, która stanowi obligatoryjny załącznik do wniosku o dofinansowanie.</w:t>
      </w:r>
    </w:p>
    <w:p w14:paraId="3C861E08" w14:textId="77777777" w:rsidR="004E4804" w:rsidRPr="004E4804" w:rsidRDefault="004E4804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4E4804">
        <w:rPr>
          <w:rFonts w:ascii="Arial" w:hAnsi="Arial" w:cs="Arial"/>
          <w:b/>
          <w:sz w:val="24"/>
          <w:szCs w:val="24"/>
        </w:rPr>
        <w:t>Czy zapis dotyczący 48 godzin wsparcia na uczestnika projektu dotyczy godzin zegarowych czy lekcyjnych?</w:t>
      </w:r>
    </w:p>
    <w:p w14:paraId="7FCDB624" w14:textId="02C43F83" w:rsidR="004E4804" w:rsidRDefault="004E4804" w:rsidP="008267EE">
      <w:pPr>
        <w:ind w:left="360"/>
        <w:rPr>
          <w:rFonts w:ascii="Arial" w:hAnsi="Arial" w:cs="Arial"/>
          <w:sz w:val="24"/>
          <w:szCs w:val="24"/>
        </w:rPr>
      </w:pPr>
      <w:r w:rsidRPr="004E4804">
        <w:rPr>
          <w:rFonts w:ascii="Arial" w:hAnsi="Arial" w:cs="Arial"/>
          <w:b/>
          <w:sz w:val="24"/>
          <w:szCs w:val="24"/>
        </w:rPr>
        <w:lastRenderedPageBreak/>
        <w:t>Odpowiedź:</w:t>
      </w:r>
      <w:r w:rsidRPr="004E4804">
        <w:rPr>
          <w:rFonts w:ascii="Arial" w:hAnsi="Arial" w:cs="Arial"/>
          <w:sz w:val="24"/>
          <w:szCs w:val="24"/>
        </w:rPr>
        <w:t xml:space="preserve"> Zgodnie z zapisami regulaminu konkursu Wnioskodawca zaplanuje 48 godzin wsparcia (nie godzin lekcyjnych) na uczestnika projektu. Zapis ten dotyczy godzin zegarowych.</w:t>
      </w:r>
    </w:p>
    <w:p w14:paraId="3DC52CC0" w14:textId="15E3B112" w:rsidR="004E4804" w:rsidRDefault="004E4804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4E4804">
        <w:rPr>
          <w:rFonts w:ascii="Arial" w:hAnsi="Arial" w:cs="Arial"/>
          <w:b/>
          <w:sz w:val="24"/>
          <w:szCs w:val="24"/>
        </w:rPr>
        <w:t>Jak w konkursie rozumiane są grup</w:t>
      </w:r>
      <w:r w:rsidR="00045019">
        <w:rPr>
          <w:rFonts w:ascii="Arial" w:hAnsi="Arial" w:cs="Arial"/>
          <w:b/>
          <w:sz w:val="24"/>
          <w:szCs w:val="24"/>
        </w:rPr>
        <w:t>y</w:t>
      </w:r>
      <w:r w:rsidRPr="004E4804">
        <w:rPr>
          <w:rFonts w:ascii="Arial" w:hAnsi="Arial" w:cs="Arial"/>
          <w:b/>
          <w:sz w:val="24"/>
          <w:szCs w:val="24"/>
        </w:rPr>
        <w:t xml:space="preserve"> robocze i panele eksperckie?</w:t>
      </w:r>
    </w:p>
    <w:p w14:paraId="4B6735DF" w14:textId="05F02745" w:rsidR="004E4804" w:rsidRDefault="004E4804" w:rsidP="008267E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Odpowiedź: </w:t>
      </w:r>
      <w:r w:rsidRPr="004E4804">
        <w:rPr>
          <w:rFonts w:ascii="Arial" w:hAnsi="Arial" w:cs="Arial"/>
          <w:sz w:val="24"/>
          <w:szCs w:val="24"/>
        </w:rPr>
        <w:t>Grupy robocze czy panele eksperckie  zostały wskazane w regulaminie projektu jako przykłady możliwych działań. Sama forma projektu i działania jakie zostaną w nim zrealizowane zależą od wnioskodawcy i załączonej do wniosku o dofinansowanie koncepcji merytorycznej.</w:t>
      </w:r>
    </w:p>
    <w:p w14:paraId="56AD5A2A" w14:textId="3122ED66" w:rsidR="001C675D" w:rsidRDefault="001C675D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1C675D">
        <w:rPr>
          <w:rFonts w:ascii="Arial" w:hAnsi="Arial" w:cs="Arial"/>
          <w:b/>
          <w:sz w:val="24"/>
          <w:szCs w:val="24"/>
        </w:rPr>
        <w:t xml:space="preserve">Czy dane zawarte w koncepcji merytorycznej muszą zostać następnie powielone w </w:t>
      </w:r>
      <w:r>
        <w:rPr>
          <w:rFonts w:ascii="Arial" w:hAnsi="Arial" w:cs="Arial"/>
          <w:b/>
          <w:sz w:val="24"/>
          <w:szCs w:val="24"/>
        </w:rPr>
        <w:t>generatorze wniosków? Pytanie d</w:t>
      </w:r>
      <w:r w:rsidRPr="001C675D">
        <w:rPr>
          <w:rFonts w:ascii="Arial" w:hAnsi="Arial" w:cs="Arial"/>
          <w:b/>
          <w:sz w:val="24"/>
          <w:szCs w:val="24"/>
        </w:rPr>
        <w:t>otyczy np. opisu procesu rekrutacji, monitorowania wskaźników - zgodnie z instrukcją wypełniania wniosku o dofinansowanie takie dane powinny znaleźć się przede wszystkim we wniosku o dofinansowanie.</w:t>
      </w:r>
    </w:p>
    <w:p w14:paraId="23FA1CCD" w14:textId="51AD7964" w:rsidR="001C675D" w:rsidRDefault="001C675D" w:rsidP="008267E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Odpowiedź:</w:t>
      </w:r>
      <w:r w:rsidR="002C01AC">
        <w:rPr>
          <w:rFonts w:ascii="Arial" w:hAnsi="Arial" w:cs="Arial"/>
          <w:b/>
          <w:sz w:val="24"/>
          <w:szCs w:val="24"/>
        </w:rPr>
        <w:t xml:space="preserve"> </w:t>
      </w:r>
      <w:r w:rsidR="002C01AC" w:rsidRPr="002C01AC">
        <w:rPr>
          <w:rFonts w:ascii="Arial" w:hAnsi="Arial" w:cs="Arial"/>
          <w:sz w:val="24"/>
          <w:szCs w:val="24"/>
        </w:rPr>
        <w:t>Koncepcja merytoryczna powinna zawierać uszczegółowienie informacji zawartych we wniosku o dofinansowanie tj. nie należy przeklejać do generatora wniosków wszystkich informacji zawartych w koncepcji merytorycznej. Niemniej jednak, wszystkie informacje wymagane instrukcją wypełniania wniosku o dofinansowanie powinny się znaleźć w jego treści.</w:t>
      </w:r>
    </w:p>
    <w:p w14:paraId="0716CB76" w14:textId="3782DF88" w:rsidR="00245D49" w:rsidRPr="00245D49" w:rsidRDefault="00245D49" w:rsidP="00245D49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245D49">
        <w:rPr>
          <w:rFonts w:ascii="Arial" w:eastAsia="Times New Roman" w:hAnsi="Arial" w:cs="Arial"/>
          <w:b/>
          <w:sz w:val="24"/>
          <w:szCs w:val="24"/>
        </w:rPr>
        <w:t>Czy istotny jest obszar polityk publicznych w których działa organizacja pozarządowa? Czy natomiast wymieniony w kryterium katalog polityk publicznych ma charakter otwarty i przykładowy?</w:t>
      </w:r>
    </w:p>
    <w:p w14:paraId="32C629DE" w14:textId="660E6D03" w:rsidR="00245D49" w:rsidRPr="00FF035C" w:rsidRDefault="00245D49" w:rsidP="00245D4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Odpowiedź: </w:t>
      </w:r>
      <w:r w:rsidR="00FF035C" w:rsidRPr="00FF035C">
        <w:rPr>
          <w:rFonts w:ascii="Arial" w:hAnsi="Arial" w:cs="Arial"/>
          <w:sz w:val="24"/>
          <w:szCs w:val="24"/>
        </w:rPr>
        <w:t>Obszar polityki publicznej powinien być zbieżny z charakterem działalności danej organizacji. Wymieniony w kryterium katalog polityk publicznych ma charakter zamknięty.</w:t>
      </w:r>
    </w:p>
    <w:p w14:paraId="43CE18ED" w14:textId="5BB8E26B" w:rsidR="00B30ED4" w:rsidRDefault="000D11B5" w:rsidP="0082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5ED2F8F6">
          <v:rect id="_x0000_i1027" style="width:0;height:1.5pt" o:hralign="center" o:hrstd="t" o:hr="t" fillcolor="#a0a0a0" stroked="f"/>
        </w:pict>
      </w:r>
    </w:p>
    <w:p w14:paraId="5AC97784" w14:textId="2C99C6AB" w:rsidR="000D4B9F" w:rsidRPr="000D4B9F" w:rsidRDefault="000D4B9F" w:rsidP="008267EE">
      <w:pPr>
        <w:rPr>
          <w:rFonts w:ascii="Arial" w:hAnsi="Arial" w:cs="Arial"/>
          <w:sz w:val="24"/>
          <w:szCs w:val="24"/>
        </w:rPr>
      </w:pPr>
      <w:r w:rsidRPr="000D4B9F">
        <w:rPr>
          <w:rFonts w:ascii="Arial" w:hAnsi="Arial" w:cs="Arial"/>
          <w:sz w:val="24"/>
          <w:szCs w:val="24"/>
        </w:rPr>
        <w:t>Szczegółowe kryterium dostępu nr 4:</w:t>
      </w:r>
    </w:p>
    <w:p w14:paraId="43F448D5" w14:textId="77777777" w:rsidR="00B30ED4" w:rsidRPr="00B30ED4" w:rsidRDefault="00B30ED4" w:rsidP="008267EE">
      <w:pPr>
        <w:contextualSpacing/>
        <w:rPr>
          <w:rFonts w:ascii="Arial" w:hAnsi="Arial" w:cs="Arial"/>
          <w:sz w:val="24"/>
          <w:szCs w:val="24"/>
        </w:rPr>
      </w:pPr>
      <w:r w:rsidRPr="00B30ED4">
        <w:rPr>
          <w:rFonts w:ascii="Arial" w:hAnsi="Arial" w:cs="Arial"/>
          <w:sz w:val="24"/>
          <w:szCs w:val="24"/>
        </w:rPr>
        <w:t>Wsparcie zaplanowane we wniosku, obejmie co najmniej 150 przedstawicieli/przedstawicielek organizacji pozarządowych działających w poszczególnych obszarach polityk publicznych (np. edukacja i kształcenie, włączenie społeczne, rynek pracy, ochrona zdrowia) i będzie dotyczyć:</w:t>
      </w:r>
    </w:p>
    <w:p w14:paraId="0D9ADCD0" w14:textId="77777777" w:rsidR="00B30ED4" w:rsidRPr="00B30ED4" w:rsidRDefault="00B30ED4" w:rsidP="008267EE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B30ED4">
        <w:rPr>
          <w:rFonts w:ascii="Arial" w:hAnsi="Arial" w:cs="Arial"/>
          <w:sz w:val="24"/>
          <w:szCs w:val="24"/>
        </w:rPr>
        <w:t>procesu stanowienia prawa i konsultacji publicznych, lub</w:t>
      </w:r>
    </w:p>
    <w:p w14:paraId="0915CB57" w14:textId="77777777" w:rsidR="00B30ED4" w:rsidRPr="00B30ED4" w:rsidRDefault="00B30ED4" w:rsidP="008267EE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B30ED4">
        <w:rPr>
          <w:rFonts w:ascii="Arial" w:hAnsi="Arial" w:cs="Arial"/>
          <w:sz w:val="24"/>
          <w:szCs w:val="24"/>
        </w:rPr>
        <w:t xml:space="preserve">współkreowania, monitorowania i ewaluacji polityk publicznych, lub </w:t>
      </w:r>
    </w:p>
    <w:p w14:paraId="24268FCA" w14:textId="77777777" w:rsidR="00B30ED4" w:rsidRPr="00B30ED4" w:rsidRDefault="00B30ED4" w:rsidP="008267EE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B30ED4">
        <w:rPr>
          <w:rFonts w:ascii="Arial" w:hAnsi="Arial" w:cs="Arial"/>
          <w:sz w:val="24"/>
          <w:szCs w:val="24"/>
        </w:rPr>
        <w:t xml:space="preserve">wzmocnienia potencjału NGO do pełnienia funkcji </w:t>
      </w:r>
      <w:proofErr w:type="spellStart"/>
      <w:r w:rsidRPr="00B30ED4">
        <w:rPr>
          <w:rFonts w:ascii="Arial" w:hAnsi="Arial" w:cs="Arial"/>
          <w:sz w:val="24"/>
          <w:szCs w:val="24"/>
        </w:rPr>
        <w:t>rzeczniczych</w:t>
      </w:r>
      <w:proofErr w:type="spellEnd"/>
      <w:r w:rsidRPr="00B30ED4">
        <w:rPr>
          <w:rFonts w:ascii="Arial" w:hAnsi="Arial" w:cs="Arial"/>
          <w:sz w:val="24"/>
          <w:szCs w:val="24"/>
        </w:rPr>
        <w:t xml:space="preserve"> i strażniczych.</w:t>
      </w:r>
    </w:p>
    <w:p w14:paraId="68A9439B" w14:textId="2F0CBA68" w:rsidR="00B30ED4" w:rsidRPr="00B30ED4" w:rsidRDefault="00B30ED4" w:rsidP="008267EE">
      <w:pPr>
        <w:rPr>
          <w:rFonts w:ascii="Arial" w:hAnsi="Arial" w:cs="Arial"/>
          <w:sz w:val="24"/>
          <w:szCs w:val="24"/>
        </w:rPr>
      </w:pPr>
      <w:r w:rsidRPr="00B30ED4">
        <w:rPr>
          <w:rFonts w:ascii="Arial" w:hAnsi="Arial" w:cs="Arial"/>
          <w:sz w:val="24"/>
          <w:szCs w:val="24"/>
        </w:rPr>
        <w:lastRenderedPageBreak/>
        <w:t xml:space="preserve">Wsparcie zakończy się weryfikacją nabytych kompetencji i uzyskaniem dokumentów potwierdzających uzyskane efekty uczenia się przez nie mniej niż </w:t>
      </w:r>
      <w:sdt>
        <w:sdtPr>
          <w:rPr>
            <w:rFonts w:ascii="Arial" w:hAnsi="Arial" w:cs="Arial"/>
            <w:sz w:val="24"/>
            <w:szCs w:val="24"/>
          </w:rPr>
          <w:tag w:val="goog_rdk_110"/>
          <w:id w:val="-259059856"/>
          <w:placeholder>
            <w:docPart w:val="2DE466AA91D0424BA16F4FB5BE68A97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tag w:val="goog_rdk_111"/>
              <w:id w:val="-2055299076"/>
              <w:placeholder>
                <w:docPart w:val="2DE466AA91D0424BA16F4FB5BE68A970"/>
              </w:placeholder>
            </w:sdtPr>
            <w:sdtEndPr/>
            <w:sdtContent/>
          </w:sdt>
          <w:r w:rsidRPr="00B30ED4">
            <w:rPr>
              <w:rFonts w:ascii="Arial" w:hAnsi="Arial" w:cs="Arial"/>
              <w:sz w:val="24"/>
              <w:szCs w:val="24"/>
            </w:rPr>
            <w:t>90%</w:t>
          </w:r>
        </w:sdtContent>
      </w:sdt>
      <w:sdt>
        <w:sdtPr>
          <w:rPr>
            <w:rFonts w:ascii="Arial" w:hAnsi="Arial" w:cs="Arial"/>
            <w:sz w:val="24"/>
            <w:szCs w:val="24"/>
          </w:rPr>
          <w:tag w:val="goog_rdk_112"/>
          <w:id w:val="-1708799308"/>
          <w:placeholder>
            <w:docPart w:val="2DE466AA91D0424BA16F4FB5BE68A970"/>
          </w:placeholder>
        </w:sdtPr>
        <w:sdtEndPr/>
        <w:sdtContent/>
      </w:sdt>
      <w:r w:rsidRPr="00B30ED4">
        <w:rPr>
          <w:rFonts w:ascii="Arial" w:hAnsi="Arial" w:cs="Arial"/>
          <w:sz w:val="24"/>
          <w:szCs w:val="24"/>
        </w:rPr>
        <w:t xml:space="preserve"> uczestników projektu zgodnie z założeniami przedstawionymi w analizie potrzeb wskazanej w koncepcji merytorycznej załączonej do wniosku</w:t>
      </w:r>
      <w:r w:rsidR="008B0D24">
        <w:rPr>
          <w:rFonts w:ascii="Arial" w:hAnsi="Arial" w:cs="Arial"/>
          <w:sz w:val="24"/>
          <w:szCs w:val="24"/>
        </w:rPr>
        <w:t>,</w:t>
      </w:r>
      <w:r w:rsidRPr="00B30ED4">
        <w:rPr>
          <w:rFonts w:ascii="Arial" w:hAnsi="Arial" w:cs="Arial"/>
          <w:sz w:val="24"/>
          <w:szCs w:val="24"/>
        </w:rPr>
        <w:t xml:space="preserve"> o której mowa w kryterium dostępu nr 3.</w:t>
      </w:r>
    </w:p>
    <w:p w14:paraId="226757ED" w14:textId="1DA09EFF" w:rsidR="000D4B9F" w:rsidRPr="00B30ED4" w:rsidRDefault="00B30ED4" w:rsidP="008267EE">
      <w:pPr>
        <w:rPr>
          <w:rFonts w:ascii="Arial" w:hAnsi="Arial" w:cs="Arial"/>
          <w:sz w:val="24"/>
          <w:szCs w:val="24"/>
        </w:rPr>
      </w:pPr>
      <w:r w:rsidRPr="00B30ED4">
        <w:rPr>
          <w:rFonts w:ascii="Arial" w:hAnsi="Arial" w:cs="Arial"/>
          <w:sz w:val="24"/>
          <w:szCs w:val="24"/>
        </w:rPr>
        <w:t>Wnioskodawca w ramach projektu zrealizuje wsparcie na rzecz wzmocnienia potencjału instytucjonalnego i eksperckiego w co najmniej 10 organizacjach pozarządowych.</w:t>
      </w:r>
    </w:p>
    <w:p w14:paraId="7247ADBE" w14:textId="335B60DE" w:rsidR="000D4B9F" w:rsidRPr="00B30ED4" w:rsidRDefault="00B30ED4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B30ED4">
        <w:rPr>
          <w:rFonts w:ascii="Arial" w:eastAsia="Times New Roman" w:hAnsi="Arial" w:cs="Arial"/>
          <w:b/>
          <w:sz w:val="24"/>
          <w:szCs w:val="24"/>
        </w:rPr>
        <w:t>Czy zapisy kryterium oznaczają, że wsparcie powinno otrzymać co najmniej 150 przedstawicieli organizacji z co najmniej 10 organizacji pozarządowych? Czy też zapis dotyczący 10 organizacji należy rozumieć inaczej? Szerzej? Jak?</w:t>
      </w:r>
    </w:p>
    <w:p w14:paraId="46B2E8A5" w14:textId="4202E556" w:rsidR="00B30ED4" w:rsidRPr="00B30ED4" w:rsidRDefault="00B30ED4" w:rsidP="008267E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Odpowiedź: </w:t>
      </w:r>
      <w:r w:rsidRPr="00B30ED4">
        <w:rPr>
          <w:rFonts w:ascii="Arial" w:hAnsi="Arial" w:cs="Arial"/>
          <w:sz w:val="24"/>
          <w:szCs w:val="24"/>
        </w:rPr>
        <w:t>Zgodnie z brzemieniem kryterium Wnioskodawca obligatoryjnie musi objąć wsparciem 150 przedstawicieli organizacji pozarządowych z co najmniej 10 organizacji. Oznacza to, że liczba uczestników projektu nie może być mniejsza niż 150 i muszą oni wywodzić się z minimum 10 organizacji pozarządowych.</w:t>
      </w:r>
    </w:p>
    <w:p w14:paraId="574D5D7E" w14:textId="5A87A2DA" w:rsidR="00B30ED4" w:rsidRPr="00B30ED4" w:rsidRDefault="00B30ED4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Czy wsparcie musi być ukierunkowane na JEDEN z wymienionych w kryterium obszarów? Czy więcej niż jeden obszar może być przedmiotem wsparcia w ramach projektu?</w:t>
      </w:r>
    </w:p>
    <w:p w14:paraId="207F6F99" w14:textId="24FEB9D7" w:rsidR="00B30ED4" w:rsidRDefault="00B30ED4" w:rsidP="008267E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Odpowiedź: </w:t>
      </w:r>
      <w:r w:rsidRPr="000D4B9F">
        <w:rPr>
          <w:rFonts w:ascii="Arial" w:hAnsi="Arial" w:cs="Arial"/>
          <w:sz w:val="24"/>
          <w:szCs w:val="24"/>
        </w:rPr>
        <w:t>Wsparcie przedstawicieli organizacji pozarządowych nie musi się koncentrować w ramach jednego obszaru. Niemniej jednak konieczność wsparcia w ramach poszczególnych obszarów musi jednoznacznie wynikać z koncepcji merytorycznej projektów, która stanowi obligatoryjny załącznik do wniosku o dofinansowanie.</w:t>
      </w:r>
    </w:p>
    <w:p w14:paraId="5B2C41C6" w14:textId="723A677C" w:rsidR="00B30ED4" w:rsidRPr="00B30ED4" w:rsidRDefault="000D11B5" w:rsidP="008267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647EDEE8">
          <v:rect id="_x0000_i1028" style="width:0;height:1.5pt" o:hralign="center" o:hrstd="t" o:hr="t" fillcolor="#a0a0a0" stroked="f"/>
        </w:pict>
      </w:r>
    </w:p>
    <w:p w14:paraId="0453B6CB" w14:textId="61332A52" w:rsidR="00106FAD" w:rsidRDefault="00106FAD" w:rsidP="008267EE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Szczegółowe kryterium premiujące nr 2:</w:t>
      </w:r>
    </w:p>
    <w:p w14:paraId="02EB8567" w14:textId="444A99F0" w:rsidR="00106FAD" w:rsidRDefault="00106FAD" w:rsidP="008267EE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7D005324" w14:textId="10828CCF" w:rsidR="00106FAD" w:rsidRPr="00106FAD" w:rsidRDefault="00106FAD" w:rsidP="008267EE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 w:rsidRPr="00106FAD">
        <w:rPr>
          <w:rFonts w:ascii="Arial" w:hAnsi="Arial" w:cs="Arial"/>
          <w:sz w:val="24"/>
          <w:szCs w:val="24"/>
        </w:rPr>
        <w:t>Wnioskodawca lub partner posiada co najmniej 5 lat doświadczenia we wspieraniu (w sposób kompleksowy, przy wykorzystaniu różnych form edukacyjnych) innych organizacji pozarządowych w co najmniej jednym z obszarów wsparcia, o których mowa w kryterium dostępu nr 4.</w:t>
      </w:r>
    </w:p>
    <w:p w14:paraId="076D96EE" w14:textId="7B609712" w:rsidR="00106FAD" w:rsidRDefault="00106FAD" w:rsidP="008267EE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43907E62" w14:textId="6F6A0A35" w:rsidR="00106FAD" w:rsidRPr="00106FAD" w:rsidRDefault="00106FAD" w:rsidP="008267EE">
      <w:pPr>
        <w:pStyle w:val="Akapitzlist"/>
        <w:numPr>
          <w:ilvl w:val="0"/>
          <w:numId w:val="36"/>
        </w:numPr>
        <w:spacing w:after="160"/>
        <w:rPr>
          <w:rFonts w:ascii="Arial" w:eastAsia="Times New Roman" w:hAnsi="Arial" w:cs="Arial"/>
          <w:b/>
          <w:sz w:val="24"/>
          <w:szCs w:val="24"/>
        </w:rPr>
      </w:pPr>
      <w:r w:rsidRPr="00106FAD">
        <w:rPr>
          <w:rFonts w:ascii="Arial" w:hAnsi="Arial" w:cs="Arial"/>
          <w:b/>
          <w:sz w:val="24"/>
          <w:szCs w:val="24"/>
        </w:rPr>
        <w:t>Czy doświadczenie Lidera i Partnera może się sumować (np. 2 lata doświadczenia Lidera i 3 lata Partnera)? czy jeden z podmiotów musi posiadać 5-letnie doświadczenie odrębnie?</w:t>
      </w:r>
    </w:p>
    <w:p w14:paraId="5216982D" w14:textId="455F5AA6" w:rsidR="00106FAD" w:rsidRPr="00106FAD" w:rsidRDefault="00106FAD" w:rsidP="008267EE">
      <w:pPr>
        <w:spacing w:after="160"/>
        <w:ind w:left="360"/>
        <w:rPr>
          <w:rFonts w:ascii="Arial" w:eastAsia="Times New Roman" w:hAnsi="Arial" w:cs="Arial"/>
          <w:sz w:val="24"/>
          <w:szCs w:val="24"/>
        </w:rPr>
      </w:pPr>
      <w:r w:rsidRPr="00106FAD">
        <w:rPr>
          <w:rFonts w:ascii="Arial" w:eastAsia="Times New Roman" w:hAnsi="Arial" w:cs="Arial"/>
          <w:b/>
          <w:sz w:val="24"/>
          <w:szCs w:val="24"/>
        </w:rPr>
        <w:lastRenderedPageBreak/>
        <w:t>Odpowiedź:</w:t>
      </w:r>
      <w:r w:rsidRPr="00106FAD">
        <w:rPr>
          <w:rFonts w:ascii="Arial" w:eastAsia="Times New Roman" w:hAnsi="Arial" w:cs="Arial"/>
          <w:sz w:val="24"/>
          <w:szCs w:val="24"/>
        </w:rPr>
        <w:t xml:space="preserve"> </w:t>
      </w:r>
      <w:r w:rsidRPr="00106FAD">
        <w:rPr>
          <w:rFonts w:ascii="Arial" w:hAnsi="Arial" w:cs="Arial"/>
          <w:sz w:val="24"/>
          <w:szCs w:val="24"/>
        </w:rPr>
        <w:t>Doświadczenia Lidera i Partnera nie można sumowa</w:t>
      </w:r>
      <w:r w:rsidR="005A32F6">
        <w:rPr>
          <w:rFonts w:ascii="Arial" w:hAnsi="Arial" w:cs="Arial"/>
          <w:sz w:val="24"/>
          <w:szCs w:val="24"/>
        </w:rPr>
        <w:t>ć</w:t>
      </w:r>
      <w:r w:rsidRPr="00106FAD">
        <w:rPr>
          <w:rFonts w:ascii="Arial" w:hAnsi="Arial" w:cs="Arial"/>
          <w:sz w:val="24"/>
          <w:szCs w:val="24"/>
        </w:rPr>
        <w:t xml:space="preserve"> tj. Lider lub Partner muszą posiadać co najmniej 5-letnie doświadczenie aby wniosek mógł uzyskać premię punktową.</w:t>
      </w:r>
    </w:p>
    <w:p w14:paraId="52DD3AE4" w14:textId="7DDD3F7E" w:rsidR="00106FAD" w:rsidRDefault="000D11B5" w:rsidP="008267EE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3FD23237">
          <v:rect id="_x0000_i1029" style="width:0;height:1.5pt" o:hralign="center" o:hrstd="t" o:hr="t" fillcolor="#a0a0a0" stroked="f"/>
        </w:pict>
      </w:r>
    </w:p>
    <w:p w14:paraId="1EEA34B6" w14:textId="77777777" w:rsidR="00106FAD" w:rsidRPr="00106FAD" w:rsidRDefault="00106FAD" w:rsidP="008267EE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099D8288" w14:textId="1AE9B0BC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 w:rsidRPr="00E527C6">
        <w:rPr>
          <w:rFonts w:ascii="Arial" w:eastAsia="Times New Roman" w:hAnsi="Arial" w:cs="Arial"/>
          <w:sz w:val="24"/>
          <w:szCs w:val="24"/>
        </w:rPr>
        <w:t>Obligatoryjne wskaźniki wspólne:</w:t>
      </w:r>
    </w:p>
    <w:p w14:paraId="122DDC5D" w14:textId="046B9AE1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2F215AF8" w14:textId="682EC3EE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Liczba projektów, w których sfinansowano koszty racjonalnych usprawnień dla osób z niepełnosprawnościami (sztuki)</w:t>
      </w:r>
    </w:p>
    <w:p w14:paraId="651F8303" w14:textId="04F1E61B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4F154F62" w14:textId="3098BD98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Liczba obiektów dostosowanych do potrzeb osób z niepełnosprawnościami (sztuki)</w:t>
      </w:r>
    </w:p>
    <w:p w14:paraId="6EAE4410" w14:textId="2E75FD78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7F89AE8B" w14:textId="01F48886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Liczba osób z niepełnosprawnościami objętych wsparciem w programie (osoby)</w:t>
      </w:r>
    </w:p>
    <w:p w14:paraId="1D261F99" w14:textId="5A96FCC9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6D6C9172" w14:textId="05E744C2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Liczba osób z krajów trzecich objętych wsparciem w programie (osoby)</w:t>
      </w:r>
    </w:p>
    <w:p w14:paraId="14457D8D" w14:textId="48EE511B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79AA4C33" w14:textId="0A76FBDF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Liczba osób obcego pochodzenia objętych wsparciem w programie (osoby)</w:t>
      </w:r>
    </w:p>
    <w:p w14:paraId="11A961F2" w14:textId="2A1F42C7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0C51992C" w14:textId="13301726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Liczba osób należących do mniejszości, w tym społeczności marginalizowanych takich jak Romowie, objętych wsparciem w programie (osoby)</w:t>
      </w:r>
    </w:p>
    <w:p w14:paraId="36F4C54D" w14:textId="6741F329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681A6414" w14:textId="5ABCB975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Liczba osób w kryzysie bezdomności lub dotkniętych wykluczeniem z dostępu do mieszkań, objętych wsparciem w programie (osoby)</w:t>
      </w:r>
    </w:p>
    <w:p w14:paraId="1523A01D" w14:textId="12C22D83" w:rsidR="00E527C6" w:rsidRDefault="00E527C6" w:rsidP="00E527C6">
      <w:pPr>
        <w:spacing w:after="160"/>
        <w:contextualSpacing/>
        <w:rPr>
          <w:rFonts w:ascii="Arial" w:eastAsia="Times New Roman" w:hAnsi="Arial" w:cs="Arial"/>
          <w:sz w:val="24"/>
          <w:szCs w:val="24"/>
        </w:rPr>
      </w:pPr>
    </w:p>
    <w:p w14:paraId="3E58BE2D" w14:textId="5824554C" w:rsidR="00E527C6" w:rsidRPr="00E527C6" w:rsidRDefault="00E527C6" w:rsidP="00E527C6">
      <w:pPr>
        <w:pStyle w:val="Akapitzlist"/>
        <w:numPr>
          <w:ilvl w:val="0"/>
          <w:numId w:val="36"/>
        </w:numPr>
        <w:spacing w:after="160"/>
        <w:rPr>
          <w:rFonts w:ascii="Arial" w:eastAsia="Times New Roman" w:hAnsi="Arial" w:cs="Arial"/>
          <w:b/>
          <w:sz w:val="24"/>
          <w:szCs w:val="24"/>
        </w:rPr>
      </w:pPr>
      <w:r w:rsidRPr="00E527C6">
        <w:rPr>
          <w:rFonts w:ascii="Arial" w:eastAsia="Times New Roman" w:hAnsi="Arial" w:cs="Arial"/>
          <w:b/>
          <w:sz w:val="24"/>
          <w:szCs w:val="24"/>
        </w:rPr>
        <w:t>Zgodnie z zapisami regulaminu wyboru projektów wartość docelowa ww. wskaźników w projekcie może zostać określona na poziomie „0”. Czy podział na płeć powinien zostać zaznaczony?</w:t>
      </w:r>
    </w:p>
    <w:p w14:paraId="7ECC5DB1" w14:textId="013341A5" w:rsidR="00E527C6" w:rsidRDefault="00E527C6" w:rsidP="00E527C6">
      <w:pPr>
        <w:pStyle w:val="Akapitzlist"/>
        <w:spacing w:after="160"/>
        <w:rPr>
          <w:rFonts w:ascii="Arial" w:eastAsia="Times New Roman" w:hAnsi="Arial" w:cs="Arial"/>
          <w:sz w:val="24"/>
          <w:szCs w:val="24"/>
        </w:rPr>
      </w:pPr>
    </w:p>
    <w:p w14:paraId="266A119D" w14:textId="768BF1E7" w:rsidR="00E527C6" w:rsidRDefault="00E527C6" w:rsidP="00E527C6">
      <w:pPr>
        <w:pStyle w:val="Akapitzlist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Odpowiedź: </w:t>
      </w:r>
      <w:r w:rsidRPr="009C7692">
        <w:rPr>
          <w:rFonts w:ascii="Arial" w:hAnsi="Arial" w:cs="Arial"/>
          <w:sz w:val="24"/>
          <w:szCs w:val="24"/>
        </w:rPr>
        <w:t>W przypadku gdy wskaźnik mierzony jest w „sztukach” wartość docelową ogółem tego wskaźnika należy wskazać „0” bez podziału na płeć. W przypadku gdy dany wskaźnik mierzony jest w „osobach” wartość docelową ogółem należy wskazać „0”</w:t>
      </w:r>
      <w:r w:rsidR="005A32F6">
        <w:rPr>
          <w:rFonts w:ascii="Arial" w:hAnsi="Arial" w:cs="Arial"/>
          <w:sz w:val="24"/>
          <w:szCs w:val="24"/>
        </w:rPr>
        <w:t>.</w:t>
      </w:r>
      <w:r w:rsidRPr="009C7692">
        <w:rPr>
          <w:rFonts w:ascii="Arial" w:hAnsi="Arial" w:cs="Arial"/>
          <w:sz w:val="24"/>
          <w:szCs w:val="24"/>
        </w:rPr>
        <w:t xml:space="preserve"> </w:t>
      </w:r>
      <w:r w:rsidR="005A32F6">
        <w:rPr>
          <w:rFonts w:ascii="Arial" w:hAnsi="Arial" w:cs="Arial"/>
          <w:sz w:val="24"/>
          <w:szCs w:val="24"/>
        </w:rPr>
        <w:t>W</w:t>
      </w:r>
      <w:r w:rsidR="009C7692" w:rsidRPr="009C7692">
        <w:rPr>
          <w:rFonts w:ascii="Arial" w:hAnsi="Arial" w:cs="Arial"/>
          <w:sz w:val="24"/>
          <w:szCs w:val="24"/>
        </w:rPr>
        <w:t>artości docelowe w podziale na płeć wynoszą kobiety „0”, mężczyźni</w:t>
      </w:r>
      <w:r w:rsidRPr="009C7692">
        <w:rPr>
          <w:rFonts w:ascii="Arial" w:hAnsi="Arial" w:cs="Arial"/>
          <w:sz w:val="24"/>
          <w:szCs w:val="24"/>
        </w:rPr>
        <w:t xml:space="preserve"> „0”.</w:t>
      </w:r>
    </w:p>
    <w:p w14:paraId="63B6650D" w14:textId="77777777" w:rsidR="009C7692" w:rsidRDefault="009C7692" w:rsidP="00E527C6">
      <w:pPr>
        <w:pStyle w:val="Akapitzlist"/>
        <w:spacing w:after="160"/>
        <w:rPr>
          <w:rFonts w:ascii="Arial" w:hAnsi="Arial" w:cs="Arial"/>
          <w:sz w:val="24"/>
          <w:szCs w:val="24"/>
        </w:rPr>
      </w:pPr>
    </w:p>
    <w:p w14:paraId="7B9FD510" w14:textId="68D669F1" w:rsidR="009C7692" w:rsidRPr="009C7692" w:rsidRDefault="009C7692" w:rsidP="009C7692">
      <w:pPr>
        <w:pStyle w:val="Akapitzlist"/>
        <w:numPr>
          <w:ilvl w:val="0"/>
          <w:numId w:val="36"/>
        </w:numPr>
        <w:spacing w:after="1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C7692">
        <w:rPr>
          <w:rFonts w:ascii="Arial" w:hAnsi="Arial" w:cs="Arial"/>
          <w:b/>
          <w:sz w:val="24"/>
          <w:szCs w:val="24"/>
        </w:rPr>
        <w:t>Czy sposób wyliczenia ww. wskaźników powinien być "osobowy"?</w:t>
      </w:r>
    </w:p>
    <w:p w14:paraId="5929BE3C" w14:textId="77777777" w:rsidR="009C7692" w:rsidRPr="009C7692" w:rsidRDefault="009C7692" w:rsidP="009C7692">
      <w:pPr>
        <w:pStyle w:val="Akapitzlist"/>
        <w:spacing w:after="160"/>
        <w:rPr>
          <w:rFonts w:ascii="Arial" w:hAnsi="Arial" w:cs="Arial"/>
          <w:b/>
          <w:sz w:val="24"/>
          <w:szCs w:val="24"/>
        </w:rPr>
      </w:pPr>
    </w:p>
    <w:p w14:paraId="773367CE" w14:textId="71CC2FB0" w:rsidR="009C7692" w:rsidRPr="009C7692" w:rsidRDefault="009C7692" w:rsidP="009C7692">
      <w:pPr>
        <w:pStyle w:val="Akapitzlist"/>
        <w:spacing w:after="160"/>
        <w:rPr>
          <w:rFonts w:ascii="Arial" w:hAnsi="Arial" w:cs="Arial"/>
          <w:sz w:val="24"/>
          <w:szCs w:val="24"/>
        </w:rPr>
      </w:pPr>
      <w:r w:rsidRPr="009C7692">
        <w:rPr>
          <w:rFonts w:ascii="Arial" w:hAnsi="Arial" w:cs="Arial"/>
          <w:b/>
          <w:sz w:val="24"/>
          <w:szCs w:val="24"/>
        </w:rPr>
        <w:t>Odpowiedź:</w:t>
      </w:r>
      <w:r w:rsidRPr="009C7692">
        <w:rPr>
          <w:rFonts w:ascii="Arial" w:hAnsi="Arial" w:cs="Arial"/>
          <w:sz w:val="24"/>
          <w:szCs w:val="24"/>
        </w:rPr>
        <w:t xml:space="preserve"> W przypadku gdy wskaźnik mierzony jest w „osobach” sposób wyliczenia wskaźnika powinien uwzględniać liczbę osób w podziale na płeć.</w:t>
      </w:r>
    </w:p>
    <w:p w14:paraId="2EBE32CB" w14:textId="3EC3BF15" w:rsidR="009C7692" w:rsidRPr="009C7692" w:rsidRDefault="009C7692" w:rsidP="008267EE">
      <w:pPr>
        <w:numPr>
          <w:ilvl w:val="0"/>
          <w:numId w:val="36"/>
        </w:numPr>
        <w:spacing w:after="160"/>
        <w:contextualSpacing/>
        <w:rPr>
          <w:rFonts w:ascii="Arial" w:eastAsia="Times New Roman" w:hAnsi="Arial" w:cs="Arial"/>
          <w:b/>
          <w:sz w:val="24"/>
          <w:szCs w:val="24"/>
        </w:rPr>
      </w:pPr>
      <w:r>
        <w:lastRenderedPageBreak/>
        <w:t xml:space="preserve"> </w:t>
      </w:r>
      <w:r w:rsidRPr="009C7692">
        <w:rPr>
          <w:rFonts w:ascii="Arial" w:hAnsi="Arial" w:cs="Arial"/>
          <w:b/>
          <w:sz w:val="24"/>
          <w:szCs w:val="24"/>
        </w:rPr>
        <w:t>Czy w sposobie pomiaru ww. wskaźników można wpisać "wskaźnik będzie monitorowany na etapie realizacji projektu"?</w:t>
      </w:r>
    </w:p>
    <w:p w14:paraId="7686653D" w14:textId="77777777" w:rsidR="009C7692" w:rsidRPr="009C7692" w:rsidRDefault="009C7692" w:rsidP="009C7692">
      <w:pPr>
        <w:spacing w:after="160"/>
        <w:ind w:left="720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BBFC31F" w14:textId="09FBDD0C" w:rsidR="009C7692" w:rsidRDefault="009C7692" w:rsidP="009C7692">
      <w:pPr>
        <w:spacing w:after="160"/>
        <w:ind w:left="720"/>
        <w:contextualSpacing/>
        <w:rPr>
          <w:rFonts w:ascii="Arial" w:hAnsi="Arial" w:cs="Arial"/>
          <w:sz w:val="24"/>
          <w:szCs w:val="24"/>
        </w:rPr>
      </w:pPr>
      <w:r w:rsidRPr="009C7692">
        <w:rPr>
          <w:rFonts w:ascii="Arial" w:hAnsi="Arial" w:cs="Arial"/>
          <w:b/>
          <w:sz w:val="24"/>
          <w:szCs w:val="24"/>
        </w:rPr>
        <w:t>Odpowiedź:</w:t>
      </w:r>
      <w:r w:rsidRPr="009C7692">
        <w:rPr>
          <w:rFonts w:ascii="Arial" w:hAnsi="Arial" w:cs="Arial"/>
          <w:sz w:val="24"/>
          <w:szCs w:val="24"/>
        </w:rPr>
        <w:t xml:space="preserve"> W sposobie pomiaru wskaźników odnoszących się ogólnie do projektu</w:t>
      </w:r>
      <w:r w:rsidR="006678F5">
        <w:rPr>
          <w:rFonts w:ascii="Arial" w:hAnsi="Arial" w:cs="Arial"/>
          <w:sz w:val="24"/>
          <w:szCs w:val="24"/>
        </w:rPr>
        <w:t xml:space="preserve"> (jednostka miary sztuka) </w:t>
      </w:r>
      <w:r w:rsidRPr="009C7692">
        <w:rPr>
          <w:rFonts w:ascii="Arial" w:hAnsi="Arial" w:cs="Arial"/>
          <w:sz w:val="24"/>
          <w:szCs w:val="24"/>
        </w:rPr>
        <w:t xml:space="preserve">Wnioskodawca może wskazać informację, że wskaźnik będzie monitorowany na bieżąco w trakcie realizacji projektu. Niemniej jednak w przypadku wskaźników odnoszących się do liczby osób, zgodnie z zapisami regulaminu wyboru </w:t>
      </w:r>
      <w:r w:rsidRPr="009C7692">
        <w:rPr>
          <w:rFonts w:ascii="Arial" w:hAnsi="Arial" w:cs="Arial"/>
          <w:i/>
          <w:iCs/>
          <w:sz w:val="24"/>
          <w:szCs w:val="24"/>
        </w:rPr>
        <w:t>przynależność do danej grupy określna jest w momencie rozpoczęcia udziału w projekcie, tj. w chwili rozpoczęcia udziału w pierwszej formie wsparcia w projekcie.</w:t>
      </w:r>
      <w:r w:rsidRPr="009C7692">
        <w:rPr>
          <w:rFonts w:ascii="Arial" w:hAnsi="Arial" w:cs="Arial"/>
          <w:sz w:val="24"/>
          <w:szCs w:val="24"/>
        </w:rPr>
        <w:t xml:space="preserve"> Tym samym w przypadku tych wskaźników we wniosku o dofinansowanie należy wskazać sposób ich pomiaru.</w:t>
      </w:r>
    </w:p>
    <w:p w14:paraId="6201A000" w14:textId="54AAE9F0" w:rsidR="00B86475" w:rsidRPr="00B86475" w:rsidRDefault="00B86475" w:rsidP="00B86475">
      <w:pPr>
        <w:pStyle w:val="Akapitzlist"/>
        <w:numPr>
          <w:ilvl w:val="0"/>
          <w:numId w:val="36"/>
        </w:numPr>
        <w:spacing w:after="160"/>
        <w:rPr>
          <w:rFonts w:ascii="Arial" w:hAnsi="Arial" w:cs="Arial"/>
          <w:b/>
          <w:sz w:val="24"/>
          <w:szCs w:val="24"/>
        </w:rPr>
      </w:pPr>
      <w:r w:rsidRPr="00B86475">
        <w:rPr>
          <w:rFonts w:ascii="Arial" w:hAnsi="Arial" w:cs="Arial"/>
          <w:b/>
          <w:sz w:val="24"/>
          <w:szCs w:val="24"/>
        </w:rPr>
        <w:t>Jak mierzyć wspólny wskaźnik produktu: Liczba osób z niepełnosprawnościami</w:t>
      </w:r>
      <w:r>
        <w:rPr>
          <w:rFonts w:ascii="Arial" w:hAnsi="Arial" w:cs="Arial"/>
          <w:b/>
          <w:sz w:val="24"/>
          <w:szCs w:val="24"/>
        </w:rPr>
        <w:t xml:space="preserve"> objętych wsparciem w programie</w:t>
      </w:r>
      <w:r w:rsidRPr="00B86475">
        <w:rPr>
          <w:rFonts w:ascii="Arial" w:hAnsi="Arial" w:cs="Arial"/>
          <w:b/>
          <w:sz w:val="24"/>
          <w:szCs w:val="24"/>
        </w:rPr>
        <w:t>? Czy wystarczy oświadczenie o niepełnosprawności, czy należy pobierać od uczestników projektu orzeczenia o niepełnosprawności?</w:t>
      </w:r>
    </w:p>
    <w:p w14:paraId="338ED7E6" w14:textId="77777777" w:rsidR="00B86475" w:rsidRPr="00B86475" w:rsidRDefault="00B86475" w:rsidP="00B86475">
      <w:pPr>
        <w:pStyle w:val="Akapitzlist"/>
        <w:spacing w:after="160"/>
        <w:rPr>
          <w:rFonts w:ascii="Arial" w:hAnsi="Arial" w:cs="Arial"/>
          <w:b/>
          <w:sz w:val="24"/>
          <w:szCs w:val="24"/>
        </w:rPr>
      </w:pPr>
    </w:p>
    <w:p w14:paraId="56EE531D" w14:textId="529589C9" w:rsidR="00B86475" w:rsidRPr="00B86475" w:rsidRDefault="00B86475" w:rsidP="00B86475">
      <w:pPr>
        <w:pStyle w:val="Akapitzlis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B86475">
        <w:rPr>
          <w:rFonts w:ascii="Arial" w:hAnsi="Arial" w:cs="Arial"/>
          <w:b/>
          <w:sz w:val="24"/>
          <w:szCs w:val="24"/>
        </w:rPr>
        <w:t>Odpowiedź:</w:t>
      </w:r>
      <w:r w:rsidRPr="00B86475">
        <w:rPr>
          <w:rFonts w:ascii="Arial" w:hAnsi="Arial" w:cs="Arial"/>
          <w:sz w:val="24"/>
          <w:szCs w:val="24"/>
        </w:rPr>
        <w:t xml:space="preserve"> Dane do weryfikacji wskaźnika „Liczba osób z niepełnosprawnościami objętych wsparciem w programie” mogą być zbierane bezpośrednio od uczestników projektu (np. na podstawie formularza uczestnika projektu) lub wykazywane na podstawie wiarygodnych szacunków.</w:t>
      </w:r>
    </w:p>
    <w:p w14:paraId="2FDD38D7" w14:textId="09FD5804" w:rsidR="00B86475" w:rsidRPr="00B86475" w:rsidRDefault="00B86475" w:rsidP="00B86475">
      <w:pPr>
        <w:pStyle w:val="Akapitzlist"/>
        <w:spacing w:after="160"/>
        <w:rPr>
          <w:rFonts w:ascii="Arial" w:hAnsi="Arial" w:cs="Arial"/>
          <w:sz w:val="24"/>
          <w:szCs w:val="24"/>
        </w:rPr>
      </w:pPr>
    </w:p>
    <w:p w14:paraId="07ECC30D" w14:textId="071A0DDA" w:rsidR="009C7692" w:rsidRPr="009C7692" w:rsidRDefault="000D11B5" w:rsidP="009C7692">
      <w:pPr>
        <w:spacing w:after="1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0B6043EA">
          <v:rect id="_x0000_i1030" style="width:0;height:1.5pt" o:hralign="center" o:hrstd="t" o:hr="t" fillcolor="#a0a0a0" stroked="f"/>
        </w:pict>
      </w:r>
    </w:p>
    <w:p w14:paraId="78F5BAEE" w14:textId="77777777" w:rsidR="009C7692" w:rsidRDefault="009C7692" w:rsidP="009C7692">
      <w:pPr>
        <w:spacing w:after="160"/>
        <w:ind w:left="720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C53308B" w14:textId="60516C8C" w:rsidR="002C01AC" w:rsidRPr="002C01AC" w:rsidRDefault="002C01AC" w:rsidP="008267EE">
      <w:pPr>
        <w:numPr>
          <w:ilvl w:val="0"/>
          <w:numId w:val="36"/>
        </w:numPr>
        <w:spacing w:after="160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2C01AC">
        <w:rPr>
          <w:rFonts w:ascii="Arial" w:eastAsia="Times New Roman" w:hAnsi="Arial" w:cs="Arial"/>
          <w:b/>
          <w:sz w:val="24"/>
          <w:szCs w:val="24"/>
        </w:rPr>
        <w:t>Czy dopuszczalne jest podpisywanie przez uczestników dokumentów projektowych z wykorzystaniem elektronicznego podpisu zaufanego?</w:t>
      </w:r>
    </w:p>
    <w:p w14:paraId="6C4F3FF3" w14:textId="77777777" w:rsidR="002C01AC" w:rsidRDefault="002C01AC" w:rsidP="008267EE">
      <w:pPr>
        <w:spacing w:after="160"/>
        <w:ind w:left="360"/>
        <w:contextualSpacing/>
        <w:rPr>
          <w:rFonts w:ascii="Arial" w:eastAsia="Times New Roman" w:hAnsi="Arial" w:cs="Arial"/>
          <w:sz w:val="24"/>
          <w:szCs w:val="24"/>
        </w:rPr>
      </w:pPr>
    </w:p>
    <w:p w14:paraId="4706A545" w14:textId="219E9681" w:rsidR="002C01AC" w:rsidRDefault="002C01AC" w:rsidP="008267EE">
      <w:pPr>
        <w:spacing w:after="160"/>
        <w:ind w:left="360"/>
        <w:contextualSpacing/>
        <w:rPr>
          <w:rFonts w:ascii="Arial" w:hAnsi="Arial" w:cs="Arial"/>
          <w:sz w:val="24"/>
          <w:szCs w:val="24"/>
        </w:rPr>
      </w:pPr>
      <w:r w:rsidRPr="002C01AC">
        <w:rPr>
          <w:rFonts w:ascii="Arial" w:eastAsia="Times New Roman" w:hAnsi="Arial" w:cs="Arial"/>
          <w:b/>
          <w:sz w:val="24"/>
          <w:szCs w:val="24"/>
        </w:rPr>
        <w:t>Odpowiedź:</w:t>
      </w:r>
      <w:r w:rsidRPr="002C01AC">
        <w:rPr>
          <w:rFonts w:ascii="Arial" w:eastAsia="Times New Roman" w:hAnsi="Arial" w:cs="Arial"/>
          <w:sz w:val="24"/>
          <w:szCs w:val="24"/>
        </w:rPr>
        <w:t xml:space="preserve"> </w:t>
      </w:r>
      <w:r w:rsidRPr="002C01AC">
        <w:rPr>
          <w:rFonts w:ascii="Arial" w:hAnsi="Arial" w:cs="Arial"/>
          <w:sz w:val="24"/>
          <w:szCs w:val="24"/>
        </w:rPr>
        <w:t>Dopuszczalne jest podpisywanie przez uczestników dokumentów projektowych z wykorzystaniem elektronicznego podpisu zaufanego. Dodatkowo, Instytucja Pośrednicząca zachęca do wykorzystywania podpisów elektronicznych.</w:t>
      </w:r>
    </w:p>
    <w:p w14:paraId="5C00A3C9" w14:textId="77777777" w:rsidR="002C01AC" w:rsidRPr="002C01AC" w:rsidRDefault="002C01AC" w:rsidP="008267EE">
      <w:pPr>
        <w:spacing w:after="160"/>
        <w:ind w:left="360"/>
        <w:contextualSpacing/>
        <w:rPr>
          <w:rFonts w:ascii="Arial" w:eastAsia="Times New Roman" w:hAnsi="Arial" w:cs="Arial"/>
          <w:sz w:val="24"/>
          <w:szCs w:val="24"/>
        </w:rPr>
      </w:pPr>
    </w:p>
    <w:p w14:paraId="291EE75D" w14:textId="414E6E0C" w:rsidR="002C01AC" w:rsidRPr="002C01AC" w:rsidRDefault="002C01AC" w:rsidP="008267EE">
      <w:pPr>
        <w:numPr>
          <w:ilvl w:val="0"/>
          <w:numId w:val="36"/>
        </w:numPr>
        <w:spacing w:after="160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2C01AC">
        <w:rPr>
          <w:rFonts w:ascii="Arial" w:eastAsia="Times New Roman" w:hAnsi="Arial" w:cs="Arial"/>
          <w:b/>
          <w:sz w:val="24"/>
          <w:szCs w:val="24"/>
        </w:rPr>
        <w:t xml:space="preserve">Czy  kwalifikowalne jest  zatrudnienie do realizacji części zadań merytorycznych nie tylko </w:t>
      </w:r>
      <w:r w:rsidRPr="002C01AC">
        <w:rPr>
          <w:rFonts w:ascii="Arial" w:eastAsia="Times New Roman" w:hAnsi="Arial" w:cs="Arial"/>
          <w:b/>
          <w:sz w:val="24"/>
          <w:szCs w:val="24"/>
          <w:u w:val="single"/>
        </w:rPr>
        <w:t xml:space="preserve">personelu projektu </w:t>
      </w:r>
      <w:r w:rsidRPr="002C01AC">
        <w:rPr>
          <w:rFonts w:ascii="Arial" w:eastAsia="Times New Roman" w:hAnsi="Arial" w:cs="Arial"/>
          <w:b/>
          <w:sz w:val="24"/>
          <w:szCs w:val="24"/>
        </w:rPr>
        <w:t xml:space="preserve"> ale również </w:t>
      </w:r>
      <w:r w:rsidRPr="002C01AC">
        <w:rPr>
          <w:rFonts w:ascii="Arial" w:eastAsia="Times New Roman" w:hAnsi="Arial" w:cs="Arial"/>
          <w:b/>
          <w:sz w:val="24"/>
          <w:szCs w:val="24"/>
          <w:u w:val="single"/>
        </w:rPr>
        <w:t>wykonawców</w:t>
      </w:r>
      <w:r w:rsidRPr="002C01AC">
        <w:rPr>
          <w:rFonts w:ascii="Arial" w:eastAsia="Times New Roman" w:hAnsi="Arial" w:cs="Arial"/>
          <w:b/>
          <w:sz w:val="24"/>
          <w:szCs w:val="24"/>
        </w:rPr>
        <w:t xml:space="preserve"> niebędących personelem projektu np. wyłonionych zgodnie z zasadą konkurencyjności w celu świadczenia usługi trenerskiej </w:t>
      </w:r>
      <w:r>
        <w:rPr>
          <w:rFonts w:ascii="Arial" w:eastAsia="Times New Roman" w:hAnsi="Arial" w:cs="Arial"/>
          <w:b/>
          <w:sz w:val="24"/>
          <w:szCs w:val="24"/>
        </w:rPr>
        <w:t>w ramach umowy cywilnoprawnej?</w:t>
      </w:r>
    </w:p>
    <w:p w14:paraId="72B5FBC7" w14:textId="77777777" w:rsidR="002C01AC" w:rsidRPr="002C01AC" w:rsidRDefault="002C01AC" w:rsidP="008267EE">
      <w:pPr>
        <w:spacing w:after="160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14:paraId="2D6DD137" w14:textId="0D6791D5" w:rsidR="002C01AC" w:rsidRPr="002C01AC" w:rsidRDefault="002C01AC" w:rsidP="008267EE">
      <w:pPr>
        <w:spacing w:after="160"/>
        <w:ind w:left="360"/>
        <w:contextualSpacing/>
        <w:rPr>
          <w:rFonts w:ascii="Arial" w:eastAsia="Times New Roman" w:hAnsi="Arial" w:cs="Arial"/>
          <w:sz w:val="24"/>
          <w:szCs w:val="24"/>
        </w:rPr>
      </w:pPr>
      <w:r w:rsidRPr="002C01AC">
        <w:rPr>
          <w:rFonts w:ascii="Arial" w:eastAsia="Times New Roman" w:hAnsi="Arial" w:cs="Arial"/>
          <w:b/>
          <w:sz w:val="24"/>
          <w:szCs w:val="24"/>
        </w:rPr>
        <w:lastRenderedPageBreak/>
        <w:t>Odpowiedź:</w:t>
      </w:r>
      <w:r w:rsidRPr="002C01AC">
        <w:rPr>
          <w:rFonts w:ascii="Arial" w:eastAsia="Times New Roman" w:hAnsi="Arial" w:cs="Arial"/>
          <w:sz w:val="24"/>
          <w:szCs w:val="24"/>
        </w:rPr>
        <w:t xml:space="preserve"> </w:t>
      </w:r>
      <w:r w:rsidRPr="002C01AC">
        <w:rPr>
          <w:rFonts w:ascii="Arial" w:hAnsi="Arial" w:cs="Arial"/>
          <w:sz w:val="24"/>
          <w:szCs w:val="24"/>
        </w:rPr>
        <w:t>Dopuszczalne jest finansowanie zadań wykonywanych przez wykonawców wyłonionych zgodnie z zasadą konkurencyjności. Szczegółowe informacje znajdują się w Zasadach Finansowania Programu FERS</w:t>
      </w:r>
    </w:p>
    <w:p w14:paraId="52819A4D" w14:textId="2C443FD7" w:rsidR="00B30ED4" w:rsidRPr="00A60AED" w:rsidRDefault="002C01AC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A60AED">
        <w:rPr>
          <w:rFonts w:ascii="Arial" w:hAnsi="Arial" w:cs="Arial"/>
          <w:b/>
          <w:sz w:val="24"/>
          <w:szCs w:val="24"/>
        </w:rPr>
        <w:t xml:space="preserve">Jak udokumentować 3 letnie doświadczenie w obszarze stanowienia prawa, współkreowania, monitorowania </w:t>
      </w:r>
      <w:r w:rsidR="00A60AED" w:rsidRPr="00A60AED">
        <w:rPr>
          <w:rFonts w:ascii="Arial" w:hAnsi="Arial" w:cs="Arial"/>
          <w:b/>
          <w:sz w:val="24"/>
          <w:szCs w:val="24"/>
        </w:rPr>
        <w:t>i ewaluacji polityk publicznych</w:t>
      </w:r>
      <w:r w:rsidRPr="00A60AED">
        <w:rPr>
          <w:rFonts w:ascii="Arial" w:hAnsi="Arial" w:cs="Arial"/>
          <w:b/>
          <w:sz w:val="24"/>
          <w:szCs w:val="24"/>
        </w:rPr>
        <w:t>?</w:t>
      </w:r>
    </w:p>
    <w:p w14:paraId="352806FF" w14:textId="77777777" w:rsidR="009C7692" w:rsidRDefault="00A60AED" w:rsidP="009C7692">
      <w:pPr>
        <w:ind w:left="360"/>
        <w:rPr>
          <w:rFonts w:ascii="Arial" w:hAnsi="Arial" w:cs="Arial"/>
          <w:b/>
          <w:sz w:val="24"/>
          <w:szCs w:val="24"/>
        </w:rPr>
      </w:pPr>
      <w:r w:rsidRPr="00A60AED">
        <w:rPr>
          <w:rFonts w:ascii="Arial" w:hAnsi="Arial" w:cs="Arial"/>
          <w:b/>
          <w:sz w:val="24"/>
          <w:szCs w:val="24"/>
        </w:rPr>
        <w:t xml:space="preserve">Odpowiedź: </w:t>
      </w:r>
      <w:r w:rsidRPr="00A60AED">
        <w:rPr>
          <w:rFonts w:ascii="Arial" w:hAnsi="Arial" w:cs="Arial"/>
          <w:sz w:val="24"/>
          <w:szCs w:val="24"/>
        </w:rPr>
        <w:t>Na etapie oceny wniosku o dofinansowanie doświadczenie będzie weryfikowane na podstawie zapisów wniosku o dofinansowanie tj. należy wskazać konkretne działania oraz daty ich prowadzenia.</w:t>
      </w:r>
    </w:p>
    <w:p w14:paraId="37136522" w14:textId="585459B1" w:rsidR="009C7692" w:rsidRPr="009C7692" w:rsidRDefault="009C7692" w:rsidP="009C7692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9C7692">
        <w:rPr>
          <w:rFonts w:ascii="Arial" w:hAnsi="Arial" w:cs="Arial"/>
          <w:b/>
          <w:sz w:val="24"/>
        </w:rPr>
        <w:t>Czy koszty dojazdu ekspertów prowadzących warsztaty oraz uczestników mogą być określone jako ryczałt?</w:t>
      </w:r>
    </w:p>
    <w:p w14:paraId="276A1C5F" w14:textId="77777777" w:rsidR="009C7692" w:rsidRPr="009C7692" w:rsidRDefault="009C7692" w:rsidP="009C7692">
      <w:pPr>
        <w:pStyle w:val="Akapitzlist"/>
        <w:rPr>
          <w:rFonts w:ascii="Arial" w:hAnsi="Arial" w:cs="Arial"/>
          <w:b/>
          <w:sz w:val="24"/>
        </w:rPr>
      </w:pPr>
    </w:p>
    <w:p w14:paraId="4CFAEC15" w14:textId="2CCF359D" w:rsidR="009C7692" w:rsidRDefault="009C7692" w:rsidP="009C7692">
      <w:pPr>
        <w:pStyle w:val="Akapitzlist"/>
        <w:rPr>
          <w:rFonts w:ascii="Arial" w:hAnsi="Arial" w:cs="Arial"/>
          <w:sz w:val="24"/>
        </w:rPr>
      </w:pPr>
      <w:r w:rsidRPr="009C7692">
        <w:rPr>
          <w:rFonts w:ascii="Arial" w:hAnsi="Arial" w:cs="Arial"/>
          <w:b/>
          <w:sz w:val="24"/>
        </w:rPr>
        <w:t>Odpowiedź:</w:t>
      </w:r>
      <w:r w:rsidRPr="009C7692">
        <w:rPr>
          <w:rFonts w:ascii="Arial" w:hAnsi="Arial" w:cs="Arial"/>
          <w:sz w:val="24"/>
        </w:rPr>
        <w:t xml:space="preserve"> Nie, koszty dojazdu ekspertów prowadzących warsztaty oraz uczestników nie mogą być określone na podstawie ryczałtu.</w:t>
      </w:r>
    </w:p>
    <w:p w14:paraId="24489E5B" w14:textId="77777777" w:rsidR="009C7692" w:rsidRPr="009C7692" w:rsidRDefault="009C7692" w:rsidP="009C7692">
      <w:pPr>
        <w:pStyle w:val="Akapitzlist"/>
        <w:rPr>
          <w:rFonts w:ascii="Arial" w:hAnsi="Arial" w:cs="Arial"/>
          <w:sz w:val="28"/>
          <w:szCs w:val="24"/>
        </w:rPr>
      </w:pPr>
    </w:p>
    <w:p w14:paraId="2B35BADA" w14:textId="77777777" w:rsidR="00EC72E4" w:rsidRPr="00EC72E4" w:rsidRDefault="009C7692" w:rsidP="00EC72E4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EC72E4">
        <w:rPr>
          <w:rFonts w:ascii="Arial" w:hAnsi="Arial" w:cs="Arial"/>
          <w:sz w:val="24"/>
          <w:szCs w:val="24"/>
        </w:rPr>
        <w:t xml:space="preserve"> </w:t>
      </w:r>
      <w:r w:rsidR="00EC72E4" w:rsidRPr="00EC72E4">
        <w:rPr>
          <w:rFonts w:ascii="Arial" w:hAnsi="Arial" w:cs="Arial"/>
          <w:b/>
          <w:sz w:val="24"/>
          <w:szCs w:val="24"/>
        </w:rPr>
        <w:t>Obszarem realizacji</w:t>
      </w:r>
      <w:r w:rsidRPr="00EC72E4">
        <w:rPr>
          <w:rFonts w:ascii="Arial" w:hAnsi="Arial" w:cs="Arial"/>
          <w:b/>
          <w:sz w:val="24"/>
          <w:szCs w:val="24"/>
        </w:rPr>
        <w:t xml:space="preserve"> projektu będą 3 województwa - czy wystarczy wpisać osobno 3 województwa?</w:t>
      </w:r>
    </w:p>
    <w:p w14:paraId="17F39BAC" w14:textId="77777777" w:rsidR="00EC72E4" w:rsidRPr="00EC72E4" w:rsidRDefault="00EC72E4" w:rsidP="00EC72E4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37B2A2B6" w14:textId="5F8DCA93" w:rsidR="00EC72E4" w:rsidRPr="00EC72E4" w:rsidRDefault="00EC72E4" w:rsidP="00EC72E4">
      <w:pPr>
        <w:pStyle w:val="Akapitzlist"/>
        <w:rPr>
          <w:rFonts w:ascii="Arial" w:hAnsi="Arial" w:cs="Arial"/>
          <w:sz w:val="24"/>
          <w:szCs w:val="24"/>
        </w:rPr>
      </w:pPr>
      <w:r w:rsidRPr="00EC72E4">
        <w:rPr>
          <w:rFonts w:ascii="Arial" w:hAnsi="Arial" w:cs="Arial"/>
          <w:b/>
          <w:sz w:val="24"/>
          <w:szCs w:val="24"/>
        </w:rPr>
        <w:t>Odpowiedź</w:t>
      </w:r>
      <w:r w:rsidRPr="00EC72E4">
        <w:rPr>
          <w:rFonts w:ascii="Arial" w:hAnsi="Arial" w:cs="Arial"/>
          <w:sz w:val="24"/>
          <w:szCs w:val="24"/>
        </w:rPr>
        <w:t>: Wystarczającym jest wskazanie we wniosku o dofinansowanie osobno trzech województw.</w:t>
      </w:r>
    </w:p>
    <w:p w14:paraId="6DDBE44E" w14:textId="5F09674E" w:rsidR="00EC72E4" w:rsidRPr="00EC72E4" w:rsidRDefault="00EC72E4" w:rsidP="00EC72E4">
      <w:pPr>
        <w:pStyle w:val="Akapitzlist"/>
      </w:pPr>
    </w:p>
    <w:p w14:paraId="162F9E53" w14:textId="78E0869E" w:rsidR="00EC72E4" w:rsidRPr="00EC72E4" w:rsidRDefault="00EC72E4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EC72E4">
        <w:rPr>
          <w:rFonts w:ascii="Arial" w:hAnsi="Arial" w:cs="Arial"/>
          <w:b/>
          <w:sz w:val="24"/>
          <w:szCs w:val="24"/>
        </w:rPr>
        <w:t>Zgodnie z zapisami regulamin</w:t>
      </w:r>
      <w:r w:rsidR="00FA36F1">
        <w:rPr>
          <w:rFonts w:ascii="Arial" w:hAnsi="Arial" w:cs="Arial"/>
          <w:b/>
          <w:sz w:val="24"/>
          <w:szCs w:val="24"/>
        </w:rPr>
        <w:t>u</w:t>
      </w:r>
      <w:r w:rsidRPr="00EC72E4">
        <w:rPr>
          <w:rFonts w:ascii="Arial" w:hAnsi="Arial" w:cs="Arial"/>
          <w:b/>
          <w:sz w:val="24"/>
          <w:szCs w:val="24"/>
        </w:rPr>
        <w:t xml:space="preserve"> wyboru projektów działania promocyjno-informacyjne wpisują się w koszty pośrednie - w tym stworzenie strony internetowej projektu. Czy dotyczy to również stworzenia platformy edukacyjnej, na której będą umieszczane materiały dydaktyczne dla uczestników, przedstawicieli NGO oraz na której będzie również stworzony kurs e-</w:t>
      </w:r>
      <w:proofErr w:type="spellStart"/>
      <w:r w:rsidRPr="00EC72E4">
        <w:rPr>
          <w:rFonts w:ascii="Arial" w:hAnsi="Arial" w:cs="Arial"/>
          <w:b/>
          <w:sz w:val="24"/>
          <w:szCs w:val="24"/>
        </w:rPr>
        <w:t>learingowy</w:t>
      </w:r>
      <w:proofErr w:type="spellEnd"/>
      <w:r w:rsidRPr="00EC72E4">
        <w:rPr>
          <w:rFonts w:ascii="Arial" w:hAnsi="Arial" w:cs="Arial"/>
          <w:b/>
          <w:sz w:val="24"/>
          <w:szCs w:val="24"/>
        </w:rPr>
        <w:t>? Czy tego typu platforma może być uznana za koszty bezpośrednie lub wkład własny?</w:t>
      </w:r>
    </w:p>
    <w:p w14:paraId="2E77B52E" w14:textId="77777777" w:rsidR="00EC72E4" w:rsidRPr="00EC72E4" w:rsidRDefault="00EC72E4" w:rsidP="00EC72E4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66301898" w14:textId="416E6F11" w:rsidR="00EC72E4" w:rsidRPr="00EC72E4" w:rsidRDefault="00EC72E4" w:rsidP="00EC72E4">
      <w:pPr>
        <w:pStyle w:val="Akapitzlist"/>
        <w:rPr>
          <w:rFonts w:ascii="Arial" w:hAnsi="Arial" w:cs="Arial"/>
          <w:sz w:val="24"/>
          <w:szCs w:val="24"/>
        </w:rPr>
      </w:pPr>
      <w:r w:rsidRPr="00EC72E4">
        <w:rPr>
          <w:rFonts w:ascii="Arial" w:hAnsi="Arial" w:cs="Arial"/>
          <w:b/>
          <w:sz w:val="24"/>
          <w:szCs w:val="24"/>
        </w:rPr>
        <w:t>Odpowiedź:</w:t>
      </w:r>
      <w:r w:rsidRPr="00EC72E4">
        <w:rPr>
          <w:rFonts w:ascii="Arial" w:hAnsi="Arial" w:cs="Arial"/>
          <w:sz w:val="24"/>
          <w:szCs w:val="24"/>
        </w:rPr>
        <w:t xml:space="preserve"> Stworzenie platformy edukacyjnej stanowi koszt bezpośredni projektu. Jeżeli zostanie on sfinansowane ze środków Wnioskodawcy może zostać uznany za wkład własny Beneficjenta. Niemniej jednak zgodnie z zapisami regulaminu wyboru projektu </w:t>
      </w:r>
      <w:proofErr w:type="spellStart"/>
      <w:r w:rsidRPr="00EC72E4">
        <w:rPr>
          <w:rFonts w:ascii="Arial" w:hAnsi="Arial" w:cs="Arial"/>
          <w:sz w:val="24"/>
          <w:szCs w:val="24"/>
        </w:rPr>
        <w:t>ppkt</w:t>
      </w:r>
      <w:proofErr w:type="spellEnd"/>
      <w:r w:rsidRPr="00EC72E4">
        <w:rPr>
          <w:rFonts w:ascii="Arial" w:hAnsi="Arial" w:cs="Arial"/>
          <w:sz w:val="24"/>
          <w:szCs w:val="24"/>
        </w:rPr>
        <w:t xml:space="preserve">. 9.4.1 </w:t>
      </w:r>
      <w:r w:rsidRPr="00EC72E4">
        <w:rPr>
          <w:rFonts w:ascii="Arial" w:hAnsi="Arial" w:cs="Arial"/>
          <w:i/>
          <w:iCs/>
          <w:sz w:val="24"/>
          <w:szCs w:val="24"/>
        </w:rPr>
        <w:t>ION zachęca aby w trakcie tworzenia założeń projektowych wykorzystywać dostępne na rynku narzędzia informatyczne lub inne ogólnodostępne platformy internetowe. Pojawiające się koszty związane z wytworzeniem nowych narzędzi informatycznych bez szczegółowego uzasadnienia każdorazowo będą podlegać negocjacjom</w:t>
      </w:r>
      <w:r w:rsidRPr="00EC72E4">
        <w:rPr>
          <w:rFonts w:ascii="Arial" w:hAnsi="Arial" w:cs="Arial"/>
          <w:sz w:val="24"/>
          <w:szCs w:val="24"/>
        </w:rPr>
        <w:t>.</w:t>
      </w:r>
    </w:p>
    <w:p w14:paraId="44A7B259" w14:textId="77777777" w:rsidR="00EC72E4" w:rsidRDefault="00EC72E4" w:rsidP="00EC72E4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357529A4" w14:textId="617AE7F4" w:rsidR="00521C01" w:rsidRPr="00521C01" w:rsidRDefault="00521C01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521C01">
        <w:rPr>
          <w:rFonts w:ascii="Arial" w:hAnsi="Arial" w:cs="Arial"/>
          <w:b/>
          <w:sz w:val="24"/>
          <w:szCs w:val="24"/>
        </w:rPr>
        <w:t xml:space="preserve">Czy proces certyfikacji, który ma zostać zrealizowany po szkoleniach podnoszących kompetencje przedstawicieli NGO może polegać na zorganizowaniu </w:t>
      </w:r>
      <w:proofErr w:type="spellStart"/>
      <w:r w:rsidRPr="00521C01">
        <w:rPr>
          <w:rFonts w:ascii="Arial" w:hAnsi="Arial" w:cs="Arial"/>
          <w:b/>
          <w:sz w:val="24"/>
          <w:szCs w:val="24"/>
        </w:rPr>
        <w:t>pretestów</w:t>
      </w:r>
      <w:proofErr w:type="spellEnd"/>
      <w:r w:rsidRPr="00521C01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521C01">
        <w:rPr>
          <w:rFonts w:ascii="Arial" w:hAnsi="Arial" w:cs="Arial"/>
          <w:b/>
          <w:sz w:val="24"/>
          <w:szCs w:val="24"/>
        </w:rPr>
        <w:t>posttestów</w:t>
      </w:r>
      <w:proofErr w:type="spellEnd"/>
      <w:r w:rsidRPr="00521C01">
        <w:rPr>
          <w:rFonts w:ascii="Arial" w:hAnsi="Arial" w:cs="Arial"/>
          <w:b/>
          <w:sz w:val="24"/>
          <w:szCs w:val="24"/>
        </w:rPr>
        <w:t> dla uczestników, a następnie przyznanie im wewnętrznie przygotowanego certyfikatu czy proces ten musi być zrealizowany przez jakąś jednostkę certyfikującą/ośrodek szkoleniowy spełniający konkretne wymagania?</w:t>
      </w:r>
    </w:p>
    <w:p w14:paraId="63CB97E6" w14:textId="77777777" w:rsidR="00521C01" w:rsidRPr="00521C01" w:rsidRDefault="00521C01" w:rsidP="00521C01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12756074" w14:textId="1C1263D8" w:rsidR="00521C01" w:rsidRPr="00521C01" w:rsidRDefault="00521C01" w:rsidP="00521C01">
      <w:pPr>
        <w:pStyle w:val="Akapitzlist"/>
        <w:rPr>
          <w:rFonts w:ascii="Arial" w:hAnsi="Arial" w:cs="Arial"/>
          <w:sz w:val="24"/>
          <w:szCs w:val="24"/>
        </w:rPr>
      </w:pPr>
      <w:r w:rsidRPr="00521C01">
        <w:rPr>
          <w:rFonts w:ascii="Arial" w:hAnsi="Arial" w:cs="Arial"/>
          <w:b/>
          <w:sz w:val="24"/>
          <w:szCs w:val="24"/>
        </w:rPr>
        <w:t>Odpowiedź:</w:t>
      </w:r>
      <w:r w:rsidRPr="00521C01">
        <w:rPr>
          <w:rFonts w:ascii="Arial" w:hAnsi="Arial" w:cs="Arial"/>
          <w:sz w:val="24"/>
          <w:szCs w:val="24"/>
        </w:rPr>
        <w:t xml:space="preserve"> Proces badania podniesienia kompetencji może polegać na przeprowadzeniu </w:t>
      </w:r>
      <w:proofErr w:type="spellStart"/>
      <w:r w:rsidRPr="00521C01">
        <w:rPr>
          <w:rFonts w:ascii="Arial" w:hAnsi="Arial" w:cs="Arial"/>
          <w:sz w:val="24"/>
          <w:szCs w:val="24"/>
        </w:rPr>
        <w:t>pretestów</w:t>
      </w:r>
      <w:proofErr w:type="spellEnd"/>
      <w:r w:rsidRPr="00521C0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21C01">
        <w:rPr>
          <w:rFonts w:ascii="Arial" w:hAnsi="Arial" w:cs="Arial"/>
          <w:sz w:val="24"/>
          <w:szCs w:val="24"/>
        </w:rPr>
        <w:t>posttestów</w:t>
      </w:r>
      <w:proofErr w:type="spellEnd"/>
      <w:r w:rsidRPr="00521C01">
        <w:rPr>
          <w:rFonts w:ascii="Arial" w:hAnsi="Arial" w:cs="Arial"/>
          <w:sz w:val="24"/>
          <w:szCs w:val="24"/>
        </w:rPr>
        <w:t xml:space="preserve"> dla uczestników oraz przekazania im certyfikatu uczestnictwa w danym np. szkoleniu/warsztacie itp. wydanych przez osobę prowadzącą. </w:t>
      </w:r>
    </w:p>
    <w:p w14:paraId="5619942B" w14:textId="77777777" w:rsidR="00521C01" w:rsidRDefault="00521C01" w:rsidP="00521C01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3DA91250" w14:textId="26E9BD53" w:rsidR="00B86475" w:rsidRPr="00B86475" w:rsidRDefault="00B86475" w:rsidP="008267EE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B86475">
        <w:rPr>
          <w:rFonts w:ascii="Arial" w:hAnsi="Arial" w:cs="Arial"/>
          <w:b/>
          <w:sz w:val="24"/>
          <w:szCs w:val="24"/>
        </w:rPr>
        <w:t>Na czym polega różnica między szacowanym a osobowym pomiarem wskaźnika?</w:t>
      </w:r>
    </w:p>
    <w:p w14:paraId="21D1C416" w14:textId="77777777" w:rsidR="00B86475" w:rsidRPr="00B86475" w:rsidRDefault="00B86475" w:rsidP="00B86475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7010E820" w14:textId="3CD6CCBB" w:rsidR="00B86475" w:rsidRPr="00B86475" w:rsidRDefault="00B86475" w:rsidP="00B86475">
      <w:pPr>
        <w:pStyle w:val="Akapitzlist"/>
        <w:rPr>
          <w:rFonts w:ascii="Arial" w:hAnsi="Arial" w:cs="Arial"/>
          <w:sz w:val="24"/>
          <w:szCs w:val="24"/>
        </w:rPr>
      </w:pPr>
      <w:r w:rsidRPr="00B86475">
        <w:rPr>
          <w:rFonts w:ascii="Arial" w:hAnsi="Arial" w:cs="Arial"/>
          <w:b/>
          <w:sz w:val="24"/>
          <w:szCs w:val="24"/>
        </w:rPr>
        <w:t>Odpowiedź:</w:t>
      </w:r>
      <w:r w:rsidRPr="00B86475">
        <w:rPr>
          <w:rFonts w:ascii="Arial" w:hAnsi="Arial" w:cs="Arial"/>
          <w:sz w:val="24"/>
          <w:szCs w:val="24"/>
        </w:rPr>
        <w:t xml:space="preserve"> Osobowy pomiar wskaźnika polega na pozyskiwaniu danych bezpośrednio od uczestnika projektu np. za pomocą formularza uczestnika projektu. W przypadku szacowania wartości wskaźnika nie jest koniecznie zbieranie konkretnych danych od uczestników projektu tylko wykazywanie ich na podstawie wiarygodnych szacunków opisanych w Załączniku nr 3 do Wytycznych dotyczących monitorowania postępu rzeczowego realizacji programów na lata 2021-2027 (</w:t>
      </w:r>
      <w:hyperlink r:id="rId8" w:history="1">
        <w:r w:rsidRPr="00B86475">
          <w:rPr>
            <w:rStyle w:val="Hipercze"/>
            <w:rFonts w:ascii="Arial" w:hAnsi="Arial" w:cs="Arial"/>
            <w:color w:val="auto"/>
            <w:sz w:val="24"/>
            <w:szCs w:val="24"/>
          </w:rPr>
          <w:t>https://www.rozwojspoleczny.gov.pl/strony/dowiedz-sie-wiecej-o-programie/prawo-i-dokumenty/wytyczne-dotyczace-monitorowania-postepu-rzeczowego-realizacji-programow-na-lata-2021-2027/</w:t>
        </w:r>
      </w:hyperlink>
      <w:r w:rsidRPr="00B86475">
        <w:rPr>
          <w:rFonts w:ascii="Arial" w:hAnsi="Arial" w:cs="Arial"/>
          <w:sz w:val="24"/>
          <w:szCs w:val="24"/>
        </w:rPr>
        <w:t>). Niemniej jednak zgodnie z zapisami regulaminu wyboru projektów Instytucja Ogłaszająca Nabór zaleca aby w momencie wyboru metody monitorowania wskaźników, Wnioskodawca wybierał „zbieranie danych od uczestników”.</w:t>
      </w:r>
    </w:p>
    <w:p w14:paraId="5816A623" w14:textId="77777777" w:rsidR="00B86475" w:rsidRDefault="00B86475" w:rsidP="00B86475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50F121E4" w14:textId="77777777" w:rsidR="00473109" w:rsidRDefault="00106FAD" w:rsidP="00473109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106FAD">
        <w:rPr>
          <w:rFonts w:ascii="Arial" w:hAnsi="Arial" w:cs="Arial"/>
          <w:b/>
          <w:sz w:val="24"/>
          <w:szCs w:val="24"/>
        </w:rPr>
        <w:t>Jaki jest szczegółowy katalog wydatków kwalifikowanych w ramach kosztów bezpośrednich (merytorycznych projektu)? Co można sfinansować w ramach projektu?</w:t>
      </w:r>
    </w:p>
    <w:p w14:paraId="284EE59D" w14:textId="77777777" w:rsidR="00473109" w:rsidRDefault="00473109" w:rsidP="00473109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4A924143" w14:textId="4DAE06FD" w:rsidR="00106FAD" w:rsidRPr="00473109" w:rsidRDefault="00106FAD" w:rsidP="00473109">
      <w:pPr>
        <w:pStyle w:val="Akapitzlist"/>
        <w:rPr>
          <w:rFonts w:ascii="Arial" w:hAnsi="Arial" w:cs="Arial"/>
          <w:b/>
          <w:sz w:val="24"/>
          <w:szCs w:val="24"/>
        </w:rPr>
      </w:pPr>
      <w:r w:rsidRPr="00473109">
        <w:rPr>
          <w:rFonts w:ascii="Arial" w:hAnsi="Arial" w:cs="Arial"/>
          <w:b/>
          <w:sz w:val="24"/>
          <w:szCs w:val="24"/>
        </w:rPr>
        <w:t xml:space="preserve">Odpowiedź: </w:t>
      </w:r>
      <w:r w:rsidRPr="00473109">
        <w:rPr>
          <w:rFonts w:ascii="Arial" w:hAnsi="Arial" w:cs="Arial"/>
          <w:sz w:val="24"/>
          <w:szCs w:val="24"/>
        </w:rPr>
        <w:t>Katalog wydatków kwalifikowalnych w ramach kosztów bezpośrednich jest katalogiem otwartym (tj. nie został on ograniczony przez Instytucję Organizującą Nabór). Ocena kwalifikowalności poszczególnych kosztów pod względem merytorycznym zostanie dokonana na podstawie zapisów wniosku o dofinansowanie i koncepcji merytorycznej projektu, a pod względem finansowym na podstawie Wytycznych dotyczących kwalifikowalności oraz Zasad Finansowania Programu FERS.</w:t>
      </w:r>
    </w:p>
    <w:p w14:paraId="763163CB" w14:textId="5FCE5D67" w:rsidR="00521C01" w:rsidRDefault="00521C01" w:rsidP="008267E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0AE21F99" w14:textId="1FE2E8A1" w:rsidR="00521C01" w:rsidRDefault="00521C01" w:rsidP="008267E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F033D3B" w14:textId="1A50EAFC" w:rsidR="00521C01" w:rsidRDefault="00521C01" w:rsidP="008267E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FFE67F5" w14:textId="778E6A12" w:rsidR="00106FAD" w:rsidRPr="00106FAD" w:rsidRDefault="00106FAD" w:rsidP="008267EE">
      <w:pPr>
        <w:ind w:left="360"/>
        <w:rPr>
          <w:rFonts w:ascii="Arial" w:hAnsi="Arial" w:cs="Arial"/>
          <w:b/>
          <w:sz w:val="24"/>
          <w:szCs w:val="24"/>
        </w:rPr>
      </w:pPr>
    </w:p>
    <w:p w14:paraId="7067D951" w14:textId="77777777" w:rsidR="00B30ED4" w:rsidRPr="008267EE" w:rsidRDefault="00B30ED4" w:rsidP="008267EE">
      <w:pPr>
        <w:rPr>
          <w:rFonts w:ascii="Arial" w:hAnsi="Arial" w:cs="Arial"/>
          <w:b/>
          <w:sz w:val="24"/>
          <w:szCs w:val="24"/>
        </w:rPr>
      </w:pPr>
    </w:p>
    <w:sectPr w:rsidR="00B30ED4" w:rsidRPr="008267E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1FE3" w14:textId="77777777" w:rsidR="000D11B5" w:rsidRDefault="000D11B5" w:rsidP="00965B5C">
      <w:pPr>
        <w:spacing w:after="0" w:line="240" w:lineRule="auto"/>
      </w:pPr>
      <w:r>
        <w:separator/>
      </w:r>
    </w:p>
  </w:endnote>
  <w:endnote w:type="continuationSeparator" w:id="0">
    <w:p w14:paraId="1DD28529" w14:textId="77777777" w:rsidR="000D11B5" w:rsidRDefault="000D11B5" w:rsidP="0096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5D78B" w14:textId="77777777" w:rsidR="00683F7B" w:rsidRDefault="00683F7B" w:rsidP="00683F7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514FD6B" wp14:editId="714AECAD">
          <wp:extent cx="5041900" cy="68897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83BF" w14:textId="77777777" w:rsidR="000D11B5" w:rsidRDefault="000D11B5" w:rsidP="00965B5C">
      <w:pPr>
        <w:spacing w:after="0" w:line="240" w:lineRule="auto"/>
      </w:pPr>
      <w:r>
        <w:separator/>
      </w:r>
    </w:p>
  </w:footnote>
  <w:footnote w:type="continuationSeparator" w:id="0">
    <w:p w14:paraId="07CFE3C3" w14:textId="77777777" w:rsidR="000D11B5" w:rsidRDefault="000D11B5" w:rsidP="0096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B7231" w14:textId="77777777" w:rsidR="00683F7B" w:rsidRDefault="00683F7B">
    <w:pPr>
      <w:pStyle w:val="Nagwek"/>
    </w:pPr>
    <w:r>
      <w:rPr>
        <w:noProof/>
        <w:lang w:eastAsia="pl-PL"/>
      </w:rPr>
      <w:drawing>
        <wp:inline distT="0" distB="0" distL="0" distR="0" wp14:anchorId="47B51F81" wp14:editId="0A868124">
          <wp:extent cx="2932430" cy="1066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313"/>
    <w:multiLevelType w:val="hybridMultilevel"/>
    <w:tmpl w:val="EC94730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7D0A95"/>
    <w:multiLevelType w:val="hybridMultilevel"/>
    <w:tmpl w:val="541C2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5457"/>
    <w:multiLevelType w:val="hybridMultilevel"/>
    <w:tmpl w:val="9808F69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EE0BF4"/>
    <w:multiLevelType w:val="multilevel"/>
    <w:tmpl w:val="ED28AF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6596D"/>
    <w:multiLevelType w:val="hybridMultilevel"/>
    <w:tmpl w:val="477EFC04"/>
    <w:lvl w:ilvl="0" w:tplc="BEB6CF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7AA9"/>
    <w:multiLevelType w:val="hybridMultilevel"/>
    <w:tmpl w:val="A70AB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46AA"/>
    <w:multiLevelType w:val="hybridMultilevel"/>
    <w:tmpl w:val="63D69104"/>
    <w:lvl w:ilvl="0" w:tplc="8DEE5E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97BD7"/>
    <w:multiLevelType w:val="multilevel"/>
    <w:tmpl w:val="40CA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74853"/>
    <w:multiLevelType w:val="multilevel"/>
    <w:tmpl w:val="350C8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7605E"/>
    <w:multiLevelType w:val="hybridMultilevel"/>
    <w:tmpl w:val="B7445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C07C9"/>
    <w:multiLevelType w:val="hybridMultilevel"/>
    <w:tmpl w:val="C0D8BC2E"/>
    <w:lvl w:ilvl="0" w:tplc="0415000B">
      <w:start w:val="1"/>
      <w:numFmt w:val="bullet"/>
      <w:lvlText w:val=""/>
      <w:lvlJc w:val="left"/>
      <w:pPr>
        <w:ind w:left="16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1" w15:restartNumberingAfterBreak="0">
    <w:nsid w:val="1E44606B"/>
    <w:multiLevelType w:val="hybridMultilevel"/>
    <w:tmpl w:val="204C5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A133C7"/>
    <w:multiLevelType w:val="multilevel"/>
    <w:tmpl w:val="350C8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61915"/>
    <w:multiLevelType w:val="hybridMultilevel"/>
    <w:tmpl w:val="FB129C52"/>
    <w:lvl w:ilvl="0" w:tplc="8D08E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60E88"/>
    <w:multiLevelType w:val="hybridMultilevel"/>
    <w:tmpl w:val="680E3D0C"/>
    <w:lvl w:ilvl="0" w:tplc="9DE03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B124E"/>
    <w:multiLevelType w:val="hybridMultilevel"/>
    <w:tmpl w:val="D284AD9A"/>
    <w:lvl w:ilvl="0" w:tplc="D548C734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3949D4"/>
    <w:multiLevelType w:val="hybridMultilevel"/>
    <w:tmpl w:val="3C142D7C"/>
    <w:lvl w:ilvl="0" w:tplc="8DEE5E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DEE5E88">
      <w:start w:val="1"/>
      <w:numFmt w:val="bullet"/>
      <w:lvlText w:val=""/>
      <w:lvlJc w:val="left"/>
      <w:pPr>
        <w:ind w:left="22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7" w15:restartNumberingAfterBreak="0">
    <w:nsid w:val="2FB45896"/>
    <w:multiLevelType w:val="hybridMultilevel"/>
    <w:tmpl w:val="D85E443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E4C68"/>
    <w:multiLevelType w:val="hybridMultilevel"/>
    <w:tmpl w:val="EC003B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3E06884"/>
    <w:multiLevelType w:val="hybridMultilevel"/>
    <w:tmpl w:val="DEB41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E7066"/>
    <w:multiLevelType w:val="hybridMultilevel"/>
    <w:tmpl w:val="84843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F0F7E"/>
    <w:multiLevelType w:val="hybridMultilevel"/>
    <w:tmpl w:val="043CB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44A55"/>
    <w:multiLevelType w:val="hybridMultilevel"/>
    <w:tmpl w:val="BA74A2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AC844FF"/>
    <w:multiLevelType w:val="hybridMultilevel"/>
    <w:tmpl w:val="5A7A4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D2CA7"/>
    <w:multiLevelType w:val="hybridMultilevel"/>
    <w:tmpl w:val="59D6F8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66D33"/>
    <w:multiLevelType w:val="hybridMultilevel"/>
    <w:tmpl w:val="01765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90A80"/>
    <w:multiLevelType w:val="hybridMultilevel"/>
    <w:tmpl w:val="D10C3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10BCE"/>
    <w:multiLevelType w:val="hybridMultilevel"/>
    <w:tmpl w:val="FB86E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755A6F"/>
    <w:multiLevelType w:val="hybridMultilevel"/>
    <w:tmpl w:val="C80E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C47B6"/>
    <w:multiLevelType w:val="hybridMultilevel"/>
    <w:tmpl w:val="E2124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8242E"/>
    <w:multiLevelType w:val="hybridMultilevel"/>
    <w:tmpl w:val="8856BC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CEF4018"/>
    <w:multiLevelType w:val="hybridMultilevel"/>
    <w:tmpl w:val="36E8D5F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6204386"/>
    <w:multiLevelType w:val="hybridMultilevel"/>
    <w:tmpl w:val="00E6F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17C3C"/>
    <w:multiLevelType w:val="hybridMultilevel"/>
    <w:tmpl w:val="BF1E5E3A"/>
    <w:lvl w:ilvl="0" w:tplc="718CA8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C455D"/>
    <w:multiLevelType w:val="hybridMultilevel"/>
    <w:tmpl w:val="B09E1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A5717"/>
    <w:multiLevelType w:val="multilevel"/>
    <w:tmpl w:val="350C8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632763"/>
    <w:multiLevelType w:val="hybridMultilevel"/>
    <w:tmpl w:val="652805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946EDA"/>
    <w:multiLevelType w:val="hybridMultilevel"/>
    <w:tmpl w:val="04E4D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D5FB8"/>
    <w:multiLevelType w:val="hybridMultilevel"/>
    <w:tmpl w:val="D01C3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B2070"/>
    <w:multiLevelType w:val="multilevel"/>
    <w:tmpl w:val="40CA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52012C"/>
    <w:multiLevelType w:val="hybridMultilevel"/>
    <w:tmpl w:val="50D68F04"/>
    <w:lvl w:ilvl="0" w:tplc="64A0C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926E04"/>
    <w:multiLevelType w:val="hybridMultilevel"/>
    <w:tmpl w:val="F7B6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9080D"/>
    <w:multiLevelType w:val="hybridMultilevel"/>
    <w:tmpl w:val="12D0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17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40"/>
  </w:num>
  <w:num w:numId="9">
    <w:abstractNumId w:val="28"/>
  </w:num>
  <w:num w:numId="10">
    <w:abstractNumId w:val="1"/>
  </w:num>
  <w:num w:numId="11">
    <w:abstractNumId w:val="6"/>
  </w:num>
  <w:num w:numId="12">
    <w:abstractNumId w:val="16"/>
  </w:num>
  <w:num w:numId="13">
    <w:abstractNumId w:val="7"/>
  </w:num>
  <w:num w:numId="14">
    <w:abstractNumId w:val="21"/>
  </w:num>
  <w:num w:numId="15">
    <w:abstractNumId w:val="37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5"/>
  </w:num>
  <w:num w:numId="19">
    <w:abstractNumId w:val="19"/>
  </w:num>
  <w:num w:numId="20">
    <w:abstractNumId w:val="31"/>
  </w:num>
  <w:num w:numId="21">
    <w:abstractNumId w:val="3"/>
  </w:num>
  <w:num w:numId="22">
    <w:abstractNumId w:val="29"/>
  </w:num>
  <w:num w:numId="23">
    <w:abstractNumId w:val="18"/>
  </w:num>
  <w:num w:numId="24">
    <w:abstractNumId w:val="4"/>
  </w:num>
  <w:num w:numId="25">
    <w:abstractNumId w:val="43"/>
  </w:num>
  <w:num w:numId="26">
    <w:abstractNumId w:val="38"/>
  </w:num>
  <w:num w:numId="27">
    <w:abstractNumId w:val="42"/>
  </w:num>
  <w:num w:numId="28">
    <w:abstractNumId w:val="39"/>
  </w:num>
  <w:num w:numId="29">
    <w:abstractNumId w:val="30"/>
  </w:num>
  <w:num w:numId="30">
    <w:abstractNumId w:val="32"/>
  </w:num>
  <w:num w:numId="31">
    <w:abstractNumId w:val="41"/>
  </w:num>
  <w:num w:numId="32">
    <w:abstractNumId w:val="27"/>
  </w:num>
  <w:num w:numId="33">
    <w:abstractNumId w:val="20"/>
  </w:num>
  <w:num w:numId="34">
    <w:abstractNumId w:val="13"/>
  </w:num>
  <w:num w:numId="35">
    <w:abstractNumId w:val="14"/>
  </w:num>
  <w:num w:numId="36">
    <w:abstractNumId w:val="5"/>
  </w:num>
  <w:num w:numId="37">
    <w:abstractNumId w:val="0"/>
  </w:num>
  <w:num w:numId="38">
    <w:abstractNumId w:val="35"/>
  </w:num>
  <w:num w:numId="39">
    <w:abstractNumId w:val="26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85"/>
    <w:rsid w:val="00037CA6"/>
    <w:rsid w:val="0004024F"/>
    <w:rsid w:val="00045019"/>
    <w:rsid w:val="00080BB1"/>
    <w:rsid w:val="00087AE6"/>
    <w:rsid w:val="000B4386"/>
    <w:rsid w:val="000D11B5"/>
    <w:rsid w:val="000D4B9F"/>
    <w:rsid w:val="000E0B27"/>
    <w:rsid w:val="000F6C3B"/>
    <w:rsid w:val="00106FAD"/>
    <w:rsid w:val="001174E1"/>
    <w:rsid w:val="00122A6E"/>
    <w:rsid w:val="00125B73"/>
    <w:rsid w:val="0015193B"/>
    <w:rsid w:val="00152850"/>
    <w:rsid w:val="001721EA"/>
    <w:rsid w:val="00172731"/>
    <w:rsid w:val="00183637"/>
    <w:rsid w:val="001B64B8"/>
    <w:rsid w:val="001C675D"/>
    <w:rsid w:val="00206D0A"/>
    <w:rsid w:val="00212E63"/>
    <w:rsid w:val="00245D49"/>
    <w:rsid w:val="00265D7B"/>
    <w:rsid w:val="002744D9"/>
    <w:rsid w:val="00290164"/>
    <w:rsid w:val="00294DFA"/>
    <w:rsid w:val="00297BB4"/>
    <w:rsid w:val="002C01AC"/>
    <w:rsid w:val="002D4175"/>
    <w:rsid w:val="003066A2"/>
    <w:rsid w:val="00321698"/>
    <w:rsid w:val="003268C9"/>
    <w:rsid w:val="00337C5C"/>
    <w:rsid w:val="003507CA"/>
    <w:rsid w:val="00363466"/>
    <w:rsid w:val="00374484"/>
    <w:rsid w:val="00384091"/>
    <w:rsid w:val="00394A85"/>
    <w:rsid w:val="003A4E42"/>
    <w:rsid w:val="003D6225"/>
    <w:rsid w:val="0040479F"/>
    <w:rsid w:val="0043063C"/>
    <w:rsid w:val="00471A3D"/>
    <w:rsid w:val="00473109"/>
    <w:rsid w:val="0048033C"/>
    <w:rsid w:val="004D64F1"/>
    <w:rsid w:val="004E4804"/>
    <w:rsid w:val="00521C01"/>
    <w:rsid w:val="00543D64"/>
    <w:rsid w:val="0054505C"/>
    <w:rsid w:val="00547E48"/>
    <w:rsid w:val="00553F85"/>
    <w:rsid w:val="00570F1A"/>
    <w:rsid w:val="0057481F"/>
    <w:rsid w:val="005A1EAF"/>
    <w:rsid w:val="005A32F6"/>
    <w:rsid w:val="005D0595"/>
    <w:rsid w:val="00655AFE"/>
    <w:rsid w:val="00665FC4"/>
    <w:rsid w:val="006678F5"/>
    <w:rsid w:val="00683F7B"/>
    <w:rsid w:val="00690E51"/>
    <w:rsid w:val="006A453E"/>
    <w:rsid w:val="006E106B"/>
    <w:rsid w:val="00710AC6"/>
    <w:rsid w:val="0071286D"/>
    <w:rsid w:val="007310F2"/>
    <w:rsid w:val="00754B2B"/>
    <w:rsid w:val="00756726"/>
    <w:rsid w:val="007C4932"/>
    <w:rsid w:val="00806AF3"/>
    <w:rsid w:val="00807E42"/>
    <w:rsid w:val="008267EE"/>
    <w:rsid w:val="00843F2A"/>
    <w:rsid w:val="008506B8"/>
    <w:rsid w:val="00872FC8"/>
    <w:rsid w:val="00886B21"/>
    <w:rsid w:val="008A6D7E"/>
    <w:rsid w:val="008B0D24"/>
    <w:rsid w:val="008F24ED"/>
    <w:rsid w:val="009104F0"/>
    <w:rsid w:val="0092404F"/>
    <w:rsid w:val="0093691A"/>
    <w:rsid w:val="00936E38"/>
    <w:rsid w:val="00941E1D"/>
    <w:rsid w:val="00965B5C"/>
    <w:rsid w:val="00973A69"/>
    <w:rsid w:val="009C7692"/>
    <w:rsid w:val="00A60AED"/>
    <w:rsid w:val="00A64362"/>
    <w:rsid w:val="00A9449B"/>
    <w:rsid w:val="00AB1D32"/>
    <w:rsid w:val="00AD53F0"/>
    <w:rsid w:val="00AF6EC3"/>
    <w:rsid w:val="00B1443E"/>
    <w:rsid w:val="00B30ED4"/>
    <w:rsid w:val="00B759D0"/>
    <w:rsid w:val="00B8024E"/>
    <w:rsid w:val="00B86475"/>
    <w:rsid w:val="00BD561B"/>
    <w:rsid w:val="00BE29A0"/>
    <w:rsid w:val="00C56ADA"/>
    <w:rsid w:val="00C93D1C"/>
    <w:rsid w:val="00CC7DB1"/>
    <w:rsid w:val="00CD55D1"/>
    <w:rsid w:val="00CE0B65"/>
    <w:rsid w:val="00CE2367"/>
    <w:rsid w:val="00D03B0D"/>
    <w:rsid w:val="00D30C44"/>
    <w:rsid w:val="00D4699B"/>
    <w:rsid w:val="00D61D91"/>
    <w:rsid w:val="00DA6FB2"/>
    <w:rsid w:val="00DE6071"/>
    <w:rsid w:val="00E17B89"/>
    <w:rsid w:val="00E527C6"/>
    <w:rsid w:val="00E91EE2"/>
    <w:rsid w:val="00EB30F2"/>
    <w:rsid w:val="00EC72E4"/>
    <w:rsid w:val="00F04E20"/>
    <w:rsid w:val="00F832DE"/>
    <w:rsid w:val="00FA36F1"/>
    <w:rsid w:val="00FD3956"/>
    <w:rsid w:val="00FE53DC"/>
    <w:rsid w:val="00FF035C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3D3BC"/>
  <w15:chartTrackingRefBased/>
  <w15:docId w15:val="{A943E61B-76D1-4CC6-83D1-6F18823E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B5C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B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B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65B5C"/>
    <w:pPr>
      <w:spacing w:before="100" w:beforeAutospacing="1" w:after="100" w:afterAutospacing="1" w:line="336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5B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5B5C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B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24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066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8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F7B"/>
  </w:style>
  <w:style w:type="paragraph" w:styleId="Stopka">
    <w:name w:val="footer"/>
    <w:basedOn w:val="Normalny"/>
    <w:link w:val="StopkaZnak"/>
    <w:uiPriority w:val="99"/>
    <w:unhideWhenUsed/>
    <w:rsid w:val="0068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F7B"/>
  </w:style>
  <w:style w:type="character" w:styleId="Odwoaniedokomentarza">
    <w:name w:val="annotation reference"/>
    <w:basedOn w:val="Domylnaczcionkaakapitu"/>
    <w:uiPriority w:val="99"/>
    <w:semiHidden/>
    <w:unhideWhenUsed/>
    <w:rsid w:val="00326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8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8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8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24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24ED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72FC8"/>
  </w:style>
  <w:style w:type="paragraph" w:customStyle="1" w:styleId="akapitosobny">
    <w:name w:val="akapit osobny"/>
    <w:basedOn w:val="Normalny"/>
    <w:uiPriority w:val="99"/>
    <w:rsid w:val="00872FC8"/>
    <w:pPr>
      <w:spacing w:before="120" w:after="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1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wojspoleczny.gov.pl/strony/dowiedz-sie-wiecej-o-programie/prawo-i-dokumenty/wytyczne-dotyczace-monitorowania-postepu-rzeczowego-realizacji-programow-na-lata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E466AA91D0424BA16F4FB5BE68A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CC50D-4601-4A3E-B1CD-4FDC38F3CF77}"/>
      </w:docPartPr>
      <w:docPartBody>
        <w:p w:rsidR="00D15775" w:rsidRDefault="00D157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75"/>
    <w:rsid w:val="00012BFA"/>
    <w:rsid w:val="004A5263"/>
    <w:rsid w:val="00D1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3847-8C5C-4ECB-B07D-9A4066AF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2802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Chełstowska Daria</cp:lastModifiedBy>
  <cp:revision>2</cp:revision>
  <cp:lastPrinted>2023-07-27T08:28:00Z</cp:lastPrinted>
  <dcterms:created xsi:type="dcterms:W3CDTF">2023-07-28T14:51:00Z</dcterms:created>
  <dcterms:modified xsi:type="dcterms:W3CDTF">2023-07-28T14:51:00Z</dcterms:modified>
</cp:coreProperties>
</file>