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95E8" w14:textId="2EA93623" w:rsidR="002F5F06" w:rsidRPr="002F5F06" w:rsidRDefault="002F5F06" w:rsidP="00C07496">
      <w:pPr>
        <w:pStyle w:val="Nagwek1"/>
      </w:pPr>
      <w:r w:rsidRPr="002F5F06">
        <w:t>Wstęp</w:t>
      </w:r>
    </w:p>
    <w:p w14:paraId="53D1B2E8" w14:textId="0EAFFE11" w:rsidR="002F5F06" w:rsidRPr="002F5F06" w:rsidRDefault="002F5F06" w:rsidP="00C07496">
      <w:pPr>
        <w:pStyle w:val="Nagwek2"/>
      </w:pPr>
      <w:r w:rsidRPr="002F5F06">
        <w:t>Cel zamówienia</w:t>
      </w:r>
    </w:p>
    <w:p w14:paraId="2EC94F04" w14:textId="77777777" w:rsidR="002F5F06" w:rsidRPr="002F5F06" w:rsidRDefault="002F5F06" w:rsidP="002F5F06">
      <w:r w:rsidRPr="002F5F06">
        <w:t>Celem niniejszego zamówienia jest zapewnienie stałego, niezawodnego i bezpiecznego dostępu do Internetu dla Urzędu Zamówień Publicznych w siedzibie przy ul. Postępu 17A, 02-676 Warszawa. Zamówienie obejmuje dwa niezależne łącza: podstawowe (światłowodowe) oraz zapasowe (radiowe), każde z pełną ochroną AntyDDoS oraz usługami DNS. Realizacja zamówienia ma na celu zapewnienie ciągłości pracy Urzędu, wysokiej dostępności usług teleinformatycznych oraz bezpieczeństwa transmisji danych.</w:t>
      </w:r>
    </w:p>
    <w:p w14:paraId="2BDCEED4" w14:textId="29BB70C2" w:rsidR="002F5F06" w:rsidRPr="002F5F06" w:rsidRDefault="002F5F06" w:rsidP="00C07496">
      <w:pPr>
        <w:pStyle w:val="Nagwek2"/>
      </w:pPr>
      <w:r w:rsidRPr="002F5F06">
        <w:t>Podział zamówienia na części</w:t>
      </w:r>
    </w:p>
    <w:p w14:paraId="55C2F2FC" w14:textId="77777777" w:rsidR="002F5F06" w:rsidRPr="002F5F06" w:rsidRDefault="002F5F06" w:rsidP="002F5F06">
      <w:r w:rsidRPr="002F5F06">
        <w:t>Zamówienie zostało podzielone na dwie części:</w:t>
      </w:r>
    </w:p>
    <w:p w14:paraId="32F0A1B0" w14:textId="77777777" w:rsidR="002F5F06" w:rsidRPr="002F5F06" w:rsidRDefault="002F5F06" w:rsidP="002F5F06">
      <w:pPr>
        <w:numPr>
          <w:ilvl w:val="0"/>
          <w:numId w:val="1"/>
        </w:numPr>
      </w:pPr>
      <w:r w:rsidRPr="002F5F06">
        <w:rPr>
          <w:b/>
          <w:bCs/>
        </w:rPr>
        <w:t>Część 1 – Łącze podstawowe (światłowodowe):</w:t>
      </w:r>
      <w:r w:rsidRPr="002F5F06">
        <w:t> zapewniające główny dostęp do Internetu.</w:t>
      </w:r>
    </w:p>
    <w:p w14:paraId="5477A53E" w14:textId="77777777" w:rsidR="002F5F06" w:rsidRPr="002F5F06" w:rsidRDefault="002F5F06" w:rsidP="002F5F06">
      <w:pPr>
        <w:numPr>
          <w:ilvl w:val="0"/>
          <w:numId w:val="1"/>
        </w:numPr>
      </w:pPr>
      <w:r w:rsidRPr="002F5F06">
        <w:rPr>
          <w:b/>
          <w:bCs/>
        </w:rPr>
        <w:t>Część 2 – Łącze zapasowe (radiowe):</w:t>
      </w:r>
      <w:r w:rsidRPr="002F5F06">
        <w:t> zapewniające awaryjny dostęp do Internetu w przypadku niedostępności łącza podstawowego.</w:t>
      </w:r>
    </w:p>
    <w:p w14:paraId="0D0B203B" w14:textId="77777777" w:rsidR="002F5F06" w:rsidRPr="002F5F06" w:rsidRDefault="002F5F06" w:rsidP="002F5F06">
      <w:r w:rsidRPr="002F5F06">
        <w:t>Każda część może być realizowana przez innego wykonawcę. Zamawiający wymaga, aby jeden wykonawca mógł złożyć ofertę tylko na jedną część.</w:t>
      </w:r>
    </w:p>
    <w:p w14:paraId="7EE02FB4" w14:textId="0B827F73" w:rsidR="002F5F06" w:rsidRPr="002F5F06" w:rsidRDefault="002F5F06" w:rsidP="00C07496">
      <w:pPr>
        <w:pStyle w:val="Nagwek2"/>
      </w:pPr>
      <w:r w:rsidRPr="002F5F06">
        <w:t>Okres świadczenia usługi</w:t>
      </w:r>
    </w:p>
    <w:p w14:paraId="7992F609" w14:textId="77777777" w:rsidR="002F5F06" w:rsidRPr="002F5F06" w:rsidRDefault="002F5F06" w:rsidP="002F5F06">
      <w:r w:rsidRPr="002F5F06">
        <w:t>Usługa będzie świadczona przez okres 24 miesięcy, począwszy od 1 listopada 2025 r., z możliwością przedłużenia o kolejny rok w ramach prawa opcji.</w:t>
      </w:r>
    </w:p>
    <w:p w14:paraId="15F5BBF8" w14:textId="750BCD32" w:rsidR="002F5F06" w:rsidRPr="002F5F06" w:rsidRDefault="002F5F06" w:rsidP="00C07496">
      <w:pPr>
        <w:pStyle w:val="Nagwek2"/>
      </w:pPr>
      <w:r w:rsidRPr="002F5F06">
        <w:t>Podstawy prawne zamówienia</w:t>
      </w:r>
    </w:p>
    <w:p w14:paraId="0F38E6F3" w14:textId="2E170178" w:rsidR="002F5F06" w:rsidRPr="002F5F06" w:rsidRDefault="002F5F06" w:rsidP="002F5F06">
      <w:r w:rsidRPr="002F5F06">
        <w:t xml:space="preserve">Zamówienie prowadzone jest w trybie podstawowym na podstawie ustawy z dnia 11 września 2019 r. – Prawo zamówień publicznych (Dz.U. z 2024 r. poz. 1320 z późn. zm.). </w:t>
      </w:r>
      <w:r w:rsidR="00C07496">
        <w:t>Pojęcia</w:t>
      </w:r>
      <w:r w:rsidRPr="002F5F06">
        <w:t xml:space="preserve"> „dostarczania publicznych sieci telekomunikacyjnych”, „dostawcy usług” oraz „świadczenia usług telekomunikacyjnych” odnoszą się do ustawy z dnia 16 lipca 2004 r. – Prawo telekomunikacyjne (Dz.U. z 2023 r. poz. 875 z późn. zm.). Wykonawca musi posiadać wpis do rejestru przedsiębiorców telekomunikacyjnych prowadzonego przez Prezesa Urzędu Komunikacji Elektronicznej (UKE) w zakresie obejmującym świadczenie usług światłowodowych lub radiowych.</w:t>
      </w:r>
    </w:p>
    <w:p w14:paraId="1500A131" w14:textId="3DE36DB6" w:rsidR="002F5F06" w:rsidRPr="002F5F06" w:rsidRDefault="002F5F06" w:rsidP="00C07496">
      <w:pPr>
        <w:pStyle w:val="Nagwek2"/>
      </w:pPr>
      <w:r w:rsidRPr="002F5F06">
        <w:t>Kody CPV i kategorie usług</w:t>
      </w:r>
    </w:p>
    <w:p w14:paraId="54348F05" w14:textId="77777777" w:rsidR="002F5F06" w:rsidRPr="002F5F06" w:rsidRDefault="002F5F06" w:rsidP="002F5F06">
      <w:r w:rsidRPr="002F5F06">
        <w:t>Przedmiot zamówienia został sklasyfikowany zgodnie z Wspólnym Słownikiem Zamówień (CPV):</w:t>
      </w:r>
    </w:p>
    <w:p w14:paraId="7F5F91D2" w14:textId="77777777" w:rsidR="002F5F06" w:rsidRPr="002F5F06" w:rsidRDefault="002F5F06" w:rsidP="002F5F06">
      <w:pPr>
        <w:numPr>
          <w:ilvl w:val="0"/>
          <w:numId w:val="2"/>
        </w:numPr>
      </w:pPr>
      <w:r w:rsidRPr="002F5F06">
        <w:lastRenderedPageBreak/>
        <w:t>72400000-4 – Usługi internetowe</w:t>
      </w:r>
    </w:p>
    <w:p w14:paraId="106A31C8" w14:textId="77777777" w:rsidR="002F5F06" w:rsidRPr="002F5F06" w:rsidRDefault="002F5F06" w:rsidP="002F5F06">
      <w:pPr>
        <w:numPr>
          <w:ilvl w:val="0"/>
          <w:numId w:val="2"/>
        </w:numPr>
      </w:pPr>
      <w:r w:rsidRPr="002F5F06">
        <w:t>72411000-4 – Dostawcy usług internetowych</w:t>
      </w:r>
    </w:p>
    <w:p w14:paraId="55048F4F" w14:textId="059522BF" w:rsidR="002F5F06" w:rsidRPr="002F5F06" w:rsidRDefault="002F5F06" w:rsidP="00C07496">
      <w:pPr>
        <w:pStyle w:val="Nagwek2"/>
      </w:pPr>
      <w:r w:rsidRPr="002F5F06">
        <w:t>Wizja lokalna</w:t>
      </w:r>
    </w:p>
    <w:p w14:paraId="2AFAB8BF" w14:textId="77777777" w:rsidR="002F5F06" w:rsidRPr="002F5F06" w:rsidRDefault="002F5F06" w:rsidP="002F5F06">
      <w:r w:rsidRPr="002F5F06">
        <w:t>Zamawiający nie przewiduje obowiązkowej wizji lokalnej przed złożeniem oferty.</w:t>
      </w:r>
    </w:p>
    <w:p w14:paraId="3A58B1B1" w14:textId="3373050A" w:rsidR="002F5F06" w:rsidRPr="002F5F06" w:rsidRDefault="002F5F06" w:rsidP="00C07496">
      <w:pPr>
        <w:pStyle w:val="Nagwek1"/>
      </w:pPr>
      <w:r w:rsidRPr="002F5F06">
        <w:t>Część 1 – Łącze podstawowe (światłowodowe)</w:t>
      </w:r>
    </w:p>
    <w:p w14:paraId="77A59B4E" w14:textId="00C8B1F9" w:rsidR="002F5F06" w:rsidRPr="002F5F06" w:rsidRDefault="002F5F06" w:rsidP="00C07496">
      <w:pPr>
        <w:pStyle w:val="Nagwek2"/>
      </w:pPr>
      <w:r w:rsidRPr="002F5F06">
        <w:t>Zakres usługi</w:t>
      </w:r>
    </w:p>
    <w:p w14:paraId="2743EE88" w14:textId="77777777" w:rsidR="002F5F06" w:rsidRPr="002F5F06" w:rsidRDefault="002F5F06" w:rsidP="002F5F06">
      <w:r w:rsidRPr="002F5F06">
        <w:t>Przedmiotem części 1 zamówienia jest świadczenie usługi stałego, symetrycznego dostępu do Internetu w trybie 24/7, z wykorzystaniem łącza światłowodowego, zakończonego w serwerowni Urzędu Zamówień Publicznych przy ul. Postępu 17A, 02-676 Warszawa (poziom -1). Usługa obejmuje również ochronę przed atakami DDoS, zapewnienie usług DNS oraz dostarczenie wymaganej puli publicznych adresów IP.</w:t>
      </w:r>
    </w:p>
    <w:p w14:paraId="7422A029" w14:textId="5484921F" w:rsidR="002F5F06" w:rsidRPr="002F5F06" w:rsidRDefault="002F5F06" w:rsidP="00C07496">
      <w:pPr>
        <w:pStyle w:val="Nagwek2"/>
      </w:pPr>
      <w:r w:rsidRPr="002F5F06">
        <w:t>Wymagania techniczne łącza</w:t>
      </w:r>
    </w:p>
    <w:p w14:paraId="6F672D0B" w14:textId="77777777" w:rsidR="002F5F06" w:rsidRPr="002F5F06" w:rsidRDefault="002F5F06" w:rsidP="002F5F06">
      <w:pPr>
        <w:numPr>
          <w:ilvl w:val="0"/>
          <w:numId w:val="3"/>
        </w:numPr>
      </w:pPr>
      <w:r w:rsidRPr="002F5F06">
        <w:rPr>
          <w:b/>
          <w:bCs/>
        </w:rPr>
        <w:t>Przepustowość:</w:t>
      </w:r>
      <w:r w:rsidRPr="002F5F06">
        <w:t> Minimalna gwarantowana przepustowość łącza wynosi 1 Gbps symetrycznie (upload i download), bez limitu transferu danych. Przepustowość musi być gwarantowana (CIR=EIR) zarówno w sieci dostępowej, jak i szkieletowej.</w:t>
      </w:r>
    </w:p>
    <w:p w14:paraId="6437EB6A" w14:textId="77777777" w:rsidR="002F5F06" w:rsidRPr="002F5F06" w:rsidRDefault="002F5F06" w:rsidP="002F5F06">
      <w:pPr>
        <w:numPr>
          <w:ilvl w:val="0"/>
          <w:numId w:val="3"/>
        </w:numPr>
      </w:pPr>
      <w:r w:rsidRPr="002F5F06">
        <w:rPr>
          <w:b/>
          <w:bCs/>
        </w:rPr>
        <w:t>Medium transmisyjne:</w:t>
      </w:r>
      <w:r w:rsidRPr="002F5F06">
        <w:t> Łącze musi być zrealizowane w technologii światłowodowej (ciemne włókno), zakończone w szafie rack w serwerowni Zamawiającego. Wykonawca dostarcza i instaluje niezbędne urządzenia brzegowe, zapewniając kompatybilność z przełącznikami Aruba Zamawiającego.</w:t>
      </w:r>
    </w:p>
    <w:p w14:paraId="504F3B6A" w14:textId="2643ECEA" w:rsidR="002F5F06" w:rsidRPr="002F5F06" w:rsidRDefault="002F5F06" w:rsidP="002F5F06">
      <w:pPr>
        <w:numPr>
          <w:ilvl w:val="0"/>
          <w:numId w:val="3"/>
        </w:numPr>
      </w:pPr>
      <w:r w:rsidRPr="002F5F06">
        <w:rPr>
          <w:b/>
          <w:bCs/>
        </w:rPr>
        <w:t>Adresacja IP:</w:t>
      </w:r>
      <w:r w:rsidRPr="002F5F06">
        <w:t> Wykonawca przyznaje Zamawiającemu 32 publiczne adresy IP w jednej, nierozłącznej puli adresowej (PI – własność operatora). Adresy muszą być dedykowane wyłącznie Zamawiającemu.</w:t>
      </w:r>
    </w:p>
    <w:p w14:paraId="0AA73FA8" w14:textId="77777777" w:rsidR="002F5F06" w:rsidRPr="002F5F06" w:rsidRDefault="002F5F06" w:rsidP="002F5F06">
      <w:pPr>
        <w:numPr>
          <w:ilvl w:val="0"/>
          <w:numId w:val="3"/>
        </w:numPr>
      </w:pPr>
      <w:r w:rsidRPr="002F5F06">
        <w:rPr>
          <w:b/>
          <w:bCs/>
        </w:rPr>
        <w:t>Redundancja:</w:t>
      </w:r>
      <w:r w:rsidRPr="002F5F06">
        <w:t> Łącze musi być zabezpieczone protokołem VRRP lub równoważnym mechanizmem przełączania awaryjnego, umożliwiającym automatyczne przełączenie na łącze zapasowe w przypadku awarii.</w:t>
      </w:r>
    </w:p>
    <w:p w14:paraId="4D41C3F5" w14:textId="77777777" w:rsidR="002F5F06" w:rsidRPr="002F5F06" w:rsidRDefault="002F5F06" w:rsidP="002F5F06">
      <w:pPr>
        <w:numPr>
          <w:ilvl w:val="0"/>
          <w:numId w:val="3"/>
        </w:numPr>
      </w:pPr>
      <w:r w:rsidRPr="002F5F06">
        <w:rPr>
          <w:b/>
          <w:bCs/>
        </w:rPr>
        <w:t>Ograniczenia:</w:t>
      </w:r>
      <w:r w:rsidRPr="002F5F06">
        <w:t> Brak jakichkolwiek limitów transferu, ograniczeń protokołów, blokowania portów czy stosowania proxy/transparency.</w:t>
      </w:r>
    </w:p>
    <w:p w14:paraId="6F07631F" w14:textId="3952C7C8" w:rsidR="002F5F06" w:rsidRPr="002F5F06" w:rsidRDefault="002F5F06" w:rsidP="00C07496">
      <w:pPr>
        <w:pStyle w:val="Nagwek2"/>
      </w:pPr>
      <w:r w:rsidRPr="002F5F06">
        <w:t>Ochrona przed atakami DDoS</w:t>
      </w:r>
    </w:p>
    <w:p w14:paraId="0972834B" w14:textId="77777777" w:rsidR="002F5F06" w:rsidRPr="002F5F06" w:rsidRDefault="002F5F06" w:rsidP="002F5F06">
      <w:pPr>
        <w:numPr>
          <w:ilvl w:val="0"/>
          <w:numId w:val="4"/>
        </w:numPr>
      </w:pPr>
      <w:r w:rsidRPr="002F5F06">
        <w:t>Wykonawca zobowiązany jest do zapewnienia aktywnej ochrony AntyDDoS dla całego pasma łącza, z automatyczną detekcją i mitygacją ataków wolumetrycznych i aplikacyjnych.</w:t>
      </w:r>
    </w:p>
    <w:p w14:paraId="09237E6F" w14:textId="77777777" w:rsidR="002F5F06" w:rsidRPr="002F5F06" w:rsidRDefault="002F5F06" w:rsidP="002F5F06">
      <w:pPr>
        <w:numPr>
          <w:ilvl w:val="0"/>
          <w:numId w:val="4"/>
        </w:numPr>
      </w:pPr>
      <w:r w:rsidRPr="002F5F06">
        <w:lastRenderedPageBreak/>
        <w:t>Minimalne wymagania ochrony:</w:t>
      </w:r>
    </w:p>
    <w:p w14:paraId="31B625EB" w14:textId="77777777" w:rsidR="002F5F06" w:rsidRPr="002F5F06" w:rsidRDefault="002F5F06" w:rsidP="002F5F06">
      <w:pPr>
        <w:numPr>
          <w:ilvl w:val="1"/>
          <w:numId w:val="4"/>
        </w:numPr>
      </w:pPr>
      <w:r w:rsidRPr="002F5F06">
        <w:t>Detekcja i blokowanie ataków typu SYN Flood, UDP Flood, ICMP Flood, HTTP GET/POST Flood.</w:t>
      </w:r>
    </w:p>
    <w:p w14:paraId="33D967B0" w14:textId="77777777" w:rsidR="002F5F06" w:rsidRPr="002F5F06" w:rsidRDefault="002F5F06" w:rsidP="002F5F06">
      <w:pPr>
        <w:numPr>
          <w:ilvl w:val="1"/>
          <w:numId w:val="4"/>
        </w:numPr>
      </w:pPr>
      <w:r w:rsidRPr="002F5F06">
        <w:t>Czas reakcji systemu ochrony: nie dłuższy niż 5 minut od wykrycia ataku.</w:t>
      </w:r>
    </w:p>
    <w:p w14:paraId="366B9112" w14:textId="77777777" w:rsidR="002F5F06" w:rsidRPr="002F5F06" w:rsidRDefault="002F5F06" w:rsidP="002F5F06">
      <w:pPr>
        <w:numPr>
          <w:ilvl w:val="1"/>
          <w:numId w:val="4"/>
        </w:numPr>
      </w:pPr>
      <w:r w:rsidRPr="002F5F06">
        <w:t>Raportowanie incydentów: każdorazowo po wystąpieniu ataku oraz kwartalnie w formie zbiorczego raportu (zakres: data, czas trwania, typ ataku, zastosowane działania, wpływ na dostępność usługi).</w:t>
      </w:r>
    </w:p>
    <w:p w14:paraId="448A1873" w14:textId="77777777" w:rsidR="000A79C2" w:rsidRDefault="000A79C2" w:rsidP="000A79C2">
      <w:pPr>
        <w:pStyle w:val="Nagwek2"/>
      </w:pPr>
      <w:r>
        <w:t>Usługi DNS</w:t>
      </w:r>
    </w:p>
    <w:p w14:paraId="00D8DD0E" w14:textId="77777777" w:rsidR="000A79C2" w:rsidRPr="000A79C2" w:rsidRDefault="000A79C2" w:rsidP="000A79C2">
      <w:pPr>
        <w:pStyle w:val="Akapitzlist"/>
        <w:numPr>
          <w:ilvl w:val="0"/>
          <w:numId w:val="32"/>
        </w:numPr>
      </w:pPr>
      <w:r w:rsidRPr="000A79C2">
        <w:t>Wykonawca zapewnia usługę Secondary DNS oraz obsługę revDNS dla przyznanej puli adresów IP.</w:t>
      </w:r>
    </w:p>
    <w:p w14:paraId="1AA51D6F" w14:textId="77777777" w:rsidR="000A79C2" w:rsidRPr="000A79C2" w:rsidRDefault="000A79C2" w:rsidP="000A79C2">
      <w:pPr>
        <w:pStyle w:val="Akapitzlist"/>
        <w:numPr>
          <w:ilvl w:val="0"/>
          <w:numId w:val="32"/>
        </w:numPr>
      </w:pPr>
      <w:r w:rsidRPr="000A79C2">
        <w:t>Wymagana jest możliwość zarządzania rekordami DNS przez Zamawiającego oraz propagacja wpisów DNS w sieci globalnej.</w:t>
      </w:r>
    </w:p>
    <w:p w14:paraId="50A0EEB6" w14:textId="500F6BD3" w:rsidR="000A79C2" w:rsidRDefault="000A79C2" w:rsidP="000A79C2">
      <w:pPr>
        <w:pStyle w:val="Akapitzlist"/>
        <w:numPr>
          <w:ilvl w:val="0"/>
          <w:numId w:val="32"/>
        </w:numPr>
      </w:pPr>
      <w:r w:rsidRPr="000A79C2">
        <w:t>Dostępność serwerów DNS: nie mniej niż 90% w miesiącu (zgodnie z tabelą SLA).</w:t>
      </w:r>
    </w:p>
    <w:p w14:paraId="7138E8D7" w14:textId="7727E59F" w:rsidR="002F5F06" w:rsidRPr="002F5F06" w:rsidRDefault="002F5F06" w:rsidP="00C07496">
      <w:pPr>
        <w:pStyle w:val="Nagwek2"/>
      </w:pPr>
      <w:r w:rsidRPr="002F5F06">
        <w:t>Wymagania dotyczące urządzeń brzegowych i infrastruktury</w:t>
      </w:r>
    </w:p>
    <w:p w14:paraId="2F49670F" w14:textId="77777777" w:rsidR="002F5F06" w:rsidRPr="002F5F06" w:rsidRDefault="002F5F06" w:rsidP="002F5F06">
      <w:pPr>
        <w:numPr>
          <w:ilvl w:val="0"/>
          <w:numId w:val="6"/>
        </w:numPr>
      </w:pPr>
      <w:r w:rsidRPr="002F5F06">
        <w:t>Wykonawca dostarcza, instaluje i konfiguruje urządzenia brzegowe niezbędne do świadczenia usługi (np. media konwertery, routery, przełączniki), zapewniając ich kompatybilność z infrastrukturą Zamawiającego.</w:t>
      </w:r>
    </w:p>
    <w:p w14:paraId="2E03741B" w14:textId="2009E647" w:rsidR="002F5F06" w:rsidRPr="002F5F06" w:rsidRDefault="002F5F06" w:rsidP="002F5F06">
      <w:pPr>
        <w:numPr>
          <w:ilvl w:val="0"/>
          <w:numId w:val="6"/>
        </w:numPr>
      </w:pPr>
      <w:r w:rsidRPr="002F5F06">
        <w:t>Zamawiający zapewnia miejsce w szafie rack (</w:t>
      </w:r>
      <w:r w:rsidR="00691AF2">
        <w:t xml:space="preserve">maksymalnie </w:t>
      </w:r>
      <w:r w:rsidRPr="002F5F06">
        <w:t>4U), zasilanie (w tym awaryjne – UPS) oraz chłodzenie.</w:t>
      </w:r>
    </w:p>
    <w:p w14:paraId="5589F87D" w14:textId="77777777" w:rsidR="002F5F06" w:rsidRPr="002F5F06" w:rsidRDefault="002F5F06" w:rsidP="002F5F06">
      <w:pPr>
        <w:numPr>
          <w:ilvl w:val="0"/>
          <w:numId w:val="6"/>
        </w:numPr>
      </w:pPr>
      <w:r w:rsidRPr="002F5F06">
        <w:t>Urządzenia brzegowe muszą być objęte serwisem on-site z gwarantowanym czasem naprawy nie dłuższym niż 3 godziny od zgłoszenia awarii.</w:t>
      </w:r>
    </w:p>
    <w:p w14:paraId="290EB498" w14:textId="7EC9A208" w:rsidR="002F5F06" w:rsidRPr="002F5F06" w:rsidRDefault="002F5F06" w:rsidP="00C07496">
      <w:pPr>
        <w:pStyle w:val="Nagwek2"/>
      </w:pPr>
      <w:r w:rsidRPr="002F5F06">
        <w:t>Instalacja i dostęp do budynku</w:t>
      </w:r>
    </w:p>
    <w:p w14:paraId="3432F540" w14:textId="77777777" w:rsidR="002F5F06" w:rsidRPr="002F5F06" w:rsidRDefault="002F5F06" w:rsidP="002F5F06">
      <w:pPr>
        <w:numPr>
          <w:ilvl w:val="0"/>
          <w:numId w:val="7"/>
        </w:numPr>
      </w:pPr>
      <w:r w:rsidRPr="002F5F06">
        <w:t>Instalacja łącza i urządzeń może być realizowana wyłącznie w obecności pracownika Zamawiającego oraz po wcześniejszym uzgodnieniu z zarządcą budynku Adgar.</w:t>
      </w:r>
    </w:p>
    <w:p w14:paraId="21F75D69" w14:textId="77777777" w:rsidR="002F5F06" w:rsidRPr="002F5F06" w:rsidRDefault="002F5F06" w:rsidP="002F5F06">
      <w:pPr>
        <w:numPr>
          <w:ilvl w:val="0"/>
          <w:numId w:val="7"/>
        </w:numPr>
      </w:pPr>
      <w:r w:rsidRPr="002F5F06">
        <w:t>Prace instalacyjne mogą być prowadzone w godzinach popołudniowych (po 16:00) oraz w weekendy, zgodnie z wytycznymi zarządcy budynku.</w:t>
      </w:r>
    </w:p>
    <w:p w14:paraId="29C751B9" w14:textId="77777777" w:rsidR="002F5F06" w:rsidRPr="002F5F06" w:rsidRDefault="002F5F06" w:rsidP="002F5F06">
      <w:pPr>
        <w:numPr>
          <w:ilvl w:val="0"/>
          <w:numId w:val="7"/>
        </w:numPr>
      </w:pPr>
      <w:r w:rsidRPr="002F5F06">
        <w:t>Wykonawca jest zobowiązany do przestrzegania przepisów BHP, ppoż. oraz wytycznych organizacyjnych Adgar Plaza.</w:t>
      </w:r>
    </w:p>
    <w:p w14:paraId="5E96F21C" w14:textId="77777777" w:rsidR="002F5F06" w:rsidRPr="002F5F06" w:rsidRDefault="002F5F06" w:rsidP="002F5F06">
      <w:pPr>
        <w:numPr>
          <w:ilvl w:val="0"/>
          <w:numId w:val="7"/>
        </w:numPr>
      </w:pPr>
      <w:r w:rsidRPr="002F5F06">
        <w:t>W przypadku nieudanej konfiguracji lub awarii podczas instalacji, Wykonawca zobowiązany jest do przywrócenia stanu pierwotnego (działającego łącza) do końca okresu instalacyjnego (maksymalnie od piątku do niedzieli).</w:t>
      </w:r>
    </w:p>
    <w:p w14:paraId="5FD2F616" w14:textId="3B03052E" w:rsidR="002F5F06" w:rsidRPr="002F5F06" w:rsidRDefault="002F5F06" w:rsidP="00C07496">
      <w:pPr>
        <w:pStyle w:val="Nagwek2"/>
      </w:pPr>
      <w:r w:rsidRPr="002F5F06">
        <w:lastRenderedPageBreak/>
        <w:t>Monitoring, raportowanie i SLA</w:t>
      </w:r>
    </w:p>
    <w:p w14:paraId="3B3782A2" w14:textId="25783B21" w:rsidR="002F5F06" w:rsidRPr="002F5F06" w:rsidRDefault="002F5F06" w:rsidP="002F5F06">
      <w:pPr>
        <w:numPr>
          <w:ilvl w:val="0"/>
          <w:numId w:val="8"/>
        </w:numPr>
      </w:pPr>
      <w:r w:rsidRPr="002F5F06">
        <w:t>Wykonawca zapewnia monitoring dostępności i przepustowości łącza.</w:t>
      </w:r>
    </w:p>
    <w:p w14:paraId="5B9B561E" w14:textId="77777777" w:rsidR="002F5F06" w:rsidRPr="002F5F06" w:rsidRDefault="002F5F06" w:rsidP="002F5F06">
      <w:pPr>
        <w:numPr>
          <w:ilvl w:val="0"/>
          <w:numId w:val="8"/>
        </w:numPr>
      </w:pPr>
      <w:r w:rsidRPr="002F5F06">
        <w:t>Raportowanie: kwartalne raporty obejmujące dostępność usługi, incydenty bezpieczeństwa (DDoS), zgłoszenia awarii i czas ich usunięcia, dostępność DNS, wykorzystanie adresacji IP.</w:t>
      </w:r>
    </w:p>
    <w:p w14:paraId="7143B1DC" w14:textId="77777777" w:rsidR="002F5F06" w:rsidRPr="002F5F06" w:rsidRDefault="002F5F06" w:rsidP="002F5F06">
      <w:pPr>
        <w:numPr>
          <w:ilvl w:val="0"/>
          <w:numId w:val="8"/>
        </w:numPr>
      </w:pPr>
      <w:r w:rsidRPr="002F5F06">
        <w:t>SLA:</w:t>
      </w:r>
    </w:p>
    <w:p w14:paraId="4D0B3384" w14:textId="77777777" w:rsidR="002F5F06" w:rsidRPr="002F5F06" w:rsidRDefault="002F5F06" w:rsidP="002F5F06">
      <w:pPr>
        <w:numPr>
          <w:ilvl w:val="1"/>
          <w:numId w:val="8"/>
        </w:numPr>
      </w:pPr>
      <w:r w:rsidRPr="002F5F06">
        <w:t>Dostępność usługi: ≥99% – 100% opłaty, 95–99% – 75%, &lt;95% – 0%.</w:t>
      </w:r>
    </w:p>
    <w:p w14:paraId="41C42CB0" w14:textId="77777777" w:rsidR="002F5F06" w:rsidRPr="002F5F06" w:rsidRDefault="002F5F06" w:rsidP="002F5F06">
      <w:pPr>
        <w:numPr>
          <w:ilvl w:val="1"/>
          <w:numId w:val="8"/>
        </w:numPr>
      </w:pPr>
      <w:r w:rsidRPr="002F5F06">
        <w:t>Czas reakcji na zgłoszenie: maksymalnie 1 godzina.</w:t>
      </w:r>
    </w:p>
    <w:p w14:paraId="1DF33EB2" w14:textId="77777777" w:rsidR="002F5F06" w:rsidRPr="002F5F06" w:rsidRDefault="002F5F06" w:rsidP="002F5F06">
      <w:pPr>
        <w:numPr>
          <w:ilvl w:val="1"/>
          <w:numId w:val="8"/>
        </w:numPr>
      </w:pPr>
      <w:r w:rsidRPr="002F5F06">
        <w:t>Czas przywrócenia dostępności: maksymalnie 3 godziny.</w:t>
      </w:r>
    </w:p>
    <w:p w14:paraId="17B8F594" w14:textId="77777777" w:rsidR="002F5F06" w:rsidRPr="002F5F06" w:rsidRDefault="002F5F06" w:rsidP="002F5F06">
      <w:pPr>
        <w:numPr>
          <w:ilvl w:val="1"/>
          <w:numId w:val="8"/>
        </w:numPr>
      </w:pPr>
      <w:r w:rsidRPr="002F5F06">
        <w:t>Dostępność DNS: ≥90% – 100% opłaty, 80–90% – 75%, 70–80% – 50%, &lt;70% – 0%.</w:t>
      </w:r>
    </w:p>
    <w:p w14:paraId="2DB1EA1C" w14:textId="3869D8D0" w:rsidR="002F5F06" w:rsidRPr="002F5F06" w:rsidRDefault="002F5F06" w:rsidP="00C07496">
      <w:pPr>
        <w:pStyle w:val="Nagwek2"/>
      </w:pPr>
      <w:r w:rsidRPr="002F5F06">
        <w:t>Testy odbiorcze i dokumentacja powykonawcza</w:t>
      </w:r>
    </w:p>
    <w:p w14:paraId="1D6F089E" w14:textId="77777777" w:rsidR="002F5F06" w:rsidRPr="002F5F06" w:rsidRDefault="002F5F06" w:rsidP="002F5F06">
      <w:pPr>
        <w:numPr>
          <w:ilvl w:val="0"/>
          <w:numId w:val="9"/>
        </w:numPr>
      </w:pPr>
      <w:r w:rsidRPr="002F5F06">
        <w:t>Po zakończeniu instalacji Wykonawca przeprowadzi testy odbiorcze, obejmujące:</w:t>
      </w:r>
    </w:p>
    <w:p w14:paraId="47AA6413" w14:textId="4BD8107B" w:rsidR="002F5F06" w:rsidRPr="002F5F06" w:rsidRDefault="002F5F06" w:rsidP="002F5F06">
      <w:pPr>
        <w:numPr>
          <w:ilvl w:val="1"/>
          <w:numId w:val="9"/>
        </w:numPr>
      </w:pPr>
      <w:r w:rsidRPr="002F5F06">
        <w:t>Test przepustowości (za pomocą narzędzia speedtest.pl) – wynik nie niższy niż 950 Mbps w obu kierunkach.</w:t>
      </w:r>
    </w:p>
    <w:p w14:paraId="6ECDFC19" w14:textId="77777777" w:rsidR="002F5F06" w:rsidRPr="002F5F06" w:rsidRDefault="002F5F06" w:rsidP="002F5F06">
      <w:pPr>
        <w:numPr>
          <w:ilvl w:val="1"/>
          <w:numId w:val="9"/>
        </w:numPr>
      </w:pPr>
      <w:r w:rsidRPr="002F5F06">
        <w:t>Test failover (przełączenie na łącze zapasowe i powrót).</w:t>
      </w:r>
    </w:p>
    <w:p w14:paraId="6F4D4B0F" w14:textId="77777777" w:rsidR="002F5F06" w:rsidRPr="002F5F06" w:rsidRDefault="002F5F06" w:rsidP="002F5F06">
      <w:pPr>
        <w:numPr>
          <w:ilvl w:val="1"/>
          <w:numId w:val="9"/>
        </w:numPr>
      </w:pPr>
      <w:r w:rsidRPr="002F5F06">
        <w:t>Test dostępności usług DNS i AntyDDoS.</w:t>
      </w:r>
    </w:p>
    <w:p w14:paraId="03456195" w14:textId="77777777" w:rsidR="002F5F06" w:rsidRPr="002F5F06" w:rsidRDefault="002F5F06" w:rsidP="002F5F06">
      <w:pPr>
        <w:numPr>
          <w:ilvl w:val="0"/>
          <w:numId w:val="9"/>
        </w:numPr>
      </w:pPr>
      <w:r w:rsidRPr="002F5F06">
        <w:t>Wykonawca zobowiązany jest do przekazania dokumentacji powykonawczej obejmującej schematy połączeń, instrukcje obsługi urządzeń brzegowych, protokoły pomiarowe oraz protokół odbioru podpisany przez obie strony.</w:t>
      </w:r>
    </w:p>
    <w:p w14:paraId="17BD5099" w14:textId="1FCFCC02" w:rsidR="002F5F06" w:rsidRPr="002F5F06" w:rsidRDefault="00C07496" w:rsidP="00C07496">
      <w:pPr>
        <w:pStyle w:val="Nagwek2"/>
      </w:pPr>
      <w:r>
        <w:t>B</w:t>
      </w:r>
      <w:r w:rsidR="002F5F06" w:rsidRPr="002F5F06">
        <w:t>ezpieczeństwo i zgodność</w:t>
      </w:r>
    </w:p>
    <w:p w14:paraId="54C9AB4A" w14:textId="77777777" w:rsidR="002F5F06" w:rsidRPr="002F5F06" w:rsidRDefault="002F5F06" w:rsidP="002F5F06">
      <w:pPr>
        <w:numPr>
          <w:ilvl w:val="0"/>
          <w:numId w:val="10"/>
        </w:numPr>
      </w:pPr>
      <w:r w:rsidRPr="002F5F06">
        <w:t>Wykonawca musi posiadać wpis do rejestru przedsiębiorców telekomunikacyjnych UKE (zakres: światłowód) oraz certyfikat ISO 27001.</w:t>
      </w:r>
    </w:p>
    <w:p w14:paraId="57BD1F15" w14:textId="77777777" w:rsidR="002F5F06" w:rsidRPr="002F5F06" w:rsidRDefault="002F5F06" w:rsidP="002F5F06">
      <w:pPr>
        <w:numPr>
          <w:ilvl w:val="0"/>
          <w:numId w:val="10"/>
        </w:numPr>
      </w:pPr>
      <w:r w:rsidRPr="002F5F06">
        <w:t>Wymagane jest posiadanie własnego centrum monitoringu sieci (NOC/SOC) na terenie Polski, czynnego 24/7.</w:t>
      </w:r>
    </w:p>
    <w:p w14:paraId="0D5E435F" w14:textId="77777777" w:rsidR="002F5F06" w:rsidRPr="002F5F06" w:rsidRDefault="002F5F06" w:rsidP="002F5F06">
      <w:pPr>
        <w:numPr>
          <w:ilvl w:val="0"/>
          <w:numId w:val="10"/>
        </w:numPr>
      </w:pPr>
      <w:r w:rsidRPr="002F5F06">
        <w:t>Wszelkie prace instalacyjne muszą być wykonywane przez osoby z aktualnymi uprawnieniami SEP/BHP.</w:t>
      </w:r>
    </w:p>
    <w:p w14:paraId="744B45B6" w14:textId="56B89F37" w:rsidR="002F5F06" w:rsidRPr="002F5F06" w:rsidRDefault="002F5F06" w:rsidP="00C07496">
      <w:pPr>
        <w:pStyle w:val="Nagwek2"/>
      </w:pPr>
      <w:r w:rsidRPr="002F5F06">
        <w:t>Prawo opcji</w:t>
      </w:r>
    </w:p>
    <w:p w14:paraId="06BE4BC9" w14:textId="77777777" w:rsidR="002F5F06" w:rsidRPr="002F5F06" w:rsidRDefault="002F5F06" w:rsidP="002F5F06">
      <w:pPr>
        <w:numPr>
          <w:ilvl w:val="0"/>
          <w:numId w:val="11"/>
        </w:numPr>
      </w:pPr>
      <w:r w:rsidRPr="002F5F06">
        <w:t>Zamawiający przewiduje prawo opcji na rozszerzenie puli adresów IP o maksymalnie 30 dodatkowych adresów w trakcie trwania umowy.</w:t>
      </w:r>
    </w:p>
    <w:p w14:paraId="4D6E0A74" w14:textId="77777777" w:rsidR="002F5F06" w:rsidRPr="002F5F06" w:rsidRDefault="002F5F06" w:rsidP="002F5F06">
      <w:pPr>
        <w:numPr>
          <w:ilvl w:val="0"/>
          <w:numId w:val="11"/>
        </w:numPr>
      </w:pPr>
      <w:r w:rsidRPr="002F5F06">
        <w:lastRenderedPageBreak/>
        <w:t>Procedura zamówienia dodatkowych adresów: pisemne zgłoszenie przez Zamawiającego, realizacja w terminie do 14 dni, rozliczenie według stawki jednostkowej określonej w ofercie.</w:t>
      </w:r>
    </w:p>
    <w:p w14:paraId="1193D2F8" w14:textId="2DC9C0B8" w:rsidR="002F5F06" w:rsidRPr="002F5F06" w:rsidRDefault="002F5F06" w:rsidP="00C07496">
      <w:pPr>
        <w:pStyle w:val="Nagwek2"/>
      </w:pPr>
      <w:r w:rsidRPr="002F5F06">
        <w:t>Inne wymagania</w:t>
      </w:r>
    </w:p>
    <w:p w14:paraId="6F112ADD" w14:textId="77777777" w:rsidR="002F5F06" w:rsidRPr="002F5F06" w:rsidRDefault="002F5F06" w:rsidP="002F5F06">
      <w:pPr>
        <w:numPr>
          <w:ilvl w:val="0"/>
          <w:numId w:val="12"/>
        </w:numPr>
      </w:pPr>
      <w:r w:rsidRPr="002F5F06">
        <w:t>Usługa musi być świadczona wyłącznie na własnej infrastrukturze wykonawcy.</w:t>
      </w:r>
    </w:p>
    <w:p w14:paraId="00A65806" w14:textId="77777777" w:rsidR="002F5F06" w:rsidRPr="002F5F06" w:rsidRDefault="002F5F06" w:rsidP="002F5F06">
      <w:pPr>
        <w:numPr>
          <w:ilvl w:val="0"/>
          <w:numId w:val="12"/>
        </w:numPr>
      </w:pPr>
      <w:r w:rsidRPr="002F5F06">
        <w:t>Zamawiający dopuszcza świadczenie usług w modelu cross-connect z innym operatorem obecnym w budynku.</w:t>
      </w:r>
    </w:p>
    <w:p w14:paraId="088B9BD9" w14:textId="77777777" w:rsidR="002F5F06" w:rsidRPr="002F5F06" w:rsidRDefault="002F5F06" w:rsidP="002F5F06">
      <w:pPr>
        <w:numPr>
          <w:ilvl w:val="0"/>
          <w:numId w:val="12"/>
        </w:numPr>
      </w:pPr>
      <w:r w:rsidRPr="002F5F06">
        <w:t>Wymagane jest wsparcie dla protokołu IPv6 (w przypadku wdrożenia przez Zamawiającego w przyszłości).</w:t>
      </w:r>
    </w:p>
    <w:p w14:paraId="6EE69A1D" w14:textId="77777777" w:rsidR="002F5F06" w:rsidRPr="002F5F06" w:rsidRDefault="002F5F06" w:rsidP="002F5F06">
      <w:pPr>
        <w:numPr>
          <w:ilvl w:val="0"/>
          <w:numId w:val="12"/>
        </w:numPr>
      </w:pPr>
      <w:r w:rsidRPr="002F5F06">
        <w:t>Wszelkie prace i usługi muszą być zgodne z normami branżowymi MEF oraz ITU-T.</w:t>
      </w:r>
    </w:p>
    <w:p w14:paraId="41C89CD4" w14:textId="67902A28" w:rsidR="00C07496" w:rsidRPr="00C07496" w:rsidRDefault="00C07496" w:rsidP="00C07496">
      <w:pPr>
        <w:pStyle w:val="Nagwek1"/>
      </w:pPr>
      <w:r>
        <w:t>C</w:t>
      </w:r>
      <w:r w:rsidRPr="00C07496">
        <w:t>zęść 2 – Łącze zapasowe (radiowe)</w:t>
      </w:r>
    </w:p>
    <w:p w14:paraId="4835550B" w14:textId="3727034D" w:rsidR="00C07496" w:rsidRPr="00C07496" w:rsidRDefault="00C07496" w:rsidP="00C07496">
      <w:pPr>
        <w:pStyle w:val="Nagwek2"/>
      </w:pPr>
      <w:r w:rsidRPr="00C07496">
        <w:t>Zakres usługi</w:t>
      </w:r>
    </w:p>
    <w:p w14:paraId="410C73A4" w14:textId="77777777" w:rsidR="00C07496" w:rsidRPr="00C07496" w:rsidRDefault="00C07496" w:rsidP="00C07496">
      <w:r w:rsidRPr="00C07496">
        <w:t>Przedmiotem części 2 zamówienia jest świadczenie usługi stałego, symetrycznego dostępu do Internetu w trybie awaryjnym (łącze zapasowe) z wykorzystaniem łącza radiowego, zakończonego w serwerowni Urzędu Zamówień Publicznych przy ul. Postępu 17A, 02-676 Warszawa (poziom -1). Usługa obejmuje również ochronę przed atakami DDoS, zapewnienie usług DNS oraz dostarczenie wymaganej puli publicznych adresów IP.</w:t>
      </w:r>
    </w:p>
    <w:p w14:paraId="15BD42F5" w14:textId="7940E86B" w:rsidR="00C07496" w:rsidRPr="00C07496" w:rsidRDefault="00C07496" w:rsidP="00C07496">
      <w:pPr>
        <w:pStyle w:val="Nagwek2"/>
      </w:pPr>
      <w:r w:rsidRPr="00C07496">
        <w:t>Wymagania techniczne łącza</w:t>
      </w:r>
    </w:p>
    <w:p w14:paraId="18BE6575" w14:textId="77777777" w:rsidR="00C07496" w:rsidRPr="00C07496" w:rsidRDefault="00C07496" w:rsidP="00C07496">
      <w:pPr>
        <w:numPr>
          <w:ilvl w:val="0"/>
          <w:numId w:val="13"/>
        </w:numPr>
      </w:pPr>
      <w:r w:rsidRPr="00C07496">
        <w:rPr>
          <w:b/>
          <w:bCs/>
        </w:rPr>
        <w:t>Przepustowość:</w:t>
      </w:r>
      <w:r w:rsidRPr="00C07496">
        <w:t> Minimalna gwarantowana przepustowość łącza wynosi 800 Mbps symetrycznie (upload i download), bez limitu transferu danych. Przepustowość musi być gwarantowana (CIR=EIR) zarówno w sieci dostępowej, jak i szkieletowej.</w:t>
      </w:r>
    </w:p>
    <w:p w14:paraId="5B46F2AC" w14:textId="77777777" w:rsidR="00C07496" w:rsidRPr="00C07496" w:rsidRDefault="00C07496" w:rsidP="00C07496">
      <w:pPr>
        <w:numPr>
          <w:ilvl w:val="0"/>
          <w:numId w:val="13"/>
        </w:numPr>
      </w:pPr>
      <w:r w:rsidRPr="00C07496">
        <w:rPr>
          <w:b/>
          <w:bCs/>
        </w:rPr>
        <w:t>Medium transmisyjne:</w:t>
      </w:r>
      <w:r w:rsidRPr="00C07496">
        <w:t> Łącze musi być zrealizowane w technologii radiowej punkt-punkt, w paśmie licencjonowanym. Wykonawca zobowiązany jest do przedstawienia kopii decyzji rezerwacyjnej UKE na wykorzystywane pasmo radiowe przed rozpoczęciem instalacji.</w:t>
      </w:r>
    </w:p>
    <w:p w14:paraId="4BD8A107" w14:textId="77777777" w:rsidR="00C07496" w:rsidRPr="00C07496" w:rsidRDefault="00C07496" w:rsidP="00C07496">
      <w:pPr>
        <w:numPr>
          <w:ilvl w:val="0"/>
          <w:numId w:val="13"/>
        </w:numPr>
      </w:pPr>
      <w:r w:rsidRPr="00C07496">
        <w:rPr>
          <w:b/>
          <w:bCs/>
        </w:rPr>
        <w:t>Adresacja IP:</w:t>
      </w:r>
      <w:r w:rsidRPr="00C07496">
        <w:t> Wykonawca przyznaje Zamawiającemu nie mniej niż 32 publiczne adresy IP w jednej, nierozłącznej puli adresowej (PI – własność operatora). Adresy muszą być dedykowane wyłącznie Zamawiającemu.</w:t>
      </w:r>
    </w:p>
    <w:p w14:paraId="50A65CA3" w14:textId="77777777" w:rsidR="00C07496" w:rsidRPr="00C07496" w:rsidRDefault="00C07496" w:rsidP="00C07496">
      <w:pPr>
        <w:numPr>
          <w:ilvl w:val="0"/>
          <w:numId w:val="13"/>
        </w:numPr>
      </w:pPr>
      <w:r w:rsidRPr="00C07496">
        <w:rPr>
          <w:b/>
          <w:bCs/>
        </w:rPr>
        <w:t>Redundancja:</w:t>
      </w:r>
      <w:r w:rsidRPr="00C07496">
        <w:t xml:space="preserve"> Łącze zapasowe pracuje w trybie cold standby – aktywowane tylko w przypadku awarii łącza podstawowego. Przełączenie ruchu na łącze </w:t>
      </w:r>
      <w:r w:rsidRPr="00C07496">
        <w:lastRenderedPageBreak/>
        <w:t>zapasowe musi odbywać się automatycznie (np. VRRP, BGP failover) w czasie nie dłuższym niż 60 sekund od wykrycia awarii.</w:t>
      </w:r>
    </w:p>
    <w:p w14:paraId="193CC3EA" w14:textId="77777777" w:rsidR="00C07496" w:rsidRPr="00C07496" w:rsidRDefault="00C07496" w:rsidP="00C07496">
      <w:pPr>
        <w:numPr>
          <w:ilvl w:val="0"/>
          <w:numId w:val="13"/>
        </w:numPr>
      </w:pPr>
      <w:r w:rsidRPr="00C07496">
        <w:rPr>
          <w:b/>
          <w:bCs/>
        </w:rPr>
        <w:t>Ograniczenia:</w:t>
      </w:r>
      <w:r w:rsidRPr="00C07496">
        <w:t> Brak jakichkolwiek limitów transferu, ograniczeń protokołów, blokowania portów czy stosowania proxy/transparency.</w:t>
      </w:r>
    </w:p>
    <w:p w14:paraId="4B34B4A9" w14:textId="5D159E22" w:rsidR="00C07496" w:rsidRPr="00C07496" w:rsidRDefault="00C07496" w:rsidP="00C07496">
      <w:pPr>
        <w:pStyle w:val="Nagwek2"/>
      </w:pPr>
      <w:r w:rsidRPr="00C07496">
        <w:t>Wymagania dotyczące urządzeń radiowych i instalacji</w:t>
      </w:r>
    </w:p>
    <w:p w14:paraId="40038A44" w14:textId="77777777" w:rsidR="00C07496" w:rsidRPr="00C07496" w:rsidRDefault="00C07496" w:rsidP="00C07496">
      <w:pPr>
        <w:numPr>
          <w:ilvl w:val="0"/>
          <w:numId w:val="14"/>
        </w:numPr>
      </w:pPr>
      <w:r w:rsidRPr="00C07496">
        <w:t>Urządzenia radiowe muszą być odporne na warunki atmosferyczne, posiadać zabezpieczenia przed przepięciami i być zamontowane zgodnie z wytycznymi producenta oraz zarządcy budynku.</w:t>
      </w:r>
    </w:p>
    <w:p w14:paraId="62DC287F" w14:textId="77777777" w:rsidR="00C07496" w:rsidRPr="00C07496" w:rsidRDefault="00C07496" w:rsidP="00C07496">
      <w:pPr>
        <w:numPr>
          <w:ilvl w:val="0"/>
          <w:numId w:val="14"/>
        </w:numPr>
      </w:pPr>
      <w:r w:rsidRPr="00C07496">
        <w:t>Minimalny poziom sygnału RSSI na obu końcach łącza nie może być niższy niż -65 dBm.</w:t>
      </w:r>
    </w:p>
    <w:p w14:paraId="330A6927" w14:textId="77777777" w:rsidR="00C07496" w:rsidRPr="00C07496" w:rsidRDefault="00C07496" w:rsidP="00C07496">
      <w:pPr>
        <w:numPr>
          <w:ilvl w:val="0"/>
          <w:numId w:val="14"/>
        </w:numPr>
      </w:pPr>
      <w:r w:rsidRPr="00C07496">
        <w:t>Minimalna odporność na temperaturę: od -30°C do +60°C, wilgotność względna: do 95% bez kondensacji, stopień ochrony IP: co najmniej IP65.</w:t>
      </w:r>
    </w:p>
    <w:p w14:paraId="3170CEEA" w14:textId="77777777" w:rsidR="00C07496" w:rsidRPr="00C07496" w:rsidRDefault="00C07496" w:rsidP="00C07496">
      <w:pPr>
        <w:numPr>
          <w:ilvl w:val="0"/>
          <w:numId w:val="14"/>
        </w:numPr>
      </w:pPr>
      <w:r w:rsidRPr="00C07496">
        <w:t>Urządzenia muszą posiadać zabezpieczenia przeciwprzepięciowe, wsparcie dla SNMP v2/v3, możliwość zdalnego zarządzania.</w:t>
      </w:r>
    </w:p>
    <w:p w14:paraId="4FBEC75D" w14:textId="77777777" w:rsidR="00C07496" w:rsidRPr="00C07496" w:rsidRDefault="00C07496" w:rsidP="00C07496">
      <w:pPr>
        <w:numPr>
          <w:ilvl w:val="0"/>
          <w:numId w:val="14"/>
        </w:numPr>
      </w:pPr>
      <w:r w:rsidRPr="00C07496">
        <w:t>Zamawiający zapewnia miejsce w szafie rack (4U), zasilanie (w tym awaryjne – UPS) oraz chłodzenie.</w:t>
      </w:r>
    </w:p>
    <w:p w14:paraId="64F32B40" w14:textId="77777777" w:rsidR="00C07496" w:rsidRPr="00C07496" w:rsidRDefault="00C07496" w:rsidP="00C07496">
      <w:pPr>
        <w:numPr>
          <w:ilvl w:val="0"/>
          <w:numId w:val="14"/>
        </w:numPr>
      </w:pPr>
      <w:r w:rsidRPr="00C07496">
        <w:t>Wykonawca zobowiązany jest do przedstawienia dokumentacji powykonawczej: schematy połączeń, zdjęcia instalacji, certyfikaty zgodności, protokoły pomiarowe, instrukcje obsługi, protokół odbioru.</w:t>
      </w:r>
    </w:p>
    <w:p w14:paraId="5FCF28BD" w14:textId="1E707362" w:rsidR="00C07496" w:rsidRPr="00C07496" w:rsidRDefault="00C07496" w:rsidP="00C07496">
      <w:pPr>
        <w:pStyle w:val="Nagwek2"/>
      </w:pPr>
      <w:r w:rsidRPr="00C07496">
        <w:t>Ochrona przed atakami DDoS</w:t>
      </w:r>
    </w:p>
    <w:p w14:paraId="295AC97B" w14:textId="77777777" w:rsidR="00C07496" w:rsidRPr="00C07496" w:rsidRDefault="00C07496" w:rsidP="00C07496">
      <w:pPr>
        <w:numPr>
          <w:ilvl w:val="0"/>
          <w:numId w:val="15"/>
        </w:numPr>
      </w:pPr>
      <w:r w:rsidRPr="00C07496">
        <w:t>Wykonawca zobowiązany jest do zapewnienia aktywnej ochrony AntyDDoS dla całego pasma łącza, z automatyczną detekcją i mitygacją ataków wolumetrycznych i aplikacyjnych.</w:t>
      </w:r>
    </w:p>
    <w:p w14:paraId="1AF03FF7" w14:textId="77777777" w:rsidR="00C07496" w:rsidRPr="00C07496" w:rsidRDefault="00C07496" w:rsidP="00C07496">
      <w:pPr>
        <w:numPr>
          <w:ilvl w:val="0"/>
          <w:numId w:val="15"/>
        </w:numPr>
      </w:pPr>
      <w:r w:rsidRPr="00C07496">
        <w:t>Minimalne wymagania ochrony: detekcja i blokowanie ataków typu SYN Flood, UDP Flood, ICMP Flood, HTTP GET/POST Flood.</w:t>
      </w:r>
    </w:p>
    <w:p w14:paraId="0DD296C3" w14:textId="77777777" w:rsidR="00C07496" w:rsidRPr="00C07496" w:rsidRDefault="00C07496" w:rsidP="00C07496">
      <w:pPr>
        <w:numPr>
          <w:ilvl w:val="0"/>
          <w:numId w:val="15"/>
        </w:numPr>
      </w:pPr>
      <w:r w:rsidRPr="00C07496">
        <w:t>Czas reakcji systemu ochrony: nie dłuższy niż 5 minut od wykrycia ataku.</w:t>
      </w:r>
    </w:p>
    <w:p w14:paraId="62EE7ADF" w14:textId="77777777" w:rsidR="00C07496" w:rsidRPr="00C07496" w:rsidRDefault="00C07496" w:rsidP="00C07496">
      <w:pPr>
        <w:numPr>
          <w:ilvl w:val="0"/>
          <w:numId w:val="15"/>
        </w:numPr>
      </w:pPr>
      <w:r w:rsidRPr="00C07496">
        <w:t>Raportowanie incydentów: każdorazowo po wystąpieniu ataku oraz kwartalnie w formie zbiorczego raportu (zakres: data, czas trwania, typ ataku, zastosowane działania, wpływ na dostępność usługi).</w:t>
      </w:r>
    </w:p>
    <w:p w14:paraId="71ECBA84" w14:textId="5A4ABE83" w:rsidR="00C07496" w:rsidRPr="00C07496" w:rsidRDefault="00C07496" w:rsidP="00C07496">
      <w:pPr>
        <w:pStyle w:val="Nagwek2"/>
      </w:pPr>
      <w:r w:rsidRPr="00C07496">
        <w:t>Usługi DNS</w:t>
      </w:r>
    </w:p>
    <w:p w14:paraId="21BC3D4F" w14:textId="77777777" w:rsidR="00C07496" w:rsidRPr="00C07496" w:rsidRDefault="00C07496" w:rsidP="00C07496">
      <w:pPr>
        <w:numPr>
          <w:ilvl w:val="0"/>
          <w:numId w:val="16"/>
        </w:numPr>
      </w:pPr>
      <w:r w:rsidRPr="00C07496">
        <w:t>Wykonawca zapewnia usługę Secondary DNS oraz obsługę revDNS dla przyznanej puli adresów IP.</w:t>
      </w:r>
    </w:p>
    <w:p w14:paraId="4D88D425" w14:textId="77777777" w:rsidR="00C07496" w:rsidRPr="00C07496" w:rsidRDefault="00C07496" w:rsidP="00C07496">
      <w:pPr>
        <w:numPr>
          <w:ilvl w:val="0"/>
          <w:numId w:val="16"/>
        </w:numPr>
      </w:pPr>
      <w:r w:rsidRPr="00C07496">
        <w:lastRenderedPageBreak/>
        <w:t>Wymagana jest możliwość zarządzania rekordami DNS przez Zamawiającego oraz propagacja wpisów DNS w sieci globalnej.</w:t>
      </w:r>
    </w:p>
    <w:p w14:paraId="153F5E1E" w14:textId="77777777" w:rsidR="00C07496" w:rsidRPr="00C07496" w:rsidRDefault="00C07496" w:rsidP="00C07496">
      <w:pPr>
        <w:numPr>
          <w:ilvl w:val="0"/>
          <w:numId w:val="16"/>
        </w:numPr>
      </w:pPr>
      <w:r w:rsidRPr="00C07496">
        <w:t>Dostępność serwerów DNS: nie mniej niż 90% w miesiącu (zgodnie z tabelą SLA).</w:t>
      </w:r>
    </w:p>
    <w:p w14:paraId="3B0A7419" w14:textId="3D7359FB" w:rsidR="00C07496" w:rsidRPr="00C07496" w:rsidRDefault="00C07496" w:rsidP="00C07496">
      <w:pPr>
        <w:pStyle w:val="Nagwek2"/>
      </w:pPr>
      <w:r w:rsidRPr="00C07496">
        <w:t>Tryb pracy łącza zapasowego</w:t>
      </w:r>
    </w:p>
    <w:p w14:paraId="1B14BCB3" w14:textId="77777777" w:rsidR="00C07496" w:rsidRPr="00C07496" w:rsidRDefault="00C07496" w:rsidP="00C07496">
      <w:pPr>
        <w:numPr>
          <w:ilvl w:val="0"/>
          <w:numId w:val="17"/>
        </w:numPr>
      </w:pPr>
      <w:r w:rsidRPr="00C07496">
        <w:t>Łącze zapasowe pracuje w trybie cold standby – aktywowane tylko w przypadku awarii łącza podstawowego.</w:t>
      </w:r>
    </w:p>
    <w:p w14:paraId="0597DBCC" w14:textId="77777777" w:rsidR="00C07496" w:rsidRPr="00C07496" w:rsidRDefault="00C07496" w:rsidP="00C07496">
      <w:pPr>
        <w:numPr>
          <w:ilvl w:val="0"/>
          <w:numId w:val="17"/>
        </w:numPr>
      </w:pPr>
      <w:r w:rsidRPr="00C07496">
        <w:t>Przełączenie ruchu na łącze zapasowe musi odbywać się automatycznie (np. VRRP, BGP failover) w czasie nie dłuższym niż 60 sekund od wykrycia awarii.</w:t>
      </w:r>
    </w:p>
    <w:p w14:paraId="2DD7E080" w14:textId="77777777" w:rsidR="00C07496" w:rsidRPr="00C07496" w:rsidRDefault="00C07496" w:rsidP="00C07496">
      <w:pPr>
        <w:numPr>
          <w:ilvl w:val="0"/>
          <w:numId w:val="17"/>
        </w:numPr>
      </w:pPr>
      <w:r w:rsidRPr="00C07496">
        <w:t>Po przywróceniu dostępności łącza podstawowego ruch powinien być automatycznie przełączony z powrotem na łącze podstawowe bez utraty sesji krytycznych.</w:t>
      </w:r>
    </w:p>
    <w:p w14:paraId="4DCC5B9A" w14:textId="4B121865" w:rsidR="00C07496" w:rsidRPr="00C07496" w:rsidRDefault="00C07496" w:rsidP="00C07496">
      <w:pPr>
        <w:pStyle w:val="Nagwek2"/>
      </w:pPr>
      <w:r w:rsidRPr="00C07496">
        <w:t>Testy failover i odbiorcze</w:t>
      </w:r>
    </w:p>
    <w:p w14:paraId="33E2F944" w14:textId="77777777" w:rsidR="00C07496" w:rsidRPr="00C07496" w:rsidRDefault="00C07496" w:rsidP="00C07496">
      <w:pPr>
        <w:numPr>
          <w:ilvl w:val="0"/>
          <w:numId w:val="18"/>
        </w:numPr>
      </w:pPr>
      <w:r w:rsidRPr="00C07496">
        <w:t>Wykonawca zobowiązany jest do przeprowadzenia testów przełączenia/failover podczas odbioru usługi oraz okresowo, nie rzadziej niż raz na pół roku w trakcie trwania umowy.</w:t>
      </w:r>
    </w:p>
    <w:p w14:paraId="258162C6" w14:textId="77777777" w:rsidR="00C07496" w:rsidRPr="00C07496" w:rsidRDefault="00C07496" w:rsidP="00C07496">
      <w:pPr>
        <w:numPr>
          <w:ilvl w:val="0"/>
          <w:numId w:val="18"/>
        </w:numPr>
      </w:pPr>
      <w:r w:rsidRPr="00C07496">
        <w:t>Scenariusz testów failover:</w:t>
      </w:r>
    </w:p>
    <w:p w14:paraId="6FB6FAD4" w14:textId="77777777" w:rsidR="00C07496" w:rsidRPr="00C07496" w:rsidRDefault="00C07496" w:rsidP="00C07496">
      <w:pPr>
        <w:numPr>
          <w:ilvl w:val="1"/>
          <w:numId w:val="18"/>
        </w:numPr>
      </w:pPr>
      <w:r w:rsidRPr="00C07496">
        <w:t>Symulacja awarii łącza podstawowego.</w:t>
      </w:r>
    </w:p>
    <w:p w14:paraId="59C179FF" w14:textId="77777777" w:rsidR="00C07496" w:rsidRPr="00C07496" w:rsidRDefault="00C07496" w:rsidP="00C07496">
      <w:pPr>
        <w:numPr>
          <w:ilvl w:val="1"/>
          <w:numId w:val="18"/>
        </w:numPr>
      </w:pPr>
      <w:r w:rsidRPr="00C07496">
        <w:t>Automatyczne przełączenie ruchu na łącze zapasowe w czasie nie dłuższym niż 60 sekund.</w:t>
      </w:r>
    </w:p>
    <w:p w14:paraId="6E720386" w14:textId="77777777" w:rsidR="00C07496" w:rsidRPr="00C07496" w:rsidRDefault="00C07496" w:rsidP="00C07496">
      <w:pPr>
        <w:numPr>
          <w:ilvl w:val="1"/>
          <w:numId w:val="18"/>
        </w:numPr>
      </w:pPr>
      <w:r w:rsidRPr="00C07496">
        <w:t>Test przepustowości (wynik nie niższy niż 750 Mbps w obu kierunkach).</w:t>
      </w:r>
    </w:p>
    <w:p w14:paraId="26FE2E5B" w14:textId="77777777" w:rsidR="00C07496" w:rsidRPr="00C07496" w:rsidRDefault="00C07496" w:rsidP="00C07496">
      <w:pPr>
        <w:numPr>
          <w:ilvl w:val="1"/>
          <w:numId w:val="18"/>
        </w:numPr>
      </w:pPr>
      <w:r w:rsidRPr="00C07496">
        <w:t>Test powrotu do normalnej pracy (przełączenie na łącze podstawowe).</w:t>
      </w:r>
    </w:p>
    <w:p w14:paraId="00452A83" w14:textId="77777777" w:rsidR="00C07496" w:rsidRPr="00C07496" w:rsidRDefault="00C07496" w:rsidP="00C07496">
      <w:pPr>
        <w:numPr>
          <w:ilvl w:val="1"/>
          <w:numId w:val="18"/>
        </w:numPr>
      </w:pPr>
      <w:r w:rsidRPr="00C07496">
        <w:t>Brak utraty sesji krytycznych (np. VPN, VoIP, aplikacje biznesowe).</w:t>
      </w:r>
    </w:p>
    <w:p w14:paraId="787C81B5" w14:textId="14D11440" w:rsidR="00C07496" w:rsidRPr="00C07496" w:rsidRDefault="00C07496" w:rsidP="00C07496">
      <w:pPr>
        <w:pStyle w:val="Nagwek2"/>
      </w:pPr>
      <w:r w:rsidRPr="00C07496">
        <w:t>Wymagania dotyczące serwisu i wsparcia</w:t>
      </w:r>
    </w:p>
    <w:p w14:paraId="5B88FDB5" w14:textId="77777777" w:rsidR="00C07496" w:rsidRPr="00C07496" w:rsidRDefault="00C07496" w:rsidP="00C07496">
      <w:pPr>
        <w:numPr>
          <w:ilvl w:val="0"/>
          <w:numId w:val="19"/>
        </w:numPr>
      </w:pPr>
      <w:r w:rsidRPr="00C07496">
        <w:t>Zgłoszenia awarii przyjmowane są przez dedykowany numer telefonu oraz portal zgłoszeniowy 24/7.</w:t>
      </w:r>
    </w:p>
    <w:p w14:paraId="3179E1D8" w14:textId="77777777" w:rsidR="00C07496" w:rsidRPr="00C07496" w:rsidRDefault="00C07496" w:rsidP="00C07496">
      <w:pPr>
        <w:numPr>
          <w:ilvl w:val="0"/>
          <w:numId w:val="19"/>
        </w:numPr>
      </w:pPr>
      <w:r w:rsidRPr="00C07496">
        <w:t>Potwierdzenie przyjęcia zgłoszenia w ciągu 15 minut, status zgłoszenia dostępny online.</w:t>
      </w:r>
    </w:p>
    <w:p w14:paraId="2BD9F42F" w14:textId="77777777" w:rsidR="00C07496" w:rsidRPr="00C07496" w:rsidRDefault="00C07496" w:rsidP="00C07496">
      <w:pPr>
        <w:numPr>
          <w:ilvl w:val="0"/>
          <w:numId w:val="19"/>
        </w:numPr>
      </w:pPr>
      <w:r w:rsidRPr="00C07496">
        <w:t>W przypadku awarii sprzętu radiowego, Wykonawca zobowiązany jest do podjęcia działań serwisowych on-site w ciągu 2 godzin od zgłoszenia oraz do przywrócenia pełnej funkcjonalności w ciągu maksymalnie 6 godzin.</w:t>
      </w:r>
    </w:p>
    <w:p w14:paraId="63798B4F" w14:textId="77777777" w:rsidR="00C07496" w:rsidRPr="00C07496" w:rsidRDefault="00C07496" w:rsidP="00C07496">
      <w:pPr>
        <w:numPr>
          <w:ilvl w:val="0"/>
          <w:numId w:val="19"/>
        </w:numPr>
      </w:pPr>
      <w:r w:rsidRPr="00C07496">
        <w:lastRenderedPageBreak/>
        <w:t>W przypadku wdrożenia przez Zamawiającego systemu monitoringu lub SIEM, Wykonawca zobowiązuje się do udostępnienia interfejsu API lub SNMP do integracji.</w:t>
      </w:r>
    </w:p>
    <w:p w14:paraId="48E2468A" w14:textId="69444B5C" w:rsidR="00C07496" w:rsidRPr="00C07496" w:rsidRDefault="00C07496" w:rsidP="00C07496">
      <w:pPr>
        <w:pStyle w:val="Nagwek2"/>
      </w:pPr>
      <w:r w:rsidRPr="00C07496">
        <w:t>Wymagania dotyczące wsparcia dla IPv6</w:t>
      </w:r>
    </w:p>
    <w:p w14:paraId="2BB90B1A" w14:textId="77777777" w:rsidR="00C07496" w:rsidRPr="00C07496" w:rsidRDefault="00C07496" w:rsidP="00C07496">
      <w:pPr>
        <w:numPr>
          <w:ilvl w:val="0"/>
          <w:numId w:val="20"/>
        </w:numPr>
      </w:pPr>
      <w:r w:rsidRPr="00C07496">
        <w:t>Wykonawca zobowiązuje się do zapewnienia wsparcia dla IPv6 w terminie 30 dni od pisemnego zgłoszenia przez Zamawiającego, bez dodatkowych opłat za aktywację protokołu.</w:t>
      </w:r>
    </w:p>
    <w:p w14:paraId="74EBBEA8" w14:textId="1BB9CEFB" w:rsidR="00C07496" w:rsidRPr="00C07496" w:rsidRDefault="00C07496" w:rsidP="00C07496">
      <w:pPr>
        <w:pStyle w:val="Nagwek2"/>
      </w:pPr>
      <w:r w:rsidRPr="00C07496">
        <w:t>Raportowanie i dokumentacja</w:t>
      </w:r>
    </w:p>
    <w:p w14:paraId="12FE278C" w14:textId="77777777" w:rsidR="00C07496" w:rsidRPr="00C07496" w:rsidRDefault="00C07496" w:rsidP="00C07496">
      <w:pPr>
        <w:numPr>
          <w:ilvl w:val="0"/>
          <w:numId w:val="21"/>
        </w:numPr>
      </w:pPr>
      <w:r w:rsidRPr="00C07496">
        <w:t>Raporty kwartalne w formacie PDF i XLSX, zakres: dostępność, awarie, testy failover, wykorzystanie IP, incydenty bezpieczeństwa, rekomendacje.</w:t>
      </w:r>
    </w:p>
    <w:p w14:paraId="3B3FEAB8" w14:textId="77777777" w:rsidR="00C07496" w:rsidRPr="00C07496" w:rsidRDefault="00C07496" w:rsidP="00C07496">
      <w:pPr>
        <w:numPr>
          <w:ilvl w:val="0"/>
          <w:numId w:val="21"/>
        </w:numPr>
      </w:pPr>
      <w:r w:rsidRPr="00C07496">
        <w:t>Dokumentacja powykonawcza obejmuje: schematy połączeń, zdjęcia instalacji, certyfikaty zgodności, protokoły pomiarowe, instrukcje obsługi, protokół odbioru.</w:t>
      </w:r>
    </w:p>
    <w:p w14:paraId="1BBF0587" w14:textId="267D5D54" w:rsidR="00C07496" w:rsidRPr="00C07496" w:rsidRDefault="00C07496" w:rsidP="00C07496">
      <w:pPr>
        <w:pStyle w:val="Nagwek1"/>
      </w:pPr>
      <w:r w:rsidRPr="00C07496">
        <w:t>Wymagania wspólne dla obu części</w:t>
      </w:r>
    </w:p>
    <w:p w14:paraId="0A43D4CD" w14:textId="708108A5" w:rsidR="00C07496" w:rsidRPr="00C07496" w:rsidRDefault="00C07496" w:rsidP="00C07496">
      <w:pPr>
        <w:pStyle w:val="Nagwek2"/>
      </w:pPr>
      <w:r w:rsidRPr="00C07496">
        <w:t>Warunki świadczenia usług</w:t>
      </w:r>
    </w:p>
    <w:p w14:paraId="67477E42" w14:textId="77777777" w:rsidR="00C07496" w:rsidRPr="00C07496" w:rsidRDefault="00C07496" w:rsidP="00C07496">
      <w:pPr>
        <w:numPr>
          <w:ilvl w:val="0"/>
          <w:numId w:val="22"/>
        </w:numPr>
      </w:pPr>
      <w:r w:rsidRPr="00C07496">
        <w:rPr>
          <w:b/>
          <w:bCs/>
        </w:rPr>
        <w:t>Ciągłość i niezawodność:</w:t>
      </w:r>
      <w:r w:rsidRPr="00C07496">
        <w:t> Usługi muszą być świadczone w trybie 24/7/365, z zachowaniem wysokiej dostępności i niezawodności, zgodnie z wymaganiami SLA określonymi w niniejszym OPZ.</w:t>
      </w:r>
    </w:p>
    <w:p w14:paraId="3CC39640" w14:textId="77777777" w:rsidR="00C07496" w:rsidRPr="00C07496" w:rsidRDefault="00C07496" w:rsidP="00C07496">
      <w:pPr>
        <w:numPr>
          <w:ilvl w:val="0"/>
          <w:numId w:val="22"/>
        </w:numPr>
      </w:pPr>
      <w:r w:rsidRPr="00C07496">
        <w:rPr>
          <w:b/>
          <w:bCs/>
        </w:rPr>
        <w:t>Gwarantowana przepustowość:</w:t>
      </w:r>
      <w:r w:rsidRPr="00C07496">
        <w:t> Wymagana jest gwarantowana przepustowość (CIR=EIR) zarówno dla łącza podstawowego, jak i zapasowego, bez limitów transferu danych i ograniczeń protokołów.</w:t>
      </w:r>
    </w:p>
    <w:p w14:paraId="3667DAC9" w14:textId="77777777" w:rsidR="00C07496" w:rsidRPr="00C07496" w:rsidRDefault="00C07496" w:rsidP="00C07496">
      <w:pPr>
        <w:numPr>
          <w:ilvl w:val="0"/>
          <w:numId w:val="22"/>
        </w:numPr>
      </w:pPr>
      <w:r w:rsidRPr="00C07496">
        <w:rPr>
          <w:b/>
          <w:bCs/>
        </w:rPr>
        <w:t>Adresacja IP:</w:t>
      </w:r>
      <w:r w:rsidRPr="00C07496">
        <w:t> Wykonawca zapewnia Zamawiającemu nie mniej niż 32 publiczne adresy IP (PI – własność operatora) w jednej, nierozłącznej puli adresowej dla każdej części. Adresy muszą być dedykowane wyłącznie Zamawiającemu.</w:t>
      </w:r>
    </w:p>
    <w:p w14:paraId="49411A13" w14:textId="77777777" w:rsidR="00C07496" w:rsidRPr="00C07496" w:rsidRDefault="00C07496" w:rsidP="00C07496">
      <w:pPr>
        <w:numPr>
          <w:ilvl w:val="0"/>
          <w:numId w:val="22"/>
        </w:numPr>
      </w:pPr>
      <w:r w:rsidRPr="00C07496">
        <w:rPr>
          <w:b/>
          <w:bCs/>
        </w:rPr>
        <w:t>Usługi DNS:</w:t>
      </w:r>
      <w:r w:rsidRPr="00C07496">
        <w:t> Wykonawca zapewnia usługę Secondary DNS oraz obsługę revDNS dla przyznanej puli adresów IP, z możliwością zarządzania rekordami przez Zamawiającego.</w:t>
      </w:r>
    </w:p>
    <w:p w14:paraId="61922890" w14:textId="77777777" w:rsidR="00C07496" w:rsidRPr="00C07496" w:rsidRDefault="00C07496" w:rsidP="00C07496">
      <w:pPr>
        <w:numPr>
          <w:ilvl w:val="0"/>
          <w:numId w:val="22"/>
        </w:numPr>
      </w:pPr>
      <w:r w:rsidRPr="00C07496">
        <w:rPr>
          <w:b/>
          <w:bCs/>
        </w:rPr>
        <w:t>Ochrona AntyDDoS:</w:t>
      </w:r>
      <w:r w:rsidRPr="00C07496">
        <w:t> Wykonawca zapewnia aktywną ochronę AntyDDoS dla całego pasma każdej części, z automatyczną detekcją i mitygacją ataków oraz raportowaniem incydentów.</w:t>
      </w:r>
    </w:p>
    <w:p w14:paraId="3F2AF81A" w14:textId="555BEBAB" w:rsidR="00C07496" w:rsidRPr="00C07496" w:rsidRDefault="00C07496" w:rsidP="00C07496">
      <w:pPr>
        <w:pStyle w:val="Nagwek2"/>
      </w:pPr>
      <w:r w:rsidRPr="00C07496">
        <w:t>Sposób zgłaszania awarii i kontakt serwisowy</w:t>
      </w:r>
    </w:p>
    <w:p w14:paraId="6E7CC47A" w14:textId="77777777" w:rsidR="00C07496" w:rsidRPr="00C07496" w:rsidRDefault="00C07496" w:rsidP="00C07496">
      <w:pPr>
        <w:numPr>
          <w:ilvl w:val="0"/>
          <w:numId w:val="23"/>
        </w:numPr>
      </w:pPr>
      <w:r w:rsidRPr="00C07496">
        <w:rPr>
          <w:b/>
          <w:bCs/>
        </w:rPr>
        <w:t>Kanały zgłoszeń:</w:t>
      </w:r>
      <w:r w:rsidRPr="00C07496">
        <w:t xml:space="preserve"> Zgłoszenia awarii i incydentów przyjmowane są przez dedykowany numer telefonu oraz portal zgłoszeniowy dostępny 24/7. </w:t>
      </w:r>
      <w:r w:rsidRPr="00C07496">
        <w:lastRenderedPageBreak/>
        <w:t>Potwierdzenie przyjęcia zgłoszenia następuje w ciągu 15 minut, a status zgłoszenia jest dostępny online.</w:t>
      </w:r>
    </w:p>
    <w:p w14:paraId="438A5DA7" w14:textId="77777777" w:rsidR="00C07496" w:rsidRPr="00C07496" w:rsidRDefault="00C07496" w:rsidP="00C07496">
      <w:pPr>
        <w:numPr>
          <w:ilvl w:val="0"/>
          <w:numId w:val="23"/>
        </w:numPr>
      </w:pPr>
      <w:r w:rsidRPr="00C07496">
        <w:rPr>
          <w:b/>
          <w:bCs/>
        </w:rPr>
        <w:t>Czas reakcji i naprawy:</w:t>
      </w:r>
      <w:r w:rsidRPr="00C07496">
        <w:t> Maksymalny czas reakcji na zgłoszenie awarii wynosi 1 godzinę dla łącza podstawowego i 15 minut dla łącza zapasowego. Maksymalny czas przywrócenia pełnej funkcjonalności wynosi odpowiednio 3 godziny (światłowód) i 6 godzin (radiolinia).</w:t>
      </w:r>
    </w:p>
    <w:p w14:paraId="2E37A7B6" w14:textId="77777777" w:rsidR="00C07496" w:rsidRPr="00C07496" w:rsidRDefault="00C07496" w:rsidP="00C07496">
      <w:pPr>
        <w:numPr>
          <w:ilvl w:val="0"/>
          <w:numId w:val="23"/>
        </w:numPr>
      </w:pPr>
      <w:r w:rsidRPr="00C07496">
        <w:rPr>
          <w:b/>
          <w:bCs/>
        </w:rPr>
        <w:t>Serwis on-site:</w:t>
      </w:r>
      <w:r w:rsidRPr="00C07496">
        <w:t> W przypadku awarii wymagającej interwencji na miejscu, Wykonawca zobowiązany jest do podjęcia działań serwisowych on-site w ciągu 2 godzin od zgłoszenia.</w:t>
      </w:r>
    </w:p>
    <w:p w14:paraId="2829B501" w14:textId="0451B44E" w:rsidR="00C07496" w:rsidRPr="00C07496" w:rsidRDefault="00C07496" w:rsidP="00C07496">
      <w:pPr>
        <w:pStyle w:val="Nagwek2"/>
      </w:pPr>
      <w:r w:rsidRPr="00C07496">
        <w:t>Monitoring, raportowanie i SLA</w:t>
      </w:r>
    </w:p>
    <w:p w14:paraId="6311B091" w14:textId="77777777" w:rsidR="00C07496" w:rsidRPr="00C07496" w:rsidRDefault="00C07496" w:rsidP="00C07496">
      <w:pPr>
        <w:numPr>
          <w:ilvl w:val="0"/>
          <w:numId w:val="24"/>
        </w:numPr>
      </w:pPr>
      <w:r w:rsidRPr="00C07496">
        <w:rPr>
          <w:b/>
          <w:bCs/>
        </w:rPr>
        <w:t>Monitoring:</w:t>
      </w:r>
      <w:r w:rsidRPr="00C07496">
        <w:t> Wykonawca zapewnia monitoring dostępności, przepustowości, usług DNS oraz ochrony AntyDDoS dla obu części. W przypadku wdrożenia przez Zamawiającego systemu monitoringu lub SIEM, Wykonawca zobowiązuje się do udostępnienia interfejsu API lub SNMP do integracji.</w:t>
      </w:r>
    </w:p>
    <w:p w14:paraId="38AF9646" w14:textId="77777777" w:rsidR="00C07496" w:rsidRPr="00C07496" w:rsidRDefault="00C07496" w:rsidP="00C07496">
      <w:pPr>
        <w:numPr>
          <w:ilvl w:val="0"/>
          <w:numId w:val="24"/>
        </w:numPr>
      </w:pPr>
      <w:r w:rsidRPr="00C07496">
        <w:rPr>
          <w:b/>
          <w:bCs/>
        </w:rPr>
        <w:t>Raportowanie:</w:t>
      </w:r>
      <w:r w:rsidRPr="00C07496">
        <w:t> Wykonawca zobowiązany jest do przekazywania Zamawiającemu kwartalnych raportów w formacie PDF i XLSX, obejmujących:</w:t>
      </w:r>
    </w:p>
    <w:p w14:paraId="4324CEFA" w14:textId="77777777" w:rsidR="00C07496" w:rsidRPr="00C07496" w:rsidRDefault="00C07496" w:rsidP="00C07496">
      <w:pPr>
        <w:numPr>
          <w:ilvl w:val="1"/>
          <w:numId w:val="24"/>
        </w:numPr>
      </w:pPr>
      <w:r w:rsidRPr="00C07496">
        <w:t>Dostępność usług,</w:t>
      </w:r>
    </w:p>
    <w:p w14:paraId="76251499" w14:textId="77777777" w:rsidR="00C07496" w:rsidRPr="00C07496" w:rsidRDefault="00C07496" w:rsidP="00C07496">
      <w:pPr>
        <w:numPr>
          <w:ilvl w:val="1"/>
          <w:numId w:val="24"/>
        </w:numPr>
      </w:pPr>
      <w:r w:rsidRPr="00C07496">
        <w:t>Zgłoszone i usunięte awarie,</w:t>
      </w:r>
    </w:p>
    <w:p w14:paraId="0794323D" w14:textId="77777777" w:rsidR="00C07496" w:rsidRPr="00C07496" w:rsidRDefault="00C07496" w:rsidP="00C07496">
      <w:pPr>
        <w:numPr>
          <w:ilvl w:val="1"/>
          <w:numId w:val="24"/>
        </w:numPr>
      </w:pPr>
      <w:r w:rsidRPr="00C07496">
        <w:t>Wyniki testów failover,</w:t>
      </w:r>
    </w:p>
    <w:p w14:paraId="5B57FCFD" w14:textId="77777777" w:rsidR="00C07496" w:rsidRPr="00C07496" w:rsidRDefault="00C07496" w:rsidP="00C07496">
      <w:pPr>
        <w:numPr>
          <w:ilvl w:val="1"/>
          <w:numId w:val="24"/>
        </w:numPr>
      </w:pPr>
      <w:r w:rsidRPr="00C07496">
        <w:t>Wykorzystanie adresów IP,</w:t>
      </w:r>
    </w:p>
    <w:p w14:paraId="599163E7" w14:textId="77777777" w:rsidR="00C07496" w:rsidRPr="00C07496" w:rsidRDefault="00C07496" w:rsidP="00C07496">
      <w:pPr>
        <w:numPr>
          <w:ilvl w:val="1"/>
          <w:numId w:val="24"/>
        </w:numPr>
      </w:pPr>
      <w:r w:rsidRPr="00C07496">
        <w:t>Incydenty bezpieczeństwa (w tym DDoS),</w:t>
      </w:r>
    </w:p>
    <w:p w14:paraId="39B287A2" w14:textId="77777777" w:rsidR="00C07496" w:rsidRPr="00C07496" w:rsidRDefault="00C07496" w:rsidP="00C07496">
      <w:pPr>
        <w:numPr>
          <w:ilvl w:val="1"/>
          <w:numId w:val="24"/>
        </w:numPr>
      </w:pPr>
      <w:r w:rsidRPr="00C07496">
        <w:t>Rekomendacje dotyczące poprawy jakości usług.</w:t>
      </w:r>
    </w:p>
    <w:p w14:paraId="110A2F37" w14:textId="77777777" w:rsidR="00C07496" w:rsidRPr="00C07496" w:rsidRDefault="00C07496" w:rsidP="00C07496">
      <w:pPr>
        <w:numPr>
          <w:ilvl w:val="0"/>
          <w:numId w:val="24"/>
        </w:numPr>
      </w:pPr>
      <w:r w:rsidRPr="00C07496">
        <w:rPr>
          <w:b/>
          <w:bCs/>
        </w:rPr>
        <w:t>SLA:</w:t>
      </w:r>
      <w:r w:rsidRPr="00C07496">
        <w:t> Dostępność usług, czasy reakcji i naprawy oraz dostępność DNS rozliczane są zgodnie z tabelami SLA opisanymi w rozdziałach dotyczących poszczególnych części. Prace planowe (okna serwisowe) muszą być zgłaszane z co najmniej 7-dniowym wyprzedzeniem i uzgadniane z Zamawiającym.</w:t>
      </w:r>
    </w:p>
    <w:p w14:paraId="4EC210E5" w14:textId="663E60D5" w:rsidR="00C07496" w:rsidRPr="00C07496" w:rsidRDefault="00C07496" w:rsidP="00C07496">
      <w:pPr>
        <w:pStyle w:val="Nagwek2"/>
      </w:pPr>
      <w:r w:rsidRPr="00C07496">
        <w:t>Wymagania dotyczące instalacji i dokumentacji</w:t>
      </w:r>
    </w:p>
    <w:p w14:paraId="060EF8B6" w14:textId="77777777" w:rsidR="00C07496" w:rsidRPr="00C07496" w:rsidRDefault="00C07496" w:rsidP="00C07496">
      <w:pPr>
        <w:numPr>
          <w:ilvl w:val="0"/>
          <w:numId w:val="25"/>
        </w:numPr>
      </w:pPr>
      <w:r w:rsidRPr="00C07496">
        <w:rPr>
          <w:b/>
          <w:bCs/>
        </w:rPr>
        <w:t>Instalacja:</w:t>
      </w:r>
      <w:r w:rsidRPr="00C07496">
        <w:t> Wszystkie prace instalacyjne muszą być wykonywane zgodnie z wytycznymi zarządcy budynku Adgar oraz w obecności pracownika Zamawiającego. Prace mogą być prowadzone w godzinach popołudniowych i w weekendy, zgodnie z ustaleniami.</w:t>
      </w:r>
    </w:p>
    <w:p w14:paraId="07681797" w14:textId="77777777" w:rsidR="00C07496" w:rsidRPr="00C07496" w:rsidRDefault="00C07496" w:rsidP="00C07496">
      <w:pPr>
        <w:numPr>
          <w:ilvl w:val="0"/>
          <w:numId w:val="25"/>
        </w:numPr>
      </w:pPr>
      <w:r w:rsidRPr="00C07496">
        <w:rPr>
          <w:b/>
          <w:bCs/>
        </w:rPr>
        <w:t>Dokumentacja powykonawcza:</w:t>
      </w:r>
      <w:r w:rsidRPr="00C07496">
        <w:t> Po zakończeniu instalacji Wykonawca zobowiązany jest do przekazania Zamawiającemu dokumentacji powykonawczej, obejmującej:</w:t>
      </w:r>
    </w:p>
    <w:p w14:paraId="3F5DBB8B" w14:textId="77777777" w:rsidR="00C07496" w:rsidRPr="00C07496" w:rsidRDefault="00C07496" w:rsidP="00C07496">
      <w:pPr>
        <w:numPr>
          <w:ilvl w:val="1"/>
          <w:numId w:val="25"/>
        </w:numPr>
      </w:pPr>
      <w:r w:rsidRPr="00C07496">
        <w:lastRenderedPageBreak/>
        <w:t>Schematy połączeń,</w:t>
      </w:r>
    </w:p>
    <w:p w14:paraId="09F0AC79" w14:textId="77777777" w:rsidR="00C07496" w:rsidRPr="00C07496" w:rsidRDefault="00C07496" w:rsidP="00C07496">
      <w:pPr>
        <w:numPr>
          <w:ilvl w:val="1"/>
          <w:numId w:val="25"/>
        </w:numPr>
      </w:pPr>
      <w:r w:rsidRPr="00C07496">
        <w:t>Zdjęcia instalacji,</w:t>
      </w:r>
    </w:p>
    <w:p w14:paraId="711563CA" w14:textId="77777777" w:rsidR="00C07496" w:rsidRPr="00C07496" w:rsidRDefault="00C07496" w:rsidP="00C07496">
      <w:pPr>
        <w:numPr>
          <w:ilvl w:val="1"/>
          <w:numId w:val="25"/>
        </w:numPr>
      </w:pPr>
      <w:r w:rsidRPr="00C07496">
        <w:t>Certyfikaty zgodności,</w:t>
      </w:r>
    </w:p>
    <w:p w14:paraId="5CA2214F" w14:textId="77777777" w:rsidR="00C07496" w:rsidRPr="00C07496" w:rsidRDefault="00C07496" w:rsidP="00C07496">
      <w:pPr>
        <w:numPr>
          <w:ilvl w:val="1"/>
          <w:numId w:val="25"/>
        </w:numPr>
      </w:pPr>
      <w:r w:rsidRPr="00C07496">
        <w:t>Protokoły pomiarowe,</w:t>
      </w:r>
    </w:p>
    <w:p w14:paraId="52E4C750" w14:textId="77777777" w:rsidR="00C07496" w:rsidRPr="00C07496" w:rsidRDefault="00C07496" w:rsidP="00C07496">
      <w:pPr>
        <w:numPr>
          <w:ilvl w:val="1"/>
          <w:numId w:val="25"/>
        </w:numPr>
      </w:pPr>
      <w:r w:rsidRPr="00C07496">
        <w:t>Instrukcje obsługi urządzeń,</w:t>
      </w:r>
    </w:p>
    <w:p w14:paraId="2DBF2C51" w14:textId="77777777" w:rsidR="00C07496" w:rsidRPr="00C07496" w:rsidRDefault="00C07496" w:rsidP="00C07496">
      <w:pPr>
        <w:numPr>
          <w:ilvl w:val="1"/>
          <w:numId w:val="25"/>
        </w:numPr>
      </w:pPr>
      <w:r w:rsidRPr="00C07496">
        <w:t>Protokół odbioru podpisany przez obie strony.</w:t>
      </w:r>
    </w:p>
    <w:p w14:paraId="1A13FA9E" w14:textId="77777777" w:rsidR="00C07496" w:rsidRPr="00C07496" w:rsidRDefault="00C07496" w:rsidP="00C07496">
      <w:pPr>
        <w:numPr>
          <w:ilvl w:val="0"/>
          <w:numId w:val="25"/>
        </w:numPr>
      </w:pPr>
      <w:r w:rsidRPr="00C07496">
        <w:rPr>
          <w:b/>
          <w:bCs/>
        </w:rPr>
        <w:t>Szkolenie:</w:t>
      </w:r>
      <w:r w:rsidRPr="00C07496">
        <w:t> Wykonawca przeprowadzi szkolenie dla personelu Zamawiającego z obsługi urządzeń brzegowych i procedur awaryjnych.</w:t>
      </w:r>
    </w:p>
    <w:p w14:paraId="0B82350D" w14:textId="1A570B4B" w:rsidR="00C07496" w:rsidRPr="00C07496" w:rsidRDefault="00C07496" w:rsidP="00C07496">
      <w:pPr>
        <w:pStyle w:val="Nagwek2"/>
      </w:pPr>
      <w:r w:rsidRPr="00C07496">
        <w:t>Wymagania dotyczące bezpieczeństwa i zgodności</w:t>
      </w:r>
    </w:p>
    <w:p w14:paraId="1D39E94D" w14:textId="77777777" w:rsidR="00C07496" w:rsidRPr="00C07496" w:rsidRDefault="00C07496" w:rsidP="00C07496">
      <w:pPr>
        <w:numPr>
          <w:ilvl w:val="0"/>
          <w:numId w:val="26"/>
        </w:numPr>
      </w:pPr>
      <w:r w:rsidRPr="00C07496">
        <w:rPr>
          <w:b/>
          <w:bCs/>
        </w:rPr>
        <w:t>Rejestr UKE:</w:t>
      </w:r>
      <w:r w:rsidRPr="00C07496">
        <w:t> Wykonawca musi posiadać ważny wpis do rejestru przedsiębiorców telekomunikacyjnych prowadzonego przez Prezesa UKE, obejmujący świadczenie usług światłowodowych i/lub radiowych.</w:t>
      </w:r>
    </w:p>
    <w:p w14:paraId="51B7DD94" w14:textId="77777777" w:rsidR="00C07496" w:rsidRPr="00C07496" w:rsidRDefault="00C07496" w:rsidP="00C07496">
      <w:pPr>
        <w:numPr>
          <w:ilvl w:val="0"/>
          <w:numId w:val="26"/>
        </w:numPr>
      </w:pPr>
      <w:r w:rsidRPr="00C07496">
        <w:rPr>
          <w:b/>
          <w:bCs/>
        </w:rPr>
        <w:t>Certyfikaty:</w:t>
      </w:r>
      <w:r w:rsidRPr="00C07496">
        <w:t> Wykonawca musi posiadać certyfikat ISO 27001 oraz własne centrum monitoringu sieci (NOC/SOC) na terenie Polski, czynne 24/7.</w:t>
      </w:r>
    </w:p>
    <w:p w14:paraId="15BC4FDC" w14:textId="77777777" w:rsidR="00C07496" w:rsidRPr="00C07496" w:rsidRDefault="00C07496" w:rsidP="00C07496">
      <w:pPr>
        <w:numPr>
          <w:ilvl w:val="0"/>
          <w:numId w:val="26"/>
        </w:numPr>
      </w:pPr>
      <w:r w:rsidRPr="00C07496">
        <w:rPr>
          <w:b/>
          <w:bCs/>
        </w:rPr>
        <w:t>Uprawnienia personelu:</w:t>
      </w:r>
      <w:r w:rsidRPr="00C07496">
        <w:t> Wszystkie prace instalacyjne muszą być wykonywane przez osoby z aktualnymi uprawnieniami SEP/BHP.</w:t>
      </w:r>
    </w:p>
    <w:p w14:paraId="74505D45" w14:textId="77777777" w:rsidR="00C07496" w:rsidRPr="00C07496" w:rsidRDefault="00C07496" w:rsidP="00C07496">
      <w:pPr>
        <w:numPr>
          <w:ilvl w:val="0"/>
          <w:numId w:val="26"/>
        </w:numPr>
      </w:pPr>
      <w:r w:rsidRPr="00C07496">
        <w:rPr>
          <w:b/>
          <w:bCs/>
        </w:rPr>
        <w:t>Ochrona danych osobowych:</w:t>
      </w:r>
      <w:r w:rsidRPr="00C07496">
        <w:t> W ramach realizacji umowy nie będą przetwarzane dane osobowe Zamawiającego ani jego klientów.</w:t>
      </w:r>
    </w:p>
    <w:p w14:paraId="4A1722AB" w14:textId="4548799D" w:rsidR="00C07496" w:rsidRPr="00C07496" w:rsidRDefault="00C07496" w:rsidP="00C07496">
      <w:pPr>
        <w:pStyle w:val="Nagwek2"/>
      </w:pPr>
      <w:r w:rsidRPr="00C07496">
        <w:t>Wymagania dotyczące prawa opcji i rozbudowy</w:t>
      </w:r>
    </w:p>
    <w:p w14:paraId="7499C4AC" w14:textId="77777777" w:rsidR="00C07496" w:rsidRPr="00C07496" w:rsidRDefault="00C07496" w:rsidP="00C07496">
      <w:pPr>
        <w:numPr>
          <w:ilvl w:val="0"/>
          <w:numId w:val="27"/>
        </w:numPr>
      </w:pPr>
      <w:r w:rsidRPr="00C07496">
        <w:rPr>
          <w:b/>
          <w:bCs/>
        </w:rPr>
        <w:t>Prawo opcji:</w:t>
      </w:r>
      <w:r w:rsidRPr="00C07496">
        <w:t> Zamawiający przewiduje prawo opcji na rozszerzenie puli adresów IP o maksymalnie 30 dodatkowych adresów w trakcie trwania umowy. Zamówienie dodatkowych adresów następuje na pisemny wniosek Zamawiającego, realizacja w terminie do 14 dni, rozliczenie według stawki jednostkowej określonej w ofercie.</w:t>
      </w:r>
    </w:p>
    <w:p w14:paraId="4A1AF06C" w14:textId="77777777" w:rsidR="00C07496" w:rsidRPr="00C07496" w:rsidRDefault="00C07496" w:rsidP="00C07496">
      <w:pPr>
        <w:numPr>
          <w:ilvl w:val="0"/>
          <w:numId w:val="27"/>
        </w:numPr>
      </w:pPr>
      <w:r w:rsidRPr="00C07496">
        <w:rPr>
          <w:b/>
          <w:bCs/>
        </w:rPr>
        <w:t>Rozbudowa przepustowości:</w:t>
      </w:r>
      <w:r w:rsidRPr="00C07496">
        <w:t> Zamawiający nie przewiduje możliwości rozbudowy przepustowości łącza w trakcie trwania umowy.</w:t>
      </w:r>
    </w:p>
    <w:p w14:paraId="0686357B" w14:textId="2ABCD1FE" w:rsidR="00C07496" w:rsidRPr="00C07496" w:rsidRDefault="00C07496" w:rsidP="00C07496">
      <w:pPr>
        <w:pStyle w:val="Nagwek2"/>
      </w:pPr>
      <w:r w:rsidRPr="00C07496">
        <w:t>Wymagania dotyczące odbioru i testów</w:t>
      </w:r>
    </w:p>
    <w:p w14:paraId="65BE65C8" w14:textId="77777777" w:rsidR="00C07496" w:rsidRPr="00C07496" w:rsidRDefault="00C07496" w:rsidP="00C07496">
      <w:pPr>
        <w:numPr>
          <w:ilvl w:val="0"/>
          <w:numId w:val="28"/>
        </w:numPr>
      </w:pPr>
      <w:r w:rsidRPr="00C07496">
        <w:rPr>
          <w:b/>
          <w:bCs/>
        </w:rPr>
        <w:t>Testy odbiorcze:</w:t>
      </w:r>
      <w:r w:rsidRPr="00C07496">
        <w:t> Po zakończeniu instalacji Wykonawca przeprowadzi testy odbiorcze obejmujące:</w:t>
      </w:r>
    </w:p>
    <w:p w14:paraId="5453890A" w14:textId="77777777" w:rsidR="00C07496" w:rsidRPr="00C07496" w:rsidRDefault="00C07496" w:rsidP="00C07496">
      <w:pPr>
        <w:numPr>
          <w:ilvl w:val="1"/>
          <w:numId w:val="28"/>
        </w:numPr>
      </w:pPr>
      <w:r w:rsidRPr="00C07496">
        <w:t>Test przepustowości (światłowód: min. 950 Mbps, radiolinia: min. 750 Mbps w obu kierunkach),</w:t>
      </w:r>
    </w:p>
    <w:p w14:paraId="23BD273E" w14:textId="77777777" w:rsidR="00C07496" w:rsidRPr="00C07496" w:rsidRDefault="00C07496" w:rsidP="00C07496">
      <w:pPr>
        <w:numPr>
          <w:ilvl w:val="1"/>
          <w:numId w:val="28"/>
        </w:numPr>
      </w:pPr>
      <w:r w:rsidRPr="00C07496">
        <w:t>Test failover (przełączenie na łącze zapasowe i powrót),</w:t>
      </w:r>
    </w:p>
    <w:p w14:paraId="2A972A80" w14:textId="77777777" w:rsidR="00C07496" w:rsidRPr="00C07496" w:rsidRDefault="00C07496" w:rsidP="00C07496">
      <w:pPr>
        <w:numPr>
          <w:ilvl w:val="1"/>
          <w:numId w:val="28"/>
        </w:numPr>
      </w:pPr>
      <w:r w:rsidRPr="00C07496">
        <w:lastRenderedPageBreak/>
        <w:t>Test dostępności usług DNS i AntyDDoS.</w:t>
      </w:r>
    </w:p>
    <w:p w14:paraId="04463417" w14:textId="77777777" w:rsidR="00C07496" w:rsidRPr="00C07496" w:rsidRDefault="00C07496" w:rsidP="00C07496">
      <w:pPr>
        <w:numPr>
          <w:ilvl w:val="0"/>
          <w:numId w:val="28"/>
        </w:numPr>
      </w:pPr>
      <w:r w:rsidRPr="00C07496">
        <w:rPr>
          <w:b/>
          <w:bCs/>
        </w:rPr>
        <w:t>Testy okresowe:</w:t>
      </w:r>
      <w:r w:rsidRPr="00C07496">
        <w:t> Testy failover muszą być przeprowadzane nie rzadziej niż raz na pół roku w trakcie trwania umowy.</w:t>
      </w:r>
    </w:p>
    <w:p w14:paraId="144903B1" w14:textId="77777777" w:rsidR="00C07496" w:rsidRPr="00C07496" w:rsidRDefault="00C07496" w:rsidP="00C07496">
      <w:pPr>
        <w:numPr>
          <w:ilvl w:val="0"/>
          <w:numId w:val="28"/>
        </w:numPr>
      </w:pPr>
      <w:r w:rsidRPr="00C07496">
        <w:rPr>
          <w:b/>
          <w:bCs/>
        </w:rPr>
        <w:t>Kryteria pozytywnego odbioru:</w:t>
      </w:r>
      <w:r w:rsidRPr="00C07496">
        <w:t> Pozytywny odbiór następuje po uzyskaniu wyników testów zgodnych z wymaganiami oraz po podpisaniu protokołu odbioru przez obie strony.</w:t>
      </w:r>
    </w:p>
    <w:p w14:paraId="501F4CA8" w14:textId="2548FE51" w:rsidR="00C07496" w:rsidRPr="00C07496" w:rsidRDefault="00C07496" w:rsidP="00C07496">
      <w:pPr>
        <w:pStyle w:val="Nagwek2"/>
      </w:pPr>
      <w:r w:rsidRPr="00C07496">
        <w:t>Wymagania dotyczące fakturowania i rozliczeń</w:t>
      </w:r>
    </w:p>
    <w:p w14:paraId="5BCC9B14" w14:textId="77777777" w:rsidR="00C07496" w:rsidRPr="00C07496" w:rsidRDefault="00C07496" w:rsidP="00C07496">
      <w:pPr>
        <w:numPr>
          <w:ilvl w:val="0"/>
          <w:numId w:val="29"/>
        </w:numPr>
      </w:pPr>
      <w:r w:rsidRPr="00C07496">
        <w:rPr>
          <w:b/>
          <w:bCs/>
        </w:rPr>
        <w:t>Fakturowanie:</w:t>
      </w:r>
      <w:r w:rsidRPr="00C07496">
        <w:t> Wykonawca wystawia faktury osobno dla każdej części zamówienia, po zakończeniu każdego miesiąca świadczenia usługi.</w:t>
      </w:r>
    </w:p>
    <w:p w14:paraId="53662422" w14:textId="77777777" w:rsidR="00C07496" w:rsidRPr="00C07496" w:rsidRDefault="00C07496" w:rsidP="00C07496">
      <w:pPr>
        <w:numPr>
          <w:ilvl w:val="0"/>
          <w:numId w:val="29"/>
        </w:numPr>
      </w:pPr>
      <w:r w:rsidRPr="00C07496">
        <w:rPr>
          <w:b/>
          <w:bCs/>
        </w:rPr>
        <w:t>Forma faktury:</w:t>
      </w:r>
      <w:r w:rsidRPr="00C07496">
        <w:t> Zamawiający dopuszcza przesyłanie faktur w formie elektronicznej.</w:t>
      </w:r>
    </w:p>
    <w:p w14:paraId="10850C57" w14:textId="77777777" w:rsidR="00C07496" w:rsidRPr="00C07496" w:rsidRDefault="00C07496" w:rsidP="00C07496">
      <w:pPr>
        <w:numPr>
          <w:ilvl w:val="0"/>
          <w:numId w:val="29"/>
        </w:numPr>
      </w:pPr>
      <w:r w:rsidRPr="00C07496">
        <w:rPr>
          <w:b/>
          <w:bCs/>
        </w:rPr>
        <w:t>Rozliczenia:</w:t>
      </w:r>
      <w:r w:rsidRPr="00C07496">
        <w:t> Wynagrodzenie obejmuje wszystkie koszty związane z realizacją usługi, w tym opłaty za adresy IP, ochronę AntyDDoS, serwis, monitoring i raportowanie.</w:t>
      </w:r>
    </w:p>
    <w:p w14:paraId="5B370CDE" w14:textId="0D894A68" w:rsidR="00C07496" w:rsidRPr="00C07496" w:rsidRDefault="00C07496" w:rsidP="00C07496">
      <w:pPr>
        <w:pStyle w:val="Nagwek2"/>
      </w:pPr>
      <w:r w:rsidRPr="00C07496">
        <w:t>Wymagania dotyczące norm i standardów</w:t>
      </w:r>
    </w:p>
    <w:p w14:paraId="69F58161" w14:textId="77777777" w:rsidR="00C07496" w:rsidRPr="00C07496" w:rsidRDefault="00C07496" w:rsidP="00C07496">
      <w:pPr>
        <w:numPr>
          <w:ilvl w:val="0"/>
          <w:numId w:val="30"/>
        </w:numPr>
      </w:pPr>
      <w:r w:rsidRPr="00C07496">
        <w:rPr>
          <w:b/>
          <w:bCs/>
        </w:rPr>
        <w:t>Normy branżowe:</w:t>
      </w:r>
      <w:r w:rsidRPr="00C07496">
        <w:t> Wszystkie usługi muszą być świadczone zgodnie z obowiązującymi normami branżowymi, w szczególności MEF oraz ITU-T.</w:t>
      </w:r>
    </w:p>
    <w:p w14:paraId="0A715330" w14:textId="77777777" w:rsidR="00C07496" w:rsidRPr="00C07496" w:rsidRDefault="00C07496" w:rsidP="00C07496">
      <w:pPr>
        <w:numPr>
          <w:ilvl w:val="0"/>
          <w:numId w:val="30"/>
        </w:numPr>
      </w:pPr>
      <w:r w:rsidRPr="00C07496">
        <w:rPr>
          <w:b/>
          <w:bCs/>
        </w:rPr>
        <w:t>Własna infrastruktura:</w:t>
      </w:r>
      <w:r w:rsidRPr="00C07496">
        <w:t> Usługa musi być świadczona wyłącznie na własnej infrastrukturze wykonawcy, z możliwością świadczenia usług w modelu cross-connect z innym operatorem obecnym w budynku.</w:t>
      </w:r>
    </w:p>
    <w:p w14:paraId="2AE2BEC7" w14:textId="3549C6CF" w:rsidR="00AE27E5" w:rsidRDefault="00AE27E5" w:rsidP="00AE27E5">
      <w:pPr>
        <w:pStyle w:val="Nagwek1"/>
      </w:pPr>
      <w:r>
        <w:t>Załączniki</w:t>
      </w:r>
    </w:p>
    <w:p w14:paraId="1056E927" w14:textId="4ADFAE03" w:rsidR="007B1C19" w:rsidRPr="007B1C19" w:rsidRDefault="007B1C19" w:rsidP="007B1C19">
      <w:pPr>
        <w:pStyle w:val="Nagwek2"/>
      </w:pPr>
      <w:r w:rsidRPr="007B1C19">
        <w:t>Załącznik nr 1 – Schemat połączeń i lokalizacja punktów styku</w:t>
      </w:r>
    </w:p>
    <w:p w14:paraId="353A5CDD" w14:textId="77777777" w:rsidR="007B1C19" w:rsidRPr="007B1C19" w:rsidRDefault="007B1C19" w:rsidP="007B1C19">
      <w:r w:rsidRPr="007B1C19">
        <w:t>Schemat połączeń – Łącze podstawowe (światłowodowe) / zapasowe (radiowe)</w:t>
      </w:r>
    </w:p>
    <w:p w14:paraId="1B096267" w14:textId="77777777" w:rsidR="007B1C19" w:rsidRPr="007B1C19" w:rsidRDefault="007B1C19" w:rsidP="007B1C19"/>
    <w:p w14:paraId="5210D445" w14:textId="77777777" w:rsidR="007B1C19" w:rsidRPr="007B1C19" w:rsidRDefault="007B1C19" w:rsidP="007B1C19">
      <w:r w:rsidRPr="007B1C19">
        <w:t>1. Lokalizacja wejścia do budynku: _______________________________</w:t>
      </w:r>
    </w:p>
    <w:p w14:paraId="6AAC4683" w14:textId="77777777" w:rsidR="007B1C19" w:rsidRPr="007B1C19" w:rsidRDefault="007B1C19" w:rsidP="007B1C19">
      <w:r w:rsidRPr="007B1C19">
        <w:t>2. Trasa kabla światłowodowego / lokalizacja anteny radiowej: _______________________________</w:t>
      </w:r>
    </w:p>
    <w:p w14:paraId="6E19FB8F" w14:textId="77777777" w:rsidR="007B1C19" w:rsidRPr="007B1C19" w:rsidRDefault="007B1C19" w:rsidP="007B1C19">
      <w:r w:rsidRPr="007B1C19">
        <w:t>3. Lokalizacja szafy rack (poziom -1, serwerownia): _______________________________</w:t>
      </w:r>
    </w:p>
    <w:p w14:paraId="75D49355" w14:textId="77777777" w:rsidR="007B1C19" w:rsidRPr="007B1C19" w:rsidRDefault="007B1C19" w:rsidP="007B1C19">
      <w:r w:rsidRPr="007B1C19">
        <w:t>4. Porty urządzeń brzegowych (opis, typ, numeracja): _______________________________</w:t>
      </w:r>
    </w:p>
    <w:p w14:paraId="772523C7" w14:textId="77777777" w:rsidR="007B1C19" w:rsidRPr="007B1C19" w:rsidRDefault="007B1C19" w:rsidP="007B1C19">
      <w:r w:rsidRPr="007B1C19">
        <w:t>5. Opis połączenia z przełącznikiem Zamawiającego: _______________________________</w:t>
      </w:r>
    </w:p>
    <w:p w14:paraId="66DA8BE4" w14:textId="77777777" w:rsidR="007B1C19" w:rsidRPr="007B1C19" w:rsidRDefault="007B1C19" w:rsidP="007B1C19"/>
    <w:p w14:paraId="2184A9C1" w14:textId="69359ABE" w:rsidR="00AE27E5" w:rsidRDefault="007B1C19" w:rsidP="007B1C19">
      <w:r w:rsidRPr="007B1C19">
        <w:t>Załącznik graficzny (schemat, zdjęcia): TAK / NIE (dołączyć plik PDF/JPG)</w:t>
      </w:r>
    </w:p>
    <w:p w14:paraId="2B8DE94E" w14:textId="77777777" w:rsidR="007B1C19" w:rsidRDefault="007B1C19" w:rsidP="007B1C19"/>
    <w:p w14:paraId="6316439C" w14:textId="40CB4851" w:rsidR="007B1C19" w:rsidRDefault="009874E0" w:rsidP="009874E0">
      <w:pPr>
        <w:pStyle w:val="Nagwek2"/>
      </w:pPr>
      <w:r w:rsidRPr="009874E0">
        <w:t>Załącznik nr 2 – Protokół odbioru instalacji i uruchomienia usługi</w:t>
      </w:r>
    </w:p>
    <w:p w14:paraId="190D0849" w14:textId="77777777" w:rsidR="009874E0" w:rsidRDefault="009874E0" w:rsidP="009874E0">
      <w:pPr>
        <w:ind w:left="5664" w:firstLine="708"/>
      </w:pPr>
      <w:r>
        <w:t>Data: _______________</w:t>
      </w:r>
    </w:p>
    <w:p w14:paraId="3483F65E" w14:textId="77777777" w:rsidR="009874E0" w:rsidRDefault="009874E0" w:rsidP="009874E0">
      <w:r>
        <w:t>Część: [ ] 1 – Łącze podstawowe (światłowodowe)   [ ] 2 – Łącze zapasowe (radiowe)</w:t>
      </w:r>
    </w:p>
    <w:p w14:paraId="458F388F" w14:textId="77777777" w:rsidR="009874E0" w:rsidRDefault="009874E0" w:rsidP="009874E0"/>
    <w:p w14:paraId="22799992" w14:textId="77777777" w:rsidR="009874E0" w:rsidRDefault="009874E0" w:rsidP="009874E0">
      <w:r>
        <w:t>Zakres odbioru:</w:t>
      </w:r>
    </w:p>
    <w:p w14:paraId="2E0544CA" w14:textId="77777777" w:rsidR="009874E0" w:rsidRDefault="009874E0" w:rsidP="009874E0">
      <w:r>
        <w:t>- Instalacja urządzeń brzegowych: TAK / NIE</w:t>
      </w:r>
    </w:p>
    <w:p w14:paraId="1B2CCF8E" w14:textId="77777777" w:rsidR="009874E0" w:rsidRDefault="009874E0" w:rsidP="009874E0">
      <w:r>
        <w:t>- Podłączenie do szafy rack: TAK / NIE</w:t>
      </w:r>
    </w:p>
    <w:p w14:paraId="212329B8" w14:textId="77777777" w:rsidR="009874E0" w:rsidRDefault="009874E0" w:rsidP="009874E0">
      <w:r>
        <w:t>- Konfiguracja adresacji IP: TAK / NIE</w:t>
      </w:r>
    </w:p>
    <w:p w14:paraId="5D0434FC" w14:textId="77777777" w:rsidR="009874E0" w:rsidRDefault="009874E0" w:rsidP="009874E0">
      <w:r>
        <w:t>- Test przepustowości (wynik): _______________ Mbps</w:t>
      </w:r>
    </w:p>
    <w:p w14:paraId="057189C8" w14:textId="77777777" w:rsidR="009874E0" w:rsidRDefault="009874E0" w:rsidP="009874E0">
      <w:r>
        <w:t>- Test failover (czas przełączenia): _______________ s</w:t>
      </w:r>
    </w:p>
    <w:p w14:paraId="6FBF7626" w14:textId="77777777" w:rsidR="009874E0" w:rsidRDefault="009874E0" w:rsidP="009874E0">
      <w:r>
        <w:t>- Test dostępności DNS: TAK / NIE</w:t>
      </w:r>
    </w:p>
    <w:p w14:paraId="1F248E5C" w14:textId="77777777" w:rsidR="009874E0" w:rsidRDefault="009874E0" w:rsidP="009874E0">
      <w:r>
        <w:t>- Test ochrony AntyDDoS: TAK / NIE</w:t>
      </w:r>
    </w:p>
    <w:p w14:paraId="58763151" w14:textId="77777777" w:rsidR="009874E0" w:rsidRDefault="009874E0" w:rsidP="009874E0"/>
    <w:p w14:paraId="494EDEB8" w14:textId="77777777" w:rsidR="009874E0" w:rsidRDefault="009874E0" w:rsidP="009874E0">
      <w:r>
        <w:t>Uwagi i zastrzeżenia: ___________________________________________________________</w:t>
      </w:r>
    </w:p>
    <w:p w14:paraId="71C32111" w14:textId="77777777" w:rsidR="009874E0" w:rsidRDefault="009874E0" w:rsidP="009874E0"/>
    <w:p w14:paraId="65D87C6A" w14:textId="77777777" w:rsidR="009874E0" w:rsidRDefault="009874E0" w:rsidP="009874E0">
      <w:r>
        <w:t>Podpisy:</w:t>
      </w:r>
    </w:p>
    <w:p w14:paraId="3D29D66F" w14:textId="77777777" w:rsidR="009874E0" w:rsidRDefault="009874E0" w:rsidP="009874E0">
      <w:r>
        <w:t>Przedstawiciel Zamawiającego: _______________________</w:t>
      </w:r>
    </w:p>
    <w:p w14:paraId="7097DC6F" w14:textId="091437B2" w:rsidR="009874E0" w:rsidRDefault="009874E0" w:rsidP="009874E0">
      <w:r>
        <w:t>Przedstawiciel Wykonawcy: __________________________</w:t>
      </w:r>
    </w:p>
    <w:p w14:paraId="403618AF" w14:textId="77777777" w:rsidR="009874E0" w:rsidRDefault="009874E0" w:rsidP="009874E0"/>
    <w:p w14:paraId="099BD8CD" w14:textId="7C2600B8" w:rsidR="009874E0" w:rsidRDefault="009874E0" w:rsidP="009874E0">
      <w:pPr>
        <w:pStyle w:val="Nagwek2"/>
      </w:pPr>
      <w:r w:rsidRPr="009874E0">
        <w:t>Załącznik nr 3 – Protokół testów failover i okresowych</w:t>
      </w:r>
    </w:p>
    <w:p w14:paraId="111A4D38" w14:textId="77777777" w:rsidR="00F1338B" w:rsidRDefault="00F1338B" w:rsidP="00F1338B">
      <w:r>
        <w:t>PROTOKÓŁ TESTÓW FAILOVER</w:t>
      </w:r>
    </w:p>
    <w:p w14:paraId="391126B3" w14:textId="77777777" w:rsidR="00F1338B" w:rsidRDefault="00F1338B" w:rsidP="00F1338B"/>
    <w:p w14:paraId="62067432" w14:textId="77777777" w:rsidR="00F1338B" w:rsidRDefault="00F1338B" w:rsidP="00F1338B">
      <w:r>
        <w:t>Data testu: _______________</w:t>
      </w:r>
    </w:p>
    <w:p w14:paraId="2CA493D5" w14:textId="77777777" w:rsidR="00F1338B" w:rsidRDefault="00F1338B" w:rsidP="00F1338B">
      <w:r>
        <w:t>Część: [ ] 1 – Łącze podstawowe   [ ] 2 – Łącze zapasowe</w:t>
      </w:r>
    </w:p>
    <w:p w14:paraId="40C81AE9" w14:textId="77777777" w:rsidR="00F1338B" w:rsidRDefault="00F1338B" w:rsidP="00F1338B"/>
    <w:p w14:paraId="57BD2FE4" w14:textId="77777777" w:rsidR="00F1338B" w:rsidRDefault="00F1338B" w:rsidP="00F1338B">
      <w:r>
        <w:lastRenderedPageBreak/>
        <w:t>Scenariusz testu:</w:t>
      </w:r>
    </w:p>
    <w:p w14:paraId="0FE3101A" w14:textId="77777777" w:rsidR="00F1338B" w:rsidRDefault="00F1338B" w:rsidP="00F1338B">
      <w:r>
        <w:t>- Symulacja awarii łącza podstawowego: TAK / NIE</w:t>
      </w:r>
    </w:p>
    <w:p w14:paraId="14ED79DC" w14:textId="77777777" w:rsidR="00F1338B" w:rsidRDefault="00F1338B" w:rsidP="00F1338B">
      <w:r>
        <w:t>- Czas przełączenia na łącze zapasowe: _______________ s</w:t>
      </w:r>
    </w:p>
    <w:p w14:paraId="75689A2D" w14:textId="77777777" w:rsidR="00F1338B" w:rsidRDefault="00F1338B" w:rsidP="00F1338B">
      <w:r>
        <w:t>- Test przepustowości na łączu zapasowym: _______________ Mbps</w:t>
      </w:r>
    </w:p>
    <w:p w14:paraId="48EFA576" w14:textId="77777777" w:rsidR="00F1338B" w:rsidRDefault="00F1338B" w:rsidP="00F1338B">
      <w:r>
        <w:t>- Test powrotu do pracy na łączu podstawowym: TAK / NIE</w:t>
      </w:r>
    </w:p>
    <w:p w14:paraId="2CAB761C" w14:textId="77777777" w:rsidR="00F1338B" w:rsidRDefault="00F1338B" w:rsidP="00F1338B">
      <w:r>
        <w:t>- Utrata sesji krytycznych: TAK / NIE (jeśli TAK, opisać)</w:t>
      </w:r>
    </w:p>
    <w:p w14:paraId="48DEECA2" w14:textId="77777777" w:rsidR="00F1338B" w:rsidRDefault="00F1338B" w:rsidP="00F1338B"/>
    <w:p w14:paraId="2B28E23D" w14:textId="77777777" w:rsidR="00F1338B" w:rsidRDefault="00F1338B" w:rsidP="00F1338B">
      <w:r>
        <w:t>Uwagi: ___________________________________________________________</w:t>
      </w:r>
    </w:p>
    <w:p w14:paraId="5A7BFA67" w14:textId="77777777" w:rsidR="00F1338B" w:rsidRDefault="00F1338B" w:rsidP="00F1338B"/>
    <w:p w14:paraId="61421CC1" w14:textId="77777777" w:rsidR="00F1338B" w:rsidRDefault="00F1338B" w:rsidP="00F1338B">
      <w:r>
        <w:t>Podpisy:</w:t>
      </w:r>
    </w:p>
    <w:p w14:paraId="40560210" w14:textId="77777777" w:rsidR="00F1338B" w:rsidRDefault="00F1338B" w:rsidP="00F1338B">
      <w:r>
        <w:t>Przedstawiciel Zamawiającego: _______________________</w:t>
      </w:r>
    </w:p>
    <w:p w14:paraId="04A819CD" w14:textId="3E99F382" w:rsidR="009874E0" w:rsidRDefault="00F1338B" w:rsidP="00F1338B">
      <w:r>
        <w:t>Przedstawiciel Wykonawcy: __________________________</w:t>
      </w:r>
    </w:p>
    <w:p w14:paraId="23D50F4D" w14:textId="77777777" w:rsidR="00F1338B" w:rsidRDefault="00F1338B" w:rsidP="00F1338B"/>
    <w:p w14:paraId="2F162942" w14:textId="357B3F9E" w:rsidR="00F1338B" w:rsidRDefault="00F1338B" w:rsidP="00F1338B">
      <w:pPr>
        <w:pStyle w:val="Nagwek2"/>
      </w:pPr>
      <w:r w:rsidRPr="00F1338B">
        <w:t>Załącznik nr 4 – Raport kwartalny z realizacji usługi</w:t>
      </w:r>
    </w:p>
    <w:p w14:paraId="478D7366" w14:textId="77777777" w:rsidR="00F1338B" w:rsidRDefault="00F1338B" w:rsidP="00F1338B">
      <w:r>
        <w:t>Okres raportowania: od __________ do __________</w:t>
      </w:r>
    </w:p>
    <w:p w14:paraId="1890D8D0" w14:textId="77777777" w:rsidR="00F1338B" w:rsidRDefault="00F1338B" w:rsidP="00F1338B"/>
    <w:p w14:paraId="07DA655A" w14:textId="77777777" w:rsidR="00F1338B" w:rsidRDefault="00F1338B" w:rsidP="00F1338B">
      <w:r>
        <w:t>1. Dostępność usługi (%): _______________</w:t>
      </w:r>
    </w:p>
    <w:p w14:paraId="606EF39A" w14:textId="77777777" w:rsidR="00F1338B" w:rsidRDefault="00F1338B" w:rsidP="00F1338B">
      <w:r>
        <w:t>2. Liczba zgłoszonych awarii: _______________</w:t>
      </w:r>
    </w:p>
    <w:p w14:paraId="1B8446D8" w14:textId="77777777" w:rsidR="00F1338B" w:rsidRDefault="00F1338B" w:rsidP="00F1338B">
      <w:r>
        <w:t>3. Średni czas reakcji na zgłoszenie: _______________ min</w:t>
      </w:r>
    </w:p>
    <w:p w14:paraId="3C9E9586" w14:textId="77777777" w:rsidR="00F1338B" w:rsidRDefault="00F1338B" w:rsidP="00F1338B">
      <w:r>
        <w:t>4. Średni czas naprawy: _______________ h</w:t>
      </w:r>
    </w:p>
    <w:p w14:paraId="2ADB1357" w14:textId="77777777" w:rsidR="00F1338B" w:rsidRDefault="00F1338B" w:rsidP="00F1338B">
      <w:r>
        <w:t>5. Wyniki testów failover: _______________</w:t>
      </w:r>
    </w:p>
    <w:p w14:paraId="3181CC65" w14:textId="77777777" w:rsidR="00F1338B" w:rsidRDefault="00F1338B" w:rsidP="00F1338B">
      <w:r>
        <w:t>6. Wykorzystanie adresów IP: _______________</w:t>
      </w:r>
    </w:p>
    <w:p w14:paraId="5B8B05B9" w14:textId="77777777" w:rsidR="00F1338B" w:rsidRDefault="00F1338B" w:rsidP="00F1338B">
      <w:r>
        <w:t>7. Incydenty bezpieczeństwa (opis, data, czas trwania, działania): _______________</w:t>
      </w:r>
    </w:p>
    <w:p w14:paraId="7F676B89" w14:textId="77777777" w:rsidR="00F1338B" w:rsidRDefault="00F1338B" w:rsidP="00F1338B">
      <w:r>
        <w:t>8. Rekomendacje: ___________________________________________________________</w:t>
      </w:r>
    </w:p>
    <w:p w14:paraId="3D956519" w14:textId="77777777" w:rsidR="00F1338B" w:rsidRDefault="00F1338B" w:rsidP="00F1338B"/>
    <w:p w14:paraId="27545384" w14:textId="77777777" w:rsidR="00F1338B" w:rsidRDefault="00F1338B" w:rsidP="00F1338B">
      <w:r>
        <w:t>Załączniki: [ ] Protokół testów failover   [ ] Protokół odbioru   [ ] Inne</w:t>
      </w:r>
    </w:p>
    <w:p w14:paraId="6914A3DA" w14:textId="77777777" w:rsidR="00F1338B" w:rsidRDefault="00F1338B" w:rsidP="00F1338B"/>
    <w:p w14:paraId="57DEC52D" w14:textId="77777777" w:rsidR="00F1338B" w:rsidRDefault="00F1338B" w:rsidP="00F1338B">
      <w:r>
        <w:t>Podpisy:</w:t>
      </w:r>
    </w:p>
    <w:p w14:paraId="5EBDE291" w14:textId="183F272B" w:rsidR="00F1338B" w:rsidRDefault="00F1338B" w:rsidP="00F1338B">
      <w:r>
        <w:lastRenderedPageBreak/>
        <w:t>Przedstawiciel Wykonawcy: __________________________</w:t>
      </w:r>
    </w:p>
    <w:p w14:paraId="185E171E" w14:textId="7E9126D1" w:rsidR="00F1338B" w:rsidRDefault="00F1338B" w:rsidP="00F1338B">
      <w:pPr>
        <w:pStyle w:val="Nagwek2"/>
      </w:pPr>
      <w:r w:rsidRPr="00F1338B">
        <w:t>Załącznik nr 5 – Dokumentacja powykonawcza</w:t>
      </w:r>
    </w:p>
    <w:p w14:paraId="084D591C" w14:textId="77777777" w:rsidR="008C3122" w:rsidRDefault="008C3122" w:rsidP="008C3122">
      <w:r>
        <w:t>Część: [ ] 1 – Łącze podstawowe   [ ] 2 – Łącze zapasowe</w:t>
      </w:r>
    </w:p>
    <w:p w14:paraId="1A604750" w14:textId="77777777" w:rsidR="008C3122" w:rsidRDefault="008C3122" w:rsidP="008C3122"/>
    <w:p w14:paraId="7A9C8E1E" w14:textId="77777777" w:rsidR="008C3122" w:rsidRDefault="008C3122" w:rsidP="008C3122">
      <w:r>
        <w:t>1. Schematy połączeń: TAK / NIE (załącznik nr ___)</w:t>
      </w:r>
    </w:p>
    <w:p w14:paraId="63050EBB" w14:textId="77777777" w:rsidR="008C3122" w:rsidRDefault="008C3122" w:rsidP="008C3122">
      <w:r>
        <w:t>2. Zdjęcia instalacji: TAK / NIE (załącznik nr ___)</w:t>
      </w:r>
    </w:p>
    <w:p w14:paraId="54130342" w14:textId="77777777" w:rsidR="008C3122" w:rsidRDefault="008C3122" w:rsidP="008C3122">
      <w:r>
        <w:t>3. Certyfikaty zgodności: TAK / NIE (załącznik nr ___)</w:t>
      </w:r>
    </w:p>
    <w:p w14:paraId="7870E752" w14:textId="77777777" w:rsidR="008C3122" w:rsidRDefault="008C3122" w:rsidP="008C3122">
      <w:r>
        <w:t>4. Protokoły pomiarowe: TAK / NIE (załącznik nr ___)</w:t>
      </w:r>
    </w:p>
    <w:p w14:paraId="1E6727A8" w14:textId="77777777" w:rsidR="008C3122" w:rsidRDefault="008C3122" w:rsidP="008C3122">
      <w:r>
        <w:t>5. Instrukcje obsługi urządzeń: TAK / NIE (załącznik nr ___)</w:t>
      </w:r>
    </w:p>
    <w:p w14:paraId="76691D0A" w14:textId="77777777" w:rsidR="008C3122" w:rsidRDefault="008C3122" w:rsidP="008C3122">
      <w:r>
        <w:t>6. Potwierdzenie szkolenia personelu: TAK / NIE (załącznik nr ___)</w:t>
      </w:r>
    </w:p>
    <w:p w14:paraId="398BEDA3" w14:textId="77777777" w:rsidR="008C3122" w:rsidRDefault="008C3122" w:rsidP="008C3122"/>
    <w:p w14:paraId="48285A5C" w14:textId="77777777" w:rsidR="008C3122" w:rsidRDefault="008C3122" w:rsidP="008C3122">
      <w:r>
        <w:t>Podpisy:</w:t>
      </w:r>
    </w:p>
    <w:p w14:paraId="4F1F5496" w14:textId="77777777" w:rsidR="008C3122" w:rsidRDefault="008C3122" w:rsidP="008C3122">
      <w:r>
        <w:t>Przedstawiciel Wykonawcy: __________________________</w:t>
      </w:r>
    </w:p>
    <w:p w14:paraId="6E6585E0" w14:textId="7FFCDE2C" w:rsidR="00F1338B" w:rsidRDefault="008C3122" w:rsidP="008C3122">
      <w:r>
        <w:t>Przedstawiciel Zamawiającego: _______________________</w:t>
      </w:r>
    </w:p>
    <w:p w14:paraId="3DC558C1" w14:textId="77777777" w:rsidR="00F1338B" w:rsidRPr="00F1338B" w:rsidRDefault="00F1338B" w:rsidP="00F1338B"/>
    <w:p w14:paraId="19960BC8" w14:textId="77777777" w:rsidR="00F1338B" w:rsidRPr="00F1338B" w:rsidRDefault="00F1338B" w:rsidP="00F1338B"/>
    <w:sectPr w:rsidR="00F1338B" w:rsidRPr="00F13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A3F"/>
    <w:multiLevelType w:val="multilevel"/>
    <w:tmpl w:val="A26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938E7"/>
    <w:multiLevelType w:val="multilevel"/>
    <w:tmpl w:val="6F00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179BF"/>
    <w:multiLevelType w:val="multilevel"/>
    <w:tmpl w:val="CED2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D6B6A"/>
    <w:multiLevelType w:val="multilevel"/>
    <w:tmpl w:val="2596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B37BD"/>
    <w:multiLevelType w:val="hybridMultilevel"/>
    <w:tmpl w:val="07DAA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06F"/>
    <w:multiLevelType w:val="multilevel"/>
    <w:tmpl w:val="7DD8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C5543"/>
    <w:multiLevelType w:val="multilevel"/>
    <w:tmpl w:val="4322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F665EE"/>
    <w:multiLevelType w:val="multilevel"/>
    <w:tmpl w:val="2A2E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FD466F"/>
    <w:multiLevelType w:val="multilevel"/>
    <w:tmpl w:val="BCEE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E4E5B"/>
    <w:multiLevelType w:val="multilevel"/>
    <w:tmpl w:val="7236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F115D"/>
    <w:multiLevelType w:val="multilevel"/>
    <w:tmpl w:val="AC92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3138F4"/>
    <w:multiLevelType w:val="multilevel"/>
    <w:tmpl w:val="592C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25A6B"/>
    <w:multiLevelType w:val="multilevel"/>
    <w:tmpl w:val="28F6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93EAF"/>
    <w:multiLevelType w:val="multilevel"/>
    <w:tmpl w:val="EB18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E045C0"/>
    <w:multiLevelType w:val="multilevel"/>
    <w:tmpl w:val="425A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A61C9F"/>
    <w:multiLevelType w:val="multilevel"/>
    <w:tmpl w:val="8A8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759D6"/>
    <w:multiLevelType w:val="multilevel"/>
    <w:tmpl w:val="43C2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539AE"/>
    <w:multiLevelType w:val="multilevel"/>
    <w:tmpl w:val="ED44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0746D"/>
    <w:multiLevelType w:val="multilevel"/>
    <w:tmpl w:val="AA6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C5736F"/>
    <w:multiLevelType w:val="multilevel"/>
    <w:tmpl w:val="5E32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90374"/>
    <w:multiLevelType w:val="multilevel"/>
    <w:tmpl w:val="642C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49354F"/>
    <w:multiLevelType w:val="multilevel"/>
    <w:tmpl w:val="90F2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165EFB"/>
    <w:multiLevelType w:val="multilevel"/>
    <w:tmpl w:val="F962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E4409A"/>
    <w:multiLevelType w:val="multilevel"/>
    <w:tmpl w:val="3CD4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F5B7D"/>
    <w:multiLevelType w:val="multilevel"/>
    <w:tmpl w:val="3C2E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63FD0"/>
    <w:multiLevelType w:val="multilevel"/>
    <w:tmpl w:val="C242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8B1479"/>
    <w:multiLevelType w:val="multilevel"/>
    <w:tmpl w:val="40BA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BA6D1B"/>
    <w:multiLevelType w:val="multilevel"/>
    <w:tmpl w:val="C866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1D408E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285303D"/>
    <w:multiLevelType w:val="multilevel"/>
    <w:tmpl w:val="891E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D3CE5"/>
    <w:multiLevelType w:val="multilevel"/>
    <w:tmpl w:val="CA6A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EA3BD7"/>
    <w:multiLevelType w:val="multilevel"/>
    <w:tmpl w:val="B4A8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410225">
    <w:abstractNumId w:val="12"/>
  </w:num>
  <w:num w:numId="2" w16cid:durableId="501312567">
    <w:abstractNumId w:val="17"/>
  </w:num>
  <w:num w:numId="3" w16cid:durableId="221866454">
    <w:abstractNumId w:val="7"/>
  </w:num>
  <w:num w:numId="4" w16cid:durableId="723649040">
    <w:abstractNumId w:val="3"/>
  </w:num>
  <w:num w:numId="5" w16cid:durableId="468740980">
    <w:abstractNumId w:val="24"/>
  </w:num>
  <w:num w:numId="6" w16cid:durableId="1491143605">
    <w:abstractNumId w:val="0"/>
  </w:num>
  <w:num w:numId="7" w16cid:durableId="262153394">
    <w:abstractNumId w:val="25"/>
  </w:num>
  <w:num w:numId="8" w16cid:durableId="1735662408">
    <w:abstractNumId w:val="2"/>
  </w:num>
  <w:num w:numId="9" w16cid:durableId="1515916260">
    <w:abstractNumId w:val="22"/>
  </w:num>
  <w:num w:numId="10" w16cid:durableId="1662544368">
    <w:abstractNumId w:val="26"/>
  </w:num>
  <w:num w:numId="11" w16cid:durableId="1209033542">
    <w:abstractNumId w:val="23"/>
  </w:num>
  <w:num w:numId="12" w16cid:durableId="2123914007">
    <w:abstractNumId w:val="15"/>
  </w:num>
  <w:num w:numId="13" w16cid:durableId="1190100414">
    <w:abstractNumId w:val="19"/>
  </w:num>
  <w:num w:numId="14" w16cid:durableId="1443384141">
    <w:abstractNumId w:val="18"/>
  </w:num>
  <w:num w:numId="15" w16cid:durableId="851575373">
    <w:abstractNumId w:val="8"/>
  </w:num>
  <w:num w:numId="16" w16cid:durableId="868026388">
    <w:abstractNumId w:val="29"/>
  </w:num>
  <w:num w:numId="17" w16cid:durableId="1508715705">
    <w:abstractNumId w:val="9"/>
  </w:num>
  <w:num w:numId="18" w16cid:durableId="926502350">
    <w:abstractNumId w:val="31"/>
  </w:num>
  <w:num w:numId="19" w16cid:durableId="1604026097">
    <w:abstractNumId w:val="11"/>
  </w:num>
  <w:num w:numId="20" w16cid:durableId="1133790445">
    <w:abstractNumId w:val="14"/>
  </w:num>
  <w:num w:numId="21" w16cid:durableId="197205858">
    <w:abstractNumId w:val="1"/>
  </w:num>
  <w:num w:numId="22" w16cid:durableId="1092510713">
    <w:abstractNumId w:val="20"/>
  </w:num>
  <w:num w:numId="23" w16cid:durableId="1826315071">
    <w:abstractNumId w:val="6"/>
  </w:num>
  <w:num w:numId="24" w16cid:durableId="1537425659">
    <w:abstractNumId w:val="21"/>
  </w:num>
  <w:num w:numId="25" w16cid:durableId="306666060">
    <w:abstractNumId w:val="10"/>
  </w:num>
  <w:num w:numId="26" w16cid:durableId="34627530">
    <w:abstractNumId w:val="27"/>
  </w:num>
  <w:num w:numId="27" w16cid:durableId="1077092591">
    <w:abstractNumId w:val="5"/>
  </w:num>
  <w:num w:numId="28" w16cid:durableId="500241857">
    <w:abstractNumId w:val="16"/>
  </w:num>
  <w:num w:numId="29" w16cid:durableId="247077568">
    <w:abstractNumId w:val="13"/>
  </w:num>
  <w:num w:numId="30" w16cid:durableId="733355959">
    <w:abstractNumId w:val="30"/>
  </w:num>
  <w:num w:numId="31" w16cid:durableId="140535924">
    <w:abstractNumId w:val="28"/>
  </w:num>
  <w:num w:numId="32" w16cid:durableId="1131627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06"/>
    <w:rsid w:val="000A79C2"/>
    <w:rsid w:val="002F5F06"/>
    <w:rsid w:val="005D038D"/>
    <w:rsid w:val="005E7209"/>
    <w:rsid w:val="00691AF2"/>
    <w:rsid w:val="007B1C19"/>
    <w:rsid w:val="00837A61"/>
    <w:rsid w:val="008C3122"/>
    <w:rsid w:val="009874E0"/>
    <w:rsid w:val="00AE27E5"/>
    <w:rsid w:val="00B97A33"/>
    <w:rsid w:val="00C07496"/>
    <w:rsid w:val="00E83250"/>
    <w:rsid w:val="00F1338B"/>
    <w:rsid w:val="00F6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F600"/>
  <w15:chartTrackingRefBased/>
  <w15:docId w15:val="{002B233E-FF34-42B5-9287-90DB05BF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5F06"/>
    <w:pPr>
      <w:keepNext/>
      <w:keepLines/>
      <w:numPr>
        <w:numId w:val="3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5F06"/>
    <w:pPr>
      <w:keepNext/>
      <w:keepLines/>
      <w:numPr>
        <w:ilvl w:val="1"/>
        <w:numId w:val="3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5F06"/>
    <w:pPr>
      <w:keepNext/>
      <w:keepLines/>
      <w:numPr>
        <w:ilvl w:val="2"/>
        <w:numId w:val="3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5F06"/>
    <w:pPr>
      <w:keepNext/>
      <w:keepLines/>
      <w:numPr>
        <w:ilvl w:val="3"/>
        <w:numId w:val="3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5F06"/>
    <w:pPr>
      <w:keepNext/>
      <w:keepLines/>
      <w:numPr>
        <w:ilvl w:val="4"/>
        <w:numId w:val="3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5F06"/>
    <w:pPr>
      <w:keepNext/>
      <w:keepLines/>
      <w:numPr>
        <w:ilvl w:val="5"/>
        <w:numId w:val="3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5F06"/>
    <w:pPr>
      <w:keepNext/>
      <w:keepLines/>
      <w:numPr>
        <w:ilvl w:val="6"/>
        <w:numId w:val="3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5F06"/>
    <w:pPr>
      <w:keepNext/>
      <w:keepLines/>
      <w:numPr>
        <w:ilvl w:val="7"/>
        <w:numId w:val="3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5F06"/>
    <w:pPr>
      <w:keepNext/>
      <w:keepLines/>
      <w:numPr>
        <w:ilvl w:val="8"/>
        <w:numId w:val="3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F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5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5F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5F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5F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5F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5F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5F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5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5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5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5F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5F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5F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5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5F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5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3F3A653FDD4890B5F84735D9BC82" ma:contentTypeVersion="4" ma:contentTypeDescription="Utwórz nowy dokument." ma:contentTypeScope="" ma:versionID="af267400d8f716ff4deced0ad4187531">
  <xsd:schema xmlns:xsd="http://www.w3.org/2001/XMLSchema" xmlns:xs="http://www.w3.org/2001/XMLSchema" xmlns:p="http://schemas.microsoft.com/office/2006/metadata/properties" xmlns:ns2="94a567c8-99c9-4799-ae8c-d7eddb220aa0" targetNamespace="http://schemas.microsoft.com/office/2006/metadata/properties" ma:root="true" ma:fieldsID="3e40cb5ec4841d84bc7b26171ba15e47" ns2:_="">
    <xsd:import namespace="94a567c8-99c9-4799-ae8c-d7eddb220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67c8-99c9-4799-ae8c-d7eddb2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A80AF-4DC6-463A-9683-479BC3B33A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B5CD9B-37D4-4C82-A64F-753E61AB0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C7581-AFA0-4087-9BA4-1208DBF6D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567c8-99c9-4799-ae8c-d7eddb2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3150</Words>
  <Characters>18901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Król</dc:creator>
  <cp:keywords/>
  <dc:description/>
  <cp:lastModifiedBy>Robert Król</cp:lastModifiedBy>
  <cp:revision>9</cp:revision>
  <dcterms:created xsi:type="dcterms:W3CDTF">2025-09-25T10:15:00Z</dcterms:created>
  <dcterms:modified xsi:type="dcterms:W3CDTF">2025-09-25T11:17:00Z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0x01010016443F3A653FDD4890B5F84735D9BC82</vt:lpwstr>
  </property>
</Properties>
</file>