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r>
        <w:rPr>
          <w:rFonts w:eastAsia="Arial Unicode MS"/>
        </w:rPr>
        <w:tab/>
      </w:r>
      <w:r w:rsidR="00DF3075" w:rsidRPr="00D0455B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.75pt" o:ole="" fillcolor="window">
            <v:imagedata r:id="rId9" o:title=""/>
          </v:shape>
          <o:OLEObject Type="Embed" ProgID="CDraw" ShapeID="_x0000_i1025" DrawAspect="Content" ObjectID="_1664358949" r:id="rId10"/>
        </w:object>
      </w:r>
    </w:p>
    <w:p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OA-VII</w:t>
      </w:r>
      <w:r w:rsidR="00DF3075">
        <w:rPr>
          <w:rFonts w:eastAsia="Arial Unicode MS"/>
        </w:rPr>
        <w:t>.431.</w:t>
      </w:r>
      <w:r w:rsidR="002B5AF8">
        <w:rPr>
          <w:rFonts w:eastAsia="Arial Unicode MS"/>
        </w:rPr>
        <w:t>3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20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2020-</w:t>
      </w:r>
      <w:r w:rsidR="002B5AF8">
        <w:rPr>
          <w:rFonts w:eastAsia="Arial Unicode MS"/>
        </w:rPr>
        <w:t>10</w:t>
      </w:r>
      <w:r w:rsidR="009B2E00">
        <w:rPr>
          <w:rFonts w:eastAsia="Arial Unicode MS"/>
        </w:rPr>
        <w:t>-</w:t>
      </w:r>
      <w:r w:rsidR="002B5AF8">
        <w:rPr>
          <w:rFonts w:eastAsia="Arial Unicode MS"/>
        </w:rPr>
        <w:t>16</w:t>
      </w:r>
    </w:p>
    <w:p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:rsidR="002B5AF8" w:rsidRDefault="002B5AF8" w:rsidP="002B5AF8">
      <w:pPr>
        <w:spacing w:line="276" w:lineRule="auto"/>
        <w:ind w:left="4248" w:firstLine="708"/>
        <w:jc w:val="both"/>
        <w:rPr>
          <w:b/>
        </w:rPr>
      </w:pPr>
      <w:r w:rsidRPr="00AF473B">
        <w:rPr>
          <w:b/>
        </w:rPr>
        <w:t>Pan</w:t>
      </w:r>
    </w:p>
    <w:p w:rsidR="002B5AF8" w:rsidRDefault="002B5AF8" w:rsidP="002B5AF8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 xml:space="preserve">Andrzej </w:t>
      </w:r>
      <w:proofErr w:type="spellStart"/>
      <w:r>
        <w:rPr>
          <w:b/>
          <w:bCs/>
        </w:rPr>
        <w:t>Rychel</w:t>
      </w:r>
      <w:proofErr w:type="spellEnd"/>
    </w:p>
    <w:p w:rsidR="002B5AF8" w:rsidRDefault="002B5AF8" w:rsidP="002B5AF8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>Burmistrz Miasta i Gminy</w:t>
      </w:r>
    </w:p>
    <w:p w:rsidR="002B5AF8" w:rsidRDefault="002B5AF8" w:rsidP="002B5AF8">
      <w:pPr>
        <w:spacing w:line="276" w:lineRule="auto"/>
        <w:ind w:left="4248" w:firstLine="708"/>
        <w:jc w:val="both"/>
        <w:rPr>
          <w:b/>
          <w:bCs/>
        </w:rPr>
      </w:pPr>
      <w:r>
        <w:rPr>
          <w:b/>
          <w:bCs/>
        </w:rPr>
        <w:t>Nowa Sarzyna</w:t>
      </w:r>
    </w:p>
    <w:p w:rsidR="002B5AF8" w:rsidRDefault="002B5AF8" w:rsidP="002B5AF8">
      <w:pPr>
        <w:spacing w:line="276" w:lineRule="auto"/>
        <w:ind w:left="4248" w:firstLine="708"/>
        <w:jc w:val="both"/>
        <w:rPr>
          <w:b/>
          <w:bCs/>
        </w:rPr>
      </w:pPr>
    </w:p>
    <w:p w:rsidR="00324D05" w:rsidRDefault="00324D05" w:rsidP="00324D05">
      <w:pPr>
        <w:spacing w:line="276" w:lineRule="auto"/>
        <w:ind w:left="4248" w:firstLine="708"/>
        <w:jc w:val="both"/>
        <w:rPr>
          <w:b/>
          <w:bCs/>
          <w:color w:val="272725"/>
        </w:rPr>
      </w:pPr>
    </w:p>
    <w:p w:rsidR="00D0199A" w:rsidRDefault="00D0199A" w:rsidP="00D0199A">
      <w:pPr>
        <w:spacing w:line="276" w:lineRule="auto"/>
        <w:ind w:left="4248" w:firstLine="708"/>
        <w:jc w:val="both"/>
        <w:rPr>
          <w:b/>
        </w:rPr>
      </w:pPr>
    </w:p>
    <w:p w:rsidR="002126B4" w:rsidRPr="00821F2D" w:rsidRDefault="002126B4" w:rsidP="00D0199A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w dniach: </w:t>
      </w:r>
      <w:r w:rsidR="002B5AF8" w:rsidRPr="00BF6C57">
        <w:t xml:space="preserve">w dniach </w:t>
      </w:r>
      <w:r w:rsidR="002B5AF8">
        <w:t xml:space="preserve">8 i 10 września </w:t>
      </w:r>
      <w:r w:rsidR="002B5AF8" w:rsidRPr="00985788">
        <w:t>20</w:t>
      </w:r>
      <w:r w:rsidR="002B5AF8">
        <w:t>20</w:t>
      </w:r>
      <w:r w:rsidR="002B5AF8" w:rsidRPr="00985788">
        <w:t xml:space="preserve"> r.</w:t>
      </w:r>
      <w:r w:rsidR="002B5AF8" w:rsidRPr="00BF6C57">
        <w:t xml:space="preserve"> </w:t>
      </w:r>
      <w:r w:rsidR="00673DF3">
        <w:t>u </w:t>
      </w:r>
      <w:r w:rsidR="002B5AF8" w:rsidRPr="00707C5E">
        <w:t>Burmistrza Miasta i Gminy Nowa Sarzyna</w:t>
      </w:r>
      <w:r w:rsidR="00324D05">
        <w:rPr>
          <w:b/>
        </w:rPr>
        <w:t xml:space="preserve"> </w:t>
      </w:r>
      <w:r w:rsidR="00324D05" w:rsidRPr="00A534CC">
        <w:t>(</w:t>
      </w:r>
      <w:r w:rsidR="002B5AF8">
        <w:t>Urząd Miasta i Gminy w Nowej Sarzynie, 37-310 Nowa Sarzyna, ul. Mikołaja Kopernika 1</w:t>
      </w:r>
      <w:r w:rsidRPr="00821F2D">
        <w:rPr>
          <w:shd w:val="clear" w:color="auto" w:fill="FFFFFF"/>
        </w:rPr>
        <w:t xml:space="preserve">)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324D05">
        <w:t xml:space="preserve"> 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:rsidR="009506F7" w:rsidRPr="00821F2D" w:rsidRDefault="00821F2D" w:rsidP="00821F2D">
      <w:pPr>
        <w:pStyle w:val="Tekstpodstawowywcity"/>
        <w:tabs>
          <w:tab w:val="left" w:pos="1545"/>
        </w:tabs>
        <w:spacing w:line="276" w:lineRule="auto"/>
        <w:ind w:left="0"/>
        <w:jc w:val="both"/>
        <w:rPr>
          <w:sz w:val="16"/>
          <w:szCs w:val="16"/>
        </w:rPr>
      </w:pPr>
      <w:r w:rsidRPr="00821F2D">
        <w:rPr>
          <w:sz w:val="16"/>
          <w:szCs w:val="16"/>
        </w:rPr>
        <w:tab/>
      </w:r>
    </w:p>
    <w:p w:rsidR="002126B4" w:rsidRPr="00821F2D" w:rsidRDefault="009506F7" w:rsidP="00D0199A">
      <w:pPr>
        <w:pStyle w:val="Nagwek1"/>
        <w:spacing w:after="120" w:line="276" w:lineRule="auto"/>
        <w:ind w:firstLine="708"/>
        <w:rPr>
          <w:color w:val="000000" w:themeColor="text1"/>
        </w:rPr>
      </w:pPr>
      <w:r w:rsidRPr="00821F2D">
        <w:t xml:space="preserve">Kontrolę przeprowadził zespół kontrolerów: Alicja </w:t>
      </w:r>
      <w:proofErr w:type="spellStart"/>
      <w:r w:rsidRPr="00821F2D">
        <w:t>Trygar</w:t>
      </w:r>
      <w:proofErr w:type="spellEnd"/>
      <w:r w:rsidRPr="00821F2D">
        <w:t xml:space="preserve"> (starszy inspektor wojewódzki), Tomasz Szmigiel (kierownik) na podstawie imiennych upoważnień do kontroli </w:t>
      </w:r>
      <w:r w:rsidR="002B5AF8" w:rsidRPr="00BF6C57">
        <w:t xml:space="preserve">(pisma z dnia </w:t>
      </w:r>
      <w:r w:rsidR="002B5AF8">
        <w:t>31.08</w:t>
      </w:r>
      <w:r w:rsidR="002B5AF8" w:rsidRPr="00BF6C57">
        <w:t>.20</w:t>
      </w:r>
      <w:r w:rsidR="002B5AF8">
        <w:t>20</w:t>
      </w:r>
      <w:r w:rsidR="002B5AF8" w:rsidRPr="00BF6C57">
        <w:t xml:space="preserve"> r., znak OA-VII.431.</w:t>
      </w:r>
      <w:r w:rsidR="002B5AF8">
        <w:t>3</w:t>
      </w:r>
      <w:r w:rsidR="002B5AF8" w:rsidRPr="00BF6C57">
        <w:t>.20</w:t>
      </w:r>
      <w:r w:rsidR="002B5AF8">
        <w:t>20</w:t>
      </w:r>
      <w:r w:rsidR="002B5AF8" w:rsidRPr="00BF6C57">
        <w:t xml:space="preserve">) udzielonych przez działającego z upoważnienia Wojewody Podkarpackiego </w:t>
      </w:r>
      <w:r w:rsidR="002B5AF8">
        <w:t xml:space="preserve">– Zastępcę </w:t>
      </w:r>
      <w:r w:rsidR="002B5AF8" w:rsidRPr="00BF6C57">
        <w:t>Dyrektora Wydziału Organizacyjno-Administracyjnego</w:t>
      </w:r>
      <w:r w:rsidR="00324D05" w:rsidRPr="00BF6C57">
        <w:rPr>
          <w:color w:val="000000" w:themeColor="text1"/>
        </w:rPr>
        <w:t>.</w:t>
      </w:r>
    </w:p>
    <w:p w:rsidR="002126B4" w:rsidRPr="00821F2D" w:rsidRDefault="002126B4" w:rsidP="00D0199A">
      <w:pPr>
        <w:spacing w:line="276" w:lineRule="auto"/>
        <w:ind w:firstLine="567"/>
        <w:jc w:val="both"/>
      </w:pPr>
      <w:r w:rsidRPr="00821F2D">
        <w:t xml:space="preserve">Kontrolą objęto legalność i rzetelność </w:t>
      </w:r>
      <w:bookmarkStart w:id="0" w:name="_ftnref4"/>
      <w:r w:rsidR="00281DA9" w:rsidRPr="00821F2D">
        <w:t>działania systemów teleinformatycznych używanych do realizacji zadań zleconych z zakresu administracji rządowej</w:t>
      </w:r>
      <w:r w:rsidR="00281DA9" w:rsidRPr="00821F2D">
        <w:rPr>
          <w:b/>
          <w:vertAlign w:val="superscript"/>
        </w:rPr>
        <w:t xml:space="preserve"> </w:t>
      </w:r>
      <w:r w:rsidR="00796A51" w:rsidRPr="0029496C">
        <w:rPr>
          <w:sz w:val="28"/>
          <w:szCs w:val="28"/>
          <w:vertAlign w:val="superscript"/>
        </w:rPr>
        <w:footnoteReference w:id="2"/>
      </w:r>
      <w:bookmarkEnd w:id="0"/>
      <w:r w:rsidRPr="00821F2D">
        <w:t>.</w:t>
      </w:r>
    </w:p>
    <w:p w:rsidR="002126B4" w:rsidRPr="00821F2D" w:rsidRDefault="002126B4" w:rsidP="00D0199A">
      <w:pPr>
        <w:spacing w:after="100" w:afterAutospacing="1" w:line="276" w:lineRule="auto"/>
        <w:ind w:firstLine="567"/>
        <w:jc w:val="both"/>
      </w:pPr>
      <w:r w:rsidRPr="00821F2D">
        <w:t>Ustalenia kontrolne dokonane zostały w oparciu o stan faktyczny istniejący od 1 stycznia 201</w:t>
      </w:r>
      <w:r w:rsidR="009D6875">
        <w:t>9</w:t>
      </w:r>
      <w:r w:rsidRPr="00821F2D">
        <w:t xml:space="preserve"> r.</w:t>
      </w:r>
      <w:r w:rsidRPr="00821F2D">
        <w:rPr>
          <w:b/>
          <w:bCs/>
        </w:rPr>
        <w:t xml:space="preserve"> </w:t>
      </w:r>
      <w:r w:rsidRPr="00821F2D">
        <w:t xml:space="preserve">do dnia realizacji </w:t>
      </w:r>
      <w:r w:rsidR="00AB7FC4" w:rsidRPr="00821F2D">
        <w:t>czynności kontrolnych włącznie.</w:t>
      </w:r>
    </w:p>
    <w:p w:rsidR="002B5AF8" w:rsidRPr="00A8369C" w:rsidRDefault="002B5AF8" w:rsidP="002B5AF8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>
        <w:t>Urzędu Miasta i Gminy Nowa Sarzyna</w:t>
      </w:r>
      <w:r w:rsidRPr="00A8369C">
        <w:t xml:space="preserve"> prawidłowo realizowali swoje za</w:t>
      </w:r>
      <w:r>
        <w:t xml:space="preserve">dania. Stwierdzone uchybienia w </w:t>
      </w:r>
      <w:r w:rsidRPr="00A8369C">
        <w:t xml:space="preserve">swych skutkach nie miały charakteru kluczowego (strategicznego) dla funkcjonowania </w:t>
      </w:r>
      <w:r w:rsidRPr="00A8369C">
        <w:lastRenderedPageBreak/>
        <w:t xml:space="preserve">kontrolowanej jednostki. W dużej mierze miały one charakter formalny, przejawiając się odstępstwami od stanu pożądanego, nie powodując jednak negatywnych następstw dla kontrolowanej </w:t>
      </w:r>
      <w:r>
        <w:t>działalności.</w:t>
      </w:r>
    </w:p>
    <w:p w:rsidR="002B5AF8" w:rsidRPr="00A8369C" w:rsidRDefault="002B5AF8" w:rsidP="002B5AF8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t>Kontrola nie wykazała okoliczności wskazujących na popełnienie przestępstwa, wykroczenia, naruszenia dyscypliny finansów publicznych lub innych czynów, za które ustawowo przewidziana jest odpowiedzialność prawna.</w:t>
      </w:r>
    </w:p>
    <w:p w:rsidR="002B5AF8" w:rsidRPr="002126B4" w:rsidRDefault="002B5AF8" w:rsidP="002B5AF8">
      <w:pPr>
        <w:spacing w:before="100" w:beforeAutospacing="1" w:after="100" w:afterAutospacing="1" w:line="276" w:lineRule="auto"/>
        <w:ind w:firstLine="567"/>
        <w:jc w:val="both"/>
      </w:pPr>
      <w:r w:rsidRPr="002126B4">
        <w:t xml:space="preserve">W oparciu o poczynione ustalenia, stosownie do skali ocen przyjętej w „Programie kontroli problemowej realizowanej </w:t>
      </w:r>
      <w:r w:rsidRPr="00541457">
        <w:rPr>
          <w:color w:val="000000" w:themeColor="text1"/>
          <w:szCs w:val="20"/>
        </w:rPr>
        <w:t xml:space="preserve">u </w:t>
      </w:r>
      <w:r w:rsidRPr="00707C5E">
        <w:t>Burmistrza Miasta i Gminy Nowa Sarzyna”</w:t>
      </w:r>
      <w:r w:rsidRPr="00707C5E">
        <w:rPr>
          <w:vertAlign w:val="superscript"/>
        </w:rPr>
        <w:footnoteReference w:id="3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2126B4">
        <w:rPr>
          <w:b/>
          <w:bCs/>
        </w:rPr>
        <w:t xml:space="preserve">pozytywnie </w:t>
      </w:r>
      <w:r w:rsidRPr="009E7CEC">
        <w:rPr>
          <w:b/>
          <w:bCs/>
        </w:rPr>
        <w:t>z uchybieniami</w:t>
      </w:r>
      <w:r w:rsidRPr="002126B4">
        <w:t>.</w:t>
      </w:r>
    </w:p>
    <w:p w:rsidR="002B5AF8" w:rsidRDefault="002B5AF8" w:rsidP="002B5AF8">
      <w:pPr>
        <w:spacing w:after="120" w:line="276" w:lineRule="auto"/>
        <w:jc w:val="both"/>
      </w:pPr>
      <w:r>
        <w:t>Na podstawie analizy dokumentacji źródłowej zespół kontrolny sformułował następującą ocenę kontrolowanych obszarów:</w:t>
      </w:r>
    </w:p>
    <w:p w:rsidR="002B5AF8" w:rsidRPr="00F005CF" w:rsidRDefault="002B5AF8" w:rsidP="002B5AF8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:rsidR="002B5AF8" w:rsidRDefault="002B5AF8" w:rsidP="002B5AF8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>
        <w:t xml:space="preserve">Wdrożenie systemu </w:t>
      </w:r>
      <w:r w:rsidRPr="00F005CF">
        <w:t>zarządzania bezpieczeństwem informacji</w:t>
      </w:r>
      <w:r>
        <w:t xml:space="preserve"> w systemach teleinformatycznych – pozytywnie z uchybieniami;</w:t>
      </w:r>
    </w:p>
    <w:p w:rsidR="002B5AF8" w:rsidRDefault="002B5AF8" w:rsidP="002B5AF8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>Do</w:t>
      </w:r>
      <w:r>
        <w:t>stosowanie systemów informatycznych do standardu WCAG 2.0 – pozytywnie z uchybieniami.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</w:p>
    <w:p w:rsidR="002B5AF8" w:rsidRPr="00A052CF" w:rsidRDefault="002B5AF8" w:rsidP="002B5AF8">
      <w:pPr>
        <w:spacing w:after="120" w:line="276" w:lineRule="auto"/>
        <w:jc w:val="both"/>
        <w:rPr>
          <w:b/>
        </w:rPr>
      </w:pPr>
      <w:r w:rsidRPr="00A052CF">
        <w:rPr>
          <w:b/>
        </w:rPr>
        <w:t>Kontekst organizacyjny</w:t>
      </w:r>
    </w:p>
    <w:p w:rsidR="002B5AF8" w:rsidRDefault="002B5AF8" w:rsidP="002B5AF8">
      <w:pPr>
        <w:spacing w:line="276" w:lineRule="auto"/>
        <w:ind w:firstLine="708"/>
        <w:jc w:val="both"/>
      </w:pPr>
      <w:r>
        <w:t xml:space="preserve">Funkcję kierownika w Urzędzie Miasta i Gminy Nowa Sarzyna pełnił Burmistrz: Pan Andrzej </w:t>
      </w:r>
      <w:proofErr w:type="spellStart"/>
      <w:r>
        <w:t>Rychel</w:t>
      </w:r>
      <w:proofErr w:type="spellEnd"/>
      <w:r w:rsidRPr="003B7CC4">
        <w:t>.</w:t>
      </w:r>
    </w:p>
    <w:p w:rsidR="002B5AF8" w:rsidRDefault="002B5AF8" w:rsidP="002B5AF8">
      <w:pPr>
        <w:pStyle w:val="Akapitzlist"/>
        <w:spacing w:after="120" w:line="276" w:lineRule="auto"/>
        <w:ind w:left="0" w:firstLine="708"/>
        <w:jc w:val="both"/>
      </w:pPr>
      <w:r>
        <w:t>Urząd Miasta i Gminy w Nowej Sarzynie posiadał lokalizację w jednym budynku.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  <w:r>
        <w:t>Obiekt był objęty systemem alarmowym ochrony fizycznej oraz systemem monitoringu.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  <w:r>
        <w:t xml:space="preserve">Klucze do budynku były zabezpieczone i przechowywane przez pracowników uprawnionych do otwierania budynku. W tym celu opracowana i wdrożona została </w:t>
      </w:r>
      <w:r w:rsidRPr="00CD26DC">
        <w:rPr>
          <w:i/>
        </w:rPr>
        <w:t>Instrukcja postępowania z kluczami oraz zabezpieczenia pomieszczeń i obiektu Urzędu Miasta i Gminy w Nowej Sarzynie</w:t>
      </w:r>
      <w:r>
        <w:t xml:space="preserve"> (Zarządzenie Nr 157/2018 Burmistrza Miasta i Gminy Nowa Sarzyna z dnia 31 grudnia 2018 r.).</w:t>
      </w:r>
    </w:p>
    <w:p w:rsidR="002B5AF8" w:rsidRDefault="002B5AF8" w:rsidP="002B5AF8">
      <w:pPr>
        <w:spacing w:line="276" w:lineRule="auto"/>
        <w:jc w:val="both"/>
      </w:pPr>
      <w:r w:rsidRPr="007241FF">
        <w:t xml:space="preserve">W okresie objętym kontrolą </w:t>
      </w:r>
      <w:r>
        <w:rPr>
          <w:rFonts w:eastAsia="Calibri"/>
          <w:lang w:eastAsia="en-US"/>
        </w:rPr>
        <w:t xml:space="preserve">w Urzędzie Miasta i Gminy w Nowej Sarzynie </w:t>
      </w:r>
      <w:r>
        <w:t>funkcjonowały systemy teleinformatyczne własne, zakupione przez urząd oraz centralne m.in.:</w:t>
      </w:r>
    </w:p>
    <w:p w:rsidR="002B5AF8" w:rsidRDefault="002B5AF8" w:rsidP="002B5AF8">
      <w:pPr>
        <w:spacing w:line="276" w:lineRule="auto"/>
        <w:jc w:val="both"/>
      </w:pPr>
      <w:r>
        <w:t>a) systemy centralne</w:t>
      </w:r>
      <w:r w:rsidRPr="007241FF">
        <w:t>:</w:t>
      </w:r>
    </w:p>
    <w:p w:rsidR="002B5AF8" w:rsidRPr="007241FF" w:rsidRDefault="002B5AF8" w:rsidP="002B5AF8">
      <w:pPr>
        <w:spacing w:line="276" w:lineRule="auto"/>
        <w:ind w:left="426" w:hanging="142"/>
        <w:jc w:val="both"/>
      </w:pPr>
      <w:r>
        <w:t>-</w:t>
      </w:r>
      <w:r>
        <w:tab/>
        <w:t>System Rejestrów Państwowych (SRP) - dane o obywatelach zgromadzonych w </w:t>
      </w:r>
      <w:r w:rsidRPr="00550481">
        <w:t xml:space="preserve">poszczególnych rejestrach </w:t>
      </w:r>
      <w:r>
        <w:t xml:space="preserve">(rejestr </w:t>
      </w:r>
      <w:r w:rsidRPr="00550481">
        <w:t xml:space="preserve">PESEL, </w:t>
      </w:r>
      <w:r>
        <w:t>r</w:t>
      </w:r>
      <w:r w:rsidRPr="00550481">
        <w:t xml:space="preserve">ejestr Dowodów Osobistych, </w:t>
      </w:r>
      <w:r>
        <w:t>rejestr</w:t>
      </w:r>
      <w:r w:rsidRPr="00550481">
        <w:t xml:space="preserve"> Stanu Cywilnego)</w:t>
      </w:r>
    </w:p>
    <w:p w:rsidR="002B5AF8" w:rsidRDefault="002B5AF8" w:rsidP="002B5AF8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 xml:space="preserve">- </w:t>
      </w:r>
      <w:r w:rsidRPr="008924A6">
        <w:rPr>
          <w:bCs/>
        </w:rPr>
        <w:t>Elektroniczna Platforma Usług Administracji Publicznej</w:t>
      </w:r>
      <w:r>
        <w:rPr>
          <w:b/>
          <w:bCs/>
        </w:rPr>
        <w:t xml:space="preserve"> </w:t>
      </w:r>
      <w:r w:rsidRPr="008924A6">
        <w:rPr>
          <w:bCs/>
        </w:rPr>
        <w:t>(</w:t>
      </w:r>
      <w:proofErr w:type="spellStart"/>
      <w:r>
        <w:t>ePUAP</w:t>
      </w:r>
      <w:proofErr w:type="spellEnd"/>
      <w:r>
        <w:t>)</w:t>
      </w:r>
    </w:p>
    <w:p w:rsidR="002B5AF8" w:rsidRDefault="002B5AF8" w:rsidP="002B5AF8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Centralna Ewidencja Działalności Gospodarczej (</w:t>
      </w:r>
      <w:proofErr w:type="spellStart"/>
      <w:r>
        <w:t>CEDiG</w:t>
      </w:r>
      <w:proofErr w:type="spellEnd"/>
      <w:r>
        <w:t>),</w:t>
      </w:r>
    </w:p>
    <w:p w:rsidR="002B5AF8" w:rsidRDefault="002B5AF8" w:rsidP="002B5AF8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:rsidR="002B5AF8" w:rsidRPr="007241FF" w:rsidRDefault="002B5AF8" w:rsidP="002B5AF8">
      <w:pPr>
        <w:pStyle w:val="Akapitzlist"/>
        <w:tabs>
          <w:tab w:val="left" w:pos="0"/>
        </w:tabs>
        <w:spacing w:line="276" w:lineRule="auto"/>
        <w:ind w:left="0"/>
        <w:jc w:val="both"/>
      </w:pPr>
      <w:r>
        <w:lastRenderedPageBreak/>
        <w:t>b) systemy własne lub zakupione:</w:t>
      </w:r>
    </w:p>
    <w:p w:rsidR="002B5AF8" w:rsidRDefault="002B5AF8" w:rsidP="002B5AF8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t>- Proton</w:t>
      </w:r>
      <w:r w:rsidRPr="00971EFB">
        <w:t xml:space="preserve"> </w:t>
      </w:r>
      <w:r>
        <w:t>- Ele</w:t>
      </w:r>
      <w:r w:rsidRPr="007241FF">
        <w:t>ktroniczn</w:t>
      </w:r>
      <w:r>
        <w:t>y</w:t>
      </w:r>
      <w:r w:rsidRPr="007241FF">
        <w:t xml:space="preserve"> </w:t>
      </w:r>
      <w:r>
        <w:t xml:space="preserve">Obieg Dokumentów firmy Sputnik wdrożony w ramach projektu </w:t>
      </w:r>
      <w:proofErr w:type="spellStart"/>
      <w:r>
        <w:t>PSeAP</w:t>
      </w:r>
      <w:proofErr w:type="spellEnd"/>
      <w:r>
        <w:t xml:space="preserve"> (</w:t>
      </w:r>
      <w:r w:rsidRPr="00B506E1">
        <w:t>Podkarpacki System E-Administracji Publicznej</w:t>
      </w:r>
      <w:r>
        <w:t>)</w:t>
      </w:r>
    </w:p>
    <w:p w:rsidR="002B5AF8" w:rsidRDefault="002B5AF8" w:rsidP="002B5AF8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t xml:space="preserve">- Rejestr Mieszkańców – program do obsługi ewidencji ludności firmy </w:t>
      </w:r>
      <w:proofErr w:type="spellStart"/>
      <w:r>
        <w:t>Clanet</w:t>
      </w:r>
      <w:proofErr w:type="spellEnd"/>
    </w:p>
    <w:p w:rsidR="002B5AF8" w:rsidRDefault="002B5AF8" w:rsidP="002B5AF8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t xml:space="preserve">- Ewidencja zwrotów podatku akcyzowego – firmy </w:t>
      </w:r>
      <w:proofErr w:type="spellStart"/>
      <w:r>
        <w:t>Softres</w:t>
      </w:r>
      <w:proofErr w:type="spellEnd"/>
    </w:p>
    <w:p w:rsidR="002B5AF8" w:rsidRDefault="002B5AF8" w:rsidP="002B5AF8">
      <w:pPr>
        <w:pStyle w:val="Akapitzlist"/>
        <w:tabs>
          <w:tab w:val="left" w:pos="284"/>
        </w:tabs>
        <w:spacing w:line="276" w:lineRule="auto"/>
        <w:ind w:left="284"/>
        <w:jc w:val="both"/>
      </w:pPr>
      <w:r w:rsidRPr="009C09E0">
        <w:t xml:space="preserve">- moduły firmy </w:t>
      </w:r>
      <w:proofErr w:type="spellStart"/>
      <w:r w:rsidRPr="009C09E0">
        <w:t>Softres</w:t>
      </w:r>
      <w:proofErr w:type="spellEnd"/>
      <w:r>
        <w:t>, w tym również w ramach projektu „Sprawny Urząd”</w:t>
      </w:r>
    </w:p>
    <w:p w:rsidR="002B5AF8" w:rsidRDefault="002B5AF8" w:rsidP="002B5AF8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poczta elektroniczna</w:t>
      </w:r>
    </w:p>
    <w:p w:rsidR="002B5AF8" w:rsidRDefault="002B5AF8" w:rsidP="002B5AF8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strona www</w:t>
      </w:r>
    </w:p>
    <w:p w:rsidR="002B5AF8" w:rsidRDefault="002B5AF8" w:rsidP="002B5AF8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BIP.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  <w:r>
        <w:t>Na komputerach pracowników dopuszczone było do używania oprogramowanie zatwierdzone Zarządzeniem Nr 63/2020 Burmistrza Miasta i Gminy Nowa Sarzyna z dnia 25 sierpnia 2020 r. w sprawie programów dopuszczonych do używania na komputerach Urzędu Miasta i Gminy w Nowej Sarzynie.</w:t>
      </w:r>
    </w:p>
    <w:p w:rsidR="002B5AF8" w:rsidRDefault="002B5AF8" w:rsidP="002B5AF8">
      <w:pPr>
        <w:spacing w:after="120" w:line="276" w:lineRule="auto"/>
        <w:ind w:left="360"/>
        <w:jc w:val="both"/>
      </w:pPr>
      <w:r w:rsidRPr="007241FF">
        <w:t>Podstawą oceny są następujące ustalenia kontroli:</w:t>
      </w:r>
    </w:p>
    <w:p w:rsidR="002B5AF8" w:rsidRDefault="002B5AF8" w:rsidP="002B5AF8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F742D">
        <w:rPr>
          <w:b/>
        </w:rPr>
        <w:t>Wymiana informacji w postaci elektronicznej, w tym współpraca z innymi systemami/rejestrami informatycznymi i wspomaganie świadczenia usług drogą elektroniczną</w:t>
      </w:r>
    </w:p>
    <w:p w:rsidR="002B5AF8" w:rsidRPr="003F742D" w:rsidRDefault="002B5AF8" w:rsidP="002B5AF8">
      <w:pPr>
        <w:pStyle w:val="Akapitzlist"/>
        <w:spacing w:line="276" w:lineRule="auto"/>
        <w:ind w:left="0"/>
        <w:jc w:val="both"/>
        <w:rPr>
          <w:b/>
        </w:rPr>
      </w:pPr>
    </w:p>
    <w:p w:rsidR="002B5AF8" w:rsidRDefault="002B5AF8" w:rsidP="002B5AF8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Usługi elektroniczne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 xml:space="preserve">Urząd Miasta i Gminy w Nowej Sarzynie udostępniał elektroniczną skrzynkę podawczą (dalej: ESP) na platformie </w:t>
      </w:r>
      <w:proofErr w:type="spellStart"/>
      <w:r>
        <w:t>ePUAP</w:t>
      </w:r>
      <w:proofErr w:type="spellEnd"/>
      <w:r>
        <w:t>, która pozwalała na przesłanie drogą elektroniczną pism kierowanych do urzędu, w tym pism ogólnych, skarg, wniosków, zapytań itp. Korespondencja wpływająca przez ESP odbierana i rejestrowana była przez pracownika w systemie Proton, a następnie kierowana do kierowników lub pracowników.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 w:rsidRPr="008642B2">
        <w:t xml:space="preserve">Na stronie głównej oraz na stronie BIP kontrolowanej jednostki znajdowała się informacja o </w:t>
      </w:r>
      <w:r w:rsidRPr="008642B2">
        <w:rPr>
          <w:rStyle w:val="Pogrubienie"/>
        </w:rPr>
        <w:t>elektronicznej skrzynce podawczej</w:t>
      </w:r>
      <w:r w:rsidRPr="008642B2">
        <w:t>.</w:t>
      </w:r>
    </w:p>
    <w:p w:rsidR="002B5AF8" w:rsidRPr="009146FB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Współpraca systemów teleinformatycznych z innymi systemami</w:t>
      </w:r>
    </w:p>
    <w:p w:rsidR="002B5AF8" w:rsidRDefault="002B5AF8" w:rsidP="002B5AF8">
      <w:pPr>
        <w:spacing w:line="276" w:lineRule="auto"/>
        <w:jc w:val="both"/>
      </w:pPr>
      <w:r>
        <w:t>Pracownicy Urzędu Miasta i Gminy w Nowej Sarzynie posiadali dostęp do rejestrów publicznych takich jak SRP Źródło, CEIDG</w:t>
      </w:r>
      <w:r w:rsidRPr="005459E1">
        <w:t>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 xml:space="preserve">System Proton komunikował się z systemem zewnętrznym </w:t>
      </w:r>
      <w:proofErr w:type="spellStart"/>
      <w:r>
        <w:t>ePUAP</w:t>
      </w:r>
      <w:proofErr w:type="spellEnd"/>
      <w:r>
        <w:t xml:space="preserve"> w celu odbierania i wysyłania korespondencji w postaci elektronicznej.</w:t>
      </w:r>
    </w:p>
    <w:p w:rsidR="002B5AF8" w:rsidRPr="00EF0696" w:rsidRDefault="002B5AF8" w:rsidP="002B5AF8">
      <w:pPr>
        <w:pStyle w:val="Akapitzlist"/>
        <w:spacing w:line="276" w:lineRule="auto"/>
        <w:ind w:left="0"/>
        <w:jc w:val="both"/>
      </w:pPr>
      <w:r w:rsidRPr="00EF0696">
        <w:t xml:space="preserve">System </w:t>
      </w:r>
      <w:r>
        <w:t xml:space="preserve">Rejestr Mieszkańców komunikował się </w:t>
      </w:r>
      <w:r w:rsidRPr="00EF0696">
        <w:t xml:space="preserve">z usługami sieciowymi Systemu Rejestrów Państwowych </w:t>
      </w:r>
      <w:r>
        <w:t xml:space="preserve">w celu pobierania danych </w:t>
      </w:r>
      <w:r w:rsidRPr="009E6E29">
        <w:t xml:space="preserve">dzięki </w:t>
      </w:r>
      <w:r>
        <w:t>modułowi</w:t>
      </w:r>
      <w:r w:rsidRPr="00EF0696">
        <w:t xml:space="preserve"> </w:t>
      </w:r>
      <w:r>
        <w:t>odpowiadającemu za transmisję danych z SRP do RM</w:t>
      </w:r>
      <w:r w:rsidRPr="00EF0696">
        <w:t>.</w:t>
      </w:r>
    </w:p>
    <w:p w:rsidR="002B5AF8" w:rsidRPr="00D524B3" w:rsidRDefault="002B5AF8" w:rsidP="002B5AF8">
      <w:pPr>
        <w:pStyle w:val="Akapitzlist"/>
        <w:spacing w:line="276" w:lineRule="auto"/>
        <w:ind w:left="0"/>
        <w:jc w:val="both"/>
      </w:pPr>
    </w:p>
    <w:p w:rsidR="002B5AF8" w:rsidRPr="00D524B3" w:rsidRDefault="002B5AF8" w:rsidP="002B5AF8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>
        <w:t>Obieg dokumentów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Urzędzie Miasta i Gminy w Nowej Sarzynie funkcjonował</w:t>
      </w:r>
      <w:r w:rsidRPr="00C9692A">
        <w:t xml:space="preserve"> system Elektronicznego Obiegu Dokument</w:t>
      </w:r>
      <w:r>
        <w:t>ów - Proton</w:t>
      </w:r>
      <w:r w:rsidRPr="00C9692A">
        <w:t xml:space="preserve"> umożliwiający zarządzanie </w:t>
      </w:r>
      <w:r>
        <w:t>d</w:t>
      </w:r>
      <w:r w:rsidRPr="00C9692A">
        <w:t>okumentam</w:t>
      </w:r>
      <w:r>
        <w:t xml:space="preserve">i i </w:t>
      </w:r>
      <w:r w:rsidRPr="00C9692A">
        <w:t>wykonywanie czynności</w:t>
      </w:r>
      <w:r>
        <w:t xml:space="preserve"> kancelaryjnych. B</w:t>
      </w:r>
      <w:r w:rsidRPr="00C9692A">
        <w:t xml:space="preserve">ył </w:t>
      </w:r>
      <w:r>
        <w:t xml:space="preserve">to </w:t>
      </w:r>
      <w:r w:rsidRPr="00C9692A">
        <w:t>system pomocniczy</w:t>
      </w:r>
      <w:r>
        <w:t xml:space="preserve"> w sposobie dokumentowania </w:t>
      </w:r>
      <w:r w:rsidRPr="00C9692A">
        <w:t>przebiegu załatwiania spraw.</w:t>
      </w:r>
    </w:p>
    <w:p w:rsidR="002B5AF8" w:rsidRPr="00C9692A" w:rsidRDefault="002B5AF8" w:rsidP="002B5AF8">
      <w:pPr>
        <w:pStyle w:val="Akapitzlist"/>
        <w:spacing w:line="276" w:lineRule="auto"/>
        <w:ind w:left="0"/>
        <w:jc w:val="both"/>
      </w:pPr>
    </w:p>
    <w:p w:rsidR="002B5AF8" w:rsidRPr="003F742D" w:rsidRDefault="002B5AF8" w:rsidP="002B5AF8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Wdrożenie systemu zarządzania bezpieczeństwem informacji w systemach teleinformatycznych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lastRenderedPageBreak/>
        <w:t>Dokumenty z zakresu bezpieczeństwa informacji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 xml:space="preserve">Zgodnie z </w:t>
      </w:r>
      <w:r w:rsidRPr="007241FF">
        <w:t>§</w:t>
      </w:r>
      <w:r>
        <w:t xml:space="preserve"> 20 ust. 1 rozporządzenia KRI podmiot realizujący zadania publiczne opracowuje i ustanawia, wdraża i eksploatuje, monitoruje i przegląda oraz utrzymuje i doskonali system zarzadzania bezpieczeństwem informacji zapewniający poufność, dostępność i integralność informacji. 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zakresie bezpieczeństwa teleinformatycznego w badanej jednostce nie został ustanowiony i wprowadzony pełny System Zarządzania Bezpieczeństwem Informacji (SZBI). W związku z tym brakowało kluczowych elementów dokumentacji związanej z SZBI m.in: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Polityki Bezpieczeństwa Informacji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 w:rsidRPr="00E64E9C">
        <w:t>- Procedury Zarządzania Incydentami związanymi z bezpieczeństwem informacji</w:t>
      </w:r>
      <w:r>
        <w:t>, nie tylko ochroną danych osobowych.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 xml:space="preserve">Dokumentacja, która została wprowadzona w życie Zarządzeniem Nr 62 i 71/2018 Burmistrza Miasta i Gminy Nowa Sarzyna </w:t>
      </w:r>
      <w:r w:rsidRPr="00775089">
        <w:t>w sprawie wprowadzenia:</w:t>
      </w:r>
      <w:r w:rsidRPr="00E0182B">
        <w:rPr>
          <w:i/>
        </w:rPr>
        <w:t xml:space="preserve"> </w:t>
      </w:r>
      <w:r>
        <w:rPr>
          <w:i/>
        </w:rPr>
        <w:t xml:space="preserve">Instrukcji zarządzania systemem informatycznym służącym do przetwarzania danych osobowych </w:t>
      </w:r>
      <w:r w:rsidRPr="00775089">
        <w:t>i</w:t>
      </w:r>
      <w:r>
        <w:rPr>
          <w:i/>
        </w:rPr>
        <w:t> Regulaminu</w:t>
      </w:r>
      <w:r w:rsidRPr="00E0182B">
        <w:rPr>
          <w:i/>
        </w:rPr>
        <w:t xml:space="preserve"> </w:t>
      </w:r>
      <w:r>
        <w:rPr>
          <w:i/>
        </w:rPr>
        <w:t>organizacji i przetwarzania d</w:t>
      </w:r>
      <w:r w:rsidRPr="00E0182B">
        <w:rPr>
          <w:i/>
        </w:rPr>
        <w:t xml:space="preserve">anych </w:t>
      </w:r>
      <w:r>
        <w:rPr>
          <w:i/>
        </w:rPr>
        <w:t>o</w:t>
      </w:r>
      <w:r w:rsidRPr="00E0182B">
        <w:rPr>
          <w:i/>
        </w:rPr>
        <w:t xml:space="preserve">sobowych w Urzędzie </w:t>
      </w:r>
      <w:r>
        <w:rPr>
          <w:i/>
        </w:rPr>
        <w:t>Miasta i Gminy w Nowej Sarzynie</w:t>
      </w:r>
      <w:r>
        <w:t xml:space="preserve"> dotyczyła głównie ochrony danych osobowych.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zakresie ochrony danych instrukcja i regulamin określały m.in.: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nadawanie/odbieranie uprawnień do przetwarzania danych w systemie informatycznym,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metody uwierzytelniania użytkowników systemu informatycznego przetwarzającego dane osobowe,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zasady dopuszczania osób do przetwarzania danych osobowych,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zasady bezpieczeństwa obowiązujące przy przetwarzaniu danych osobowych,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zasady szkoleń z ochrony danych,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procedury tworzenia kopii zapasowych zbiorów danych oraz sposób, miejsce i okres przechowywania.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Analiza zagrożeń związanych z przetwarzaniem informacji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 xml:space="preserve">W Urzędzie obowiązywało Zarządzenie Nr 70/2018 Burmistrza Miasta i Gminy Nowa Sarzyna z dnia 22 maja 2018 r. </w:t>
      </w:r>
      <w:r w:rsidRPr="00A052CF">
        <w:t>w sprawie wprowadzenia Analizy poufności, integralności i rozliczalności systemów informatycznych pod kątem zagrożeń i ryzyka w Urzędzie Miasta i Gminy w Nowej Sarzynie.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Dokumentacja analizy poufności, integralności i rozliczalności systemów informatycznych zawierała: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zagrożenia występujące w systemach informatycznych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podatność systemu na zagrożenia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lastRenderedPageBreak/>
        <w:t>- analizę zagrożeń i szacowanie ryzyka</w:t>
      </w:r>
    </w:p>
    <w:p w:rsidR="002B5AF8" w:rsidRDefault="002B5AF8" w:rsidP="002B5AF8">
      <w:pPr>
        <w:pStyle w:val="Akapitzlist"/>
        <w:spacing w:line="276" w:lineRule="auto"/>
        <w:ind w:left="142" w:hanging="142"/>
        <w:jc w:val="both"/>
      </w:pPr>
      <w:r>
        <w:t>- wnioski i działania naprawcze w związku z przeprowadzoną analizą ryzyka i zagrożeń przy przetwarzaniu danych osobowych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- tabelę szacowania ryzyka.</w:t>
      </w:r>
    </w:p>
    <w:p w:rsidR="002B5AF8" w:rsidRPr="008C34D8" w:rsidRDefault="002B5AF8" w:rsidP="002B5AF8">
      <w:pPr>
        <w:pStyle w:val="Akapitzlist"/>
        <w:spacing w:line="276" w:lineRule="auto"/>
        <w:ind w:left="783"/>
        <w:jc w:val="both"/>
      </w:pP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</w:p>
    <w:p w:rsidR="002B5AF8" w:rsidRPr="00D524B3" w:rsidRDefault="002B5AF8" w:rsidP="002B5AF8">
      <w:pPr>
        <w:pStyle w:val="Akapitzlist"/>
        <w:spacing w:line="276" w:lineRule="auto"/>
        <w:ind w:left="792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Inwentaryzacja sprzętu i oprogramowania informatycznego</w:t>
      </w:r>
    </w:p>
    <w:p w:rsidR="002B5AF8" w:rsidRDefault="002B5AF8" w:rsidP="002B5AF8">
      <w:pPr>
        <w:spacing w:line="276" w:lineRule="auto"/>
        <w:jc w:val="both"/>
      </w:pPr>
      <w:r w:rsidRPr="0096200D">
        <w:t xml:space="preserve">Regulacje wewnętrzne </w:t>
      </w:r>
      <w:r w:rsidRPr="003A3347">
        <w:t>nie zawierały</w:t>
      </w:r>
      <w:r w:rsidRPr="0096200D">
        <w:t xml:space="preserve"> zapis</w:t>
      </w:r>
      <w:r>
        <w:t>ów</w:t>
      </w:r>
      <w:r w:rsidRPr="0096200D">
        <w:t xml:space="preserve"> dotycząc</w:t>
      </w:r>
      <w:r>
        <w:t>ych</w:t>
      </w:r>
      <w:r w:rsidRPr="0096200D">
        <w:t xml:space="preserve"> sposobu prowadzenia rejestru zasobów teleinformatycznych na potrzeby SZBI, w tym schematu </w:t>
      </w:r>
      <w:r>
        <w:t xml:space="preserve">połączeń urządzeń serwerowych i </w:t>
      </w:r>
      <w:r w:rsidRPr="0096200D">
        <w:t>telekomunikacyjnych w ramach sieci LAN</w:t>
      </w:r>
      <w:r>
        <w:t xml:space="preserve"> i planów awaryjnych</w:t>
      </w:r>
      <w:r w:rsidRPr="0096200D">
        <w:t>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Urzędzie Miasta i Gminy Nowa Sarzyna prowadzona była inwentaryzacja posiadanego sprzętu przez informatyka, który prowadził rejestr aktywów informatycznych i ich konfigurację</w:t>
      </w:r>
      <w:r w:rsidRPr="009D5558">
        <w:t>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jednostce, do pracy bieżącej, użytkowane były komputery stacjonarne oraz laptopy.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Zarządzanie uprawnieniami do pracy w systemach informatycznych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badanym okresie zarządzanie uprawnieniami dostępu do przetwarzania danych w Urzędzie Miasta i Gminy regulowały:</w:t>
      </w:r>
    </w:p>
    <w:p w:rsidR="002B5AF8" w:rsidRPr="00970C60" w:rsidRDefault="002B5AF8" w:rsidP="002B5AF8">
      <w:pPr>
        <w:spacing w:line="276" w:lineRule="auto"/>
        <w:jc w:val="both"/>
      </w:pPr>
      <w:r w:rsidRPr="00970C60">
        <w:rPr>
          <w:i/>
        </w:rPr>
        <w:t xml:space="preserve">Regulamin organizacji i przetwarzania danych osobowych w Urzędzie Miasta i Gminy </w:t>
      </w:r>
      <w:r w:rsidRPr="00B863CF">
        <w:t>w</w:t>
      </w:r>
      <w:r>
        <w:t> </w:t>
      </w:r>
      <w:r w:rsidRPr="00B863CF">
        <w:t>Nowej</w:t>
      </w:r>
      <w:r w:rsidRPr="00970C60">
        <w:rPr>
          <w:i/>
        </w:rPr>
        <w:t xml:space="preserve"> Sarzynie</w:t>
      </w:r>
      <w:r w:rsidRPr="00970C60">
        <w:t xml:space="preserve"> stanowiący załącznik do Zarządzenia Nr 71/2018 </w:t>
      </w:r>
      <w:r>
        <w:t>Burmistrza Miasta i </w:t>
      </w:r>
      <w:r w:rsidRPr="00970C60">
        <w:t xml:space="preserve">Gminy Nowa Sarzyna z dnia 22 maja 2018 r. oraz </w:t>
      </w:r>
      <w:r w:rsidRPr="00970C60">
        <w:rPr>
          <w:i/>
        </w:rPr>
        <w:t>Instrukcja zarządzania systemem informatycznym</w:t>
      </w:r>
      <w:r w:rsidRPr="00970C60">
        <w:t xml:space="preserve"> </w:t>
      </w:r>
      <w:r w:rsidRPr="00B177F3">
        <w:rPr>
          <w:i/>
        </w:rPr>
        <w:t>służącym do przetwarzania danych osobowych w Urzędzie Miasta i Gminy w Nowej Sarzynie</w:t>
      </w:r>
      <w:r w:rsidRPr="00970C60">
        <w:t xml:space="preserve"> stanowiąca załącznik do Zarządzenia Nr 62/2018 Burmistrz</w:t>
      </w:r>
      <w:r>
        <w:t>a Miasta i </w:t>
      </w:r>
      <w:r w:rsidRPr="00970C60">
        <w:t>Gminy Nowa Sarzyna z dnia 14 maja 2018 r.</w:t>
      </w:r>
    </w:p>
    <w:p w:rsidR="002B5AF8" w:rsidRPr="00970C60" w:rsidRDefault="002B5AF8" w:rsidP="002B5AF8">
      <w:pPr>
        <w:pStyle w:val="Akapitzlist"/>
        <w:spacing w:line="276" w:lineRule="auto"/>
        <w:ind w:left="0"/>
        <w:jc w:val="both"/>
      </w:pPr>
      <w:r w:rsidRPr="00970C60">
        <w:t>Dokumentacja powyższa szczegółowo opisywała sposób nadawania, zmiany i odbierania uprawnień użytkownikom w systemach informatycznych funkcjonujących w jednostce.</w:t>
      </w:r>
    </w:p>
    <w:p w:rsidR="002B5AF8" w:rsidRPr="00970C60" w:rsidRDefault="002B5AF8" w:rsidP="002B5AF8">
      <w:pPr>
        <w:pStyle w:val="Akapitzlist"/>
        <w:spacing w:line="276" w:lineRule="auto"/>
        <w:ind w:left="0"/>
        <w:jc w:val="both"/>
      </w:pPr>
      <w:r w:rsidRPr="00970C60">
        <w:t xml:space="preserve">Pracownicy uzyskiwali dostęp do zasobów informatycznych po </w:t>
      </w:r>
      <w:r>
        <w:t>przyznaniu upoważnienia i nad</w:t>
      </w:r>
      <w:r w:rsidRPr="00970C60">
        <w:t>aniu unikalnego loginu i hasła</w:t>
      </w:r>
      <w:r>
        <w:t xml:space="preserve"> w systemie teleinformatycznym</w:t>
      </w:r>
      <w:r w:rsidRPr="00970C60">
        <w:t>.</w:t>
      </w:r>
    </w:p>
    <w:p w:rsidR="002B5AF8" w:rsidRPr="00970C60" w:rsidRDefault="002B5AF8" w:rsidP="002B5AF8">
      <w:pPr>
        <w:pStyle w:val="Akapitzlist"/>
        <w:spacing w:line="276" w:lineRule="auto"/>
        <w:ind w:left="0"/>
        <w:jc w:val="both"/>
      </w:pPr>
      <w:r w:rsidRPr="00970C60">
        <w:t>Zakres uprawnień użytkowników badanych systemów uniemożliwiał wykonywanie działań zastrzeżonych dla administratorów systemów.</w:t>
      </w:r>
    </w:p>
    <w:p w:rsidR="002B5AF8" w:rsidRPr="00970C60" w:rsidRDefault="002B5AF8" w:rsidP="002B5AF8">
      <w:pPr>
        <w:pStyle w:val="Akapitzlist"/>
        <w:spacing w:line="276" w:lineRule="auto"/>
        <w:ind w:left="0"/>
        <w:jc w:val="both"/>
      </w:pPr>
      <w:r w:rsidRPr="00970C60">
        <w:t>W okresie objętym badaniem konta byłych pracowników były sukcesywnie blokowane w</w:t>
      </w:r>
      <w:r>
        <w:t> </w:t>
      </w:r>
      <w:r w:rsidRPr="00970C60">
        <w:t>systemach informatycznych.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 w:rsidRPr="00970C60">
        <w:t>W przypadku konieczności zmiany i odbioru uprawnień w systemach informatycznych informacja przekazywana była za pomocą wniosku o nadanie uprawnień dla użytkownika w systemach informatycznych.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 w:rsidRPr="00970C60">
        <w:t>Na bieżąco odbywało się monitorowanie dostępu do zasobów informatycznych zgodnie z wymaganiami § 20 ust. 2 pkt 4 rozporządzenia KRI.</w:t>
      </w:r>
    </w:p>
    <w:p w:rsidR="002B5AF8" w:rsidRPr="00D524B3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Szkolenia pracowników zaangażowanych w proces przetwarzania informacji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Istotnym elementem SZBI jest świadomość pracowników współodpowiedzialności za bezpieczeństwo informacji, zagrożeń i konsekwencji zaistnienia incydentów związanych z naruszeniem bezpieczeństwa.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lastRenderedPageBreak/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Dokumentacja wewnętrzna Urzędu Miasta i Gminy w Nowej Sarzynie regulowała zakres podnoszenia świadomości pracowników poprzez konieczność przeszkolenia pracownika przed dopuszczeniem do pracy oraz okresowe uświadamianie, szkolenie i edukację.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Każdy pracownik urzędu zobowiązany był do zapoznania się z obowiązującymi w jednostce politykami.</w:t>
      </w:r>
    </w:p>
    <w:p w:rsidR="002B5AF8" w:rsidRPr="00852AAA" w:rsidRDefault="002B5AF8" w:rsidP="002B5AF8">
      <w:pPr>
        <w:pStyle w:val="Akapitzlist"/>
        <w:spacing w:after="120" w:line="276" w:lineRule="auto"/>
        <w:ind w:left="0"/>
        <w:jc w:val="both"/>
      </w:pPr>
      <w:r w:rsidRPr="0093550C">
        <w:t xml:space="preserve">Znajomość i przestrzeganie przepisów w związku z dopuszczeniem do przetwarzania danych osobowych pracownika było potwierdzone w </w:t>
      </w:r>
      <w:r w:rsidRPr="0093550C">
        <w:rPr>
          <w:i/>
        </w:rPr>
        <w:t xml:space="preserve">Oświadczeniu </w:t>
      </w:r>
      <w:r>
        <w:rPr>
          <w:i/>
        </w:rPr>
        <w:t>osoby przetwarzającej dane osobowe</w:t>
      </w:r>
      <w:r w:rsidRPr="0093550C">
        <w:t>.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Całość dokumentacji związana z ochroną danych osobowych była dostępna dla każdego pracownika na zasobie wewnętrznym oraz przy każdej zmianie dokumentów był wysyłany mail do pracowników z informacją o zapoznaniu się ze zmianami.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spacing w:line="276" w:lineRule="auto"/>
        <w:ind w:left="0"/>
        <w:jc w:val="both"/>
      </w:pPr>
      <w:r w:rsidRPr="00B178BB">
        <w:t xml:space="preserve">W </w:t>
      </w:r>
      <w:r>
        <w:t>2018 roku w urzędzie</w:t>
      </w:r>
      <w:r w:rsidRPr="00B178BB">
        <w:t xml:space="preserve"> przeprowadzane był</w:t>
      </w:r>
      <w:r>
        <w:t>o</w:t>
      </w:r>
      <w:r w:rsidRPr="00B178BB">
        <w:t xml:space="preserve"> szkoleni</w:t>
      </w:r>
      <w:r>
        <w:t>e</w:t>
      </w:r>
      <w:r w:rsidRPr="00B178BB">
        <w:t xml:space="preserve"> </w:t>
      </w:r>
      <w:r>
        <w:t>pracowników z zakresu ochrony danych osobowych. Szkolenie przeprowadzone było przez pracownika urzędu pełniącego funkcję ABI (25.01.2018 r.) oraz wykonawcę zewnętrznego – Instytut Szkoleń IMPULS (13.02.2018 r.).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2019 roku Inspektor Ochrony Danych nie przeprowadzał szkolenia wewnętrznego z zakresu znajomości zasad ochrony danych osobowych.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Praca na odległość i mobilne przetwarzanie danych</w:t>
      </w:r>
    </w:p>
    <w:p w:rsidR="002B5AF8" w:rsidRDefault="002B5AF8" w:rsidP="002B5AF8">
      <w:pPr>
        <w:pStyle w:val="Akapitzlist"/>
        <w:spacing w:line="276" w:lineRule="auto"/>
        <w:ind w:left="0"/>
        <w:contextualSpacing w:val="0"/>
        <w:jc w:val="both"/>
      </w:pPr>
      <w:r w:rsidRPr="00FE6CB0">
        <w:t xml:space="preserve">W </w:t>
      </w:r>
      <w:r>
        <w:t>obowiązujących</w:t>
      </w:r>
      <w:r w:rsidRPr="00FE6CB0">
        <w:t xml:space="preserve"> dokumen</w:t>
      </w:r>
      <w:r>
        <w:t>tach</w:t>
      </w:r>
      <w:r w:rsidRPr="00FE6CB0">
        <w:t xml:space="preserve"> </w:t>
      </w:r>
      <w:r>
        <w:t>nie</w:t>
      </w:r>
      <w:r w:rsidRPr="009A69F2">
        <w:t xml:space="preserve"> </w:t>
      </w:r>
      <w:r>
        <w:t xml:space="preserve">były </w:t>
      </w:r>
      <w:r w:rsidRPr="009A69F2">
        <w:t>zawarte</w:t>
      </w:r>
      <w:r w:rsidRPr="005704AF">
        <w:t xml:space="preserve"> podstawow</w:t>
      </w:r>
      <w:r>
        <w:t>e</w:t>
      </w:r>
      <w:r w:rsidRPr="00FE6CB0">
        <w:t xml:space="preserve"> zasad</w:t>
      </w:r>
      <w:r>
        <w:t>y</w:t>
      </w:r>
      <w:r w:rsidRPr="00FE6CB0">
        <w:t xml:space="preserve"> </w:t>
      </w:r>
      <w:r>
        <w:t>zarządzania</w:t>
      </w:r>
      <w:r w:rsidRPr="00FE6CB0">
        <w:t xml:space="preserve"> bezpieczną prac</w:t>
      </w:r>
      <w:r>
        <w:t>ą</w:t>
      </w:r>
      <w:r w:rsidRPr="00FE6CB0">
        <w:t xml:space="preserve"> na </w:t>
      </w:r>
      <w:r>
        <w:t xml:space="preserve">komputerach przenośnych i zabezpieczenia urządzeń z wykorzystaniem mechanizmów uwierzytelniania i kryptografii (szyfrowania). </w:t>
      </w:r>
    </w:p>
    <w:p w:rsidR="002B5AF8" w:rsidRDefault="002B5AF8" w:rsidP="002B5AF8">
      <w:pPr>
        <w:pStyle w:val="Akapitzlist"/>
        <w:spacing w:line="276" w:lineRule="auto"/>
        <w:ind w:left="0"/>
        <w:contextualSpacing w:val="0"/>
        <w:jc w:val="both"/>
      </w:pPr>
      <w:r>
        <w:t xml:space="preserve">Pracownicy nie wynosili przenośnych komputerów poza siedzibę jednostki. Mogli natomiast wynosić nieszyfrowany </w:t>
      </w:r>
      <w:proofErr w:type="spellStart"/>
      <w:r>
        <w:t>pendriv</w:t>
      </w:r>
      <w:proofErr w:type="spellEnd"/>
      <w:r>
        <w:t>.</w:t>
      </w:r>
    </w:p>
    <w:p w:rsidR="002B5AF8" w:rsidRPr="007241FF" w:rsidRDefault="002B5AF8" w:rsidP="002B5AF8">
      <w:pPr>
        <w:pStyle w:val="Akapitzlist"/>
        <w:spacing w:after="120" w:line="276" w:lineRule="auto"/>
        <w:ind w:left="0"/>
        <w:contextualSpacing w:val="0"/>
        <w:jc w:val="both"/>
      </w:pPr>
      <w:r w:rsidRPr="00384C82">
        <w:t xml:space="preserve">Sprawdzane umowy serwisowe zawierane z wykonawcą zewnętrznym nie zawsze miały określone zasady bezpiecznych połączeń zdalnych na wypadek wykonywania usługi opieki przez takie połączenie (np. umowa z Biurem Usług Komputerowych </w:t>
      </w:r>
      <w:proofErr w:type="spellStart"/>
      <w:r w:rsidRPr="00384C82">
        <w:t>Softres</w:t>
      </w:r>
      <w:proofErr w:type="spellEnd"/>
      <w:r w:rsidRPr="00384C82">
        <w:t xml:space="preserve"> Sp. z o o.).</w:t>
      </w:r>
    </w:p>
    <w:p w:rsidR="002B5AF8" w:rsidRPr="00D524B3" w:rsidRDefault="002B5AF8" w:rsidP="002B5AF8">
      <w:pPr>
        <w:pStyle w:val="Akapitzlist"/>
        <w:spacing w:line="276" w:lineRule="auto"/>
        <w:ind w:left="792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Serwis sprzętu informatycznego i oprogramowania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przypadku systemów informatycznych o znaczeniu krytycznym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:rsidR="002B5AF8" w:rsidRPr="00C320D6" w:rsidRDefault="002B5AF8" w:rsidP="002B5AF8">
      <w:pPr>
        <w:pStyle w:val="Akapitzlist"/>
        <w:spacing w:line="276" w:lineRule="auto"/>
        <w:ind w:left="0"/>
        <w:jc w:val="both"/>
      </w:pPr>
      <w:r w:rsidRPr="000472ED">
        <w:t>W procedurach wewnętrznych w ogólny sposób określone zostały zasady współpracy z podmiotami trzecimi w zakresie przetwarzania danych osobowych i serwisu systemów teleinformatycznych.</w:t>
      </w:r>
    </w:p>
    <w:p w:rsidR="002B5AF8" w:rsidRPr="00C320D6" w:rsidRDefault="002B5AF8" w:rsidP="002B5AF8">
      <w:pPr>
        <w:pStyle w:val="Akapitzlist"/>
        <w:spacing w:line="276" w:lineRule="auto"/>
        <w:ind w:left="0"/>
        <w:jc w:val="both"/>
      </w:pPr>
      <w:r w:rsidRPr="00C320D6">
        <w:t>Dodatkowo poziom bezpieczeństwa regulowały umowy zawarte z firmami zewnętrznymi.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 w:rsidRPr="00384C82">
        <w:lastRenderedPageBreak/>
        <w:t>Jednak tylko niektóre umowy o asystę i opiekę</w:t>
      </w:r>
      <w:r w:rsidRPr="00C320D6">
        <w:t xml:space="preserve"> autorską lub serwisową z firmami zewnętrznymi miały określone SLA (Service Level Agreement), czyli gwarantowany poziom świadczenia usług oraz czas i sposób reakcji</w:t>
      </w:r>
      <w:r>
        <w:t xml:space="preserve"> na zgłaszane problemy</w:t>
      </w:r>
      <w:r w:rsidRPr="00C320D6">
        <w:t>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 przypadku systemów informatycznych istotnych dla jednostki zostały zawarte umowy powierzenia przetwarzania danych osobowych.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Procedury zgłaszania incydentów naruszenia bezpieczeństwa informacji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 xml:space="preserve">W zakresie bezpieczeństwa danych osobowych została wprowadzona Zarządzeniem nr 63/2018 Burmistrza Miasta i Gminy Nowa Sarzyna z dnia 14 maja 2018 r. </w:t>
      </w:r>
      <w:r>
        <w:rPr>
          <w:i/>
        </w:rPr>
        <w:t xml:space="preserve">Instrukcja postępowania w sytuacji naruszenia ochrony danych osobowych w Urzędzie Miasta i Gminy w Nowej Sarzynie </w:t>
      </w:r>
      <w:r w:rsidRPr="008908D8">
        <w:t>wraz ze wzorem rejestru incydentów bezpieczeństwa i działań korygujących i zapobiegawczych.</w:t>
      </w:r>
    </w:p>
    <w:p w:rsidR="002B5AF8" w:rsidRDefault="002B5AF8" w:rsidP="002B5AF8">
      <w:pPr>
        <w:spacing w:line="276" w:lineRule="auto"/>
        <w:jc w:val="both"/>
      </w:pPr>
      <w:r w:rsidRPr="00970C60">
        <w:t>Rejestr naruszeń ochrony danych osobowych</w:t>
      </w:r>
      <w:r>
        <w:t xml:space="preserve"> i</w:t>
      </w:r>
      <w:r w:rsidRPr="00970C60">
        <w:t xml:space="preserve"> </w:t>
      </w:r>
      <w:r>
        <w:t xml:space="preserve">Rejestr incydentów bezpieczeństwa </w:t>
      </w:r>
      <w:r w:rsidRPr="00970C60">
        <w:t>nie zawierał</w:t>
      </w:r>
      <w:r>
        <w:t>y</w:t>
      </w:r>
      <w:r w:rsidRPr="00970C60">
        <w:t xml:space="preserve"> żadnych wpisów.</w:t>
      </w:r>
    </w:p>
    <w:p w:rsidR="002B5AF8" w:rsidRDefault="002B5AF8" w:rsidP="002B5AF8">
      <w:pPr>
        <w:spacing w:line="276" w:lineRule="auto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Audyt wewnętrzny z zakresu bezpieczeństwa informacji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Audyt z pełnego zakresu bezpieczeństwa informacji nie rzadziej niż raz na rok, w </w:t>
      </w:r>
      <w:r w:rsidRPr="009079F4">
        <w:t>rozumieniu § 20 ust. 14 rozporządzenia Rady Ministrów z dnia 12.04.2012 r. w sprawie Krajowych Ram Interoperacyjności, minimalnych wyma</w:t>
      </w:r>
      <w:r>
        <w:t>gań dla rejestrów publicznych i </w:t>
      </w:r>
      <w:r w:rsidRPr="009079F4">
        <w:t>wymiany informacji w postaci elektronicznej oraz minimalnych wymagań dla systemów teleinformatycznych</w:t>
      </w:r>
      <w:r>
        <w:t xml:space="preserve"> nie był wykonywany.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Kopie zapasowe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Wykonywanie kopii zapasowych zapobiega utracie informacji w wyniku awarii.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Kopie powinny być właściwie tworzone, przechowywane i testowane.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 xml:space="preserve">W okresie objętym kontrolą w zakresie wykonywania kopii zapasowych w Urzędzie Miasta Gminy Nowa Sarzyna obowiązywały wymagania określone w </w:t>
      </w:r>
      <w:r>
        <w:rPr>
          <w:i/>
        </w:rPr>
        <w:t>Instrukcji Zarządzania Systemem Informatycznym</w:t>
      </w:r>
      <w:r>
        <w:t xml:space="preserve"> </w:t>
      </w:r>
      <w:r w:rsidRPr="00A35260">
        <w:rPr>
          <w:i/>
        </w:rPr>
        <w:t>służącym do p</w:t>
      </w:r>
      <w:r>
        <w:rPr>
          <w:i/>
        </w:rPr>
        <w:t>rzetwarzania danych osobowych w </w:t>
      </w:r>
      <w:r w:rsidRPr="00A35260">
        <w:rPr>
          <w:i/>
        </w:rPr>
        <w:t>Urzędzie Miasta i Gminy w Nowej Sarzynie</w:t>
      </w:r>
      <w:r>
        <w:t xml:space="preserve"> (rozdział 5 - Tworzenie kopii zapasowych zbiorów danych osobowych oraz sposób, miejsce i okres przechowywania elektronicznych nośników informacji).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Kopie wykonywane były w sposób automatyczny według zdefiniowanego kalendarza przy pomocy specjalistycznego oprogramowania do tworzenia kopii zapasowych i odzyskiwania danych po awarii. Na bieżąco analizowane były raporty z wykonywania kopii zapasowych.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Nośniki kopii zapasowych przechowywane były w innym pomieszczeniu niż serwerownia.</w:t>
      </w:r>
    </w:p>
    <w:p w:rsidR="002B5AF8" w:rsidRPr="00025AA4" w:rsidRDefault="002B5AF8" w:rsidP="002B5AF8">
      <w:pPr>
        <w:pStyle w:val="Akapitzlist"/>
        <w:spacing w:line="276" w:lineRule="auto"/>
        <w:ind w:left="0"/>
        <w:jc w:val="both"/>
      </w:pPr>
      <w:r w:rsidRPr="006E5B6D">
        <w:t>Wykonywanie odtworzenia systemów z kopii zapasowych występowało</w:t>
      </w:r>
      <w:r>
        <w:t xml:space="preserve"> w razie potrzeby.</w:t>
      </w:r>
    </w:p>
    <w:p w:rsidR="002B5AF8" w:rsidRPr="00D524B3" w:rsidRDefault="002B5AF8" w:rsidP="002B5AF8">
      <w:pPr>
        <w:pStyle w:val="Akapitzlist"/>
        <w:spacing w:line="276" w:lineRule="auto"/>
        <w:ind w:left="792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Projektowanie, wdrażanie i eksploatacja systemów teleinformatycznych</w:t>
      </w:r>
    </w:p>
    <w:p w:rsidR="002B5AF8" w:rsidRDefault="002B5AF8" w:rsidP="002B5AF8">
      <w:pPr>
        <w:spacing w:line="276" w:lineRule="auto"/>
        <w:jc w:val="both"/>
      </w:pPr>
      <w:r>
        <w:t>W Urzędzie Miasta i Gminy w Nowej Sarzynie proces administrowania technicznego i monitorowania określonych obszarów systemów, aplikacji, danych, infrastruktury sieciowej i stacji roboczych był przypisany informatykowi, co pozwalało na przewidywanie i zapobieganie ewentualnym problemom związanym z awariami, wyciekami bądź ich utratą danych.</w:t>
      </w:r>
    </w:p>
    <w:p w:rsidR="002B5AF8" w:rsidRDefault="002B5AF8" w:rsidP="002B5AF8">
      <w:pPr>
        <w:tabs>
          <w:tab w:val="num" w:pos="720"/>
        </w:tabs>
        <w:spacing w:line="276" w:lineRule="auto"/>
        <w:jc w:val="both"/>
      </w:pPr>
      <w:r>
        <w:t>Systemy centralne,</w:t>
      </w:r>
      <w:r w:rsidRPr="005E5944">
        <w:t xml:space="preserve"> </w:t>
      </w:r>
      <w:r w:rsidRPr="00A8369C">
        <w:t>w ramach kontroli podlegał</w:t>
      </w:r>
      <w:r>
        <w:t>y</w:t>
      </w:r>
      <w:r w:rsidRPr="00A8369C">
        <w:t xml:space="preserve"> badaniu w ograniczonym zakresie, </w:t>
      </w:r>
      <w:r>
        <w:t xml:space="preserve">ze względu na centralne </w:t>
      </w:r>
      <w:r w:rsidRPr="00A8369C">
        <w:t>polityki</w:t>
      </w:r>
      <w:r>
        <w:t>, procedury, wdrożenia i dostępy</w:t>
      </w:r>
      <w:r w:rsidRPr="00A8369C">
        <w:t>.</w:t>
      </w:r>
    </w:p>
    <w:p w:rsidR="002B5AF8" w:rsidRDefault="002B5AF8" w:rsidP="002B5AF8">
      <w:pPr>
        <w:spacing w:line="276" w:lineRule="auto"/>
        <w:jc w:val="both"/>
      </w:pPr>
      <w:r>
        <w:lastRenderedPageBreak/>
        <w:t>Wybrane s</w:t>
      </w:r>
      <w:r w:rsidRPr="007241FF">
        <w:t>ystem</w:t>
      </w:r>
      <w:r>
        <w:t xml:space="preserve">y </w:t>
      </w:r>
      <w:r w:rsidRPr="005E5944">
        <w:t>własne lub zakupione</w:t>
      </w:r>
      <w:r>
        <w:t xml:space="preserve"> podlegały sprawdzeniu w zakresie zgodności z rozdz. IV </w:t>
      </w:r>
      <w:r w:rsidRPr="00A8369C">
        <w:rPr>
          <w:color w:val="000000" w:themeColor="text1"/>
        </w:rPr>
        <w:t>rozporządzenia Rady Ministrów z dnia 12</w:t>
      </w:r>
      <w:r>
        <w:rPr>
          <w:color w:val="000000" w:themeColor="text1"/>
        </w:rPr>
        <w:t xml:space="preserve"> </w:t>
      </w:r>
      <w:r w:rsidRPr="00A8369C">
        <w:rPr>
          <w:color w:val="000000" w:themeColor="text1"/>
        </w:rPr>
        <w:t>kwietnia 2012 r. w sprawie Krajowych Ram Interoperacyjności, minimalnych wyma</w:t>
      </w:r>
      <w:r>
        <w:rPr>
          <w:color w:val="000000" w:themeColor="text1"/>
        </w:rPr>
        <w:t>gań dla rejestrów publicznych i </w:t>
      </w:r>
      <w:r w:rsidRPr="00A8369C">
        <w:rPr>
          <w:color w:val="000000" w:themeColor="text1"/>
        </w:rPr>
        <w:t>wymiany informacji w postaci elektronicznej oraz minimalnych wymagań dla systemów teleinformatycznych</w:t>
      </w:r>
      <w:r w:rsidRPr="00A8369C">
        <w:t>.</w:t>
      </w:r>
    </w:p>
    <w:p w:rsidR="002B5AF8" w:rsidRDefault="002B5AF8" w:rsidP="002B5AF8">
      <w:pPr>
        <w:spacing w:line="276" w:lineRule="auto"/>
        <w:jc w:val="both"/>
      </w:pPr>
      <w:r>
        <w:t>Najistotniejsze s</w:t>
      </w:r>
      <w:r w:rsidRPr="0024344F">
        <w:t>ystem</w:t>
      </w:r>
      <w:r>
        <w:t>y</w:t>
      </w:r>
      <w:r w:rsidRPr="0024344F">
        <w:t xml:space="preserve"> był</w:t>
      </w:r>
      <w:r>
        <w:t>y objęte opieką na podstawie umów opieki autorskiej lub serwisowej.</w:t>
      </w:r>
    </w:p>
    <w:p w:rsidR="002B5AF8" w:rsidRDefault="002B5AF8" w:rsidP="002B5AF8">
      <w:pPr>
        <w:spacing w:line="276" w:lineRule="auto"/>
        <w:jc w:val="both"/>
      </w:pPr>
      <w:r w:rsidRPr="0024344F">
        <w:t xml:space="preserve">Pracownicy nie zgłaszali problemów z funkcjonalnością </w:t>
      </w:r>
      <w:r>
        <w:t xml:space="preserve">badanych </w:t>
      </w:r>
      <w:r w:rsidRPr="0024344F">
        <w:t>system</w:t>
      </w:r>
      <w:r>
        <w:t>ów</w:t>
      </w:r>
      <w:r w:rsidRPr="0024344F">
        <w:t>.</w:t>
      </w:r>
    </w:p>
    <w:p w:rsidR="002B5AF8" w:rsidRDefault="002B5AF8" w:rsidP="002B5AF8">
      <w:pPr>
        <w:spacing w:line="276" w:lineRule="auto"/>
        <w:jc w:val="both"/>
      </w:pPr>
    </w:p>
    <w:p w:rsidR="002B5AF8" w:rsidRDefault="002B5AF8" w:rsidP="002B5AF8">
      <w:pPr>
        <w:spacing w:line="276" w:lineRule="auto"/>
        <w:jc w:val="both"/>
      </w:pPr>
      <w:r>
        <w:t>Kontrolujący zwrócili uwagę, że nie wszystkie systemy miały możliwość konfiguracji ustawień co do złożoności i długości hasła.</w:t>
      </w:r>
    </w:p>
    <w:p w:rsidR="002B5AF8" w:rsidRDefault="002B5AF8" w:rsidP="002B5AF8">
      <w:pPr>
        <w:spacing w:line="276" w:lineRule="auto"/>
        <w:jc w:val="both"/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dostępu do informacji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 w:rsidRPr="00AA2635">
        <w:t>Szereg zabezpieczeń techniczno-organizacyjnych dostępu do informacji opisano w  </w:t>
      </w:r>
      <w:r w:rsidRPr="00AA2635">
        <w:rPr>
          <w:i/>
        </w:rPr>
        <w:t xml:space="preserve">Instrukcji zarządzania systemem informatycznym służącym do przetwarzania danych osobowych </w:t>
      </w:r>
      <w:r w:rsidRPr="00AA2635">
        <w:t>i</w:t>
      </w:r>
      <w:r w:rsidRPr="00AA2635">
        <w:rPr>
          <w:i/>
        </w:rPr>
        <w:t xml:space="preserve"> Regulaminie organizacji i przetwarzania danych osobowych w Urzędzie Miasta i Gminy w Nowej Sarzynie</w:t>
      </w:r>
      <w:r w:rsidRPr="00AA2635">
        <w:t>.</w:t>
      </w:r>
    </w:p>
    <w:p w:rsidR="002B5AF8" w:rsidRPr="00970C60" w:rsidRDefault="002B5AF8" w:rsidP="002B5AF8">
      <w:pPr>
        <w:pStyle w:val="Akapitzlist"/>
        <w:spacing w:line="276" w:lineRule="auto"/>
        <w:ind w:left="0"/>
        <w:jc w:val="both"/>
      </w:pPr>
      <w:r w:rsidRPr="00970C60">
        <w:t>Ochrona przetwarzanych informacji przed ich kradzieżą, nieuprawnionym dostępem, uszkodzeniami lub zakłóceniami realizowana była przez:</w:t>
      </w:r>
    </w:p>
    <w:p w:rsidR="002B5AF8" w:rsidRPr="00970C60" w:rsidRDefault="002B5AF8" w:rsidP="002B5AF8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zabezpieczenie dostępu do informacji poprzez wymuszone logowanie u użytkowników za pomocą kart lub poprzez podanie unikalnego hasła do badanych systemów;</w:t>
      </w:r>
    </w:p>
    <w:p w:rsidR="002B5AF8" w:rsidRPr="00970C60" w:rsidRDefault="002B5AF8" w:rsidP="002B5AF8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kontrolę i monitorowanie zabezpieczenia fizycznego dostępu do pomieszczeń;</w:t>
      </w:r>
    </w:p>
    <w:p w:rsidR="002B5AF8" w:rsidRPr="00970C60" w:rsidRDefault="002B5AF8" w:rsidP="002B5AF8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:rsidR="002B5AF8" w:rsidRPr="00970C60" w:rsidRDefault="002B5AF8" w:rsidP="002B5AF8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zapewnienie środków uniemożliwiających nieautoryzowany dostęp na poziomie systemów operacyjnych, usług sieciowych i aplikacji poprzez system autoryzacji dostępu do systemów operacyjnych, sieci i aplikacji, stosowania systemów</w:t>
      </w:r>
      <w:r>
        <w:t xml:space="preserve"> antywirusowych i </w:t>
      </w:r>
      <w:r w:rsidRPr="00970C60">
        <w:t>antyspamowych.</w:t>
      </w:r>
    </w:p>
    <w:p w:rsidR="002B5AF8" w:rsidRPr="00EB098A" w:rsidRDefault="002B5AF8" w:rsidP="002B5AF8">
      <w:pPr>
        <w:pStyle w:val="Akapitzlist"/>
        <w:spacing w:line="276" w:lineRule="auto"/>
        <w:jc w:val="both"/>
        <w:rPr>
          <w:highlight w:val="yellow"/>
        </w:rPr>
      </w:pPr>
    </w:p>
    <w:p w:rsidR="002B5AF8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systemów informatycznych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Stosowanie zabezpieczeń techniczno-organizacyjnych również powinno wynikać z analizy ryzyka i powstałego w jej wyniku planu postępowania z ryzykiem i deklaracji stosowania zabezpieczeń.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Poziom bezpieczeństwa systemów teleinformatycznych zapewniono poprzez:</w:t>
      </w:r>
    </w:p>
    <w:p w:rsidR="002B5AF8" w:rsidRDefault="002B5AF8" w:rsidP="002B5AF8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 xml:space="preserve">aktualizację oprogramowania oraz redukcję </w:t>
      </w:r>
      <w:proofErr w:type="spellStart"/>
      <w:r>
        <w:t>ryzyk</w:t>
      </w:r>
      <w:proofErr w:type="spellEnd"/>
      <w:r>
        <w:t xml:space="preserve"> wynikających z wykorzystywania opublikowanych podatności technicznych systemów teleinformatycznych (aktualizację oprogramowania antywirusowego i antyspamowego);</w:t>
      </w:r>
    </w:p>
    <w:p w:rsidR="002B5AF8" w:rsidRDefault="002B5AF8" w:rsidP="002B5AF8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 xml:space="preserve">minimalizację ryzyka utraty informacji w wyniku awarii oraz ochronę przed błędami, utratą i nieuprawnioną modyfikacją, a także zapewnienie bezpieczeństwa plików </w:t>
      </w:r>
      <w:r>
        <w:lastRenderedPageBreak/>
        <w:t>systemowych, zastosowania systemu kopii zapasowych, systemu kontroli dostępu do zasobów informatycznych, systemu monitorowania funkcjonowania systemów teleinformatycznych i sieci.</w:t>
      </w:r>
    </w:p>
    <w:p w:rsidR="002B5AF8" w:rsidRPr="00970C60" w:rsidRDefault="002B5AF8" w:rsidP="002B5AF8">
      <w:pPr>
        <w:spacing w:line="276" w:lineRule="auto"/>
        <w:ind w:firstLine="708"/>
        <w:jc w:val="both"/>
      </w:pPr>
      <w:r>
        <w:t>Jednak s</w:t>
      </w:r>
      <w:r w:rsidRPr="00970C60">
        <w:t>tosowanie podstawowych zasad przestrzegania bezpieczeństwa przy przetwarzaniu mobilnym i pracy na odległość nie było objęte formalną procedurą.</w:t>
      </w:r>
    </w:p>
    <w:p w:rsidR="002B5AF8" w:rsidRPr="00970C60" w:rsidRDefault="002B5AF8" w:rsidP="002B5AF8">
      <w:pPr>
        <w:spacing w:line="276" w:lineRule="auto"/>
        <w:jc w:val="both"/>
      </w:pPr>
      <w:r w:rsidRPr="00970C60">
        <w:t>Na dzień kontroli nie były wdrożone stosowne zabezpieczenia kryptograficzne</w:t>
      </w:r>
      <w:r>
        <w:t xml:space="preserve"> na urządzeniach mobilnych</w:t>
      </w:r>
      <w:r w:rsidRPr="00970C60">
        <w:t>.</w:t>
      </w:r>
    </w:p>
    <w:p w:rsidR="002B5AF8" w:rsidRDefault="002B5AF8" w:rsidP="002B5AF8">
      <w:pPr>
        <w:spacing w:line="276" w:lineRule="auto"/>
        <w:jc w:val="both"/>
      </w:pPr>
      <w:r w:rsidRPr="00970C60">
        <w:t>Nie były także stosowane zapory sieciowe typu firewall.</w:t>
      </w:r>
    </w:p>
    <w:p w:rsidR="002B5AF8" w:rsidRDefault="002B5AF8" w:rsidP="002B5AF8">
      <w:pPr>
        <w:spacing w:line="276" w:lineRule="auto"/>
        <w:jc w:val="both"/>
      </w:pPr>
    </w:p>
    <w:p w:rsidR="002B5AF8" w:rsidRPr="00970C60" w:rsidRDefault="002B5AF8" w:rsidP="002B5AF8">
      <w:pPr>
        <w:pStyle w:val="Akapitzlist"/>
        <w:spacing w:line="276" w:lineRule="auto"/>
        <w:ind w:left="0"/>
        <w:jc w:val="both"/>
      </w:pPr>
      <w:r>
        <w:t>A</w:t>
      </w:r>
      <w:r w:rsidRPr="00970C60">
        <w:t xml:space="preserve">ktualizacja oprogramowania oraz redukcja </w:t>
      </w:r>
      <w:proofErr w:type="spellStart"/>
      <w:r w:rsidRPr="00970C60">
        <w:t>ryzyk</w:t>
      </w:r>
      <w:proofErr w:type="spellEnd"/>
      <w:r w:rsidRPr="00970C60">
        <w:t xml:space="preserve"> wynikająca z wykorzystywania opublikowanych podatności technicznych systemów teleinformatycznych nie była zastosowana na kilku komputerach posiadających system operacyjny Windows 7 oraz przy jednym z serwerów, na którym </w:t>
      </w:r>
      <w:r>
        <w:t xml:space="preserve">nadal </w:t>
      </w:r>
      <w:r w:rsidRPr="00970C60">
        <w:t xml:space="preserve">znajdował się </w:t>
      </w:r>
      <w:r>
        <w:t xml:space="preserve">starszy </w:t>
      </w:r>
      <w:r w:rsidRPr="00970C60">
        <w:t>moduł systemu FK.</w:t>
      </w:r>
    </w:p>
    <w:p w:rsidR="002B5AF8" w:rsidRDefault="002B5AF8" w:rsidP="002B5AF8">
      <w:pPr>
        <w:pStyle w:val="Akapitzlist"/>
        <w:spacing w:after="120" w:line="276" w:lineRule="auto"/>
        <w:ind w:left="0" w:firstLine="708"/>
        <w:jc w:val="both"/>
      </w:pPr>
      <w:r>
        <w:t>Bardzo istotnym zabezpieczeniem danych osobowych było to, że przetwarzanie danych zgromadzonych w SRP, obsługi Rejestru Mieszkańców i Wyborców odbywało się na osobnych łączach komunikacyjnych, w wyodrębnionej sieci komputerowej nie mającej styku z siecią i serwerami Urzędu Miasta i Gminy Nowa Sarzyna.</w:t>
      </w:r>
    </w:p>
    <w:p w:rsidR="002B5AF8" w:rsidRDefault="002B5AF8" w:rsidP="002B5AF8">
      <w:pPr>
        <w:pStyle w:val="Akapitzlist"/>
        <w:spacing w:after="120" w:line="276" w:lineRule="auto"/>
        <w:ind w:left="0" w:firstLine="708"/>
        <w:jc w:val="both"/>
      </w:pPr>
      <w:r>
        <w:t>Urząd Miasta i Gminy w Nowej Sarzynie dysponował jedną serwerownią, która znajdowała się w pomieszczeniach biurowych zaadaptowanych na ten cel. Dostęp do serwerowni był ograniczony i możliwy jedynie dla upoważnionych pracowników urzędu.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  <w:r>
        <w:t>Wsparcie informatyczne zapewniał informatyk zatrudniony na etat w urzędzie. Pod jego opieką znajdowały się: środowiska sprzętowo-programowe, sieć lokalna i serwerownia, aplikacje biurowe, poczta elektroniczna, strona www i BIP, systemy i aplikacje centralne oraz własne, usprawniające pracę pracownikom Urzędu Miasta i Gminy w Nowej Sarzynie. Informatyk pełnił także funkcję Administratora Systemów Informatycznych (ASI).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 w:rsidRPr="006D79AC">
        <w:t>Serwerownia posiadała</w:t>
      </w:r>
      <w:r>
        <w:t xml:space="preserve"> system alarmowy i</w:t>
      </w:r>
      <w:r w:rsidRPr="006D79AC">
        <w:t xml:space="preserve"> system p.poż</w:t>
      </w:r>
      <w:r>
        <w:t>.</w:t>
      </w:r>
      <w:r w:rsidRPr="00ED7352">
        <w:t xml:space="preserve"> </w:t>
      </w:r>
      <w:r>
        <w:t>W</w:t>
      </w:r>
      <w:r w:rsidRPr="009E7CEC">
        <w:t xml:space="preserve">ystępowało </w:t>
      </w:r>
      <w:r>
        <w:t xml:space="preserve">także </w:t>
      </w:r>
      <w:r w:rsidRPr="009E7CEC">
        <w:t>monitorowa</w:t>
      </w:r>
      <w:r>
        <w:t xml:space="preserve">nie parametru </w:t>
      </w:r>
      <w:r w:rsidRPr="009E7CEC">
        <w:t>tem</w:t>
      </w:r>
      <w:r>
        <w:t>peratury. Inne parametry nie były monitorowane (np.</w:t>
      </w:r>
      <w:r w:rsidRPr="009E7CEC">
        <w:t xml:space="preserve"> wilgotność).</w:t>
      </w:r>
      <w:r w:rsidRPr="002435BA">
        <w:t xml:space="preserve"> </w:t>
      </w:r>
      <w:r>
        <w:t>W serwerowni przechowywane były kopie zapasowe systemów i danych. Nośniki z kopiami umieszczone były także w innym miejscu. W pomieszczeniu nie były przechowywane materiały łatwopalne.</w:t>
      </w:r>
    </w:p>
    <w:p w:rsidR="002B5AF8" w:rsidRPr="009E7CEC" w:rsidRDefault="002B5AF8" w:rsidP="002B5AF8">
      <w:pPr>
        <w:pStyle w:val="Akapitzlist"/>
        <w:spacing w:line="276" w:lineRule="auto"/>
        <w:ind w:left="0"/>
        <w:jc w:val="both"/>
      </w:pPr>
      <w:r w:rsidRPr="009E7CEC">
        <w:t>Nie wszystkie rozwiązania sprzętowe miały zapewnioną redundancję (np. klimatyzacja</w:t>
      </w:r>
      <w:r>
        <w:t>, łącze internetowe</w:t>
      </w:r>
      <w:r w:rsidRPr="009E7CEC">
        <w:t>).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Ważnym elementem ochrony było rejestrowanie wejścia do serwerowni poprzez asystowanie osobom wchodzącym i wykonującym prace serwisowe.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Drzwi do serwerowni posiadały atestowane wzmocnienia i zamek.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>Drzwi do pokoju informatyka nie miały wzmocnionych zabezpieczeń. Pokój informatyka dzielony był z innym współpracownikiem, który go zastępował.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Default="002B5AF8" w:rsidP="002B5AF8">
      <w:pPr>
        <w:pStyle w:val="Akapitzlist"/>
        <w:spacing w:line="276" w:lineRule="auto"/>
        <w:ind w:left="0"/>
        <w:jc w:val="both"/>
      </w:pPr>
      <w:r>
        <w:t xml:space="preserve">Zastosowane zabezpieczenia techniczno-organizacyjne systemów informatycznych </w:t>
      </w:r>
      <w:r w:rsidRPr="004F152E">
        <w:t>wynikały</w:t>
      </w:r>
      <w:r>
        <w:t xml:space="preserve"> częściowo z analizy ryzyka i planu postępowania z ryzykiem.</w:t>
      </w:r>
    </w:p>
    <w:p w:rsidR="002B5AF8" w:rsidRDefault="002B5AF8" w:rsidP="002B5AF8">
      <w:pPr>
        <w:pStyle w:val="Akapitzlist"/>
        <w:spacing w:line="276" w:lineRule="auto"/>
        <w:ind w:left="0"/>
        <w:jc w:val="both"/>
      </w:pPr>
    </w:p>
    <w:p w:rsidR="002B5AF8" w:rsidRPr="00D524B3" w:rsidRDefault="002B5AF8" w:rsidP="002B5AF8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Rozliczalność działań w systemach informatycznych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  <w:r>
        <w:t xml:space="preserve">Przetwarzanie informacji w systemach wymagało dostępu do danych przez uprawnionych użytkowników. Wszelkie działania związane z przetwarzaniem informacji, a także działania administratorów muszą podlegać dokumentowaniu w postaci zapisów </w:t>
      </w:r>
      <w:r>
        <w:lastRenderedPageBreak/>
        <w:t>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:rsidR="002B5AF8" w:rsidRDefault="002B5AF8" w:rsidP="002B5AF8">
      <w:pPr>
        <w:pStyle w:val="Akapitzlist"/>
        <w:spacing w:after="120" w:line="276" w:lineRule="auto"/>
        <w:ind w:left="0"/>
        <w:jc w:val="both"/>
      </w:pPr>
    </w:p>
    <w:p w:rsidR="002B5AF8" w:rsidRPr="0005107C" w:rsidRDefault="002B5AF8" w:rsidP="002B5AF8">
      <w:pPr>
        <w:pStyle w:val="Akapitzlist"/>
        <w:spacing w:after="120" w:line="276" w:lineRule="auto"/>
        <w:ind w:left="0"/>
        <w:jc w:val="both"/>
      </w:pPr>
      <w:r w:rsidRPr="0005107C">
        <w:t xml:space="preserve">Urząd </w:t>
      </w:r>
      <w:r>
        <w:t>Miasta i Gminy w Nowej Sarzynie nie</w:t>
      </w:r>
      <w:r w:rsidRPr="0005107C">
        <w:t xml:space="preserve"> dyspono</w:t>
      </w:r>
      <w:r>
        <w:t>wał regulacjami wewnętrznymi, w </w:t>
      </w:r>
      <w:r w:rsidRPr="0005107C">
        <w:t>których określon</w:t>
      </w:r>
      <w:r>
        <w:t xml:space="preserve">e byłyby </w:t>
      </w:r>
      <w:r w:rsidRPr="0005107C">
        <w:t>zasady rozliczalnoś</w:t>
      </w:r>
      <w:r>
        <w:t xml:space="preserve">ci działań wykonywanych w </w:t>
      </w:r>
      <w:r w:rsidRPr="0005107C">
        <w:t>systemach informatycznych.</w:t>
      </w:r>
    </w:p>
    <w:p w:rsidR="002B5AF8" w:rsidRPr="0005107C" w:rsidRDefault="002B5AF8" w:rsidP="002B5AF8">
      <w:pPr>
        <w:pStyle w:val="Akapitzlist"/>
        <w:spacing w:after="120" w:line="276" w:lineRule="auto"/>
        <w:ind w:left="0"/>
        <w:jc w:val="both"/>
      </w:pPr>
      <w:r>
        <w:t xml:space="preserve">Nie wszystkie </w:t>
      </w:r>
      <w:r w:rsidRPr="0005107C">
        <w:t xml:space="preserve">badane </w:t>
      </w:r>
      <w:r>
        <w:t xml:space="preserve">systemy </w:t>
      </w:r>
      <w:r w:rsidRPr="0005107C">
        <w:t xml:space="preserve">miały </w:t>
      </w:r>
      <w:r w:rsidRPr="00444B6F">
        <w:t>udokumentowaną rozliczalność</w:t>
      </w:r>
      <w:r>
        <w:t xml:space="preserve"> (np. </w:t>
      </w:r>
      <w:r w:rsidRPr="0053301C">
        <w:rPr>
          <w:color w:val="000000" w:themeColor="text1"/>
        </w:rPr>
        <w:t xml:space="preserve">system do ewidencji wniosków o zwrot podatku akcyzowego </w:t>
      </w:r>
      <w:r w:rsidRPr="0022702C">
        <w:rPr>
          <w:color w:val="000000" w:themeColor="text1"/>
        </w:rPr>
        <w:t xml:space="preserve">nie </w:t>
      </w:r>
      <w:r>
        <w:rPr>
          <w:color w:val="000000" w:themeColor="text1"/>
        </w:rPr>
        <w:t>rejestrował innych zdarzeń oprócz wejść i wyjść z systemu)</w:t>
      </w:r>
      <w:r w:rsidRPr="0005107C">
        <w:t>.</w:t>
      </w:r>
    </w:p>
    <w:p w:rsidR="002B5AF8" w:rsidRPr="00D524B3" w:rsidRDefault="002B5AF8" w:rsidP="002B5AF8">
      <w:pPr>
        <w:pStyle w:val="Akapitzlist"/>
        <w:spacing w:after="120" w:line="276" w:lineRule="auto"/>
        <w:jc w:val="both"/>
      </w:pPr>
    </w:p>
    <w:p w:rsidR="002B5AF8" w:rsidRPr="003F742D" w:rsidRDefault="002B5AF8" w:rsidP="002B5AF8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Zapewnienie dostępności informacji zawartych na stronach internetowych urzędów dla osób niepełnosprawnych</w:t>
      </w:r>
    </w:p>
    <w:p w:rsidR="002B5AF8" w:rsidRDefault="002B5AF8" w:rsidP="002B5AF8">
      <w:pPr>
        <w:pStyle w:val="Akapitzlist"/>
        <w:spacing w:before="240" w:after="120" w:line="276" w:lineRule="auto"/>
        <w:ind w:left="0"/>
        <w:contextualSpacing w:val="0"/>
        <w:jc w:val="both"/>
      </w:pPr>
      <w:r w:rsidRPr="008C538D">
        <w:t xml:space="preserve">W </w:t>
      </w:r>
      <w:r>
        <w:t>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:rsidR="002B5AF8" w:rsidRDefault="002B5AF8" w:rsidP="002B5AF8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5A296A">
        <w:rPr>
          <w:color w:val="000000" w:themeColor="text1"/>
        </w:rPr>
        <w:t xml:space="preserve">Systemy informatyczne wspomagające realizację zadań </w:t>
      </w:r>
      <w:r>
        <w:rPr>
          <w:color w:val="000000" w:themeColor="text1"/>
        </w:rPr>
        <w:t>u</w:t>
      </w:r>
      <w:r w:rsidRPr="005A296A">
        <w:rPr>
          <w:color w:val="000000" w:themeColor="text1"/>
        </w:rPr>
        <w:t xml:space="preserve">rzędu nie były objęte wymogami WCAG 2.0 w zakresie dostępności </w:t>
      </w:r>
      <w:r>
        <w:rPr>
          <w:color w:val="000000" w:themeColor="text1"/>
        </w:rPr>
        <w:t xml:space="preserve">ze względu na brak interakcji z </w:t>
      </w:r>
      <w:r w:rsidRPr="005A296A">
        <w:rPr>
          <w:color w:val="000000" w:themeColor="text1"/>
        </w:rPr>
        <w:t>klientami za pośrednictwem sieci publicznej.</w:t>
      </w:r>
    </w:p>
    <w:p w:rsidR="002B5AF8" w:rsidRPr="004B4F6D" w:rsidRDefault="002B5AF8" w:rsidP="002B5AF8">
      <w:pPr>
        <w:pStyle w:val="Akapitzlist"/>
        <w:spacing w:before="240" w:line="276" w:lineRule="auto"/>
        <w:ind w:left="0"/>
        <w:jc w:val="both"/>
      </w:pPr>
      <w:r w:rsidRPr="00025AA4">
        <w:t>Analizując poprawność kodu strony</w:t>
      </w:r>
      <w:r>
        <w:t xml:space="preserve"> www oraz</w:t>
      </w:r>
      <w:r w:rsidRPr="00025AA4">
        <w:t xml:space="preserve"> BIP poprzez </w:t>
      </w:r>
      <w:proofErr w:type="spellStart"/>
      <w:r w:rsidRPr="00025AA4">
        <w:t>walidator</w:t>
      </w:r>
      <w:proofErr w:type="spellEnd"/>
      <w:r w:rsidRPr="00025AA4">
        <w:t xml:space="preserve"> dostępny pod adresem: https://validator.utilitia.pl/ badan</w:t>
      </w:r>
      <w:r>
        <w:t>e</w:t>
      </w:r>
      <w:r w:rsidRPr="00025AA4">
        <w:t xml:space="preserve"> stron</w:t>
      </w:r>
      <w:r>
        <w:t>y</w:t>
      </w:r>
      <w:r w:rsidRPr="00025AA4">
        <w:t xml:space="preserve"> uzyskał</w:t>
      </w:r>
      <w:r>
        <w:t>y</w:t>
      </w:r>
      <w:r w:rsidRPr="00025AA4">
        <w:t xml:space="preserve"> wynik </w:t>
      </w:r>
      <w:r>
        <w:t>3,2</w:t>
      </w:r>
      <w:r w:rsidRPr="00025AA4">
        <w:t xml:space="preserve"> pkt na 10 możliwych. Walidacja CSS i HTML-a pokazała ponad </w:t>
      </w:r>
      <w:r>
        <w:t>100</w:t>
      </w:r>
      <w:r w:rsidRPr="00025AA4">
        <w:t xml:space="preserve"> błędów.</w:t>
      </w:r>
    </w:p>
    <w:p w:rsidR="009E331B" w:rsidRPr="001F28B7" w:rsidRDefault="009E331B" w:rsidP="003764DD">
      <w:pPr>
        <w:pStyle w:val="Akapitzlist"/>
        <w:spacing w:line="240" w:lineRule="auto"/>
        <w:ind w:left="426"/>
        <w:contextualSpacing w:val="0"/>
        <w:jc w:val="both"/>
        <w:rPr>
          <w:color w:val="000000" w:themeColor="text1"/>
          <w:highlight w:val="yellow"/>
        </w:rPr>
      </w:pPr>
    </w:p>
    <w:p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 i zrzuty ekranów.</w:t>
      </w:r>
    </w:p>
    <w:p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 w:rsidR="00C432AD">
        <w:rPr>
          <w:color w:val="000000" w:themeColor="text1"/>
        </w:rPr>
        <w:t>2</w:t>
      </w:r>
      <w:r w:rsidR="002B5AF8">
        <w:rPr>
          <w:color w:val="000000" w:themeColor="text1"/>
        </w:rPr>
        <w:t xml:space="preserve"> października </w:t>
      </w:r>
      <w:r w:rsidRPr="00AD03C0">
        <w:rPr>
          <w:color w:val="000000" w:themeColor="text1"/>
        </w:rPr>
        <w:t>20</w:t>
      </w:r>
      <w:r w:rsidR="00AA3E3C">
        <w:rPr>
          <w:color w:val="000000" w:themeColor="text1"/>
        </w:rPr>
        <w:t>20</w:t>
      </w:r>
      <w:r w:rsidRPr="00AD03C0">
        <w:rPr>
          <w:color w:val="000000" w:themeColor="text1"/>
        </w:rPr>
        <w:t xml:space="preserve"> r.) przysługiwało Panu, na podstawie ww. ustawy o kontroli w</w:t>
      </w:r>
      <w:r w:rsidR="00D06332">
        <w:rPr>
          <w:color w:val="000000" w:themeColor="text1"/>
        </w:rPr>
        <w:t> </w:t>
      </w:r>
      <w:r w:rsidRPr="00AD03C0">
        <w:rPr>
          <w:color w:val="000000" w:themeColor="text1"/>
        </w:rPr>
        <w:t>administracji rządowej, prawo zgłoszenia umotywowanych pisemnych zastrzeżeń, z</w:t>
      </w:r>
      <w:r w:rsidR="00D06332">
        <w:rPr>
          <w:color w:val="000000" w:themeColor="text1"/>
        </w:rPr>
        <w:t> </w:t>
      </w:r>
      <w:r w:rsidRPr="00AD03C0">
        <w:rPr>
          <w:color w:val="000000" w:themeColor="text1"/>
        </w:rPr>
        <w:t>których Pan nie skorzystał. W ramach ww. uprawnienia nie skorzystał Pan również z</w:t>
      </w:r>
      <w:r w:rsidR="00D06332">
        <w:rPr>
          <w:color w:val="000000" w:themeColor="text1"/>
        </w:rPr>
        <w:t> </w:t>
      </w:r>
      <w:r w:rsidRPr="00AD03C0">
        <w:rPr>
          <w:color w:val="000000" w:themeColor="text1"/>
        </w:rPr>
        <w:t xml:space="preserve">prawa skierowania wniosku o przedłużenie </w:t>
      </w:r>
      <w:r w:rsidR="008C7EBB">
        <w:rPr>
          <w:color w:val="000000" w:themeColor="text1"/>
        </w:rPr>
        <w:t>terminu do złożenia zastrzeżeń.</w:t>
      </w:r>
    </w:p>
    <w:p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Panu następujące wnioski, zalecenia pokontrolne:</w:t>
      </w:r>
    </w:p>
    <w:p w:rsidR="002B5AF8" w:rsidRDefault="002B5AF8" w:rsidP="00D06332">
      <w:pPr>
        <w:pStyle w:val="Akapitzlist"/>
        <w:numPr>
          <w:ilvl w:val="0"/>
          <w:numId w:val="4"/>
        </w:numPr>
        <w:spacing w:line="276" w:lineRule="auto"/>
        <w:ind w:left="720"/>
        <w:jc w:val="both"/>
      </w:pPr>
      <w:r w:rsidRPr="003B5663">
        <w:t xml:space="preserve">Zgodnie z wymogami § 20 ust. 1-3 rozporządzenia Rady Ministrów z dnia 12 kwietnia 2012 r. w sprawie Krajowych Ram Interoperacyjności, minimalnych wymagań dla rejestrów publicznych i wymiany informacji w postaci elektronicznej oraz minimalnych wymagań dla systemów teleinformatycznych niezbędne jest </w:t>
      </w:r>
      <w:r w:rsidRPr="003B5663">
        <w:lastRenderedPageBreak/>
        <w:t>opracowanie</w:t>
      </w:r>
      <w:r>
        <w:t xml:space="preserve"> dokumentacji</w:t>
      </w:r>
      <w:r w:rsidRPr="003B5663">
        <w:t>, ustanowienie</w:t>
      </w:r>
      <w:r>
        <w:t>,</w:t>
      </w:r>
      <w:r w:rsidRPr="003B5663">
        <w:t xml:space="preserve"> wdrożenie, a następnie eksploatowanie, monitorowanie, przeglądanie i doskonalenie pełnego systemu bezpieczeństwa informacji</w:t>
      </w:r>
      <w:r>
        <w:t xml:space="preserve"> wraz z uzupełnieniem dokumentacji o niezbędne elementy, w tym Plan Zachowania Ciągłości Działania</w:t>
      </w:r>
      <w:r w:rsidRPr="003B5663">
        <w:t>.</w:t>
      </w:r>
    </w:p>
    <w:p w:rsidR="002B5AF8" w:rsidRDefault="002B5AF8" w:rsidP="002B5AF8">
      <w:pPr>
        <w:pStyle w:val="Akapitzlist"/>
        <w:spacing w:line="240" w:lineRule="auto"/>
        <w:jc w:val="both"/>
      </w:pPr>
    </w:p>
    <w:p w:rsidR="002B5AF8" w:rsidRPr="00D35AAB" w:rsidRDefault="002B5AF8" w:rsidP="00D06332">
      <w:pPr>
        <w:pStyle w:val="Akapitzlist"/>
        <w:numPr>
          <w:ilvl w:val="0"/>
          <w:numId w:val="4"/>
        </w:numPr>
        <w:spacing w:after="120" w:line="276" w:lineRule="auto"/>
        <w:ind w:left="720"/>
        <w:contextualSpacing w:val="0"/>
        <w:jc w:val="both"/>
        <w:rPr>
          <w:color w:val="000000" w:themeColor="text1"/>
        </w:rPr>
      </w:pPr>
      <w:r w:rsidRPr="003B5663">
        <w:t xml:space="preserve">Należy </w:t>
      </w:r>
      <w:r w:rsidRPr="00D35AAB">
        <w:rPr>
          <w:color w:val="000000" w:themeColor="text1"/>
        </w:rPr>
        <w:t>wprowadzić stosowanie odpowiednich mechanizmów kryptograficznych na każdym urządzeniu przenośnym wykorzystywanym do pracy w jednostce lub poza jej obszarem.</w:t>
      </w:r>
    </w:p>
    <w:p w:rsidR="002B5AF8" w:rsidRDefault="002B5AF8" w:rsidP="00D06332">
      <w:pPr>
        <w:pStyle w:val="Akapitzlist"/>
        <w:numPr>
          <w:ilvl w:val="0"/>
          <w:numId w:val="4"/>
        </w:numPr>
        <w:spacing w:line="276" w:lineRule="auto"/>
        <w:ind w:left="720" w:right="-1"/>
        <w:contextualSpacing w:val="0"/>
        <w:jc w:val="both"/>
      </w:pPr>
      <w:r>
        <w:t>We wszystkich umowach serwisowych ze stronami trzecimi zawierać zapisy gwarantujące odpowiedni poziom bezpieczeństwa informacji i określić poziom SLA.</w:t>
      </w:r>
    </w:p>
    <w:p w:rsidR="002B5AF8" w:rsidRDefault="002B5AF8" w:rsidP="00D06332">
      <w:pPr>
        <w:pStyle w:val="Akapitzlist"/>
        <w:numPr>
          <w:ilvl w:val="0"/>
          <w:numId w:val="4"/>
        </w:numPr>
        <w:spacing w:before="240" w:after="240" w:line="276" w:lineRule="auto"/>
        <w:ind w:left="720" w:right="-1"/>
        <w:contextualSpacing w:val="0"/>
        <w:jc w:val="both"/>
      </w:pPr>
      <w:r w:rsidRPr="00F65837">
        <w:t>Należy prowadzić rejestr incydentów naruszenia bezpieczeństwa informacji i na jego podstawie podejmować działania korygujące.</w:t>
      </w:r>
    </w:p>
    <w:p w:rsidR="002B5AF8" w:rsidRDefault="002B5AF8" w:rsidP="00D06332">
      <w:pPr>
        <w:pStyle w:val="Akapitzlist"/>
        <w:numPr>
          <w:ilvl w:val="0"/>
          <w:numId w:val="4"/>
        </w:numPr>
        <w:spacing w:before="240" w:after="120" w:line="276" w:lineRule="auto"/>
        <w:ind w:left="720"/>
        <w:contextualSpacing w:val="0"/>
        <w:jc w:val="both"/>
        <w:rPr>
          <w:color w:val="000000" w:themeColor="text1"/>
        </w:rPr>
      </w:pPr>
      <w:r w:rsidRPr="00D35AAB">
        <w:rPr>
          <w:color w:val="000000" w:themeColor="text1"/>
        </w:rPr>
        <w:t xml:space="preserve">Z uwagi na brak wsparcia dla systemu operacyjnego </w:t>
      </w:r>
      <w:r>
        <w:t>Windows 7</w:t>
      </w:r>
      <w:r w:rsidRPr="00D35AAB">
        <w:rPr>
          <w:color w:val="000000" w:themeColor="text1"/>
        </w:rPr>
        <w:t xml:space="preserve"> od </w:t>
      </w:r>
      <w:r>
        <w:t xml:space="preserve">15 stycznia 2020 </w:t>
      </w:r>
      <w:r w:rsidRPr="00D35AAB">
        <w:rPr>
          <w:color w:val="000000" w:themeColor="text1"/>
        </w:rPr>
        <w:t>r. przez firmę Microsoft należy</w:t>
      </w:r>
      <w:r>
        <w:rPr>
          <w:color w:val="000000" w:themeColor="text1"/>
        </w:rPr>
        <w:t xml:space="preserve"> w</w:t>
      </w:r>
      <w:r w:rsidRPr="00D35AAB">
        <w:rPr>
          <w:color w:val="000000" w:themeColor="text1"/>
        </w:rPr>
        <w:t xml:space="preserve"> pierwszej kolejności </w:t>
      </w:r>
      <w:r>
        <w:rPr>
          <w:color w:val="000000" w:themeColor="text1"/>
        </w:rPr>
        <w:t xml:space="preserve">wyeliminować </w:t>
      </w:r>
      <w:r w:rsidRPr="00D35AAB">
        <w:rPr>
          <w:color w:val="000000" w:themeColor="text1"/>
        </w:rPr>
        <w:t xml:space="preserve">ww. </w:t>
      </w:r>
      <w:r>
        <w:rPr>
          <w:color w:val="000000" w:themeColor="text1"/>
        </w:rPr>
        <w:t>oprogramowanie</w:t>
      </w:r>
      <w:r w:rsidRPr="00D35AA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2B5AF8" w:rsidRDefault="002B5AF8" w:rsidP="00D06332">
      <w:pPr>
        <w:pStyle w:val="Akapitzlist"/>
        <w:numPr>
          <w:ilvl w:val="0"/>
          <w:numId w:val="4"/>
        </w:numPr>
        <w:spacing w:before="240" w:after="120" w:line="276" w:lineRule="auto"/>
        <w:ind w:left="72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Dokończyć wdrożenie </w:t>
      </w:r>
      <w:r w:rsidRPr="003B5663">
        <w:t>usług</w:t>
      </w:r>
      <w:r>
        <w:t>i</w:t>
      </w:r>
      <w:r w:rsidRPr="003B5663">
        <w:t xml:space="preserve"> katalogow</w:t>
      </w:r>
      <w:r>
        <w:t>ej</w:t>
      </w:r>
      <w:r w:rsidRPr="003B5663">
        <w:t xml:space="preserve"> Active Directory</w:t>
      </w:r>
      <w:r>
        <w:t>, która</w:t>
      </w:r>
      <w:r w:rsidRPr="003B5663">
        <w:t xml:space="preserve"> pozw</w:t>
      </w:r>
      <w:r>
        <w:t>ala</w:t>
      </w:r>
      <w:r w:rsidRPr="003B5663">
        <w:t xml:space="preserve"> na zarządzanie tożsamościami i relacjami w sieci, przez co umożliwi</w:t>
      </w:r>
      <w:r>
        <w:t>a kontrolę nad całą siecią.</w:t>
      </w:r>
      <w:r w:rsidR="00D06332" w:rsidRPr="00D06332">
        <w:rPr>
          <w:color w:val="000000" w:themeColor="text1"/>
        </w:rPr>
        <w:t xml:space="preserve"> </w:t>
      </w:r>
      <w:bookmarkStart w:id="1" w:name="_GoBack"/>
      <w:bookmarkEnd w:id="1"/>
      <w:r w:rsidR="00D06332">
        <w:rPr>
          <w:color w:val="000000" w:themeColor="text1"/>
        </w:rPr>
        <w:t>Należy także przenieść programy znajdujące się w innych miejscach na zabezpieczone serwery (Płatnik, FK).</w:t>
      </w:r>
    </w:p>
    <w:p w:rsidR="002B5AF8" w:rsidRPr="00383FC1" w:rsidRDefault="002B5AF8" w:rsidP="00D06332">
      <w:pPr>
        <w:pStyle w:val="Akapitzlist"/>
        <w:numPr>
          <w:ilvl w:val="0"/>
          <w:numId w:val="4"/>
        </w:numPr>
        <w:spacing w:before="240" w:after="120" w:line="276" w:lineRule="auto"/>
        <w:ind w:left="720"/>
        <w:contextualSpacing w:val="0"/>
        <w:jc w:val="both"/>
        <w:rPr>
          <w:color w:val="000000" w:themeColor="text1"/>
        </w:rPr>
      </w:pPr>
      <w:r>
        <w:t>P</w:t>
      </w:r>
      <w:r w:rsidRPr="003B5663">
        <w:t xml:space="preserve">rzeprowadzać cyklicznie szkolenia z zakresu nie tylko ochrony danych osobowych </w:t>
      </w:r>
      <w:r>
        <w:t>lecz</w:t>
      </w:r>
      <w:r w:rsidRPr="003B5663">
        <w:t xml:space="preserve"> również z zakresu bezpieczeństwa informacji</w:t>
      </w:r>
      <w:r>
        <w:t>,</w:t>
      </w:r>
      <w:r w:rsidRPr="00C14551">
        <w:t xml:space="preserve"> </w:t>
      </w:r>
      <w:r w:rsidRPr="003B5663">
        <w:t>obejm</w:t>
      </w:r>
      <w:r>
        <w:t>ujące</w:t>
      </w:r>
      <w:r w:rsidRPr="003B5663">
        <w:t xml:space="preserve"> </w:t>
      </w:r>
      <w:r>
        <w:t>wszystkie osoby uczestniczące w </w:t>
      </w:r>
      <w:r w:rsidRPr="003B5663">
        <w:t>procesie przetwarzania informacji. Szkolenia te powinny dostarczać aktualnej wiedzy o nowych zagrożeniach, adekwatnych zabezpieczeniach oraz skutkach ewentualnych incydentów naruszenia bezpieczeństwa informacji.</w:t>
      </w:r>
    </w:p>
    <w:p w:rsidR="002B5AF8" w:rsidRPr="00162F66" w:rsidRDefault="002B5AF8" w:rsidP="00D06332">
      <w:pPr>
        <w:pStyle w:val="Akapitzlist"/>
        <w:numPr>
          <w:ilvl w:val="0"/>
          <w:numId w:val="4"/>
        </w:numPr>
        <w:spacing w:before="240" w:after="120" w:line="276" w:lineRule="auto"/>
        <w:ind w:left="720"/>
        <w:contextualSpacing w:val="0"/>
        <w:jc w:val="both"/>
        <w:rPr>
          <w:color w:val="000000" w:themeColor="text1"/>
        </w:rPr>
      </w:pPr>
      <w:r>
        <w:t>Wdrożyć i odpowiednio skonfigurować oraz zarządzać we własnym zakresie urządzeniem sieciowym firewall.</w:t>
      </w:r>
    </w:p>
    <w:p w:rsidR="002B5AF8" w:rsidRDefault="002B5AF8" w:rsidP="002B5AF8">
      <w:pPr>
        <w:pStyle w:val="Akapitzlist"/>
        <w:numPr>
          <w:ilvl w:val="0"/>
          <w:numId w:val="4"/>
        </w:numPr>
        <w:spacing w:before="240" w:after="120" w:line="240" w:lineRule="auto"/>
        <w:ind w:left="720"/>
        <w:contextualSpacing w:val="0"/>
        <w:jc w:val="both"/>
        <w:rPr>
          <w:color w:val="000000" w:themeColor="text1"/>
        </w:rPr>
      </w:pPr>
      <w:r>
        <w:t>Zadbać, aby funkcjonujące oprogramowania miały możliwość rejestracji zdarzeń.</w:t>
      </w:r>
    </w:p>
    <w:p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>O sposobie wykonania powyższych wniosków pokontrolnych, bądź działaniach podjętych w celu ich realizacji, oczekuję od Pana odpowiedzi na piśmie, w terminie</w:t>
      </w:r>
      <w:r w:rsidRPr="00AD03C0">
        <w:t xml:space="preserve"> </w:t>
      </w:r>
      <w:r w:rsidRPr="00463842">
        <w:t xml:space="preserve">do dnia </w:t>
      </w:r>
      <w:r w:rsidRPr="003764DD">
        <w:rPr>
          <w:b/>
        </w:rPr>
        <w:t>3</w:t>
      </w:r>
      <w:r w:rsidR="008C7EBB">
        <w:rPr>
          <w:b/>
        </w:rPr>
        <w:t>0</w:t>
      </w:r>
      <w:r w:rsidRPr="003764DD">
        <w:rPr>
          <w:b/>
        </w:rPr>
        <w:t xml:space="preserve"> </w:t>
      </w:r>
      <w:r w:rsidR="002B5AF8">
        <w:rPr>
          <w:b/>
        </w:rPr>
        <w:t>listopad</w:t>
      </w:r>
      <w:r w:rsidR="00515BB9">
        <w:rPr>
          <w:b/>
        </w:rPr>
        <w:t>a</w:t>
      </w:r>
      <w:r w:rsidRPr="00463842">
        <w:rPr>
          <w:b/>
        </w:rPr>
        <w:t xml:space="preserve"> 20</w:t>
      </w:r>
      <w:r w:rsidR="008C7EBB">
        <w:rPr>
          <w:b/>
        </w:rPr>
        <w:t>20</w:t>
      </w:r>
      <w:r w:rsidRPr="00463842">
        <w:rPr>
          <w:b/>
        </w:rPr>
        <w:t xml:space="preserve"> r.</w:t>
      </w:r>
    </w:p>
    <w:p w:rsidR="007A5452" w:rsidRDefault="007A5452" w:rsidP="00AD03C0">
      <w:pPr>
        <w:spacing w:line="240" w:lineRule="auto"/>
        <w:jc w:val="both"/>
      </w:pPr>
    </w:p>
    <w:p w:rsidR="00BF18FC" w:rsidRDefault="00BF18FC" w:rsidP="007A5452"/>
    <w:p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:rsidR="007A5452" w:rsidRDefault="00EA5BBE" w:rsidP="00470C5D">
      <w:pPr>
        <w:ind w:right="423" w:firstLine="4395"/>
        <w:jc w:val="center"/>
        <w:rPr>
          <w:b/>
        </w:rPr>
      </w:pPr>
      <w:r>
        <w:rPr>
          <w:b/>
        </w:rPr>
        <w:t xml:space="preserve">Ewa </w:t>
      </w:r>
      <w:proofErr w:type="spellStart"/>
      <w:r>
        <w:rPr>
          <w:b/>
        </w:rPr>
        <w:t>Leniart</w:t>
      </w:r>
      <w:proofErr w:type="spellEnd"/>
    </w:p>
    <w:p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AE365C">
      <w:footerReference w:type="default" r:id="rId11"/>
      <w:footerReference w:type="first" r:id="rId12"/>
      <w:pgSz w:w="11906" w:h="16838" w:code="9"/>
      <w:pgMar w:top="709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74" w:rsidRDefault="00386D74">
      <w:r>
        <w:separator/>
      </w:r>
    </w:p>
  </w:endnote>
  <w:endnote w:type="continuationSeparator" w:id="0">
    <w:p w:rsidR="00386D74" w:rsidRDefault="0038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F3" w:rsidRPr="002505B2" w:rsidRDefault="004255CC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OA-VII</w:t>
    </w:r>
    <w:r w:rsidR="006A1DB2" w:rsidRPr="002505B2">
      <w:rPr>
        <w:sz w:val="20"/>
        <w:szCs w:val="20"/>
      </w:rPr>
      <w:t>.431.</w:t>
    </w:r>
    <w:r w:rsidR="002B5AF8">
      <w:rPr>
        <w:sz w:val="20"/>
        <w:szCs w:val="20"/>
      </w:rPr>
      <w:t>3</w:t>
    </w:r>
    <w:r w:rsidR="004248AF" w:rsidRPr="002505B2">
      <w:rPr>
        <w:sz w:val="20"/>
        <w:szCs w:val="20"/>
      </w:rPr>
      <w:t>.</w:t>
    </w:r>
    <w:r w:rsidR="00385383" w:rsidRPr="002505B2">
      <w:rPr>
        <w:sz w:val="20"/>
        <w:szCs w:val="20"/>
      </w:rPr>
      <w:t>20</w:t>
    </w:r>
    <w:r w:rsidR="00D35E66">
      <w:rPr>
        <w:sz w:val="20"/>
        <w:szCs w:val="20"/>
      </w:rPr>
      <w:t>20</w:t>
    </w:r>
    <w:r w:rsidR="00A937AD" w:rsidRPr="002505B2">
      <w:rPr>
        <w:sz w:val="20"/>
        <w:szCs w:val="20"/>
      </w:rPr>
      <w:tab/>
    </w:r>
    <w:r w:rsidR="00A937AD" w:rsidRPr="002505B2">
      <w:rPr>
        <w:sz w:val="20"/>
        <w:szCs w:val="20"/>
      </w:rPr>
      <w:tab/>
    </w:r>
    <w:r w:rsidR="007B6EF3" w:rsidRPr="002505B2">
      <w:rPr>
        <w:sz w:val="20"/>
        <w:szCs w:val="20"/>
      </w:rPr>
      <w:t xml:space="preserve">str. </w:t>
    </w:r>
    <w:r w:rsidR="007B6EF3" w:rsidRPr="002505B2">
      <w:rPr>
        <w:rStyle w:val="Numerstrony"/>
        <w:sz w:val="20"/>
        <w:szCs w:val="20"/>
      </w:rPr>
      <w:fldChar w:fldCharType="begin"/>
    </w:r>
    <w:r w:rsidR="007B6EF3" w:rsidRPr="002505B2">
      <w:rPr>
        <w:rStyle w:val="Numerstrony"/>
        <w:sz w:val="20"/>
        <w:szCs w:val="20"/>
      </w:rPr>
      <w:instrText xml:space="preserve"> PAGE </w:instrText>
    </w:r>
    <w:r w:rsidR="007B6EF3" w:rsidRPr="002505B2">
      <w:rPr>
        <w:rStyle w:val="Numerstrony"/>
        <w:sz w:val="20"/>
        <w:szCs w:val="20"/>
      </w:rPr>
      <w:fldChar w:fldCharType="separate"/>
    </w:r>
    <w:r w:rsidR="00D06332">
      <w:rPr>
        <w:rStyle w:val="Numerstrony"/>
        <w:noProof/>
        <w:sz w:val="20"/>
        <w:szCs w:val="20"/>
      </w:rPr>
      <w:t>2</w:t>
    </w:r>
    <w:r w:rsidR="007B6EF3" w:rsidRPr="002505B2">
      <w:rPr>
        <w:rStyle w:val="Numerstrony"/>
        <w:sz w:val="20"/>
        <w:szCs w:val="20"/>
      </w:rPr>
      <w:fldChar w:fldCharType="end"/>
    </w:r>
    <w:r w:rsidR="007B6EF3" w:rsidRPr="002505B2">
      <w:rPr>
        <w:rStyle w:val="Numerstrony"/>
        <w:sz w:val="20"/>
        <w:szCs w:val="20"/>
      </w:rPr>
      <w:t xml:space="preserve"> z </w:t>
    </w:r>
    <w:r w:rsidR="007B6EF3" w:rsidRPr="002505B2">
      <w:rPr>
        <w:rStyle w:val="Numerstrony"/>
        <w:sz w:val="20"/>
        <w:szCs w:val="20"/>
      </w:rPr>
      <w:fldChar w:fldCharType="begin"/>
    </w:r>
    <w:r w:rsidR="007B6EF3" w:rsidRPr="002505B2">
      <w:rPr>
        <w:rStyle w:val="Numerstrony"/>
        <w:sz w:val="20"/>
        <w:szCs w:val="20"/>
      </w:rPr>
      <w:instrText xml:space="preserve"> NUMPAGES </w:instrText>
    </w:r>
    <w:r w:rsidR="007B6EF3" w:rsidRPr="002505B2">
      <w:rPr>
        <w:rStyle w:val="Numerstrony"/>
        <w:sz w:val="20"/>
        <w:szCs w:val="20"/>
      </w:rPr>
      <w:fldChar w:fldCharType="separate"/>
    </w:r>
    <w:r w:rsidR="00D06332">
      <w:rPr>
        <w:rStyle w:val="Numerstrony"/>
        <w:noProof/>
        <w:sz w:val="20"/>
        <w:szCs w:val="20"/>
      </w:rPr>
      <w:t>11</w:t>
    </w:r>
    <w:r w:rsidR="007B6EF3"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38" w:rsidRPr="00DB7C38" w:rsidRDefault="00A937AD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="00DB7C38" w:rsidRPr="00385383">
      <w:rPr>
        <w:rFonts w:ascii="Arial Narrow" w:hAnsi="Arial Narrow"/>
        <w:sz w:val="20"/>
        <w:szCs w:val="20"/>
      </w:rPr>
      <w:t xml:space="preserve">str. </w:t>
    </w:r>
    <w:r w:rsidR="00DB7C38"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="00DB7C38" w:rsidRPr="00385383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="00DB7C38"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D06332">
      <w:rPr>
        <w:rStyle w:val="Numerstrony"/>
        <w:rFonts w:ascii="Arial Narrow" w:hAnsi="Arial Narrow"/>
        <w:noProof/>
        <w:sz w:val="20"/>
        <w:szCs w:val="20"/>
      </w:rPr>
      <w:t>1</w:t>
    </w:r>
    <w:r w:rsidR="00DB7C38" w:rsidRPr="00385383">
      <w:rPr>
        <w:rStyle w:val="Numerstrony"/>
        <w:rFonts w:ascii="Arial Narrow" w:hAnsi="Arial Narrow"/>
        <w:sz w:val="20"/>
        <w:szCs w:val="20"/>
      </w:rPr>
      <w:fldChar w:fldCharType="end"/>
    </w:r>
    <w:r w:rsidR="00DB7C38" w:rsidRPr="00385383">
      <w:rPr>
        <w:rStyle w:val="Numerstrony"/>
        <w:rFonts w:ascii="Arial Narrow" w:hAnsi="Arial Narrow"/>
        <w:sz w:val="20"/>
        <w:szCs w:val="20"/>
      </w:rPr>
      <w:t xml:space="preserve"> z </w:t>
    </w:r>
    <w:r w:rsidR="00DB7C38"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="00DB7C38" w:rsidRPr="00385383">
      <w:rPr>
        <w:rStyle w:val="Numerstrony"/>
        <w:rFonts w:ascii="Arial Narrow" w:hAnsi="Arial Narrow"/>
        <w:sz w:val="20"/>
        <w:szCs w:val="20"/>
      </w:rPr>
      <w:instrText xml:space="preserve"> NUMPAGES </w:instrText>
    </w:r>
    <w:r w:rsidR="00DB7C38"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D06332">
      <w:rPr>
        <w:rStyle w:val="Numerstrony"/>
        <w:rFonts w:ascii="Arial Narrow" w:hAnsi="Arial Narrow"/>
        <w:noProof/>
        <w:sz w:val="20"/>
        <w:szCs w:val="20"/>
      </w:rPr>
      <w:t>11</w:t>
    </w:r>
    <w:r w:rsidR="00DB7C38" w:rsidRPr="00385383">
      <w:rPr>
        <w:rStyle w:val="Numerstrony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74" w:rsidRDefault="00386D74">
      <w:r>
        <w:separator/>
      </w:r>
    </w:p>
  </w:footnote>
  <w:footnote w:type="continuationSeparator" w:id="0">
    <w:p w:rsidR="00386D74" w:rsidRDefault="00386D74">
      <w:r>
        <w:continuationSeparator/>
      </w:r>
    </w:p>
  </w:footnote>
  <w:footnote w:id="1">
    <w:p w:rsidR="00796A51" w:rsidRDefault="00796A51" w:rsidP="00796A51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o zatwierdzony przez Wojewodę Podkarpackiego w dniu </w:t>
      </w:r>
      <w:r w:rsidR="002A6B0A" w:rsidRPr="00517C6A">
        <w:rPr>
          <w:sz w:val="18"/>
          <w:szCs w:val="18"/>
        </w:rPr>
        <w:t>3</w:t>
      </w:r>
      <w:r w:rsidR="00D35E66">
        <w:rPr>
          <w:sz w:val="18"/>
          <w:szCs w:val="18"/>
        </w:rPr>
        <w:t>0</w:t>
      </w:r>
      <w:r w:rsidRPr="00517C6A">
        <w:rPr>
          <w:sz w:val="18"/>
          <w:szCs w:val="18"/>
        </w:rPr>
        <w:t xml:space="preserve"> </w:t>
      </w:r>
      <w:r w:rsidR="00D35E66">
        <w:rPr>
          <w:sz w:val="18"/>
          <w:szCs w:val="18"/>
        </w:rPr>
        <w:t>grud</w:t>
      </w:r>
      <w:r w:rsidRPr="00517C6A">
        <w:rPr>
          <w:sz w:val="18"/>
          <w:szCs w:val="18"/>
        </w:rPr>
        <w:t>nia 201</w:t>
      </w:r>
      <w:r w:rsidR="002A6B0A" w:rsidRPr="00517C6A">
        <w:rPr>
          <w:sz w:val="18"/>
          <w:szCs w:val="18"/>
        </w:rPr>
        <w:t>9</w:t>
      </w:r>
      <w:r w:rsidRPr="00517C6A">
        <w:rPr>
          <w:sz w:val="18"/>
          <w:szCs w:val="18"/>
        </w:rPr>
        <w:t xml:space="preserve"> r. </w:t>
      </w:r>
      <w:r w:rsidR="002A6B0A" w:rsidRPr="00517C6A">
        <w:rPr>
          <w:sz w:val="18"/>
          <w:szCs w:val="18"/>
        </w:rPr>
        <w:t>„Plan Zewnętrznej Działalności Kontrolnej Podkarpackiego Urzędu Wojewódzkiego w Rzeszowie na 20</w:t>
      </w:r>
      <w:r w:rsidR="00D35E66">
        <w:rPr>
          <w:sz w:val="18"/>
          <w:szCs w:val="18"/>
        </w:rPr>
        <w:t>20</w:t>
      </w:r>
      <w:r w:rsidR="002A6B0A" w:rsidRPr="00517C6A">
        <w:rPr>
          <w:sz w:val="18"/>
          <w:szCs w:val="18"/>
        </w:rPr>
        <w:t xml:space="preserve"> rok</w:t>
      </w:r>
      <w:r w:rsidRPr="00517C6A">
        <w:rPr>
          <w:sz w:val="18"/>
          <w:szCs w:val="18"/>
        </w:rPr>
        <w:t>”.</w:t>
      </w:r>
    </w:p>
  </w:footnote>
  <w:footnote w:id="2">
    <w:p w:rsidR="00796A51" w:rsidRDefault="00796A51" w:rsidP="00796A51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 w:rsidRPr="004D5108">
        <w:rPr>
          <w:sz w:val="18"/>
          <w:szCs w:val="18"/>
        </w:rPr>
        <w:t xml:space="preserve">W tym m.in. dokonanie oceny: </w:t>
      </w:r>
      <w:r w:rsidR="00281DA9" w:rsidRPr="004D5108">
        <w:rPr>
          <w:sz w:val="18"/>
          <w:szCs w:val="18"/>
        </w:rPr>
        <w:t>współdziałania różnych systemów teleinformatycznych poprzez właściwą organizację wymiany informacji w postaci elektronicznej, współpracy z innymi systemami/rejestrami informatycznymi oraz procesów wspomagania świadczenia usług drogą elektroniczną, w zakresie skutecznego zarządzania bezpieczeństwem informacji dla badanych systemów teleinformatycznych, zapewnienia dostępności, autentyczności, poufności, niezawodności i integralności danych przetwarzanych przez system, dostępności treści zawartych na stronach internetowych dla osób z</w:t>
      </w:r>
      <w:r w:rsidR="004037CA" w:rsidRPr="004D5108">
        <w:rPr>
          <w:sz w:val="18"/>
          <w:szCs w:val="18"/>
        </w:rPr>
        <w:t xml:space="preserve"> </w:t>
      </w:r>
      <w:r w:rsidR="00281DA9" w:rsidRPr="004D5108">
        <w:rPr>
          <w:sz w:val="18"/>
          <w:szCs w:val="18"/>
        </w:rPr>
        <w:t>niepełnosprawnościami</w:t>
      </w:r>
      <w:r w:rsidRPr="004D5108">
        <w:rPr>
          <w:sz w:val="18"/>
          <w:szCs w:val="18"/>
        </w:rPr>
        <w:t>.</w:t>
      </w:r>
    </w:p>
  </w:footnote>
  <w:footnote w:id="3">
    <w:p w:rsidR="002B5AF8" w:rsidRDefault="002B5AF8" w:rsidP="002B5AF8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 xml:space="preserve">Stosownie do § 37 ust. 2 zarządzenia Nr 1/14 Wojewody Podkarpackiego z dnia 2 stycznia 2014 r. w sprawie szczegółowych warunków i trybu prowadzenia kontroli (z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9AE32FE"/>
    <w:multiLevelType w:val="hybridMultilevel"/>
    <w:tmpl w:val="63E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2645F7"/>
    <w:multiLevelType w:val="hybridMultilevel"/>
    <w:tmpl w:val="648CD7F2"/>
    <w:lvl w:ilvl="0" w:tplc="1A78C74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0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1"/>
  </w:num>
  <w:num w:numId="6">
    <w:abstractNumId w:val="21"/>
  </w:num>
  <w:num w:numId="7">
    <w:abstractNumId w:val="2"/>
  </w:num>
  <w:num w:numId="8">
    <w:abstractNumId w:val="15"/>
  </w:num>
  <w:num w:numId="9">
    <w:abstractNumId w:val="10"/>
  </w:num>
  <w:num w:numId="10">
    <w:abstractNumId w:val="5"/>
  </w:num>
  <w:num w:numId="11">
    <w:abstractNumId w:val="12"/>
  </w:num>
  <w:num w:numId="12">
    <w:abstractNumId w:val="19"/>
  </w:num>
  <w:num w:numId="13">
    <w:abstractNumId w:val="6"/>
  </w:num>
  <w:num w:numId="14">
    <w:abstractNumId w:val="18"/>
  </w:num>
  <w:num w:numId="15">
    <w:abstractNumId w:val="9"/>
  </w:num>
  <w:num w:numId="16">
    <w:abstractNumId w:val="16"/>
  </w:num>
  <w:num w:numId="17">
    <w:abstractNumId w:val="3"/>
  </w:num>
  <w:num w:numId="18">
    <w:abstractNumId w:val="0"/>
  </w:num>
  <w:num w:numId="19">
    <w:abstractNumId w:val="20"/>
  </w:num>
  <w:num w:numId="20">
    <w:abstractNumId w:val="11"/>
  </w:num>
  <w:num w:numId="21">
    <w:abstractNumId w:val="17"/>
  </w:num>
  <w:num w:numId="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74CF"/>
    <w:rsid w:val="003175CC"/>
    <w:rsid w:val="003177B7"/>
    <w:rsid w:val="003178C3"/>
    <w:rsid w:val="00317ECE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62F0"/>
    <w:rsid w:val="003865A4"/>
    <w:rsid w:val="00386B9A"/>
    <w:rsid w:val="00386BAA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452A"/>
    <w:rsid w:val="00674791"/>
    <w:rsid w:val="006747DB"/>
    <w:rsid w:val="0067487F"/>
    <w:rsid w:val="0067494F"/>
    <w:rsid w:val="00674987"/>
    <w:rsid w:val="00674A83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834"/>
    <w:rsid w:val="006D0F2F"/>
    <w:rsid w:val="006D1405"/>
    <w:rsid w:val="006D18D2"/>
    <w:rsid w:val="006D1B8A"/>
    <w:rsid w:val="006D208F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AD5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5068"/>
    <w:rsid w:val="00C15275"/>
    <w:rsid w:val="00C152A4"/>
    <w:rsid w:val="00C155A1"/>
    <w:rsid w:val="00C155A6"/>
    <w:rsid w:val="00C15BE5"/>
    <w:rsid w:val="00C160B7"/>
    <w:rsid w:val="00C16A26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1DE"/>
    <w:rsid w:val="00C225BD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757"/>
    <w:rsid w:val="00F8297D"/>
    <w:rsid w:val="00F830D7"/>
    <w:rsid w:val="00F830E6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48FF-C76D-4F90-B220-F81B7434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3520</Words>
  <Characters>24864</Characters>
  <Application>Microsoft Office Word</Application>
  <DocSecurity>0</DocSecurity>
  <Lines>207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nn</cp:lastModifiedBy>
  <cp:revision>11</cp:revision>
  <cp:lastPrinted>2020-10-16T08:57:00Z</cp:lastPrinted>
  <dcterms:created xsi:type="dcterms:W3CDTF">2020-07-30T11:33:00Z</dcterms:created>
  <dcterms:modified xsi:type="dcterms:W3CDTF">2020-10-16T11:09:00Z</dcterms:modified>
</cp:coreProperties>
</file>