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407AE" w14:textId="77777777" w:rsidR="005744B3" w:rsidRDefault="005744B3">
      <w:pPr>
        <w:pStyle w:val="Style6"/>
        <w:widowControl/>
        <w:ind w:right="14"/>
        <w:jc w:val="right"/>
        <w:rPr>
          <w:rStyle w:val="FontStyle17"/>
        </w:rPr>
      </w:pPr>
    </w:p>
    <w:p w14:paraId="6DF3C821" w14:textId="6F4B8FD2" w:rsidR="005744B3" w:rsidRDefault="0090512A" w:rsidP="005744B3">
      <w:pPr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8ADAAB" wp14:editId="2A82999B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8C0C" w14:textId="73B5D56E" w:rsidR="005744B3" w:rsidRPr="00493854" w:rsidRDefault="005744B3" w:rsidP="00493854">
      <w:pPr>
        <w:spacing w:after="480" w:line="360" w:lineRule="auto"/>
        <w:rPr>
          <w:rStyle w:val="FontStyle17"/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6565041B" w14:textId="77777777" w:rsidR="00493854" w:rsidRDefault="00000000" w:rsidP="00493854">
      <w:pPr>
        <w:pStyle w:val="Style6"/>
        <w:widowControl/>
        <w:spacing w:after="480" w:line="360" w:lineRule="auto"/>
        <w:ind w:right="14"/>
        <w:jc w:val="left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Warszawa, dnia 26 października 2022 r.</w:t>
      </w:r>
    </w:p>
    <w:p w14:paraId="70C6D296" w14:textId="77777777" w:rsidR="00493854" w:rsidRDefault="00000000" w:rsidP="00493854">
      <w:pPr>
        <w:pStyle w:val="Style6"/>
        <w:widowControl/>
        <w:spacing w:after="480" w:line="360" w:lineRule="auto"/>
        <w:ind w:right="14"/>
        <w:jc w:val="left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>Sygn. akt KR VI R</w:t>
      </w:r>
      <w:r w:rsid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493854" w:rsidRPr="00493854">
        <w:rPr>
          <w:rStyle w:val="FontStyle17"/>
          <w:rFonts w:ascii="Arial" w:hAnsi="Arial" w:cs="Arial"/>
          <w:sz w:val="28"/>
          <w:szCs w:val="28"/>
        </w:rPr>
        <w:t>77</w:t>
      </w:r>
      <w:r w:rsidR="00493854" w:rsidRP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/22 </w:t>
      </w:r>
    </w:p>
    <w:p w14:paraId="5F837CA7" w14:textId="1689B317" w:rsidR="00323767" w:rsidRPr="00493854" w:rsidRDefault="00493854" w:rsidP="00493854">
      <w:pPr>
        <w:pStyle w:val="Style6"/>
        <w:widowControl/>
        <w:spacing w:after="480" w:line="360" w:lineRule="auto"/>
        <w:ind w:right="14"/>
        <w:jc w:val="left"/>
        <w:rPr>
          <w:rFonts w:ascii="Arial" w:hAnsi="Arial" w:cs="Arial"/>
          <w:sz w:val="28"/>
          <w:szCs w:val="28"/>
        </w:rPr>
      </w:pPr>
      <w:r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 </w:t>
      </w:r>
      <w:hyperlink r:id="rId8" w:history="1">
        <w:r w:rsidRPr="00493854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DPA</w:t>
        </w:r>
        <w:r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-</w:t>
        </w:r>
        <w:r w:rsidRPr="00493854">
          <w:rPr>
            <w:rStyle w:val="Hipercze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VI.9130.34.2022</w:t>
        </w:r>
      </w:hyperlink>
    </w:p>
    <w:p w14:paraId="730810C4" w14:textId="67C55C21" w:rsidR="00493854" w:rsidRDefault="00000000" w:rsidP="0090512A">
      <w:pPr>
        <w:pStyle w:val="Nagwek1"/>
        <w:rPr>
          <w:rStyle w:val="FontStyle15"/>
          <w:rFonts w:ascii="Arial" w:hAnsi="Arial" w:cs="Arial"/>
        </w:rPr>
      </w:pPr>
      <w:r w:rsidRPr="00493854">
        <w:rPr>
          <w:rStyle w:val="FontStyle15"/>
          <w:rFonts w:ascii="Arial" w:hAnsi="Arial" w:cs="Arial"/>
        </w:rPr>
        <w:t>POSTANOWIENIE</w:t>
      </w:r>
    </w:p>
    <w:p w14:paraId="196C471E" w14:textId="77777777" w:rsidR="0090512A" w:rsidRPr="0090512A" w:rsidRDefault="0090512A" w:rsidP="0090512A"/>
    <w:p w14:paraId="38B32705" w14:textId="77777777" w:rsidR="0090512A" w:rsidRDefault="00000000" w:rsidP="00493854">
      <w:pPr>
        <w:pStyle w:val="Style5"/>
        <w:widowControl/>
        <w:spacing w:before="2" w:after="480" w:line="360" w:lineRule="auto"/>
        <w:ind w:firstLine="0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5407E0CC" w14:textId="77777777" w:rsidR="0090512A" w:rsidRDefault="00000000" w:rsidP="00493854">
      <w:pPr>
        <w:pStyle w:val="Style5"/>
        <w:widowControl/>
        <w:spacing w:before="2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bookmarkStart w:id="0" w:name="_Hlk118373617"/>
      <w:r w:rsidRP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</w:p>
    <w:p w14:paraId="5A6A2CC7" w14:textId="77777777" w:rsidR="0090512A" w:rsidRDefault="00000000" w:rsidP="00493854">
      <w:pPr>
        <w:pStyle w:val="Style5"/>
        <w:widowControl/>
        <w:spacing w:before="2" w:after="480" w:line="360" w:lineRule="auto"/>
        <w:ind w:firstLine="0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Sebastian Kaleta</w:t>
      </w:r>
    </w:p>
    <w:bookmarkEnd w:id="0"/>
    <w:p w14:paraId="0AA4FA67" w14:textId="3F4262BB" w:rsidR="00323767" w:rsidRPr="00493854" w:rsidRDefault="00000000" w:rsidP="00493854">
      <w:pPr>
        <w:pStyle w:val="Style5"/>
        <w:widowControl/>
        <w:spacing w:before="2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7626ECCC" w14:textId="77777777" w:rsidR="00323767" w:rsidRPr="00493854" w:rsidRDefault="00000000" w:rsidP="00493854">
      <w:pPr>
        <w:pStyle w:val="Style6"/>
        <w:widowControl/>
        <w:spacing w:after="480" w:line="360" w:lineRule="auto"/>
        <w:jc w:val="left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Paweł Lisiecki, Bartłomiej Opaliński, Wiktor Klimiuk, Łukasz Kondratko, Robert Kropiwnicki, Jan Mosiński, Adam Zieliński,</w:t>
      </w:r>
    </w:p>
    <w:p w14:paraId="28C46E76" w14:textId="7ECA2283" w:rsidR="00323767" w:rsidRPr="00D30413" w:rsidRDefault="00000000" w:rsidP="00D30413">
      <w:pPr>
        <w:pStyle w:val="Style6"/>
        <w:widowControl/>
        <w:tabs>
          <w:tab w:val="left" w:pos="1469"/>
        </w:tabs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po rozpoznaniu w dniu 26 października 2022 r. na posiedzeniu niejawnym sprawy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 xml:space="preserve">w przedmiocie decyzji Prezydenta m.st. Warszawa </w:t>
      </w:r>
      <w:r w:rsidRPr="00493854">
        <w:rPr>
          <w:rStyle w:val="FontStyle17"/>
          <w:rFonts w:ascii="Arial" w:hAnsi="Arial" w:cs="Arial"/>
          <w:sz w:val="28"/>
          <w:szCs w:val="28"/>
        </w:rPr>
        <w:lastRenderedPageBreak/>
        <w:t>z dnia marca 2015 r. nr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ustanawiającej prawo użytkowania wieczystego do udziału wynoszącego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0,6520 części zabudowanego gruntu o pow. 405 m</w:t>
      </w:r>
      <w:r w:rsidRPr="00493854">
        <w:rPr>
          <w:rStyle w:val="FontStyle17"/>
          <w:rFonts w:ascii="Arial" w:hAnsi="Arial" w:cs="Arial"/>
          <w:sz w:val="28"/>
          <w:szCs w:val="28"/>
          <w:vertAlign w:val="superscript"/>
        </w:rPr>
        <w:t>2</w:t>
      </w:r>
      <w:r w:rsidRPr="00493854">
        <w:rPr>
          <w:rStyle w:val="FontStyle17"/>
          <w:rFonts w:ascii="Arial" w:hAnsi="Arial" w:cs="Arial"/>
          <w:sz w:val="28"/>
          <w:szCs w:val="28"/>
        </w:rPr>
        <w:t>, oznaczonego jako działka ew. nr z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obrębu, położonego w Warszawie przy ul. Franciszka Salezego 1, dla którego Sąd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Rejonowy dla W</w:t>
      </w:r>
      <w:r w:rsidRPr="00493854">
        <w:rPr>
          <w:rStyle w:val="FontStyle17"/>
          <w:rFonts w:ascii="Arial" w:hAnsi="Arial" w:cs="Arial"/>
          <w:sz w:val="28"/>
          <w:szCs w:val="28"/>
        </w:rPr>
        <w:tab/>
        <w:t>- M</w:t>
      </w:r>
      <w:r w:rsidRPr="00493854">
        <w:rPr>
          <w:rStyle w:val="FontStyle17"/>
          <w:rFonts w:ascii="Arial" w:hAnsi="Arial" w:cs="Arial"/>
          <w:sz w:val="28"/>
          <w:szCs w:val="28"/>
        </w:rPr>
        <w:tab/>
        <w:t>w W</w:t>
      </w:r>
      <w:r w:rsidRPr="00493854">
        <w:rPr>
          <w:rStyle w:val="FontStyle17"/>
          <w:rFonts w:ascii="Arial" w:hAnsi="Arial" w:cs="Arial"/>
          <w:sz w:val="28"/>
          <w:szCs w:val="28"/>
        </w:rPr>
        <w:tab/>
        <w:t>prowadzi księgę wieczystą nr</w:t>
      </w:r>
      <w:r w:rsid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hip nr       i ,</w:t>
      </w:r>
      <w:r w:rsidR="00810315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>z udziałem stron: Miasta Stołecznego Warszawa</w:t>
      </w:r>
      <w:r w:rsidR="00206A62" w:rsidRPr="00206A62">
        <w:rPr>
          <w:rStyle w:val="FontStyle17"/>
          <w:rFonts w:ascii="Arial" w:hAnsi="Arial" w:cs="Arial"/>
          <w:sz w:val="28"/>
          <w:szCs w:val="28"/>
        </w:rPr>
        <w:t>, JS, PS, A S, BD-P,AC, BG i następców prawnych K Z ,</w:t>
      </w:r>
    </w:p>
    <w:p w14:paraId="1267AAE7" w14:textId="436A78FC" w:rsidR="00323767" w:rsidRPr="00493854" w:rsidRDefault="00000000" w:rsidP="00493854">
      <w:pPr>
        <w:pStyle w:val="Style10"/>
        <w:widowControl/>
        <w:spacing w:before="60" w:after="480" w:line="360" w:lineRule="auto"/>
        <w:ind w:right="259"/>
        <w:rPr>
          <w:rFonts w:ascii="Arial" w:hAnsi="Arial" w:cs="Arial"/>
          <w:sz w:val="28"/>
          <w:szCs w:val="28"/>
        </w:rPr>
      </w:pPr>
      <w:r w:rsidRPr="00493854">
        <w:rPr>
          <w:rStyle w:val="FontStyle16"/>
          <w:rFonts w:ascii="Arial" w:hAnsi="Arial" w:cs="Arial"/>
          <w:b w:val="0"/>
          <w:bCs w:val="0"/>
          <w:sz w:val="28"/>
          <w:szCs w:val="28"/>
        </w:rPr>
        <w:t>postanawia:</w:t>
      </w:r>
    </w:p>
    <w:p w14:paraId="788037BF" w14:textId="2602199D" w:rsidR="00493854" w:rsidRPr="00493854" w:rsidRDefault="00000000" w:rsidP="0090512A">
      <w:pPr>
        <w:pStyle w:val="Style9"/>
        <w:widowControl/>
        <w:numPr>
          <w:ilvl w:val="0"/>
          <w:numId w:val="1"/>
        </w:numPr>
        <w:spacing w:before="178" w:after="480" w:line="360" w:lineRule="auto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na podstawie art. 26 ust. 2 ustawy z dnia 9 marca 2017 r. o szczególnych zasadach usuwania skutków prawnych decyzji reprywatyzacyjnych dotyczących nieruchomości warszawskich, wydanych z naruszeniem prawa (Dz.U. z 2021 r. poz. 795, dalej ustawa)</w:t>
      </w:r>
      <w:r w:rsidR="00493854" w:rsidRPr="00493854">
        <w:rPr>
          <w:rStyle w:val="FontStyle17"/>
          <w:rFonts w:ascii="Arial" w:hAnsi="Arial" w:cs="Arial"/>
          <w:sz w:val="28"/>
          <w:szCs w:val="28"/>
        </w:rPr>
        <w:t xml:space="preserve"> </w:t>
      </w:r>
      <w:r w:rsidRPr="00493854">
        <w:rPr>
          <w:rStyle w:val="FontStyle17"/>
          <w:rFonts w:ascii="Arial" w:hAnsi="Arial" w:cs="Arial"/>
          <w:sz w:val="28"/>
          <w:szCs w:val="28"/>
        </w:rPr>
        <w:t xml:space="preserve">zawiadomić właściwe organy administracji  lub  sądy  o wszczęciu z urzędu postępowania rozpoznawczego; </w:t>
      </w:r>
    </w:p>
    <w:p w14:paraId="709E29CE" w14:textId="513A62DF" w:rsidR="00323767" w:rsidRPr="00493854" w:rsidRDefault="00000000" w:rsidP="0090512A">
      <w:pPr>
        <w:pStyle w:val="Style9"/>
        <w:widowControl/>
        <w:numPr>
          <w:ilvl w:val="0"/>
          <w:numId w:val="1"/>
        </w:numPr>
        <w:spacing w:before="178" w:after="480" w:line="360" w:lineRule="auto"/>
        <w:rPr>
          <w:rStyle w:val="FontStyle17"/>
          <w:rFonts w:ascii="Arial" w:hAnsi="Arial" w:cs="Arial"/>
          <w:sz w:val="28"/>
          <w:szCs w:val="28"/>
        </w:rPr>
      </w:pPr>
      <w:r w:rsidRPr="00493854">
        <w:rPr>
          <w:rStyle w:val="FontStyle17"/>
          <w:rFonts w:ascii="Arial" w:hAnsi="Arial" w:cs="Arial"/>
          <w:sz w:val="28"/>
          <w:szCs w:val="28"/>
        </w:rPr>
        <w:t>na podstawie art. 16 ust. 3 i ust. 4 ustawy zawiadomić o wydaniu niniejszego postanowienia poprzez ogłoszenie w Biuletynie Informacji Publicznej, na stronie podmiotowej urzędu obsługującego Ministra Sprawiedliwości.</w:t>
      </w:r>
    </w:p>
    <w:p w14:paraId="47183344" w14:textId="77777777" w:rsidR="0090512A" w:rsidRPr="0090512A" w:rsidRDefault="0090512A" w:rsidP="0090512A">
      <w:pPr>
        <w:pStyle w:val="Style12"/>
        <w:widowControl/>
        <w:spacing w:after="480" w:line="360" w:lineRule="auto"/>
        <w:rPr>
          <w:rFonts w:ascii="Arial" w:hAnsi="Arial" w:cs="Arial"/>
          <w:sz w:val="28"/>
          <w:szCs w:val="28"/>
        </w:rPr>
      </w:pPr>
      <w:r w:rsidRPr="0090512A">
        <w:rPr>
          <w:rFonts w:ascii="Arial" w:hAnsi="Arial" w:cs="Arial"/>
          <w:sz w:val="28"/>
          <w:szCs w:val="28"/>
        </w:rPr>
        <w:t xml:space="preserve">Przewodniczący Komisji: </w:t>
      </w:r>
    </w:p>
    <w:p w14:paraId="55582AAA" w14:textId="0673887B" w:rsidR="00323767" w:rsidRPr="00493854" w:rsidRDefault="0090512A" w:rsidP="0090512A">
      <w:pPr>
        <w:pStyle w:val="Style12"/>
        <w:widowControl/>
        <w:spacing w:after="480" w:line="360" w:lineRule="auto"/>
        <w:rPr>
          <w:rFonts w:ascii="Arial" w:hAnsi="Arial" w:cs="Arial"/>
          <w:sz w:val="28"/>
          <w:szCs w:val="28"/>
        </w:rPr>
      </w:pPr>
      <w:r w:rsidRPr="0090512A">
        <w:rPr>
          <w:rFonts w:ascii="Arial" w:hAnsi="Arial" w:cs="Arial"/>
          <w:sz w:val="28"/>
          <w:szCs w:val="28"/>
        </w:rPr>
        <w:t>Sebastian Kaleta</w:t>
      </w:r>
    </w:p>
    <w:p w14:paraId="32699AD8" w14:textId="77777777" w:rsidR="00323767" w:rsidRPr="00493854" w:rsidRDefault="00000000" w:rsidP="0090512A">
      <w:pPr>
        <w:pStyle w:val="Nagwek1"/>
        <w:rPr>
          <w:rStyle w:val="FontStyle19"/>
          <w:rFonts w:ascii="Arial" w:hAnsi="Arial" w:cs="Arial"/>
          <w:sz w:val="28"/>
          <w:szCs w:val="28"/>
        </w:rPr>
      </w:pPr>
      <w:r w:rsidRPr="00493854">
        <w:rPr>
          <w:rStyle w:val="FontStyle19"/>
          <w:rFonts w:ascii="Arial" w:hAnsi="Arial" w:cs="Arial"/>
          <w:sz w:val="28"/>
          <w:szCs w:val="28"/>
        </w:rPr>
        <w:t>POUCZENIE:</w:t>
      </w:r>
    </w:p>
    <w:p w14:paraId="18661734" w14:textId="77777777" w:rsidR="00323767" w:rsidRPr="00493854" w:rsidRDefault="00000000" w:rsidP="00493854">
      <w:pPr>
        <w:pStyle w:val="Style2"/>
        <w:widowControl/>
        <w:spacing w:before="94" w:after="480" w:line="360" w:lineRule="auto"/>
        <w:rPr>
          <w:rStyle w:val="FontStyle19"/>
          <w:rFonts w:ascii="Arial" w:hAnsi="Arial" w:cs="Arial"/>
          <w:b w:val="0"/>
          <w:bCs w:val="0"/>
          <w:sz w:val="28"/>
          <w:szCs w:val="28"/>
        </w:rPr>
      </w:pPr>
      <w:r w:rsidRPr="00493854">
        <w:rPr>
          <w:rStyle w:val="FontStyle19"/>
          <w:rFonts w:ascii="Arial" w:hAnsi="Arial" w:cs="Arial"/>
          <w:b w:val="0"/>
          <w:bCs w:val="0"/>
          <w:sz w:val="28"/>
          <w:szCs w:val="28"/>
        </w:rPr>
        <w:t xml:space="preserve">Zgodnie z art. 10 ust. 4 ustawy z dnia 9 marca 2017 r. o szczególnych zasadach usuwania skutków prawnych decyzji reprywatyzacyjnych </w:t>
      </w:r>
      <w:r w:rsidRPr="00493854">
        <w:rPr>
          <w:rStyle w:val="FontStyle19"/>
          <w:rFonts w:ascii="Arial" w:hAnsi="Arial" w:cs="Arial"/>
          <w:b w:val="0"/>
          <w:bCs w:val="0"/>
          <w:sz w:val="28"/>
          <w:szCs w:val="28"/>
        </w:rPr>
        <w:lastRenderedPageBreak/>
        <w:t>dotyczących nieruchomości warszawskich, wydanych z naruszeniem prawa (Dz.U. z 2021 r. poz. 795) na niniejsze postanowienie nie przysługuje środek zaskarżenia.</w:t>
      </w:r>
    </w:p>
    <w:p w14:paraId="1F94EB5A" w14:textId="77777777" w:rsidR="00323767" w:rsidRPr="00493854" w:rsidRDefault="00323767" w:rsidP="00493854">
      <w:pPr>
        <w:pStyle w:val="Style11"/>
        <w:widowControl/>
        <w:spacing w:after="480" w:line="360" w:lineRule="auto"/>
        <w:ind w:left="317" w:right="6250"/>
        <w:rPr>
          <w:rFonts w:ascii="Arial" w:hAnsi="Arial" w:cs="Arial"/>
          <w:sz w:val="28"/>
          <w:szCs w:val="28"/>
        </w:rPr>
      </w:pPr>
    </w:p>
    <w:p w14:paraId="2F159DC9" w14:textId="5042CFF6" w:rsidR="00F61EB2" w:rsidRPr="00493854" w:rsidRDefault="00F61EB2" w:rsidP="00493854">
      <w:pPr>
        <w:pStyle w:val="Style11"/>
        <w:widowControl/>
        <w:spacing w:before="163" w:after="480" w:line="360" w:lineRule="auto"/>
        <w:ind w:left="317" w:right="6250"/>
        <w:rPr>
          <w:rStyle w:val="FontStyle18"/>
          <w:rFonts w:ascii="Arial" w:hAnsi="Arial" w:cs="Arial"/>
          <w:b w:val="0"/>
          <w:bCs w:val="0"/>
          <w:sz w:val="28"/>
          <w:szCs w:val="28"/>
        </w:rPr>
      </w:pPr>
    </w:p>
    <w:sectPr w:rsidR="00F61EB2" w:rsidRPr="00493854">
      <w:type w:val="continuous"/>
      <w:pgSz w:w="11905" w:h="16837"/>
      <w:pgMar w:top="601" w:right="1567" w:bottom="929" w:left="1597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E11A" w14:textId="77777777" w:rsidR="00D2549A" w:rsidRDefault="00D2549A">
      <w:r>
        <w:separator/>
      </w:r>
    </w:p>
  </w:endnote>
  <w:endnote w:type="continuationSeparator" w:id="0">
    <w:p w14:paraId="0EA3626D" w14:textId="77777777" w:rsidR="00D2549A" w:rsidRDefault="00D2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667B" w14:textId="77777777" w:rsidR="00D2549A" w:rsidRDefault="00D2549A">
      <w:r>
        <w:separator/>
      </w:r>
    </w:p>
  </w:footnote>
  <w:footnote w:type="continuationSeparator" w:id="0">
    <w:p w14:paraId="32203708" w14:textId="77777777" w:rsidR="00D2549A" w:rsidRDefault="00D2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55F8B"/>
    <w:multiLevelType w:val="hybridMultilevel"/>
    <w:tmpl w:val="A8B834CA"/>
    <w:lvl w:ilvl="0" w:tplc="192E6CC8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39571123"/>
    <w:multiLevelType w:val="hybridMultilevel"/>
    <w:tmpl w:val="1826C176"/>
    <w:lvl w:ilvl="0" w:tplc="0415000F">
      <w:start w:val="1"/>
      <w:numFmt w:val="decimal"/>
      <w:lvlText w:val="%1.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num w:numId="1" w16cid:durableId="1336807042">
    <w:abstractNumId w:val="1"/>
  </w:num>
  <w:num w:numId="2" w16cid:durableId="144010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B2"/>
    <w:rsid w:val="00086026"/>
    <w:rsid w:val="000C69A5"/>
    <w:rsid w:val="00206A62"/>
    <w:rsid w:val="00270864"/>
    <w:rsid w:val="00323767"/>
    <w:rsid w:val="00493854"/>
    <w:rsid w:val="005744B3"/>
    <w:rsid w:val="007B7C84"/>
    <w:rsid w:val="00810315"/>
    <w:rsid w:val="0090512A"/>
    <w:rsid w:val="00CE75D8"/>
    <w:rsid w:val="00D2549A"/>
    <w:rsid w:val="00D30413"/>
    <w:rsid w:val="00F6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9511E"/>
  <w14:defaultImageDpi w14:val="0"/>
  <w15:docId w15:val="{15D45B14-F0D7-425C-B31C-548C8BF0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Palatino Linotype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85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1" w:lineRule="exact"/>
      <w:jc w:val="both"/>
    </w:pPr>
  </w:style>
  <w:style w:type="paragraph" w:customStyle="1" w:styleId="Style2">
    <w:name w:val="Style2"/>
    <w:basedOn w:val="Normalny"/>
    <w:uiPriority w:val="99"/>
    <w:pPr>
      <w:spacing w:line="198" w:lineRule="exact"/>
    </w:pPr>
  </w:style>
  <w:style w:type="paragraph" w:customStyle="1" w:styleId="Style3">
    <w:name w:val="Style3"/>
    <w:basedOn w:val="Normalny"/>
    <w:uiPriority w:val="99"/>
    <w:pPr>
      <w:spacing w:line="403" w:lineRule="exac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98" w:lineRule="exact"/>
      <w:ind w:firstLine="684"/>
    </w:pPr>
  </w:style>
  <w:style w:type="paragraph" w:customStyle="1" w:styleId="Style6">
    <w:name w:val="Style6"/>
    <w:basedOn w:val="Normalny"/>
    <w:uiPriority w:val="99"/>
    <w:pPr>
      <w:spacing w:line="396" w:lineRule="exact"/>
      <w:jc w:val="both"/>
    </w:pPr>
  </w:style>
  <w:style w:type="paragraph" w:customStyle="1" w:styleId="Style7">
    <w:name w:val="Style7"/>
    <w:basedOn w:val="Normalny"/>
    <w:uiPriority w:val="99"/>
    <w:pPr>
      <w:spacing w:line="187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03" w:lineRule="exact"/>
      <w:ind w:hanging="324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180" w:lineRule="exact"/>
      <w:ind w:hanging="317"/>
    </w:pPr>
  </w:style>
  <w:style w:type="paragraph" w:customStyle="1" w:styleId="Style12">
    <w:name w:val="Style12"/>
    <w:basedOn w:val="Normalny"/>
    <w:uiPriority w:val="99"/>
  </w:style>
  <w:style w:type="character" w:customStyle="1" w:styleId="FontStyle14">
    <w:name w:val="Font Style14"/>
    <w:uiPriority w:val="99"/>
    <w:rPr>
      <w:rFonts w:ascii="Palatino Linotype" w:hAnsi="Palatino Linotype" w:cs="Palatino Linotype"/>
      <w:spacing w:val="20"/>
      <w:sz w:val="16"/>
      <w:szCs w:val="1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i/>
      <w:iCs/>
      <w:sz w:val="10"/>
      <w:szCs w:val="10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93854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A-VI.9130.34.2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organów</dc:title>
  <dc:subject/>
  <dc:creator>Warchoł Marcin  (DPA)</dc:creator>
  <cp:keywords/>
  <dc:description/>
  <cp:lastModifiedBy>Warchoł Marcin  (DPA)</cp:lastModifiedBy>
  <cp:revision>6</cp:revision>
  <dcterms:created xsi:type="dcterms:W3CDTF">2022-11-03T12:02:00Z</dcterms:created>
  <dcterms:modified xsi:type="dcterms:W3CDTF">2022-11-03T12:38:00Z</dcterms:modified>
</cp:coreProperties>
</file>