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7EC8" w14:textId="52BC51F8" w:rsidR="000953C7" w:rsidRPr="00B028E4" w:rsidRDefault="000953C7" w:rsidP="00B028E4">
      <w:pPr>
        <w:autoSpaceDE w:val="0"/>
        <w:autoSpaceDN w:val="0"/>
        <w:adjustRightInd w:val="0"/>
        <w:spacing w:after="0" w:line="276" w:lineRule="auto"/>
        <w:jc w:val="both"/>
        <w:rPr>
          <w:rFonts w:ascii="Lato" w:eastAsia="Times New Roman" w:hAnsi="Lato" w:cs="Arial"/>
          <w:b/>
          <w:bCs/>
          <w:i/>
          <w:sz w:val="20"/>
          <w:szCs w:val="20"/>
          <w:lang w:eastAsia="pl-PL"/>
        </w:rPr>
      </w:pPr>
      <w:r w:rsidRPr="00B028E4">
        <w:rPr>
          <w:rFonts w:ascii="Lato" w:eastAsia="Times New Roman" w:hAnsi="Lato" w:cs="Arial"/>
          <w:b/>
          <w:bCs/>
          <w:sz w:val="20"/>
          <w:szCs w:val="20"/>
          <w:lang w:eastAsia="pl-PL"/>
        </w:rPr>
        <w:t xml:space="preserve">Informacja o wynikach kontroli dotyczącej wykonania przedsięwzięcia pn. </w:t>
      </w:r>
      <w:r w:rsidRPr="00B028E4">
        <w:rPr>
          <w:rFonts w:ascii="Lato" w:eastAsia="Times New Roman" w:hAnsi="Lato" w:cs="Arial"/>
          <w:b/>
          <w:bCs/>
          <w:i/>
          <w:iCs/>
          <w:sz w:val="20"/>
          <w:szCs w:val="20"/>
          <w:lang w:eastAsia="pl-PL"/>
        </w:rPr>
        <w:t>Kompleksowa cyfryzacja i automatyzacja działalności Unia Sp. z o.o. w oparciu o zasady Przemysłu 4.0 poprzez wdrożenie inteligentnych i zautomatyzowanych rozwiązań produkcyjnych i IT</w:t>
      </w:r>
      <w:r w:rsidRPr="00B028E4">
        <w:rPr>
          <w:rFonts w:ascii="Lato" w:eastAsia="Times New Roman" w:hAnsi="Lato" w:cs="Arial"/>
          <w:b/>
          <w:bCs/>
          <w:sz w:val="20"/>
          <w:szCs w:val="20"/>
          <w:lang w:eastAsia="pl-PL"/>
        </w:rPr>
        <w:t xml:space="preserve"> o numerze KPOD.01.11-IP.06-0252/23</w:t>
      </w:r>
      <w:r w:rsidR="00C12B75">
        <w:rPr>
          <w:rFonts w:ascii="Lato" w:eastAsia="Times New Roman" w:hAnsi="Lato" w:cs="Arial"/>
          <w:b/>
          <w:bCs/>
          <w:sz w:val="20"/>
          <w:szCs w:val="20"/>
          <w:lang w:eastAsia="pl-PL"/>
        </w:rPr>
        <w:t>.</w:t>
      </w:r>
    </w:p>
    <w:p w14:paraId="0DB487A4" w14:textId="77777777" w:rsidR="000953C7" w:rsidRPr="00B028E4" w:rsidRDefault="000953C7" w:rsidP="00B028E4">
      <w:pPr>
        <w:pStyle w:val="Bezodstpw"/>
        <w:spacing w:line="276" w:lineRule="auto"/>
        <w:ind w:firstLine="284"/>
        <w:jc w:val="both"/>
        <w:rPr>
          <w:rFonts w:ascii="Lato" w:hAnsi="Lato" w:cs="Arial"/>
          <w:sz w:val="20"/>
          <w:szCs w:val="20"/>
        </w:rPr>
      </w:pPr>
    </w:p>
    <w:p w14:paraId="61C44EE8" w14:textId="1B94A439" w:rsidR="000953C7" w:rsidRPr="00B028E4" w:rsidRDefault="000953C7" w:rsidP="00B028E4">
      <w:pPr>
        <w:pStyle w:val="Bezodstpw"/>
        <w:spacing w:line="276" w:lineRule="auto"/>
        <w:ind w:firstLine="284"/>
        <w:jc w:val="both"/>
        <w:rPr>
          <w:rFonts w:ascii="Lato" w:hAnsi="Lato" w:cs="Arial"/>
          <w:i/>
          <w:sz w:val="20"/>
          <w:szCs w:val="20"/>
        </w:rPr>
      </w:pPr>
      <w:r w:rsidRPr="00B028E4">
        <w:rPr>
          <w:rFonts w:ascii="Lato" w:hAnsi="Lato" w:cs="Arial"/>
          <w:sz w:val="20"/>
          <w:szCs w:val="20"/>
        </w:rPr>
        <w:t>Departament Kontroli i Audytu przeprowadził</w:t>
      </w:r>
      <w:r w:rsidR="006805AE">
        <w:rPr>
          <w:rFonts w:ascii="Lato" w:hAnsi="Lato" w:cs="Arial"/>
          <w:sz w:val="20"/>
          <w:szCs w:val="20"/>
        </w:rPr>
        <w:t>,</w:t>
      </w:r>
      <w:r w:rsidR="006805AE" w:rsidRPr="006805AE">
        <w:rPr>
          <w:rFonts w:ascii="Lato" w:hAnsi="Lato" w:cs="Arial"/>
          <w:sz w:val="20"/>
          <w:szCs w:val="20"/>
        </w:rPr>
        <w:t xml:space="preserve"> </w:t>
      </w:r>
      <w:r w:rsidR="006805AE">
        <w:rPr>
          <w:rFonts w:ascii="Lato" w:hAnsi="Lato" w:cs="Arial"/>
          <w:sz w:val="20"/>
          <w:szCs w:val="20"/>
        </w:rPr>
        <w:t xml:space="preserve">zgodnie </w:t>
      </w:r>
      <w:r w:rsidR="006805AE" w:rsidRPr="008F55F5">
        <w:rPr>
          <w:rFonts w:ascii="Lato" w:hAnsi="Lato" w:cs="Arial"/>
          <w:sz w:val="20"/>
          <w:szCs w:val="20"/>
        </w:rPr>
        <w:t xml:space="preserve">z </w:t>
      </w:r>
      <w:r w:rsidR="006805AE" w:rsidRPr="008F55F5">
        <w:rPr>
          <w:rFonts w:ascii="Lato" w:hAnsi="Lato" w:cs="Arial"/>
          <w:i/>
          <w:sz w:val="20"/>
          <w:szCs w:val="20"/>
        </w:rPr>
        <w:t>Harmonogramem kontroli wykonania inwestycji na 2026 r.</w:t>
      </w:r>
      <w:r w:rsidR="006805AE" w:rsidRPr="008F55F5">
        <w:rPr>
          <w:rStyle w:val="Odwoanieprzypisudolnego"/>
          <w:rFonts w:ascii="Lato" w:hAnsi="Lato" w:cs="Arial"/>
          <w:i/>
          <w:sz w:val="20"/>
          <w:szCs w:val="20"/>
        </w:rPr>
        <w:footnoteReference w:id="1"/>
      </w:r>
      <w:r w:rsidRPr="00B028E4">
        <w:rPr>
          <w:rFonts w:ascii="Lato" w:hAnsi="Lato" w:cs="Arial"/>
          <w:sz w:val="20"/>
          <w:szCs w:val="20"/>
        </w:rPr>
        <w:t xml:space="preserve"> kontrolę w UNIA Sp. z o.o. </w:t>
      </w:r>
      <w:r w:rsidR="006805AE" w:rsidRPr="00B028E4">
        <w:rPr>
          <w:rFonts w:ascii="Lato" w:hAnsi="Lato"/>
          <w:sz w:val="20"/>
          <w:szCs w:val="20"/>
        </w:rPr>
        <w:t>(d</w:t>
      </w:r>
      <w:r w:rsidR="006805AE" w:rsidRPr="00B028E4">
        <w:rPr>
          <w:rFonts w:ascii="Lato" w:hAnsi="Lato" w:cs="Arial"/>
          <w:sz w:val="20"/>
          <w:szCs w:val="20"/>
          <w:lang w:eastAsia="zh-CN"/>
        </w:rPr>
        <w:t>alej: OOW</w:t>
      </w:r>
      <w:r w:rsidR="006805AE" w:rsidRPr="00B028E4">
        <w:rPr>
          <w:rStyle w:val="Odwoanieprzypisudolnego"/>
          <w:rFonts w:ascii="Lato" w:hAnsi="Lato"/>
          <w:sz w:val="20"/>
          <w:szCs w:val="20"/>
          <w:lang w:eastAsia="zh-CN"/>
        </w:rPr>
        <w:footnoteReference w:id="2"/>
      </w:r>
      <w:r w:rsidR="006805AE" w:rsidRPr="00B028E4">
        <w:rPr>
          <w:rFonts w:ascii="Lato" w:hAnsi="Lato" w:cs="Arial"/>
          <w:sz w:val="20"/>
          <w:szCs w:val="20"/>
          <w:lang w:eastAsia="zh-CN"/>
        </w:rPr>
        <w:t>)</w:t>
      </w:r>
      <w:r w:rsidR="006805AE">
        <w:rPr>
          <w:rFonts w:ascii="Lato" w:hAnsi="Lato" w:cs="Arial"/>
          <w:sz w:val="20"/>
          <w:szCs w:val="20"/>
          <w:lang w:eastAsia="zh-CN"/>
        </w:rPr>
        <w:t xml:space="preserve"> </w:t>
      </w:r>
      <w:r w:rsidRPr="00B028E4">
        <w:rPr>
          <w:rFonts w:ascii="Lato" w:hAnsi="Lato" w:cs="Arial"/>
          <w:sz w:val="20"/>
          <w:szCs w:val="20"/>
        </w:rPr>
        <w:t>z siedzibą w Grudziądzu. Czynności kontrolne zostały przeprowadzone w terminie od 16 lutego do 6</w:t>
      </w:r>
      <w:r w:rsidR="00C12B75">
        <w:rPr>
          <w:rFonts w:ascii="Lato" w:hAnsi="Lato" w:cs="Arial"/>
          <w:sz w:val="20"/>
          <w:szCs w:val="20"/>
        </w:rPr>
        <w:t> </w:t>
      </w:r>
      <w:r w:rsidRPr="00B028E4">
        <w:rPr>
          <w:rFonts w:ascii="Lato" w:hAnsi="Lato" w:cs="Arial"/>
          <w:sz w:val="20"/>
          <w:szCs w:val="20"/>
        </w:rPr>
        <w:t xml:space="preserve">marca 2026 r. na podstawie art. 14lu ust. 3 ustawy z dnia 6 grudnia 2006 r. </w:t>
      </w:r>
      <w:r w:rsidRPr="003942CD">
        <w:rPr>
          <w:rFonts w:ascii="Lato" w:hAnsi="Lato" w:cs="Arial"/>
          <w:i/>
          <w:sz w:val="20"/>
          <w:szCs w:val="20"/>
        </w:rPr>
        <w:t>o zasadach prowadzenia polityki rozwoju</w:t>
      </w:r>
      <w:r w:rsidRPr="00B028E4">
        <w:rPr>
          <w:rStyle w:val="Odwoanieprzypisudolnego"/>
          <w:rFonts w:ascii="Lato" w:hAnsi="Lato"/>
          <w:i/>
          <w:sz w:val="20"/>
          <w:szCs w:val="20"/>
        </w:rPr>
        <w:footnoteReference w:id="3"/>
      </w:r>
      <w:r w:rsidRPr="00B028E4">
        <w:rPr>
          <w:rFonts w:ascii="Lato" w:hAnsi="Lato" w:cs="Arial"/>
          <w:sz w:val="20"/>
          <w:szCs w:val="20"/>
        </w:rPr>
        <w:t xml:space="preserve"> w związku z rozdziałem II pkt 4 </w:t>
      </w:r>
      <w:r w:rsidRPr="00B028E4">
        <w:rPr>
          <w:rFonts w:ascii="Lato" w:hAnsi="Lato"/>
          <w:sz w:val="20"/>
          <w:szCs w:val="20"/>
        </w:rPr>
        <w:t>Procedury</w:t>
      </w:r>
      <w:r w:rsidRPr="00B028E4">
        <w:rPr>
          <w:rFonts w:ascii="Lato" w:hAnsi="Lato" w:cs="Arial"/>
          <w:sz w:val="20"/>
          <w:szCs w:val="20"/>
        </w:rPr>
        <w:t xml:space="preserve">: </w:t>
      </w:r>
      <w:r w:rsidRPr="00B028E4">
        <w:rPr>
          <w:rFonts w:ascii="Lato" w:hAnsi="Lato" w:cs="Arial"/>
          <w:i/>
          <w:sz w:val="20"/>
          <w:szCs w:val="20"/>
        </w:rPr>
        <w:t>Planowanie i realizacja kontroli w ramach Krajowego Planu Odbudowy i Zwiększania Odporności przez Departament Kontroli i Audytu.</w:t>
      </w:r>
    </w:p>
    <w:p w14:paraId="4313FA31" w14:textId="77777777" w:rsidR="000953C7" w:rsidRPr="00B028E4" w:rsidRDefault="000953C7" w:rsidP="00B028E4">
      <w:pPr>
        <w:pStyle w:val="Bezodstpw"/>
        <w:spacing w:line="276" w:lineRule="auto"/>
        <w:ind w:firstLine="284"/>
        <w:jc w:val="both"/>
        <w:rPr>
          <w:rFonts w:ascii="Lato" w:hAnsi="Lato" w:cs="Arial"/>
          <w:sz w:val="20"/>
          <w:szCs w:val="20"/>
        </w:rPr>
      </w:pPr>
    </w:p>
    <w:p w14:paraId="2CCF77C7" w14:textId="4E2A94A5" w:rsidR="000953C7" w:rsidRPr="004B1906" w:rsidRDefault="000953C7" w:rsidP="00B028E4">
      <w:pPr>
        <w:spacing w:after="0" w:line="276" w:lineRule="auto"/>
        <w:ind w:firstLine="312"/>
        <w:jc w:val="both"/>
        <w:rPr>
          <w:rFonts w:ascii="Lato" w:hAnsi="Lato" w:cs="Arial"/>
          <w:bCs/>
          <w:iCs/>
          <w:sz w:val="20"/>
          <w:szCs w:val="20"/>
        </w:rPr>
      </w:pPr>
      <w:r w:rsidRPr="00B028E4">
        <w:rPr>
          <w:rFonts w:ascii="Lato" w:hAnsi="Lato" w:cs="Arial"/>
          <w:b/>
          <w:sz w:val="20"/>
          <w:szCs w:val="20"/>
        </w:rPr>
        <w:t>Zakres kontroli obejmował</w:t>
      </w:r>
      <w:r w:rsidRPr="00B028E4">
        <w:rPr>
          <w:rFonts w:ascii="Lato" w:hAnsi="Lato" w:cs="Arial"/>
          <w:sz w:val="20"/>
          <w:szCs w:val="20"/>
          <w:lang w:eastAsia="zh-CN"/>
        </w:rPr>
        <w:t>:</w:t>
      </w:r>
      <w:r w:rsidRPr="00B028E4">
        <w:rPr>
          <w:rFonts w:ascii="Lato" w:hAnsi="Lato" w:cs="Arial"/>
          <w:bCs/>
          <w:spacing w:val="-4"/>
          <w:sz w:val="20"/>
          <w:szCs w:val="20"/>
        </w:rPr>
        <w:t xml:space="preserve"> </w:t>
      </w:r>
      <w:r w:rsidR="006805AE" w:rsidRPr="00B028E4">
        <w:rPr>
          <w:rFonts w:ascii="Lato" w:hAnsi="Lato" w:cs="Arial"/>
          <w:bCs/>
          <w:sz w:val="20"/>
          <w:szCs w:val="20"/>
        </w:rPr>
        <w:t>weryfikacji osiągnięcia</w:t>
      </w:r>
      <w:r w:rsidR="006805AE">
        <w:rPr>
          <w:rFonts w:ascii="Lato" w:hAnsi="Lato" w:cs="Arial"/>
          <w:bCs/>
          <w:sz w:val="20"/>
          <w:szCs w:val="20"/>
        </w:rPr>
        <w:t xml:space="preserve"> przez UNIA Sp. z o.o. </w:t>
      </w:r>
      <w:r w:rsidR="006805AE" w:rsidRPr="00B028E4">
        <w:rPr>
          <w:rFonts w:ascii="Lato" w:hAnsi="Lato" w:cs="Arial"/>
          <w:bCs/>
          <w:sz w:val="20"/>
          <w:szCs w:val="20"/>
        </w:rPr>
        <w:t xml:space="preserve"> wskaźnika A29G </w:t>
      </w:r>
      <w:r w:rsidR="006805AE">
        <w:rPr>
          <w:rFonts w:ascii="Lato" w:hAnsi="Lato" w:cs="Arial"/>
          <w:bCs/>
          <w:sz w:val="20"/>
          <w:szCs w:val="20"/>
        </w:rPr>
        <w:t xml:space="preserve"> - </w:t>
      </w:r>
      <w:r w:rsidR="006805AE" w:rsidRPr="008F55F5">
        <w:rPr>
          <w:rFonts w:ascii="Lato" w:hAnsi="Lato" w:cs="Arial"/>
          <w:i/>
          <w:iCs/>
          <w:sz w:val="20"/>
          <w:szCs w:val="20"/>
        </w:rPr>
        <w:t xml:space="preserve">Realizacja projektów związanych z robotyzacją, sztuczną inteligencją lub transformacją cyfrową procesów, technologii, produktów lub usług </w:t>
      </w:r>
      <w:r w:rsidR="006805AE" w:rsidRPr="008F55F5">
        <w:rPr>
          <w:rFonts w:ascii="Lato" w:hAnsi="Lato" w:cs="Arial"/>
          <w:sz w:val="20"/>
          <w:szCs w:val="20"/>
        </w:rPr>
        <w:t xml:space="preserve">w ramach inwestycji: A2.1.1 </w:t>
      </w:r>
      <w:r w:rsidR="006805AE" w:rsidRPr="008F55F5">
        <w:rPr>
          <w:rFonts w:ascii="Lato" w:hAnsi="Lato" w:cs="Arial"/>
          <w:i/>
          <w:iCs/>
          <w:sz w:val="20"/>
          <w:szCs w:val="20"/>
        </w:rPr>
        <w:t>Inwestycje wspierające robotyzację lub</w:t>
      </w:r>
      <w:r w:rsidR="006805AE">
        <w:rPr>
          <w:rFonts w:ascii="Lato" w:hAnsi="Lato" w:cs="Arial"/>
          <w:i/>
          <w:iCs/>
          <w:sz w:val="20"/>
          <w:szCs w:val="20"/>
        </w:rPr>
        <w:t> </w:t>
      </w:r>
      <w:r w:rsidR="006805AE" w:rsidRPr="008F55F5">
        <w:rPr>
          <w:rFonts w:ascii="Lato" w:hAnsi="Lato" w:cs="Arial"/>
          <w:i/>
          <w:iCs/>
          <w:sz w:val="20"/>
          <w:szCs w:val="20"/>
        </w:rPr>
        <w:t xml:space="preserve">cyfryzację w przedsiębiorstwach </w:t>
      </w:r>
      <w:r w:rsidR="006805AE" w:rsidRPr="008F55F5">
        <w:rPr>
          <w:rFonts w:ascii="Lato" w:hAnsi="Lato" w:cs="Arial"/>
          <w:sz w:val="20"/>
          <w:szCs w:val="20"/>
        </w:rPr>
        <w:t>w przedsięwzięciu pn</w:t>
      </w:r>
      <w:r w:rsidR="006805AE">
        <w:rPr>
          <w:rFonts w:ascii="Lato" w:hAnsi="Lato" w:cs="Arial"/>
          <w:sz w:val="20"/>
          <w:szCs w:val="20"/>
        </w:rPr>
        <w:t>.</w:t>
      </w:r>
      <w:r w:rsidR="006805AE" w:rsidRPr="00B028E4">
        <w:rPr>
          <w:rFonts w:ascii="Lato" w:hAnsi="Lato" w:cs="Arial"/>
          <w:bCs/>
          <w:sz w:val="20"/>
          <w:szCs w:val="20"/>
        </w:rPr>
        <w:t xml:space="preserve"> </w:t>
      </w:r>
      <w:r w:rsidRPr="00B028E4">
        <w:rPr>
          <w:rFonts w:ascii="Lato" w:hAnsi="Lato" w:cs="Arial"/>
          <w:bCs/>
          <w:i/>
          <w:iCs/>
          <w:sz w:val="20"/>
          <w:szCs w:val="20"/>
        </w:rPr>
        <w:t>Kompleksowa cyfryzacja i</w:t>
      </w:r>
      <w:r w:rsidR="00B028E4">
        <w:rPr>
          <w:rFonts w:ascii="Lato" w:hAnsi="Lato" w:cs="Arial"/>
          <w:bCs/>
          <w:i/>
          <w:iCs/>
          <w:sz w:val="20"/>
          <w:szCs w:val="20"/>
        </w:rPr>
        <w:t> </w:t>
      </w:r>
      <w:r w:rsidRPr="00B028E4">
        <w:rPr>
          <w:rFonts w:ascii="Lato" w:hAnsi="Lato" w:cs="Arial"/>
          <w:bCs/>
          <w:i/>
          <w:iCs/>
          <w:sz w:val="20"/>
          <w:szCs w:val="20"/>
        </w:rPr>
        <w:t>automatyzacja działalności Unia Sp. z o. o. w oparciu o zasady Przemysłu 4.0 poprzez wdrożenie inteligentnych i</w:t>
      </w:r>
      <w:r w:rsidR="006805AE">
        <w:rPr>
          <w:rFonts w:ascii="Lato" w:hAnsi="Lato" w:cs="Arial"/>
          <w:bCs/>
          <w:i/>
          <w:iCs/>
          <w:sz w:val="20"/>
          <w:szCs w:val="20"/>
        </w:rPr>
        <w:t> </w:t>
      </w:r>
      <w:r w:rsidRPr="00B028E4">
        <w:rPr>
          <w:rFonts w:ascii="Lato" w:hAnsi="Lato" w:cs="Arial"/>
          <w:bCs/>
          <w:i/>
          <w:iCs/>
          <w:sz w:val="20"/>
          <w:szCs w:val="20"/>
        </w:rPr>
        <w:t xml:space="preserve"> zautomatyzowanych rozwiązań produkcyjnych i IT</w:t>
      </w:r>
      <w:r w:rsidRPr="00B028E4">
        <w:rPr>
          <w:rFonts w:ascii="Lato" w:hAnsi="Lato" w:cs="Arial"/>
          <w:bCs/>
          <w:sz w:val="20"/>
          <w:szCs w:val="20"/>
        </w:rPr>
        <w:t xml:space="preserve"> (dalej: </w:t>
      </w:r>
      <w:r w:rsidR="004B1906">
        <w:rPr>
          <w:rFonts w:ascii="Lato" w:hAnsi="Lato" w:cs="Arial"/>
          <w:bCs/>
          <w:sz w:val="20"/>
          <w:szCs w:val="20"/>
        </w:rPr>
        <w:t>p</w:t>
      </w:r>
      <w:r w:rsidRPr="00B028E4">
        <w:rPr>
          <w:rFonts w:ascii="Lato" w:hAnsi="Lato" w:cs="Arial"/>
          <w:bCs/>
          <w:sz w:val="20"/>
          <w:szCs w:val="20"/>
        </w:rPr>
        <w:t>rzedsięwzięcie)</w:t>
      </w:r>
      <w:r w:rsidR="006805AE">
        <w:rPr>
          <w:rFonts w:ascii="Lato" w:hAnsi="Lato" w:cs="Arial"/>
          <w:bCs/>
          <w:sz w:val="20"/>
          <w:szCs w:val="20"/>
        </w:rPr>
        <w:t xml:space="preserve">, </w:t>
      </w:r>
      <w:r w:rsidRPr="00B028E4">
        <w:rPr>
          <w:rFonts w:ascii="Lato" w:hAnsi="Lato" w:cs="Arial"/>
          <w:bCs/>
          <w:sz w:val="20"/>
          <w:szCs w:val="20"/>
        </w:rPr>
        <w:t>w okresie obowiązywania umowy nr 24/KPO/DWMiFE/2025 zawartej 14 maja 2025 r.</w:t>
      </w:r>
      <w:r w:rsidRPr="00B028E4">
        <w:rPr>
          <w:rStyle w:val="Odwoanieprzypisudolnego"/>
          <w:rFonts w:ascii="Lato" w:hAnsi="Lato"/>
          <w:bCs/>
          <w:sz w:val="20"/>
          <w:szCs w:val="20"/>
        </w:rPr>
        <w:footnoteReference w:id="4"/>
      </w:r>
      <w:r w:rsidRPr="00B028E4">
        <w:rPr>
          <w:rFonts w:ascii="Lato" w:hAnsi="Lato" w:cs="Arial"/>
          <w:bCs/>
          <w:i/>
          <w:sz w:val="20"/>
          <w:szCs w:val="20"/>
        </w:rPr>
        <w:t xml:space="preserve"> </w:t>
      </w:r>
      <w:r w:rsidR="004B1906">
        <w:rPr>
          <w:rFonts w:ascii="Lato" w:hAnsi="Lato" w:cs="Arial"/>
          <w:bCs/>
          <w:iCs/>
          <w:sz w:val="20"/>
          <w:szCs w:val="20"/>
        </w:rPr>
        <w:t>(dalej</w:t>
      </w:r>
      <w:r w:rsidR="003A12D6">
        <w:rPr>
          <w:rFonts w:ascii="Lato" w:hAnsi="Lato" w:cs="Arial"/>
          <w:bCs/>
          <w:iCs/>
          <w:sz w:val="20"/>
          <w:szCs w:val="20"/>
        </w:rPr>
        <w:t>:</w:t>
      </w:r>
      <w:r w:rsidR="004B1906">
        <w:rPr>
          <w:rFonts w:ascii="Lato" w:hAnsi="Lato" w:cs="Arial"/>
          <w:bCs/>
          <w:iCs/>
          <w:sz w:val="20"/>
          <w:szCs w:val="20"/>
        </w:rPr>
        <w:t xml:space="preserve"> umowa).</w:t>
      </w:r>
    </w:p>
    <w:p w14:paraId="123B5452" w14:textId="77777777" w:rsidR="00A57272" w:rsidRPr="00B028E4" w:rsidRDefault="00A57272" w:rsidP="00B028E4">
      <w:pPr>
        <w:spacing w:after="0" w:line="276" w:lineRule="auto"/>
        <w:ind w:firstLine="312"/>
        <w:jc w:val="both"/>
        <w:rPr>
          <w:rFonts w:ascii="Lato" w:hAnsi="Lato" w:cs="Arial"/>
          <w:bCs/>
          <w:sz w:val="20"/>
          <w:szCs w:val="20"/>
        </w:rPr>
      </w:pPr>
    </w:p>
    <w:p w14:paraId="2E32CB2F" w14:textId="392610E3" w:rsidR="000953C7" w:rsidRPr="00B028E4" w:rsidRDefault="004B1906" w:rsidP="00B028E4">
      <w:pPr>
        <w:spacing w:line="276" w:lineRule="auto"/>
        <w:ind w:firstLine="284"/>
        <w:jc w:val="both"/>
        <w:rPr>
          <w:rFonts w:ascii="Lato" w:hAnsi="Lato"/>
          <w:sz w:val="20"/>
          <w:szCs w:val="20"/>
        </w:rPr>
      </w:pPr>
      <w:r w:rsidRPr="004B1906">
        <w:rPr>
          <w:rFonts w:ascii="Lato" w:hAnsi="Lato"/>
          <w:b/>
          <w:bCs/>
          <w:sz w:val="20"/>
          <w:szCs w:val="20"/>
        </w:rPr>
        <w:t>S</w:t>
      </w:r>
      <w:r w:rsidR="000953C7" w:rsidRPr="004B1906">
        <w:rPr>
          <w:rFonts w:ascii="Lato" w:hAnsi="Lato"/>
          <w:b/>
          <w:bCs/>
          <w:sz w:val="20"/>
          <w:szCs w:val="20"/>
        </w:rPr>
        <w:t>twierdzono, że</w:t>
      </w:r>
      <w:r w:rsidR="000953C7" w:rsidRPr="00B028E4">
        <w:rPr>
          <w:rFonts w:ascii="Lato" w:hAnsi="Lato"/>
          <w:sz w:val="20"/>
          <w:szCs w:val="20"/>
        </w:rPr>
        <w:t xml:space="preserve"> OOW </w:t>
      </w:r>
      <w:r w:rsidR="000953C7" w:rsidRPr="0045438C">
        <w:rPr>
          <w:rFonts w:ascii="Lato" w:hAnsi="Lato"/>
          <w:b/>
          <w:bCs/>
          <w:sz w:val="20"/>
          <w:szCs w:val="20"/>
        </w:rPr>
        <w:t>osiągnął wskaźnik A29G</w:t>
      </w:r>
      <w:r w:rsidR="000953C7" w:rsidRPr="00B028E4">
        <w:rPr>
          <w:rFonts w:ascii="Lato" w:hAnsi="Lato"/>
          <w:sz w:val="20"/>
          <w:szCs w:val="20"/>
        </w:rPr>
        <w:t>, tj. zrealizował Przedsięwzięcie w</w:t>
      </w:r>
      <w:r w:rsidR="00C12B75">
        <w:rPr>
          <w:rFonts w:ascii="Lato" w:hAnsi="Lato"/>
          <w:sz w:val="20"/>
          <w:szCs w:val="20"/>
        </w:rPr>
        <w:t> </w:t>
      </w:r>
      <w:r w:rsidR="000953C7" w:rsidRPr="00B028E4">
        <w:rPr>
          <w:rFonts w:ascii="Lato" w:hAnsi="Lato"/>
          <w:sz w:val="20"/>
          <w:szCs w:val="20"/>
        </w:rPr>
        <w:t>2</w:t>
      </w:r>
      <w:r w:rsidR="00C12B75">
        <w:rPr>
          <w:rFonts w:ascii="Lato" w:hAnsi="Lato"/>
          <w:sz w:val="20"/>
          <w:szCs w:val="20"/>
        </w:rPr>
        <w:t> </w:t>
      </w:r>
      <w:r w:rsidR="000953C7" w:rsidRPr="00B028E4">
        <w:rPr>
          <w:rFonts w:ascii="Lato" w:hAnsi="Lato"/>
          <w:sz w:val="20"/>
          <w:szCs w:val="20"/>
        </w:rPr>
        <w:t>miejscowościach: w Grudziądzu w województwie kujawsko-pomorskim oraz w Brzegu w</w:t>
      </w:r>
      <w:r>
        <w:rPr>
          <w:rFonts w:ascii="Lato" w:hAnsi="Lato"/>
          <w:sz w:val="20"/>
          <w:szCs w:val="20"/>
        </w:rPr>
        <w:t> </w:t>
      </w:r>
      <w:r w:rsidR="000953C7" w:rsidRPr="00B028E4">
        <w:rPr>
          <w:rFonts w:ascii="Lato" w:hAnsi="Lato"/>
          <w:sz w:val="20"/>
          <w:szCs w:val="20"/>
        </w:rPr>
        <w:t xml:space="preserve"> województwie opolskim, zgodnie z zakresem zadań określonym w Harmonogramie realizacji </w:t>
      </w:r>
      <w:r>
        <w:rPr>
          <w:rFonts w:ascii="Lato" w:hAnsi="Lato"/>
          <w:sz w:val="20"/>
          <w:szCs w:val="20"/>
        </w:rPr>
        <w:t>p</w:t>
      </w:r>
      <w:r w:rsidR="000953C7" w:rsidRPr="00B028E4">
        <w:rPr>
          <w:rFonts w:ascii="Lato" w:hAnsi="Lato"/>
          <w:sz w:val="20"/>
          <w:szCs w:val="20"/>
        </w:rPr>
        <w:t xml:space="preserve">rzedsięwzięcia oraz opisem </w:t>
      </w:r>
      <w:r>
        <w:rPr>
          <w:rFonts w:ascii="Lato" w:hAnsi="Lato"/>
          <w:sz w:val="20"/>
          <w:szCs w:val="20"/>
        </w:rPr>
        <w:t>p</w:t>
      </w:r>
      <w:r w:rsidR="000953C7" w:rsidRPr="00B028E4">
        <w:rPr>
          <w:rFonts w:ascii="Lato" w:hAnsi="Lato"/>
          <w:sz w:val="20"/>
          <w:szCs w:val="20"/>
        </w:rPr>
        <w:t xml:space="preserve">rzedsięwzięcia – stanowiącymi załączniki nr 3 i 8 do umowy. </w:t>
      </w:r>
      <w:r w:rsidR="000953C7" w:rsidRPr="0045438C">
        <w:rPr>
          <w:rFonts w:ascii="Lato" w:hAnsi="Lato"/>
          <w:b/>
          <w:bCs/>
          <w:sz w:val="20"/>
          <w:szCs w:val="20"/>
        </w:rPr>
        <w:t>Potwierdzono</w:t>
      </w:r>
      <w:r w:rsidR="000953C7" w:rsidRPr="00B028E4">
        <w:rPr>
          <w:rFonts w:ascii="Lato" w:hAnsi="Lato"/>
          <w:sz w:val="20"/>
          <w:szCs w:val="20"/>
        </w:rPr>
        <w:t xml:space="preserve">, że w jego ramach OOW zgodnie z umową </w:t>
      </w:r>
      <w:r w:rsidR="000953C7" w:rsidRPr="0045438C">
        <w:rPr>
          <w:rFonts w:ascii="Lato" w:hAnsi="Lato"/>
          <w:b/>
          <w:bCs/>
          <w:sz w:val="20"/>
          <w:szCs w:val="20"/>
        </w:rPr>
        <w:t>wykonał 9 zadań</w:t>
      </w:r>
      <w:r>
        <w:rPr>
          <w:rFonts w:ascii="Lato" w:hAnsi="Lato"/>
          <w:i/>
          <w:sz w:val="20"/>
          <w:szCs w:val="20"/>
        </w:rPr>
        <w:t>,</w:t>
      </w:r>
      <w:r>
        <w:rPr>
          <w:rFonts w:ascii="Lato" w:hAnsi="Lato"/>
          <w:iCs/>
          <w:sz w:val="20"/>
          <w:szCs w:val="20"/>
        </w:rPr>
        <w:t xml:space="preserve"> które stanowiły  o realizacji przedsięwzięcia oraz osiągnął i prawidłowo udokumentował </w:t>
      </w:r>
      <w:r w:rsidR="00263069">
        <w:rPr>
          <w:rFonts w:ascii="Lato" w:hAnsi="Lato"/>
          <w:b/>
          <w:bCs/>
          <w:sz w:val="20"/>
          <w:szCs w:val="20"/>
        </w:rPr>
        <w:t>4</w:t>
      </w:r>
      <w:r w:rsidR="00263069" w:rsidRPr="00C9280D">
        <w:rPr>
          <w:rFonts w:ascii="Lato" w:hAnsi="Lato"/>
          <w:b/>
          <w:bCs/>
          <w:sz w:val="20"/>
          <w:szCs w:val="20"/>
        </w:rPr>
        <w:t xml:space="preserve"> </w:t>
      </w:r>
      <w:r w:rsidRPr="00C9280D">
        <w:rPr>
          <w:rFonts w:ascii="Lato" w:hAnsi="Lato"/>
          <w:b/>
          <w:bCs/>
          <w:sz w:val="20"/>
          <w:szCs w:val="20"/>
        </w:rPr>
        <w:t>wskaźnik</w:t>
      </w:r>
      <w:r w:rsidR="00263069">
        <w:rPr>
          <w:rFonts w:ascii="Lato" w:hAnsi="Lato"/>
          <w:b/>
          <w:bCs/>
          <w:sz w:val="20"/>
          <w:szCs w:val="20"/>
        </w:rPr>
        <w:t xml:space="preserve">i </w:t>
      </w:r>
      <w:r w:rsidRPr="004B1906">
        <w:rPr>
          <w:rFonts w:ascii="Lato" w:hAnsi="Lato"/>
          <w:sz w:val="20"/>
          <w:szCs w:val="20"/>
        </w:rPr>
        <w:t>wymagan</w:t>
      </w:r>
      <w:r w:rsidR="00263069">
        <w:rPr>
          <w:rFonts w:ascii="Lato" w:hAnsi="Lato"/>
          <w:sz w:val="20"/>
          <w:szCs w:val="20"/>
        </w:rPr>
        <w:t>e</w:t>
      </w:r>
      <w:r w:rsidRPr="004B1906">
        <w:rPr>
          <w:rFonts w:ascii="Lato" w:hAnsi="Lato"/>
          <w:sz w:val="20"/>
          <w:szCs w:val="20"/>
        </w:rPr>
        <w:t xml:space="preserve"> według</w:t>
      </w:r>
      <w:r>
        <w:rPr>
          <w:rFonts w:ascii="Lato" w:hAnsi="Lato"/>
          <w:b/>
          <w:bCs/>
          <w:sz w:val="20"/>
          <w:szCs w:val="20"/>
        </w:rPr>
        <w:t xml:space="preserve"> stanu na 31 grudnia </w:t>
      </w:r>
      <w:r w:rsidR="00263069">
        <w:rPr>
          <w:rFonts w:ascii="Lato" w:hAnsi="Lato"/>
          <w:b/>
          <w:bCs/>
          <w:sz w:val="20"/>
          <w:szCs w:val="20"/>
        </w:rPr>
        <w:t xml:space="preserve">2024 i 1 wskaźnik wymagany na 31 grudnia 2025  </w:t>
      </w:r>
      <w:r>
        <w:rPr>
          <w:rFonts w:ascii="Lato" w:hAnsi="Lato"/>
          <w:b/>
          <w:bCs/>
          <w:sz w:val="20"/>
          <w:szCs w:val="20"/>
        </w:rPr>
        <w:t>r.</w:t>
      </w:r>
    </w:p>
    <w:p w14:paraId="4C9373A2" w14:textId="0F66AA25" w:rsidR="000953C7" w:rsidRPr="00B028E4" w:rsidRDefault="000953C7" w:rsidP="0045438C">
      <w:pPr>
        <w:spacing w:line="276" w:lineRule="auto"/>
        <w:ind w:firstLine="284"/>
        <w:jc w:val="both"/>
        <w:rPr>
          <w:rFonts w:ascii="Lato" w:hAnsi="Lato"/>
          <w:sz w:val="20"/>
          <w:szCs w:val="20"/>
        </w:rPr>
      </w:pPr>
      <w:r w:rsidRPr="00B028E4">
        <w:rPr>
          <w:rFonts w:ascii="Lato" w:hAnsi="Lato"/>
          <w:sz w:val="20"/>
          <w:szCs w:val="20"/>
        </w:rPr>
        <w:t xml:space="preserve">W wyniku weryfikacji wydatków – obejmującej próbę 37 faktur (33% </w:t>
      </w:r>
      <w:r w:rsidR="004B1906">
        <w:rPr>
          <w:rFonts w:ascii="Lato" w:hAnsi="Lato"/>
          <w:sz w:val="20"/>
          <w:szCs w:val="20"/>
        </w:rPr>
        <w:t xml:space="preserve">wszystkich) </w:t>
      </w:r>
      <w:r w:rsidRPr="00B028E4">
        <w:rPr>
          <w:rFonts w:ascii="Lato" w:hAnsi="Lato"/>
          <w:sz w:val="20"/>
          <w:szCs w:val="20"/>
        </w:rPr>
        <w:t>związanych z</w:t>
      </w:r>
      <w:r w:rsidR="0045438C">
        <w:rPr>
          <w:rFonts w:ascii="Lato" w:hAnsi="Lato"/>
          <w:sz w:val="20"/>
          <w:szCs w:val="20"/>
        </w:rPr>
        <w:t> </w:t>
      </w:r>
      <w:r w:rsidRPr="00B028E4">
        <w:rPr>
          <w:rFonts w:ascii="Lato" w:hAnsi="Lato"/>
          <w:sz w:val="20"/>
          <w:szCs w:val="20"/>
        </w:rPr>
        <w:t xml:space="preserve">realizowanym </w:t>
      </w:r>
      <w:r w:rsidR="004B1906">
        <w:rPr>
          <w:rFonts w:ascii="Lato" w:hAnsi="Lato"/>
          <w:sz w:val="20"/>
          <w:szCs w:val="20"/>
        </w:rPr>
        <w:t>p</w:t>
      </w:r>
      <w:r w:rsidRPr="00B028E4">
        <w:rPr>
          <w:rFonts w:ascii="Lato" w:hAnsi="Lato"/>
          <w:sz w:val="20"/>
          <w:szCs w:val="20"/>
        </w:rPr>
        <w:t xml:space="preserve">rzedsięwzięciem </w:t>
      </w:r>
      <w:r w:rsidRPr="0045438C">
        <w:rPr>
          <w:rFonts w:ascii="Lato" w:hAnsi="Lato"/>
          <w:b/>
          <w:bCs/>
          <w:sz w:val="20"/>
          <w:szCs w:val="20"/>
        </w:rPr>
        <w:t>potwierdzono</w:t>
      </w:r>
      <w:r w:rsidRPr="00B028E4">
        <w:rPr>
          <w:rFonts w:ascii="Lato" w:hAnsi="Lato"/>
          <w:sz w:val="20"/>
          <w:szCs w:val="20"/>
        </w:rPr>
        <w:t>, że zawierały one opisy dotyczące kosztów kwalifikowalnych</w:t>
      </w:r>
      <w:r w:rsidRPr="0045438C">
        <w:rPr>
          <w:rFonts w:ascii="Lato" w:hAnsi="Lato"/>
          <w:b/>
          <w:bCs/>
          <w:sz w:val="20"/>
          <w:szCs w:val="20"/>
        </w:rPr>
        <w:t>, z zastrzeżeniem</w:t>
      </w:r>
      <w:r w:rsidRPr="00B028E4">
        <w:rPr>
          <w:rFonts w:ascii="Lato" w:hAnsi="Lato"/>
          <w:sz w:val="20"/>
          <w:szCs w:val="20"/>
        </w:rPr>
        <w:t xml:space="preserve"> że nie zostały sporządzone zgodnie z pkt 4 lit. a) ppkt 2, 5 i 7 załącznika nr 12 do umowy. W trakcie czynności kontrolnych OOW przedłożył nowe opisy do 37 faktur objętych próbą. </w:t>
      </w:r>
      <w:r w:rsidRPr="0045438C">
        <w:rPr>
          <w:rFonts w:ascii="Lato" w:hAnsi="Lato"/>
          <w:b/>
          <w:bCs/>
          <w:sz w:val="20"/>
          <w:szCs w:val="20"/>
        </w:rPr>
        <w:t>Potwierdzono</w:t>
      </w:r>
      <w:r w:rsidRPr="00B028E4">
        <w:rPr>
          <w:rFonts w:ascii="Lato" w:hAnsi="Lato"/>
          <w:sz w:val="20"/>
          <w:szCs w:val="20"/>
        </w:rPr>
        <w:t>, że wszystkie faktury zostały opłacone w okresie kwalifikowalności, tj.</w:t>
      </w:r>
      <w:r w:rsidR="0045438C">
        <w:rPr>
          <w:rFonts w:ascii="Lato" w:hAnsi="Lato"/>
          <w:sz w:val="20"/>
          <w:szCs w:val="20"/>
        </w:rPr>
        <w:t> </w:t>
      </w:r>
      <w:r w:rsidRPr="00B028E4">
        <w:rPr>
          <w:rFonts w:ascii="Lato" w:hAnsi="Lato"/>
          <w:sz w:val="20"/>
          <w:szCs w:val="20"/>
        </w:rPr>
        <w:t>od</w:t>
      </w:r>
      <w:r w:rsidR="0045438C">
        <w:rPr>
          <w:rFonts w:ascii="Lato" w:hAnsi="Lato"/>
          <w:sz w:val="20"/>
          <w:szCs w:val="20"/>
        </w:rPr>
        <w:t> </w:t>
      </w:r>
      <w:r w:rsidRPr="00B028E4">
        <w:rPr>
          <w:rFonts w:ascii="Lato" w:hAnsi="Lato"/>
          <w:sz w:val="20"/>
          <w:szCs w:val="20"/>
        </w:rPr>
        <w:t xml:space="preserve">1 grudnia 2023 r. do 31 grudnia 2024 r., </w:t>
      </w:r>
      <w:r w:rsidRPr="004B1906">
        <w:rPr>
          <w:rFonts w:ascii="Lato" w:hAnsi="Lato"/>
          <w:b/>
          <w:bCs/>
          <w:sz w:val="20"/>
          <w:szCs w:val="20"/>
        </w:rPr>
        <w:t>z zastrzeżeniem</w:t>
      </w:r>
      <w:r w:rsidRPr="00B028E4">
        <w:rPr>
          <w:rFonts w:ascii="Lato" w:hAnsi="Lato"/>
          <w:sz w:val="20"/>
          <w:szCs w:val="20"/>
        </w:rPr>
        <w:t xml:space="preserve"> że 1 faktura została opłacona częściowo po okresie kwalifikowalności. </w:t>
      </w:r>
    </w:p>
    <w:p w14:paraId="4A776595" w14:textId="7CADE65B" w:rsidR="00C119FD" w:rsidRPr="00EF173E" w:rsidRDefault="00C119FD" w:rsidP="00C119FD">
      <w:pPr>
        <w:spacing w:line="276" w:lineRule="auto"/>
        <w:ind w:firstLine="284"/>
        <w:jc w:val="both"/>
        <w:rPr>
          <w:rFonts w:ascii="Lato" w:hAnsi="Lato" w:cs="Lato"/>
          <w:sz w:val="20"/>
          <w:szCs w:val="20"/>
        </w:rPr>
      </w:pPr>
      <w:r w:rsidRPr="00EF173E">
        <w:rPr>
          <w:rFonts w:ascii="Lato" w:hAnsi="Lato" w:cs="Lato"/>
          <w:sz w:val="20"/>
          <w:szCs w:val="20"/>
        </w:rPr>
        <w:t>OOW w toku kontroli na miejscu nie przedstawiał oryginał</w:t>
      </w:r>
      <w:r>
        <w:rPr>
          <w:rFonts w:ascii="Lato" w:hAnsi="Lato" w:cs="Lato"/>
          <w:sz w:val="20"/>
          <w:szCs w:val="20"/>
        </w:rPr>
        <w:t xml:space="preserve">u 1 protokołu odbioru, </w:t>
      </w:r>
      <w:r w:rsidRPr="00EF173E">
        <w:rPr>
          <w:rFonts w:ascii="Lato" w:hAnsi="Lato" w:cs="Lato"/>
          <w:sz w:val="20"/>
          <w:szCs w:val="20"/>
        </w:rPr>
        <w:t xml:space="preserve">co jako naruszające wymogi umowy uznano za </w:t>
      </w:r>
      <w:r w:rsidRPr="00EF173E">
        <w:rPr>
          <w:rFonts w:ascii="Lato" w:hAnsi="Lato" w:cs="Lato"/>
          <w:b/>
          <w:sz w:val="20"/>
          <w:szCs w:val="20"/>
        </w:rPr>
        <w:t>nieprawidłowość</w:t>
      </w:r>
      <w:r w:rsidRPr="00EF173E">
        <w:rPr>
          <w:rFonts w:ascii="Lato" w:hAnsi="Lato" w:cs="Lato"/>
          <w:sz w:val="20"/>
          <w:szCs w:val="20"/>
        </w:rPr>
        <w:t>.</w:t>
      </w:r>
    </w:p>
    <w:p w14:paraId="6AEC84B9" w14:textId="366B21FA" w:rsidR="00392F80" w:rsidRDefault="000953C7" w:rsidP="0045438C">
      <w:pPr>
        <w:spacing w:line="276" w:lineRule="auto"/>
        <w:ind w:firstLine="284"/>
        <w:jc w:val="both"/>
        <w:rPr>
          <w:rFonts w:ascii="Lato" w:hAnsi="Lato"/>
          <w:sz w:val="20"/>
          <w:szCs w:val="20"/>
        </w:rPr>
      </w:pPr>
      <w:r w:rsidRPr="00B028E4">
        <w:rPr>
          <w:rFonts w:ascii="Lato" w:hAnsi="Lato"/>
          <w:sz w:val="20"/>
          <w:szCs w:val="20"/>
        </w:rPr>
        <w:t>W celu realizacji Przedsięwzięcia OOW przeprowadził 35 postępowań</w:t>
      </w:r>
      <w:r w:rsidR="00ED723E">
        <w:rPr>
          <w:rFonts w:ascii="Lato" w:hAnsi="Lato"/>
          <w:sz w:val="20"/>
          <w:szCs w:val="20"/>
        </w:rPr>
        <w:t xml:space="preserve">. Na próbie </w:t>
      </w:r>
      <w:r w:rsidRPr="00B028E4">
        <w:rPr>
          <w:rFonts w:ascii="Lato" w:hAnsi="Lato"/>
          <w:sz w:val="20"/>
          <w:szCs w:val="20"/>
        </w:rPr>
        <w:t>6</w:t>
      </w:r>
      <w:r w:rsidR="00ED723E">
        <w:rPr>
          <w:rFonts w:ascii="Lato" w:hAnsi="Lato"/>
          <w:sz w:val="20"/>
          <w:szCs w:val="20"/>
        </w:rPr>
        <w:t xml:space="preserve"> z 35 </w:t>
      </w:r>
      <w:r w:rsidR="00ED723E" w:rsidRPr="00B028E4">
        <w:rPr>
          <w:rFonts w:ascii="Lato" w:hAnsi="Lato"/>
          <w:sz w:val="20"/>
          <w:szCs w:val="20"/>
        </w:rPr>
        <w:t xml:space="preserve">(17%), </w:t>
      </w:r>
      <w:r w:rsidRPr="00B028E4">
        <w:rPr>
          <w:rFonts w:ascii="Lato" w:hAnsi="Lato"/>
          <w:sz w:val="20"/>
          <w:szCs w:val="20"/>
        </w:rPr>
        <w:t>postępowań w tym</w:t>
      </w:r>
      <w:r w:rsidR="00392F80">
        <w:rPr>
          <w:rFonts w:ascii="Lato" w:hAnsi="Lato"/>
          <w:sz w:val="20"/>
          <w:szCs w:val="20"/>
        </w:rPr>
        <w:t>:</w:t>
      </w:r>
    </w:p>
    <w:p w14:paraId="3EDFD37D" w14:textId="38165567" w:rsidR="00392F80" w:rsidRDefault="000953C7" w:rsidP="00392F80">
      <w:pPr>
        <w:pStyle w:val="Akapitzlist"/>
        <w:numPr>
          <w:ilvl w:val="0"/>
          <w:numId w:val="6"/>
        </w:numPr>
        <w:spacing w:line="276" w:lineRule="auto"/>
        <w:jc w:val="both"/>
        <w:rPr>
          <w:rFonts w:ascii="Lato" w:hAnsi="Lato"/>
          <w:sz w:val="20"/>
          <w:szCs w:val="20"/>
        </w:rPr>
      </w:pPr>
      <w:r w:rsidRPr="00392F80">
        <w:rPr>
          <w:rFonts w:ascii="Lato" w:hAnsi="Lato"/>
          <w:sz w:val="20"/>
          <w:szCs w:val="20"/>
        </w:rPr>
        <w:t xml:space="preserve">5 przeprowadzonych w trybie </w:t>
      </w:r>
      <w:r w:rsidRPr="00392F80">
        <w:rPr>
          <w:rFonts w:ascii="Lato" w:hAnsi="Lato"/>
          <w:i/>
          <w:sz w:val="20"/>
          <w:szCs w:val="20"/>
        </w:rPr>
        <w:t>Zasady konkurencyjności w ramach inwestycji A2.1.1</w:t>
      </w:r>
      <w:r w:rsidR="00392F80">
        <w:rPr>
          <w:rFonts w:ascii="Lato" w:hAnsi="Lato"/>
          <w:i/>
          <w:sz w:val="20"/>
          <w:szCs w:val="20"/>
        </w:rPr>
        <w:t>,</w:t>
      </w:r>
      <w:r w:rsidRPr="00392F80">
        <w:rPr>
          <w:rFonts w:ascii="Lato" w:hAnsi="Lato"/>
          <w:sz w:val="20"/>
          <w:szCs w:val="20"/>
        </w:rPr>
        <w:t xml:space="preserve"> </w:t>
      </w:r>
    </w:p>
    <w:p w14:paraId="23D1D99F" w14:textId="2804934B" w:rsidR="00392F80" w:rsidRPr="00392F80" w:rsidRDefault="000953C7" w:rsidP="00392F80">
      <w:pPr>
        <w:pStyle w:val="Akapitzlist"/>
        <w:numPr>
          <w:ilvl w:val="0"/>
          <w:numId w:val="6"/>
        </w:numPr>
        <w:spacing w:line="276" w:lineRule="auto"/>
        <w:jc w:val="both"/>
        <w:rPr>
          <w:rFonts w:ascii="Lato" w:hAnsi="Lato"/>
          <w:sz w:val="20"/>
          <w:szCs w:val="20"/>
        </w:rPr>
      </w:pPr>
      <w:r w:rsidRPr="00392F80">
        <w:rPr>
          <w:rFonts w:ascii="Lato" w:hAnsi="Lato"/>
          <w:sz w:val="20"/>
          <w:szCs w:val="20"/>
        </w:rPr>
        <w:t xml:space="preserve">1 z wyłączeniem </w:t>
      </w:r>
      <w:r w:rsidR="00392F80" w:rsidRPr="00392F80">
        <w:rPr>
          <w:rFonts w:ascii="Lato" w:hAnsi="Lato"/>
          <w:sz w:val="20"/>
          <w:szCs w:val="20"/>
        </w:rPr>
        <w:t xml:space="preserve">zastosowania </w:t>
      </w:r>
      <w:r w:rsidR="00392F80" w:rsidRPr="00392F80">
        <w:rPr>
          <w:rFonts w:ascii="Lato" w:hAnsi="Lato"/>
          <w:i/>
          <w:sz w:val="20"/>
          <w:szCs w:val="20"/>
        </w:rPr>
        <w:t>Zasady konkurencyjności</w:t>
      </w:r>
      <w:r w:rsidR="00392F80" w:rsidRPr="00392F80">
        <w:rPr>
          <w:rFonts w:ascii="Lato" w:hAnsi="Lato"/>
          <w:sz w:val="20"/>
          <w:szCs w:val="20"/>
        </w:rPr>
        <w:t xml:space="preserve"> na podstawie § 6 ust. 1. W toku kontroli potwierdzono, że OOW prawidłowo skorzystał z ww. wyłączenia.</w:t>
      </w:r>
    </w:p>
    <w:p w14:paraId="620540F4" w14:textId="04629DD3" w:rsidR="000953C7" w:rsidRPr="008B3E1A" w:rsidRDefault="00392F80" w:rsidP="00877A55">
      <w:pPr>
        <w:spacing w:line="276" w:lineRule="auto"/>
        <w:ind w:firstLine="142"/>
        <w:jc w:val="both"/>
        <w:rPr>
          <w:rFonts w:ascii="Lato" w:hAnsi="Lato"/>
          <w:sz w:val="20"/>
          <w:szCs w:val="20"/>
        </w:rPr>
      </w:pPr>
      <w:r>
        <w:rPr>
          <w:rFonts w:ascii="Lato" w:hAnsi="Lato"/>
          <w:sz w:val="20"/>
          <w:szCs w:val="20"/>
        </w:rPr>
        <w:t xml:space="preserve">Stwierdzono, że </w:t>
      </w:r>
      <w:r w:rsidR="00877A55">
        <w:rPr>
          <w:rFonts w:ascii="Lato" w:hAnsi="Lato"/>
          <w:sz w:val="20"/>
          <w:szCs w:val="20"/>
        </w:rPr>
        <w:t>w badanych</w:t>
      </w:r>
      <w:r w:rsidR="00877A55" w:rsidRPr="008B3E1A">
        <w:rPr>
          <w:rFonts w:ascii="Lato" w:hAnsi="Lato"/>
          <w:sz w:val="20"/>
          <w:szCs w:val="20"/>
        </w:rPr>
        <w:t xml:space="preserve"> </w:t>
      </w:r>
      <w:r w:rsidR="000953C7" w:rsidRPr="008B3E1A">
        <w:rPr>
          <w:rFonts w:ascii="Lato" w:hAnsi="Lato"/>
          <w:sz w:val="20"/>
          <w:szCs w:val="20"/>
        </w:rPr>
        <w:t>postępowaniach</w:t>
      </w:r>
      <w:r w:rsidR="008B3E1A">
        <w:rPr>
          <w:rFonts w:ascii="Lato" w:hAnsi="Lato"/>
          <w:sz w:val="20"/>
          <w:szCs w:val="20"/>
        </w:rPr>
        <w:t xml:space="preserve"> </w:t>
      </w:r>
      <w:r w:rsidR="008B3E1A" w:rsidRPr="008B3E1A">
        <w:rPr>
          <w:rFonts w:ascii="Lato" w:hAnsi="Lato"/>
          <w:b/>
          <w:sz w:val="20"/>
          <w:szCs w:val="20"/>
        </w:rPr>
        <w:t xml:space="preserve">naruszone </w:t>
      </w:r>
      <w:r w:rsidR="008B3E1A" w:rsidRPr="008B3E1A">
        <w:rPr>
          <w:rFonts w:ascii="Lato" w:hAnsi="Lato"/>
          <w:sz w:val="20"/>
          <w:szCs w:val="20"/>
        </w:rPr>
        <w:t xml:space="preserve">zostały wymogi określone w </w:t>
      </w:r>
      <w:r w:rsidR="008B3E1A" w:rsidRPr="008B3E1A">
        <w:rPr>
          <w:rFonts w:ascii="Lato" w:hAnsi="Lato"/>
          <w:i/>
          <w:sz w:val="20"/>
          <w:szCs w:val="20"/>
        </w:rPr>
        <w:t>Zasadzie konkurencyjności</w:t>
      </w:r>
      <w:r w:rsidR="008B3E1A" w:rsidRPr="008B3E1A">
        <w:rPr>
          <w:rFonts w:ascii="Lato" w:hAnsi="Lato"/>
          <w:sz w:val="20"/>
          <w:szCs w:val="20"/>
        </w:rPr>
        <w:t xml:space="preserve"> w następującym zakresie:</w:t>
      </w:r>
      <w:r w:rsidR="000953C7" w:rsidRPr="008B3E1A">
        <w:rPr>
          <w:rFonts w:ascii="Lato" w:hAnsi="Lato"/>
          <w:sz w:val="20"/>
          <w:szCs w:val="20"/>
        </w:rPr>
        <w:t xml:space="preserve"> </w:t>
      </w:r>
      <w:r w:rsidR="00877A55" w:rsidRPr="00877A55">
        <w:rPr>
          <w:rFonts w:ascii="Lato" w:hAnsi="Lato"/>
          <w:sz w:val="20"/>
          <w:szCs w:val="20"/>
        </w:rPr>
        <w:t>niezłożeni</w:t>
      </w:r>
      <w:r w:rsidR="00877A55">
        <w:rPr>
          <w:rFonts w:ascii="Lato" w:hAnsi="Lato"/>
          <w:sz w:val="20"/>
          <w:szCs w:val="20"/>
        </w:rPr>
        <w:t>a</w:t>
      </w:r>
      <w:r w:rsidR="00877A55" w:rsidRPr="00877A55">
        <w:rPr>
          <w:rFonts w:ascii="Lato" w:hAnsi="Lato"/>
          <w:sz w:val="20"/>
          <w:szCs w:val="20"/>
        </w:rPr>
        <w:t xml:space="preserve"> w 3 postępowaniach przez członków komisji przetargowej oświadczeń o braku istnienia albo braku wpływu powiązań osobowych lub kapitałowych z </w:t>
      </w:r>
      <w:r w:rsidR="00877A55" w:rsidRPr="00877A55">
        <w:rPr>
          <w:rFonts w:ascii="Lato" w:hAnsi="Lato"/>
          <w:sz w:val="20"/>
          <w:szCs w:val="20"/>
        </w:rPr>
        <w:lastRenderedPageBreak/>
        <w:t>wykonawcami</w:t>
      </w:r>
      <w:r w:rsidR="00914442">
        <w:rPr>
          <w:rFonts w:ascii="Lato" w:hAnsi="Lato"/>
          <w:sz w:val="20"/>
          <w:szCs w:val="20"/>
        </w:rPr>
        <w:t xml:space="preserve"> oraz</w:t>
      </w:r>
      <w:r w:rsidR="00877A55" w:rsidRPr="00877A55">
        <w:t xml:space="preserve"> </w:t>
      </w:r>
      <w:r w:rsidR="00877A55" w:rsidRPr="00877A55">
        <w:rPr>
          <w:rFonts w:ascii="Lato" w:hAnsi="Lato"/>
          <w:sz w:val="20"/>
          <w:szCs w:val="20"/>
        </w:rPr>
        <w:t>przypisani</w:t>
      </w:r>
      <w:r w:rsidR="00877A55">
        <w:rPr>
          <w:rFonts w:ascii="Lato" w:hAnsi="Lato"/>
          <w:sz w:val="20"/>
          <w:szCs w:val="20"/>
        </w:rPr>
        <w:t>a</w:t>
      </w:r>
      <w:r w:rsidR="00877A55" w:rsidRPr="00877A55">
        <w:rPr>
          <w:rFonts w:ascii="Lato" w:hAnsi="Lato"/>
          <w:sz w:val="20"/>
          <w:szCs w:val="20"/>
        </w:rPr>
        <w:t xml:space="preserve"> w 5 postępowaniach w zapytaniach ofertowych łącznej wagi punktowej do </w:t>
      </w:r>
      <w:r w:rsidR="00877A55">
        <w:rPr>
          <w:rFonts w:ascii="Lato" w:hAnsi="Lato"/>
          <w:sz w:val="20"/>
          <w:szCs w:val="20"/>
        </w:rPr>
        <w:t xml:space="preserve">jednego </w:t>
      </w:r>
      <w:r w:rsidR="00877A55" w:rsidRPr="00877A55">
        <w:rPr>
          <w:rFonts w:ascii="Lato" w:hAnsi="Lato"/>
          <w:sz w:val="20"/>
          <w:szCs w:val="20"/>
        </w:rPr>
        <w:t xml:space="preserve">kryterium oceny bez wskazania sposobu przyznawania punktów składowych za spełnienie szczegółowych elementów </w:t>
      </w:r>
      <w:r w:rsidR="00877A55">
        <w:rPr>
          <w:rFonts w:ascii="Lato" w:hAnsi="Lato"/>
          <w:sz w:val="20"/>
          <w:szCs w:val="20"/>
        </w:rPr>
        <w:t>tego</w:t>
      </w:r>
      <w:r w:rsidR="00877A55" w:rsidRPr="00877A55">
        <w:rPr>
          <w:rFonts w:ascii="Lato" w:hAnsi="Lato"/>
          <w:sz w:val="20"/>
          <w:szCs w:val="20"/>
        </w:rPr>
        <w:t xml:space="preserve"> kryterium</w:t>
      </w:r>
      <w:r w:rsidR="00877A55">
        <w:rPr>
          <w:rFonts w:ascii="Lato" w:hAnsi="Lato"/>
          <w:sz w:val="20"/>
          <w:szCs w:val="20"/>
        </w:rPr>
        <w:t>.</w:t>
      </w:r>
    </w:p>
    <w:p w14:paraId="4AD2BE92" w14:textId="5172BF98" w:rsidR="00877A55" w:rsidRPr="00877A55" w:rsidRDefault="00877A55" w:rsidP="00877A55">
      <w:pPr>
        <w:spacing w:line="276" w:lineRule="auto"/>
        <w:ind w:firstLine="284"/>
        <w:jc w:val="both"/>
        <w:rPr>
          <w:rFonts w:ascii="Lato" w:hAnsi="Lato"/>
          <w:sz w:val="20"/>
          <w:szCs w:val="20"/>
        </w:rPr>
      </w:pPr>
      <w:r>
        <w:rPr>
          <w:rFonts w:ascii="Lato" w:hAnsi="Lato"/>
          <w:sz w:val="20"/>
          <w:szCs w:val="20"/>
        </w:rPr>
        <w:t xml:space="preserve">OOW </w:t>
      </w:r>
      <w:r w:rsidRPr="001E086C">
        <w:rPr>
          <w:rFonts w:ascii="Lato" w:hAnsi="Lato"/>
          <w:sz w:val="20"/>
          <w:szCs w:val="20"/>
        </w:rPr>
        <w:t>opisa</w:t>
      </w:r>
      <w:r>
        <w:rPr>
          <w:rFonts w:ascii="Lato" w:hAnsi="Lato"/>
          <w:sz w:val="20"/>
          <w:szCs w:val="20"/>
        </w:rPr>
        <w:t>ł</w:t>
      </w:r>
      <w:r w:rsidRPr="00877A55">
        <w:rPr>
          <w:rFonts w:ascii="Lato" w:hAnsi="Lato"/>
          <w:sz w:val="20"/>
          <w:szCs w:val="20"/>
        </w:rPr>
        <w:t xml:space="preserve"> </w:t>
      </w:r>
      <w:r w:rsidR="000953C7" w:rsidRPr="00877A55">
        <w:rPr>
          <w:rFonts w:ascii="Lato" w:hAnsi="Lato"/>
          <w:sz w:val="20"/>
          <w:szCs w:val="20"/>
        </w:rPr>
        <w:t>przedmiot zamówienia w 1 postępowaniu w sposób niewyczerpujący i</w:t>
      </w:r>
      <w:r w:rsidR="0045438C" w:rsidRPr="00877A55">
        <w:rPr>
          <w:rFonts w:ascii="Lato" w:hAnsi="Lato"/>
          <w:sz w:val="20"/>
          <w:szCs w:val="20"/>
        </w:rPr>
        <w:t> </w:t>
      </w:r>
      <w:r w:rsidR="000953C7" w:rsidRPr="00877A55">
        <w:rPr>
          <w:rFonts w:ascii="Lato" w:hAnsi="Lato"/>
          <w:sz w:val="20"/>
          <w:szCs w:val="20"/>
        </w:rPr>
        <w:t xml:space="preserve">nieuwzględniający wszystkich wymagań i okoliczności mogących mieć wpływ na sporządzenie oferty, </w:t>
      </w:r>
      <w:r>
        <w:rPr>
          <w:rFonts w:ascii="Lato" w:hAnsi="Lato"/>
          <w:sz w:val="20"/>
          <w:szCs w:val="20"/>
        </w:rPr>
        <w:t xml:space="preserve">co </w:t>
      </w:r>
      <w:r w:rsidR="00914442">
        <w:rPr>
          <w:rFonts w:ascii="Lato" w:hAnsi="Lato"/>
          <w:sz w:val="20"/>
          <w:szCs w:val="20"/>
        </w:rPr>
        <w:t xml:space="preserve">jako </w:t>
      </w:r>
      <w:r>
        <w:rPr>
          <w:rFonts w:ascii="Lato" w:hAnsi="Lato"/>
          <w:sz w:val="20"/>
          <w:szCs w:val="20"/>
        </w:rPr>
        <w:t>narusz</w:t>
      </w:r>
      <w:r w:rsidR="00914442">
        <w:rPr>
          <w:rFonts w:ascii="Lato" w:hAnsi="Lato"/>
          <w:sz w:val="20"/>
          <w:szCs w:val="20"/>
        </w:rPr>
        <w:t>ające</w:t>
      </w:r>
      <w:r>
        <w:rPr>
          <w:rFonts w:ascii="Lato" w:hAnsi="Lato"/>
          <w:sz w:val="20"/>
          <w:szCs w:val="20"/>
        </w:rPr>
        <w:t xml:space="preserve"> wymogi określone </w:t>
      </w:r>
      <w:r w:rsidRPr="00877A55">
        <w:rPr>
          <w:rFonts w:ascii="Lato" w:hAnsi="Lato"/>
          <w:sz w:val="20"/>
          <w:szCs w:val="20"/>
        </w:rPr>
        <w:t xml:space="preserve">w § 4 ust. 3 Zasady konkurencyjności </w:t>
      </w:r>
      <w:r w:rsidR="00914442">
        <w:rPr>
          <w:rFonts w:ascii="Lato" w:hAnsi="Lato"/>
          <w:sz w:val="20"/>
          <w:szCs w:val="20"/>
        </w:rPr>
        <w:t>s</w:t>
      </w:r>
      <w:r w:rsidR="000953C7" w:rsidRPr="00877A55">
        <w:rPr>
          <w:rFonts w:ascii="Lato" w:hAnsi="Lato"/>
          <w:sz w:val="20"/>
          <w:szCs w:val="20"/>
        </w:rPr>
        <w:t>kutk</w:t>
      </w:r>
      <w:r w:rsidR="00914442">
        <w:rPr>
          <w:rFonts w:ascii="Lato" w:hAnsi="Lato"/>
          <w:sz w:val="20"/>
          <w:szCs w:val="20"/>
        </w:rPr>
        <w:t>owało</w:t>
      </w:r>
      <w:r w:rsidR="000953C7" w:rsidRPr="00877A55">
        <w:rPr>
          <w:rFonts w:ascii="Lato" w:hAnsi="Lato"/>
          <w:sz w:val="20"/>
          <w:szCs w:val="20"/>
        </w:rPr>
        <w:t xml:space="preserve"> nałożeniem korekty finansowej, o której mowa w ust. 5 pkt b) ppkt 2 </w:t>
      </w:r>
      <w:r w:rsidR="000953C7" w:rsidRPr="00877A55">
        <w:rPr>
          <w:rFonts w:ascii="Lato" w:hAnsi="Lato"/>
          <w:i/>
          <w:sz w:val="20"/>
          <w:szCs w:val="20"/>
        </w:rPr>
        <w:t>Taryfikatora korekt finansowych</w:t>
      </w:r>
      <w:r>
        <w:rPr>
          <w:rFonts w:ascii="Lato" w:hAnsi="Lato"/>
          <w:sz w:val="20"/>
          <w:szCs w:val="20"/>
        </w:rPr>
        <w:t xml:space="preserve"> </w:t>
      </w:r>
      <w:r w:rsidRPr="00CB1408">
        <w:rPr>
          <w:rFonts w:ascii="Lato" w:hAnsi="Lato" w:cs="Arial"/>
          <w:i/>
          <w:sz w:val="20"/>
          <w:szCs w:val="20"/>
        </w:rPr>
        <w:t>dla</w:t>
      </w:r>
      <w:r>
        <w:rPr>
          <w:rFonts w:ascii="Lato" w:hAnsi="Lato" w:cs="Arial"/>
          <w:i/>
          <w:sz w:val="20"/>
          <w:szCs w:val="20"/>
        </w:rPr>
        <w:t> </w:t>
      </w:r>
      <w:r w:rsidRPr="00CB1408">
        <w:rPr>
          <w:rFonts w:ascii="Lato" w:hAnsi="Lato" w:cs="Arial"/>
          <w:i/>
          <w:sz w:val="20"/>
          <w:szCs w:val="20"/>
        </w:rPr>
        <w:t>wydatków ponoszonych na realizację Przedsięwzięć w ramach inwestycji A2.1.1 KP</w:t>
      </w:r>
      <w:r w:rsidR="00104A89">
        <w:rPr>
          <w:rFonts w:ascii="Lato" w:hAnsi="Lato" w:cs="Arial"/>
          <w:i/>
          <w:sz w:val="20"/>
          <w:szCs w:val="20"/>
        </w:rPr>
        <w:t>O</w:t>
      </w:r>
      <w:r w:rsidRPr="00CB1408">
        <w:rPr>
          <w:rFonts w:ascii="Lato" w:hAnsi="Lato" w:cs="Arial"/>
          <w:sz w:val="20"/>
          <w:szCs w:val="20"/>
        </w:rPr>
        <w:t>.</w:t>
      </w:r>
    </w:p>
    <w:p w14:paraId="14E7B9B5" w14:textId="4EB62DB5" w:rsidR="000953C7" w:rsidRPr="007D0340" w:rsidRDefault="000953C7" w:rsidP="00877A55">
      <w:pPr>
        <w:spacing w:line="276" w:lineRule="auto"/>
        <w:jc w:val="both"/>
        <w:rPr>
          <w:rFonts w:ascii="Lato" w:hAnsi="Lato"/>
          <w:sz w:val="20"/>
          <w:szCs w:val="20"/>
        </w:rPr>
      </w:pPr>
      <w:r w:rsidRPr="00B028E4">
        <w:rPr>
          <w:rFonts w:ascii="Lato" w:hAnsi="Lato"/>
          <w:sz w:val="20"/>
          <w:szCs w:val="20"/>
        </w:rPr>
        <w:t>Ponadto</w:t>
      </w:r>
      <w:r w:rsidR="003A12D6">
        <w:rPr>
          <w:rFonts w:ascii="Lato" w:hAnsi="Lato"/>
          <w:sz w:val="20"/>
          <w:szCs w:val="20"/>
        </w:rPr>
        <w:t>,</w:t>
      </w:r>
      <w:r w:rsidRPr="00B028E4">
        <w:rPr>
          <w:rFonts w:ascii="Lato" w:hAnsi="Lato"/>
          <w:sz w:val="20"/>
          <w:szCs w:val="20"/>
        </w:rPr>
        <w:t xml:space="preserve"> w badanych postępowaniach stwierdzono łącznie </w:t>
      </w:r>
      <w:r w:rsidRPr="00B028E4">
        <w:rPr>
          <w:rFonts w:ascii="Lato" w:hAnsi="Lato"/>
          <w:b/>
          <w:bCs/>
          <w:sz w:val="20"/>
          <w:szCs w:val="20"/>
        </w:rPr>
        <w:t>8 uchybień</w:t>
      </w:r>
      <w:r w:rsidR="007D0340">
        <w:rPr>
          <w:rFonts w:ascii="Lato" w:hAnsi="Lato"/>
          <w:b/>
          <w:bCs/>
          <w:sz w:val="20"/>
          <w:szCs w:val="20"/>
        </w:rPr>
        <w:t xml:space="preserve"> </w:t>
      </w:r>
      <w:r w:rsidR="007D0340" w:rsidRPr="00BA7476">
        <w:rPr>
          <w:rFonts w:ascii="Lato" w:hAnsi="Lato"/>
          <w:sz w:val="20"/>
          <w:szCs w:val="20"/>
        </w:rPr>
        <w:t>formalnych nie mających wpływu na przebieg postępowania</w:t>
      </w:r>
      <w:r w:rsidRPr="00BA7476">
        <w:rPr>
          <w:rFonts w:ascii="Lato" w:hAnsi="Lato"/>
          <w:sz w:val="20"/>
          <w:szCs w:val="20"/>
        </w:rPr>
        <w:t>.</w:t>
      </w:r>
    </w:p>
    <w:p w14:paraId="18CC1A4A" w14:textId="77777777" w:rsidR="000953C7" w:rsidRPr="00B028E4" w:rsidRDefault="000953C7" w:rsidP="00877A55">
      <w:pPr>
        <w:spacing w:line="276" w:lineRule="auto"/>
        <w:jc w:val="both"/>
        <w:rPr>
          <w:rFonts w:ascii="Lato" w:hAnsi="Lato"/>
          <w:sz w:val="20"/>
          <w:szCs w:val="20"/>
        </w:rPr>
      </w:pPr>
      <w:r w:rsidRPr="00B028E4">
        <w:rPr>
          <w:rFonts w:ascii="Lato" w:hAnsi="Lato"/>
          <w:sz w:val="20"/>
          <w:szCs w:val="20"/>
        </w:rPr>
        <w:t xml:space="preserve">Sformułowano następujące </w:t>
      </w:r>
      <w:r w:rsidRPr="00B028E4">
        <w:rPr>
          <w:rFonts w:ascii="Lato" w:hAnsi="Lato"/>
          <w:b/>
          <w:bCs/>
          <w:sz w:val="20"/>
          <w:szCs w:val="20"/>
        </w:rPr>
        <w:t>zalecenia pokontrolne:</w:t>
      </w:r>
    </w:p>
    <w:p w14:paraId="691951F0" w14:textId="3A0B4F44" w:rsidR="000953C7" w:rsidRDefault="000953C7" w:rsidP="00877A55">
      <w:pPr>
        <w:pStyle w:val="Akapitzlist"/>
        <w:numPr>
          <w:ilvl w:val="0"/>
          <w:numId w:val="1"/>
        </w:numPr>
        <w:spacing w:line="276" w:lineRule="auto"/>
        <w:jc w:val="both"/>
        <w:rPr>
          <w:rFonts w:ascii="Lato" w:hAnsi="Lato"/>
          <w:sz w:val="20"/>
          <w:szCs w:val="20"/>
        </w:rPr>
      </w:pPr>
      <w:r w:rsidRPr="00B028E4">
        <w:rPr>
          <w:rFonts w:ascii="Lato" w:hAnsi="Lato"/>
          <w:sz w:val="20"/>
          <w:szCs w:val="20"/>
        </w:rPr>
        <w:t xml:space="preserve">Dostarczenie do siedziby MAP oryginału </w:t>
      </w:r>
      <w:r w:rsidR="003942CD">
        <w:rPr>
          <w:rFonts w:ascii="Lato" w:hAnsi="Lato"/>
          <w:sz w:val="20"/>
          <w:szCs w:val="20"/>
        </w:rPr>
        <w:t>1 protokołu odbioru</w:t>
      </w:r>
      <w:r w:rsidRPr="00B028E4">
        <w:rPr>
          <w:rFonts w:ascii="Lato" w:hAnsi="Lato"/>
          <w:sz w:val="20"/>
          <w:szCs w:val="20"/>
        </w:rPr>
        <w:t>– najpóźniej w terminie 14 dni od daty podpisania Informacji pokontrolnej – w celu potwierdzenia przez Departament Kontroli i Audytu jego posiadania przez OOW.</w:t>
      </w:r>
    </w:p>
    <w:p w14:paraId="0B6941DA" w14:textId="48213814" w:rsidR="000953C7" w:rsidRPr="00B028E4" w:rsidRDefault="000953C7" w:rsidP="00B028E4">
      <w:pPr>
        <w:pStyle w:val="Akapitzlist"/>
        <w:numPr>
          <w:ilvl w:val="0"/>
          <w:numId w:val="1"/>
        </w:numPr>
        <w:spacing w:line="276" w:lineRule="auto"/>
        <w:jc w:val="both"/>
        <w:rPr>
          <w:rFonts w:ascii="Lato" w:hAnsi="Lato"/>
          <w:sz w:val="20"/>
          <w:szCs w:val="20"/>
        </w:rPr>
      </w:pPr>
      <w:r w:rsidRPr="00B028E4">
        <w:rPr>
          <w:rFonts w:ascii="Lato" w:hAnsi="Lato"/>
          <w:sz w:val="20"/>
          <w:szCs w:val="20"/>
        </w:rPr>
        <w:t xml:space="preserve">Dostarczenie do siedziby MAP korekty </w:t>
      </w:r>
      <w:r w:rsidR="007248C2">
        <w:rPr>
          <w:rFonts w:ascii="Lato" w:hAnsi="Lato"/>
          <w:sz w:val="20"/>
          <w:szCs w:val="20"/>
        </w:rPr>
        <w:t xml:space="preserve">1 </w:t>
      </w:r>
      <w:r w:rsidRPr="00B028E4">
        <w:rPr>
          <w:rFonts w:ascii="Lato" w:hAnsi="Lato"/>
          <w:sz w:val="20"/>
          <w:szCs w:val="20"/>
        </w:rPr>
        <w:t>faktury lub noty korygującej – najpóźniej w terminie 14 dni od daty podpisania Informacji pokontrolnej – w celu potwierdzenia przez Departament Kontroli i Audytu dokonania jej korekty w zakresie liczby zakupionych sztuk serwerów.</w:t>
      </w:r>
    </w:p>
    <w:p w14:paraId="600FFD9E" w14:textId="5EECBC1E" w:rsidR="000953C7" w:rsidRPr="00B028E4" w:rsidRDefault="000953C7" w:rsidP="00B028E4">
      <w:pPr>
        <w:pStyle w:val="Akapitzlist"/>
        <w:numPr>
          <w:ilvl w:val="0"/>
          <w:numId w:val="1"/>
        </w:numPr>
        <w:spacing w:line="276" w:lineRule="auto"/>
        <w:jc w:val="both"/>
        <w:rPr>
          <w:rFonts w:ascii="Lato" w:hAnsi="Lato"/>
          <w:sz w:val="20"/>
          <w:szCs w:val="20"/>
        </w:rPr>
      </w:pPr>
      <w:r w:rsidRPr="00B028E4">
        <w:rPr>
          <w:rFonts w:ascii="Lato" w:hAnsi="Lato"/>
          <w:sz w:val="20"/>
          <w:szCs w:val="20"/>
        </w:rPr>
        <w:t xml:space="preserve">Dostarczenie do siedziby MAP oryginału </w:t>
      </w:r>
      <w:r w:rsidR="00AA131A">
        <w:rPr>
          <w:rFonts w:ascii="Lato" w:hAnsi="Lato"/>
          <w:sz w:val="20"/>
          <w:szCs w:val="20"/>
        </w:rPr>
        <w:t xml:space="preserve">1 </w:t>
      </w:r>
      <w:r w:rsidRPr="00B028E4">
        <w:rPr>
          <w:rFonts w:ascii="Lato" w:hAnsi="Lato"/>
          <w:sz w:val="20"/>
          <w:szCs w:val="20"/>
        </w:rPr>
        <w:t>aneksu do umowy</w:t>
      </w:r>
      <w:r w:rsidR="00AA131A">
        <w:rPr>
          <w:rFonts w:ascii="Lato" w:hAnsi="Lato"/>
          <w:sz w:val="20"/>
          <w:szCs w:val="20"/>
        </w:rPr>
        <w:t xml:space="preserve"> zawartej z wykonawcą</w:t>
      </w:r>
      <w:r w:rsidRPr="00B028E4">
        <w:rPr>
          <w:rFonts w:ascii="Lato" w:hAnsi="Lato"/>
          <w:sz w:val="20"/>
          <w:szCs w:val="20"/>
        </w:rPr>
        <w:t>– najpóźniej w terminie 14 dni od daty podpisania Informacji pokontrolnej – w celu potwierdzenia przez Departament Kontroli i Audytu dokonania zmiany błędnego zapisu umownego w zakresie okresu gwarancji.</w:t>
      </w:r>
    </w:p>
    <w:p w14:paraId="608183CB" w14:textId="44E7C1B3" w:rsidR="000953C7" w:rsidRPr="00B028E4" w:rsidRDefault="000953C7" w:rsidP="00B028E4">
      <w:pPr>
        <w:pStyle w:val="Akapitzlist"/>
        <w:numPr>
          <w:ilvl w:val="0"/>
          <w:numId w:val="1"/>
        </w:numPr>
        <w:spacing w:line="276" w:lineRule="auto"/>
        <w:jc w:val="both"/>
        <w:rPr>
          <w:rFonts w:ascii="Lato" w:hAnsi="Lato"/>
          <w:sz w:val="20"/>
          <w:szCs w:val="20"/>
        </w:rPr>
      </w:pPr>
      <w:r w:rsidRPr="00B028E4">
        <w:rPr>
          <w:rFonts w:ascii="Lato" w:hAnsi="Lato"/>
          <w:sz w:val="20"/>
          <w:szCs w:val="20"/>
        </w:rPr>
        <w:t>Złożenie korekty wniosku o płatność uwzględniającego dokonane w trakcie kontroli zmiany w</w:t>
      </w:r>
      <w:r w:rsidR="0045438C">
        <w:rPr>
          <w:rFonts w:ascii="Lato" w:hAnsi="Lato"/>
          <w:sz w:val="20"/>
          <w:szCs w:val="20"/>
        </w:rPr>
        <w:t> </w:t>
      </w:r>
      <w:r w:rsidRPr="00B028E4">
        <w:rPr>
          <w:rFonts w:ascii="Lato" w:hAnsi="Lato"/>
          <w:sz w:val="20"/>
          <w:szCs w:val="20"/>
        </w:rPr>
        <w:t>zakresie wydatków kwalifikowalnych oraz dofinasowania, ujęte w poprawionych opisach faktur, w tym opisie 1 faktury opłaconej częściowo po okresie kwalifikowalności.</w:t>
      </w:r>
    </w:p>
    <w:p w14:paraId="079FAB3C" w14:textId="0C87F2DC" w:rsidR="000953C7" w:rsidRPr="00B028E4" w:rsidRDefault="000953C7" w:rsidP="00B028E4">
      <w:pPr>
        <w:pStyle w:val="Akapitzlist"/>
        <w:numPr>
          <w:ilvl w:val="0"/>
          <w:numId w:val="1"/>
        </w:numPr>
        <w:spacing w:line="276" w:lineRule="auto"/>
        <w:jc w:val="both"/>
        <w:rPr>
          <w:rFonts w:ascii="Lato" w:hAnsi="Lato"/>
          <w:sz w:val="20"/>
          <w:szCs w:val="20"/>
        </w:rPr>
      </w:pPr>
      <w:r w:rsidRPr="00B028E4">
        <w:rPr>
          <w:rFonts w:ascii="Lato" w:hAnsi="Lato"/>
          <w:sz w:val="20"/>
          <w:szCs w:val="20"/>
        </w:rPr>
        <w:t>Wystąpienie do Ministerstwa Aktywów Państwowych z wnioskiem o uzyskanie zgody na</w:t>
      </w:r>
      <w:r w:rsidR="0045438C">
        <w:rPr>
          <w:rFonts w:ascii="Lato" w:hAnsi="Lato"/>
          <w:sz w:val="20"/>
          <w:szCs w:val="20"/>
        </w:rPr>
        <w:t> </w:t>
      </w:r>
      <w:r w:rsidRPr="00B028E4">
        <w:rPr>
          <w:rFonts w:ascii="Lato" w:hAnsi="Lato"/>
          <w:sz w:val="20"/>
          <w:szCs w:val="20"/>
        </w:rPr>
        <w:t>wprowadzone zmiany w zakresie realizacji zadań nr 2, 8 i 9, ustalone w trakcie kontroli.</w:t>
      </w:r>
    </w:p>
    <w:p w14:paraId="1E450ECF" w14:textId="5E984C45" w:rsidR="000953C7" w:rsidRPr="00B028E4" w:rsidRDefault="000953C7" w:rsidP="00B028E4">
      <w:pPr>
        <w:spacing w:line="276" w:lineRule="auto"/>
        <w:jc w:val="both"/>
        <w:rPr>
          <w:rFonts w:ascii="Lato" w:hAnsi="Lato"/>
          <w:sz w:val="20"/>
          <w:szCs w:val="20"/>
        </w:rPr>
      </w:pPr>
      <w:r w:rsidRPr="00B028E4">
        <w:rPr>
          <w:rFonts w:ascii="Lato" w:hAnsi="Lato"/>
          <w:sz w:val="20"/>
          <w:szCs w:val="20"/>
        </w:rPr>
        <w:t>Ponadto, w przypadku uzyskania kolejnego dofinansowania ze środków publicznych zarekomendowano dokładanie przez Spółkę należytej staranności przy: sporządzaniu dokumentów księgowych, sporządzaniu i przechowywaniu dokumentów potwierdzających odbiór przedmiotu zamówienia, stosowaniu właściwych logotypów na dokumentacji, dokumentowaniu czynności związanych z</w:t>
      </w:r>
      <w:r w:rsidR="0045438C">
        <w:rPr>
          <w:rFonts w:ascii="Lato" w:hAnsi="Lato"/>
          <w:sz w:val="20"/>
          <w:szCs w:val="20"/>
        </w:rPr>
        <w:t> </w:t>
      </w:r>
      <w:r w:rsidRPr="00B028E4">
        <w:rPr>
          <w:rFonts w:ascii="Lato" w:hAnsi="Lato"/>
          <w:sz w:val="20"/>
          <w:szCs w:val="20"/>
        </w:rPr>
        <w:t>przygotowaniem i przeprowadzeniem post</w:t>
      </w:r>
      <w:r w:rsidR="003A12D6">
        <w:rPr>
          <w:rFonts w:ascii="Lato" w:hAnsi="Lato"/>
          <w:sz w:val="20"/>
          <w:szCs w:val="20"/>
        </w:rPr>
        <w:t>ę</w:t>
      </w:r>
      <w:r w:rsidRPr="00B028E4">
        <w:rPr>
          <w:rFonts w:ascii="Lato" w:hAnsi="Lato"/>
          <w:sz w:val="20"/>
          <w:szCs w:val="20"/>
        </w:rPr>
        <w:t>powań o udzielenie zamówienia; aktualizowaniu wewnętrznych procedur do wymogów wynikających z otrzymanego dofinansowania.</w:t>
      </w:r>
    </w:p>
    <w:p w14:paraId="48DD1BF2" w14:textId="5A55E00F" w:rsidR="00250205" w:rsidRPr="00B028E4" w:rsidRDefault="000953C7" w:rsidP="00B028E4">
      <w:pPr>
        <w:spacing w:line="276" w:lineRule="auto"/>
        <w:jc w:val="both"/>
        <w:rPr>
          <w:rFonts w:ascii="Lato" w:hAnsi="Lato"/>
          <w:b/>
          <w:bCs/>
          <w:sz w:val="20"/>
          <w:szCs w:val="20"/>
        </w:rPr>
      </w:pPr>
      <w:r w:rsidRPr="00B028E4">
        <w:rPr>
          <w:rFonts w:ascii="Lato" w:hAnsi="Lato"/>
          <w:b/>
          <w:bCs/>
          <w:sz w:val="20"/>
          <w:szCs w:val="20"/>
        </w:rPr>
        <w:t>OOW nie wniósł zastrzeżeń do Informacji pokontrolnej.</w:t>
      </w:r>
    </w:p>
    <w:sectPr w:rsidR="00250205" w:rsidRPr="00B028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3F0A" w14:textId="77777777" w:rsidR="007D7777" w:rsidRDefault="007D7777" w:rsidP="000953C7">
      <w:pPr>
        <w:spacing w:after="0" w:line="240" w:lineRule="auto"/>
      </w:pPr>
      <w:r>
        <w:separator/>
      </w:r>
    </w:p>
  </w:endnote>
  <w:endnote w:type="continuationSeparator" w:id="0">
    <w:p w14:paraId="3998E0BD" w14:textId="77777777" w:rsidR="007D7777" w:rsidRDefault="007D7777" w:rsidP="0009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91E4" w14:textId="77777777" w:rsidR="007D7777" w:rsidRDefault="007D7777" w:rsidP="000953C7">
      <w:pPr>
        <w:spacing w:after="0" w:line="240" w:lineRule="auto"/>
      </w:pPr>
      <w:r>
        <w:separator/>
      </w:r>
    </w:p>
  </w:footnote>
  <w:footnote w:type="continuationSeparator" w:id="0">
    <w:p w14:paraId="25CC1E34" w14:textId="77777777" w:rsidR="007D7777" w:rsidRDefault="007D7777" w:rsidP="000953C7">
      <w:pPr>
        <w:spacing w:after="0" w:line="240" w:lineRule="auto"/>
      </w:pPr>
      <w:r>
        <w:continuationSeparator/>
      </w:r>
    </w:p>
  </w:footnote>
  <w:footnote w:id="1">
    <w:p w14:paraId="04C33F6F" w14:textId="77777777" w:rsidR="006805AE" w:rsidRPr="008F55F5" w:rsidRDefault="006805AE" w:rsidP="006805AE">
      <w:pPr>
        <w:pStyle w:val="Tekstprzypisudolnego"/>
        <w:jc w:val="both"/>
        <w:rPr>
          <w:rFonts w:ascii="Lato" w:hAnsi="Lato"/>
          <w:sz w:val="14"/>
          <w:szCs w:val="14"/>
        </w:rPr>
      </w:pPr>
      <w:r w:rsidRPr="008F55F5">
        <w:rPr>
          <w:rStyle w:val="Odwoanieprzypisudolnego"/>
          <w:rFonts w:ascii="Lato" w:hAnsi="Lato"/>
          <w:sz w:val="14"/>
          <w:szCs w:val="14"/>
        </w:rPr>
        <w:footnoteRef/>
      </w:r>
      <w:r w:rsidRPr="008F55F5">
        <w:rPr>
          <w:rFonts w:ascii="Lato" w:hAnsi="Lato"/>
          <w:sz w:val="14"/>
          <w:szCs w:val="14"/>
        </w:rPr>
        <w:t xml:space="preserve"> Zatwierdzonym 29 stycznia 2026 r. przez Ministra Aktywów Państwowych.</w:t>
      </w:r>
    </w:p>
  </w:footnote>
  <w:footnote w:id="2">
    <w:p w14:paraId="38BD3086" w14:textId="77777777" w:rsidR="006805AE" w:rsidRPr="00B416C6" w:rsidRDefault="006805AE" w:rsidP="006805AE">
      <w:pPr>
        <w:pStyle w:val="Tekstprzypisudolnego"/>
        <w:jc w:val="both"/>
        <w:rPr>
          <w:rFonts w:ascii="Lato" w:hAnsi="Lato"/>
          <w:sz w:val="16"/>
          <w:szCs w:val="16"/>
        </w:rPr>
      </w:pPr>
      <w:r w:rsidRPr="00B416C6">
        <w:rPr>
          <w:rStyle w:val="Odwoanieprzypisudolnego"/>
          <w:rFonts w:ascii="Lato" w:hAnsi="Lato"/>
          <w:sz w:val="16"/>
          <w:szCs w:val="16"/>
        </w:rPr>
        <w:footnoteRef/>
      </w:r>
      <w:r w:rsidRPr="00B416C6">
        <w:rPr>
          <w:rFonts w:ascii="Lato" w:hAnsi="Lato"/>
          <w:sz w:val="16"/>
          <w:szCs w:val="16"/>
        </w:rPr>
        <w:t xml:space="preserve"> Tj. Ostateczny Odbiorca Wsparcia.</w:t>
      </w:r>
    </w:p>
  </w:footnote>
  <w:footnote w:id="3">
    <w:p w14:paraId="70FB98C7" w14:textId="77777777" w:rsidR="000953C7" w:rsidRPr="00B416C6" w:rsidRDefault="000953C7" w:rsidP="000953C7">
      <w:pPr>
        <w:pStyle w:val="Tekstprzypisudolnego"/>
        <w:jc w:val="both"/>
        <w:rPr>
          <w:rFonts w:ascii="Lato" w:hAnsi="Lato"/>
          <w:sz w:val="16"/>
          <w:szCs w:val="16"/>
        </w:rPr>
      </w:pPr>
      <w:r w:rsidRPr="00B416C6">
        <w:rPr>
          <w:rStyle w:val="Odwoanieprzypisudolnego"/>
          <w:rFonts w:ascii="Lato" w:hAnsi="Lato"/>
          <w:sz w:val="16"/>
          <w:szCs w:val="16"/>
        </w:rPr>
        <w:footnoteRef/>
      </w:r>
      <w:r w:rsidRPr="00B416C6">
        <w:rPr>
          <w:rFonts w:ascii="Lato" w:hAnsi="Lato"/>
          <w:sz w:val="16"/>
          <w:szCs w:val="16"/>
        </w:rPr>
        <w:t xml:space="preserve"> Dz.U. z 2025 r. poz. 198</w:t>
      </w:r>
      <w:r>
        <w:rPr>
          <w:rFonts w:ascii="Lato" w:hAnsi="Lato"/>
          <w:sz w:val="16"/>
          <w:szCs w:val="16"/>
        </w:rPr>
        <w:t xml:space="preserve"> ze zm</w:t>
      </w:r>
      <w:r w:rsidRPr="00B416C6">
        <w:rPr>
          <w:rFonts w:ascii="Lato" w:hAnsi="Lato"/>
          <w:sz w:val="16"/>
          <w:szCs w:val="16"/>
        </w:rPr>
        <w:t>.</w:t>
      </w:r>
    </w:p>
  </w:footnote>
  <w:footnote w:id="4">
    <w:p w14:paraId="7F20F9A2" w14:textId="77777777" w:rsidR="000953C7" w:rsidRPr="00B416C6" w:rsidRDefault="000953C7" w:rsidP="000953C7">
      <w:pPr>
        <w:pStyle w:val="Tekstprzypisudolnego"/>
        <w:jc w:val="both"/>
        <w:rPr>
          <w:rFonts w:ascii="Lato" w:hAnsi="Lato"/>
          <w:sz w:val="16"/>
          <w:szCs w:val="16"/>
        </w:rPr>
      </w:pPr>
      <w:r w:rsidRPr="00B416C6">
        <w:rPr>
          <w:rStyle w:val="Odwoanieprzypisudolnego"/>
          <w:rFonts w:ascii="Lato" w:hAnsi="Lato"/>
          <w:sz w:val="16"/>
          <w:szCs w:val="16"/>
        </w:rPr>
        <w:footnoteRef/>
      </w:r>
      <w:r w:rsidRPr="00B416C6">
        <w:rPr>
          <w:rFonts w:ascii="Lato" w:hAnsi="Lato"/>
          <w:sz w:val="16"/>
          <w:szCs w:val="16"/>
        </w:rPr>
        <w:t xml:space="preserve"> Dalej: Umowa.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1E8B"/>
    <w:multiLevelType w:val="hybridMultilevel"/>
    <w:tmpl w:val="C972CBF6"/>
    <w:lvl w:ilvl="0" w:tplc="E5C2E78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831FC9"/>
    <w:multiLevelType w:val="hybridMultilevel"/>
    <w:tmpl w:val="4AE22708"/>
    <w:lvl w:ilvl="0" w:tplc="9EE6536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1E021C"/>
    <w:multiLevelType w:val="hybridMultilevel"/>
    <w:tmpl w:val="55201302"/>
    <w:lvl w:ilvl="0" w:tplc="6E0AF5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562765AD"/>
    <w:multiLevelType w:val="hybridMultilevel"/>
    <w:tmpl w:val="DC101466"/>
    <w:lvl w:ilvl="0" w:tplc="6E0AF5FE">
      <w:start w:val="1"/>
      <w:numFmt w:val="bullet"/>
      <w:lvlText w:val=""/>
      <w:lvlJc w:val="left"/>
      <w:pPr>
        <w:ind w:left="773" w:hanging="360"/>
      </w:pPr>
      <w:rPr>
        <w:rFonts w:ascii="Symbol" w:hAnsi="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hint="default"/>
      </w:rPr>
    </w:lvl>
    <w:lvl w:ilvl="3" w:tplc="04150001">
      <w:start w:val="1"/>
      <w:numFmt w:val="bullet"/>
      <w:lvlText w:val=""/>
      <w:lvlJc w:val="left"/>
      <w:pPr>
        <w:ind w:left="2933" w:hanging="360"/>
      </w:pPr>
      <w:rPr>
        <w:rFonts w:ascii="Symbol" w:hAnsi="Symbol" w:hint="default"/>
      </w:rPr>
    </w:lvl>
    <w:lvl w:ilvl="4" w:tplc="04150003">
      <w:start w:val="1"/>
      <w:numFmt w:val="bullet"/>
      <w:lvlText w:val="o"/>
      <w:lvlJc w:val="left"/>
      <w:pPr>
        <w:ind w:left="3653" w:hanging="360"/>
      </w:pPr>
      <w:rPr>
        <w:rFonts w:ascii="Courier New" w:hAnsi="Courier New" w:cs="Courier New" w:hint="default"/>
      </w:rPr>
    </w:lvl>
    <w:lvl w:ilvl="5" w:tplc="04150005">
      <w:start w:val="1"/>
      <w:numFmt w:val="bullet"/>
      <w:lvlText w:val=""/>
      <w:lvlJc w:val="left"/>
      <w:pPr>
        <w:ind w:left="4373" w:hanging="360"/>
      </w:pPr>
      <w:rPr>
        <w:rFonts w:ascii="Wingdings" w:hAnsi="Wingdings" w:hint="default"/>
      </w:rPr>
    </w:lvl>
    <w:lvl w:ilvl="6" w:tplc="04150001">
      <w:start w:val="1"/>
      <w:numFmt w:val="bullet"/>
      <w:lvlText w:val=""/>
      <w:lvlJc w:val="left"/>
      <w:pPr>
        <w:ind w:left="5093" w:hanging="360"/>
      </w:pPr>
      <w:rPr>
        <w:rFonts w:ascii="Symbol" w:hAnsi="Symbol" w:hint="default"/>
      </w:rPr>
    </w:lvl>
    <w:lvl w:ilvl="7" w:tplc="04150003">
      <w:start w:val="1"/>
      <w:numFmt w:val="bullet"/>
      <w:lvlText w:val="o"/>
      <w:lvlJc w:val="left"/>
      <w:pPr>
        <w:ind w:left="5813" w:hanging="360"/>
      </w:pPr>
      <w:rPr>
        <w:rFonts w:ascii="Courier New" w:hAnsi="Courier New" w:cs="Courier New" w:hint="default"/>
      </w:rPr>
    </w:lvl>
    <w:lvl w:ilvl="8" w:tplc="04150005">
      <w:start w:val="1"/>
      <w:numFmt w:val="bullet"/>
      <w:lvlText w:val=""/>
      <w:lvlJc w:val="left"/>
      <w:pPr>
        <w:ind w:left="6533" w:hanging="360"/>
      </w:pPr>
      <w:rPr>
        <w:rFonts w:ascii="Wingdings" w:hAnsi="Wingdings" w:hint="default"/>
      </w:rPr>
    </w:lvl>
  </w:abstractNum>
  <w:abstractNum w:abstractNumId="4" w15:restartNumberingAfterBreak="0">
    <w:nsid w:val="5C3E75AA"/>
    <w:multiLevelType w:val="hybridMultilevel"/>
    <w:tmpl w:val="AACE3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7D708C"/>
    <w:multiLevelType w:val="hybridMultilevel"/>
    <w:tmpl w:val="D2B612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C05665"/>
    <w:multiLevelType w:val="hybridMultilevel"/>
    <w:tmpl w:val="76BEB320"/>
    <w:lvl w:ilvl="0" w:tplc="6E0AF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0149270">
    <w:abstractNumId w:val="4"/>
  </w:num>
  <w:num w:numId="2" w16cid:durableId="2015372036">
    <w:abstractNumId w:val="0"/>
  </w:num>
  <w:num w:numId="3" w16cid:durableId="703870499">
    <w:abstractNumId w:val="5"/>
  </w:num>
  <w:num w:numId="4" w16cid:durableId="975525813">
    <w:abstractNumId w:val="1"/>
  </w:num>
  <w:num w:numId="5" w16cid:durableId="798574734">
    <w:abstractNumId w:val="6"/>
  </w:num>
  <w:num w:numId="6" w16cid:durableId="881333843">
    <w:abstractNumId w:val="2"/>
  </w:num>
  <w:num w:numId="7" w16cid:durableId="1745100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7"/>
    <w:rsid w:val="000953C7"/>
    <w:rsid w:val="000B63A7"/>
    <w:rsid w:val="00104A89"/>
    <w:rsid w:val="001E086C"/>
    <w:rsid w:val="00250205"/>
    <w:rsid w:val="00263069"/>
    <w:rsid w:val="002C6AE9"/>
    <w:rsid w:val="00392F80"/>
    <w:rsid w:val="003942CD"/>
    <w:rsid w:val="003A12D6"/>
    <w:rsid w:val="0045438C"/>
    <w:rsid w:val="004B1906"/>
    <w:rsid w:val="004B3A9E"/>
    <w:rsid w:val="00526153"/>
    <w:rsid w:val="006805AE"/>
    <w:rsid w:val="007248C2"/>
    <w:rsid w:val="00746044"/>
    <w:rsid w:val="007D0340"/>
    <w:rsid w:val="007D7777"/>
    <w:rsid w:val="00877A55"/>
    <w:rsid w:val="008A7DD9"/>
    <w:rsid w:val="008B3E1A"/>
    <w:rsid w:val="00914442"/>
    <w:rsid w:val="00A57272"/>
    <w:rsid w:val="00AA131A"/>
    <w:rsid w:val="00AA7B08"/>
    <w:rsid w:val="00AE3646"/>
    <w:rsid w:val="00B028E4"/>
    <w:rsid w:val="00BA7476"/>
    <w:rsid w:val="00C119FD"/>
    <w:rsid w:val="00C12B75"/>
    <w:rsid w:val="00CF1A0D"/>
    <w:rsid w:val="00ED723E"/>
    <w:rsid w:val="00EF4935"/>
    <w:rsid w:val="00F373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1186"/>
  <w15:chartTrackingRefBased/>
  <w15:docId w15:val="{9C5A3EBD-C637-462D-9510-76CEEE9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53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0953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0953C7"/>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0953C7"/>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0953C7"/>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0953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53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53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53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53C7"/>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0953C7"/>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0953C7"/>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0953C7"/>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0953C7"/>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0953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53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53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53C7"/>
    <w:rPr>
      <w:rFonts w:eastAsiaTheme="majorEastAsia" w:cstheme="majorBidi"/>
      <w:color w:val="272727" w:themeColor="text1" w:themeTint="D8"/>
    </w:rPr>
  </w:style>
  <w:style w:type="paragraph" w:styleId="Tytu">
    <w:name w:val="Title"/>
    <w:basedOn w:val="Normalny"/>
    <w:next w:val="Normalny"/>
    <w:link w:val="TytuZnak"/>
    <w:uiPriority w:val="10"/>
    <w:qFormat/>
    <w:rsid w:val="00095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53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53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53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53C7"/>
    <w:pPr>
      <w:spacing w:before="160"/>
      <w:jc w:val="center"/>
    </w:pPr>
    <w:rPr>
      <w:i/>
      <w:iCs/>
      <w:color w:val="404040" w:themeColor="text1" w:themeTint="BF"/>
    </w:rPr>
  </w:style>
  <w:style w:type="character" w:customStyle="1" w:styleId="CytatZnak">
    <w:name w:val="Cytat Znak"/>
    <w:basedOn w:val="Domylnaczcionkaakapitu"/>
    <w:link w:val="Cytat"/>
    <w:uiPriority w:val="29"/>
    <w:rsid w:val="000953C7"/>
    <w:rPr>
      <w:i/>
      <w:iCs/>
      <w:color w:val="404040" w:themeColor="text1" w:themeTint="BF"/>
    </w:rPr>
  </w:style>
  <w:style w:type="paragraph" w:styleId="Akapitzlist">
    <w:name w:val="List Paragraph"/>
    <w:aliases w:val="Punkt 1.1"/>
    <w:basedOn w:val="Normalny"/>
    <w:link w:val="AkapitzlistZnak"/>
    <w:qFormat/>
    <w:rsid w:val="000953C7"/>
    <w:pPr>
      <w:ind w:left="720"/>
      <w:contextualSpacing/>
    </w:pPr>
  </w:style>
  <w:style w:type="character" w:styleId="Wyrnienieintensywne">
    <w:name w:val="Intense Emphasis"/>
    <w:basedOn w:val="Domylnaczcionkaakapitu"/>
    <w:uiPriority w:val="21"/>
    <w:qFormat/>
    <w:rsid w:val="000953C7"/>
    <w:rPr>
      <w:i/>
      <w:iCs/>
      <w:color w:val="2E74B5" w:themeColor="accent1" w:themeShade="BF"/>
    </w:rPr>
  </w:style>
  <w:style w:type="paragraph" w:styleId="Cytatintensywny">
    <w:name w:val="Intense Quote"/>
    <w:basedOn w:val="Normalny"/>
    <w:next w:val="Normalny"/>
    <w:link w:val="CytatintensywnyZnak"/>
    <w:uiPriority w:val="30"/>
    <w:qFormat/>
    <w:rsid w:val="000953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0953C7"/>
    <w:rPr>
      <w:i/>
      <w:iCs/>
      <w:color w:val="2E74B5" w:themeColor="accent1" w:themeShade="BF"/>
    </w:rPr>
  </w:style>
  <w:style w:type="character" w:styleId="Odwoanieintensywne">
    <w:name w:val="Intense Reference"/>
    <w:basedOn w:val="Domylnaczcionkaakapitu"/>
    <w:uiPriority w:val="32"/>
    <w:qFormat/>
    <w:rsid w:val="000953C7"/>
    <w:rPr>
      <w:b/>
      <w:bCs/>
      <w:smallCaps/>
      <w:color w:val="2E74B5" w:themeColor="accent1" w:themeShade="BF"/>
      <w:spacing w:val="5"/>
    </w:rPr>
  </w:style>
  <w:style w:type="paragraph" w:styleId="Bezodstpw">
    <w:name w:val="No Spacing"/>
    <w:uiPriority w:val="1"/>
    <w:qFormat/>
    <w:rsid w:val="000953C7"/>
    <w:pPr>
      <w:spacing w:after="0" w:line="240" w:lineRule="auto"/>
    </w:pPr>
    <w:rPr>
      <w:rFonts w:ascii="Calibri" w:eastAsia="Calibri" w:hAnsi="Calibri" w:cs="Times New Roman"/>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0953C7"/>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0953C7"/>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0953C7"/>
    <w:pPr>
      <w:spacing w:after="0" w:line="240" w:lineRule="auto"/>
    </w:pPr>
  </w:style>
  <w:style w:type="character" w:customStyle="1" w:styleId="TekstprzypisudolnegoZnak1">
    <w:name w:val="Tekst przypisu dolnego Znak1"/>
    <w:basedOn w:val="Domylnaczcionkaakapitu"/>
    <w:uiPriority w:val="99"/>
    <w:semiHidden/>
    <w:rsid w:val="000953C7"/>
    <w:rPr>
      <w:sz w:val="20"/>
      <w:szCs w:val="20"/>
    </w:rPr>
  </w:style>
  <w:style w:type="paragraph" w:styleId="Tekstdymka">
    <w:name w:val="Balloon Text"/>
    <w:basedOn w:val="Normalny"/>
    <w:link w:val="TekstdymkaZnak"/>
    <w:uiPriority w:val="99"/>
    <w:semiHidden/>
    <w:unhideWhenUsed/>
    <w:rsid w:val="00C12B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2B75"/>
    <w:rPr>
      <w:rFonts w:ascii="Segoe UI" w:hAnsi="Segoe UI" w:cs="Segoe UI"/>
      <w:sz w:val="18"/>
      <w:szCs w:val="18"/>
    </w:rPr>
  </w:style>
  <w:style w:type="character" w:customStyle="1" w:styleId="AkapitzlistZnak">
    <w:name w:val="Akapit z listą Znak"/>
    <w:aliases w:val="Punkt 1.1 Znak"/>
    <w:link w:val="Akapitzlist"/>
    <w:locked/>
    <w:rsid w:val="007248C2"/>
  </w:style>
  <w:style w:type="paragraph" w:styleId="Poprawka">
    <w:name w:val="Revision"/>
    <w:hidden/>
    <w:uiPriority w:val="99"/>
    <w:semiHidden/>
    <w:rsid w:val="006805AE"/>
    <w:pPr>
      <w:spacing w:after="0" w:line="240" w:lineRule="auto"/>
    </w:pPr>
  </w:style>
  <w:style w:type="character" w:styleId="Odwoaniedokomentarza">
    <w:name w:val="annotation reference"/>
    <w:basedOn w:val="Domylnaczcionkaakapitu"/>
    <w:uiPriority w:val="99"/>
    <w:semiHidden/>
    <w:unhideWhenUsed/>
    <w:rsid w:val="003A12D6"/>
    <w:rPr>
      <w:sz w:val="16"/>
      <w:szCs w:val="16"/>
    </w:rPr>
  </w:style>
  <w:style w:type="paragraph" w:styleId="Tekstkomentarza">
    <w:name w:val="annotation text"/>
    <w:basedOn w:val="Normalny"/>
    <w:link w:val="TekstkomentarzaZnak"/>
    <w:uiPriority w:val="99"/>
    <w:semiHidden/>
    <w:unhideWhenUsed/>
    <w:rsid w:val="003A12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12D6"/>
    <w:rPr>
      <w:sz w:val="20"/>
      <w:szCs w:val="20"/>
    </w:rPr>
  </w:style>
  <w:style w:type="paragraph" w:styleId="Tematkomentarza">
    <w:name w:val="annotation subject"/>
    <w:basedOn w:val="Tekstkomentarza"/>
    <w:next w:val="Tekstkomentarza"/>
    <w:link w:val="TematkomentarzaZnak"/>
    <w:uiPriority w:val="99"/>
    <w:semiHidden/>
    <w:unhideWhenUsed/>
    <w:rsid w:val="003A12D6"/>
    <w:rPr>
      <w:b/>
      <w:bCs/>
    </w:rPr>
  </w:style>
  <w:style w:type="character" w:customStyle="1" w:styleId="TematkomentarzaZnak">
    <w:name w:val="Temat komentarza Znak"/>
    <w:basedOn w:val="TekstkomentarzaZnak"/>
    <w:link w:val="Tematkomentarza"/>
    <w:uiPriority w:val="99"/>
    <w:semiHidden/>
    <w:rsid w:val="003A12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3956-A18A-4069-B433-1268FCC8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5192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Wojcik Magdalena</dc:creator>
  <cp:keywords/>
  <dc:description/>
  <cp:lastModifiedBy>Blaszczak Anna</cp:lastModifiedBy>
  <cp:revision>2</cp:revision>
  <dcterms:created xsi:type="dcterms:W3CDTF">2026-04-08T09:12:00Z</dcterms:created>
  <dcterms:modified xsi:type="dcterms:W3CDTF">2026-04-08T09:12:00Z</dcterms:modified>
</cp:coreProperties>
</file>