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9A73D" w14:textId="77777777" w:rsidR="00E32326" w:rsidRDefault="00E32326" w:rsidP="00E32326">
      <w:pPr>
        <w:spacing w:line="480" w:lineRule="auto"/>
        <w:rPr>
          <w:spacing w:val="20"/>
          <w:sz w:val="18"/>
        </w:rPr>
      </w:pPr>
    </w:p>
    <w:p w14:paraId="08ECE792" w14:textId="77777777" w:rsidR="000730DE" w:rsidRDefault="000730DE" w:rsidP="00E32326">
      <w:pPr>
        <w:spacing w:line="480" w:lineRule="auto"/>
        <w:rPr>
          <w:spacing w:val="20"/>
          <w:sz w:val="18"/>
        </w:rPr>
      </w:pPr>
    </w:p>
    <w:p w14:paraId="5918296D" w14:textId="77777777" w:rsidR="000730DE" w:rsidRDefault="000730DE" w:rsidP="00E32326">
      <w:pPr>
        <w:spacing w:line="480" w:lineRule="auto"/>
        <w:rPr>
          <w:caps/>
          <w:spacing w:val="20"/>
          <w:sz w:val="16"/>
          <w:szCs w:val="16"/>
        </w:rPr>
      </w:pPr>
    </w:p>
    <w:p w14:paraId="1FE36DC2" w14:textId="77777777" w:rsidR="001F1AB2" w:rsidRDefault="001F1AB2" w:rsidP="00E32326">
      <w:pPr>
        <w:spacing w:line="480" w:lineRule="auto"/>
        <w:rPr>
          <w:caps/>
          <w:spacing w:val="20"/>
          <w:sz w:val="16"/>
          <w:szCs w:val="16"/>
        </w:rPr>
      </w:pPr>
    </w:p>
    <w:p w14:paraId="7D15699F" w14:textId="1D2AAB35" w:rsidR="00E32326" w:rsidRDefault="00E32326" w:rsidP="001F1AB2">
      <w:pPr>
        <w:keepNext/>
        <w:keepLines/>
        <w:spacing w:line="403" w:lineRule="exact"/>
        <w:jc w:val="center"/>
        <w:rPr>
          <w:rStyle w:val="Nagwek4"/>
          <w:rFonts w:ascii="Times New Roman" w:hAnsi="Times New Roman" w:cs="Times New Roman"/>
        </w:rPr>
      </w:pPr>
      <w:bookmarkStart w:id="0" w:name="bookmark20"/>
      <w:r w:rsidRPr="001F1AB2">
        <w:rPr>
          <w:rStyle w:val="Nagwek4"/>
          <w:rFonts w:ascii="Times New Roman" w:hAnsi="Times New Roman" w:cs="Times New Roman"/>
        </w:rPr>
        <w:t xml:space="preserve">Informacje dodatkowe dotyczące pokoi gościnnych w budynku </w:t>
      </w:r>
      <w:r w:rsidR="001F1AB2">
        <w:rPr>
          <w:rStyle w:val="Nagwek4"/>
          <w:rFonts w:ascii="Times New Roman" w:hAnsi="Times New Roman" w:cs="Times New Roman"/>
        </w:rPr>
        <w:t xml:space="preserve">                                                                   </w:t>
      </w:r>
      <w:r w:rsidRPr="001F1AB2">
        <w:rPr>
          <w:rStyle w:val="Nagwek4"/>
          <w:rFonts w:ascii="Times New Roman" w:hAnsi="Times New Roman" w:cs="Times New Roman"/>
        </w:rPr>
        <w:t xml:space="preserve">Prokuratury Rejonowej w Ostródzie przy ul. </w:t>
      </w:r>
      <w:bookmarkEnd w:id="0"/>
      <w:r w:rsidRPr="001F1AB2">
        <w:rPr>
          <w:rStyle w:val="Nagwek4"/>
          <w:rFonts w:ascii="Times New Roman" w:hAnsi="Times New Roman" w:cs="Times New Roman"/>
        </w:rPr>
        <w:t>Jana III Sobieskiego 12</w:t>
      </w:r>
    </w:p>
    <w:p w14:paraId="00F8A97E" w14:textId="77777777" w:rsidR="001F1AB2" w:rsidRPr="001F1AB2" w:rsidRDefault="001F1AB2" w:rsidP="002757FF">
      <w:pPr>
        <w:keepNext/>
        <w:keepLines/>
        <w:spacing w:after="240" w:line="403" w:lineRule="exact"/>
        <w:jc w:val="center"/>
        <w:rPr>
          <w:rFonts w:ascii="Times New Roman" w:hAnsi="Times New Roman" w:cs="Times New Roman"/>
        </w:rPr>
      </w:pPr>
    </w:p>
    <w:p w14:paraId="70DF81B3" w14:textId="77777777" w:rsidR="002757FF" w:rsidRDefault="002757FF" w:rsidP="002757FF">
      <w:pPr>
        <w:pStyle w:val="Teksttreci20"/>
        <w:numPr>
          <w:ilvl w:val="0"/>
          <w:numId w:val="1"/>
        </w:numPr>
        <w:spacing w:before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7314D">
        <w:rPr>
          <w:rFonts w:ascii="Times New Roman" w:hAnsi="Times New Roman" w:cs="Times New Roman"/>
          <w:sz w:val="24"/>
          <w:szCs w:val="24"/>
        </w:rPr>
        <w:t xml:space="preserve">Do dyspozycji Gości jest pokój z aneksem kuchennym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97314D">
        <w:rPr>
          <w:rFonts w:ascii="Times New Roman" w:hAnsi="Times New Roman" w:cs="Times New Roman"/>
          <w:sz w:val="24"/>
          <w:szCs w:val="24"/>
        </w:rPr>
        <w:t xml:space="preserve"> łazienką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3F3447" w14:textId="028CDBF9" w:rsidR="00C63F3D" w:rsidRPr="002757FF" w:rsidRDefault="00C63F3D" w:rsidP="002757FF">
      <w:pPr>
        <w:pStyle w:val="Teksttreci20"/>
        <w:numPr>
          <w:ilvl w:val="0"/>
          <w:numId w:val="1"/>
        </w:numPr>
        <w:spacing w:before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757FF">
        <w:rPr>
          <w:rFonts w:ascii="Times New Roman" w:hAnsi="Times New Roman" w:cs="Times New Roman"/>
          <w:sz w:val="24"/>
          <w:szCs w:val="24"/>
        </w:rPr>
        <w:t xml:space="preserve">Pokój wyposażony jest w dwa pojedyncze łóżka, kuchenkę mikrofalową, lodówkę, </w:t>
      </w:r>
      <w:proofErr w:type="gramStart"/>
      <w:r w:rsidRPr="002757FF">
        <w:rPr>
          <w:rFonts w:ascii="Times New Roman" w:hAnsi="Times New Roman" w:cs="Times New Roman"/>
          <w:sz w:val="24"/>
          <w:szCs w:val="24"/>
        </w:rPr>
        <w:t>czajnik,  podstawowe</w:t>
      </w:r>
      <w:proofErr w:type="gramEnd"/>
      <w:r w:rsidRPr="002757FF">
        <w:rPr>
          <w:rFonts w:ascii="Times New Roman" w:hAnsi="Times New Roman" w:cs="Times New Roman"/>
          <w:sz w:val="24"/>
          <w:szCs w:val="24"/>
        </w:rPr>
        <w:t xml:space="preserve"> akcesoria kuchenne, ręczniki oraz pościel. </w:t>
      </w:r>
    </w:p>
    <w:p w14:paraId="73BB0664" w14:textId="77777777" w:rsidR="002757FF" w:rsidRDefault="002757FF" w:rsidP="002757FF">
      <w:pPr>
        <w:pStyle w:val="Teksttreci20"/>
        <w:numPr>
          <w:ilvl w:val="0"/>
          <w:numId w:val="1"/>
        </w:numPr>
        <w:spacing w:before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97314D">
        <w:rPr>
          <w:rFonts w:ascii="Times New Roman" w:hAnsi="Times New Roman" w:cs="Times New Roman"/>
          <w:sz w:val="24"/>
          <w:szCs w:val="24"/>
          <w:lang w:bidi="pl-PL"/>
        </w:rPr>
        <w:t xml:space="preserve">Przed budynkiem 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prokuratury </w:t>
      </w:r>
      <w:r w:rsidRPr="0097314D">
        <w:rPr>
          <w:rFonts w:ascii="Times New Roman" w:hAnsi="Times New Roman" w:cs="Times New Roman"/>
          <w:sz w:val="24"/>
          <w:szCs w:val="24"/>
          <w:lang w:bidi="pl-PL"/>
        </w:rPr>
        <w:t>dostępny jest ogólnodostępny parking.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                                                             </w:t>
      </w:r>
    </w:p>
    <w:p w14:paraId="21D55131" w14:textId="1DAF9385" w:rsidR="00E32326" w:rsidRPr="002757FF" w:rsidRDefault="00E32326" w:rsidP="002757FF">
      <w:pPr>
        <w:pStyle w:val="Teksttreci20"/>
        <w:numPr>
          <w:ilvl w:val="0"/>
          <w:numId w:val="1"/>
        </w:numPr>
        <w:spacing w:before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757FF">
        <w:rPr>
          <w:rFonts w:ascii="Times New Roman" w:hAnsi="Times New Roman" w:cs="Times New Roman"/>
          <w:sz w:val="24"/>
          <w:szCs w:val="24"/>
        </w:rPr>
        <w:t xml:space="preserve">Osoba dokonująca rezerwacji </w:t>
      </w:r>
      <w:r w:rsidR="001F1AB2" w:rsidRPr="002757FF">
        <w:rPr>
          <w:rFonts w:ascii="Times New Roman" w:hAnsi="Times New Roman" w:cs="Times New Roman"/>
          <w:sz w:val="24"/>
          <w:szCs w:val="24"/>
        </w:rPr>
        <w:t>zobowiązywana jest</w:t>
      </w:r>
      <w:r w:rsidRPr="002757FF">
        <w:rPr>
          <w:rFonts w:ascii="Times New Roman" w:hAnsi="Times New Roman" w:cs="Times New Roman"/>
          <w:sz w:val="24"/>
          <w:szCs w:val="24"/>
        </w:rPr>
        <w:t xml:space="preserve"> do</w:t>
      </w:r>
      <w:r w:rsidR="001F1AB2" w:rsidRPr="002757FF">
        <w:rPr>
          <w:rFonts w:ascii="Times New Roman" w:hAnsi="Times New Roman" w:cs="Times New Roman"/>
          <w:sz w:val="24"/>
          <w:szCs w:val="24"/>
        </w:rPr>
        <w:t xml:space="preserve"> </w:t>
      </w:r>
      <w:r w:rsidRPr="002757FF">
        <w:rPr>
          <w:rFonts w:ascii="Times New Roman" w:hAnsi="Times New Roman" w:cs="Times New Roman"/>
          <w:sz w:val="24"/>
          <w:szCs w:val="24"/>
        </w:rPr>
        <w:t>przestrzegania obecnie obowiązującego reżimu sanitarnego.</w:t>
      </w:r>
    </w:p>
    <w:p w14:paraId="0F9892A8" w14:textId="77777777" w:rsidR="001F1AB2" w:rsidRDefault="001F1AB2"/>
    <w:sectPr w:rsidR="001F1AB2" w:rsidSect="00E32326">
      <w:headerReference w:type="default" r:id="rId7"/>
      <w:pgSz w:w="11906" w:h="16838"/>
      <w:pgMar w:top="1560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8CD2" w14:textId="77777777" w:rsidR="00B7184F" w:rsidRDefault="00B7184F" w:rsidP="00E32326">
      <w:r>
        <w:separator/>
      </w:r>
    </w:p>
  </w:endnote>
  <w:endnote w:type="continuationSeparator" w:id="0">
    <w:p w14:paraId="592A140B" w14:textId="77777777" w:rsidR="00B7184F" w:rsidRDefault="00B7184F" w:rsidP="00E32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E136C" w14:textId="77777777" w:rsidR="00B7184F" w:rsidRDefault="00B7184F" w:rsidP="00E32326">
      <w:r>
        <w:separator/>
      </w:r>
    </w:p>
  </w:footnote>
  <w:footnote w:type="continuationSeparator" w:id="0">
    <w:p w14:paraId="6427FDC0" w14:textId="77777777" w:rsidR="00B7184F" w:rsidRDefault="00B7184F" w:rsidP="00E32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900E2" w14:textId="3CDEFB86" w:rsidR="0001519C" w:rsidRDefault="00E32326" w:rsidP="00E32326">
    <w:pPr>
      <w:pStyle w:val="Nagwek"/>
      <w:jc w:val="right"/>
      <w:rPr>
        <w:rFonts w:ascii="Georgia" w:hAnsi="Georgia" w:cs="Times New Roman"/>
        <w:b/>
        <w:i/>
        <w:sz w:val="16"/>
      </w:rPr>
    </w:pPr>
    <w:r w:rsidRPr="0001519C">
      <w:rPr>
        <w:rFonts w:ascii="Georgia" w:hAnsi="Georgia" w:cs="Times New Roman"/>
        <w:b/>
        <w:i/>
        <w:sz w:val="16"/>
      </w:rPr>
      <w:t xml:space="preserve">Załącznik Nr </w:t>
    </w:r>
    <w:r w:rsidR="000730DE">
      <w:rPr>
        <w:rFonts w:ascii="Georgia" w:hAnsi="Georgia" w:cs="Times New Roman"/>
        <w:b/>
        <w:i/>
        <w:sz w:val="16"/>
      </w:rPr>
      <w:t>3</w:t>
    </w:r>
    <w:r w:rsidRPr="0001519C">
      <w:rPr>
        <w:rFonts w:ascii="Georgia" w:hAnsi="Georgia" w:cs="Times New Roman"/>
        <w:b/>
        <w:i/>
        <w:sz w:val="16"/>
      </w:rPr>
      <w:t xml:space="preserve"> </w:t>
    </w:r>
  </w:p>
  <w:p w14:paraId="66F39F5D" w14:textId="77777777" w:rsidR="00E32326" w:rsidRPr="0001519C" w:rsidRDefault="00E32326" w:rsidP="00E32326">
    <w:pPr>
      <w:pStyle w:val="Nagwek"/>
      <w:jc w:val="right"/>
      <w:rPr>
        <w:rFonts w:ascii="Georgia" w:hAnsi="Georgia" w:cs="Times New Roman"/>
        <w:b/>
        <w:i/>
        <w:sz w:val="16"/>
      </w:rPr>
    </w:pPr>
    <w:r w:rsidRPr="0001519C">
      <w:rPr>
        <w:rFonts w:ascii="Georgia" w:hAnsi="Georgia" w:cs="Times New Roman"/>
        <w:b/>
        <w:i/>
        <w:sz w:val="16"/>
      </w:rPr>
      <w:t>do Regulaminu korzystania z pokoi gościnnych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957F9A"/>
    <w:multiLevelType w:val="multilevel"/>
    <w:tmpl w:val="F7E828F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Georgia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73983663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26"/>
    <w:rsid w:val="0001519C"/>
    <w:rsid w:val="000730DE"/>
    <w:rsid w:val="001F1AB2"/>
    <w:rsid w:val="002757FF"/>
    <w:rsid w:val="00290F96"/>
    <w:rsid w:val="002A6AC9"/>
    <w:rsid w:val="00327055"/>
    <w:rsid w:val="00337380"/>
    <w:rsid w:val="005709E7"/>
    <w:rsid w:val="00570CC8"/>
    <w:rsid w:val="005A6D9D"/>
    <w:rsid w:val="005E3B5F"/>
    <w:rsid w:val="00717F31"/>
    <w:rsid w:val="00847C80"/>
    <w:rsid w:val="0098752B"/>
    <w:rsid w:val="00B7184F"/>
    <w:rsid w:val="00BD0E4A"/>
    <w:rsid w:val="00C63F3D"/>
    <w:rsid w:val="00CC7C18"/>
    <w:rsid w:val="00CF1175"/>
    <w:rsid w:val="00CF5642"/>
    <w:rsid w:val="00E25133"/>
    <w:rsid w:val="00E32326"/>
    <w:rsid w:val="00F15A72"/>
    <w:rsid w:val="00F1679F"/>
    <w:rsid w:val="00FF2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806C"/>
  <w15:chartTrackingRefBased/>
  <w15:docId w15:val="{28D4DCFD-BBCB-47FB-8B90-7011C202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32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locked/>
    <w:rsid w:val="00E32326"/>
    <w:rPr>
      <w:rFonts w:ascii="Georgia" w:eastAsia="Georgia" w:hAnsi="Georgia" w:cs="Georgia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32326"/>
    <w:pPr>
      <w:shd w:val="clear" w:color="auto" w:fill="FFFFFF"/>
      <w:spacing w:before="360" w:line="408" w:lineRule="exact"/>
      <w:ind w:hanging="480"/>
      <w:jc w:val="both"/>
    </w:pPr>
    <w:rPr>
      <w:rFonts w:ascii="Georgia" w:eastAsia="Georgia" w:hAnsi="Georgia" w:cs="Georgia"/>
      <w:color w:val="auto"/>
      <w:sz w:val="22"/>
      <w:szCs w:val="22"/>
      <w:lang w:eastAsia="en-US" w:bidi="ar-SA"/>
    </w:rPr>
  </w:style>
  <w:style w:type="character" w:customStyle="1" w:styleId="Teksttreci5">
    <w:name w:val="Tekst treści (5)_"/>
    <w:basedOn w:val="Domylnaczcionkaakapitu"/>
    <w:link w:val="Teksttreci50"/>
    <w:locked/>
    <w:rsid w:val="00E32326"/>
    <w:rPr>
      <w:rFonts w:ascii="Georgia" w:eastAsia="Georgia" w:hAnsi="Georgia" w:cs="Georgia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32326"/>
    <w:pPr>
      <w:shd w:val="clear" w:color="auto" w:fill="FFFFFF"/>
      <w:spacing w:line="408" w:lineRule="exact"/>
      <w:jc w:val="both"/>
    </w:pPr>
    <w:rPr>
      <w:rFonts w:ascii="Georgia" w:eastAsia="Georgia" w:hAnsi="Georgia" w:cs="Georgia"/>
      <w:b/>
      <w:bCs/>
      <w:color w:val="auto"/>
      <w:sz w:val="22"/>
      <w:szCs w:val="22"/>
      <w:lang w:eastAsia="en-US" w:bidi="ar-SA"/>
    </w:rPr>
  </w:style>
  <w:style w:type="character" w:customStyle="1" w:styleId="Teksttreci8">
    <w:name w:val="Tekst treści (8)_"/>
    <w:basedOn w:val="Domylnaczcionkaakapitu"/>
    <w:link w:val="Teksttreci80"/>
    <w:locked/>
    <w:rsid w:val="00E32326"/>
    <w:rPr>
      <w:rFonts w:ascii="Georgia" w:eastAsia="Georgia" w:hAnsi="Georgia" w:cs="Georgia"/>
      <w:sz w:val="26"/>
      <w:szCs w:val="26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E32326"/>
    <w:pPr>
      <w:shd w:val="clear" w:color="auto" w:fill="FFFFFF"/>
      <w:spacing w:before="360" w:after="600" w:line="0" w:lineRule="atLeast"/>
      <w:jc w:val="both"/>
    </w:pPr>
    <w:rPr>
      <w:rFonts w:ascii="Georgia" w:eastAsia="Georgia" w:hAnsi="Georgia" w:cs="Georgia"/>
      <w:color w:val="auto"/>
      <w:sz w:val="26"/>
      <w:szCs w:val="26"/>
      <w:lang w:eastAsia="en-US" w:bidi="ar-SA"/>
    </w:rPr>
  </w:style>
  <w:style w:type="character" w:customStyle="1" w:styleId="Teksttreci9">
    <w:name w:val="Tekst treści (9)_"/>
    <w:basedOn w:val="Domylnaczcionkaakapitu"/>
    <w:link w:val="Teksttreci90"/>
    <w:locked/>
    <w:rsid w:val="00E32326"/>
    <w:rPr>
      <w:rFonts w:ascii="Georgia" w:eastAsia="Georgia" w:hAnsi="Georgia" w:cs="Georgia"/>
      <w:i/>
      <w:iCs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E32326"/>
    <w:pPr>
      <w:shd w:val="clear" w:color="auto" w:fill="FFFFFF"/>
      <w:spacing w:before="600" w:line="408" w:lineRule="exact"/>
    </w:pPr>
    <w:rPr>
      <w:rFonts w:ascii="Georgia" w:eastAsia="Georgia" w:hAnsi="Georgia" w:cs="Georgia"/>
      <w:i/>
      <w:iCs/>
      <w:color w:val="auto"/>
      <w:sz w:val="22"/>
      <w:szCs w:val="22"/>
      <w:lang w:eastAsia="en-US" w:bidi="ar-SA"/>
    </w:rPr>
  </w:style>
  <w:style w:type="character" w:customStyle="1" w:styleId="Teksttreci2Pogrubienie">
    <w:name w:val="Tekst treści (2) + Pogrubienie"/>
    <w:basedOn w:val="Teksttreci2"/>
    <w:rsid w:val="00E32326"/>
    <w:rPr>
      <w:rFonts w:ascii="Georgia" w:eastAsia="Georgia" w:hAnsi="Georgia" w:cs="Georgi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9Bezkursywy">
    <w:name w:val="Tekst treści (9) + Bez kursywy"/>
    <w:basedOn w:val="Teksttreci9"/>
    <w:rsid w:val="00E32326"/>
    <w:rPr>
      <w:rFonts w:ascii="Georgia" w:eastAsia="Georgia" w:hAnsi="Georgia" w:cs="Georgia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Nagwek4">
    <w:name w:val="Nagłówek #4"/>
    <w:basedOn w:val="Domylnaczcionkaakapitu"/>
    <w:rsid w:val="00E32326"/>
    <w:rPr>
      <w:rFonts w:ascii="Georgia" w:eastAsia="Georgia" w:hAnsi="Georgia" w:cs="Georgi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323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2326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E323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2326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Radomska Edyta (PO Elbląg)</dc:creator>
  <cp:keywords/>
  <dc:description/>
  <cp:lastModifiedBy>Radomska Edyta (PO Elbląg)</cp:lastModifiedBy>
  <cp:revision>15</cp:revision>
  <dcterms:created xsi:type="dcterms:W3CDTF">2022-08-18T07:45:00Z</dcterms:created>
  <dcterms:modified xsi:type="dcterms:W3CDTF">2026-05-21T11:26:00Z</dcterms:modified>
</cp:coreProperties>
</file>