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02AB94" w14:textId="188E0B3D" w:rsidR="000B7E95" w:rsidRDefault="0023508A" w:rsidP="0023508A">
      <w:pPr>
        <w:spacing w:before="89" w:after="0"/>
      </w:pPr>
      <w:r>
        <w:rPr>
          <w:b/>
          <w:color w:val="000000"/>
        </w:rPr>
        <w:t> </w:t>
      </w:r>
    </w:p>
    <w:p w14:paraId="537D50CA" w14:textId="77777777" w:rsidR="000B7E95" w:rsidRDefault="0023508A">
      <w:pPr>
        <w:spacing w:before="25" w:after="0"/>
        <w:jc w:val="center"/>
      </w:pPr>
      <w:r>
        <w:rPr>
          <w:b/>
          <w:color w:val="000000"/>
        </w:rPr>
        <w:t>WYKAZ CHORÓB ZAWODOWYCH WRAZ Z OKRESEM, W KTÓRYM WYSTĄPIENIE UDOKUMENTOWANYCH OBJAWÓW CHOROBOWYCH UPOWAŻNIA DO ROZPOZNANIA CHOROBY</w:t>
      </w:r>
      <w:r>
        <w:rPr>
          <w:b/>
          <w:color w:val="000000"/>
        </w:rPr>
        <w:t xml:space="preserve"> ZAWODOWEJ POMIMO WCZEŚNIEJSZEGO ZAKOŃCZENIA PRACY W NARAŻENIU ZAWODOWYM</w:t>
      </w:r>
    </w:p>
    <w:tbl>
      <w:tblPr>
        <w:tblW w:w="0" w:type="auto"/>
        <w:tblCellSpacing w:w="0" w:type="auto"/>
        <w:tblInd w:w="11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blBorders>
        <w:tblLook w:val="04A0" w:firstRow="1" w:lastRow="0" w:firstColumn="1" w:lastColumn="0" w:noHBand="0" w:noVBand="1"/>
      </w:tblPr>
      <w:tblGrid>
        <w:gridCol w:w="569"/>
        <w:gridCol w:w="4361"/>
        <w:gridCol w:w="4012"/>
      </w:tblGrid>
      <w:tr w:rsidR="000B7E95" w14:paraId="70EA4A90" w14:textId="77777777">
        <w:trPr>
          <w:trHeight w:val="45"/>
          <w:tblCellSpacing w:w="0" w:type="auto"/>
        </w:trPr>
        <w:tc>
          <w:tcPr>
            <w:tcW w:w="0" w:type="auto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9913153" w14:textId="77777777" w:rsidR="000B7E95" w:rsidRDefault="0023508A">
            <w:pPr>
              <w:spacing w:after="0"/>
              <w:jc w:val="center"/>
            </w:pPr>
            <w:r>
              <w:rPr>
                <w:color w:val="000000"/>
              </w:rPr>
              <w:t>Choroby zawodowe</w:t>
            </w:r>
          </w:p>
        </w:tc>
        <w:tc>
          <w:tcPr>
            <w:tcW w:w="6111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21DEBC3" w14:textId="77777777" w:rsidR="000B7E95" w:rsidRDefault="0023508A">
            <w:pPr>
              <w:spacing w:after="0"/>
              <w:jc w:val="center"/>
            </w:pPr>
            <w:r>
              <w:rPr>
                <w:color w:val="000000"/>
              </w:rPr>
              <w:t>Okres, w którym wystąpienie udokumentowanych objawów chorobowych upoważnia do rozpoznania choroby zawodowej pomimo wcześniejszego zakończenia pracy w narażeniu zawodo</w:t>
            </w:r>
            <w:r>
              <w:rPr>
                <w:color w:val="000000"/>
              </w:rPr>
              <w:t>wym</w:t>
            </w:r>
          </w:p>
        </w:tc>
      </w:tr>
      <w:tr w:rsidR="000B7E95" w14:paraId="545FDA27" w14:textId="77777777">
        <w:trPr>
          <w:trHeight w:val="45"/>
          <w:tblCellSpacing w:w="0" w:type="auto"/>
        </w:trPr>
        <w:tc>
          <w:tcPr>
            <w:tcW w:w="0" w:type="auto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73B7564" w14:textId="77777777" w:rsidR="000B7E95" w:rsidRDefault="0023508A">
            <w:pPr>
              <w:spacing w:after="0"/>
              <w:jc w:val="center"/>
            </w:pPr>
            <w:r>
              <w:rPr>
                <w:color w:val="000000"/>
              </w:rPr>
              <w:t>1</w:t>
            </w:r>
          </w:p>
        </w:tc>
        <w:tc>
          <w:tcPr>
            <w:tcW w:w="6111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F135990" w14:textId="77777777" w:rsidR="000B7E95" w:rsidRDefault="0023508A">
            <w:pPr>
              <w:spacing w:after="0"/>
              <w:jc w:val="center"/>
            </w:pPr>
            <w:r>
              <w:rPr>
                <w:color w:val="000000"/>
              </w:rPr>
              <w:t>2</w:t>
            </w:r>
          </w:p>
        </w:tc>
      </w:tr>
      <w:tr w:rsidR="000B7E95" w14:paraId="154702E9" w14:textId="77777777">
        <w:trPr>
          <w:trHeight w:val="45"/>
          <w:tblCellSpacing w:w="0" w:type="auto"/>
        </w:trPr>
        <w:tc>
          <w:tcPr>
            <w:tcW w:w="814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C40F949" w14:textId="77777777" w:rsidR="000B7E95" w:rsidRDefault="0023508A">
            <w:pPr>
              <w:spacing w:after="0"/>
              <w:jc w:val="center"/>
            </w:pPr>
            <w:r>
              <w:rPr>
                <w:b/>
                <w:color w:val="000000"/>
              </w:rPr>
              <w:t>1.</w:t>
            </w:r>
          </w:p>
        </w:tc>
        <w:tc>
          <w:tcPr>
            <w:tcW w:w="651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3A84DAB" w14:textId="77777777" w:rsidR="000B7E95" w:rsidRDefault="0023508A">
            <w:pPr>
              <w:spacing w:after="0"/>
            </w:pPr>
            <w:r>
              <w:rPr>
                <w:b/>
                <w:color w:val="000000"/>
              </w:rPr>
              <w:t>Zatrucia ostre albo przewlekłe lub ich następstwa wywołane przez substancje chemiczne</w:t>
            </w:r>
          </w:p>
        </w:tc>
        <w:tc>
          <w:tcPr>
            <w:tcW w:w="6111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AB8858B" w14:textId="77777777" w:rsidR="000B7E95" w:rsidRDefault="0023508A">
            <w:pPr>
              <w:spacing w:after="0"/>
            </w:pPr>
            <w:r>
              <w:rPr>
                <w:color w:val="000000"/>
              </w:rPr>
              <w:t>w przypadku zatruć ostrych - 3 dni,</w:t>
            </w:r>
          </w:p>
          <w:p w14:paraId="23E7F8F8" w14:textId="77777777" w:rsidR="000B7E95" w:rsidRDefault="0023508A">
            <w:pPr>
              <w:spacing w:before="25" w:after="0"/>
            </w:pPr>
            <w:r>
              <w:rPr>
                <w:color w:val="000000"/>
              </w:rPr>
              <w:t>w przypadku zatruć przewlekłych - w zależności od rodzaju substancji</w:t>
            </w:r>
          </w:p>
        </w:tc>
      </w:tr>
      <w:tr w:rsidR="000B7E95" w14:paraId="53264893" w14:textId="77777777">
        <w:trPr>
          <w:trHeight w:val="45"/>
          <w:tblCellSpacing w:w="0" w:type="auto"/>
        </w:trPr>
        <w:tc>
          <w:tcPr>
            <w:tcW w:w="814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0475CB0" w14:textId="77777777" w:rsidR="000B7E95" w:rsidRDefault="0023508A">
            <w:pPr>
              <w:spacing w:after="0"/>
              <w:jc w:val="center"/>
            </w:pPr>
            <w:r>
              <w:rPr>
                <w:b/>
                <w:color w:val="000000"/>
              </w:rPr>
              <w:t>2.</w:t>
            </w:r>
          </w:p>
        </w:tc>
        <w:tc>
          <w:tcPr>
            <w:tcW w:w="651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CBBC70C" w14:textId="77777777" w:rsidR="000B7E95" w:rsidRDefault="0023508A">
            <w:pPr>
              <w:spacing w:after="0"/>
            </w:pPr>
            <w:r>
              <w:rPr>
                <w:b/>
                <w:color w:val="000000"/>
              </w:rPr>
              <w:t>Gorączka metaliczna</w:t>
            </w:r>
          </w:p>
        </w:tc>
        <w:tc>
          <w:tcPr>
            <w:tcW w:w="6111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ACFDB8B" w14:textId="77777777" w:rsidR="000B7E95" w:rsidRDefault="0023508A">
            <w:pPr>
              <w:spacing w:after="0"/>
            </w:pPr>
            <w:r>
              <w:rPr>
                <w:color w:val="000000"/>
              </w:rPr>
              <w:t>3 dni</w:t>
            </w:r>
          </w:p>
        </w:tc>
      </w:tr>
      <w:tr w:rsidR="000B7E95" w14:paraId="2D3B0D21" w14:textId="77777777">
        <w:trPr>
          <w:trHeight w:val="45"/>
          <w:tblCellSpacing w:w="0" w:type="auto"/>
        </w:trPr>
        <w:tc>
          <w:tcPr>
            <w:tcW w:w="814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EBB0A83" w14:textId="77777777" w:rsidR="000B7E95" w:rsidRDefault="0023508A">
            <w:pPr>
              <w:spacing w:after="0"/>
              <w:jc w:val="center"/>
            </w:pPr>
            <w:r>
              <w:rPr>
                <w:b/>
                <w:color w:val="000000"/>
              </w:rPr>
              <w:t>3.</w:t>
            </w:r>
          </w:p>
        </w:tc>
        <w:tc>
          <w:tcPr>
            <w:tcW w:w="651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88F3EFF" w14:textId="77777777" w:rsidR="000B7E95" w:rsidRDefault="0023508A">
            <w:pPr>
              <w:spacing w:after="0"/>
            </w:pPr>
            <w:r>
              <w:rPr>
                <w:b/>
                <w:color w:val="000000"/>
              </w:rPr>
              <w:t>Pylice płuc:</w:t>
            </w:r>
          </w:p>
        </w:tc>
        <w:tc>
          <w:tcPr>
            <w:tcW w:w="6111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A709CC5" w14:textId="77777777" w:rsidR="000B7E95" w:rsidRDefault="000B7E95"/>
        </w:tc>
      </w:tr>
      <w:tr w:rsidR="000B7E95" w14:paraId="4892D017" w14:textId="77777777">
        <w:trPr>
          <w:trHeight w:val="45"/>
          <w:tblCellSpacing w:w="0" w:type="auto"/>
        </w:trPr>
        <w:tc>
          <w:tcPr>
            <w:tcW w:w="814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D73837A" w14:textId="77777777" w:rsidR="000B7E95" w:rsidRDefault="0023508A">
            <w:pPr>
              <w:spacing w:after="0"/>
              <w:jc w:val="center"/>
            </w:pPr>
            <w:r>
              <w:rPr>
                <w:color w:val="000000"/>
              </w:rPr>
              <w:t>1)</w:t>
            </w:r>
          </w:p>
        </w:tc>
        <w:tc>
          <w:tcPr>
            <w:tcW w:w="651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387CD03" w14:textId="77777777" w:rsidR="000B7E95" w:rsidRDefault="0023508A">
            <w:pPr>
              <w:spacing w:after="0"/>
            </w:pPr>
            <w:r>
              <w:rPr>
                <w:color w:val="000000"/>
              </w:rPr>
              <w:t>pylica krzemowa</w:t>
            </w:r>
          </w:p>
        </w:tc>
        <w:tc>
          <w:tcPr>
            <w:tcW w:w="6111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BD0E94B" w14:textId="77777777" w:rsidR="000B7E95" w:rsidRDefault="0023508A">
            <w:pPr>
              <w:spacing w:after="0"/>
            </w:pPr>
            <w:r>
              <w:rPr>
                <w:color w:val="000000"/>
              </w:rPr>
              <w:t>nie można określić</w:t>
            </w:r>
          </w:p>
        </w:tc>
      </w:tr>
      <w:tr w:rsidR="000B7E95" w14:paraId="77E5F6A8" w14:textId="77777777">
        <w:trPr>
          <w:trHeight w:val="45"/>
          <w:tblCellSpacing w:w="0" w:type="auto"/>
        </w:trPr>
        <w:tc>
          <w:tcPr>
            <w:tcW w:w="814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345E749" w14:textId="77777777" w:rsidR="000B7E95" w:rsidRDefault="0023508A">
            <w:pPr>
              <w:spacing w:after="0"/>
              <w:jc w:val="center"/>
            </w:pPr>
            <w:r>
              <w:rPr>
                <w:color w:val="000000"/>
              </w:rPr>
              <w:t>2)</w:t>
            </w:r>
          </w:p>
        </w:tc>
        <w:tc>
          <w:tcPr>
            <w:tcW w:w="651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BC6A8B1" w14:textId="77777777" w:rsidR="000B7E95" w:rsidRDefault="0023508A">
            <w:pPr>
              <w:spacing w:after="0"/>
            </w:pPr>
            <w:r>
              <w:rPr>
                <w:color w:val="000000"/>
              </w:rPr>
              <w:t>pylica górników kopalń węgla</w:t>
            </w:r>
          </w:p>
        </w:tc>
        <w:tc>
          <w:tcPr>
            <w:tcW w:w="6111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F4291F3" w14:textId="77777777" w:rsidR="000B7E95" w:rsidRDefault="0023508A">
            <w:pPr>
              <w:spacing w:after="0"/>
            </w:pPr>
            <w:r>
              <w:rPr>
                <w:color w:val="000000"/>
              </w:rPr>
              <w:t>nie można określić</w:t>
            </w:r>
          </w:p>
        </w:tc>
      </w:tr>
      <w:tr w:rsidR="000B7E95" w14:paraId="744F7B7E" w14:textId="77777777">
        <w:trPr>
          <w:trHeight w:val="45"/>
          <w:tblCellSpacing w:w="0" w:type="auto"/>
        </w:trPr>
        <w:tc>
          <w:tcPr>
            <w:tcW w:w="814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C349400" w14:textId="77777777" w:rsidR="000B7E95" w:rsidRDefault="0023508A">
            <w:pPr>
              <w:spacing w:after="0"/>
              <w:jc w:val="center"/>
            </w:pPr>
            <w:r>
              <w:rPr>
                <w:color w:val="000000"/>
              </w:rPr>
              <w:t>3)</w:t>
            </w:r>
          </w:p>
        </w:tc>
        <w:tc>
          <w:tcPr>
            <w:tcW w:w="651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81E9F57" w14:textId="77777777" w:rsidR="000B7E95" w:rsidRDefault="0023508A">
            <w:pPr>
              <w:spacing w:after="0"/>
            </w:pPr>
            <w:r>
              <w:rPr>
                <w:color w:val="000000"/>
              </w:rPr>
              <w:t>pylico-gruźlica</w:t>
            </w:r>
          </w:p>
        </w:tc>
        <w:tc>
          <w:tcPr>
            <w:tcW w:w="6111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9D39030" w14:textId="77777777" w:rsidR="000B7E95" w:rsidRDefault="0023508A">
            <w:pPr>
              <w:spacing w:after="0"/>
            </w:pPr>
            <w:r>
              <w:rPr>
                <w:color w:val="000000"/>
              </w:rPr>
              <w:t>nie można określić</w:t>
            </w:r>
          </w:p>
        </w:tc>
      </w:tr>
      <w:tr w:rsidR="000B7E95" w14:paraId="5961257B" w14:textId="77777777">
        <w:trPr>
          <w:trHeight w:val="45"/>
          <w:tblCellSpacing w:w="0" w:type="auto"/>
        </w:trPr>
        <w:tc>
          <w:tcPr>
            <w:tcW w:w="814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8418CDB" w14:textId="77777777" w:rsidR="000B7E95" w:rsidRDefault="0023508A">
            <w:pPr>
              <w:spacing w:after="0"/>
              <w:jc w:val="center"/>
            </w:pPr>
            <w:r>
              <w:rPr>
                <w:color w:val="000000"/>
              </w:rPr>
              <w:t>4)</w:t>
            </w:r>
          </w:p>
        </w:tc>
        <w:tc>
          <w:tcPr>
            <w:tcW w:w="651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5C57F9A" w14:textId="77777777" w:rsidR="000B7E95" w:rsidRDefault="0023508A">
            <w:pPr>
              <w:spacing w:after="0"/>
            </w:pPr>
            <w:r>
              <w:rPr>
                <w:color w:val="000000"/>
              </w:rPr>
              <w:t>pylica spawaczy</w:t>
            </w:r>
          </w:p>
        </w:tc>
        <w:tc>
          <w:tcPr>
            <w:tcW w:w="6111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4BD332D" w14:textId="77777777" w:rsidR="000B7E95" w:rsidRDefault="0023508A">
            <w:pPr>
              <w:spacing w:after="0"/>
            </w:pPr>
            <w:r>
              <w:rPr>
                <w:color w:val="000000"/>
              </w:rPr>
              <w:t>nie można określić</w:t>
            </w:r>
          </w:p>
        </w:tc>
      </w:tr>
      <w:tr w:rsidR="000B7E95" w14:paraId="56F49FC0" w14:textId="77777777">
        <w:trPr>
          <w:trHeight w:val="45"/>
          <w:tblCellSpacing w:w="0" w:type="auto"/>
        </w:trPr>
        <w:tc>
          <w:tcPr>
            <w:tcW w:w="814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EE7BB3E" w14:textId="77777777" w:rsidR="000B7E95" w:rsidRDefault="0023508A">
            <w:pPr>
              <w:spacing w:after="0"/>
              <w:jc w:val="center"/>
            </w:pPr>
            <w:r>
              <w:rPr>
                <w:color w:val="000000"/>
              </w:rPr>
              <w:t>5)</w:t>
            </w:r>
          </w:p>
        </w:tc>
        <w:tc>
          <w:tcPr>
            <w:tcW w:w="651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B073861" w14:textId="77777777" w:rsidR="000B7E95" w:rsidRDefault="0023508A">
            <w:pPr>
              <w:spacing w:after="0"/>
            </w:pPr>
            <w:r>
              <w:rPr>
                <w:color w:val="000000"/>
              </w:rPr>
              <w:t>pylica azbestowa oraz pozostałe pylice krzemianowe</w:t>
            </w:r>
          </w:p>
        </w:tc>
        <w:tc>
          <w:tcPr>
            <w:tcW w:w="6111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F0AA8A4" w14:textId="77777777" w:rsidR="000B7E95" w:rsidRDefault="0023508A">
            <w:pPr>
              <w:spacing w:after="0"/>
            </w:pPr>
            <w:r>
              <w:rPr>
                <w:color w:val="000000"/>
              </w:rPr>
              <w:t>nie można określić</w:t>
            </w:r>
          </w:p>
        </w:tc>
      </w:tr>
      <w:tr w:rsidR="000B7E95" w14:paraId="0501970B" w14:textId="77777777">
        <w:trPr>
          <w:trHeight w:val="45"/>
          <w:tblCellSpacing w:w="0" w:type="auto"/>
        </w:trPr>
        <w:tc>
          <w:tcPr>
            <w:tcW w:w="814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1A1727A" w14:textId="77777777" w:rsidR="000B7E95" w:rsidRDefault="0023508A">
            <w:pPr>
              <w:spacing w:after="0"/>
              <w:jc w:val="center"/>
            </w:pPr>
            <w:r>
              <w:rPr>
                <w:color w:val="000000"/>
              </w:rPr>
              <w:t>6)</w:t>
            </w:r>
          </w:p>
        </w:tc>
        <w:tc>
          <w:tcPr>
            <w:tcW w:w="651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9B1711D" w14:textId="77777777" w:rsidR="000B7E95" w:rsidRDefault="0023508A">
            <w:pPr>
              <w:spacing w:after="0"/>
            </w:pPr>
            <w:r>
              <w:rPr>
                <w:color w:val="000000"/>
              </w:rPr>
              <w:t>pylica talkowa</w:t>
            </w:r>
          </w:p>
        </w:tc>
        <w:tc>
          <w:tcPr>
            <w:tcW w:w="6111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74D2142" w14:textId="77777777" w:rsidR="000B7E95" w:rsidRDefault="0023508A">
            <w:pPr>
              <w:spacing w:after="0"/>
            </w:pPr>
            <w:r>
              <w:rPr>
                <w:color w:val="000000"/>
              </w:rPr>
              <w:t>nie można określić</w:t>
            </w:r>
          </w:p>
        </w:tc>
      </w:tr>
      <w:tr w:rsidR="000B7E95" w14:paraId="668633AB" w14:textId="77777777">
        <w:trPr>
          <w:trHeight w:val="45"/>
          <w:tblCellSpacing w:w="0" w:type="auto"/>
        </w:trPr>
        <w:tc>
          <w:tcPr>
            <w:tcW w:w="814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90C235A" w14:textId="77777777" w:rsidR="000B7E95" w:rsidRDefault="0023508A">
            <w:pPr>
              <w:spacing w:after="0"/>
              <w:jc w:val="center"/>
            </w:pPr>
            <w:r>
              <w:rPr>
                <w:color w:val="000000"/>
              </w:rPr>
              <w:t>7)</w:t>
            </w:r>
          </w:p>
        </w:tc>
        <w:tc>
          <w:tcPr>
            <w:tcW w:w="651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1B5052E" w14:textId="77777777" w:rsidR="000B7E95" w:rsidRDefault="0023508A">
            <w:pPr>
              <w:spacing w:after="0"/>
            </w:pPr>
            <w:r>
              <w:rPr>
                <w:color w:val="000000"/>
              </w:rPr>
              <w:t>pylica grafitowa</w:t>
            </w:r>
          </w:p>
        </w:tc>
        <w:tc>
          <w:tcPr>
            <w:tcW w:w="6111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89490DD" w14:textId="77777777" w:rsidR="000B7E95" w:rsidRDefault="0023508A">
            <w:pPr>
              <w:spacing w:after="0"/>
            </w:pPr>
            <w:r>
              <w:rPr>
                <w:color w:val="000000"/>
              </w:rPr>
              <w:t>nie można określić</w:t>
            </w:r>
          </w:p>
        </w:tc>
      </w:tr>
      <w:tr w:rsidR="000B7E95" w14:paraId="5D746516" w14:textId="77777777">
        <w:trPr>
          <w:trHeight w:val="45"/>
          <w:tblCellSpacing w:w="0" w:type="auto"/>
        </w:trPr>
        <w:tc>
          <w:tcPr>
            <w:tcW w:w="814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579089A" w14:textId="77777777" w:rsidR="000B7E95" w:rsidRDefault="0023508A">
            <w:pPr>
              <w:spacing w:after="0"/>
              <w:jc w:val="center"/>
            </w:pPr>
            <w:r>
              <w:rPr>
                <w:color w:val="000000"/>
              </w:rPr>
              <w:t>8)</w:t>
            </w:r>
          </w:p>
        </w:tc>
        <w:tc>
          <w:tcPr>
            <w:tcW w:w="651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F4BE1D9" w14:textId="77777777" w:rsidR="000B7E95" w:rsidRDefault="0023508A">
            <w:pPr>
              <w:spacing w:after="0"/>
            </w:pPr>
            <w:r>
              <w:rPr>
                <w:color w:val="000000"/>
              </w:rPr>
              <w:t>pylice wywoływane pyłami metali</w:t>
            </w:r>
          </w:p>
        </w:tc>
        <w:tc>
          <w:tcPr>
            <w:tcW w:w="6111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D241CDF" w14:textId="77777777" w:rsidR="000B7E95" w:rsidRDefault="0023508A">
            <w:pPr>
              <w:spacing w:after="0"/>
            </w:pPr>
            <w:r>
              <w:rPr>
                <w:color w:val="000000"/>
              </w:rPr>
              <w:t>nie można określić</w:t>
            </w:r>
          </w:p>
        </w:tc>
      </w:tr>
      <w:tr w:rsidR="000B7E95" w14:paraId="2D6811BF" w14:textId="77777777">
        <w:trPr>
          <w:trHeight w:val="45"/>
          <w:tblCellSpacing w:w="0" w:type="auto"/>
        </w:trPr>
        <w:tc>
          <w:tcPr>
            <w:tcW w:w="814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556E12C" w14:textId="77777777" w:rsidR="000B7E95" w:rsidRDefault="0023508A">
            <w:pPr>
              <w:spacing w:after="0"/>
              <w:jc w:val="center"/>
            </w:pPr>
            <w:r>
              <w:rPr>
                <w:b/>
                <w:color w:val="000000"/>
              </w:rPr>
              <w:t>4.</w:t>
            </w:r>
          </w:p>
        </w:tc>
        <w:tc>
          <w:tcPr>
            <w:tcW w:w="651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1092935" w14:textId="77777777" w:rsidR="000B7E95" w:rsidRDefault="0023508A">
            <w:pPr>
              <w:spacing w:after="0"/>
            </w:pPr>
            <w:r>
              <w:rPr>
                <w:b/>
                <w:color w:val="000000"/>
              </w:rPr>
              <w:t>Choroby opłucnej lub osierdzia wywołane pyłem azbestu:</w:t>
            </w:r>
          </w:p>
        </w:tc>
        <w:tc>
          <w:tcPr>
            <w:tcW w:w="6111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77E9006" w14:textId="77777777" w:rsidR="000B7E95" w:rsidRDefault="000B7E95"/>
        </w:tc>
      </w:tr>
      <w:tr w:rsidR="000B7E95" w14:paraId="1CEAAE4B" w14:textId="77777777">
        <w:trPr>
          <w:trHeight w:val="45"/>
          <w:tblCellSpacing w:w="0" w:type="auto"/>
        </w:trPr>
        <w:tc>
          <w:tcPr>
            <w:tcW w:w="814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C7D89FB" w14:textId="77777777" w:rsidR="000B7E95" w:rsidRDefault="0023508A">
            <w:pPr>
              <w:spacing w:after="0"/>
              <w:jc w:val="center"/>
            </w:pPr>
            <w:r>
              <w:rPr>
                <w:color w:val="000000"/>
              </w:rPr>
              <w:t>1)</w:t>
            </w:r>
          </w:p>
        </w:tc>
        <w:tc>
          <w:tcPr>
            <w:tcW w:w="651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723217F" w14:textId="77777777" w:rsidR="000B7E95" w:rsidRDefault="0023508A">
            <w:pPr>
              <w:spacing w:after="0"/>
            </w:pPr>
            <w:r>
              <w:rPr>
                <w:color w:val="000000"/>
              </w:rPr>
              <w:t>rozległe zgrubienia opłucnej</w:t>
            </w:r>
          </w:p>
        </w:tc>
        <w:tc>
          <w:tcPr>
            <w:tcW w:w="6111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9C8F1A2" w14:textId="77777777" w:rsidR="000B7E95" w:rsidRDefault="0023508A">
            <w:pPr>
              <w:spacing w:after="0"/>
            </w:pPr>
            <w:r>
              <w:rPr>
                <w:color w:val="000000"/>
              </w:rPr>
              <w:t>nie można określić</w:t>
            </w:r>
          </w:p>
        </w:tc>
      </w:tr>
      <w:tr w:rsidR="000B7E95" w14:paraId="0377EE07" w14:textId="77777777">
        <w:trPr>
          <w:trHeight w:val="45"/>
          <w:tblCellSpacing w:w="0" w:type="auto"/>
        </w:trPr>
        <w:tc>
          <w:tcPr>
            <w:tcW w:w="814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22D2FEF" w14:textId="77777777" w:rsidR="000B7E95" w:rsidRDefault="0023508A">
            <w:pPr>
              <w:spacing w:after="0"/>
              <w:jc w:val="center"/>
            </w:pPr>
            <w:r>
              <w:rPr>
                <w:color w:val="000000"/>
              </w:rPr>
              <w:t>2)</w:t>
            </w:r>
          </w:p>
        </w:tc>
        <w:tc>
          <w:tcPr>
            <w:tcW w:w="651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A94E8F9" w14:textId="77777777" w:rsidR="000B7E95" w:rsidRDefault="0023508A">
            <w:pPr>
              <w:spacing w:after="0"/>
            </w:pPr>
            <w:r>
              <w:rPr>
                <w:color w:val="000000"/>
              </w:rPr>
              <w:t>rozległe blaszki opłucnej lub osierdzia</w:t>
            </w:r>
          </w:p>
        </w:tc>
        <w:tc>
          <w:tcPr>
            <w:tcW w:w="6111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DBA69C1" w14:textId="77777777" w:rsidR="000B7E95" w:rsidRDefault="0023508A">
            <w:pPr>
              <w:spacing w:after="0"/>
            </w:pPr>
            <w:r>
              <w:rPr>
                <w:color w:val="000000"/>
              </w:rPr>
              <w:t>nie można określić</w:t>
            </w:r>
          </w:p>
        </w:tc>
      </w:tr>
      <w:tr w:rsidR="000B7E95" w14:paraId="7D05CA07" w14:textId="77777777">
        <w:trPr>
          <w:trHeight w:val="45"/>
          <w:tblCellSpacing w:w="0" w:type="auto"/>
        </w:trPr>
        <w:tc>
          <w:tcPr>
            <w:tcW w:w="814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AF33F03" w14:textId="77777777" w:rsidR="000B7E95" w:rsidRDefault="0023508A">
            <w:pPr>
              <w:spacing w:after="0"/>
              <w:jc w:val="center"/>
            </w:pPr>
            <w:r>
              <w:rPr>
                <w:color w:val="000000"/>
              </w:rPr>
              <w:t>3)</w:t>
            </w:r>
          </w:p>
        </w:tc>
        <w:tc>
          <w:tcPr>
            <w:tcW w:w="651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0C51FF8" w14:textId="77777777" w:rsidR="000B7E95" w:rsidRDefault="0023508A">
            <w:pPr>
              <w:spacing w:after="0"/>
            </w:pPr>
            <w:r>
              <w:rPr>
                <w:color w:val="000000"/>
              </w:rPr>
              <w:t>wysięk opłucnowy</w:t>
            </w:r>
          </w:p>
        </w:tc>
        <w:tc>
          <w:tcPr>
            <w:tcW w:w="6111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5684AAE" w14:textId="77777777" w:rsidR="000B7E95" w:rsidRDefault="0023508A">
            <w:pPr>
              <w:spacing w:after="0"/>
            </w:pPr>
            <w:r>
              <w:rPr>
                <w:color w:val="000000"/>
              </w:rPr>
              <w:t>3 lata</w:t>
            </w:r>
          </w:p>
        </w:tc>
      </w:tr>
      <w:tr w:rsidR="000B7E95" w14:paraId="5AAE9F7A" w14:textId="77777777">
        <w:trPr>
          <w:trHeight w:val="45"/>
          <w:tblCellSpacing w:w="0" w:type="auto"/>
        </w:trPr>
        <w:tc>
          <w:tcPr>
            <w:tcW w:w="814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224600F" w14:textId="77777777" w:rsidR="000B7E95" w:rsidRDefault="0023508A">
            <w:pPr>
              <w:spacing w:after="0"/>
              <w:jc w:val="center"/>
            </w:pPr>
            <w:r>
              <w:rPr>
                <w:b/>
                <w:color w:val="000000"/>
              </w:rPr>
              <w:t>5.</w:t>
            </w:r>
          </w:p>
        </w:tc>
        <w:tc>
          <w:tcPr>
            <w:tcW w:w="651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886007C" w14:textId="77777777" w:rsidR="000B7E95" w:rsidRDefault="0023508A">
            <w:pPr>
              <w:spacing w:after="0"/>
            </w:pPr>
            <w:r>
              <w:rPr>
                <w:b/>
                <w:color w:val="000000"/>
              </w:rPr>
              <w:t xml:space="preserve">Przewlekłe obturacyjne zapalenie oskrzeli, które spowodowało trwałe upośledzenie sprawności wentylacyjnej płuc ze stosunkiem procentowym natężonej objętości </w:t>
            </w:r>
            <w:r>
              <w:rPr>
                <w:b/>
                <w:color w:val="000000"/>
              </w:rPr>
              <w:t xml:space="preserve">wydechowej </w:t>
            </w:r>
            <w:proofErr w:type="spellStart"/>
            <w:r>
              <w:rPr>
                <w:b/>
                <w:color w:val="000000"/>
              </w:rPr>
              <w:t>pierwszosekundowej</w:t>
            </w:r>
            <w:proofErr w:type="spellEnd"/>
            <w:r>
              <w:rPr>
                <w:b/>
                <w:color w:val="000000"/>
              </w:rPr>
              <w:t xml:space="preserve"> (FEV1) do pojemności życiowej (VC) wynoszącym 0,7 po leku rozszerzającym oskrzela</w:t>
            </w:r>
          </w:p>
        </w:tc>
        <w:tc>
          <w:tcPr>
            <w:tcW w:w="6111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7CD5124" w14:textId="77777777" w:rsidR="000B7E95" w:rsidRDefault="0023508A">
            <w:pPr>
              <w:spacing w:after="0"/>
            </w:pPr>
            <w:r>
              <w:rPr>
                <w:color w:val="000000"/>
              </w:rPr>
              <w:t>1 rok</w:t>
            </w:r>
          </w:p>
        </w:tc>
      </w:tr>
      <w:tr w:rsidR="000B7E95" w14:paraId="1EB16F2C" w14:textId="77777777">
        <w:trPr>
          <w:trHeight w:val="45"/>
          <w:tblCellSpacing w:w="0" w:type="auto"/>
        </w:trPr>
        <w:tc>
          <w:tcPr>
            <w:tcW w:w="814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828FD82" w14:textId="77777777" w:rsidR="000B7E95" w:rsidRDefault="0023508A">
            <w:pPr>
              <w:spacing w:after="0"/>
              <w:jc w:val="center"/>
            </w:pPr>
            <w:r>
              <w:rPr>
                <w:b/>
                <w:color w:val="000000"/>
              </w:rPr>
              <w:t>6.</w:t>
            </w:r>
          </w:p>
        </w:tc>
        <w:tc>
          <w:tcPr>
            <w:tcW w:w="651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7925D89" w14:textId="77777777" w:rsidR="000B7E95" w:rsidRDefault="0023508A">
            <w:pPr>
              <w:spacing w:after="0"/>
            </w:pPr>
            <w:r>
              <w:rPr>
                <w:b/>
                <w:color w:val="000000"/>
              </w:rPr>
              <w:t>Astma oskrzelowa</w:t>
            </w:r>
          </w:p>
        </w:tc>
        <w:tc>
          <w:tcPr>
            <w:tcW w:w="6111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51B2D9C" w14:textId="77777777" w:rsidR="000B7E95" w:rsidRDefault="0023508A">
            <w:pPr>
              <w:spacing w:after="0"/>
            </w:pPr>
            <w:r>
              <w:rPr>
                <w:color w:val="000000"/>
              </w:rPr>
              <w:t>1 rok</w:t>
            </w:r>
          </w:p>
        </w:tc>
      </w:tr>
      <w:tr w:rsidR="000B7E95" w14:paraId="0CCF6BB0" w14:textId="77777777">
        <w:trPr>
          <w:trHeight w:val="45"/>
          <w:tblCellSpacing w:w="0" w:type="auto"/>
        </w:trPr>
        <w:tc>
          <w:tcPr>
            <w:tcW w:w="814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802B8FD" w14:textId="77777777" w:rsidR="000B7E95" w:rsidRDefault="0023508A">
            <w:pPr>
              <w:spacing w:after="0"/>
              <w:jc w:val="center"/>
            </w:pPr>
            <w:r>
              <w:rPr>
                <w:b/>
                <w:color w:val="000000"/>
              </w:rPr>
              <w:lastRenderedPageBreak/>
              <w:t>7.</w:t>
            </w:r>
          </w:p>
        </w:tc>
        <w:tc>
          <w:tcPr>
            <w:tcW w:w="651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B7F78C2" w14:textId="77777777" w:rsidR="000B7E95" w:rsidRDefault="0023508A">
            <w:pPr>
              <w:spacing w:after="0"/>
            </w:pPr>
            <w:r>
              <w:rPr>
                <w:b/>
                <w:color w:val="000000"/>
              </w:rPr>
              <w:t>Zewnątrzpochodne alergiczne zapalenie pęcherzyków płucnych:</w:t>
            </w:r>
          </w:p>
        </w:tc>
        <w:tc>
          <w:tcPr>
            <w:tcW w:w="6111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44882D2" w14:textId="77777777" w:rsidR="000B7E95" w:rsidRDefault="000B7E95"/>
        </w:tc>
      </w:tr>
      <w:tr w:rsidR="000B7E95" w14:paraId="0DBAB5DE" w14:textId="77777777">
        <w:trPr>
          <w:trHeight w:val="45"/>
          <w:tblCellSpacing w:w="0" w:type="auto"/>
        </w:trPr>
        <w:tc>
          <w:tcPr>
            <w:tcW w:w="814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C62F7A9" w14:textId="77777777" w:rsidR="000B7E95" w:rsidRDefault="0023508A">
            <w:pPr>
              <w:spacing w:after="0"/>
              <w:jc w:val="center"/>
            </w:pPr>
            <w:r>
              <w:rPr>
                <w:color w:val="000000"/>
              </w:rPr>
              <w:t>1)</w:t>
            </w:r>
          </w:p>
        </w:tc>
        <w:tc>
          <w:tcPr>
            <w:tcW w:w="651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BC3D520" w14:textId="77777777" w:rsidR="000B7E95" w:rsidRDefault="0023508A">
            <w:pPr>
              <w:spacing w:after="0"/>
            </w:pPr>
            <w:r>
              <w:rPr>
                <w:color w:val="000000"/>
              </w:rPr>
              <w:t>postać ostra i podostra</w:t>
            </w:r>
          </w:p>
        </w:tc>
        <w:tc>
          <w:tcPr>
            <w:tcW w:w="6111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2D41873" w14:textId="77777777" w:rsidR="000B7E95" w:rsidRDefault="0023508A">
            <w:pPr>
              <w:spacing w:after="0"/>
            </w:pPr>
            <w:r>
              <w:rPr>
                <w:color w:val="000000"/>
              </w:rPr>
              <w:t>1 rok</w:t>
            </w:r>
          </w:p>
        </w:tc>
      </w:tr>
      <w:tr w:rsidR="000B7E95" w14:paraId="1C260ECC" w14:textId="77777777">
        <w:trPr>
          <w:trHeight w:val="45"/>
          <w:tblCellSpacing w:w="0" w:type="auto"/>
        </w:trPr>
        <w:tc>
          <w:tcPr>
            <w:tcW w:w="814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EDFC111" w14:textId="77777777" w:rsidR="000B7E95" w:rsidRDefault="0023508A">
            <w:pPr>
              <w:spacing w:after="0"/>
              <w:jc w:val="center"/>
            </w:pPr>
            <w:r>
              <w:rPr>
                <w:color w:val="000000"/>
              </w:rPr>
              <w:t>2)</w:t>
            </w:r>
          </w:p>
        </w:tc>
        <w:tc>
          <w:tcPr>
            <w:tcW w:w="651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8FE8496" w14:textId="77777777" w:rsidR="000B7E95" w:rsidRDefault="0023508A">
            <w:pPr>
              <w:spacing w:after="0"/>
            </w:pPr>
            <w:r>
              <w:rPr>
                <w:color w:val="000000"/>
              </w:rPr>
              <w:t>postać przewlekła</w:t>
            </w:r>
          </w:p>
        </w:tc>
        <w:tc>
          <w:tcPr>
            <w:tcW w:w="6111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7315F68" w14:textId="77777777" w:rsidR="000B7E95" w:rsidRDefault="0023508A">
            <w:pPr>
              <w:spacing w:after="0"/>
            </w:pPr>
            <w:r>
              <w:rPr>
                <w:color w:val="000000"/>
              </w:rPr>
              <w:t>3 lata</w:t>
            </w:r>
          </w:p>
        </w:tc>
      </w:tr>
      <w:tr w:rsidR="000B7E95" w14:paraId="278C8E1F" w14:textId="77777777">
        <w:trPr>
          <w:trHeight w:val="45"/>
          <w:tblCellSpacing w:w="0" w:type="auto"/>
        </w:trPr>
        <w:tc>
          <w:tcPr>
            <w:tcW w:w="814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B125ECE" w14:textId="77777777" w:rsidR="000B7E95" w:rsidRDefault="0023508A">
            <w:pPr>
              <w:spacing w:after="0"/>
              <w:jc w:val="center"/>
            </w:pPr>
            <w:r>
              <w:rPr>
                <w:b/>
                <w:color w:val="000000"/>
              </w:rPr>
              <w:t>8.</w:t>
            </w:r>
          </w:p>
        </w:tc>
        <w:tc>
          <w:tcPr>
            <w:tcW w:w="651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ACBF59B" w14:textId="77777777" w:rsidR="000B7E95" w:rsidRDefault="0023508A">
            <w:pPr>
              <w:spacing w:after="0"/>
            </w:pPr>
            <w:r>
              <w:rPr>
                <w:b/>
                <w:color w:val="000000"/>
              </w:rPr>
              <w:t>Ostre uogólnione reakcje alergiczne</w:t>
            </w:r>
          </w:p>
        </w:tc>
        <w:tc>
          <w:tcPr>
            <w:tcW w:w="6111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D99FD05" w14:textId="77777777" w:rsidR="000B7E95" w:rsidRDefault="0023508A">
            <w:pPr>
              <w:spacing w:after="0"/>
            </w:pPr>
            <w:r>
              <w:rPr>
                <w:color w:val="000000"/>
              </w:rPr>
              <w:t>1 dzień</w:t>
            </w:r>
          </w:p>
        </w:tc>
      </w:tr>
      <w:tr w:rsidR="000B7E95" w14:paraId="51BD494F" w14:textId="77777777">
        <w:trPr>
          <w:trHeight w:val="45"/>
          <w:tblCellSpacing w:w="0" w:type="auto"/>
        </w:trPr>
        <w:tc>
          <w:tcPr>
            <w:tcW w:w="814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63504EA" w14:textId="77777777" w:rsidR="000B7E95" w:rsidRDefault="0023508A">
            <w:pPr>
              <w:spacing w:after="0"/>
              <w:jc w:val="center"/>
            </w:pPr>
            <w:r>
              <w:rPr>
                <w:b/>
                <w:color w:val="000000"/>
              </w:rPr>
              <w:t>9.</w:t>
            </w:r>
          </w:p>
        </w:tc>
        <w:tc>
          <w:tcPr>
            <w:tcW w:w="651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B0A740D" w14:textId="77777777" w:rsidR="000B7E95" w:rsidRDefault="0023508A">
            <w:pPr>
              <w:spacing w:after="0"/>
            </w:pPr>
            <w:proofErr w:type="spellStart"/>
            <w:r>
              <w:rPr>
                <w:b/>
                <w:color w:val="000000"/>
              </w:rPr>
              <w:t>Byssinoza</w:t>
            </w:r>
            <w:proofErr w:type="spellEnd"/>
          </w:p>
        </w:tc>
        <w:tc>
          <w:tcPr>
            <w:tcW w:w="6111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B12F7E7" w14:textId="77777777" w:rsidR="000B7E95" w:rsidRDefault="0023508A">
            <w:pPr>
              <w:spacing w:after="0"/>
            </w:pPr>
            <w:r>
              <w:rPr>
                <w:color w:val="000000"/>
              </w:rPr>
              <w:t>7 dni</w:t>
            </w:r>
          </w:p>
        </w:tc>
      </w:tr>
      <w:tr w:rsidR="000B7E95" w14:paraId="2F940726" w14:textId="77777777">
        <w:trPr>
          <w:trHeight w:val="45"/>
          <w:tblCellSpacing w:w="0" w:type="auto"/>
        </w:trPr>
        <w:tc>
          <w:tcPr>
            <w:tcW w:w="814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5B24738" w14:textId="77777777" w:rsidR="000B7E95" w:rsidRDefault="0023508A">
            <w:pPr>
              <w:spacing w:after="0"/>
              <w:jc w:val="center"/>
            </w:pPr>
            <w:r>
              <w:rPr>
                <w:b/>
                <w:color w:val="000000"/>
              </w:rPr>
              <w:t>10.</w:t>
            </w:r>
          </w:p>
        </w:tc>
        <w:tc>
          <w:tcPr>
            <w:tcW w:w="651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363224A" w14:textId="77777777" w:rsidR="000B7E95" w:rsidRDefault="0023508A">
            <w:pPr>
              <w:spacing w:after="0"/>
            </w:pPr>
            <w:proofErr w:type="spellStart"/>
            <w:r>
              <w:rPr>
                <w:b/>
                <w:color w:val="000000"/>
              </w:rPr>
              <w:t>Beryloza</w:t>
            </w:r>
            <w:proofErr w:type="spellEnd"/>
          </w:p>
        </w:tc>
        <w:tc>
          <w:tcPr>
            <w:tcW w:w="6111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D27166D" w14:textId="77777777" w:rsidR="000B7E95" w:rsidRDefault="0023508A">
            <w:pPr>
              <w:spacing w:after="0"/>
            </w:pPr>
            <w:r>
              <w:rPr>
                <w:color w:val="000000"/>
              </w:rPr>
              <w:t>nie można określić</w:t>
            </w:r>
          </w:p>
        </w:tc>
      </w:tr>
      <w:tr w:rsidR="000B7E95" w14:paraId="41879194" w14:textId="77777777">
        <w:trPr>
          <w:trHeight w:val="45"/>
          <w:tblCellSpacing w:w="0" w:type="auto"/>
        </w:trPr>
        <w:tc>
          <w:tcPr>
            <w:tcW w:w="814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CE31572" w14:textId="77777777" w:rsidR="000B7E95" w:rsidRDefault="0023508A">
            <w:pPr>
              <w:spacing w:after="0"/>
              <w:jc w:val="center"/>
            </w:pPr>
            <w:r>
              <w:rPr>
                <w:b/>
                <w:color w:val="000000"/>
              </w:rPr>
              <w:t>11.</w:t>
            </w:r>
          </w:p>
        </w:tc>
        <w:tc>
          <w:tcPr>
            <w:tcW w:w="651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EBA8BB0" w14:textId="77777777" w:rsidR="000B7E95" w:rsidRDefault="0023508A">
            <w:pPr>
              <w:spacing w:after="0"/>
            </w:pPr>
            <w:r>
              <w:rPr>
                <w:b/>
                <w:color w:val="000000"/>
              </w:rPr>
              <w:t>Choroby płuc wywołane pyłem metali twardych</w:t>
            </w:r>
          </w:p>
        </w:tc>
        <w:tc>
          <w:tcPr>
            <w:tcW w:w="6111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58D872D" w14:textId="77777777" w:rsidR="000B7E95" w:rsidRDefault="0023508A">
            <w:pPr>
              <w:spacing w:after="0"/>
            </w:pPr>
            <w:r>
              <w:rPr>
                <w:color w:val="000000"/>
              </w:rPr>
              <w:t>nie można określić</w:t>
            </w:r>
          </w:p>
        </w:tc>
      </w:tr>
      <w:tr w:rsidR="000B7E95" w14:paraId="1B13252D" w14:textId="77777777">
        <w:trPr>
          <w:trHeight w:val="45"/>
          <w:tblCellSpacing w:w="0" w:type="auto"/>
        </w:trPr>
        <w:tc>
          <w:tcPr>
            <w:tcW w:w="814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8E8B881" w14:textId="77777777" w:rsidR="000B7E95" w:rsidRDefault="0023508A">
            <w:pPr>
              <w:spacing w:after="0"/>
              <w:jc w:val="center"/>
            </w:pPr>
            <w:r>
              <w:rPr>
                <w:b/>
                <w:color w:val="000000"/>
              </w:rPr>
              <w:t>12.</w:t>
            </w:r>
          </w:p>
        </w:tc>
        <w:tc>
          <w:tcPr>
            <w:tcW w:w="651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2FAE941" w14:textId="77777777" w:rsidR="000B7E95" w:rsidRDefault="0023508A">
            <w:pPr>
              <w:spacing w:after="0"/>
            </w:pPr>
            <w:r>
              <w:rPr>
                <w:b/>
                <w:color w:val="000000"/>
              </w:rPr>
              <w:t>Alergiczny nieżyt nosa</w:t>
            </w:r>
          </w:p>
        </w:tc>
        <w:tc>
          <w:tcPr>
            <w:tcW w:w="6111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ED34BE3" w14:textId="77777777" w:rsidR="000B7E95" w:rsidRDefault="0023508A">
            <w:pPr>
              <w:spacing w:after="0"/>
            </w:pPr>
            <w:r>
              <w:rPr>
                <w:color w:val="000000"/>
              </w:rPr>
              <w:t>1 rok</w:t>
            </w:r>
          </w:p>
        </w:tc>
      </w:tr>
      <w:tr w:rsidR="000B7E95" w14:paraId="4471F31F" w14:textId="77777777">
        <w:trPr>
          <w:trHeight w:val="45"/>
          <w:tblCellSpacing w:w="0" w:type="auto"/>
        </w:trPr>
        <w:tc>
          <w:tcPr>
            <w:tcW w:w="814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885DD6E" w14:textId="77777777" w:rsidR="000B7E95" w:rsidRDefault="0023508A">
            <w:pPr>
              <w:spacing w:after="0"/>
              <w:jc w:val="center"/>
            </w:pPr>
            <w:r>
              <w:rPr>
                <w:b/>
                <w:color w:val="000000"/>
              </w:rPr>
              <w:t>13.</w:t>
            </w:r>
          </w:p>
        </w:tc>
        <w:tc>
          <w:tcPr>
            <w:tcW w:w="651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28C93A3" w14:textId="77777777" w:rsidR="000B7E95" w:rsidRDefault="0023508A">
            <w:pPr>
              <w:spacing w:after="0"/>
            </w:pPr>
            <w:r>
              <w:rPr>
                <w:b/>
                <w:color w:val="000000"/>
              </w:rPr>
              <w:t xml:space="preserve">Zapalenie </w:t>
            </w:r>
            <w:r>
              <w:rPr>
                <w:b/>
                <w:color w:val="000000"/>
              </w:rPr>
              <w:t>obrzękowe krtani o podłożu alergicznym</w:t>
            </w:r>
          </w:p>
        </w:tc>
        <w:tc>
          <w:tcPr>
            <w:tcW w:w="6111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608A369" w14:textId="77777777" w:rsidR="000B7E95" w:rsidRDefault="0023508A">
            <w:pPr>
              <w:spacing w:after="0"/>
            </w:pPr>
            <w:r>
              <w:rPr>
                <w:color w:val="000000"/>
              </w:rPr>
              <w:t>1 rok</w:t>
            </w:r>
          </w:p>
        </w:tc>
      </w:tr>
      <w:tr w:rsidR="000B7E95" w14:paraId="36024340" w14:textId="77777777">
        <w:trPr>
          <w:trHeight w:val="45"/>
          <w:tblCellSpacing w:w="0" w:type="auto"/>
        </w:trPr>
        <w:tc>
          <w:tcPr>
            <w:tcW w:w="814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288CF64" w14:textId="77777777" w:rsidR="000B7E95" w:rsidRDefault="0023508A">
            <w:pPr>
              <w:spacing w:after="0"/>
              <w:jc w:val="center"/>
            </w:pPr>
            <w:r>
              <w:rPr>
                <w:b/>
                <w:color w:val="000000"/>
              </w:rPr>
              <w:t>14.</w:t>
            </w:r>
          </w:p>
        </w:tc>
        <w:tc>
          <w:tcPr>
            <w:tcW w:w="651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5891515" w14:textId="77777777" w:rsidR="000B7E95" w:rsidRDefault="0023508A">
            <w:pPr>
              <w:spacing w:after="0"/>
            </w:pPr>
            <w:r>
              <w:rPr>
                <w:b/>
                <w:color w:val="000000"/>
              </w:rPr>
              <w:t>Przedziurawienie przegrody nosa wywołane substancjami o działaniu żrącym lub drażniącym</w:t>
            </w:r>
          </w:p>
        </w:tc>
        <w:tc>
          <w:tcPr>
            <w:tcW w:w="6111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6FA93BA" w14:textId="77777777" w:rsidR="000B7E95" w:rsidRDefault="0023508A">
            <w:pPr>
              <w:spacing w:after="0"/>
            </w:pPr>
            <w:r>
              <w:rPr>
                <w:color w:val="000000"/>
              </w:rPr>
              <w:t>2 lata</w:t>
            </w:r>
          </w:p>
        </w:tc>
      </w:tr>
      <w:tr w:rsidR="000B7E95" w14:paraId="36E23601" w14:textId="77777777">
        <w:trPr>
          <w:trHeight w:val="45"/>
          <w:tblCellSpacing w:w="0" w:type="auto"/>
        </w:trPr>
        <w:tc>
          <w:tcPr>
            <w:tcW w:w="814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FDAD1AF" w14:textId="77777777" w:rsidR="000B7E95" w:rsidRDefault="0023508A">
            <w:pPr>
              <w:spacing w:after="0"/>
              <w:jc w:val="center"/>
            </w:pPr>
            <w:r>
              <w:rPr>
                <w:b/>
                <w:color w:val="000000"/>
              </w:rPr>
              <w:t>15.</w:t>
            </w:r>
          </w:p>
        </w:tc>
        <w:tc>
          <w:tcPr>
            <w:tcW w:w="651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8AADB79" w14:textId="77777777" w:rsidR="000B7E95" w:rsidRDefault="0023508A">
            <w:pPr>
              <w:spacing w:after="0"/>
            </w:pPr>
            <w:r>
              <w:rPr>
                <w:b/>
                <w:color w:val="000000"/>
              </w:rPr>
              <w:t xml:space="preserve">Przewlekłe choroby narządu głosu spowodowane nadmiernym wysiłkiem głosowym, trwającym co najmniej 15 </w:t>
            </w:r>
            <w:r>
              <w:rPr>
                <w:b/>
                <w:color w:val="000000"/>
              </w:rPr>
              <w:t>lat:</w:t>
            </w:r>
          </w:p>
        </w:tc>
        <w:tc>
          <w:tcPr>
            <w:tcW w:w="6111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DB293F0" w14:textId="77777777" w:rsidR="000B7E95" w:rsidRDefault="000B7E95"/>
        </w:tc>
      </w:tr>
      <w:tr w:rsidR="000B7E95" w14:paraId="6CF82673" w14:textId="77777777">
        <w:trPr>
          <w:trHeight w:val="45"/>
          <w:tblCellSpacing w:w="0" w:type="auto"/>
        </w:trPr>
        <w:tc>
          <w:tcPr>
            <w:tcW w:w="814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F3E99B5" w14:textId="77777777" w:rsidR="000B7E95" w:rsidRDefault="0023508A">
            <w:pPr>
              <w:spacing w:after="0"/>
              <w:jc w:val="center"/>
            </w:pPr>
            <w:r>
              <w:rPr>
                <w:color w:val="000000"/>
              </w:rPr>
              <w:t>1)</w:t>
            </w:r>
          </w:p>
        </w:tc>
        <w:tc>
          <w:tcPr>
            <w:tcW w:w="651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F9B8A53" w14:textId="77777777" w:rsidR="000B7E95" w:rsidRDefault="0023508A">
            <w:pPr>
              <w:spacing w:after="0"/>
            </w:pPr>
            <w:r>
              <w:rPr>
                <w:color w:val="000000"/>
              </w:rPr>
              <w:t>guzki głosowe twarde</w:t>
            </w:r>
          </w:p>
        </w:tc>
        <w:tc>
          <w:tcPr>
            <w:tcW w:w="6111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D165643" w14:textId="77777777" w:rsidR="000B7E95" w:rsidRDefault="0023508A">
            <w:pPr>
              <w:spacing w:after="0"/>
            </w:pPr>
            <w:r>
              <w:rPr>
                <w:color w:val="000000"/>
              </w:rPr>
              <w:t>2 lata</w:t>
            </w:r>
          </w:p>
        </w:tc>
      </w:tr>
      <w:tr w:rsidR="000B7E95" w14:paraId="017F162E" w14:textId="77777777">
        <w:trPr>
          <w:trHeight w:val="45"/>
          <w:tblCellSpacing w:w="0" w:type="auto"/>
        </w:trPr>
        <w:tc>
          <w:tcPr>
            <w:tcW w:w="814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6E7E904" w14:textId="77777777" w:rsidR="000B7E95" w:rsidRDefault="0023508A">
            <w:pPr>
              <w:spacing w:after="0"/>
              <w:jc w:val="center"/>
            </w:pPr>
            <w:r>
              <w:rPr>
                <w:color w:val="000000"/>
              </w:rPr>
              <w:t>2)</w:t>
            </w:r>
          </w:p>
        </w:tc>
        <w:tc>
          <w:tcPr>
            <w:tcW w:w="651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9E2ECD6" w14:textId="77777777" w:rsidR="000B7E95" w:rsidRDefault="0023508A">
            <w:pPr>
              <w:spacing w:after="0"/>
            </w:pPr>
            <w:r>
              <w:rPr>
                <w:color w:val="000000"/>
              </w:rPr>
              <w:t>wtórne zmiany przerostowe fałdów głosowych</w:t>
            </w:r>
          </w:p>
        </w:tc>
        <w:tc>
          <w:tcPr>
            <w:tcW w:w="6111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1A491ED" w14:textId="77777777" w:rsidR="000B7E95" w:rsidRDefault="0023508A">
            <w:pPr>
              <w:spacing w:after="0"/>
            </w:pPr>
            <w:r>
              <w:rPr>
                <w:color w:val="000000"/>
              </w:rPr>
              <w:t>2 lata</w:t>
            </w:r>
          </w:p>
        </w:tc>
      </w:tr>
      <w:tr w:rsidR="000B7E95" w14:paraId="306A0C2A" w14:textId="77777777">
        <w:trPr>
          <w:trHeight w:val="45"/>
          <w:tblCellSpacing w:w="0" w:type="auto"/>
        </w:trPr>
        <w:tc>
          <w:tcPr>
            <w:tcW w:w="814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3829777" w14:textId="77777777" w:rsidR="000B7E95" w:rsidRDefault="0023508A">
            <w:pPr>
              <w:spacing w:after="0"/>
              <w:jc w:val="center"/>
            </w:pPr>
            <w:r>
              <w:rPr>
                <w:color w:val="000000"/>
              </w:rPr>
              <w:t>3)</w:t>
            </w:r>
          </w:p>
        </w:tc>
        <w:tc>
          <w:tcPr>
            <w:tcW w:w="651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3F95EE9" w14:textId="77777777" w:rsidR="000B7E95" w:rsidRDefault="0023508A">
            <w:pPr>
              <w:spacing w:after="0"/>
            </w:pPr>
            <w:r>
              <w:rPr>
                <w:color w:val="000000"/>
              </w:rPr>
              <w:t xml:space="preserve">niedowład mięśni wewnętrznych krtani z wrzecionowatą niedomykalnością fonacyjną głośni i trwałą </w:t>
            </w:r>
            <w:proofErr w:type="spellStart"/>
            <w:r>
              <w:rPr>
                <w:color w:val="000000"/>
              </w:rPr>
              <w:t>dysfonią</w:t>
            </w:r>
            <w:proofErr w:type="spellEnd"/>
          </w:p>
        </w:tc>
        <w:tc>
          <w:tcPr>
            <w:tcW w:w="6111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0BAFC33" w14:textId="77777777" w:rsidR="000B7E95" w:rsidRDefault="0023508A">
            <w:pPr>
              <w:spacing w:after="0"/>
            </w:pPr>
            <w:r>
              <w:rPr>
                <w:color w:val="000000"/>
              </w:rPr>
              <w:t>2 lata</w:t>
            </w:r>
          </w:p>
        </w:tc>
      </w:tr>
      <w:tr w:rsidR="000B7E95" w14:paraId="3AE9A82B" w14:textId="77777777">
        <w:trPr>
          <w:trHeight w:val="45"/>
          <w:tblCellSpacing w:w="0" w:type="auto"/>
        </w:trPr>
        <w:tc>
          <w:tcPr>
            <w:tcW w:w="814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F6186B7" w14:textId="77777777" w:rsidR="000B7E95" w:rsidRDefault="0023508A">
            <w:pPr>
              <w:spacing w:after="0"/>
              <w:jc w:val="center"/>
            </w:pPr>
            <w:r>
              <w:rPr>
                <w:b/>
                <w:color w:val="000000"/>
              </w:rPr>
              <w:t>16.</w:t>
            </w:r>
          </w:p>
        </w:tc>
        <w:tc>
          <w:tcPr>
            <w:tcW w:w="651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B7A040F" w14:textId="77777777" w:rsidR="000B7E95" w:rsidRDefault="0023508A">
            <w:pPr>
              <w:spacing w:after="0"/>
            </w:pPr>
            <w:r>
              <w:rPr>
                <w:b/>
                <w:color w:val="000000"/>
              </w:rPr>
              <w:t xml:space="preserve">Choroby wywołane działaniem </w:t>
            </w:r>
            <w:r>
              <w:rPr>
                <w:b/>
                <w:color w:val="000000"/>
              </w:rPr>
              <w:t>promieniowania jonizującego:</w:t>
            </w:r>
          </w:p>
        </w:tc>
        <w:tc>
          <w:tcPr>
            <w:tcW w:w="6111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2FA6460" w14:textId="77777777" w:rsidR="000B7E95" w:rsidRDefault="000B7E95"/>
        </w:tc>
      </w:tr>
      <w:tr w:rsidR="000B7E95" w14:paraId="67446798" w14:textId="77777777">
        <w:trPr>
          <w:trHeight w:val="45"/>
          <w:tblCellSpacing w:w="0" w:type="auto"/>
        </w:trPr>
        <w:tc>
          <w:tcPr>
            <w:tcW w:w="814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0E545AD" w14:textId="77777777" w:rsidR="000B7E95" w:rsidRDefault="0023508A">
            <w:pPr>
              <w:spacing w:after="0"/>
              <w:jc w:val="center"/>
            </w:pPr>
            <w:r>
              <w:rPr>
                <w:color w:val="000000"/>
              </w:rPr>
              <w:t>1)</w:t>
            </w:r>
          </w:p>
        </w:tc>
        <w:tc>
          <w:tcPr>
            <w:tcW w:w="651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6AEBF55" w14:textId="77777777" w:rsidR="000B7E95" w:rsidRDefault="0023508A">
            <w:pPr>
              <w:spacing w:after="0"/>
            </w:pPr>
            <w:r>
              <w:rPr>
                <w:color w:val="000000"/>
              </w:rPr>
              <w:t>ostra choroba popromienna uogólniona po napromieniowaniu całego ciała lub przeważającej jego części</w:t>
            </w:r>
          </w:p>
        </w:tc>
        <w:tc>
          <w:tcPr>
            <w:tcW w:w="6111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8EF16A4" w14:textId="77777777" w:rsidR="000B7E95" w:rsidRDefault="0023508A">
            <w:pPr>
              <w:spacing w:after="0"/>
            </w:pPr>
            <w:r>
              <w:rPr>
                <w:color w:val="000000"/>
              </w:rPr>
              <w:t>2 miesiące</w:t>
            </w:r>
          </w:p>
        </w:tc>
      </w:tr>
      <w:tr w:rsidR="000B7E95" w14:paraId="4F3D263C" w14:textId="77777777">
        <w:trPr>
          <w:trHeight w:val="45"/>
          <w:tblCellSpacing w:w="0" w:type="auto"/>
        </w:trPr>
        <w:tc>
          <w:tcPr>
            <w:tcW w:w="814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6472023" w14:textId="77777777" w:rsidR="000B7E95" w:rsidRDefault="0023508A">
            <w:pPr>
              <w:spacing w:after="0"/>
              <w:jc w:val="center"/>
            </w:pPr>
            <w:r>
              <w:rPr>
                <w:color w:val="000000"/>
              </w:rPr>
              <w:t>2)</w:t>
            </w:r>
          </w:p>
        </w:tc>
        <w:tc>
          <w:tcPr>
            <w:tcW w:w="651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1A8CA77" w14:textId="77777777" w:rsidR="000B7E95" w:rsidRDefault="0023508A">
            <w:pPr>
              <w:spacing w:after="0"/>
            </w:pPr>
            <w:r>
              <w:rPr>
                <w:color w:val="000000"/>
              </w:rPr>
              <w:t xml:space="preserve">ostra choroba popromienna o charakterze zmian zapalnych lub zapalno-martwiczych skóry i tkanki </w:t>
            </w:r>
            <w:r>
              <w:rPr>
                <w:color w:val="000000"/>
              </w:rPr>
              <w:t>podskórnej</w:t>
            </w:r>
          </w:p>
        </w:tc>
        <w:tc>
          <w:tcPr>
            <w:tcW w:w="6111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36BF25A" w14:textId="77777777" w:rsidR="000B7E95" w:rsidRDefault="0023508A">
            <w:pPr>
              <w:spacing w:after="0"/>
            </w:pPr>
            <w:r>
              <w:rPr>
                <w:color w:val="000000"/>
              </w:rPr>
              <w:t>1 miesiąc</w:t>
            </w:r>
          </w:p>
        </w:tc>
      </w:tr>
      <w:tr w:rsidR="000B7E95" w14:paraId="0D6B92C6" w14:textId="77777777">
        <w:trPr>
          <w:trHeight w:val="45"/>
          <w:tblCellSpacing w:w="0" w:type="auto"/>
        </w:trPr>
        <w:tc>
          <w:tcPr>
            <w:tcW w:w="814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7F0A6D5" w14:textId="77777777" w:rsidR="000B7E95" w:rsidRDefault="0023508A">
            <w:pPr>
              <w:spacing w:after="0"/>
              <w:jc w:val="center"/>
            </w:pPr>
            <w:r>
              <w:rPr>
                <w:color w:val="000000"/>
              </w:rPr>
              <w:t>3)</w:t>
            </w:r>
          </w:p>
        </w:tc>
        <w:tc>
          <w:tcPr>
            <w:tcW w:w="651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63D2DD1" w14:textId="77777777" w:rsidR="000B7E95" w:rsidRDefault="0023508A">
            <w:pPr>
              <w:spacing w:after="0"/>
            </w:pPr>
            <w:r>
              <w:rPr>
                <w:color w:val="000000"/>
              </w:rPr>
              <w:t>przewlekłe popromienne zapalenie skóry</w:t>
            </w:r>
          </w:p>
        </w:tc>
        <w:tc>
          <w:tcPr>
            <w:tcW w:w="6111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4138F41" w14:textId="77777777" w:rsidR="000B7E95" w:rsidRDefault="0023508A">
            <w:pPr>
              <w:spacing w:after="0"/>
            </w:pPr>
            <w:r>
              <w:rPr>
                <w:color w:val="000000"/>
              </w:rPr>
              <w:t>nie można określić</w:t>
            </w:r>
          </w:p>
        </w:tc>
      </w:tr>
      <w:tr w:rsidR="000B7E95" w14:paraId="2212655D" w14:textId="77777777">
        <w:trPr>
          <w:trHeight w:val="45"/>
          <w:tblCellSpacing w:w="0" w:type="auto"/>
        </w:trPr>
        <w:tc>
          <w:tcPr>
            <w:tcW w:w="814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2EA6774" w14:textId="77777777" w:rsidR="000B7E95" w:rsidRDefault="0023508A">
            <w:pPr>
              <w:spacing w:after="0"/>
              <w:jc w:val="center"/>
            </w:pPr>
            <w:r>
              <w:rPr>
                <w:color w:val="000000"/>
              </w:rPr>
              <w:t>4)</w:t>
            </w:r>
          </w:p>
        </w:tc>
        <w:tc>
          <w:tcPr>
            <w:tcW w:w="651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58FCFD1" w14:textId="77777777" w:rsidR="000B7E95" w:rsidRDefault="0023508A">
            <w:pPr>
              <w:spacing w:after="0"/>
            </w:pPr>
            <w:r>
              <w:rPr>
                <w:color w:val="000000"/>
              </w:rPr>
              <w:t>przewlekłe uszkodzenie szpiku kostnego</w:t>
            </w:r>
          </w:p>
        </w:tc>
        <w:tc>
          <w:tcPr>
            <w:tcW w:w="6111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9245660" w14:textId="77777777" w:rsidR="000B7E95" w:rsidRDefault="0023508A">
            <w:pPr>
              <w:spacing w:after="0"/>
            </w:pPr>
            <w:r>
              <w:rPr>
                <w:color w:val="000000"/>
              </w:rPr>
              <w:t>nie można określić</w:t>
            </w:r>
          </w:p>
        </w:tc>
      </w:tr>
      <w:tr w:rsidR="000B7E95" w14:paraId="5A1A5AEF" w14:textId="77777777">
        <w:trPr>
          <w:trHeight w:val="45"/>
          <w:tblCellSpacing w:w="0" w:type="auto"/>
        </w:trPr>
        <w:tc>
          <w:tcPr>
            <w:tcW w:w="814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6C75503" w14:textId="77777777" w:rsidR="000B7E95" w:rsidRDefault="0023508A">
            <w:pPr>
              <w:spacing w:after="0"/>
              <w:jc w:val="center"/>
            </w:pPr>
            <w:r>
              <w:rPr>
                <w:color w:val="000000"/>
              </w:rPr>
              <w:t>5)</w:t>
            </w:r>
          </w:p>
        </w:tc>
        <w:tc>
          <w:tcPr>
            <w:tcW w:w="651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8151EB9" w14:textId="77777777" w:rsidR="000B7E95" w:rsidRDefault="0023508A">
            <w:pPr>
              <w:spacing w:after="0"/>
            </w:pPr>
            <w:r>
              <w:rPr>
                <w:color w:val="000000"/>
              </w:rPr>
              <w:t>zaćma popromienna</w:t>
            </w:r>
          </w:p>
        </w:tc>
        <w:tc>
          <w:tcPr>
            <w:tcW w:w="6111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D484F62" w14:textId="77777777" w:rsidR="000B7E95" w:rsidRDefault="0023508A">
            <w:pPr>
              <w:spacing w:after="0"/>
            </w:pPr>
            <w:r>
              <w:rPr>
                <w:color w:val="000000"/>
              </w:rPr>
              <w:t>10 lat</w:t>
            </w:r>
          </w:p>
        </w:tc>
      </w:tr>
      <w:tr w:rsidR="000B7E95" w14:paraId="2D00258A" w14:textId="77777777">
        <w:trPr>
          <w:trHeight w:val="45"/>
          <w:tblCellSpacing w:w="0" w:type="auto"/>
        </w:trPr>
        <w:tc>
          <w:tcPr>
            <w:tcW w:w="814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01F783D" w14:textId="77777777" w:rsidR="000B7E95" w:rsidRDefault="0023508A">
            <w:pPr>
              <w:spacing w:after="0"/>
              <w:jc w:val="center"/>
            </w:pPr>
            <w:r>
              <w:rPr>
                <w:b/>
                <w:color w:val="000000"/>
              </w:rPr>
              <w:t>17.</w:t>
            </w:r>
          </w:p>
        </w:tc>
        <w:tc>
          <w:tcPr>
            <w:tcW w:w="651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25487D7" w14:textId="77777777" w:rsidR="000B7E95" w:rsidRDefault="0023508A">
            <w:pPr>
              <w:spacing w:after="0"/>
            </w:pPr>
            <w:r>
              <w:rPr>
                <w:b/>
                <w:color w:val="000000"/>
              </w:rPr>
              <w:t xml:space="preserve">Nowotwory złośliwe powstałe w następstwie działania czynników </w:t>
            </w:r>
            <w:r>
              <w:rPr>
                <w:b/>
                <w:color w:val="000000"/>
              </w:rPr>
              <w:t>występujących w środowisku pracy, uznanych za rakotwórcze u ludzi:</w:t>
            </w:r>
          </w:p>
        </w:tc>
        <w:tc>
          <w:tcPr>
            <w:tcW w:w="6111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FEC081D" w14:textId="77777777" w:rsidR="000B7E95" w:rsidRDefault="000B7E95"/>
        </w:tc>
      </w:tr>
      <w:tr w:rsidR="000B7E95" w14:paraId="3FA990DF" w14:textId="77777777">
        <w:trPr>
          <w:trHeight w:val="45"/>
          <w:tblCellSpacing w:w="0" w:type="auto"/>
        </w:trPr>
        <w:tc>
          <w:tcPr>
            <w:tcW w:w="814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9ACF346" w14:textId="77777777" w:rsidR="000B7E95" w:rsidRDefault="0023508A">
            <w:pPr>
              <w:spacing w:after="0"/>
              <w:jc w:val="center"/>
            </w:pPr>
            <w:r>
              <w:rPr>
                <w:color w:val="000000"/>
              </w:rPr>
              <w:t>1)</w:t>
            </w:r>
          </w:p>
        </w:tc>
        <w:tc>
          <w:tcPr>
            <w:tcW w:w="651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AFDC3F4" w14:textId="77777777" w:rsidR="000B7E95" w:rsidRDefault="0023508A">
            <w:pPr>
              <w:spacing w:after="0"/>
            </w:pPr>
            <w:r>
              <w:rPr>
                <w:color w:val="000000"/>
              </w:rPr>
              <w:t>rak płuca, rak oskrzela</w:t>
            </w:r>
          </w:p>
        </w:tc>
        <w:tc>
          <w:tcPr>
            <w:tcW w:w="6111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4536DD6" w14:textId="77777777" w:rsidR="000B7E95" w:rsidRDefault="0023508A">
            <w:pPr>
              <w:spacing w:after="0"/>
            </w:pPr>
            <w:r>
              <w:rPr>
                <w:color w:val="000000"/>
              </w:rPr>
              <w:t>indywidualnie w zależności od okresu latencji nowotworu</w:t>
            </w:r>
          </w:p>
        </w:tc>
      </w:tr>
      <w:tr w:rsidR="000B7E95" w14:paraId="6587C822" w14:textId="77777777">
        <w:trPr>
          <w:trHeight w:val="45"/>
          <w:tblCellSpacing w:w="0" w:type="auto"/>
        </w:trPr>
        <w:tc>
          <w:tcPr>
            <w:tcW w:w="814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72784AA" w14:textId="77777777" w:rsidR="000B7E95" w:rsidRDefault="0023508A">
            <w:pPr>
              <w:spacing w:after="0"/>
              <w:jc w:val="center"/>
            </w:pPr>
            <w:r>
              <w:rPr>
                <w:color w:val="000000"/>
              </w:rPr>
              <w:lastRenderedPageBreak/>
              <w:t>2)</w:t>
            </w:r>
          </w:p>
        </w:tc>
        <w:tc>
          <w:tcPr>
            <w:tcW w:w="651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2195CCC" w14:textId="77777777" w:rsidR="000B7E95" w:rsidRDefault="0023508A">
            <w:pPr>
              <w:spacing w:after="0"/>
            </w:pPr>
            <w:proofErr w:type="spellStart"/>
            <w:r>
              <w:rPr>
                <w:color w:val="000000"/>
              </w:rPr>
              <w:t>międzybłoniak</w:t>
            </w:r>
            <w:proofErr w:type="spellEnd"/>
            <w:r>
              <w:rPr>
                <w:color w:val="000000"/>
              </w:rPr>
              <w:t xml:space="preserve"> opłucnej albo otrzewnej</w:t>
            </w:r>
          </w:p>
        </w:tc>
        <w:tc>
          <w:tcPr>
            <w:tcW w:w="6111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20A05A7" w14:textId="77777777" w:rsidR="000B7E95" w:rsidRDefault="0023508A">
            <w:pPr>
              <w:spacing w:after="0"/>
            </w:pPr>
            <w:r>
              <w:rPr>
                <w:color w:val="000000"/>
              </w:rPr>
              <w:t>indywidualnie w zależności od okresu latencji nowotworu</w:t>
            </w:r>
          </w:p>
        </w:tc>
      </w:tr>
      <w:tr w:rsidR="000B7E95" w14:paraId="0F859945" w14:textId="77777777">
        <w:trPr>
          <w:trHeight w:val="45"/>
          <w:tblCellSpacing w:w="0" w:type="auto"/>
        </w:trPr>
        <w:tc>
          <w:tcPr>
            <w:tcW w:w="814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515B2D8" w14:textId="77777777" w:rsidR="000B7E95" w:rsidRDefault="0023508A">
            <w:pPr>
              <w:spacing w:after="0"/>
              <w:jc w:val="center"/>
            </w:pPr>
            <w:r>
              <w:rPr>
                <w:color w:val="000000"/>
              </w:rPr>
              <w:t>3)</w:t>
            </w:r>
          </w:p>
        </w:tc>
        <w:tc>
          <w:tcPr>
            <w:tcW w:w="651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C7AD0ED" w14:textId="77777777" w:rsidR="000B7E95" w:rsidRDefault="0023508A">
            <w:pPr>
              <w:spacing w:after="0"/>
            </w:pPr>
            <w:r>
              <w:rPr>
                <w:color w:val="000000"/>
              </w:rPr>
              <w:t>nowotwór układu krwiotwórczego</w:t>
            </w:r>
          </w:p>
        </w:tc>
        <w:tc>
          <w:tcPr>
            <w:tcW w:w="6111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EADE061" w14:textId="77777777" w:rsidR="000B7E95" w:rsidRDefault="0023508A">
            <w:pPr>
              <w:spacing w:after="0"/>
            </w:pPr>
            <w:r>
              <w:rPr>
                <w:color w:val="000000"/>
              </w:rPr>
              <w:t>indywidualnie w zależności od okresu latencji nowotworu</w:t>
            </w:r>
          </w:p>
        </w:tc>
      </w:tr>
      <w:tr w:rsidR="000B7E95" w14:paraId="77F02E20" w14:textId="77777777">
        <w:trPr>
          <w:trHeight w:val="45"/>
          <w:tblCellSpacing w:w="0" w:type="auto"/>
        </w:trPr>
        <w:tc>
          <w:tcPr>
            <w:tcW w:w="814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355B01B" w14:textId="77777777" w:rsidR="000B7E95" w:rsidRDefault="0023508A">
            <w:pPr>
              <w:spacing w:after="0"/>
              <w:jc w:val="center"/>
            </w:pPr>
            <w:r>
              <w:rPr>
                <w:color w:val="000000"/>
              </w:rPr>
              <w:t>4)</w:t>
            </w:r>
          </w:p>
        </w:tc>
        <w:tc>
          <w:tcPr>
            <w:tcW w:w="651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951AC96" w14:textId="77777777" w:rsidR="000B7E95" w:rsidRDefault="0023508A">
            <w:pPr>
              <w:spacing w:after="0"/>
            </w:pPr>
            <w:r>
              <w:rPr>
                <w:color w:val="000000"/>
              </w:rPr>
              <w:t>nowotwór skóry</w:t>
            </w:r>
          </w:p>
        </w:tc>
        <w:tc>
          <w:tcPr>
            <w:tcW w:w="6111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D56D9D9" w14:textId="77777777" w:rsidR="000B7E95" w:rsidRDefault="0023508A">
            <w:pPr>
              <w:spacing w:after="0"/>
            </w:pPr>
            <w:r>
              <w:rPr>
                <w:color w:val="000000"/>
              </w:rPr>
              <w:t>indywidualnie w zależności od okresu latencji nowotworu</w:t>
            </w:r>
          </w:p>
        </w:tc>
      </w:tr>
      <w:tr w:rsidR="000B7E95" w14:paraId="313A70D1" w14:textId="77777777">
        <w:trPr>
          <w:trHeight w:val="45"/>
          <w:tblCellSpacing w:w="0" w:type="auto"/>
        </w:trPr>
        <w:tc>
          <w:tcPr>
            <w:tcW w:w="814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42668BA" w14:textId="77777777" w:rsidR="000B7E95" w:rsidRDefault="0023508A">
            <w:pPr>
              <w:spacing w:after="0"/>
              <w:jc w:val="center"/>
            </w:pPr>
            <w:r>
              <w:rPr>
                <w:color w:val="000000"/>
              </w:rPr>
              <w:t>5)</w:t>
            </w:r>
          </w:p>
        </w:tc>
        <w:tc>
          <w:tcPr>
            <w:tcW w:w="651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08C7F03" w14:textId="77777777" w:rsidR="000B7E95" w:rsidRDefault="0023508A">
            <w:pPr>
              <w:spacing w:after="0"/>
            </w:pPr>
            <w:r>
              <w:rPr>
                <w:color w:val="000000"/>
              </w:rPr>
              <w:t>nowotwór pęcherza moczowego</w:t>
            </w:r>
          </w:p>
        </w:tc>
        <w:tc>
          <w:tcPr>
            <w:tcW w:w="6111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8F16EF5" w14:textId="77777777" w:rsidR="000B7E95" w:rsidRDefault="0023508A">
            <w:pPr>
              <w:spacing w:after="0"/>
            </w:pPr>
            <w:r>
              <w:rPr>
                <w:color w:val="000000"/>
              </w:rPr>
              <w:t>indywidualnie w zależności od okresu latencji nowotworu</w:t>
            </w:r>
          </w:p>
        </w:tc>
      </w:tr>
      <w:tr w:rsidR="000B7E95" w14:paraId="47A5F68F" w14:textId="77777777">
        <w:trPr>
          <w:trHeight w:val="45"/>
          <w:tblCellSpacing w:w="0" w:type="auto"/>
        </w:trPr>
        <w:tc>
          <w:tcPr>
            <w:tcW w:w="814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A06C42A" w14:textId="77777777" w:rsidR="000B7E95" w:rsidRDefault="0023508A">
            <w:pPr>
              <w:spacing w:after="0"/>
              <w:jc w:val="center"/>
            </w:pPr>
            <w:r>
              <w:rPr>
                <w:color w:val="000000"/>
              </w:rPr>
              <w:t>6)</w:t>
            </w:r>
          </w:p>
        </w:tc>
        <w:tc>
          <w:tcPr>
            <w:tcW w:w="651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0A0489C" w14:textId="77777777" w:rsidR="000B7E95" w:rsidRDefault="0023508A">
            <w:pPr>
              <w:spacing w:after="0"/>
            </w:pPr>
            <w:r>
              <w:rPr>
                <w:color w:val="000000"/>
              </w:rPr>
              <w:t>no</w:t>
            </w:r>
            <w:r>
              <w:rPr>
                <w:color w:val="000000"/>
              </w:rPr>
              <w:t>wotwór wątroby</w:t>
            </w:r>
          </w:p>
        </w:tc>
        <w:tc>
          <w:tcPr>
            <w:tcW w:w="6111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00E8236" w14:textId="77777777" w:rsidR="000B7E95" w:rsidRDefault="0023508A">
            <w:pPr>
              <w:spacing w:after="0"/>
            </w:pPr>
            <w:r>
              <w:rPr>
                <w:color w:val="000000"/>
              </w:rPr>
              <w:t>indywidualnie w zależności od okresu latencji nowotworu</w:t>
            </w:r>
          </w:p>
        </w:tc>
      </w:tr>
      <w:tr w:rsidR="000B7E95" w14:paraId="3A1731CF" w14:textId="77777777">
        <w:trPr>
          <w:trHeight w:val="45"/>
          <w:tblCellSpacing w:w="0" w:type="auto"/>
        </w:trPr>
        <w:tc>
          <w:tcPr>
            <w:tcW w:w="814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4F0947B" w14:textId="77777777" w:rsidR="000B7E95" w:rsidRDefault="0023508A">
            <w:pPr>
              <w:spacing w:after="0"/>
              <w:jc w:val="center"/>
            </w:pPr>
            <w:r>
              <w:rPr>
                <w:color w:val="000000"/>
              </w:rPr>
              <w:t>7)</w:t>
            </w:r>
          </w:p>
        </w:tc>
        <w:tc>
          <w:tcPr>
            <w:tcW w:w="651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C7D1391" w14:textId="77777777" w:rsidR="000B7E95" w:rsidRDefault="0023508A">
            <w:pPr>
              <w:spacing w:after="0"/>
            </w:pPr>
            <w:r>
              <w:rPr>
                <w:color w:val="000000"/>
              </w:rPr>
              <w:t>rak krtani</w:t>
            </w:r>
          </w:p>
        </w:tc>
        <w:tc>
          <w:tcPr>
            <w:tcW w:w="6111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5647632" w14:textId="77777777" w:rsidR="000B7E95" w:rsidRDefault="0023508A">
            <w:pPr>
              <w:spacing w:after="0"/>
            </w:pPr>
            <w:r>
              <w:rPr>
                <w:color w:val="000000"/>
              </w:rPr>
              <w:t>indywidualnie w zależności od okresu latencji nowotworu</w:t>
            </w:r>
          </w:p>
        </w:tc>
      </w:tr>
      <w:tr w:rsidR="000B7E95" w14:paraId="4972AFDA" w14:textId="77777777">
        <w:trPr>
          <w:trHeight w:val="45"/>
          <w:tblCellSpacing w:w="0" w:type="auto"/>
        </w:trPr>
        <w:tc>
          <w:tcPr>
            <w:tcW w:w="814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6DE9D47" w14:textId="77777777" w:rsidR="000B7E95" w:rsidRDefault="0023508A">
            <w:pPr>
              <w:spacing w:after="0"/>
              <w:jc w:val="center"/>
            </w:pPr>
            <w:r>
              <w:rPr>
                <w:color w:val="000000"/>
              </w:rPr>
              <w:t>8)</w:t>
            </w:r>
          </w:p>
        </w:tc>
        <w:tc>
          <w:tcPr>
            <w:tcW w:w="651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54486C8" w14:textId="77777777" w:rsidR="000B7E95" w:rsidRDefault="0023508A">
            <w:pPr>
              <w:spacing w:after="0"/>
            </w:pPr>
            <w:r>
              <w:rPr>
                <w:color w:val="000000"/>
              </w:rPr>
              <w:t>nowotwór nosa i zatok przynosowych</w:t>
            </w:r>
          </w:p>
        </w:tc>
        <w:tc>
          <w:tcPr>
            <w:tcW w:w="6111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0F38643" w14:textId="77777777" w:rsidR="000B7E95" w:rsidRDefault="0023508A">
            <w:pPr>
              <w:spacing w:after="0"/>
            </w:pPr>
            <w:r>
              <w:rPr>
                <w:color w:val="000000"/>
              </w:rPr>
              <w:t>indywidualnie w zależności od okresu latencji nowotworu</w:t>
            </w:r>
          </w:p>
        </w:tc>
      </w:tr>
      <w:tr w:rsidR="000B7E95" w14:paraId="20879E94" w14:textId="77777777">
        <w:trPr>
          <w:trHeight w:val="45"/>
          <w:tblCellSpacing w:w="0" w:type="auto"/>
        </w:trPr>
        <w:tc>
          <w:tcPr>
            <w:tcW w:w="814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FD10D3E" w14:textId="77777777" w:rsidR="000B7E95" w:rsidRDefault="0023508A">
            <w:pPr>
              <w:spacing w:after="0"/>
              <w:jc w:val="center"/>
            </w:pPr>
            <w:r>
              <w:rPr>
                <w:color w:val="000000"/>
              </w:rPr>
              <w:t>9)</w:t>
            </w:r>
          </w:p>
        </w:tc>
        <w:tc>
          <w:tcPr>
            <w:tcW w:w="651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1F5F591" w14:textId="77777777" w:rsidR="000B7E95" w:rsidRDefault="0023508A">
            <w:pPr>
              <w:spacing w:after="0"/>
            </w:pPr>
            <w:r>
              <w:rPr>
                <w:color w:val="000000"/>
              </w:rPr>
              <w:t>nowotwory wywołane działaniem promieniowania jonizującego z prawdopodobieństwem indukcji przekraczającym 10%</w:t>
            </w:r>
          </w:p>
        </w:tc>
        <w:tc>
          <w:tcPr>
            <w:tcW w:w="6111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3DA80AF" w14:textId="77777777" w:rsidR="000B7E95" w:rsidRDefault="0023508A">
            <w:pPr>
              <w:spacing w:after="0"/>
            </w:pPr>
            <w:r>
              <w:rPr>
                <w:color w:val="000000"/>
              </w:rPr>
              <w:t>indywidualnie, po oszacowaniu ryzyka</w:t>
            </w:r>
          </w:p>
        </w:tc>
      </w:tr>
      <w:tr w:rsidR="000B7E95" w14:paraId="2930A838" w14:textId="77777777">
        <w:trPr>
          <w:trHeight w:val="45"/>
          <w:tblCellSpacing w:w="0" w:type="auto"/>
        </w:trPr>
        <w:tc>
          <w:tcPr>
            <w:tcW w:w="814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DDB67EA" w14:textId="77777777" w:rsidR="000B7E95" w:rsidRDefault="0023508A">
            <w:pPr>
              <w:spacing w:after="0"/>
              <w:jc w:val="center"/>
            </w:pPr>
            <w:r>
              <w:rPr>
                <w:b/>
                <w:color w:val="000000"/>
              </w:rPr>
              <w:t>18.</w:t>
            </w:r>
          </w:p>
        </w:tc>
        <w:tc>
          <w:tcPr>
            <w:tcW w:w="651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52E2ECF" w14:textId="77777777" w:rsidR="000B7E95" w:rsidRDefault="0023508A">
            <w:pPr>
              <w:spacing w:after="0"/>
            </w:pPr>
            <w:r>
              <w:rPr>
                <w:b/>
                <w:color w:val="000000"/>
              </w:rPr>
              <w:t>Choroby skóry:</w:t>
            </w:r>
          </w:p>
        </w:tc>
        <w:tc>
          <w:tcPr>
            <w:tcW w:w="6111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7C69AE2" w14:textId="77777777" w:rsidR="000B7E95" w:rsidRDefault="000B7E95"/>
        </w:tc>
      </w:tr>
      <w:tr w:rsidR="000B7E95" w14:paraId="0B9BA9F8" w14:textId="77777777">
        <w:trPr>
          <w:trHeight w:val="45"/>
          <w:tblCellSpacing w:w="0" w:type="auto"/>
        </w:trPr>
        <w:tc>
          <w:tcPr>
            <w:tcW w:w="814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AB23732" w14:textId="77777777" w:rsidR="000B7E95" w:rsidRDefault="0023508A">
            <w:pPr>
              <w:spacing w:after="0"/>
              <w:jc w:val="center"/>
            </w:pPr>
            <w:r>
              <w:rPr>
                <w:color w:val="000000"/>
              </w:rPr>
              <w:t>1)</w:t>
            </w:r>
          </w:p>
        </w:tc>
        <w:tc>
          <w:tcPr>
            <w:tcW w:w="651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1FC649D" w14:textId="77777777" w:rsidR="000B7E95" w:rsidRDefault="0023508A">
            <w:pPr>
              <w:spacing w:after="0"/>
            </w:pPr>
            <w:r>
              <w:rPr>
                <w:color w:val="000000"/>
              </w:rPr>
              <w:t>alergiczne kontaktowe zapalenie skóry</w:t>
            </w:r>
          </w:p>
        </w:tc>
        <w:tc>
          <w:tcPr>
            <w:tcW w:w="6111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AACA0A5" w14:textId="77777777" w:rsidR="000B7E95" w:rsidRDefault="0023508A">
            <w:pPr>
              <w:spacing w:after="0"/>
            </w:pPr>
            <w:r>
              <w:rPr>
                <w:color w:val="000000"/>
              </w:rPr>
              <w:t>2 lata</w:t>
            </w:r>
          </w:p>
        </w:tc>
      </w:tr>
      <w:tr w:rsidR="000B7E95" w14:paraId="787F1762" w14:textId="77777777">
        <w:trPr>
          <w:trHeight w:val="45"/>
          <w:tblCellSpacing w:w="0" w:type="auto"/>
        </w:trPr>
        <w:tc>
          <w:tcPr>
            <w:tcW w:w="814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DD44244" w14:textId="77777777" w:rsidR="000B7E95" w:rsidRDefault="0023508A">
            <w:pPr>
              <w:spacing w:after="0"/>
              <w:jc w:val="center"/>
            </w:pPr>
            <w:r>
              <w:rPr>
                <w:color w:val="000000"/>
              </w:rPr>
              <w:t>2)</w:t>
            </w:r>
          </w:p>
        </w:tc>
        <w:tc>
          <w:tcPr>
            <w:tcW w:w="651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2FF2D3B" w14:textId="77777777" w:rsidR="000B7E95" w:rsidRDefault="0023508A">
            <w:pPr>
              <w:spacing w:after="0"/>
            </w:pPr>
            <w:r>
              <w:rPr>
                <w:color w:val="000000"/>
              </w:rPr>
              <w:t xml:space="preserve">kontaktowe zapalenie skóry z </w:t>
            </w:r>
            <w:r>
              <w:rPr>
                <w:color w:val="000000"/>
              </w:rPr>
              <w:t>podrażnienia</w:t>
            </w:r>
          </w:p>
        </w:tc>
        <w:tc>
          <w:tcPr>
            <w:tcW w:w="6111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276F419" w14:textId="77777777" w:rsidR="000B7E95" w:rsidRDefault="0023508A">
            <w:pPr>
              <w:spacing w:after="0"/>
            </w:pPr>
            <w:r>
              <w:rPr>
                <w:color w:val="000000"/>
              </w:rPr>
              <w:t>1 miesiąc</w:t>
            </w:r>
          </w:p>
        </w:tc>
      </w:tr>
      <w:tr w:rsidR="000B7E95" w14:paraId="60F6B1C0" w14:textId="77777777">
        <w:trPr>
          <w:trHeight w:val="45"/>
          <w:tblCellSpacing w:w="0" w:type="auto"/>
        </w:trPr>
        <w:tc>
          <w:tcPr>
            <w:tcW w:w="814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EB0F334" w14:textId="77777777" w:rsidR="000B7E95" w:rsidRDefault="0023508A">
            <w:pPr>
              <w:spacing w:after="0"/>
              <w:jc w:val="center"/>
            </w:pPr>
            <w:r>
              <w:rPr>
                <w:color w:val="000000"/>
              </w:rPr>
              <w:t>3)</w:t>
            </w:r>
          </w:p>
        </w:tc>
        <w:tc>
          <w:tcPr>
            <w:tcW w:w="651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56EDB3F" w14:textId="77777777" w:rsidR="000B7E95" w:rsidRDefault="0023508A">
            <w:pPr>
              <w:spacing w:after="0"/>
            </w:pPr>
            <w:r>
              <w:rPr>
                <w:color w:val="000000"/>
              </w:rPr>
              <w:t>trądzik olejowy, smarowy lub chlorowy o rozległym charakterze</w:t>
            </w:r>
          </w:p>
        </w:tc>
        <w:tc>
          <w:tcPr>
            <w:tcW w:w="6111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8DDD30F" w14:textId="77777777" w:rsidR="000B7E95" w:rsidRDefault="0023508A">
            <w:pPr>
              <w:spacing w:after="0"/>
            </w:pPr>
            <w:r>
              <w:rPr>
                <w:color w:val="000000"/>
              </w:rPr>
              <w:t>1 miesiąc</w:t>
            </w:r>
          </w:p>
        </w:tc>
      </w:tr>
      <w:tr w:rsidR="000B7E95" w14:paraId="2984BB79" w14:textId="77777777">
        <w:trPr>
          <w:trHeight w:val="45"/>
          <w:tblCellSpacing w:w="0" w:type="auto"/>
        </w:trPr>
        <w:tc>
          <w:tcPr>
            <w:tcW w:w="814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30E01A4" w14:textId="77777777" w:rsidR="000B7E95" w:rsidRDefault="0023508A">
            <w:pPr>
              <w:spacing w:after="0"/>
              <w:jc w:val="center"/>
            </w:pPr>
            <w:r>
              <w:rPr>
                <w:color w:val="000000"/>
              </w:rPr>
              <w:t>4)</w:t>
            </w:r>
          </w:p>
        </w:tc>
        <w:tc>
          <w:tcPr>
            <w:tcW w:w="651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B61EA2F" w14:textId="77777777" w:rsidR="000B7E95" w:rsidRDefault="0023508A">
            <w:pPr>
              <w:spacing w:after="0"/>
            </w:pPr>
            <w:proofErr w:type="spellStart"/>
            <w:r>
              <w:rPr>
                <w:color w:val="000000"/>
              </w:rPr>
              <w:t>drożdżakowe</w:t>
            </w:r>
            <w:proofErr w:type="spellEnd"/>
            <w:r>
              <w:rPr>
                <w:color w:val="000000"/>
              </w:rPr>
              <w:t xml:space="preserve"> zapalenie skóry rąk u osób pracujących w warunkach sprzyjających rozwojowi drożdżaków chorobotwórczych</w:t>
            </w:r>
          </w:p>
        </w:tc>
        <w:tc>
          <w:tcPr>
            <w:tcW w:w="6111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66205C8" w14:textId="77777777" w:rsidR="000B7E95" w:rsidRDefault="0023508A">
            <w:pPr>
              <w:spacing w:after="0"/>
            </w:pPr>
            <w:r>
              <w:rPr>
                <w:color w:val="000000"/>
              </w:rPr>
              <w:t>1 miesiąc</w:t>
            </w:r>
          </w:p>
        </w:tc>
      </w:tr>
      <w:tr w:rsidR="000B7E95" w14:paraId="471F68AA" w14:textId="77777777">
        <w:trPr>
          <w:trHeight w:val="45"/>
          <w:tblCellSpacing w:w="0" w:type="auto"/>
        </w:trPr>
        <w:tc>
          <w:tcPr>
            <w:tcW w:w="814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418E77F" w14:textId="77777777" w:rsidR="000B7E95" w:rsidRDefault="0023508A">
            <w:pPr>
              <w:spacing w:after="0"/>
              <w:jc w:val="center"/>
            </w:pPr>
            <w:r>
              <w:rPr>
                <w:color w:val="000000"/>
              </w:rPr>
              <w:t>5)</w:t>
            </w:r>
          </w:p>
        </w:tc>
        <w:tc>
          <w:tcPr>
            <w:tcW w:w="651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A75EB79" w14:textId="77777777" w:rsidR="000B7E95" w:rsidRDefault="0023508A">
            <w:pPr>
              <w:spacing w:after="0"/>
            </w:pPr>
            <w:r>
              <w:rPr>
                <w:color w:val="000000"/>
              </w:rPr>
              <w:t xml:space="preserve">grzybice skóry u </w:t>
            </w:r>
            <w:r>
              <w:rPr>
                <w:color w:val="000000"/>
              </w:rPr>
              <w:t>osób stykających się z materiałem biologicznym pochodzącym od zwierząt</w:t>
            </w:r>
          </w:p>
        </w:tc>
        <w:tc>
          <w:tcPr>
            <w:tcW w:w="6111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8D74FDC" w14:textId="77777777" w:rsidR="000B7E95" w:rsidRDefault="0023508A">
            <w:pPr>
              <w:spacing w:after="0"/>
            </w:pPr>
            <w:r>
              <w:rPr>
                <w:color w:val="000000"/>
              </w:rPr>
              <w:t>1 miesiąc</w:t>
            </w:r>
          </w:p>
        </w:tc>
      </w:tr>
      <w:tr w:rsidR="000B7E95" w14:paraId="6BBEAB85" w14:textId="77777777">
        <w:trPr>
          <w:trHeight w:val="45"/>
          <w:tblCellSpacing w:w="0" w:type="auto"/>
        </w:trPr>
        <w:tc>
          <w:tcPr>
            <w:tcW w:w="814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AFF0F03" w14:textId="77777777" w:rsidR="000B7E95" w:rsidRDefault="0023508A">
            <w:pPr>
              <w:spacing w:after="0"/>
              <w:jc w:val="center"/>
            </w:pPr>
            <w:r>
              <w:rPr>
                <w:color w:val="000000"/>
              </w:rPr>
              <w:t>6)</w:t>
            </w:r>
          </w:p>
        </w:tc>
        <w:tc>
          <w:tcPr>
            <w:tcW w:w="651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5EFA3FB" w14:textId="77777777" w:rsidR="000B7E95" w:rsidRDefault="0023508A">
            <w:pPr>
              <w:spacing w:after="0"/>
            </w:pPr>
            <w:r>
              <w:rPr>
                <w:color w:val="000000"/>
              </w:rPr>
              <w:t>pokrzywka kontaktowa</w:t>
            </w:r>
          </w:p>
        </w:tc>
        <w:tc>
          <w:tcPr>
            <w:tcW w:w="6111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572AF60" w14:textId="77777777" w:rsidR="000B7E95" w:rsidRDefault="0023508A">
            <w:pPr>
              <w:spacing w:after="0"/>
            </w:pPr>
            <w:r>
              <w:rPr>
                <w:color w:val="000000"/>
              </w:rPr>
              <w:t>2 miesiące</w:t>
            </w:r>
          </w:p>
        </w:tc>
      </w:tr>
      <w:tr w:rsidR="000B7E95" w14:paraId="43DE96C4" w14:textId="77777777">
        <w:trPr>
          <w:trHeight w:val="45"/>
          <w:tblCellSpacing w:w="0" w:type="auto"/>
        </w:trPr>
        <w:tc>
          <w:tcPr>
            <w:tcW w:w="814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CC70F9F" w14:textId="77777777" w:rsidR="000B7E95" w:rsidRDefault="0023508A">
            <w:pPr>
              <w:spacing w:after="0"/>
              <w:jc w:val="center"/>
            </w:pPr>
            <w:r>
              <w:rPr>
                <w:color w:val="000000"/>
              </w:rPr>
              <w:t>7)</w:t>
            </w:r>
          </w:p>
        </w:tc>
        <w:tc>
          <w:tcPr>
            <w:tcW w:w="651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BAEF571" w14:textId="77777777" w:rsidR="000B7E95" w:rsidRDefault="0023508A">
            <w:pPr>
              <w:spacing w:after="0"/>
            </w:pPr>
            <w:proofErr w:type="spellStart"/>
            <w:r>
              <w:rPr>
                <w:color w:val="000000"/>
              </w:rPr>
              <w:t>fotodermatozy</w:t>
            </w:r>
            <w:proofErr w:type="spellEnd"/>
            <w:r>
              <w:rPr>
                <w:color w:val="000000"/>
              </w:rPr>
              <w:t xml:space="preserve"> zawodowe</w:t>
            </w:r>
          </w:p>
        </w:tc>
        <w:tc>
          <w:tcPr>
            <w:tcW w:w="6111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20AD01D" w14:textId="77777777" w:rsidR="000B7E95" w:rsidRDefault="0023508A">
            <w:pPr>
              <w:spacing w:after="0"/>
            </w:pPr>
            <w:r>
              <w:rPr>
                <w:color w:val="000000"/>
              </w:rPr>
              <w:t>2 lata</w:t>
            </w:r>
          </w:p>
        </w:tc>
      </w:tr>
      <w:tr w:rsidR="000B7E95" w14:paraId="13BBFE52" w14:textId="77777777">
        <w:trPr>
          <w:trHeight w:val="45"/>
          <w:tblCellSpacing w:w="0" w:type="auto"/>
        </w:trPr>
        <w:tc>
          <w:tcPr>
            <w:tcW w:w="814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D4AB9D0" w14:textId="77777777" w:rsidR="000B7E95" w:rsidRDefault="0023508A">
            <w:pPr>
              <w:spacing w:after="0"/>
              <w:jc w:val="center"/>
            </w:pPr>
            <w:r>
              <w:rPr>
                <w:b/>
                <w:color w:val="000000"/>
              </w:rPr>
              <w:t>19.</w:t>
            </w:r>
          </w:p>
        </w:tc>
        <w:tc>
          <w:tcPr>
            <w:tcW w:w="651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6C74DE2" w14:textId="77777777" w:rsidR="000B7E95" w:rsidRDefault="0023508A">
            <w:pPr>
              <w:spacing w:after="0"/>
            </w:pPr>
            <w:r>
              <w:rPr>
                <w:b/>
                <w:color w:val="000000"/>
              </w:rPr>
              <w:t>Przewlekłe choroby układu ruchu wywołane sposobem wykonywania pracy:</w:t>
            </w:r>
          </w:p>
        </w:tc>
        <w:tc>
          <w:tcPr>
            <w:tcW w:w="6111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703B177" w14:textId="77777777" w:rsidR="000B7E95" w:rsidRDefault="000B7E95"/>
        </w:tc>
      </w:tr>
      <w:tr w:rsidR="000B7E95" w14:paraId="6151949C" w14:textId="77777777">
        <w:trPr>
          <w:trHeight w:val="45"/>
          <w:tblCellSpacing w:w="0" w:type="auto"/>
        </w:trPr>
        <w:tc>
          <w:tcPr>
            <w:tcW w:w="814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E184C55" w14:textId="77777777" w:rsidR="000B7E95" w:rsidRDefault="0023508A">
            <w:pPr>
              <w:spacing w:after="0"/>
              <w:jc w:val="center"/>
            </w:pPr>
            <w:r>
              <w:rPr>
                <w:color w:val="000000"/>
              </w:rPr>
              <w:t>1)</w:t>
            </w:r>
          </w:p>
        </w:tc>
        <w:tc>
          <w:tcPr>
            <w:tcW w:w="651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53529B9" w14:textId="77777777" w:rsidR="000B7E95" w:rsidRDefault="0023508A">
            <w:pPr>
              <w:spacing w:after="0"/>
            </w:pPr>
            <w:r>
              <w:rPr>
                <w:color w:val="000000"/>
              </w:rPr>
              <w:t xml:space="preserve">przewlekłe </w:t>
            </w:r>
            <w:r>
              <w:rPr>
                <w:color w:val="000000"/>
              </w:rPr>
              <w:t>zapalenie ścięgna i jego pochewki</w:t>
            </w:r>
          </w:p>
        </w:tc>
        <w:tc>
          <w:tcPr>
            <w:tcW w:w="6111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38E9E0A" w14:textId="77777777" w:rsidR="000B7E95" w:rsidRDefault="0023508A">
            <w:pPr>
              <w:spacing w:after="0"/>
            </w:pPr>
            <w:r>
              <w:rPr>
                <w:color w:val="000000"/>
              </w:rPr>
              <w:t>1 rok</w:t>
            </w:r>
          </w:p>
        </w:tc>
      </w:tr>
      <w:tr w:rsidR="000B7E95" w14:paraId="2C5A186B" w14:textId="77777777">
        <w:trPr>
          <w:trHeight w:val="45"/>
          <w:tblCellSpacing w:w="0" w:type="auto"/>
        </w:trPr>
        <w:tc>
          <w:tcPr>
            <w:tcW w:w="814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1BF209B" w14:textId="77777777" w:rsidR="000B7E95" w:rsidRDefault="0023508A">
            <w:pPr>
              <w:spacing w:after="0"/>
              <w:jc w:val="center"/>
            </w:pPr>
            <w:r>
              <w:rPr>
                <w:color w:val="000000"/>
              </w:rPr>
              <w:t>2)</w:t>
            </w:r>
          </w:p>
        </w:tc>
        <w:tc>
          <w:tcPr>
            <w:tcW w:w="651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C529E6B" w14:textId="77777777" w:rsidR="000B7E95" w:rsidRDefault="0023508A">
            <w:pPr>
              <w:spacing w:after="0"/>
            </w:pPr>
            <w:r>
              <w:rPr>
                <w:color w:val="000000"/>
              </w:rPr>
              <w:t>przewlekłe zapalenie kaletki maziowej</w:t>
            </w:r>
          </w:p>
        </w:tc>
        <w:tc>
          <w:tcPr>
            <w:tcW w:w="6111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8944CFB" w14:textId="77777777" w:rsidR="000B7E95" w:rsidRDefault="0023508A">
            <w:pPr>
              <w:spacing w:after="0"/>
            </w:pPr>
            <w:r>
              <w:rPr>
                <w:color w:val="000000"/>
              </w:rPr>
              <w:t>1 rok</w:t>
            </w:r>
          </w:p>
        </w:tc>
      </w:tr>
      <w:tr w:rsidR="000B7E95" w14:paraId="6481D329" w14:textId="77777777">
        <w:trPr>
          <w:trHeight w:val="45"/>
          <w:tblCellSpacing w:w="0" w:type="auto"/>
        </w:trPr>
        <w:tc>
          <w:tcPr>
            <w:tcW w:w="814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767958B" w14:textId="77777777" w:rsidR="000B7E95" w:rsidRDefault="0023508A">
            <w:pPr>
              <w:spacing w:after="0"/>
              <w:jc w:val="center"/>
            </w:pPr>
            <w:r>
              <w:rPr>
                <w:color w:val="000000"/>
              </w:rPr>
              <w:t>3)</w:t>
            </w:r>
          </w:p>
        </w:tc>
        <w:tc>
          <w:tcPr>
            <w:tcW w:w="651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BE0B2B6" w14:textId="77777777" w:rsidR="000B7E95" w:rsidRDefault="0023508A">
            <w:pPr>
              <w:spacing w:after="0"/>
            </w:pPr>
            <w:r>
              <w:rPr>
                <w:color w:val="000000"/>
              </w:rPr>
              <w:t xml:space="preserve">przewlekłe uszkodzenie łąkotki u osób wykonujących pracę w pozycji klęczącej lub </w:t>
            </w:r>
            <w:proofErr w:type="spellStart"/>
            <w:r>
              <w:rPr>
                <w:color w:val="000000"/>
              </w:rPr>
              <w:t>kucznej</w:t>
            </w:r>
            <w:proofErr w:type="spellEnd"/>
          </w:p>
        </w:tc>
        <w:tc>
          <w:tcPr>
            <w:tcW w:w="6111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634D950" w14:textId="77777777" w:rsidR="000B7E95" w:rsidRDefault="0023508A">
            <w:pPr>
              <w:spacing w:after="0"/>
            </w:pPr>
            <w:r>
              <w:rPr>
                <w:color w:val="000000"/>
              </w:rPr>
              <w:t>1 rok</w:t>
            </w:r>
          </w:p>
        </w:tc>
      </w:tr>
      <w:tr w:rsidR="000B7E95" w14:paraId="0740BCEC" w14:textId="77777777">
        <w:trPr>
          <w:trHeight w:val="45"/>
          <w:tblCellSpacing w:w="0" w:type="auto"/>
        </w:trPr>
        <w:tc>
          <w:tcPr>
            <w:tcW w:w="814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38ECAE5" w14:textId="77777777" w:rsidR="000B7E95" w:rsidRDefault="0023508A">
            <w:pPr>
              <w:spacing w:after="0"/>
              <w:jc w:val="center"/>
            </w:pPr>
            <w:r>
              <w:rPr>
                <w:color w:val="000000"/>
              </w:rPr>
              <w:t>4)</w:t>
            </w:r>
          </w:p>
        </w:tc>
        <w:tc>
          <w:tcPr>
            <w:tcW w:w="651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80AAED2" w14:textId="77777777" w:rsidR="000B7E95" w:rsidRDefault="0023508A">
            <w:pPr>
              <w:spacing w:after="0"/>
            </w:pPr>
            <w:r>
              <w:rPr>
                <w:color w:val="000000"/>
              </w:rPr>
              <w:t>przewlekłe zapalenie okołostawowe barku</w:t>
            </w:r>
          </w:p>
        </w:tc>
        <w:tc>
          <w:tcPr>
            <w:tcW w:w="6111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CE1A340" w14:textId="77777777" w:rsidR="000B7E95" w:rsidRDefault="0023508A">
            <w:pPr>
              <w:spacing w:after="0"/>
            </w:pPr>
            <w:r>
              <w:rPr>
                <w:color w:val="000000"/>
              </w:rPr>
              <w:t>1 rok</w:t>
            </w:r>
          </w:p>
        </w:tc>
      </w:tr>
      <w:tr w:rsidR="000B7E95" w14:paraId="78C8AB0E" w14:textId="77777777">
        <w:trPr>
          <w:trHeight w:val="45"/>
          <w:tblCellSpacing w:w="0" w:type="auto"/>
        </w:trPr>
        <w:tc>
          <w:tcPr>
            <w:tcW w:w="814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99C6813" w14:textId="77777777" w:rsidR="000B7E95" w:rsidRDefault="0023508A">
            <w:pPr>
              <w:spacing w:after="0"/>
              <w:jc w:val="center"/>
            </w:pPr>
            <w:r>
              <w:rPr>
                <w:color w:val="000000"/>
              </w:rPr>
              <w:lastRenderedPageBreak/>
              <w:t>5)</w:t>
            </w:r>
          </w:p>
        </w:tc>
        <w:tc>
          <w:tcPr>
            <w:tcW w:w="651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0517F89" w14:textId="77777777" w:rsidR="000B7E95" w:rsidRDefault="0023508A">
            <w:pPr>
              <w:spacing w:after="0"/>
            </w:pPr>
            <w:r>
              <w:rPr>
                <w:color w:val="000000"/>
              </w:rPr>
              <w:t xml:space="preserve">przewlekłe zapalenie </w:t>
            </w:r>
            <w:proofErr w:type="spellStart"/>
            <w:r>
              <w:rPr>
                <w:color w:val="000000"/>
              </w:rPr>
              <w:t>nadkłykcia</w:t>
            </w:r>
            <w:proofErr w:type="spellEnd"/>
            <w:r>
              <w:rPr>
                <w:color w:val="000000"/>
              </w:rPr>
              <w:t xml:space="preserve"> kości ramiennej</w:t>
            </w:r>
          </w:p>
        </w:tc>
        <w:tc>
          <w:tcPr>
            <w:tcW w:w="6111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196946B" w14:textId="77777777" w:rsidR="000B7E95" w:rsidRDefault="0023508A">
            <w:pPr>
              <w:spacing w:after="0"/>
            </w:pPr>
            <w:r>
              <w:rPr>
                <w:color w:val="000000"/>
              </w:rPr>
              <w:t>1 rok</w:t>
            </w:r>
          </w:p>
        </w:tc>
      </w:tr>
      <w:tr w:rsidR="000B7E95" w14:paraId="39686EB0" w14:textId="77777777">
        <w:trPr>
          <w:trHeight w:val="45"/>
          <w:tblCellSpacing w:w="0" w:type="auto"/>
        </w:trPr>
        <w:tc>
          <w:tcPr>
            <w:tcW w:w="814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5571E4A" w14:textId="77777777" w:rsidR="000B7E95" w:rsidRDefault="0023508A">
            <w:pPr>
              <w:spacing w:after="0"/>
              <w:jc w:val="center"/>
            </w:pPr>
            <w:r>
              <w:rPr>
                <w:color w:val="000000"/>
              </w:rPr>
              <w:t>6)</w:t>
            </w:r>
          </w:p>
        </w:tc>
        <w:tc>
          <w:tcPr>
            <w:tcW w:w="651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A31CD6E" w14:textId="77777777" w:rsidR="000B7E95" w:rsidRDefault="0023508A">
            <w:pPr>
              <w:spacing w:after="0"/>
            </w:pPr>
            <w:r>
              <w:rPr>
                <w:color w:val="000000"/>
              </w:rPr>
              <w:t>zmęczeniowe złamanie kości</w:t>
            </w:r>
          </w:p>
        </w:tc>
        <w:tc>
          <w:tcPr>
            <w:tcW w:w="6111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3A2D8EB" w14:textId="77777777" w:rsidR="000B7E95" w:rsidRDefault="0023508A">
            <w:pPr>
              <w:spacing w:after="0"/>
            </w:pPr>
            <w:r>
              <w:rPr>
                <w:color w:val="000000"/>
              </w:rPr>
              <w:t>1 rok</w:t>
            </w:r>
          </w:p>
        </w:tc>
      </w:tr>
      <w:tr w:rsidR="000B7E95" w14:paraId="353A1D08" w14:textId="77777777">
        <w:trPr>
          <w:trHeight w:val="45"/>
          <w:tblCellSpacing w:w="0" w:type="auto"/>
        </w:trPr>
        <w:tc>
          <w:tcPr>
            <w:tcW w:w="814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66B1C11" w14:textId="77777777" w:rsidR="000B7E95" w:rsidRDefault="0023508A">
            <w:pPr>
              <w:spacing w:after="0"/>
              <w:jc w:val="center"/>
            </w:pPr>
            <w:r>
              <w:rPr>
                <w:b/>
                <w:color w:val="000000"/>
              </w:rPr>
              <w:t>20.</w:t>
            </w:r>
          </w:p>
        </w:tc>
        <w:tc>
          <w:tcPr>
            <w:tcW w:w="651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620B8FB" w14:textId="77777777" w:rsidR="000B7E95" w:rsidRDefault="0023508A">
            <w:pPr>
              <w:spacing w:after="0"/>
            </w:pPr>
            <w:r>
              <w:rPr>
                <w:b/>
                <w:color w:val="000000"/>
              </w:rPr>
              <w:t>Przewlekłe choroby obwodowego układu nerwowego wywołane sposobem wykonywania pracy:</w:t>
            </w:r>
          </w:p>
        </w:tc>
        <w:tc>
          <w:tcPr>
            <w:tcW w:w="6111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06531F4" w14:textId="77777777" w:rsidR="000B7E95" w:rsidRDefault="000B7E95"/>
        </w:tc>
      </w:tr>
      <w:tr w:rsidR="000B7E95" w14:paraId="12451DDD" w14:textId="77777777">
        <w:trPr>
          <w:trHeight w:val="45"/>
          <w:tblCellSpacing w:w="0" w:type="auto"/>
        </w:trPr>
        <w:tc>
          <w:tcPr>
            <w:tcW w:w="814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1788903" w14:textId="77777777" w:rsidR="000B7E95" w:rsidRDefault="0023508A">
            <w:pPr>
              <w:spacing w:after="0"/>
              <w:jc w:val="center"/>
            </w:pPr>
            <w:r>
              <w:rPr>
                <w:color w:val="000000"/>
              </w:rPr>
              <w:t>1)</w:t>
            </w:r>
          </w:p>
        </w:tc>
        <w:tc>
          <w:tcPr>
            <w:tcW w:w="651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82CE80B" w14:textId="77777777" w:rsidR="000B7E95" w:rsidRDefault="0023508A">
            <w:pPr>
              <w:spacing w:after="0"/>
            </w:pPr>
            <w:r>
              <w:rPr>
                <w:color w:val="000000"/>
              </w:rPr>
              <w:t xml:space="preserve">zespół </w:t>
            </w:r>
            <w:proofErr w:type="spellStart"/>
            <w:r>
              <w:rPr>
                <w:color w:val="000000"/>
              </w:rPr>
              <w:t>cieśni</w:t>
            </w:r>
            <w:proofErr w:type="spellEnd"/>
            <w:r>
              <w:rPr>
                <w:color w:val="000000"/>
              </w:rPr>
              <w:t xml:space="preserve"> w obrębie nadgarstka</w:t>
            </w:r>
          </w:p>
        </w:tc>
        <w:tc>
          <w:tcPr>
            <w:tcW w:w="6111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DCED16D" w14:textId="77777777" w:rsidR="000B7E95" w:rsidRDefault="0023508A">
            <w:pPr>
              <w:spacing w:after="0"/>
            </w:pPr>
            <w:r>
              <w:rPr>
                <w:color w:val="000000"/>
              </w:rPr>
              <w:t>1 rok</w:t>
            </w:r>
          </w:p>
        </w:tc>
      </w:tr>
      <w:tr w:rsidR="000B7E95" w14:paraId="1D219D9D" w14:textId="77777777">
        <w:trPr>
          <w:trHeight w:val="45"/>
          <w:tblCellSpacing w:w="0" w:type="auto"/>
        </w:trPr>
        <w:tc>
          <w:tcPr>
            <w:tcW w:w="814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09763E8" w14:textId="77777777" w:rsidR="000B7E95" w:rsidRDefault="0023508A">
            <w:pPr>
              <w:spacing w:after="0"/>
              <w:jc w:val="center"/>
            </w:pPr>
            <w:r>
              <w:rPr>
                <w:color w:val="000000"/>
              </w:rPr>
              <w:t>2)</w:t>
            </w:r>
          </w:p>
        </w:tc>
        <w:tc>
          <w:tcPr>
            <w:tcW w:w="651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AE06CBC" w14:textId="77777777" w:rsidR="000B7E95" w:rsidRDefault="0023508A">
            <w:pPr>
              <w:spacing w:after="0"/>
            </w:pPr>
            <w:r>
              <w:rPr>
                <w:color w:val="000000"/>
              </w:rPr>
              <w:t xml:space="preserve">zespół rowka nerwu </w:t>
            </w:r>
            <w:r>
              <w:rPr>
                <w:color w:val="000000"/>
              </w:rPr>
              <w:t>łokciowego</w:t>
            </w:r>
          </w:p>
        </w:tc>
        <w:tc>
          <w:tcPr>
            <w:tcW w:w="6111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EB83DA5" w14:textId="77777777" w:rsidR="000B7E95" w:rsidRDefault="0023508A">
            <w:pPr>
              <w:spacing w:after="0"/>
            </w:pPr>
            <w:r>
              <w:rPr>
                <w:color w:val="000000"/>
              </w:rPr>
              <w:t>1 rok</w:t>
            </w:r>
          </w:p>
        </w:tc>
      </w:tr>
      <w:tr w:rsidR="000B7E95" w14:paraId="7375EC79" w14:textId="77777777">
        <w:trPr>
          <w:trHeight w:val="45"/>
          <w:tblCellSpacing w:w="0" w:type="auto"/>
        </w:trPr>
        <w:tc>
          <w:tcPr>
            <w:tcW w:w="814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DA84C21" w14:textId="77777777" w:rsidR="000B7E95" w:rsidRDefault="0023508A">
            <w:pPr>
              <w:spacing w:after="0"/>
              <w:jc w:val="center"/>
            </w:pPr>
            <w:r>
              <w:rPr>
                <w:color w:val="000000"/>
              </w:rPr>
              <w:t>3)</w:t>
            </w:r>
          </w:p>
        </w:tc>
        <w:tc>
          <w:tcPr>
            <w:tcW w:w="651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C7D5B64" w14:textId="77777777" w:rsidR="000B7E95" w:rsidRDefault="0023508A">
            <w:pPr>
              <w:spacing w:after="0"/>
            </w:pPr>
            <w:r>
              <w:rPr>
                <w:color w:val="000000"/>
              </w:rPr>
              <w:t xml:space="preserve">zespół kanału de </w:t>
            </w:r>
            <w:proofErr w:type="spellStart"/>
            <w:r>
              <w:rPr>
                <w:color w:val="000000"/>
              </w:rPr>
              <w:t>Guyona</w:t>
            </w:r>
            <w:proofErr w:type="spellEnd"/>
          </w:p>
        </w:tc>
        <w:tc>
          <w:tcPr>
            <w:tcW w:w="6111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027D727" w14:textId="77777777" w:rsidR="000B7E95" w:rsidRDefault="0023508A">
            <w:pPr>
              <w:spacing w:after="0"/>
            </w:pPr>
            <w:r>
              <w:rPr>
                <w:color w:val="000000"/>
              </w:rPr>
              <w:t>1 rok</w:t>
            </w:r>
          </w:p>
        </w:tc>
      </w:tr>
      <w:tr w:rsidR="000B7E95" w14:paraId="56AAA617" w14:textId="77777777">
        <w:trPr>
          <w:trHeight w:val="45"/>
          <w:tblCellSpacing w:w="0" w:type="auto"/>
        </w:trPr>
        <w:tc>
          <w:tcPr>
            <w:tcW w:w="814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DFDE116" w14:textId="77777777" w:rsidR="000B7E95" w:rsidRDefault="0023508A">
            <w:pPr>
              <w:spacing w:after="0"/>
              <w:jc w:val="center"/>
            </w:pPr>
            <w:r>
              <w:rPr>
                <w:color w:val="000000"/>
              </w:rPr>
              <w:t>4)</w:t>
            </w:r>
          </w:p>
        </w:tc>
        <w:tc>
          <w:tcPr>
            <w:tcW w:w="651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FB0B7AC" w14:textId="77777777" w:rsidR="000B7E95" w:rsidRDefault="0023508A">
            <w:pPr>
              <w:spacing w:after="0"/>
            </w:pPr>
            <w:r>
              <w:rPr>
                <w:color w:val="000000"/>
              </w:rPr>
              <w:t xml:space="preserve">uszkodzenie nerwu strzałkowego wspólnego u osób wykonujących pracę w pozycji </w:t>
            </w:r>
            <w:proofErr w:type="spellStart"/>
            <w:r>
              <w:rPr>
                <w:color w:val="000000"/>
              </w:rPr>
              <w:t>kucznej</w:t>
            </w:r>
            <w:proofErr w:type="spellEnd"/>
          </w:p>
        </w:tc>
        <w:tc>
          <w:tcPr>
            <w:tcW w:w="6111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983218C" w14:textId="77777777" w:rsidR="000B7E95" w:rsidRDefault="0023508A">
            <w:pPr>
              <w:spacing w:after="0"/>
            </w:pPr>
            <w:r>
              <w:rPr>
                <w:color w:val="000000"/>
              </w:rPr>
              <w:t>1 rok</w:t>
            </w:r>
          </w:p>
        </w:tc>
      </w:tr>
      <w:tr w:rsidR="000B7E95" w14:paraId="6261C5F3" w14:textId="77777777">
        <w:trPr>
          <w:trHeight w:val="45"/>
          <w:tblCellSpacing w:w="0" w:type="auto"/>
        </w:trPr>
        <w:tc>
          <w:tcPr>
            <w:tcW w:w="814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BB29CF7" w14:textId="77777777" w:rsidR="000B7E95" w:rsidRDefault="0023508A">
            <w:pPr>
              <w:spacing w:after="0"/>
              <w:jc w:val="center"/>
            </w:pPr>
            <w:r>
              <w:rPr>
                <w:b/>
                <w:color w:val="000000"/>
              </w:rPr>
              <w:t>21.</w:t>
            </w:r>
          </w:p>
        </w:tc>
        <w:tc>
          <w:tcPr>
            <w:tcW w:w="651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E3C9D0D" w14:textId="77777777" w:rsidR="000B7E95" w:rsidRDefault="0023508A">
            <w:pPr>
              <w:spacing w:after="0"/>
            </w:pPr>
            <w:r>
              <w:rPr>
                <w:b/>
                <w:color w:val="000000"/>
              </w:rPr>
              <w:t xml:space="preserve">Obustronny trwały odbiorczy ubytek słuchu typu ślimakowego lub czuciowo-nerwowego spowodowany </w:t>
            </w:r>
            <w:r>
              <w:rPr>
                <w:b/>
                <w:color w:val="000000"/>
              </w:rPr>
              <w:t xml:space="preserve">hałasem, wyrażony podwyższeniem progu słuchu o wielkości co najmniej 45 </w:t>
            </w:r>
            <w:proofErr w:type="spellStart"/>
            <w:r>
              <w:rPr>
                <w:b/>
                <w:color w:val="000000"/>
              </w:rPr>
              <w:t>dB</w:t>
            </w:r>
            <w:proofErr w:type="spellEnd"/>
            <w:r>
              <w:rPr>
                <w:b/>
                <w:color w:val="000000"/>
              </w:rPr>
              <w:t xml:space="preserve"> w uchu lepiej słyszącym, obliczony jako średnia arytmetyczna dla częstotliwości audiometrycznych 1,2 i 3 kHz</w:t>
            </w:r>
          </w:p>
        </w:tc>
        <w:tc>
          <w:tcPr>
            <w:tcW w:w="6111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661D629" w14:textId="77777777" w:rsidR="000B7E95" w:rsidRDefault="0023508A">
            <w:pPr>
              <w:spacing w:after="0"/>
            </w:pPr>
            <w:r>
              <w:rPr>
                <w:color w:val="000000"/>
              </w:rPr>
              <w:t>2 lata</w:t>
            </w:r>
          </w:p>
        </w:tc>
      </w:tr>
      <w:tr w:rsidR="000B7E95" w14:paraId="09D68293" w14:textId="77777777">
        <w:trPr>
          <w:trHeight w:val="45"/>
          <w:tblCellSpacing w:w="0" w:type="auto"/>
        </w:trPr>
        <w:tc>
          <w:tcPr>
            <w:tcW w:w="814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BF3DA0F" w14:textId="77777777" w:rsidR="000B7E95" w:rsidRDefault="0023508A">
            <w:pPr>
              <w:spacing w:after="0"/>
              <w:jc w:val="center"/>
            </w:pPr>
            <w:r>
              <w:rPr>
                <w:b/>
                <w:color w:val="000000"/>
              </w:rPr>
              <w:t>22.</w:t>
            </w:r>
          </w:p>
        </w:tc>
        <w:tc>
          <w:tcPr>
            <w:tcW w:w="651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5016909" w14:textId="77777777" w:rsidR="000B7E95" w:rsidRDefault="0023508A">
            <w:pPr>
              <w:spacing w:after="0"/>
            </w:pPr>
            <w:r>
              <w:rPr>
                <w:b/>
                <w:color w:val="000000"/>
              </w:rPr>
              <w:t>Zespół wibracyjny:</w:t>
            </w:r>
          </w:p>
        </w:tc>
        <w:tc>
          <w:tcPr>
            <w:tcW w:w="6111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2275437" w14:textId="77777777" w:rsidR="000B7E95" w:rsidRDefault="000B7E95"/>
        </w:tc>
      </w:tr>
      <w:tr w:rsidR="000B7E95" w14:paraId="5ABF7FCA" w14:textId="77777777">
        <w:trPr>
          <w:trHeight w:val="45"/>
          <w:tblCellSpacing w:w="0" w:type="auto"/>
        </w:trPr>
        <w:tc>
          <w:tcPr>
            <w:tcW w:w="814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55BE48C" w14:textId="77777777" w:rsidR="000B7E95" w:rsidRDefault="0023508A">
            <w:pPr>
              <w:spacing w:after="0"/>
              <w:jc w:val="center"/>
            </w:pPr>
            <w:r>
              <w:rPr>
                <w:color w:val="000000"/>
              </w:rPr>
              <w:t>1)</w:t>
            </w:r>
          </w:p>
        </w:tc>
        <w:tc>
          <w:tcPr>
            <w:tcW w:w="651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15B899B" w14:textId="77777777" w:rsidR="000B7E95" w:rsidRDefault="0023508A">
            <w:pPr>
              <w:spacing w:after="0"/>
            </w:pPr>
            <w:r>
              <w:rPr>
                <w:color w:val="000000"/>
              </w:rPr>
              <w:t xml:space="preserve">postać </w:t>
            </w:r>
            <w:r>
              <w:rPr>
                <w:color w:val="000000"/>
              </w:rPr>
              <w:t>naczyniowo-nerwowa</w:t>
            </w:r>
          </w:p>
        </w:tc>
        <w:tc>
          <w:tcPr>
            <w:tcW w:w="6111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FBAC25F" w14:textId="77777777" w:rsidR="000B7E95" w:rsidRDefault="0023508A">
            <w:pPr>
              <w:spacing w:after="0"/>
            </w:pPr>
            <w:r>
              <w:rPr>
                <w:color w:val="000000"/>
              </w:rPr>
              <w:t>1 rok</w:t>
            </w:r>
          </w:p>
        </w:tc>
      </w:tr>
      <w:tr w:rsidR="000B7E95" w14:paraId="393371A1" w14:textId="77777777">
        <w:trPr>
          <w:trHeight w:val="45"/>
          <w:tblCellSpacing w:w="0" w:type="auto"/>
        </w:trPr>
        <w:tc>
          <w:tcPr>
            <w:tcW w:w="814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F965AF2" w14:textId="77777777" w:rsidR="000B7E95" w:rsidRDefault="0023508A">
            <w:pPr>
              <w:spacing w:after="0"/>
              <w:jc w:val="center"/>
            </w:pPr>
            <w:r>
              <w:rPr>
                <w:color w:val="000000"/>
              </w:rPr>
              <w:t>2)</w:t>
            </w:r>
          </w:p>
        </w:tc>
        <w:tc>
          <w:tcPr>
            <w:tcW w:w="651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62BEBB4" w14:textId="77777777" w:rsidR="000B7E95" w:rsidRDefault="0023508A">
            <w:pPr>
              <w:spacing w:after="0"/>
            </w:pPr>
            <w:r>
              <w:rPr>
                <w:color w:val="000000"/>
              </w:rPr>
              <w:t>postać kostno-stawowa</w:t>
            </w:r>
          </w:p>
        </w:tc>
        <w:tc>
          <w:tcPr>
            <w:tcW w:w="6111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DFE208D" w14:textId="77777777" w:rsidR="000B7E95" w:rsidRDefault="0023508A">
            <w:pPr>
              <w:spacing w:after="0"/>
            </w:pPr>
            <w:r>
              <w:rPr>
                <w:color w:val="000000"/>
              </w:rPr>
              <w:t>3 lata</w:t>
            </w:r>
          </w:p>
        </w:tc>
      </w:tr>
      <w:tr w:rsidR="000B7E95" w14:paraId="2F681BB5" w14:textId="77777777">
        <w:trPr>
          <w:trHeight w:val="45"/>
          <w:tblCellSpacing w:w="0" w:type="auto"/>
        </w:trPr>
        <w:tc>
          <w:tcPr>
            <w:tcW w:w="814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59AEE01" w14:textId="77777777" w:rsidR="000B7E95" w:rsidRDefault="0023508A">
            <w:pPr>
              <w:spacing w:after="0"/>
              <w:jc w:val="center"/>
            </w:pPr>
            <w:r>
              <w:rPr>
                <w:color w:val="000000"/>
              </w:rPr>
              <w:t>3)</w:t>
            </w:r>
          </w:p>
        </w:tc>
        <w:tc>
          <w:tcPr>
            <w:tcW w:w="651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3A95EE7" w14:textId="77777777" w:rsidR="000B7E95" w:rsidRDefault="0023508A">
            <w:pPr>
              <w:spacing w:after="0"/>
            </w:pPr>
            <w:r>
              <w:rPr>
                <w:color w:val="000000"/>
              </w:rPr>
              <w:t>postać mieszana: naczyniowo-nerwowa i kostno-stawowa</w:t>
            </w:r>
          </w:p>
        </w:tc>
        <w:tc>
          <w:tcPr>
            <w:tcW w:w="6111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3AA82C9" w14:textId="77777777" w:rsidR="000B7E95" w:rsidRDefault="0023508A">
            <w:pPr>
              <w:spacing w:after="0"/>
            </w:pPr>
            <w:r>
              <w:rPr>
                <w:color w:val="000000"/>
              </w:rPr>
              <w:t>3 lata</w:t>
            </w:r>
          </w:p>
        </w:tc>
      </w:tr>
      <w:tr w:rsidR="000B7E95" w14:paraId="2A38634A" w14:textId="77777777">
        <w:trPr>
          <w:trHeight w:val="45"/>
          <w:tblCellSpacing w:w="0" w:type="auto"/>
        </w:trPr>
        <w:tc>
          <w:tcPr>
            <w:tcW w:w="814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7FBBB8E" w14:textId="77777777" w:rsidR="000B7E95" w:rsidRDefault="0023508A">
            <w:pPr>
              <w:spacing w:after="0"/>
              <w:jc w:val="center"/>
            </w:pPr>
            <w:r>
              <w:rPr>
                <w:b/>
                <w:color w:val="000000"/>
              </w:rPr>
              <w:t>23.</w:t>
            </w:r>
          </w:p>
        </w:tc>
        <w:tc>
          <w:tcPr>
            <w:tcW w:w="651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F571765" w14:textId="77777777" w:rsidR="000B7E95" w:rsidRDefault="0023508A">
            <w:pPr>
              <w:spacing w:after="0"/>
            </w:pPr>
            <w:r>
              <w:rPr>
                <w:b/>
                <w:color w:val="000000"/>
              </w:rPr>
              <w:t>Choroby wywołane pracą w warunkach podwyższonego ciśnienia atmosferycznego:</w:t>
            </w:r>
          </w:p>
        </w:tc>
        <w:tc>
          <w:tcPr>
            <w:tcW w:w="6111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B294B3D" w14:textId="77777777" w:rsidR="000B7E95" w:rsidRDefault="000B7E95"/>
        </w:tc>
      </w:tr>
      <w:tr w:rsidR="000B7E95" w14:paraId="1A6FA1AA" w14:textId="77777777">
        <w:trPr>
          <w:trHeight w:val="45"/>
          <w:tblCellSpacing w:w="0" w:type="auto"/>
        </w:trPr>
        <w:tc>
          <w:tcPr>
            <w:tcW w:w="814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045D8BC" w14:textId="77777777" w:rsidR="000B7E95" w:rsidRDefault="0023508A">
            <w:pPr>
              <w:spacing w:after="0"/>
              <w:jc w:val="center"/>
            </w:pPr>
            <w:r>
              <w:rPr>
                <w:color w:val="000000"/>
              </w:rPr>
              <w:t>1)</w:t>
            </w:r>
          </w:p>
        </w:tc>
        <w:tc>
          <w:tcPr>
            <w:tcW w:w="651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2988FBF" w14:textId="77777777" w:rsidR="000B7E95" w:rsidRDefault="0023508A">
            <w:pPr>
              <w:spacing w:after="0"/>
            </w:pPr>
            <w:r>
              <w:rPr>
                <w:color w:val="000000"/>
              </w:rPr>
              <w:t>choroba dekompresyjna</w:t>
            </w:r>
          </w:p>
        </w:tc>
        <w:tc>
          <w:tcPr>
            <w:tcW w:w="6111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1CF57FF" w14:textId="77777777" w:rsidR="000B7E95" w:rsidRDefault="0023508A">
            <w:pPr>
              <w:spacing w:after="0"/>
            </w:pPr>
            <w:r>
              <w:rPr>
                <w:color w:val="000000"/>
              </w:rPr>
              <w:t>5 lat</w:t>
            </w:r>
          </w:p>
        </w:tc>
      </w:tr>
      <w:tr w:rsidR="000B7E95" w14:paraId="5B6F2E09" w14:textId="77777777">
        <w:trPr>
          <w:trHeight w:val="45"/>
          <w:tblCellSpacing w:w="0" w:type="auto"/>
        </w:trPr>
        <w:tc>
          <w:tcPr>
            <w:tcW w:w="814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799A9EF" w14:textId="77777777" w:rsidR="000B7E95" w:rsidRDefault="0023508A">
            <w:pPr>
              <w:spacing w:after="0"/>
              <w:jc w:val="center"/>
            </w:pPr>
            <w:r>
              <w:rPr>
                <w:color w:val="000000"/>
              </w:rPr>
              <w:t>2)</w:t>
            </w:r>
          </w:p>
        </w:tc>
        <w:tc>
          <w:tcPr>
            <w:tcW w:w="651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D1911FC" w14:textId="77777777" w:rsidR="000B7E95" w:rsidRDefault="0023508A">
            <w:pPr>
              <w:spacing w:after="0"/>
            </w:pPr>
            <w:r>
              <w:rPr>
                <w:color w:val="000000"/>
              </w:rPr>
              <w:t xml:space="preserve">urazy </w:t>
            </w:r>
            <w:r>
              <w:rPr>
                <w:color w:val="000000"/>
              </w:rPr>
              <w:t>ciśnieniowe</w:t>
            </w:r>
          </w:p>
        </w:tc>
        <w:tc>
          <w:tcPr>
            <w:tcW w:w="6111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5D3DA6B" w14:textId="77777777" w:rsidR="000B7E95" w:rsidRDefault="0023508A">
            <w:pPr>
              <w:spacing w:after="0"/>
            </w:pPr>
            <w:r>
              <w:rPr>
                <w:color w:val="000000"/>
              </w:rPr>
              <w:t>3 dni</w:t>
            </w:r>
          </w:p>
        </w:tc>
      </w:tr>
      <w:tr w:rsidR="000B7E95" w14:paraId="3CC21C35" w14:textId="77777777">
        <w:trPr>
          <w:trHeight w:val="45"/>
          <w:tblCellSpacing w:w="0" w:type="auto"/>
        </w:trPr>
        <w:tc>
          <w:tcPr>
            <w:tcW w:w="814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345F027" w14:textId="77777777" w:rsidR="000B7E95" w:rsidRDefault="0023508A">
            <w:pPr>
              <w:spacing w:after="0"/>
              <w:jc w:val="center"/>
            </w:pPr>
            <w:r>
              <w:rPr>
                <w:color w:val="000000"/>
              </w:rPr>
              <w:t>3)</w:t>
            </w:r>
          </w:p>
        </w:tc>
        <w:tc>
          <w:tcPr>
            <w:tcW w:w="651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D1ADCB0" w14:textId="77777777" w:rsidR="000B7E95" w:rsidRDefault="0023508A">
            <w:pPr>
              <w:spacing w:after="0"/>
            </w:pPr>
            <w:r>
              <w:rPr>
                <w:color w:val="000000"/>
              </w:rPr>
              <w:t>następstwa oddychania mieszaninami gazowymi pod zwiększonym ciśnieniem</w:t>
            </w:r>
          </w:p>
        </w:tc>
        <w:tc>
          <w:tcPr>
            <w:tcW w:w="6111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A912195" w14:textId="77777777" w:rsidR="000B7E95" w:rsidRDefault="0023508A">
            <w:pPr>
              <w:spacing w:after="0"/>
            </w:pPr>
            <w:r>
              <w:rPr>
                <w:color w:val="000000"/>
              </w:rPr>
              <w:t>3 dni</w:t>
            </w:r>
          </w:p>
        </w:tc>
      </w:tr>
      <w:tr w:rsidR="000B7E95" w14:paraId="5B5D6F8C" w14:textId="77777777">
        <w:trPr>
          <w:trHeight w:val="45"/>
          <w:tblCellSpacing w:w="0" w:type="auto"/>
        </w:trPr>
        <w:tc>
          <w:tcPr>
            <w:tcW w:w="814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DC0F73D" w14:textId="77777777" w:rsidR="000B7E95" w:rsidRDefault="0023508A">
            <w:pPr>
              <w:spacing w:after="0"/>
              <w:jc w:val="center"/>
            </w:pPr>
            <w:r>
              <w:rPr>
                <w:b/>
                <w:color w:val="000000"/>
              </w:rPr>
              <w:t>24.</w:t>
            </w:r>
          </w:p>
        </w:tc>
        <w:tc>
          <w:tcPr>
            <w:tcW w:w="651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ED9E521" w14:textId="77777777" w:rsidR="000B7E95" w:rsidRDefault="0023508A">
            <w:pPr>
              <w:spacing w:after="0"/>
            </w:pPr>
            <w:r>
              <w:rPr>
                <w:b/>
                <w:color w:val="000000"/>
              </w:rPr>
              <w:t>Choroby wywołane działaniem wysokich albo niskich temperatur otoczenia:</w:t>
            </w:r>
          </w:p>
        </w:tc>
        <w:tc>
          <w:tcPr>
            <w:tcW w:w="6111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8381A80" w14:textId="77777777" w:rsidR="000B7E95" w:rsidRDefault="000B7E95"/>
        </w:tc>
      </w:tr>
      <w:tr w:rsidR="000B7E95" w14:paraId="37C50B97" w14:textId="77777777">
        <w:trPr>
          <w:trHeight w:val="45"/>
          <w:tblCellSpacing w:w="0" w:type="auto"/>
        </w:trPr>
        <w:tc>
          <w:tcPr>
            <w:tcW w:w="814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A8D3FE7" w14:textId="77777777" w:rsidR="000B7E95" w:rsidRDefault="0023508A">
            <w:pPr>
              <w:spacing w:after="0"/>
              <w:jc w:val="center"/>
            </w:pPr>
            <w:r>
              <w:rPr>
                <w:color w:val="000000"/>
              </w:rPr>
              <w:t>1)</w:t>
            </w:r>
          </w:p>
        </w:tc>
        <w:tc>
          <w:tcPr>
            <w:tcW w:w="651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7D945EE" w14:textId="77777777" w:rsidR="000B7E95" w:rsidRDefault="0023508A">
            <w:pPr>
              <w:spacing w:after="0"/>
            </w:pPr>
            <w:r>
              <w:rPr>
                <w:color w:val="000000"/>
              </w:rPr>
              <w:t>udar cieplny albo jego następstwa</w:t>
            </w:r>
          </w:p>
        </w:tc>
        <w:tc>
          <w:tcPr>
            <w:tcW w:w="6111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55C7A1A" w14:textId="77777777" w:rsidR="000B7E95" w:rsidRDefault="0023508A">
            <w:pPr>
              <w:spacing w:after="0"/>
            </w:pPr>
            <w:r>
              <w:rPr>
                <w:color w:val="000000"/>
              </w:rPr>
              <w:t>1 rok</w:t>
            </w:r>
          </w:p>
        </w:tc>
      </w:tr>
      <w:tr w:rsidR="000B7E95" w14:paraId="200BDA41" w14:textId="77777777">
        <w:trPr>
          <w:trHeight w:val="45"/>
          <w:tblCellSpacing w:w="0" w:type="auto"/>
        </w:trPr>
        <w:tc>
          <w:tcPr>
            <w:tcW w:w="814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D5A7906" w14:textId="77777777" w:rsidR="000B7E95" w:rsidRDefault="0023508A">
            <w:pPr>
              <w:spacing w:after="0"/>
              <w:jc w:val="center"/>
            </w:pPr>
            <w:r>
              <w:rPr>
                <w:color w:val="000000"/>
              </w:rPr>
              <w:t>2)</w:t>
            </w:r>
          </w:p>
        </w:tc>
        <w:tc>
          <w:tcPr>
            <w:tcW w:w="651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2E19480" w14:textId="77777777" w:rsidR="000B7E95" w:rsidRDefault="0023508A">
            <w:pPr>
              <w:spacing w:after="0"/>
            </w:pPr>
            <w:r>
              <w:rPr>
                <w:color w:val="000000"/>
              </w:rPr>
              <w:t xml:space="preserve">wyczerpanie cieplne albo </w:t>
            </w:r>
            <w:r>
              <w:rPr>
                <w:color w:val="000000"/>
              </w:rPr>
              <w:t>jego następstwa</w:t>
            </w:r>
          </w:p>
        </w:tc>
        <w:tc>
          <w:tcPr>
            <w:tcW w:w="6111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30ACA9E" w14:textId="77777777" w:rsidR="000B7E95" w:rsidRDefault="0023508A">
            <w:pPr>
              <w:spacing w:after="0"/>
            </w:pPr>
            <w:r>
              <w:rPr>
                <w:color w:val="000000"/>
              </w:rPr>
              <w:t>1 rok</w:t>
            </w:r>
          </w:p>
        </w:tc>
      </w:tr>
      <w:tr w:rsidR="000B7E95" w14:paraId="655D19B3" w14:textId="77777777">
        <w:trPr>
          <w:trHeight w:val="45"/>
          <w:tblCellSpacing w:w="0" w:type="auto"/>
        </w:trPr>
        <w:tc>
          <w:tcPr>
            <w:tcW w:w="814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1C0B4B4" w14:textId="77777777" w:rsidR="000B7E95" w:rsidRDefault="0023508A">
            <w:pPr>
              <w:spacing w:after="0"/>
              <w:jc w:val="center"/>
            </w:pPr>
            <w:r>
              <w:rPr>
                <w:color w:val="000000"/>
              </w:rPr>
              <w:t>3)</w:t>
            </w:r>
          </w:p>
        </w:tc>
        <w:tc>
          <w:tcPr>
            <w:tcW w:w="651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8E0FCA2" w14:textId="77777777" w:rsidR="000B7E95" w:rsidRDefault="0023508A">
            <w:pPr>
              <w:spacing w:after="0"/>
            </w:pPr>
            <w:r>
              <w:rPr>
                <w:color w:val="000000"/>
              </w:rPr>
              <w:t>odmroziny</w:t>
            </w:r>
          </w:p>
        </w:tc>
        <w:tc>
          <w:tcPr>
            <w:tcW w:w="6111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A48C93E" w14:textId="77777777" w:rsidR="000B7E95" w:rsidRDefault="0023508A">
            <w:pPr>
              <w:spacing w:after="0"/>
            </w:pPr>
            <w:r>
              <w:rPr>
                <w:color w:val="000000"/>
              </w:rPr>
              <w:t>1 rok</w:t>
            </w:r>
          </w:p>
        </w:tc>
      </w:tr>
      <w:tr w:rsidR="000B7E95" w14:paraId="05D7AA82" w14:textId="77777777">
        <w:trPr>
          <w:trHeight w:val="45"/>
          <w:tblCellSpacing w:w="0" w:type="auto"/>
        </w:trPr>
        <w:tc>
          <w:tcPr>
            <w:tcW w:w="814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FAFE17D" w14:textId="77777777" w:rsidR="000B7E95" w:rsidRDefault="0023508A">
            <w:pPr>
              <w:spacing w:after="0"/>
              <w:jc w:val="center"/>
            </w:pPr>
            <w:r>
              <w:rPr>
                <w:b/>
                <w:color w:val="000000"/>
              </w:rPr>
              <w:t>25.</w:t>
            </w:r>
          </w:p>
        </w:tc>
        <w:tc>
          <w:tcPr>
            <w:tcW w:w="651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96A3CBE" w14:textId="77777777" w:rsidR="000B7E95" w:rsidRDefault="0023508A">
            <w:pPr>
              <w:spacing w:after="0"/>
            </w:pPr>
            <w:r>
              <w:rPr>
                <w:b/>
                <w:color w:val="000000"/>
              </w:rPr>
              <w:t>Choroby układu wzrokowego wywołane czynnikami fizycznymi, chemicznymi lub biologicznymi:</w:t>
            </w:r>
          </w:p>
        </w:tc>
        <w:tc>
          <w:tcPr>
            <w:tcW w:w="6111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BA93809" w14:textId="77777777" w:rsidR="000B7E95" w:rsidRDefault="000B7E95"/>
        </w:tc>
      </w:tr>
      <w:tr w:rsidR="000B7E95" w14:paraId="0905A42C" w14:textId="77777777">
        <w:trPr>
          <w:trHeight w:val="45"/>
          <w:tblCellSpacing w:w="0" w:type="auto"/>
        </w:trPr>
        <w:tc>
          <w:tcPr>
            <w:tcW w:w="814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DB4ECA8" w14:textId="77777777" w:rsidR="000B7E95" w:rsidRDefault="0023508A">
            <w:pPr>
              <w:spacing w:after="0"/>
              <w:jc w:val="center"/>
            </w:pPr>
            <w:r>
              <w:rPr>
                <w:color w:val="000000"/>
              </w:rPr>
              <w:lastRenderedPageBreak/>
              <w:t>1)</w:t>
            </w:r>
          </w:p>
        </w:tc>
        <w:tc>
          <w:tcPr>
            <w:tcW w:w="651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0E7C20B" w14:textId="77777777" w:rsidR="000B7E95" w:rsidRDefault="0023508A">
            <w:pPr>
              <w:spacing w:after="0"/>
            </w:pPr>
            <w:r>
              <w:rPr>
                <w:color w:val="000000"/>
              </w:rPr>
              <w:t>alergiczne zapalenie spojówek</w:t>
            </w:r>
          </w:p>
        </w:tc>
        <w:tc>
          <w:tcPr>
            <w:tcW w:w="6111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60C181B" w14:textId="77777777" w:rsidR="000B7E95" w:rsidRDefault="0023508A">
            <w:pPr>
              <w:spacing w:after="0"/>
            </w:pPr>
            <w:r>
              <w:rPr>
                <w:color w:val="000000"/>
              </w:rPr>
              <w:t>1 rok</w:t>
            </w:r>
          </w:p>
        </w:tc>
      </w:tr>
      <w:tr w:rsidR="000B7E95" w14:paraId="18C0FE54" w14:textId="77777777">
        <w:trPr>
          <w:trHeight w:val="45"/>
          <w:tblCellSpacing w:w="0" w:type="auto"/>
        </w:trPr>
        <w:tc>
          <w:tcPr>
            <w:tcW w:w="814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877CFBA" w14:textId="77777777" w:rsidR="000B7E95" w:rsidRDefault="0023508A">
            <w:pPr>
              <w:spacing w:after="0"/>
              <w:jc w:val="center"/>
            </w:pPr>
            <w:r>
              <w:rPr>
                <w:color w:val="000000"/>
              </w:rPr>
              <w:t>2)</w:t>
            </w:r>
          </w:p>
        </w:tc>
        <w:tc>
          <w:tcPr>
            <w:tcW w:w="651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768DEB2" w14:textId="77777777" w:rsidR="000B7E95" w:rsidRDefault="0023508A">
            <w:pPr>
              <w:spacing w:after="0"/>
            </w:pPr>
            <w:r>
              <w:rPr>
                <w:color w:val="000000"/>
              </w:rPr>
              <w:t xml:space="preserve">ostre zapalenie spojówek wywołane promieniowaniem </w:t>
            </w:r>
            <w:r>
              <w:rPr>
                <w:color w:val="000000"/>
              </w:rPr>
              <w:t>nadfioletowym</w:t>
            </w:r>
          </w:p>
        </w:tc>
        <w:tc>
          <w:tcPr>
            <w:tcW w:w="6111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D34417C" w14:textId="77777777" w:rsidR="000B7E95" w:rsidRDefault="0023508A">
            <w:pPr>
              <w:spacing w:after="0"/>
            </w:pPr>
            <w:r>
              <w:rPr>
                <w:color w:val="000000"/>
              </w:rPr>
              <w:t>3 dni</w:t>
            </w:r>
          </w:p>
        </w:tc>
      </w:tr>
      <w:tr w:rsidR="000B7E95" w14:paraId="07DF123D" w14:textId="77777777">
        <w:trPr>
          <w:trHeight w:val="45"/>
          <w:tblCellSpacing w:w="0" w:type="auto"/>
        </w:trPr>
        <w:tc>
          <w:tcPr>
            <w:tcW w:w="814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EE98C8C" w14:textId="77777777" w:rsidR="000B7E95" w:rsidRDefault="0023508A">
            <w:pPr>
              <w:spacing w:after="0"/>
              <w:jc w:val="center"/>
            </w:pPr>
            <w:r>
              <w:rPr>
                <w:color w:val="000000"/>
              </w:rPr>
              <w:t>3)</w:t>
            </w:r>
          </w:p>
        </w:tc>
        <w:tc>
          <w:tcPr>
            <w:tcW w:w="651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0C19AE6" w14:textId="77777777" w:rsidR="000B7E95" w:rsidRDefault="0023508A">
            <w:pPr>
              <w:spacing w:after="0"/>
            </w:pPr>
            <w:r>
              <w:rPr>
                <w:color w:val="000000"/>
              </w:rPr>
              <w:t>epidemiczne wirusowe zapalenie spojówek lub rogówki</w:t>
            </w:r>
          </w:p>
        </w:tc>
        <w:tc>
          <w:tcPr>
            <w:tcW w:w="6111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E601A55" w14:textId="77777777" w:rsidR="000B7E95" w:rsidRDefault="0023508A">
            <w:pPr>
              <w:spacing w:after="0"/>
            </w:pPr>
            <w:r>
              <w:rPr>
                <w:color w:val="000000"/>
              </w:rPr>
              <w:t>1 rok</w:t>
            </w:r>
          </w:p>
        </w:tc>
      </w:tr>
      <w:tr w:rsidR="000B7E95" w14:paraId="46B74CDB" w14:textId="77777777">
        <w:trPr>
          <w:trHeight w:val="45"/>
          <w:tblCellSpacing w:w="0" w:type="auto"/>
        </w:trPr>
        <w:tc>
          <w:tcPr>
            <w:tcW w:w="814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3CB5C18" w14:textId="77777777" w:rsidR="000B7E95" w:rsidRDefault="0023508A">
            <w:pPr>
              <w:spacing w:after="0"/>
              <w:jc w:val="center"/>
            </w:pPr>
            <w:r>
              <w:rPr>
                <w:color w:val="000000"/>
              </w:rPr>
              <w:t>4)</w:t>
            </w:r>
          </w:p>
        </w:tc>
        <w:tc>
          <w:tcPr>
            <w:tcW w:w="651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B98C574" w14:textId="77777777" w:rsidR="000B7E95" w:rsidRDefault="0023508A">
            <w:pPr>
              <w:spacing w:after="0"/>
            </w:pPr>
            <w:r>
              <w:rPr>
                <w:color w:val="000000"/>
              </w:rPr>
              <w:t>zwyrodnienie rogówki wywołane czynnikami drażniącymi</w:t>
            </w:r>
          </w:p>
        </w:tc>
        <w:tc>
          <w:tcPr>
            <w:tcW w:w="6111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EDBF0F2" w14:textId="77777777" w:rsidR="000B7E95" w:rsidRDefault="0023508A">
            <w:pPr>
              <w:spacing w:after="0"/>
            </w:pPr>
            <w:r>
              <w:rPr>
                <w:color w:val="000000"/>
              </w:rPr>
              <w:t>3 lata</w:t>
            </w:r>
          </w:p>
        </w:tc>
      </w:tr>
      <w:tr w:rsidR="000B7E95" w14:paraId="7D59634C" w14:textId="77777777">
        <w:trPr>
          <w:trHeight w:val="45"/>
          <w:tblCellSpacing w:w="0" w:type="auto"/>
        </w:trPr>
        <w:tc>
          <w:tcPr>
            <w:tcW w:w="814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10C3857" w14:textId="77777777" w:rsidR="000B7E95" w:rsidRDefault="0023508A">
            <w:pPr>
              <w:spacing w:after="0"/>
              <w:jc w:val="center"/>
            </w:pPr>
            <w:r>
              <w:rPr>
                <w:color w:val="000000"/>
              </w:rPr>
              <w:t>5)</w:t>
            </w:r>
          </w:p>
        </w:tc>
        <w:tc>
          <w:tcPr>
            <w:tcW w:w="651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CDA1FB8" w14:textId="77777777" w:rsidR="000B7E95" w:rsidRDefault="0023508A">
            <w:pPr>
              <w:spacing w:after="0"/>
            </w:pPr>
            <w:r>
              <w:rPr>
                <w:color w:val="000000"/>
              </w:rPr>
              <w:t>zaćma wywołana działaniem promieniowania podczerwonego lub długofalowego nadfioletowego</w:t>
            </w:r>
          </w:p>
        </w:tc>
        <w:tc>
          <w:tcPr>
            <w:tcW w:w="6111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6FFC5F0" w14:textId="77777777" w:rsidR="000B7E95" w:rsidRDefault="0023508A">
            <w:pPr>
              <w:spacing w:after="0"/>
            </w:pPr>
            <w:r>
              <w:rPr>
                <w:color w:val="000000"/>
              </w:rPr>
              <w:t>10 lat</w:t>
            </w:r>
          </w:p>
        </w:tc>
      </w:tr>
      <w:tr w:rsidR="000B7E95" w14:paraId="3812DE94" w14:textId="77777777">
        <w:trPr>
          <w:trHeight w:val="45"/>
          <w:tblCellSpacing w:w="0" w:type="auto"/>
        </w:trPr>
        <w:tc>
          <w:tcPr>
            <w:tcW w:w="814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9435604" w14:textId="77777777" w:rsidR="000B7E95" w:rsidRDefault="0023508A">
            <w:pPr>
              <w:spacing w:after="0"/>
              <w:jc w:val="center"/>
            </w:pPr>
            <w:r>
              <w:rPr>
                <w:color w:val="000000"/>
              </w:rPr>
              <w:t>6)</w:t>
            </w:r>
          </w:p>
        </w:tc>
        <w:tc>
          <w:tcPr>
            <w:tcW w:w="651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747B796" w14:textId="77777777" w:rsidR="000B7E95" w:rsidRDefault="0023508A">
            <w:pPr>
              <w:spacing w:after="0"/>
            </w:pPr>
            <w:r>
              <w:rPr>
                <w:color w:val="000000"/>
              </w:rPr>
              <w:t>centralne zmiany zwyrodnieniowe siatkówki i naczyniówki wywołane krótkofalowym promieniowaniem podczerwonym lub promieniowaniem widzialnym z obszaru widma niebieskiego</w:t>
            </w:r>
          </w:p>
        </w:tc>
        <w:tc>
          <w:tcPr>
            <w:tcW w:w="6111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55AD10D" w14:textId="77777777" w:rsidR="000B7E95" w:rsidRDefault="0023508A">
            <w:pPr>
              <w:spacing w:after="0"/>
            </w:pPr>
            <w:r>
              <w:rPr>
                <w:color w:val="000000"/>
              </w:rPr>
              <w:t>3 lata</w:t>
            </w:r>
          </w:p>
        </w:tc>
      </w:tr>
      <w:tr w:rsidR="000B7E95" w14:paraId="37F2A5BF" w14:textId="77777777">
        <w:trPr>
          <w:trHeight w:val="45"/>
          <w:tblCellSpacing w:w="0" w:type="auto"/>
        </w:trPr>
        <w:tc>
          <w:tcPr>
            <w:tcW w:w="814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6F19B2C" w14:textId="77777777" w:rsidR="000B7E95" w:rsidRDefault="0023508A">
            <w:pPr>
              <w:spacing w:after="0"/>
              <w:jc w:val="center"/>
            </w:pPr>
            <w:r>
              <w:rPr>
                <w:b/>
                <w:color w:val="000000"/>
              </w:rPr>
              <w:t>26.</w:t>
            </w:r>
          </w:p>
        </w:tc>
        <w:tc>
          <w:tcPr>
            <w:tcW w:w="651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DDAC4CC" w14:textId="77777777" w:rsidR="000B7E95" w:rsidRDefault="0023508A">
            <w:pPr>
              <w:spacing w:after="0"/>
            </w:pPr>
            <w:r>
              <w:rPr>
                <w:b/>
                <w:color w:val="000000"/>
              </w:rPr>
              <w:t>Choroby zakaźne lub pasożytnicze albo ich następstwa</w:t>
            </w:r>
          </w:p>
        </w:tc>
        <w:tc>
          <w:tcPr>
            <w:tcW w:w="6111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CBC8979" w14:textId="77777777" w:rsidR="000B7E95" w:rsidRDefault="0023508A">
            <w:pPr>
              <w:spacing w:after="0"/>
            </w:pPr>
            <w:r>
              <w:rPr>
                <w:color w:val="000000"/>
              </w:rPr>
              <w:t xml:space="preserve">nie można </w:t>
            </w:r>
            <w:r>
              <w:rPr>
                <w:color w:val="000000"/>
              </w:rPr>
              <w:t>określić</w:t>
            </w:r>
          </w:p>
        </w:tc>
      </w:tr>
    </w:tbl>
    <w:p w14:paraId="72CD7277" w14:textId="77777777" w:rsidR="000B7E95" w:rsidRDefault="0023508A">
      <w:pPr>
        <w:spacing w:before="250" w:after="0"/>
      </w:pPr>
      <w:r>
        <w:rPr>
          <w:color w:val="000000"/>
          <w:vertAlign w:val="superscript"/>
        </w:rPr>
        <w:t>1</w:t>
      </w:r>
      <w:r>
        <w:rPr>
          <w:color w:val="000000"/>
        </w:rPr>
        <w:t xml:space="preserve"> Niniejsze rozporządzenie było poprzedzone </w:t>
      </w:r>
      <w:r>
        <w:rPr>
          <w:color w:val="1B1B1B"/>
        </w:rPr>
        <w:t>rozporządzeniem</w:t>
      </w:r>
      <w:r>
        <w:rPr>
          <w:color w:val="000000"/>
        </w:rPr>
        <w:t xml:space="preserve"> Rady Ministrów z dnia 30 lipca 2002 r. w sprawie wykazu chorób zawodowych, szczegółowych zasad postępowania w sprawach zgłaszania podejrzenia, rozpoznawania i stwierdzania chorób zawodow</w:t>
      </w:r>
      <w:r>
        <w:rPr>
          <w:color w:val="000000"/>
        </w:rPr>
        <w:t xml:space="preserve">ych oraz podmiotów właściwych w tych sprawach (poz. 1115), które w związku z </w:t>
      </w:r>
      <w:r>
        <w:rPr>
          <w:color w:val="1B1B1B"/>
        </w:rPr>
        <w:t>wyrokiem</w:t>
      </w:r>
      <w:r>
        <w:rPr>
          <w:color w:val="000000"/>
        </w:rPr>
        <w:t xml:space="preserve"> Trybunału Konstytucyjnego z dnia 19 czerwca 2008 r. sygn. akt P 23/07 (Dz. U. poz. 740) traci moc z dniem 3 lipca 2009 r.</w:t>
      </w:r>
    </w:p>
    <w:sectPr w:rsidR="000B7E95">
      <w:pgSz w:w="11907" w:h="16839" w:code="9"/>
      <w:pgMar w:top="1440" w:right="1440" w:bottom="1440" w:left="144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65D2B23"/>
    <w:multiLevelType w:val="multilevel"/>
    <w:tmpl w:val="20F4AC1E"/>
    <w:lvl w:ilvl="0">
      <w:start w:val="1"/>
      <w:numFmt w:val="none"/>
      <w:lvlText w:val=""/>
      <w:lvlJc w:val="left"/>
      <w:pPr>
        <w:ind w:left="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112612483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useWord2013TrackBottomHyphenation" w:uri="http://schemas.microsoft.com/office/word" w:val="1"/>
  </w:compat>
  <w:rsids>
    <w:rsidRoot w:val="000B7E95"/>
    <w:rsid w:val="000B7E95"/>
    <w:rsid w:val="002350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114662"/>
  <w15:docId w15:val="{37A141A3-F9D1-498F-9136-9CC0606F2B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Reference" w:semiHidden="1" w:unhideWhenUsed="1"/>
    <w:lsdException w:name="Intense Reference" w:semiHidden="1" w:unhideWhenUsed="1"/>
    <w:lsdException w:name="Book Title" w:semiHidden="1" w:unhideWhenUsed="1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A3277"/>
    <w:rPr>
      <w:rFonts w:ascii="Times New Roman" w:eastAsia="Times New Roman" w:hAnsi="Times New Roman" w:cs="Times New Roman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841CD9"/>
  </w:style>
  <w:style w:type="character" w:customStyle="1" w:styleId="Nagwek1Znak">
    <w:name w:val="Nagłówek 1 Znak"/>
    <w:basedOn w:val="Domylnaczcionkaakapitu"/>
    <w:link w:val="Nagwek1"/>
    <w:uiPriority w:val="9"/>
    <w:rsid w:val="00841CD9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customStyle="1" w:styleId="Nagwek2Znak">
    <w:name w:val="Nagłówek 2 Znak"/>
    <w:basedOn w:val="Domylnaczcionkaakapitu"/>
    <w:link w:val="Nagwek2"/>
    <w:uiPriority w:val="9"/>
    <w:rsid w:val="00841CD9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841CD9"/>
    <w:rPr>
      <w:rFonts w:asciiTheme="majorHAnsi" w:eastAsiaTheme="majorEastAsia" w:hAnsiTheme="majorHAnsi" w:cstheme="majorBidi"/>
      <w:b/>
      <w:bCs/>
      <w:color w:val="4472C4" w:themeColor="accent1"/>
    </w:rPr>
  </w:style>
  <w:style w:type="character" w:customStyle="1" w:styleId="Nagwek4Znak">
    <w:name w:val="Nagłówek 4 Znak"/>
    <w:basedOn w:val="Domylnaczcionkaakapitu"/>
    <w:link w:val="Nagwek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paragraph" w:styleId="Wcicienormalne">
    <w:name w:val="Normal Indent"/>
    <w:basedOn w:val="Normalny"/>
    <w:uiPriority w:val="99"/>
    <w:unhideWhenUsed/>
    <w:rsid w:val="00841CD9"/>
    <w:pPr>
      <w:ind w:left="720"/>
    </w:pPr>
  </w:style>
  <w:style w:type="paragraph" w:styleId="Podtytu">
    <w:name w:val="Subtitle"/>
    <w:basedOn w:val="Normalny"/>
    <w:next w:val="Normalny"/>
    <w:link w:val="PodtytuZnak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472C4" w:themeColor="accent1"/>
      <w:spacing w:val="15"/>
      <w:szCs w:val="24"/>
    </w:rPr>
  </w:style>
  <w:style w:type="character" w:customStyle="1" w:styleId="PodtytuZnak">
    <w:name w:val="Podtytuł Znak"/>
    <w:basedOn w:val="Domylnaczcionkaakapitu"/>
    <w:link w:val="Podtytu"/>
    <w:uiPriority w:val="11"/>
    <w:rsid w:val="00841CD9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paragraph" w:styleId="Tytu">
    <w:name w:val="Title"/>
    <w:basedOn w:val="Normalny"/>
    <w:next w:val="Normalny"/>
    <w:link w:val="TytuZnak"/>
    <w:uiPriority w:val="10"/>
    <w:qFormat/>
    <w:rsid w:val="00841CD9"/>
    <w:pPr>
      <w:pBdr>
        <w:bottom w:val="single" w:sz="8" w:space="4" w:color="4472C4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TytuZnak">
    <w:name w:val="Tytuł Znak"/>
    <w:basedOn w:val="Domylnaczcionkaakapitu"/>
    <w:link w:val="Tytu"/>
    <w:uiPriority w:val="10"/>
    <w:rsid w:val="00841CD9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styleId="Uwydatnienie">
    <w:name w:val="Emphasis"/>
    <w:basedOn w:val="Domylnaczcionkaakapitu"/>
    <w:uiPriority w:val="20"/>
    <w:qFormat/>
    <w:rsid w:val="00D1197D"/>
    <w:rPr>
      <w:i/>
      <w:iCs/>
    </w:rPr>
  </w:style>
  <w:style w:type="character" w:styleId="Hipercze">
    <w:name w:val="Hyperlink"/>
    <w:basedOn w:val="Domylnaczcionkaakapitu"/>
    <w:uiPriority w:val="99"/>
    <w:unhideWhenUsed/>
    <w:rPr>
      <w:color w:val="0563C1" w:themeColor="hyperlink"/>
      <w:u w:val="single"/>
    </w:rPr>
  </w:style>
  <w:style w:type="table" w:styleId="Tabela-Siatka">
    <w:name w:val="Table Grid"/>
    <w:basedOn w:val="Standardowy"/>
    <w:uiPriority w:val="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egenda">
    <w:name w:val="caption"/>
    <w:basedOn w:val="Normalny"/>
    <w:next w:val="Normalny"/>
    <w:uiPriority w:val="35"/>
    <w:semiHidden/>
    <w:unhideWhenUsed/>
    <w:qFormat/>
    <w:rsid w:val="007109C0"/>
    <w:pPr>
      <w:spacing w:line="240" w:lineRule="auto"/>
    </w:pPr>
    <w:rPr>
      <w:b/>
      <w:bCs/>
      <w:color w:val="4472C4" w:themeColor="accent1"/>
      <w:sz w:val="18"/>
      <w:szCs w:val="18"/>
    </w:rPr>
  </w:style>
  <w:style w:type="paragraph" w:customStyle="1" w:styleId="HeaderStyle">
    <w:name w:val="HeaderStyle"/>
    <w:pPr>
      <w:spacing w:line="240" w:lineRule="auto"/>
      <w:jc w:val="center"/>
    </w:pPr>
    <w:rPr>
      <w:rFonts w:ascii="Times New Roman" w:eastAsia="Times New Roman" w:hAnsi="Times New Roman" w:cs="Times New Roman"/>
      <w:b/>
      <w:color w:val="000000" w:themeColor="text1"/>
    </w:rPr>
  </w:style>
  <w:style w:type="paragraph" w:customStyle="1" w:styleId="TitleStyle">
    <w:name w:val="TitleStyle"/>
    <w:pPr>
      <w:spacing w:line="240" w:lineRule="auto"/>
    </w:pPr>
    <w:rPr>
      <w:rFonts w:ascii="Times New Roman" w:eastAsia="Times New Roman" w:hAnsi="Times New Roman" w:cs="Times New Roman"/>
      <w:b/>
      <w:color w:val="000000" w:themeColor="text1"/>
    </w:rPr>
  </w:style>
  <w:style w:type="paragraph" w:customStyle="1" w:styleId="TitleCenterStyle">
    <w:name w:val="TitleCenterStyle"/>
    <w:pPr>
      <w:spacing w:line="240" w:lineRule="auto"/>
      <w:jc w:val="center"/>
    </w:pPr>
    <w:rPr>
      <w:rFonts w:ascii="Times New Roman" w:eastAsia="Times New Roman" w:hAnsi="Times New Roman" w:cs="Times New Roman"/>
      <w:b/>
      <w:color w:val="000000" w:themeColor="text1"/>
    </w:rPr>
  </w:style>
  <w:style w:type="paragraph" w:customStyle="1" w:styleId="NormalStyle">
    <w:name w:val="NormalStyle"/>
    <w:pPr>
      <w:spacing w:after="0" w:line="240" w:lineRule="auto"/>
    </w:pPr>
    <w:rPr>
      <w:rFonts w:ascii="Times New Roman" w:eastAsia="Times New Roman" w:hAnsi="Times New Roman" w:cs="Times New Roman"/>
      <w:color w:val="000000" w:themeColor="text1"/>
    </w:rPr>
  </w:style>
  <w:style w:type="paragraph" w:customStyle="1" w:styleId="NormalSpacingStyle">
    <w:name w:val="NormalSpacingStyle"/>
    <w:pPr>
      <w:spacing w:line="240" w:lineRule="auto"/>
    </w:pPr>
    <w:rPr>
      <w:rFonts w:ascii="Times New Roman" w:eastAsia="Times New Roman" w:hAnsi="Times New Roman" w:cs="Times New Roman"/>
      <w:color w:val="000000" w:themeColor="text1"/>
    </w:rPr>
  </w:style>
  <w:style w:type="paragraph" w:customStyle="1" w:styleId="BoldStyle">
    <w:name w:val="BoldStyle"/>
    <w:pPr>
      <w:spacing w:after="0" w:line="240" w:lineRule="auto"/>
    </w:pPr>
    <w:rPr>
      <w:rFonts w:ascii="Times New Roman" w:eastAsia="Times New Roman" w:hAnsi="Times New Roman" w:cs="Times New Roman"/>
      <w:b/>
      <w:color w:val="000000" w:themeColor="tex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997</Words>
  <Characters>5986</Characters>
  <Application>Microsoft Office Word</Application>
  <DocSecurity>0</DocSecurity>
  <Lines>49</Lines>
  <Paragraphs>13</Paragraphs>
  <ScaleCrop>false</ScaleCrop>
  <Company/>
  <LinksUpToDate>false</LinksUpToDate>
  <CharactersWithSpaces>6970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GSSE Elbląg - Paweł Grzędzicki</cp:lastModifiedBy>
  <cp:revision>3</cp:revision>
  <dcterms:created xsi:type="dcterms:W3CDTF">2024-01-04T20:33:00Z</dcterms:created>
  <dcterms:modified xsi:type="dcterms:W3CDTF">2024-01-04T20:34:00Z</dcterms:modified>
</cp:coreProperties>
</file>