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C5" w:rsidRDefault="000E77DE">
      <w:pPr>
        <w:pBdr>
          <w:bottom w:val="single" w:sz="12" w:space="1" w:color="auto"/>
        </w:pBdr>
      </w:pPr>
      <w:r>
        <w:t>S</w:t>
      </w:r>
      <w:r w:rsidR="00B30299">
        <w:t>potkanie Zespołu ds. reformy prawa handlowego po zakończeniu konsultacji publicznych</w:t>
      </w:r>
    </w:p>
    <w:p w:rsidR="00B30299" w:rsidRPr="00B30299" w:rsidRDefault="00B30299" w:rsidP="00B30299">
      <w:pPr>
        <w:jc w:val="both"/>
        <w:rPr>
          <w:b/>
        </w:rPr>
      </w:pPr>
      <w:r w:rsidRPr="00B30299">
        <w:rPr>
          <w:b/>
        </w:rPr>
        <w:t xml:space="preserve">W piątek, 16 października odbyło się zdalne posiedzenie Zespołu eksperckiego ds. reformy prawa handlowego, pracującego przy Komisji ds. Reformy Nadzoru Właścicielskiego. Jest to pierwsze spotkanie tego Zespołu po zakończeniu 45-dniowego okresu konsultacji publicznych projektu ustawy o zmianie ustawy – Kodeks spółek handlowych oraz niektórych innych ustaw. </w:t>
      </w:r>
    </w:p>
    <w:p w:rsidR="00B30299" w:rsidRDefault="00FB4E98" w:rsidP="00B30299">
      <w:pPr>
        <w:jc w:val="both"/>
      </w:pPr>
      <w:r>
        <w:t xml:space="preserve">Odbyły się już wszystkie posiedzenia zespołów eksperckich po konsultacjach publicznych, które opracowały pierwszy projekt reformy </w:t>
      </w:r>
      <w:proofErr w:type="spellStart"/>
      <w:r>
        <w:t>Ksh</w:t>
      </w:r>
      <w:proofErr w:type="spellEnd"/>
      <w:r>
        <w:t xml:space="preserve"> </w:t>
      </w:r>
      <w:r w:rsidR="00B30299">
        <w:t>– Zespół ds. prawa koncernowego pod przewodnictwem prof. dr hab. Andrzeja Szumańskiego, Zespół ds. zwiększenia efektywności rad nadzorczych</w:t>
      </w:r>
      <w:r>
        <w:t xml:space="preserve"> kiero</w:t>
      </w:r>
      <w:r w:rsidR="00067FF5">
        <w:t>wany przez dra Radosława Kwaśni</w:t>
      </w:r>
      <w:bookmarkStart w:id="0" w:name="_GoBack"/>
      <w:bookmarkEnd w:id="0"/>
      <w:r>
        <w:t>ckiego</w:t>
      </w:r>
      <w:r w:rsidR="00B30299">
        <w:t xml:space="preserve"> oraz Zespół ds. reformy prawa handlowego pod przewodnictwem dr hab. Piotra Piniora. </w:t>
      </w:r>
      <w:r w:rsidR="000E77DE">
        <w:t>W</w:t>
      </w:r>
      <w:r>
        <w:t xml:space="preserve"> trakcie okresu konsultacji publicznych</w:t>
      </w:r>
      <w:r w:rsidR="00B30299">
        <w:t xml:space="preserve"> do Komisji spłynęło blisko 800 stron uwag od 71 różnych ośrodków</w:t>
      </w:r>
      <w:r w:rsidR="000E77DE">
        <w:t>, w tym izb handlowych i gospodarczych</w:t>
      </w:r>
      <w:r w:rsidR="00B30299">
        <w:t>.</w:t>
      </w:r>
      <w:r w:rsidR="000E77DE">
        <w:t xml:space="preserve"> Podczas piątkowego posiedzenia, Przewodniczący </w:t>
      </w:r>
      <w:r>
        <w:t xml:space="preserve">Zespołu ds. reformy prawa handlowego prof. </w:t>
      </w:r>
      <w:r w:rsidR="000E77DE">
        <w:t xml:space="preserve">Pinior poddawał dyskusji poszczególne sugestie zmian w projekcie ustawy, które następnie były opiniowane przez członków Zespołu. </w:t>
      </w:r>
    </w:p>
    <w:p w:rsidR="000E77DE" w:rsidRDefault="000E77DE" w:rsidP="00B30299">
      <w:pPr>
        <w:jc w:val="both"/>
      </w:pPr>
      <w:r w:rsidRPr="000E77DE">
        <w:t xml:space="preserve">Eksperci zaangażowani w prace Komisji ds. Reformy Nadzoru Właścicielskiego </w:t>
      </w:r>
      <w:r>
        <w:t xml:space="preserve">[link: </w:t>
      </w:r>
      <w:hyperlink r:id="rId4" w:history="1">
        <w:r w:rsidRPr="00CB0A1F">
          <w:rPr>
            <w:rStyle w:val="Hipercze"/>
          </w:rPr>
          <w:t>https://www.gov.pl/web/aktywa-panstwowe/eksperci-zaangazowani-w-prace-komisji-ds-reformy-nadzoru-wlascicielskiego</w:t>
        </w:r>
      </w:hyperlink>
      <w:r>
        <w:t>]</w:t>
      </w:r>
    </w:p>
    <w:p w:rsidR="000E77DE" w:rsidRDefault="000E77DE" w:rsidP="00B30299">
      <w:pPr>
        <w:jc w:val="both"/>
      </w:pPr>
      <w:r w:rsidRPr="000E77DE">
        <w:t xml:space="preserve">Podsumowanie konsultacji publicznych reformy </w:t>
      </w:r>
      <w:proofErr w:type="spellStart"/>
      <w:r w:rsidRPr="000E77DE">
        <w:t>Ksh</w:t>
      </w:r>
      <w:proofErr w:type="spellEnd"/>
      <w:r>
        <w:t xml:space="preserve"> [link:</w:t>
      </w:r>
      <w:r w:rsidRPr="000E77DE">
        <w:t xml:space="preserve"> https://www.gov.pl/web/aktywa-panstwowe/podsumowanie-konsultacji-publicznych-reformy-ksh</w:t>
      </w:r>
      <w:r>
        <w:t>]</w:t>
      </w:r>
    </w:p>
    <w:p w:rsidR="00B30299" w:rsidRDefault="00B30299" w:rsidP="00B30299">
      <w:pPr>
        <w:jc w:val="both"/>
      </w:pPr>
    </w:p>
    <w:sectPr w:rsidR="00B3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9"/>
    <w:rsid w:val="00067FF5"/>
    <w:rsid w:val="000B1EC5"/>
    <w:rsid w:val="000E77DE"/>
    <w:rsid w:val="00B30299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A9BC8-2557-4E04-9999-668D3978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aktywa-panstwowe/eksperci-zaangazowani-w-prace-komisji-ds-reformy-nadzoru-wlascicielski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2020-10-16T14:13:00Z</dcterms:created>
  <dcterms:modified xsi:type="dcterms:W3CDTF">2020-10-16T14:13:00Z</dcterms:modified>
</cp:coreProperties>
</file>