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D6" w:rsidRPr="00997D44" w:rsidRDefault="003734E6" w:rsidP="00CB41D6">
      <w:pPr>
        <w:rPr>
          <w:b/>
          <w:bCs/>
          <w:sz w:val="24"/>
          <w:szCs w:val="24"/>
        </w:rPr>
      </w:pPr>
      <w:bookmarkStart w:id="0" w:name="_GoBack"/>
      <w:bookmarkEnd w:id="0"/>
      <w:r w:rsidRPr="00997D44">
        <w:rPr>
          <w:b/>
          <w:bCs/>
          <w:sz w:val="24"/>
          <w:szCs w:val="24"/>
        </w:rPr>
        <w:t xml:space="preserve">Annex 5 </w:t>
      </w:r>
      <w:r w:rsidR="00CB41D6" w:rsidRPr="00997D44">
        <w:rPr>
          <w:b/>
          <w:bCs/>
          <w:sz w:val="24"/>
          <w:szCs w:val="24"/>
        </w:rPr>
        <w:t>Ethics Issues Table Checklist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6C6DBB" w:rsidRPr="00997D44" w:rsidRDefault="006C6DBB" w:rsidP="0050475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HUMAN EMBRYOS/FOETUSES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Embryonic Stem Cells (hESCs)?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human embryos?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human foetal tissues / cells?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6C6DBB" w:rsidRPr="00997D44" w:rsidRDefault="006C6DBB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 xml:space="preserve">HUMANS 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6C6DBB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participants?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277E3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physical interventions on the study participants?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HUMAN CELLS / TISSUES</w:t>
            </w:r>
          </w:p>
        </w:tc>
      </w:tr>
      <w:tr w:rsidR="00997D44" w:rsidRPr="00997D44" w:rsidTr="00504755">
        <w:tc>
          <w:tcPr>
            <w:tcW w:w="5000" w:type="pct"/>
          </w:tcPr>
          <w:p w:rsidR="006C6DBB" w:rsidRPr="00997D44" w:rsidRDefault="009772BF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human cells or tissues (other than from Human Embryos/Foetuses, i.e. section 1)?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PERSONAL DATA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772BF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personal data collection and/or processing?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772BF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further processing of previously collected personal data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(secondary use)?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772BF" w:rsidRPr="00997D44" w:rsidRDefault="009772BF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ANIMALS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animals?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DF28F6" w:rsidRPr="00997D44" w:rsidRDefault="00DF28F6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THIRD COUNTRIES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In case non-EU countries are involved, do the research related activities undertaken in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these countries raise potential ethics issues?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use local resources (e.g. animal and/or human tissue samples, genetic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material, live animals, human remains, materials of historical value, endangered fauna or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flora samples, etc.)?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import any material - including personal data - from non-EU countries into</w:t>
            </w:r>
            <w:r w:rsidR="003D3BFA"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the EU?</w:t>
            </w:r>
          </w:p>
        </w:tc>
      </w:tr>
      <w:tr w:rsidR="00997D44" w:rsidRPr="00997D44" w:rsidTr="00504755">
        <w:tc>
          <w:tcPr>
            <w:tcW w:w="5000" w:type="pct"/>
          </w:tcPr>
          <w:p w:rsidR="00DF28F6" w:rsidRPr="00997D44" w:rsidRDefault="00DF28F6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 you plan to export any material - including personal data - from the EU to non-EU countries?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In case your research involves low and/or lower middle income countries, are any benefits-sharing actions planned?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Could the situation in the country put the individuals taking part in the research at risk?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ENVIRONMENT &amp; HEALTH and SAFETY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elements that may cause harm to the environment, to animals or plants?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deal with endangered fauna and/or flora and/or protected areas?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the use of elements that may cause harm to humans, including research staff?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DUAL USE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involve dual-use items in the sense of Regulations 428/2009, or other items for which an authorisation is required?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EXCLUSIVE FOCUS ON CIVIL APPLICATIONS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Could your research raise concerns regarding the exclusive focus on civil applications?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MISUSE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>Does your research have the potential for misuse of research results?</w:t>
            </w:r>
          </w:p>
        </w:tc>
      </w:tr>
      <w:tr w:rsidR="00997D44" w:rsidRPr="00997D44" w:rsidTr="00504755">
        <w:tc>
          <w:tcPr>
            <w:tcW w:w="5000" w:type="pct"/>
            <w:shd w:val="clear" w:color="auto" w:fill="9CC2E5" w:themeFill="accent1" w:themeFillTint="99"/>
          </w:tcPr>
          <w:p w:rsidR="00932693" w:rsidRPr="00997D44" w:rsidRDefault="00932693" w:rsidP="0050475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7D44">
              <w:rPr>
                <w:rFonts w:ascii="Calibri" w:hAnsi="Calibri" w:cs="Calibri"/>
                <w:sz w:val="24"/>
                <w:szCs w:val="24"/>
              </w:rPr>
              <w:t>OTHER ETHICS ISSUES</w:t>
            </w:r>
          </w:p>
        </w:tc>
      </w:tr>
      <w:tr w:rsidR="00997D44" w:rsidRPr="00997D44" w:rsidTr="00504755">
        <w:tc>
          <w:tcPr>
            <w:tcW w:w="5000" w:type="pct"/>
          </w:tcPr>
          <w:p w:rsidR="009772BF" w:rsidRPr="00997D44" w:rsidRDefault="00932693" w:rsidP="0050475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97D4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Are there any other ethics issues that should be taken into consideration? </w:t>
            </w:r>
          </w:p>
        </w:tc>
      </w:tr>
    </w:tbl>
    <w:p w:rsidR="00CB41D6" w:rsidRPr="00997D44" w:rsidRDefault="00CB41D6" w:rsidP="00CB41D6">
      <w:pPr>
        <w:rPr>
          <w:lang w:val="en-GB"/>
        </w:rPr>
      </w:pPr>
    </w:p>
    <w:sectPr w:rsidR="00CB41D6" w:rsidRPr="0099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A03"/>
    <w:multiLevelType w:val="hybridMultilevel"/>
    <w:tmpl w:val="112E5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D6"/>
    <w:rsid w:val="00274225"/>
    <w:rsid w:val="00277E33"/>
    <w:rsid w:val="003734E6"/>
    <w:rsid w:val="003D3BFA"/>
    <w:rsid w:val="00504755"/>
    <w:rsid w:val="006C6DBB"/>
    <w:rsid w:val="00867C8B"/>
    <w:rsid w:val="00932693"/>
    <w:rsid w:val="009772BF"/>
    <w:rsid w:val="00997D44"/>
    <w:rsid w:val="00CB41D6"/>
    <w:rsid w:val="00DF28F6"/>
    <w:rsid w:val="00F0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5DC7E-A3F6-4899-A98E-9825A2B2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Andrzej Wajs</cp:lastModifiedBy>
  <cp:revision>2</cp:revision>
  <dcterms:created xsi:type="dcterms:W3CDTF">2020-08-19T09:54:00Z</dcterms:created>
  <dcterms:modified xsi:type="dcterms:W3CDTF">2020-08-19T09:54:00Z</dcterms:modified>
</cp:coreProperties>
</file>