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>Kontrole przeprowadzone przez podmioty wewnętrzne w roku 201</w:t>
      </w:r>
      <w:r>
        <w:rPr>
          <w:b/>
        </w:rPr>
        <w:t>0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05.11.2010-05.11.2010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Kontrola wewnętrzna </w:t>
            </w:r>
            <w:r>
              <w:rPr>
                <w:lang w:eastAsia="en-US"/>
              </w:rPr>
              <w:t xml:space="preserve"> 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24.06.2010-25.06.2010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doraźna z BHP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24.03.2010-24.03.2010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DRI we Wrocławiu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Projektowanie w </w:t>
            </w:r>
            <w:proofErr w:type="spellStart"/>
            <w:r>
              <w:rPr>
                <w:lang w:eastAsia="en-US"/>
              </w:rPr>
              <w:t>mpzp</w:t>
            </w:r>
            <w:proofErr w:type="spellEnd"/>
            <w:r>
              <w:rPr>
                <w:lang w:eastAsia="en-US"/>
              </w:rPr>
              <w:t xml:space="preserve">. Gruntów leśnych skarbu </w:t>
            </w:r>
            <w:proofErr w:type="spellStart"/>
            <w:r>
              <w:rPr>
                <w:lang w:eastAsia="en-US"/>
              </w:rPr>
              <w:t>Pańswa</w:t>
            </w:r>
            <w:proofErr w:type="spellEnd"/>
            <w:r>
              <w:rPr>
                <w:lang w:eastAsia="en-US"/>
              </w:rPr>
              <w:t xml:space="preserve"> cele nieleśne.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7B691-C7D7-44F7-824B-415EC9D2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7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294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2021-12-07T09:22:00Z</dcterms:created>
  <dcterms:modified xsi:type="dcterms:W3CDTF">2021-12-07T09:30:00Z</dcterms:modified>
</cp:coreProperties>
</file>