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5A7F" w:rsidRDefault="00B35A7F" w:rsidP="0084152D">
      <w:pPr>
        <w:spacing w:after="0" w:line="312" w:lineRule="auto"/>
        <w:rPr>
          <w:rFonts w:ascii="Times New Roman" w:hAnsi="Times New Roman"/>
          <w:sz w:val="20"/>
          <w:szCs w:val="20"/>
        </w:rPr>
      </w:pPr>
    </w:p>
    <w:p w:rsidR="00B35A7F" w:rsidRDefault="00B35A7F" w:rsidP="00B35A7F">
      <w:pPr>
        <w:rPr>
          <w:rFonts w:asciiTheme="minorHAnsi" w:hAnsiTheme="minorHAnsi" w:cstheme="minorHAnsi"/>
          <w:bCs/>
          <w:smallCaps/>
        </w:rPr>
      </w:pPr>
      <w:r>
        <w:rPr>
          <w:rFonts w:asciiTheme="minorHAnsi" w:hAnsiTheme="minorHAnsi" w:cstheme="minorHAnsi"/>
        </w:rPr>
        <w:object w:dxaOrig="795" w:dyaOrig="79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75pt;height:39.75pt" o:ole="" fillcolor="window">
            <v:imagedata r:id="rId7" o:title=""/>
          </v:shape>
          <o:OLEObject Type="Embed" ProgID="Word.Picture.8" ShapeID="_x0000_i1025" DrawAspect="Content" ObjectID="_1750242981" r:id="rId8"/>
        </w:object>
      </w:r>
    </w:p>
    <w:p w:rsidR="00B35A7F" w:rsidRDefault="00B35A7F" w:rsidP="00B35A7F">
      <w:pPr>
        <w:spacing w:after="0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mallCaps/>
          <w:sz w:val="24"/>
          <w:szCs w:val="24"/>
        </w:rPr>
        <w:t>GENERALNY DYREKTOR OCHRONY ŚRODOWISKA</w:t>
      </w:r>
    </w:p>
    <w:p w:rsidR="00B35A7F" w:rsidRDefault="00B35A7F" w:rsidP="00B35A7F">
      <w:pPr>
        <w:spacing w:after="0"/>
        <w:rPr>
          <w:rFonts w:asciiTheme="minorHAnsi" w:hAnsiTheme="minorHAnsi" w:cstheme="minorHAnsi"/>
          <w:bCs/>
          <w:sz w:val="24"/>
          <w:szCs w:val="24"/>
        </w:rPr>
      </w:pPr>
    </w:p>
    <w:p w:rsidR="00B35A7F" w:rsidRDefault="002E70FF" w:rsidP="00B35A7F">
      <w:pPr>
        <w:spacing w:after="0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Warszawa, 22</w:t>
      </w:r>
      <w:r w:rsidR="000E4263">
        <w:rPr>
          <w:rFonts w:asciiTheme="minorHAnsi" w:hAnsiTheme="minorHAnsi" w:cstheme="minorHAnsi"/>
          <w:bCs/>
          <w:sz w:val="24"/>
          <w:szCs w:val="24"/>
        </w:rPr>
        <w:t xml:space="preserve"> </w:t>
      </w:r>
      <w:r>
        <w:rPr>
          <w:rFonts w:asciiTheme="minorHAnsi" w:hAnsiTheme="minorHAnsi" w:cstheme="minorHAnsi"/>
          <w:bCs/>
          <w:sz w:val="24"/>
          <w:szCs w:val="24"/>
        </w:rPr>
        <w:t>kwietnia</w:t>
      </w:r>
      <w:r w:rsidR="000E4263">
        <w:rPr>
          <w:rFonts w:asciiTheme="minorHAnsi" w:hAnsiTheme="minorHAnsi" w:cstheme="minorHAnsi"/>
          <w:bCs/>
          <w:sz w:val="24"/>
          <w:szCs w:val="24"/>
        </w:rPr>
        <w:t xml:space="preserve"> 2022</w:t>
      </w:r>
      <w:r w:rsidR="00B35A7F">
        <w:rPr>
          <w:rFonts w:asciiTheme="minorHAnsi" w:hAnsiTheme="minorHAnsi" w:cstheme="minorHAnsi"/>
          <w:bCs/>
          <w:sz w:val="24"/>
          <w:szCs w:val="24"/>
        </w:rPr>
        <w:t xml:space="preserve"> r.</w:t>
      </w:r>
    </w:p>
    <w:p w:rsidR="00B35A7F" w:rsidRDefault="002E70FF" w:rsidP="00B35A7F">
      <w:pPr>
        <w:tabs>
          <w:tab w:val="left" w:pos="3330"/>
          <w:tab w:val="center" w:pos="4535"/>
        </w:tabs>
        <w:spacing w:after="120" w:line="312" w:lineRule="auto"/>
        <w:rPr>
          <w:rFonts w:asciiTheme="minorHAnsi" w:hAnsiTheme="minorHAnsi" w:cstheme="minorHAnsi"/>
          <w:bCs/>
          <w:color w:val="000000"/>
          <w:sz w:val="24"/>
          <w:szCs w:val="24"/>
        </w:rPr>
      </w:pPr>
      <w:bookmarkStart w:id="0" w:name="_GoBack"/>
      <w:r w:rsidRPr="002E70FF">
        <w:rPr>
          <w:rFonts w:asciiTheme="minorHAnsi" w:hAnsiTheme="minorHAnsi" w:cstheme="minorHAnsi"/>
          <w:bCs/>
          <w:sz w:val="24"/>
          <w:szCs w:val="24"/>
          <w:lang w:eastAsia="pl-PL"/>
        </w:rPr>
        <w:t>DOOŚ-WDŚZOO.420.62.2021.MM.8</w:t>
      </w:r>
      <w:bookmarkEnd w:id="0"/>
      <w:r>
        <w:rPr>
          <w:rFonts w:asciiTheme="minorHAnsi" w:hAnsiTheme="minorHAnsi" w:cstheme="minorHAnsi"/>
          <w:bCs/>
          <w:sz w:val="24"/>
          <w:szCs w:val="24"/>
          <w:lang w:eastAsia="pl-PL"/>
        </w:rPr>
        <w:br/>
      </w:r>
      <w:r w:rsidR="00B35A7F">
        <w:rPr>
          <w:rFonts w:asciiTheme="minorHAnsi" w:hAnsiTheme="minorHAnsi" w:cstheme="minorHAnsi"/>
          <w:bCs/>
          <w:color w:val="000000"/>
          <w:sz w:val="24"/>
          <w:szCs w:val="24"/>
        </w:rPr>
        <w:t>ZAWIADOMIENIE</w:t>
      </w:r>
    </w:p>
    <w:p w:rsidR="002E70FF" w:rsidRPr="002E70FF" w:rsidRDefault="002E70FF" w:rsidP="002E70FF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2E70FF">
        <w:rPr>
          <w:rFonts w:asciiTheme="minorHAnsi" w:hAnsiTheme="minorHAnsi" w:cstheme="minorHAnsi"/>
          <w:bCs/>
          <w:color w:val="000000"/>
          <w:sz w:val="24"/>
          <w:szCs w:val="24"/>
        </w:rPr>
        <w:t>Na podstawie art. 10 § 1 oraz art. 49 § 1 ustawy z dnia 14 czerwca 1960 r. — Kodeks postępowania administracyjnego (Dz. U. z 2021 r. poz. 735, ze zm.), dalej Kpa, w związku z art. 74 ust. 3 ustawy z dnia 3 października 2008 r. o udostępnianiu informacji o środowisku i jego ochronie, udziale społeczeństwa w ochronie środowiska oraz o ocenach oddziaływania na środowisko (Dz. U. z 2021 r. poz. 2373, ze zm.), dalej ustawa ooś, zawiadamiam, że w prowadzonym postępowaniu odwoławczym od decyzji Regionalnego Dyrektora Ochrony Środowiska w Rzeszowie z dnia 15 października 2021 r., znak: WOOŚ.420.18.1.2021.BK.92, stwierdzającej brak potrzeby przeprowadzenia oceny oddziaływania na środowisko dla przedsięwzięcia pod nazwą: Zagospodarowanie odwiertu Zalesie 7 - KGZ Zalesie, zgromadzony został cały materiał dowodowy.</w:t>
      </w:r>
    </w:p>
    <w:p w:rsidR="00457259" w:rsidRDefault="002E70FF" w:rsidP="002E70FF">
      <w:pPr>
        <w:spacing w:after="0" w:line="312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2E70FF">
        <w:rPr>
          <w:rFonts w:asciiTheme="minorHAnsi" w:hAnsiTheme="minorHAnsi" w:cstheme="minorHAnsi"/>
          <w:bCs/>
          <w:color w:val="000000"/>
          <w:sz w:val="24"/>
          <w:szCs w:val="24"/>
        </w:rPr>
        <w:t>Równocześnie informuję, że strony mogą zapoznać się z aktami sprawy, a przed wydaniem decyzji kończącej postępowanie wypowiedzieć się co do zebranych dowodów i materiałów oraz zgłoszonych żądań. Materiał dowodowy dostępny będzie w siedzibie Generalnej Dyrekcji Ochrony Środowiska, mieszczącej się w Warszawie przy ul. Wawelskiej 52/54, w dniach roboczych w godzinach 10.00-14.00, po uprzednim uzgodnieniu terminu pod numerem telefonu 22 369 21 05. Decyzja kończąca przedmiotowe postępowanie zostanie wydana nie wcześniej niż po upływie 7 dni od dnia doręczenia niniejszego zawiadomienia.</w:t>
      </w:r>
    </w:p>
    <w:p w:rsidR="00B35A7F" w:rsidRDefault="00B35A7F" w:rsidP="00B35A7F">
      <w:pPr>
        <w:spacing w:after="0" w:line="312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Upubliczniono w dniach: od ………………… do …………………</w:t>
      </w:r>
    </w:p>
    <w:p w:rsidR="00B35A7F" w:rsidRDefault="00B35A7F" w:rsidP="00B35A7F">
      <w:pPr>
        <w:spacing w:after="0" w:line="312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Pieczęć urzędu i podpis:</w:t>
      </w:r>
    </w:p>
    <w:p w:rsidR="00B35A7F" w:rsidRDefault="00B35A7F" w:rsidP="00B35A7F">
      <w:pPr>
        <w:pStyle w:val="Bezodstpw1"/>
        <w:spacing w:line="312" w:lineRule="auto"/>
        <w:jc w:val="both"/>
        <w:rPr>
          <w:rFonts w:asciiTheme="minorHAnsi" w:hAnsiTheme="minorHAnsi" w:cstheme="minorHAnsi"/>
          <w:bCs/>
        </w:rPr>
      </w:pPr>
    </w:p>
    <w:p w:rsidR="00B35A7F" w:rsidRDefault="00B35A7F" w:rsidP="00B35A7F">
      <w:pPr>
        <w:pStyle w:val="Bezodstpw"/>
        <w:rPr>
          <w:sz w:val="24"/>
          <w:szCs w:val="24"/>
        </w:rPr>
      </w:pPr>
      <w:r>
        <w:rPr>
          <w:sz w:val="24"/>
          <w:szCs w:val="24"/>
        </w:rPr>
        <w:t>Z upoważnienia Generalnego Dyrektora Ochrony Środowiska</w:t>
      </w:r>
    </w:p>
    <w:p w:rsidR="00457259" w:rsidRDefault="002E70FF" w:rsidP="00457259">
      <w:pPr>
        <w:pStyle w:val="Bezodstpw1"/>
        <w:spacing w:line="312" w:lineRule="auto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Zastępca </w:t>
      </w:r>
      <w:r w:rsidR="00457259">
        <w:rPr>
          <w:rFonts w:asciiTheme="minorHAnsi" w:hAnsiTheme="minorHAnsi" w:cstheme="minorHAnsi"/>
          <w:color w:val="000000"/>
        </w:rPr>
        <w:t>Dyrektor</w:t>
      </w:r>
      <w:r>
        <w:rPr>
          <w:rFonts w:asciiTheme="minorHAnsi" w:hAnsiTheme="minorHAnsi" w:cstheme="minorHAnsi"/>
          <w:color w:val="000000"/>
        </w:rPr>
        <w:t>a</w:t>
      </w:r>
      <w:r w:rsidR="00457259">
        <w:rPr>
          <w:rFonts w:asciiTheme="minorHAnsi" w:hAnsiTheme="minorHAnsi" w:cstheme="minorHAnsi"/>
          <w:color w:val="000000"/>
        </w:rPr>
        <w:t xml:space="preserve"> Departamentu Ocen Oddziaływania na Środowisko </w:t>
      </w:r>
      <w:r>
        <w:rPr>
          <w:rFonts w:asciiTheme="minorHAnsi" w:hAnsiTheme="minorHAnsi" w:cstheme="minorHAnsi"/>
          <w:color w:val="000000"/>
        </w:rPr>
        <w:t>Dorota Toryfter - Szumańska</w:t>
      </w:r>
    </w:p>
    <w:p w:rsidR="00B35A7F" w:rsidRDefault="00B35A7F" w:rsidP="00B35A7F">
      <w:pPr>
        <w:pStyle w:val="Bezodstpw1"/>
        <w:spacing w:line="312" w:lineRule="auto"/>
        <w:jc w:val="both"/>
        <w:rPr>
          <w:rFonts w:asciiTheme="minorHAnsi" w:hAnsiTheme="minorHAnsi" w:cstheme="minorHAnsi"/>
          <w:bCs/>
        </w:rPr>
      </w:pPr>
    </w:p>
    <w:p w:rsidR="002E70FF" w:rsidRPr="002E70FF" w:rsidRDefault="002E70FF" w:rsidP="002E70FF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r w:rsidRPr="002E70FF">
        <w:rPr>
          <w:rFonts w:asciiTheme="minorHAnsi" w:hAnsiTheme="minorHAnsi" w:cstheme="minorHAnsi"/>
          <w:bCs/>
        </w:rPr>
        <w:t>Art. 10 § 1 Kpa Organy administracji publicznej obowiązane są zapewnić stronom czynny udział w każdym stadium postępowania, a przed wydaniem decyzji umożliwić im wypowiedzenie się co do zebranych dowodów i materiałów oraz zgłoszonych żądań.</w:t>
      </w:r>
    </w:p>
    <w:p w:rsidR="002E70FF" w:rsidRPr="002E70FF" w:rsidRDefault="002E70FF" w:rsidP="002E70FF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Art. 49 § 1 Kpa</w:t>
      </w:r>
      <w:r w:rsidRPr="002E70FF">
        <w:rPr>
          <w:rFonts w:asciiTheme="minorHAnsi" w:hAnsiTheme="minorHAnsi" w:cstheme="minorHAnsi"/>
          <w:bCs/>
        </w:rPr>
        <w:t xml:space="preserve"> </w:t>
      </w:r>
      <w:r>
        <w:rPr>
          <w:rFonts w:asciiTheme="minorHAnsi" w:hAnsiTheme="minorHAnsi" w:cstheme="minorHAnsi"/>
          <w:bCs/>
        </w:rPr>
        <w:t>Jeżeli</w:t>
      </w:r>
      <w:r w:rsidRPr="002E70FF">
        <w:rPr>
          <w:rFonts w:asciiTheme="minorHAnsi" w:hAnsiTheme="minorHAnsi" w:cstheme="minorHAnsi"/>
          <w:bCs/>
        </w:rPr>
        <w:t xml:space="preserve"> przepis szczególny tak stanowi, zawiadomienie stron o decyzjach i innych czynnościach organu administracji publicznej może nastąpić w formie publicznego </w:t>
      </w:r>
      <w:r w:rsidRPr="002E70FF">
        <w:rPr>
          <w:rFonts w:asciiTheme="minorHAnsi" w:hAnsiTheme="minorHAnsi" w:cstheme="minorHAnsi"/>
          <w:bCs/>
        </w:rPr>
        <w:lastRenderedPageBreak/>
        <w:t>obwieszczenia, w innej formie publicznego ogłoszenia zwyczajowo przyjętej w danej miejscowości lub przez udostępnienie pisma w Biuletynie Informacji Publicznej na stronie podmiotowej właściwego organu administracji publicznej.</w:t>
      </w:r>
    </w:p>
    <w:p w:rsidR="00985B8F" w:rsidRPr="00B35A7F" w:rsidRDefault="002E70FF" w:rsidP="002E70FF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r w:rsidRPr="002E70FF">
        <w:rPr>
          <w:rFonts w:asciiTheme="minorHAnsi" w:hAnsiTheme="minorHAnsi" w:cstheme="minorHAnsi"/>
          <w:bCs/>
        </w:rPr>
        <w:t>Art. 74 ust. 3 ustawy ooś Jeżeli liczba stron postępowania w sprawie wydania decyzji o środowiskowych uwarunkowaniach lub innego postępowania dotyczącego tej decyzji przekracza 10, stosuje się art. 49 Kodeksu postępowania administracyjnego.</w:t>
      </w:r>
    </w:p>
    <w:sectPr w:rsidR="00985B8F" w:rsidRPr="00B35A7F" w:rsidSect="00726E38">
      <w:headerReference w:type="default" r:id="rId9"/>
      <w:footerReference w:type="default" r:id="rId10"/>
      <w:headerReference w:type="first" r:id="rId11"/>
      <w:pgSz w:w="11906" w:h="16838"/>
      <w:pgMar w:top="1418" w:right="1418" w:bottom="1418" w:left="1418" w:header="851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4507" w:rsidRDefault="00BB4507">
      <w:pPr>
        <w:spacing w:after="0" w:line="240" w:lineRule="auto"/>
      </w:pPr>
      <w:r>
        <w:separator/>
      </w:r>
    </w:p>
  </w:endnote>
  <w:endnote w:type="continuationSeparator" w:id="0">
    <w:p w:rsidR="00BB4507" w:rsidRDefault="00BB45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sz w:val="20"/>
        <w:szCs w:val="20"/>
      </w:rPr>
      <w:id w:val="89031202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2C58EA" w:rsidRPr="00A40900" w:rsidRDefault="00B65C6A">
        <w:pPr>
          <w:pStyle w:val="Stopka"/>
          <w:jc w:val="right"/>
          <w:rPr>
            <w:rFonts w:ascii="Times New Roman" w:hAnsi="Times New Roman"/>
            <w:sz w:val="20"/>
            <w:szCs w:val="20"/>
          </w:rPr>
        </w:pPr>
        <w:r w:rsidRPr="00A40900">
          <w:rPr>
            <w:rFonts w:ascii="Times New Roman" w:hAnsi="Times New Roman"/>
            <w:sz w:val="20"/>
            <w:szCs w:val="20"/>
          </w:rPr>
          <w:fldChar w:fldCharType="begin"/>
        </w:r>
        <w:r w:rsidRPr="00A40900">
          <w:rPr>
            <w:rFonts w:ascii="Times New Roman" w:hAnsi="Times New Roman"/>
            <w:sz w:val="20"/>
            <w:szCs w:val="20"/>
          </w:rPr>
          <w:instrText>PAGE   \* MERGEFORMAT</w:instrText>
        </w:r>
        <w:r w:rsidRPr="00A40900">
          <w:rPr>
            <w:rFonts w:ascii="Times New Roman" w:hAnsi="Times New Roman"/>
            <w:sz w:val="20"/>
            <w:szCs w:val="20"/>
          </w:rPr>
          <w:fldChar w:fldCharType="separate"/>
        </w:r>
        <w:r w:rsidR="002E70FF">
          <w:rPr>
            <w:rFonts w:ascii="Times New Roman" w:hAnsi="Times New Roman"/>
            <w:noProof/>
            <w:sz w:val="20"/>
            <w:szCs w:val="20"/>
          </w:rPr>
          <w:t>2</w:t>
        </w:r>
        <w:r w:rsidRPr="00A40900">
          <w:rPr>
            <w:rFonts w:ascii="Times New Roman" w:hAnsi="Times New Roman"/>
            <w:sz w:val="20"/>
            <w:szCs w:val="20"/>
          </w:rPr>
          <w:fldChar w:fldCharType="end"/>
        </w:r>
      </w:p>
    </w:sdtContent>
  </w:sdt>
  <w:p w:rsidR="001F489F" w:rsidRDefault="00BB4507" w:rsidP="007A7EBB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4507" w:rsidRDefault="00BB4507">
      <w:pPr>
        <w:spacing w:after="0" w:line="240" w:lineRule="auto"/>
      </w:pPr>
      <w:r>
        <w:separator/>
      </w:r>
    </w:p>
  </w:footnote>
  <w:footnote w:type="continuationSeparator" w:id="0">
    <w:p w:rsidR="00BB4507" w:rsidRDefault="00BB45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38F9" w:rsidRDefault="00BB4507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-426" w:type="dxa"/>
      <w:tblLook w:val="04A0" w:firstRow="1" w:lastRow="0" w:firstColumn="1" w:lastColumn="0" w:noHBand="0" w:noVBand="1"/>
    </w:tblPr>
    <w:tblGrid>
      <w:gridCol w:w="4641"/>
    </w:tblGrid>
    <w:tr w:rsidR="004F5C94" w:rsidTr="00B92515">
      <w:trPr>
        <w:trHeight w:val="470"/>
      </w:trPr>
      <w:tc>
        <w:tcPr>
          <w:tcW w:w="4641" w:type="dxa"/>
          <w:vAlign w:val="center"/>
        </w:tcPr>
        <w:p w:rsidR="00A3212B" w:rsidRPr="00A65CAB" w:rsidRDefault="00BB4507" w:rsidP="00B35A7F">
          <w:pPr>
            <w:pStyle w:val="Nagwek"/>
            <w:tabs>
              <w:tab w:val="clear" w:pos="4536"/>
              <w:tab w:val="clear" w:pos="9072"/>
              <w:tab w:val="left" w:pos="1698"/>
              <w:tab w:val="left" w:pos="2719"/>
            </w:tabs>
            <w:rPr>
              <w:rFonts w:ascii="Garamond" w:hAnsi="Garamond"/>
              <w:b/>
              <w:smallCaps/>
              <w:sz w:val="40"/>
              <w:szCs w:val="40"/>
            </w:rPr>
          </w:pPr>
        </w:p>
      </w:tc>
    </w:tr>
  </w:tbl>
  <w:p w:rsidR="00A3212B" w:rsidRPr="007704E4" w:rsidRDefault="00BB4507">
    <w:pPr>
      <w:pStyle w:val="Nagwek"/>
      <w:rPr>
        <w:rFonts w:ascii="Times New Roman" w:hAnsi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5C94"/>
    <w:rsid w:val="00095A51"/>
    <w:rsid w:val="000E4263"/>
    <w:rsid w:val="00155027"/>
    <w:rsid w:val="00183492"/>
    <w:rsid w:val="001D479F"/>
    <w:rsid w:val="002446E3"/>
    <w:rsid w:val="002E70FF"/>
    <w:rsid w:val="003A4832"/>
    <w:rsid w:val="00457259"/>
    <w:rsid w:val="004F5C94"/>
    <w:rsid w:val="00617ABD"/>
    <w:rsid w:val="00651BE6"/>
    <w:rsid w:val="006568C0"/>
    <w:rsid w:val="006663A9"/>
    <w:rsid w:val="007122C2"/>
    <w:rsid w:val="00726E38"/>
    <w:rsid w:val="007704E4"/>
    <w:rsid w:val="007710E5"/>
    <w:rsid w:val="0084152D"/>
    <w:rsid w:val="0085442F"/>
    <w:rsid w:val="00A40900"/>
    <w:rsid w:val="00AD43A7"/>
    <w:rsid w:val="00B05EE2"/>
    <w:rsid w:val="00B35A7F"/>
    <w:rsid w:val="00B64572"/>
    <w:rsid w:val="00B65C6A"/>
    <w:rsid w:val="00B92515"/>
    <w:rsid w:val="00BB4507"/>
    <w:rsid w:val="00BF2702"/>
    <w:rsid w:val="00C60237"/>
    <w:rsid w:val="00CA0A2B"/>
    <w:rsid w:val="00D231CE"/>
    <w:rsid w:val="00D60B77"/>
    <w:rsid w:val="00E375CB"/>
    <w:rsid w:val="00E55ACB"/>
    <w:rsid w:val="00E607F5"/>
    <w:rsid w:val="00E61949"/>
    <w:rsid w:val="00EE0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D1589FA"/>
  <w15:docId w15:val="{3E43738D-6E42-4B59-9D85-94F6830D1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10A4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321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enfont">
    <w:name w:val="men font"/>
    <w:basedOn w:val="Normalny"/>
    <w:rsid w:val="00985B8F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Bezodstpw1">
    <w:name w:val="Bez odstępów1"/>
    <w:uiPriority w:val="99"/>
    <w:rsid w:val="001D479F"/>
    <w:rPr>
      <w:rFonts w:ascii="Times New Roman" w:eastAsia="Times New Roman" w:hAnsi="Times New Roman"/>
      <w:sz w:val="24"/>
      <w:szCs w:val="24"/>
    </w:rPr>
  </w:style>
  <w:style w:type="paragraph" w:styleId="Bezodstpw">
    <w:name w:val="No Spacing"/>
    <w:uiPriority w:val="1"/>
    <w:qFormat/>
    <w:rsid w:val="00B35A7F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68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0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6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nowak\Desktop\EZD\Szablony\GDOS_GD_Andrzej_Szweda-Lewandowski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49154D-4C59-4D89-9D86-96FD290F3D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GDOS_GD_Andrzej_Szweda-Lewandowski</Template>
  <TotalTime>0</TotalTime>
  <Pages>2</Pages>
  <Words>378</Words>
  <Characters>2272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EZD</dc:creator>
  <cp:lastModifiedBy>Weronika Żak</cp:lastModifiedBy>
  <cp:revision>2</cp:revision>
  <cp:lastPrinted>2023-06-05T13:14:00Z</cp:lastPrinted>
  <dcterms:created xsi:type="dcterms:W3CDTF">2023-07-07T11:50:00Z</dcterms:created>
  <dcterms:modified xsi:type="dcterms:W3CDTF">2023-07-07T11:50:00Z</dcterms:modified>
</cp:coreProperties>
</file>