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884" w:rsidRDefault="00CD7691" w:rsidP="008A1FD8">
      <w:pPr>
        <w:jc w:val="both"/>
        <w:rPr>
          <w:rFonts w:eastAsia="Times New Roman"/>
        </w:rPr>
      </w:pPr>
      <w:r>
        <w:rPr>
          <w:rFonts w:eastAsia="Times New Roman"/>
        </w:rPr>
        <w:t>W związku z pytaniami zadanymi w związku z postepowaniem , poniżej przedstawiamy stosowne wyjaśnienia.</w:t>
      </w:r>
    </w:p>
    <w:p w:rsidR="00541884" w:rsidRDefault="00541884" w:rsidP="00541884">
      <w:pPr>
        <w:ind w:left="360"/>
        <w:jc w:val="both"/>
        <w:rPr>
          <w:rFonts w:eastAsia="Times New Roman"/>
        </w:rPr>
      </w:pPr>
    </w:p>
    <w:p w:rsidR="00541884" w:rsidRDefault="00541884" w:rsidP="00541884">
      <w:pPr>
        <w:ind w:left="360"/>
        <w:jc w:val="both"/>
        <w:rPr>
          <w:rFonts w:eastAsia="Times New Roman"/>
        </w:rPr>
      </w:pPr>
    </w:p>
    <w:p w:rsidR="008A1FD8" w:rsidRDefault="008A1FD8" w:rsidP="008A1FD8">
      <w:pPr>
        <w:numPr>
          <w:ilvl w:val="0"/>
          <w:numId w:val="3"/>
        </w:numPr>
        <w:jc w:val="both"/>
        <w:rPr>
          <w:rFonts w:eastAsia="Times New Roman"/>
        </w:rPr>
      </w:pPr>
      <w:r>
        <w:rPr>
          <w:rFonts w:eastAsia="Times New Roman"/>
        </w:rPr>
        <w:t>Czy nieruchomości, które będą przedmiotem aportu do PGZ, mają aktualne operaty?</w:t>
      </w:r>
    </w:p>
    <w:p w:rsidR="008A1FD8" w:rsidRDefault="008A1FD8" w:rsidP="008A1FD8">
      <w:pPr>
        <w:jc w:val="both"/>
        <w:rPr>
          <w:rFonts w:eastAsia="Times New Roman"/>
        </w:rPr>
      </w:pPr>
    </w:p>
    <w:p w:rsidR="008A1FD8" w:rsidRDefault="008A1FD8" w:rsidP="008A1FD8">
      <w:pPr>
        <w:ind w:left="709"/>
        <w:jc w:val="both"/>
        <w:rPr>
          <w:rFonts w:eastAsia="Times New Roman"/>
        </w:rPr>
      </w:pPr>
      <w:r>
        <w:rPr>
          <w:rFonts w:eastAsia="Times New Roman"/>
        </w:rPr>
        <w:t>ODP. Nieruchomości posiadają aktualne operaty.</w:t>
      </w:r>
    </w:p>
    <w:p w:rsidR="008A1FD8" w:rsidRDefault="008A1FD8" w:rsidP="008A1FD8">
      <w:pPr>
        <w:jc w:val="both"/>
        <w:rPr>
          <w:rFonts w:eastAsia="Times New Roman"/>
        </w:rPr>
      </w:pPr>
    </w:p>
    <w:p w:rsidR="008A1FD8" w:rsidRDefault="008A1FD8" w:rsidP="008A1FD8">
      <w:pPr>
        <w:numPr>
          <w:ilvl w:val="0"/>
          <w:numId w:val="3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Czy PGZ ma opracowaną koncepcję, jak te nieruchomości będą operacyjnie wykorzystywane </w:t>
      </w:r>
      <w:r w:rsidR="00CD7691">
        <w:rPr>
          <w:rFonts w:eastAsia="Times New Roman"/>
        </w:rPr>
        <w:br/>
      </w:r>
      <w:r>
        <w:rPr>
          <w:rFonts w:eastAsia="Times New Roman"/>
        </w:rPr>
        <w:t>i jakie będą oczekiwanie po stronie PGZ korzyści ekonomiczno-finansowe z tytuł posiadania tych nieruchomości?</w:t>
      </w:r>
    </w:p>
    <w:p w:rsidR="008A1FD8" w:rsidRDefault="008A1FD8" w:rsidP="008A1FD8">
      <w:pPr>
        <w:ind w:left="709"/>
        <w:jc w:val="both"/>
        <w:rPr>
          <w:rFonts w:eastAsia="Times New Roman"/>
        </w:rPr>
      </w:pPr>
    </w:p>
    <w:p w:rsidR="008A1FD8" w:rsidRDefault="008A1FD8" w:rsidP="008A1FD8">
      <w:pPr>
        <w:ind w:left="709"/>
        <w:jc w:val="both"/>
        <w:rPr>
          <w:rFonts w:eastAsia="Times New Roman"/>
        </w:rPr>
      </w:pPr>
      <w:r>
        <w:rPr>
          <w:rFonts w:eastAsia="Times New Roman"/>
        </w:rPr>
        <w:t>ODP. PGZ ma opracowaną koncepcję</w:t>
      </w:r>
      <w:r w:rsidR="00CD7691">
        <w:rPr>
          <w:rFonts w:eastAsia="Times New Roman"/>
        </w:rPr>
        <w:t>.</w:t>
      </w:r>
    </w:p>
    <w:p w:rsidR="008A1FD8" w:rsidRDefault="008A1FD8" w:rsidP="008A1FD8">
      <w:pPr>
        <w:jc w:val="both"/>
        <w:rPr>
          <w:rFonts w:eastAsia="Times New Roman"/>
        </w:rPr>
      </w:pPr>
    </w:p>
    <w:p w:rsidR="008A1FD8" w:rsidRDefault="008A1FD8" w:rsidP="008A1FD8">
      <w:pPr>
        <w:numPr>
          <w:ilvl w:val="0"/>
          <w:numId w:val="3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Czy PGZ ma sporządzone projekcje, które uwzględniają wpływ tego aportu na wyniki tej Spółki? </w:t>
      </w:r>
    </w:p>
    <w:p w:rsidR="008A1FD8" w:rsidRDefault="008A1FD8" w:rsidP="008A1FD8">
      <w:pPr>
        <w:ind w:left="708"/>
        <w:jc w:val="both"/>
        <w:rPr>
          <w:rFonts w:eastAsia="Times New Roman"/>
        </w:rPr>
      </w:pPr>
    </w:p>
    <w:p w:rsidR="00A50D7A" w:rsidRDefault="008A1FD8" w:rsidP="00A50D7A">
      <w:pPr>
        <w:ind w:left="708"/>
        <w:jc w:val="both"/>
        <w:rPr>
          <w:rFonts w:eastAsia="Times New Roman"/>
        </w:rPr>
      </w:pPr>
      <w:r>
        <w:rPr>
          <w:rFonts w:eastAsia="Times New Roman"/>
        </w:rPr>
        <w:t>ODP. Został sporządzony biznesplan.</w:t>
      </w:r>
      <w:r w:rsidR="00A50D7A">
        <w:rPr>
          <w:rFonts w:eastAsia="Times New Roman"/>
        </w:rPr>
        <w:t xml:space="preserve"> </w:t>
      </w:r>
    </w:p>
    <w:p w:rsidR="00A50D7A" w:rsidRDefault="00A50D7A" w:rsidP="00A50D7A">
      <w:pPr>
        <w:ind w:left="708"/>
        <w:jc w:val="both"/>
        <w:rPr>
          <w:rFonts w:eastAsia="Times New Roman"/>
        </w:rPr>
      </w:pPr>
    </w:p>
    <w:p w:rsidR="00A50D7A" w:rsidRPr="00A50D7A" w:rsidRDefault="00A50D7A" w:rsidP="00A50D7A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A50D7A">
        <w:rPr>
          <w:rFonts w:asciiTheme="minorHAnsi" w:hAnsiTheme="minorHAnsi" w:cstheme="minorHAnsi"/>
        </w:rPr>
        <w:t xml:space="preserve">zy w ramach warunku udziału dot. doświadczenia w wykonaniu przynajmniej jednego TPI na rzecz podmiotu administracji publicznej (lub spółki Skarbu Państwa) w ciągu ostatnich 6 lat – Zamawiający uzna również TPI przeprowadzone na rzecz spółek samorządowych (spółek </w:t>
      </w:r>
      <w:r>
        <w:rPr>
          <w:rFonts w:asciiTheme="minorHAnsi" w:hAnsiTheme="minorHAnsi" w:cstheme="minorHAnsi"/>
        </w:rPr>
        <w:br/>
      </w:r>
      <w:r w:rsidRPr="00A50D7A">
        <w:rPr>
          <w:rFonts w:asciiTheme="minorHAnsi" w:hAnsiTheme="minorHAnsi" w:cstheme="minorHAnsi"/>
        </w:rPr>
        <w:t>z ograniczoną odpowiedzialnością – podmiotów prowadzących działalność leczniczą), których jedynym wspólnikiem jest jednostka samorządu terytorialnego (tj. posiadająca całość udziałów spółki)?</w:t>
      </w:r>
    </w:p>
    <w:p w:rsidR="00944AAD" w:rsidRDefault="00944AAD" w:rsidP="00EB2CC0">
      <w:pPr>
        <w:ind w:left="360"/>
        <w:rPr>
          <w:rFonts w:asciiTheme="minorHAnsi" w:hAnsiTheme="minorHAnsi" w:cstheme="minorHAnsi"/>
        </w:rPr>
      </w:pPr>
    </w:p>
    <w:p w:rsidR="00EB2CC0" w:rsidRPr="00A50D7A" w:rsidRDefault="00EB2CC0" w:rsidP="00EB2CC0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ODP. Niestety nie.</w:t>
      </w:r>
      <w:bookmarkStart w:id="0" w:name="_GoBack"/>
      <w:bookmarkEnd w:id="0"/>
    </w:p>
    <w:sectPr w:rsidR="00EB2CC0" w:rsidRPr="00A50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751B1"/>
    <w:multiLevelType w:val="hybridMultilevel"/>
    <w:tmpl w:val="6A64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F37F82"/>
    <w:multiLevelType w:val="hybridMultilevel"/>
    <w:tmpl w:val="043CEA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D8"/>
    <w:rsid w:val="00541884"/>
    <w:rsid w:val="008A1FD8"/>
    <w:rsid w:val="00944AAD"/>
    <w:rsid w:val="00A50D7A"/>
    <w:rsid w:val="00CD7691"/>
    <w:rsid w:val="00EB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C168"/>
  <w15:chartTrackingRefBased/>
  <w15:docId w15:val="{5905B56D-7EB8-4AC2-86CE-A6203361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FD8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0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Ciach Piotr</dc:creator>
  <cp:keywords/>
  <dc:description/>
  <cp:lastModifiedBy>Ciach Piotr</cp:lastModifiedBy>
  <cp:revision>3</cp:revision>
  <dcterms:created xsi:type="dcterms:W3CDTF">2023-09-18T10:27:00Z</dcterms:created>
  <dcterms:modified xsi:type="dcterms:W3CDTF">2023-09-18T11:01:00Z</dcterms:modified>
</cp:coreProperties>
</file>