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46E1" w14:textId="77777777" w:rsidR="00EB67A1" w:rsidRPr="00EB67A1" w:rsidRDefault="00EB67A1" w:rsidP="00EB67A1">
      <w:pPr>
        <w:spacing w:line="360" w:lineRule="auto"/>
        <w:jc w:val="both"/>
        <w:rPr>
          <w:b/>
          <w:bCs/>
        </w:rPr>
      </w:pPr>
      <w:bookmarkStart w:id="0" w:name="_Hlk195689996"/>
      <w:r w:rsidRPr="00EB67A1">
        <w:rPr>
          <w:b/>
          <w:bCs/>
        </w:rPr>
        <w:t>DZIAŁ 754 – BEZPIECZEŃSTWO PUBLICZNE I OCHRONA PRZECIWPOŻAROWA</w:t>
      </w:r>
    </w:p>
    <w:p w14:paraId="1112F83D" w14:textId="77777777" w:rsidR="00EB67A1" w:rsidRPr="00EB67A1" w:rsidRDefault="00EB67A1" w:rsidP="00EB67A1">
      <w:pPr>
        <w:spacing w:line="360" w:lineRule="auto"/>
        <w:jc w:val="both"/>
        <w:rPr>
          <w:b/>
        </w:rPr>
      </w:pPr>
    </w:p>
    <w:p w14:paraId="1FC9EF1D" w14:textId="2F9AEB56" w:rsidR="00EB67A1" w:rsidRPr="00EB67A1" w:rsidRDefault="00EB67A1" w:rsidP="00EB67A1">
      <w:pPr>
        <w:spacing w:line="360" w:lineRule="auto"/>
        <w:jc w:val="both"/>
      </w:pPr>
      <w:r w:rsidRPr="00EB67A1">
        <w:t xml:space="preserve">Zaplanowane w ustawie budżetowej na 2024 r. wydatki w kwocie 274.317 tys. zł </w:t>
      </w:r>
      <w:r w:rsidRPr="00EB67A1">
        <w:br/>
        <w:t xml:space="preserve">(w tym wydatki majątkowe – </w:t>
      </w:r>
      <w:r w:rsidR="00B21FDF">
        <w:t>24.492</w:t>
      </w:r>
      <w:r w:rsidRPr="00EB67A1">
        <w:t xml:space="preserve"> tys. zł) zwiększone zostały o łączną kwotę 15.591 tys. zł,</w:t>
      </w:r>
      <w:r w:rsidRPr="00EB67A1">
        <w:br/>
        <w:t xml:space="preserve">ze środków pochodzących z: </w:t>
      </w:r>
    </w:p>
    <w:p w14:paraId="20E6F2CB" w14:textId="77777777" w:rsidR="00EB67A1" w:rsidRPr="00EB67A1" w:rsidRDefault="00EB67A1" w:rsidP="00EB67A1">
      <w:pPr>
        <w:numPr>
          <w:ilvl w:val="0"/>
          <w:numId w:val="16"/>
        </w:numPr>
        <w:spacing w:line="360" w:lineRule="auto"/>
        <w:jc w:val="both"/>
      </w:pPr>
      <w:r w:rsidRPr="00EB67A1">
        <w:t>rezerw celowych budżetu państwa o łączną kwotę 14.175 tys. zł:</w:t>
      </w:r>
    </w:p>
    <w:p w14:paraId="56FD259E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 xml:space="preserve">poz. 4, o kwotę 976 tys. zł z przeznaczeniem na odtworzenie potencjału ratowniczego jednostek organizacyjnych Państwowej Straży Pożarnej, głównie </w:t>
      </w:r>
      <w:r w:rsidRPr="00EB67A1">
        <w:br/>
        <w:t>w związku z długotrwałą akcją gaśniczą bardzo dużego pożaru na terenie Portu Gdańskiego. Zdarzenie miało charakter klęski żywiołowej;</w:t>
      </w:r>
    </w:p>
    <w:p w14:paraId="4899105D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 xml:space="preserve"> poz. 16, o kwotę 488 tys. zł z przeznaczeniem na uregulowanie przez Komendę Miejską Państwowej Straży Pożarnej w Gdyni i Słupsku zobowiązania wymagalnego wobec Zakładu Ubezpieczeń Społecznych z tytułu składek na ubezpieczenie społeczne wraz z waloryzacją za lata ubiegłe, Fundusz Pracy oraz Fundusz Emerytur Pomostowych za zwolnionych ze służby funkcjonariuszy;</w:t>
      </w:r>
    </w:p>
    <w:p w14:paraId="3315A431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poz. 35, o łączną kwotę 6.731 tys. zł, na realizację nw. zadań:</w:t>
      </w:r>
    </w:p>
    <w:p w14:paraId="6048AE8F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>sfinansowanie wypłaty świadczenia motywacyjnego strażakom pełniących służbę w komendzie wojewódzkiej oraz komendach powiatowych/miejskich Państwowej Straży Pożarnej na terenie województwa – 273 tys. zł;</w:t>
      </w:r>
    </w:p>
    <w:p w14:paraId="5F5D9E15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uzupełnienie planu głównie w zakresie świadczeń na rzecz osób fizycznych, wydatków bieżących oraz pokrycie kosztów funkcjonowania jednostek </w:t>
      </w:r>
      <w:r w:rsidRPr="00EB67A1">
        <w:br/>
        <w:t>w zakresie eksploatacji, napraw sprzętu niezbędnego do prowadzenia działań ratowniczo-gaśniczych, a także remontów budynków – 6.458 tys. zł;</w:t>
      </w:r>
    </w:p>
    <w:p w14:paraId="25866851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poz. 37, o łączną kwotę 765 tys. zł (w tym wydatki majątkowe – 597 tys. zł), na realizację "Rządowego programu ograniczania przestępczości i aspołecznych zachowań Razem bezpieczniej im. Władysława Stasiaka na lata 2022-2024";</w:t>
      </w:r>
    </w:p>
    <w:p w14:paraId="305CB95A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poz. 44, o łączna kwotę 212 tys. zł, na realizację nw. zadań:</w:t>
      </w:r>
    </w:p>
    <w:p w14:paraId="703F87EF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>sfinansowanie świadczenia na rzecz strażaka ratownika OSP na podstawie przepisów ustawy z dnia 17 grudnia 2021 r. o ochotniczych strażach pożarnych – 4 tys. zł;</w:t>
      </w:r>
    </w:p>
    <w:p w14:paraId="504EDEA6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sfinansowanie jednorazowego odszkodowania dla rodziny zmarłych strażaków OSP na skutek udziału w akcji ratowniczej oraz na sfinansowanie świadczenia </w:t>
      </w:r>
      <w:r w:rsidRPr="00EB67A1">
        <w:lastRenderedPageBreak/>
        <w:t xml:space="preserve">na rzecz strażaka ratownika OSP na podstawie przepisów ustawy z dnia </w:t>
      </w:r>
      <w:r w:rsidRPr="00EB67A1">
        <w:br/>
        <w:t>17 grudnia 2021 r. o ochotniczych strażach pożarnych – 208 tys. zł;</w:t>
      </w:r>
    </w:p>
    <w:p w14:paraId="7CC065D6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poz. 45, o łączną kwotę 3.097 tys. zł (w tym wydatki majątkowe 2.653 tys. zł), na realizację nw. zadań:</w:t>
      </w:r>
    </w:p>
    <w:p w14:paraId="7C0FB348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zakup środka pianotwórczego, zużytego przez jednostki organizacyjne Państwowej Straży Pożarnej podczas prowadzenia działań ratowniczych </w:t>
      </w:r>
      <w:r w:rsidRPr="00EB67A1">
        <w:br/>
        <w:t>w 2024 roku, mających charakter klęski żywiołowej – 444 tys. zł;</w:t>
      </w:r>
    </w:p>
    <w:p w14:paraId="015DCAC5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„Poprawa bezpieczeństwa społeczności lokalnej Gminy Gniewino poprzez zakup wozu strażackiego dla Ochotniczej Straży Pożarnej w Nadolu”, w ramach programu wieloletniego pod nazwą ,,Program wspierania inwestycji jednostek samorządu terytorialnego w związku z realizacją kluczowych inwestycji </w:t>
      </w:r>
      <w:r w:rsidRPr="00EB67A1">
        <w:br/>
        <w:t>w zakresie strategicznej infrastruktury energetycznej w województwie pomorskim" (Gmina Gniewino) – 1.264 tys. zł;</w:t>
      </w:r>
    </w:p>
    <w:p w14:paraId="0638938E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"Zakup średniego samochodu ratowniczo-gaśniczego dla Ochotniczej Straży Pożarnej w Gowinie", w ramach programu wieloletniego pod nazwą </w:t>
      </w:r>
      <w:r w:rsidRPr="00EB67A1">
        <w:br/>
        <w:t xml:space="preserve">,,Program wspierania inwestycji jednostek samorządu terytorialnego w związku z realizacją kluczowych inwestycji w zakresie strategicznej infrastruktury energetycznej w województwie pomorskim" (Gmina Wejherowo) – </w:t>
      </w:r>
      <w:r w:rsidRPr="00EB67A1">
        <w:br/>
        <w:t>1.040 tys. zł;</w:t>
      </w:r>
    </w:p>
    <w:p w14:paraId="4381539A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„Zakup wyposażenia dla jednostek Ochotniczych Straży Pożarnych na terenie Gminy Łęczyce”, w ramach programu wieloletniego pod nazwą </w:t>
      </w:r>
      <w:r w:rsidRPr="00EB67A1">
        <w:br/>
        <w:t xml:space="preserve">,,Program wspierania inwestycji jednostek samorządu terytorialnego w związku </w:t>
      </w:r>
      <w:r w:rsidRPr="00EB67A1">
        <w:br/>
        <w:t>z realizacją kluczowych inwestycji w zakresie strategicznej infrastruktury energetycznej w województwie pomorskim" (Gmina Łęczyce) – 209 tys. zł;</w:t>
      </w:r>
    </w:p>
    <w:p w14:paraId="537115F1" w14:textId="77777777" w:rsidR="00EB67A1" w:rsidRPr="00EB67A1" w:rsidRDefault="00EB67A1" w:rsidP="00EB67A1">
      <w:pPr>
        <w:numPr>
          <w:ilvl w:val="2"/>
          <w:numId w:val="16"/>
        </w:numPr>
        <w:spacing w:line="360" w:lineRule="auto"/>
        <w:jc w:val="both"/>
      </w:pPr>
      <w:r w:rsidRPr="00EB67A1">
        <w:t xml:space="preserve">„Modernizacja Ochotniczej Straży Pożarnej w Lęborku poprzez zakup niezbędnego sprzętu”, w ramach programu wieloletniego pod nazwą </w:t>
      </w:r>
      <w:r w:rsidRPr="00EB67A1">
        <w:br/>
        <w:t>,,Program wspierania inwestycji jednostek samorządu terytorialnego w związku z realizacją kluczowych inwestycji w zakresie strategicznej infrastruktury energetycznej w województwie pomorskim" (Miasto Lębork) – 140 tys. zł;</w:t>
      </w:r>
    </w:p>
    <w:p w14:paraId="346394B8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 xml:space="preserve">poz. 56 o kwotę 947 tys. zł na częściowe sfinansowanie wydatków związanych </w:t>
      </w:r>
      <w:r w:rsidRPr="00EB67A1">
        <w:br/>
        <w:t>z podniesieniem poziomu uposażeń w Państwowej Straży Pożarnej na stanowisku służbowym stażysta od dnia 1 maja 2024 r.;</w:t>
      </w:r>
    </w:p>
    <w:p w14:paraId="6B4D2C56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lastRenderedPageBreak/>
        <w:t>poz. 78 o kwotę 959 tys. zł na wypłatę rekompensaty za przedłużony czas służby funkcjonariuszy Państwowej Straży Pożarnej, którzy pełnili służbę w okresie od dnia 13 września 2024 r. do dnia 31 października 2024 r.</w:t>
      </w:r>
    </w:p>
    <w:p w14:paraId="0AAAC2C0" w14:textId="77777777" w:rsidR="00EB67A1" w:rsidRPr="00EB67A1" w:rsidRDefault="00EB67A1" w:rsidP="00EB67A1">
      <w:pPr>
        <w:numPr>
          <w:ilvl w:val="0"/>
          <w:numId w:val="16"/>
        </w:numPr>
        <w:spacing w:line="360" w:lineRule="auto"/>
        <w:jc w:val="both"/>
      </w:pPr>
      <w:r w:rsidRPr="00EB67A1">
        <w:t xml:space="preserve">części 42, dla której dysponentem jest Minister Spraw Wewnętrznych </w:t>
      </w:r>
      <w:r w:rsidRPr="00EB67A1">
        <w:br/>
        <w:t>i Administracji, o kwotę 10 tys. zł na dostosowanie planu wydatków do aktualnych potrzeb.</w:t>
      </w:r>
    </w:p>
    <w:p w14:paraId="53FDFB9E" w14:textId="77777777" w:rsidR="00EB67A1" w:rsidRPr="00EB67A1" w:rsidRDefault="00EB67A1" w:rsidP="00EB67A1">
      <w:pPr>
        <w:numPr>
          <w:ilvl w:val="0"/>
          <w:numId w:val="16"/>
        </w:numPr>
        <w:spacing w:line="360" w:lineRule="auto"/>
        <w:jc w:val="both"/>
      </w:pPr>
      <w:r w:rsidRPr="00EB67A1">
        <w:t>rezerwy Wojewody Pomorskiego o łączną kwotę 1.406 tys. zł z przeznaczeniem na:</w:t>
      </w:r>
    </w:p>
    <w:p w14:paraId="51AABB42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 xml:space="preserve">uzupełnienie wydatków bieżących Komendy Wojewódzkiej Państwowej Straży Pożarnej w Gdańsku, w tym między innymi na koszty mediów, zakup paliw, zakup wyposażenia osobistego funkcjonariuszy, racji żywnościowych na wypadek długotrwałej akcji ratowniczej, zakup wyposażenia biurowego, informatyki </w:t>
      </w:r>
      <w:r w:rsidRPr="00EB67A1">
        <w:br/>
        <w:t>i łączności, usługi pocztowe, transportowe, przeglądów pojazdów, wsparcie techniczne systemów informatycznych – 1. 000 tys. zł;</w:t>
      </w:r>
    </w:p>
    <w:p w14:paraId="1DDEAB2B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dofinansowanie zakupu pojazdu Specjalnego Lekkiego Rozpoznawczo - Ratowniczego na podwoziu pick - up dla Ochotniczej Straży Pożarnej w Lęborku (Miasto Lębork), (wydatek majątkowy) – 45 tys. zł;</w:t>
      </w:r>
    </w:p>
    <w:p w14:paraId="02596272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przedłużenie umowy na okres 12 miesięcy na dalsze korzystanie z usługi radiowej łączności dyspozytorskiej dla 28 sztuk radiotelefonów oraz konsoli dyspozytorskiej (Pomorski Urząd Wojewódzki) – 198 tys. zł;</w:t>
      </w:r>
    </w:p>
    <w:p w14:paraId="3A227061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wypłatę świadczenia pieniężnego wypłacanego przez okres roku funkcjonariuszom zwolnionym ze służby (Komenda Wojewódzka PSP w Gdańsku) – 126 tys. zł;</w:t>
      </w:r>
    </w:p>
    <w:p w14:paraId="563DFF39" w14:textId="77777777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uzupełnienie wydatków dotyczących uregulowania przez Komendę Miejską Państwowej Straży Pożarnej w Gdyni zobowiązania wymagalnego wobec Zakładu Ubezpieczeń Społecznych z tytułu składek na ubezpieczenie społeczne, Fundusz Pracy oraz Fundusz Emerytur Pomostowych za zwolnionego ze służby funkcjonariusza, który nie nabył praw emerytalnych (Miasto Gdynia) – 15 tys. zł;</w:t>
      </w:r>
    </w:p>
    <w:p w14:paraId="23751137" w14:textId="595A11A8" w:rsidR="00EB67A1" w:rsidRPr="00EB67A1" w:rsidRDefault="00EB67A1" w:rsidP="00EB67A1">
      <w:pPr>
        <w:numPr>
          <w:ilvl w:val="1"/>
          <w:numId w:val="16"/>
        </w:numPr>
        <w:spacing w:line="360" w:lineRule="auto"/>
        <w:jc w:val="both"/>
      </w:pPr>
      <w:r w:rsidRPr="00EB67A1">
        <w:t>wypłatę jednorazowych odszkodowań dla strażaków  Ochotniczej Straży Pożarnej (Komenda Wojewódzka PSP w Gdańsku) – 22 tys. zł</w:t>
      </w:r>
      <w:r w:rsidR="00B21FDF">
        <w:t>.</w:t>
      </w:r>
    </w:p>
    <w:p w14:paraId="5D2226D9" w14:textId="77777777" w:rsidR="00EB67A1" w:rsidRPr="00EB67A1" w:rsidRDefault="00EB67A1" w:rsidP="00EB67A1">
      <w:pPr>
        <w:spacing w:line="360" w:lineRule="auto"/>
        <w:jc w:val="both"/>
      </w:pPr>
    </w:p>
    <w:p w14:paraId="023931B2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Jednocześnie, decyzjami Wojewody Pomorskiego, dokonanymi w trybie art. 171 ustawy </w:t>
      </w:r>
      <w:r w:rsidRPr="00EB67A1">
        <w:br/>
        <w:t>o finansach publicznych, dokonano następujących zmian:</w:t>
      </w:r>
    </w:p>
    <w:p w14:paraId="67342B7D" w14:textId="77777777" w:rsidR="00EB67A1" w:rsidRPr="00EB67A1" w:rsidRDefault="00EB67A1" w:rsidP="00EB67A1">
      <w:pPr>
        <w:numPr>
          <w:ilvl w:val="0"/>
          <w:numId w:val="17"/>
        </w:numPr>
        <w:spacing w:line="360" w:lineRule="auto"/>
        <w:jc w:val="both"/>
      </w:pPr>
      <w:r w:rsidRPr="00EB67A1">
        <w:t xml:space="preserve">zwiększono plan wydatków w dziale 754, rozdziale 75410 § 6050 o kwotę </w:t>
      </w:r>
      <w:r w:rsidRPr="00EB67A1">
        <w:br/>
        <w:t>2.870 tys. zł (wydatek majątkowy), z przeznaczeniem na uzupełnienie wydatków na realizację nw. zadań inwestycyjnych:</w:t>
      </w:r>
    </w:p>
    <w:p w14:paraId="57755299" w14:textId="77777777" w:rsidR="00EB67A1" w:rsidRPr="00EB67A1" w:rsidRDefault="00EB67A1" w:rsidP="00EB67A1">
      <w:pPr>
        <w:numPr>
          <w:ilvl w:val="3"/>
          <w:numId w:val="17"/>
        </w:numPr>
        <w:spacing w:line="360" w:lineRule="auto"/>
        <w:jc w:val="both"/>
      </w:pPr>
      <w:r w:rsidRPr="00EB67A1">
        <w:lastRenderedPageBreak/>
        <w:t>Przebudowa pomieszczeń w Ośrodku Szkolenia PSP w Słupsku – 2.588 tys. zł;</w:t>
      </w:r>
    </w:p>
    <w:p w14:paraId="4AEE8F8C" w14:textId="77777777" w:rsidR="00EB67A1" w:rsidRPr="00EB67A1" w:rsidRDefault="00EB67A1" w:rsidP="00EB67A1">
      <w:pPr>
        <w:numPr>
          <w:ilvl w:val="3"/>
          <w:numId w:val="17"/>
        </w:numPr>
        <w:spacing w:line="360" w:lineRule="auto"/>
        <w:jc w:val="both"/>
      </w:pPr>
      <w:r w:rsidRPr="00EB67A1">
        <w:t xml:space="preserve">Przebudowa pomieszczeń w Komendzie Wojewódzkiej PSP w Gdańsku – </w:t>
      </w:r>
      <w:r w:rsidRPr="00EB67A1">
        <w:br/>
        <w:t>282 tys. zł.</w:t>
      </w:r>
    </w:p>
    <w:p w14:paraId="3D05D124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Jednocześnie zmniejszono plan wydatków w dziale 754, rozdziale 75411 § 6410 </w:t>
      </w:r>
      <w:r w:rsidRPr="00EB67A1">
        <w:br/>
        <w:t>o ww. kwotę;</w:t>
      </w:r>
    </w:p>
    <w:p w14:paraId="23351F68" w14:textId="77777777" w:rsidR="00EB67A1" w:rsidRPr="00EB67A1" w:rsidRDefault="00EB67A1" w:rsidP="00EB67A1">
      <w:pPr>
        <w:numPr>
          <w:ilvl w:val="0"/>
          <w:numId w:val="17"/>
        </w:numPr>
        <w:spacing w:line="360" w:lineRule="auto"/>
        <w:jc w:val="both"/>
      </w:pPr>
      <w:r w:rsidRPr="00EB67A1">
        <w:t xml:space="preserve">zwiększono plan wydatków w dziale 754, rozdziale 75421 § 6060 o kwotę </w:t>
      </w:r>
      <w:r w:rsidRPr="00EB67A1">
        <w:br/>
        <w:t xml:space="preserve">20 tys. zł (wydatek majątkowy), z przeznaczeniem na sfinansowania zadania polegającego na dostawie, montażu i uruchomieniu powiatowej centrali alarmowej do sterowania syrenami dla Starostwa Powiatowego w Wejherowie na potrzeby modernizacji systemu ostrzegania i alarmowania ludności o zagrożeniach oraz dla zapewnienia właściwego i niezakłóconego funkcjonowania łączności </w:t>
      </w:r>
      <w:r w:rsidRPr="00EB67A1">
        <w:br/>
        <w:t>w województwie pomorskim w ramach systemu kierowania bezpieczeństwem narodowym i zarządzaniem kryzysowym. Jednocześnie zmniejszono plan wydatków w dziale 754, rozdziale 75421 § 4270 o ww. kwotę;</w:t>
      </w:r>
    </w:p>
    <w:p w14:paraId="48029DA4" w14:textId="77777777" w:rsidR="00EB67A1" w:rsidRPr="00EB67A1" w:rsidRDefault="00EB67A1" w:rsidP="00EB67A1">
      <w:pPr>
        <w:numPr>
          <w:ilvl w:val="0"/>
          <w:numId w:val="17"/>
        </w:numPr>
        <w:spacing w:line="360" w:lineRule="auto"/>
        <w:jc w:val="both"/>
      </w:pPr>
      <w:r w:rsidRPr="00EB67A1">
        <w:t xml:space="preserve">zwiększono plan wydatków w dziale 754, rozdziale 75411 § 2110 o kwotę 195 tys. zł, z przeznaczeniem na zakup obuwia służbowego w ramach zadania "Zakup wyposażenia osobistego i ochronnego funkcjonariuszy”, realizowanego w ramach „Programu modernizacji Policji, Straży Granicznej, Państwowej Straży Pożarnej </w:t>
      </w:r>
      <w:r w:rsidRPr="00EB67A1">
        <w:br/>
        <w:t>i Służby Ochrony Państwa w latach 2022–2025”. Jednocześnie zmniejszono plan wydatków w dziale 754, rozdziale 75410 § 4000 o ww. kwotę;</w:t>
      </w:r>
    </w:p>
    <w:p w14:paraId="276673A6" w14:textId="77777777" w:rsidR="00EB67A1" w:rsidRPr="00EB67A1" w:rsidRDefault="00EB67A1" w:rsidP="00EB67A1">
      <w:pPr>
        <w:numPr>
          <w:ilvl w:val="0"/>
          <w:numId w:val="17"/>
        </w:numPr>
        <w:spacing w:line="360" w:lineRule="auto"/>
        <w:jc w:val="both"/>
      </w:pPr>
      <w:r w:rsidRPr="00EB67A1">
        <w:t xml:space="preserve">zwiększono plan wydatków w dziale 754, rozdziale 75411 § 6410 o kwotę </w:t>
      </w:r>
      <w:r w:rsidRPr="00EB67A1">
        <w:br/>
        <w:t xml:space="preserve">1.090 tys. zł, z przeznaczeniem na zapewnienie płynności wykonania inwestycji budowlanych realizowanych w ramach "Programu modernizacji Policji, Straży Granicznej, Państwowej Straży Pożarnej i Służby Ochrony Państwa w latach </w:t>
      </w:r>
      <w:r w:rsidRPr="00EB67A1">
        <w:br/>
        <w:t>2022-2025 (...)". Jednocześnie zmniejszono plan wydatków w dziale 754, rozdziale 75410 § 6050 o ww. kwotę.</w:t>
      </w:r>
    </w:p>
    <w:p w14:paraId="206F5D55" w14:textId="77777777" w:rsidR="00EB67A1" w:rsidRPr="00EB67A1" w:rsidRDefault="00EB67A1" w:rsidP="00EB67A1">
      <w:pPr>
        <w:spacing w:line="360" w:lineRule="auto"/>
        <w:jc w:val="both"/>
      </w:pPr>
    </w:p>
    <w:p w14:paraId="6B5C37EE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Ostatecznie plan po zmianach wyniósł 289.908 tys. zł (w tym wydatki majątkowe </w:t>
      </w:r>
      <w:r w:rsidRPr="00EB67A1">
        <w:br/>
        <w:t>27.808 tys. zł) i został wykonany w kwocie 289.673 tys. zł, co stanowi 99,9%.</w:t>
      </w:r>
    </w:p>
    <w:p w14:paraId="4BDA8C30" w14:textId="77777777" w:rsidR="00EB67A1" w:rsidRPr="00EB67A1" w:rsidRDefault="00EB67A1" w:rsidP="00EB67A1">
      <w:pPr>
        <w:spacing w:line="360" w:lineRule="auto"/>
        <w:jc w:val="both"/>
      </w:pPr>
      <w:r w:rsidRPr="00EB67A1">
        <w:t>Szczegółowa realizacja wydatków w omawianym dziale przedstawia się następująco:</w:t>
      </w:r>
    </w:p>
    <w:p w14:paraId="1A40E87A" w14:textId="77777777" w:rsidR="00EB67A1" w:rsidRDefault="00EB67A1" w:rsidP="00EB67A1">
      <w:pPr>
        <w:spacing w:line="360" w:lineRule="auto"/>
        <w:jc w:val="both"/>
      </w:pPr>
    </w:p>
    <w:p w14:paraId="790D367A" w14:textId="77777777" w:rsidR="00EB67A1" w:rsidRPr="00EB67A1" w:rsidRDefault="00EB67A1" w:rsidP="00EB67A1">
      <w:pPr>
        <w:spacing w:line="360" w:lineRule="auto"/>
        <w:jc w:val="both"/>
      </w:pPr>
    </w:p>
    <w:p w14:paraId="47235E65" w14:textId="77777777" w:rsidR="00EB67A1" w:rsidRPr="00EB67A1" w:rsidRDefault="00EB67A1" w:rsidP="00EB67A1">
      <w:pPr>
        <w:spacing w:line="360" w:lineRule="auto"/>
        <w:jc w:val="both"/>
        <w:rPr>
          <w:b/>
          <w:bCs/>
        </w:rPr>
      </w:pPr>
      <w:r w:rsidRPr="00EB67A1">
        <w:t xml:space="preserve">– </w:t>
      </w:r>
      <w:r w:rsidRPr="00EB67A1">
        <w:rPr>
          <w:b/>
          <w:bCs/>
        </w:rPr>
        <w:t>rozdział 75410 – Komendy wojewódzkie Państwowej Straży Pożarnej</w:t>
      </w:r>
    </w:p>
    <w:p w14:paraId="32E92CDF" w14:textId="77777777" w:rsidR="00EB67A1" w:rsidRPr="00EB67A1" w:rsidRDefault="00EB67A1" w:rsidP="00EB67A1">
      <w:pPr>
        <w:spacing w:line="360" w:lineRule="auto"/>
        <w:jc w:val="both"/>
        <w:rPr>
          <w:b/>
          <w:bCs/>
        </w:rPr>
      </w:pPr>
    </w:p>
    <w:p w14:paraId="366B3B3B" w14:textId="77777777" w:rsidR="00EB67A1" w:rsidRPr="00EB67A1" w:rsidRDefault="00EB67A1" w:rsidP="00EB67A1">
      <w:pPr>
        <w:spacing w:line="360" w:lineRule="auto"/>
        <w:jc w:val="both"/>
      </w:pPr>
      <w:r w:rsidRPr="00EB67A1">
        <w:lastRenderedPageBreak/>
        <w:t xml:space="preserve">Zaplanowane w ustawie budżetowej wydatki na działalność Komendy Wojewódzkiej Państwowej Straży Pożarnej w Gdańsku w kwocie 22.058 tys. zł (w tym 5.078 tys. zł wydatków majątkowych) w toku realizacji budżetu państwa zostały zwiększone o kwotę 1.784 tys. zł, </w:t>
      </w:r>
      <w:r w:rsidRPr="00EB67A1">
        <w:br/>
        <w:t>w tym ze środków pochodzących z:</w:t>
      </w:r>
    </w:p>
    <w:p w14:paraId="4ACC2691" w14:textId="77777777" w:rsidR="00EB67A1" w:rsidRPr="00EB67A1" w:rsidRDefault="00EB67A1" w:rsidP="00EB67A1">
      <w:pPr>
        <w:numPr>
          <w:ilvl w:val="0"/>
          <w:numId w:val="18"/>
        </w:numPr>
        <w:spacing w:line="360" w:lineRule="auto"/>
        <w:jc w:val="both"/>
      </w:pPr>
      <w:r w:rsidRPr="00EB67A1">
        <w:t>części 42, dla której dysponentem jest Minister Spraw Wewnętrznych i Administracji, o kwotę 10 tys. zł, z przeznaczeniem na dostosowanie planu wydatków do aktualnych potrzeb;</w:t>
      </w:r>
    </w:p>
    <w:p w14:paraId="14F0643E" w14:textId="77777777" w:rsidR="00EB67A1" w:rsidRPr="00EB67A1" w:rsidRDefault="00EB67A1" w:rsidP="00EB67A1">
      <w:pPr>
        <w:numPr>
          <w:ilvl w:val="0"/>
          <w:numId w:val="18"/>
        </w:numPr>
        <w:spacing w:line="360" w:lineRule="auto"/>
        <w:jc w:val="both"/>
      </w:pPr>
      <w:r w:rsidRPr="00EB67A1">
        <w:t>z rezerw celowych budżetu państwa o łączną kwotę 626 tys. zł, w tym z rezerwy celowej:</w:t>
      </w:r>
    </w:p>
    <w:p w14:paraId="654250A6" w14:textId="77777777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>poz. 35 o łączną kwotę 406 tys. zł na realizacje nw. zadań:</w:t>
      </w:r>
    </w:p>
    <w:p w14:paraId="3C1CDE00" w14:textId="77777777" w:rsidR="00EB67A1" w:rsidRPr="00EB67A1" w:rsidRDefault="00EB67A1" w:rsidP="00EB67A1">
      <w:pPr>
        <w:numPr>
          <w:ilvl w:val="2"/>
          <w:numId w:val="18"/>
        </w:numPr>
        <w:spacing w:line="360" w:lineRule="auto"/>
        <w:jc w:val="both"/>
      </w:pPr>
      <w:r w:rsidRPr="00EB67A1">
        <w:t>wypłatę świadczeń motywacyjnych strażakom pełniącym służbę w komendzie wojewódzkiej oraz komendach powiatowych/miejskich Państwowej Straży Pożarnej na terenie województwa – 86 tys. zł;</w:t>
      </w:r>
    </w:p>
    <w:p w14:paraId="3A7D7CD8" w14:textId="77777777" w:rsidR="00EB67A1" w:rsidRPr="00EB67A1" w:rsidRDefault="00EB67A1" w:rsidP="00EB67A1">
      <w:pPr>
        <w:numPr>
          <w:ilvl w:val="2"/>
          <w:numId w:val="18"/>
        </w:numPr>
        <w:spacing w:line="360" w:lineRule="auto"/>
        <w:jc w:val="both"/>
      </w:pPr>
      <w:r w:rsidRPr="00EB67A1">
        <w:t xml:space="preserve">uzupełnienie planu głównie w zakresie świadczeń na rzecz osób fizycznych, wydatków bieżących oraz pokrycie kosztów funkcjonowania jednostek </w:t>
      </w:r>
      <w:r w:rsidRPr="00EB67A1">
        <w:br/>
        <w:t>w zakresie eksploatacji, napraw sprzętu niezbędnego do prowadzenia działań ratowniczo-gaśniczych, a także remontów budynków – 320 tys. zł;</w:t>
      </w:r>
    </w:p>
    <w:p w14:paraId="7B2B31F2" w14:textId="77777777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>poz. 44 o łączną kwotę 212 tys. zł na realizację nw. zadań:</w:t>
      </w:r>
    </w:p>
    <w:p w14:paraId="43281C0E" w14:textId="77777777" w:rsidR="00EB67A1" w:rsidRPr="00EB67A1" w:rsidRDefault="00EB67A1" w:rsidP="00EB67A1">
      <w:pPr>
        <w:numPr>
          <w:ilvl w:val="2"/>
          <w:numId w:val="18"/>
        </w:numPr>
        <w:spacing w:line="360" w:lineRule="auto"/>
        <w:jc w:val="both"/>
      </w:pPr>
      <w:r w:rsidRPr="00EB67A1">
        <w:t>sfinansowanie świadczenia na rzecz strażaka ratownika OSP na podstawie przepisów ustawy z dnia 17 grudnia 2021 r. o ochotniczych strażach pożarnych – 4 tys. zł;</w:t>
      </w:r>
    </w:p>
    <w:p w14:paraId="74C92AC3" w14:textId="77777777" w:rsidR="00EB67A1" w:rsidRPr="00EB67A1" w:rsidRDefault="00EB67A1" w:rsidP="00EB67A1">
      <w:pPr>
        <w:numPr>
          <w:ilvl w:val="2"/>
          <w:numId w:val="18"/>
        </w:numPr>
        <w:spacing w:line="360" w:lineRule="auto"/>
        <w:jc w:val="both"/>
      </w:pPr>
      <w:r w:rsidRPr="00EB67A1">
        <w:t xml:space="preserve">sfinansowanie jednorazowego odszkodowania dla rodziny zmarłych strażaków OSP na skutek udziału w akcji ratowniczej oraz na sfinansowanie świadczenia na rzecz strażaka ratownika OSP na podstawie przepisów ustawy z dnia </w:t>
      </w:r>
      <w:r w:rsidRPr="00EB67A1">
        <w:br/>
        <w:t>17 grudnia 2021 r. o ochotniczych strażach pożarnych – 208 tys. zł;</w:t>
      </w:r>
    </w:p>
    <w:p w14:paraId="647A6756" w14:textId="77777777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>poz. 56 o łączną kwotę 8 tys. zł na częściowe sfinansowanie wydatków związanych z podniesieniem poziomu uposażeń w Państwowej Straży Pożarnej na stanowisku służbowym stażysta od dnia 1 maja 2024 r.;</w:t>
      </w:r>
    </w:p>
    <w:p w14:paraId="46DB28AE" w14:textId="77777777" w:rsidR="00EB67A1" w:rsidRPr="00EB67A1" w:rsidRDefault="00EB67A1" w:rsidP="00EB67A1">
      <w:pPr>
        <w:numPr>
          <w:ilvl w:val="0"/>
          <w:numId w:val="18"/>
        </w:numPr>
        <w:spacing w:line="360" w:lineRule="auto"/>
        <w:jc w:val="both"/>
      </w:pPr>
      <w:r w:rsidRPr="00EB67A1">
        <w:t>z rezerwy Wojewody Pomorskiego o łączną kwotę 1.148 tys. zł, z przeznaczeniem na:</w:t>
      </w:r>
    </w:p>
    <w:p w14:paraId="60B47E44" w14:textId="77777777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 xml:space="preserve">uzupełnienie wydatków bieżących Komendy Wojewódzkiej Państwowej Straży Pożarnej w Gdańsku, w tym między innymi na koszty mediów, zakup paliw, zakup wyposażenia osobistego funkcjonariuszy, racji żywnościowych na wypadek długotrwałej akcji ratowniczej, zakup wyposażenia biurowego, informatyki </w:t>
      </w:r>
      <w:r w:rsidRPr="00EB67A1">
        <w:br/>
      </w:r>
      <w:r w:rsidRPr="00EB67A1">
        <w:lastRenderedPageBreak/>
        <w:t>i łączności, usługi pocztowe, transportowe, przeglądów pojazdów, wsparcie techniczne systemów informatycznych – 1.000 tys. zł;</w:t>
      </w:r>
    </w:p>
    <w:p w14:paraId="075CD57E" w14:textId="77777777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>wypłatę świadczenia pieniężnego wypłacanego przez okres roku funkcjonariuszom zwolnionym ze służby – 126 tys. zł;</w:t>
      </w:r>
    </w:p>
    <w:p w14:paraId="0F76EDA3" w14:textId="71A56980" w:rsidR="00EB67A1" w:rsidRPr="00EB67A1" w:rsidRDefault="00EB67A1" w:rsidP="00EB67A1">
      <w:pPr>
        <w:numPr>
          <w:ilvl w:val="1"/>
          <w:numId w:val="18"/>
        </w:numPr>
        <w:spacing w:line="360" w:lineRule="auto"/>
        <w:jc w:val="both"/>
      </w:pPr>
      <w:r w:rsidRPr="00EB67A1">
        <w:t>wypłatę jednorazowych odszkodowań dla strażaków Ochotniczej Straży Pożarnej – 22 tys. zł</w:t>
      </w:r>
      <w:r w:rsidR="00B21FDF">
        <w:t>.</w:t>
      </w:r>
    </w:p>
    <w:p w14:paraId="608735CB" w14:textId="77777777" w:rsidR="00EB67A1" w:rsidRPr="00EB67A1" w:rsidRDefault="00EB67A1" w:rsidP="00EB67A1">
      <w:pPr>
        <w:spacing w:line="360" w:lineRule="auto"/>
        <w:jc w:val="both"/>
      </w:pPr>
    </w:p>
    <w:p w14:paraId="3E2793B3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Jednocześnie decyzjami Wojewody Pomorskiego, dokonanymi w trybie art. 171 ustawy </w:t>
      </w:r>
      <w:r w:rsidRPr="00EB67A1">
        <w:br/>
        <w:t>o finansach publicznych, dokonano następujących zmian:</w:t>
      </w:r>
    </w:p>
    <w:p w14:paraId="0F5A0389" w14:textId="77777777" w:rsidR="00EB67A1" w:rsidRPr="00EB67A1" w:rsidRDefault="00EB67A1" w:rsidP="00EB67A1">
      <w:pPr>
        <w:numPr>
          <w:ilvl w:val="0"/>
          <w:numId w:val="19"/>
        </w:numPr>
        <w:spacing w:line="360" w:lineRule="auto"/>
        <w:jc w:val="both"/>
      </w:pPr>
      <w:r w:rsidRPr="00EB67A1">
        <w:t>zmniejszono plan wydatków w dziale 754, rozdziale 75410 § 4000 o kwotę 195 tys. zł, z przeznaczeniem na zakup obuwia służbowego w ramach zadania "Zakup wyposażenia osobistego i ochronnego funkcjonariuszy”, realizowanego w ramach „Programu modernizacji Policji, Straży Granicznej, Państwowej Straży Pożarnej i Służby Ochrony Państwa w latach 2022–2025”;</w:t>
      </w:r>
    </w:p>
    <w:p w14:paraId="0B465984" w14:textId="77777777" w:rsidR="00EB67A1" w:rsidRPr="00EB67A1" w:rsidRDefault="00EB67A1" w:rsidP="00EB67A1">
      <w:pPr>
        <w:numPr>
          <w:ilvl w:val="0"/>
          <w:numId w:val="19"/>
        </w:numPr>
        <w:spacing w:line="360" w:lineRule="auto"/>
        <w:jc w:val="both"/>
      </w:pPr>
      <w:r w:rsidRPr="00EB67A1">
        <w:t>zmniejszono plan wydatków w dziale 754, rozdziale 75410 § 6050 o kwotę 1.090 tys. zł (wydatek majątkowy), z przeznaczeniem na zapewnienie płynności wykonania inwestycji budowlanych realizowanych w ramach "Programu modernizacji Policji, Straży Granicznej, Państwowej Straży Pożarnej i Służby Ochrony Państwa w latach 2022-2025 (...)";</w:t>
      </w:r>
    </w:p>
    <w:p w14:paraId="24E4E004" w14:textId="77777777" w:rsidR="00EB67A1" w:rsidRPr="00EB67A1" w:rsidRDefault="00EB67A1" w:rsidP="00EB67A1">
      <w:pPr>
        <w:numPr>
          <w:ilvl w:val="0"/>
          <w:numId w:val="19"/>
        </w:numPr>
        <w:spacing w:line="360" w:lineRule="auto"/>
        <w:jc w:val="both"/>
      </w:pPr>
      <w:r w:rsidRPr="00EB67A1">
        <w:t>zwiększono plan wydatków w dziale 754, rozdziale 75410 § 6050 o kwotę 2.870 tys. zł, z przeznaczeniem na uzupełnienie wydatków na realizację nw. zadań inwestycyjnych:</w:t>
      </w:r>
    </w:p>
    <w:p w14:paraId="7B72C2BB" w14:textId="77777777" w:rsidR="00EB67A1" w:rsidRPr="00EB67A1" w:rsidRDefault="00EB67A1" w:rsidP="00EB67A1">
      <w:pPr>
        <w:numPr>
          <w:ilvl w:val="2"/>
          <w:numId w:val="17"/>
        </w:numPr>
        <w:spacing w:line="360" w:lineRule="auto"/>
        <w:jc w:val="both"/>
      </w:pPr>
      <w:r w:rsidRPr="00EB67A1">
        <w:t>Przebudowa pomieszczeń w Ośrodku Szkolenia PSP w Słupsku – 2.588 tys. zł;</w:t>
      </w:r>
    </w:p>
    <w:p w14:paraId="7CA5727F" w14:textId="77777777" w:rsidR="00EB67A1" w:rsidRPr="00EB67A1" w:rsidRDefault="00EB67A1" w:rsidP="00EB67A1">
      <w:pPr>
        <w:numPr>
          <w:ilvl w:val="2"/>
          <w:numId w:val="17"/>
        </w:numPr>
        <w:spacing w:line="360" w:lineRule="auto"/>
        <w:jc w:val="both"/>
      </w:pPr>
      <w:r w:rsidRPr="00EB67A1">
        <w:t xml:space="preserve">Przebudowa pomieszczeń w Komendzie Wojewódzkiej PSP w Gdańsku – </w:t>
      </w:r>
      <w:r w:rsidRPr="00EB67A1">
        <w:br/>
        <w:t>282 tys. zł.</w:t>
      </w:r>
    </w:p>
    <w:p w14:paraId="722667FF" w14:textId="77777777" w:rsidR="00EB67A1" w:rsidRPr="00EB67A1" w:rsidRDefault="00EB67A1" w:rsidP="00EB67A1">
      <w:pPr>
        <w:spacing w:line="360" w:lineRule="auto"/>
        <w:jc w:val="both"/>
      </w:pPr>
    </w:p>
    <w:p w14:paraId="46709733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Ostatecznie plan po zmianach wyniósł 25.427 tys. zł (w tym wydatki majątkowe 6.858 tys. zł) i został zrealizowany w wysokości 25.423 tys. zł (w tym wydatki majątkowe 6.858 tys. zł), </w:t>
      </w:r>
      <w:r w:rsidRPr="00EB67A1">
        <w:br/>
        <w:t>co stanowi 100 % wykonania.</w:t>
      </w:r>
    </w:p>
    <w:p w14:paraId="68655937" w14:textId="77777777" w:rsidR="00EB67A1" w:rsidRPr="00EB67A1" w:rsidRDefault="00EB67A1" w:rsidP="00EB67A1">
      <w:pPr>
        <w:spacing w:line="360" w:lineRule="auto"/>
        <w:jc w:val="both"/>
      </w:pPr>
    </w:p>
    <w:p w14:paraId="131C7D15" w14:textId="77777777" w:rsidR="00EB67A1" w:rsidRPr="00EB67A1" w:rsidRDefault="00EB67A1" w:rsidP="00EB67A1">
      <w:pPr>
        <w:spacing w:line="360" w:lineRule="auto"/>
        <w:jc w:val="both"/>
      </w:pPr>
      <w:r w:rsidRPr="00EB67A1">
        <w:t>Poniesione przez Komendę Wojewódzką Państwowej Straży Pożarnej w Gdańsku wydatki przeznaczono na:</w:t>
      </w:r>
    </w:p>
    <w:p w14:paraId="46F749E6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wydatki osobowe nie zaliczane do wynagrodzeń, w tym ekwiwalent za zakup okularów dla pracowników cywilnych oraz zakup środków higieny osobistej i wody mineralnej, zgodnie z przepisami bhp – 4 tys. zł;</w:t>
      </w:r>
    </w:p>
    <w:p w14:paraId="17DACA09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lastRenderedPageBreak/>
        <w:t>wypłatę świadczeń na rzecz osób fizycznych, które stanowiły w szczególności: dopłatę do wypoczynku, pomoc mieszkaniową, nagrody i zapomogi, równoważnik za brak lokalu służbowego lub za remont lokalu, ekwiwalent za przejazd, odprawy pośmiertne i zasiłki pogrzebowe, pozostałe należności – 456 tys. zł;</w:t>
      </w:r>
    </w:p>
    <w:p w14:paraId="3F8567B4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wypłatę ekwiwalentu za umundurowanie – 2.327 tys. zł;</w:t>
      </w:r>
    </w:p>
    <w:p w14:paraId="7BE83336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wynagrodzenia wraz z pochodnymi – 11.264 tys. zł, w tym:</w:t>
      </w:r>
    </w:p>
    <w:p w14:paraId="1601A21F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uposażenia dla funkcjonariuszy – 8.413 tys. zł, co stanowi wzrost o kwotę </w:t>
      </w:r>
      <w:r w:rsidRPr="00EB67A1">
        <w:br/>
        <w:t>1.030 tys. zł w stosunku do roku 2023;</w:t>
      </w:r>
    </w:p>
    <w:p w14:paraId="57B52A58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wynagrodzenia osobowe pracowników – 535 tys. zł, co stanowi wzrost o kwotę </w:t>
      </w:r>
      <w:r w:rsidRPr="00EB67A1">
        <w:br/>
        <w:t>114 tys. zł w stosunku do roku 2023;</w:t>
      </w:r>
    </w:p>
    <w:p w14:paraId="5C265CD1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wynagrodzenia osobowe członków korpusu służby cywilnej – 1.320 tys. zł, </w:t>
      </w:r>
      <w:r w:rsidRPr="00EB67A1">
        <w:br/>
        <w:t>co stanowi wzrost o kwotę 222 tys. zł w stosunku do roku 2023;</w:t>
      </w:r>
    </w:p>
    <w:p w14:paraId="46C39884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dodatkowe wynagrodzenia roczne pracowników – 93 tys. zł;</w:t>
      </w:r>
    </w:p>
    <w:p w14:paraId="58BECA95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dodatkowe wynagrodzenia roczne funkcjonariuszy – 535 tys. zł;</w:t>
      </w:r>
    </w:p>
    <w:p w14:paraId="2A6E8CAC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składki na ubezpieczenia społeczne – 331 tys. zł;</w:t>
      </w:r>
    </w:p>
    <w:p w14:paraId="6E177474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składki na Fundusz Pracy – 37 tys. zł;</w:t>
      </w:r>
    </w:p>
    <w:p w14:paraId="14DB7B68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zakładowy fundusz świadczeń socjalnych – 49 tys. zł;</w:t>
      </w:r>
    </w:p>
    <w:p w14:paraId="431A0299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wynagrodzenia bezosobowe – 66 tys. zł na pokrycie wydatków z tytułu zawartych umów cywilno-prawnych na realizację usług w zakresie:</w:t>
      </w:r>
    </w:p>
    <w:p w14:paraId="57E27BCD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nadzorowania obiektów filii w Starznie, ochronie przed wpływem warunków atmosferycznych oraz dostępem osób trzecich, prowadzeniu konserwacji </w:t>
      </w:r>
      <w:r w:rsidRPr="00EB67A1">
        <w:br/>
        <w:t>i napraw obiektów filii;</w:t>
      </w:r>
    </w:p>
    <w:p w14:paraId="26B4479C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powierzenie prowadzenia sprawozdawczości w systemie Fortech z zakresu </w:t>
      </w:r>
      <w:r w:rsidRPr="00EB67A1">
        <w:br/>
        <w:t>KW PSP, przygotowanie harmonogramu na 2024 rok, tworzenie harmonogramów miesięcznych, analiza sytuacji finansowej KW PSP oraz KP/KM PSP w zakresie wydatków;</w:t>
      </w:r>
    </w:p>
    <w:p w14:paraId="6D2BE0DE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ochrony informacji niejawnych;</w:t>
      </w:r>
    </w:p>
    <w:p w14:paraId="475EA380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 xml:space="preserve">prowadzenie spraw kadrowych strażaków i pracowników cywilnych KW PSP </w:t>
      </w:r>
      <w:r w:rsidRPr="00EB67A1">
        <w:br/>
        <w:t xml:space="preserve">w Gdańsku oraz komendantów powiatowych/miejskich PSP woj. pomorskiego </w:t>
      </w:r>
      <w:r w:rsidRPr="00EB67A1">
        <w:br/>
        <w:t xml:space="preserve">i ich zastępców, obsłudze oraz bieżącej aktualizacji programu kadrowego, rozliczanie i prowadzenie dokumentacji związanej z ewidencją czasu służby oraz czasu pracy, prowadzeniu spraw kadrowych związanych z ubezpieczeniami społecznymi i ubezpieczeniem zdrowotnym, prowadzeniu dokumentacji urlopowej </w:t>
      </w:r>
      <w:r w:rsidRPr="00EB67A1">
        <w:lastRenderedPageBreak/>
        <w:t>dla strażaków i pracowników cywilnych KW PSP w Gdańsku oraz komendantów miejskich/powiatowych PSP woj. Pomorskiego;</w:t>
      </w:r>
    </w:p>
    <w:p w14:paraId="14B35346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obszycie umundurowania wyjściowego funkcjonariuszy KW PSP;</w:t>
      </w:r>
    </w:p>
    <w:p w14:paraId="3E8E5BE1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zakupu materiałów i wyposażenia tj.: materiałów biurowych, prasy, literatury, materiałów pędnych i smarów, materiałów zaopatrzenia mundurowego, materiałów kwaterunkowych, materiałów uzbrojenia i techniki specjalnej, odzieży specjalnej, materiałów do konserwacji i remontów nieruchomości, materiałów jednorazowego użytku, materiałów przeciwpożarowych, materiałów łączności, materiałów informatyki, materiałów transportowych do konserwacji pojazdów, wyposażenia administracyjno-gospodarczego (monitory, szafa serwerowa, regały, wyposażenia ośrodka szkoleniowego (monitory, urządzenia wielofunkcyjne, sprzęt multimedialny, sprzęt komputerowy, oprogramowanie szkoleniowe, wytwornica dymu, kontrolery radiotelefonów bazowych) – 1.611 tys. zł;</w:t>
      </w:r>
    </w:p>
    <w:p w14:paraId="76678A19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zakup usług remontowych, w tym m.in. naprawa skafandrów do ratownictwa wodnego, naprawa UPS, naprawa bramy wjazdowej, wymiana uszkodzonej kamery monitoringu, naprawa rozdzielnic elektrycznych oraz instalacji elektrycznej, przegląd konserwacyjny urządzeń wentylacyjnych i klimatyzacji, instalacji elektrycznych i teletechnicznych, konserwacja i naprawa sprzętu łączności, transportu medycznego oraz wyposażenia – 145 tys. zł;</w:t>
      </w:r>
    </w:p>
    <w:p w14:paraId="7D29C63B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zakup usług pozostałych, w tym: konserwacyjnych, zdrowotnych, telekomunikacyjnych, prasowych, bankowych, pocztowych, zbiorowego żywienia, transportowych, edukacyjnych, szkoleniowych, komunalnych i pralniczych, zakup usług dostępu do sieci Internet – 1 .095 tys. zł;</w:t>
      </w:r>
    </w:p>
    <w:p w14:paraId="46A6CE07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 xml:space="preserve">uposażenia i świadczenia wypłacane funkcjonariuszom zwolnionym ze służby – </w:t>
      </w:r>
      <w:r w:rsidRPr="00EB67A1">
        <w:br/>
        <w:t>733 tys. zł;</w:t>
      </w:r>
    </w:p>
    <w:p w14:paraId="083AC17B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zakup energii, ogrzewania, gazu i wody – 601 tys. zł;</w:t>
      </w:r>
    </w:p>
    <w:p w14:paraId="511D447B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 xml:space="preserve">podatki, opłaty i składki, w tym: ubezpieczeniowe, opłaty na rzecz budżetu państwa </w:t>
      </w:r>
      <w:r w:rsidRPr="00EB67A1">
        <w:br/>
        <w:t>i budżetów jednostek samorządu terytorialnego – 174 tys. zł;</w:t>
      </w:r>
    </w:p>
    <w:p w14:paraId="6AD8F062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podróże służbowe i szkolenia pracowników – 35 tys. zł;</w:t>
      </w:r>
    </w:p>
    <w:p w14:paraId="1F8AC74E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wpłaty na PPK – 4 tys. zł;</w:t>
      </w:r>
    </w:p>
    <w:p w14:paraId="2A0CBDCD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koszty postepowania sądowego i prokuratorskiego – 1 tys. zł</w:t>
      </w:r>
    </w:p>
    <w:p w14:paraId="45DA195E" w14:textId="77777777" w:rsidR="00EB67A1" w:rsidRPr="00EB67A1" w:rsidRDefault="00EB67A1" w:rsidP="00EB67A1">
      <w:pPr>
        <w:numPr>
          <w:ilvl w:val="0"/>
          <w:numId w:val="20"/>
        </w:numPr>
        <w:spacing w:line="360" w:lineRule="auto"/>
        <w:jc w:val="both"/>
      </w:pPr>
      <w:r w:rsidRPr="00EB67A1">
        <w:t>wydatki na zadania inwestycyjne – 6.858 tys. zł, w tym:</w:t>
      </w:r>
    </w:p>
    <w:p w14:paraId="5B0C1851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zadania związane z budownictwem – 3.408 tys. zł;</w:t>
      </w:r>
    </w:p>
    <w:p w14:paraId="7A0DCE36" w14:textId="77777777" w:rsidR="00EB67A1" w:rsidRPr="00EB67A1" w:rsidRDefault="00EB67A1" w:rsidP="00EB67A1">
      <w:pPr>
        <w:numPr>
          <w:ilvl w:val="1"/>
          <w:numId w:val="20"/>
        </w:numPr>
        <w:spacing w:line="360" w:lineRule="auto"/>
        <w:jc w:val="both"/>
      </w:pPr>
      <w:r w:rsidRPr="00EB67A1">
        <w:t>zakupy inwestycyjne – 3.450 tys. zł</w:t>
      </w:r>
    </w:p>
    <w:p w14:paraId="7EACF84E" w14:textId="77777777" w:rsidR="00EB67A1" w:rsidRPr="00EB67A1" w:rsidRDefault="00EB67A1" w:rsidP="00EB67A1">
      <w:pPr>
        <w:spacing w:line="360" w:lineRule="auto"/>
        <w:jc w:val="both"/>
      </w:pPr>
    </w:p>
    <w:p w14:paraId="4CBED0EE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Ponadto decyzją Wojewody Pomorskiego zablokowano niewykorzystane środki w kwocie </w:t>
      </w:r>
      <w:r w:rsidRPr="00EB67A1">
        <w:br/>
        <w:t xml:space="preserve">3 tys. zł środków przeznaczonych na sfinansowanie przez Komendę Wojewódzką Państwowej Straży Pożarnej w Gdańsku go wydatków związanych z podniesieniem poziomu uposażeń </w:t>
      </w:r>
      <w:r w:rsidRPr="00EB67A1">
        <w:br/>
        <w:t xml:space="preserve">w Państwowej Straży Pożarnej na stanowisku służbowym stażysta od dnia </w:t>
      </w:r>
      <w:r w:rsidRPr="00EB67A1">
        <w:br/>
        <w:t>1 maja 2024 r. Blokada wynikała z niższych niż planowano wypłat w tym zakresie</w:t>
      </w:r>
    </w:p>
    <w:p w14:paraId="4F621965" w14:textId="77777777" w:rsidR="00EB67A1" w:rsidRPr="00EB67A1" w:rsidRDefault="00EB67A1" w:rsidP="00EB67A1">
      <w:pPr>
        <w:spacing w:line="360" w:lineRule="auto"/>
        <w:jc w:val="both"/>
      </w:pPr>
    </w:p>
    <w:p w14:paraId="017516DB" w14:textId="77777777" w:rsidR="00EB67A1" w:rsidRDefault="00EB67A1" w:rsidP="00EB67A1">
      <w:pPr>
        <w:spacing w:line="360" w:lineRule="auto"/>
        <w:jc w:val="both"/>
      </w:pPr>
      <w:r w:rsidRPr="00EB67A1">
        <w:t xml:space="preserve">Przeciętne zatrudnienie w 2024 r. w Komendzie Wojewódzkiej Państwowej Straży Pożarnej </w:t>
      </w:r>
      <w:r w:rsidRPr="00EB67A1">
        <w:br/>
        <w:t xml:space="preserve">w Gdańsku klasyfikowane w omawianym rozdziale wyniosło 75 etatów i zmniejszyło się </w:t>
      </w:r>
      <w:r w:rsidRPr="00EB67A1">
        <w:br/>
        <w:t xml:space="preserve">o cztery etaty w stosunku do roku 2023. Różnica w przeciętnym wykonaniu zatrudnienia pomiędzy rokiem 2023 i 2024 wynika zarówno z rotacji kadr (emerytury/przeniesienia służbowe/odejścia z pracy/zmiana wymiaru etatu) generujących przejściowe wakaty jak </w:t>
      </w:r>
      <w:r w:rsidRPr="00EB67A1">
        <w:br/>
        <w:t>i długotrwałych zwolnień lekarskich oraz nieobecności związanych z rodzicielstwem pracowników cywilnych.</w:t>
      </w:r>
    </w:p>
    <w:p w14:paraId="2F8B3E84" w14:textId="77777777" w:rsidR="00EB67A1" w:rsidRPr="00EB67A1" w:rsidRDefault="00EB67A1" w:rsidP="00EB67A1">
      <w:pPr>
        <w:spacing w:line="360" w:lineRule="auto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257"/>
        <w:gridCol w:w="2257"/>
        <w:gridCol w:w="2412"/>
      </w:tblGrid>
      <w:tr w:rsidR="00EB67A1" w:rsidRPr="00EB67A1" w14:paraId="784A201B" w14:textId="77777777" w:rsidTr="008B6BE5">
        <w:trPr>
          <w:trHeight w:hRule="exact" w:val="340"/>
        </w:trPr>
        <w:tc>
          <w:tcPr>
            <w:tcW w:w="2288" w:type="dxa"/>
            <w:vMerge w:val="restart"/>
            <w:vAlign w:val="center"/>
          </w:tcPr>
          <w:p w14:paraId="03FA76E6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Status zatrudnienia</w:t>
            </w:r>
          </w:p>
        </w:tc>
        <w:tc>
          <w:tcPr>
            <w:tcW w:w="4514" w:type="dxa"/>
            <w:gridSpan w:val="2"/>
            <w:vAlign w:val="center"/>
          </w:tcPr>
          <w:p w14:paraId="3AB016E5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Przeciętne zatrudnienie</w:t>
            </w:r>
          </w:p>
        </w:tc>
        <w:tc>
          <w:tcPr>
            <w:tcW w:w="2412" w:type="dxa"/>
            <w:vMerge w:val="restart"/>
            <w:vAlign w:val="center"/>
          </w:tcPr>
          <w:p w14:paraId="106B1D27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3:2</w:t>
            </w:r>
          </w:p>
        </w:tc>
      </w:tr>
      <w:tr w:rsidR="00EB67A1" w:rsidRPr="00EB67A1" w14:paraId="56AA961C" w14:textId="77777777" w:rsidTr="008B6BE5">
        <w:trPr>
          <w:trHeight w:hRule="exact" w:val="340"/>
        </w:trPr>
        <w:tc>
          <w:tcPr>
            <w:tcW w:w="2288" w:type="dxa"/>
            <w:vMerge/>
            <w:vAlign w:val="center"/>
          </w:tcPr>
          <w:p w14:paraId="4EBE9BD3" w14:textId="77777777" w:rsidR="00EB67A1" w:rsidRPr="00EB67A1" w:rsidRDefault="00EB67A1" w:rsidP="00EB67A1">
            <w:pPr>
              <w:spacing w:line="360" w:lineRule="auto"/>
              <w:jc w:val="both"/>
            </w:pPr>
          </w:p>
        </w:tc>
        <w:tc>
          <w:tcPr>
            <w:tcW w:w="2257" w:type="dxa"/>
            <w:vAlign w:val="center"/>
          </w:tcPr>
          <w:p w14:paraId="016CDCC6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2023 r.</w:t>
            </w:r>
          </w:p>
        </w:tc>
        <w:tc>
          <w:tcPr>
            <w:tcW w:w="2257" w:type="dxa"/>
            <w:vAlign w:val="center"/>
          </w:tcPr>
          <w:p w14:paraId="485E59B7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2024 r.</w:t>
            </w:r>
          </w:p>
        </w:tc>
        <w:tc>
          <w:tcPr>
            <w:tcW w:w="2412" w:type="dxa"/>
            <w:vMerge/>
            <w:vAlign w:val="center"/>
          </w:tcPr>
          <w:p w14:paraId="66A4ADC0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</w:p>
        </w:tc>
      </w:tr>
      <w:tr w:rsidR="00EB67A1" w:rsidRPr="00EB67A1" w14:paraId="04C175F0" w14:textId="77777777" w:rsidTr="008B6BE5">
        <w:trPr>
          <w:trHeight w:hRule="exact" w:val="340"/>
        </w:trPr>
        <w:tc>
          <w:tcPr>
            <w:tcW w:w="2288" w:type="dxa"/>
            <w:vAlign w:val="center"/>
          </w:tcPr>
          <w:p w14:paraId="694D9792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1</w:t>
            </w:r>
          </w:p>
        </w:tc>
        <w:tc>
          <w:tcPr>
            <w:tcW w:w="2257" w:type="dxa"/>
            <w:vAlign w:val="center"/>
          </w:tcPr>
          <w:p w14:paraId="60BCAF5A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2</w:t>
            </w:r>
          </w:p>
        </w:tc>
        <w:tc>
          <w:tcPr>
            <w:tcW w:w="2257" w:type="dxa"/>
            <w:vAlign w:val="center"/>
          </w:tcPr>
          <w:p w14:paraId="419FFE71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3</w:t>
            </w:r>
          </w:p>
        </w:tc>
        <w:tc>
          <w:tcPr>
            <w:tcW w:w="2412" w:type="dxa"/>
            <w:vAlign w:val="center"/>
          </w:tcPr>
          <w:p w14:paraId="31F0FA5C" w14:textId="77777777" w:rsidR="00EB67A1" w:rsidRPr="00EB67A1" w:rsidRDefault="00EB67A1" w:rsidP="00EB67A1">
            <w:pPr>
              <w:spacing w:line="360" w:lineRule="auto"/>
              <w:jc w:val="both"/>
              <w:rPr>
                <w:b/>
              </w:rPr>
            </w:pPr>
            <w:r w:rsidRPr="00EB67A1">
              <w:rPr>
                <w:b/>
              </w:rPr>
              <w:t>4</w:t>
            </w:r>
          </w:p>
        </w:tc>
      </w:tr>
      <w:tr w:rsidR="00EB67A1" w:rsidRPr="00EB67A1" w14:paraId="18B51231" w14:textId="77777777" w:rsidTr="008B6BE5">
        <w:trPr>
          <w:trHeight w:hRule="exact" w:val="340"/>
        </w:trPr>
        <w:tc>
          <w:tcPr>
            <w:tcW w:w="2288" w:type="dxa"/>
            <w:vAlign w:val="center"/>
          </w:tcPr>
          <w:p w14:paraId="0CD63BDA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01</w:t>
            </w:r>
          </w:p>
        </w:tc>
        <w:tc>
          <w:tcPr>
            <w:tcW w:w="2257" w:type="dxa"/>
            <w:vAlign w:val="center"/>
          </w:tcPr>
          <w:p w14:paraId="11C2CE80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6</w:t>
            </w:r>
          </w:p>
        </w:tc>
        <w:tc>
          <w:tcPr>
            <w:tcW w:w="2257" w:type="dxa"/>
            <w:vAlign w:val="center"/>
          </w:tcPr>
          <w:p w14:paraId="7978AFBB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5</w:t>
            </w:r>
          </w:p>
        </w:tc>
        <w:tc>
          <w:tcPr>
            <w:tcW w:w="2412" w:type="dxa"/>
            <w:vAlign w:val="center"/>
          </w:tcPr>
          <w:p w14:paraId="25FA91B8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83,3 %</w:t>
            </w:r>
          </w:p>
        </w:tc>
      </w:tr>
      <w:tr w:rsidR="00EB67A1" w:rsidRPr="00EB67A1" w14:paraId="462A6722" w14:textId="77777777" w:rsidTr="008B6BE5">
        <w:trPr>
          <w:trHeight w:hRule="exact" w:val="340"/>
        </w:trPr>
        <w:tc>
          <w:tcPr>
            <w:tcW w:w="2288" w:type="dxa"/>
            <w:vAlign w:val="center"/>
          </w:tcPr>
          <w:p w14:paraId="7587AD2D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03</w:t>
            </w:r>
          </w:p>
        </w:tc>
        <w:tc>
          <w:tcPr>
            <w:tcW w:w="2257" w:type="dxa"/>
            <w:vAlign w:val="center"/>
          </w:tcPr>
          <w:p w14:paraId="710B8D35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12</w:t>
            </w:r>
          </w:p>
        </w:tc>
        <w:tc>
          <w:tcPr>
            <w:tcW w:w="2257" w:type="dxa"/>
            <w:vAlign w:val="center"/>
          </w:tcPr>
          <w:p w14:paraId="63351FD1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12</w:t>
            </w:r>
          </w:p>
        </w:tc>
        <w:tc>
          <w:tcPr>
            <w:tcW w:w="2412" w:type="dxa"/>
            <w:vAlign w:val="center"/>
          </w:tcPr>
          <w:p w14:paraId="08126E9E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100 %</w:t>
            </w:r>
          </w:p>
        </w:tc>
      </w:tr>
      <w:tr w:rsidR="00EB67A1" w:rsidRPr="00EB67A1" w14:paraId="35499914" w14:textId="77777777" w:rsidTr="008B6BE5">
        <w:trPr>
          <w:trHeight w:hRule="exact" w:val="340"/>
        </w:trPr>
        <w:tc>
          <w:tcPr>
            <w:tcW w:w="2288" w:type="dxa"/>
            <w:vAlign w:val="center"/>
          </w:tcPr>
          <w:p w14:paraId="63C364FB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10</w:t>
            </w:r>
          </w:p>
        </w:tc>
        <w:tc>
          <w:tcPr>
            <w:tcW w:w="2257" w:type="dxa"/>
            <w:vAlign w:val="center"/>
          </w:tcPr>
          <w:p w14:paraId="5A05E505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61</w:t>
            </w:r>
          </w:p>
        </w:tc>
        <w:tc>
          <w:tcPr>
            <w:tcW w:w="2257" w:type="dxa"/>
            <w:vAlign w:val="center"/>
          </w:tcPr>
          <w:p w14:paraId="2F2FE9FA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58</w:t>
            </w:r>
          </w:p>
        </w:tc>
        <w:tc>
          <w:tcPr>
            <w:tcW w:w="2412" w:type="dxa"/>
            <w:vAlign w:val="center"/>
          </w:tcPr>
          <w:p w14:paraId="5C2FEAA5" w14:textId="77777777" w:rsidR="00EB67A1" w:rsidRPr="00EB67A1" w:rsidRDefault="00EB67A1" w:rsidP="00EB67A1">
            <w:pPr>
              <w:spacing w:line="360" w:lineRule="auto"/>
              <w:jc w:val="both"/>
            </w:pPr>
            <w:r w:rsidRPr="00EB67A1">
              <w:t>95,1 %</w:t>
            </w:r>
          </w:p>
        </w:tc>
      </w:tr>
    </w:tbl>
    <w:p w14:paraId="6F15B91C" w14:textId="77777777" w:rsidR="00EB67A1" w:rsidRDefault="00EB67A1" w:rsidP="00EB67A1">
      <w:pPr>
        <w:spacing w:line="360" w:lineRule="auto"/>
        <w:jc w:val="both"/>
      </w:pPr>
    </w:p>
    <w:p w14:paraId="638265A3" w14:textId="41979401" w:rsidR="00EB67A1" w:rsidRPr="00EB67A1" w:rsidRDefault="00EB67A1" w:rsidP="00EB67A1">
      <w:pPr>
        <w:spacing w:line="360" w:lineRule="auto"/>
        <w:jc w:val="both"/>
      </w:pPr>
      <w:r w:rsidRPr="00EB67A1">
        <w:t xml:space="preserve">W 2024 r. Pomorski Komendant Wojewódzki PSP prowadził postępowania administracyjne </w:t>
      </w:r>
      <w:r w:rsidRPr="00EB67A1">
        <w:br/>
        <w:t>w zakresie przeciwdziałania poważnym awariom przemysłowym w zakładach dużego ryzyka, w ramach których:</w:t>
      </w:r>
    </w:p>
    <w:p w14:paraId="1C820219" w14:textId="77777777" w:rsidR="00EB67A1" w:rsidRPr="00EB67A1" w:rsidRDefault="00EB67A1" w:rsidP="00EB67A1">
      <w:pPr>
        <w:numPr>
          <w:ilvl w:val="0"/>
          <w:numId w:val="24"/>
        </w:numPr>
        <w:spacing w:line="360" w:lineRule="auto"/>
        <w:jc w:val="both"/>
      </w:pPr>
      <w:bookmarkStart w:id="1" w:name="_Hlk126059883"/>
      <w:r w:rsidRPr="00EB67A1">
        <w:t>przeprowadził kontrole w 13 zakładach o dużym ryzyku;</w:t>
      </w:r>
    </w:p>
    <w:p w14:paraId="4297316E" w14:textId="77777777" w:rsidR="00EB67A1" w:rsidRPr="00EB67A1" w:rsidRDefault="00EB67A1" w:rsidP="00EB67A1">
      <w:pPr>
        <w:numPr>
          <w:ilvl w:val="0"/>
          <w:numId w:val="24"/>
        </w:numPr>
        <w:spacing w:line="360" w:lineRule="auto"/>
        <w:jc w:val="both"/>
      </w:pPr>
      <w:r w:rsidRPr="00EB67A1">
        <w:t>zaopiniował pozytywnie 9 zmienionych zgłoszeń zakładów o dużym ryzyku;</w:t>
      </w:r>
    </w:p>
    <w:p w14:paraId="3D501337" w14:textId="77777777" w:rsidR="00EB67A1" w:rsidRPr="00EB67A1" w:rsidRDefault="00EB67A1" w:rsidP="00EB67A1">
      <w:pPr>
        <w:numPr>
          <w:ilvl w:val="0"/>
          <w:numId w:val="24"/>
        </w:numPr>
        <w:spacing w:line="360" w:lineRule="auto"/>
        <w:jc w:val="both"/>
      </w:pPr>
      <w:r w:rsidRPr="00EB67A1">
        <w:t>zaopiniował pozytywnie 3 programy zapobiegania poważnym awariom</w:t>
      </w:r>
      <w:r w:rsidRPr="00EB67A1">
        <w:tab/>
        <w:t xml:space="preserve"> przemysłowym;</w:t>
      </w:r>
    </w:p>
    <w:p w14:paraId="43FDFF0B" w14:textId="77777777" w:rsidR="00EB67A1" w:rsidRPr="00EB67A1" w:rsidRDefault="00EB67A1" w:rsidP="00EB67A1">
      <w:pPr>
        <w:numPr>
          <w:ilvl w:val="0"/>
          <w:numId w:val="24"/>
        </w:numPr>
        <w:spacing w:line="360" w:lineRule="auto"/>
        <w:jc w:val="both"/>
      </w:pPr>
      <w:r w:rsidRPr="00EB67A1">
        <w:t>zatwierdził 1 raport o bezpieczeństwie;</w:t>
      </w:r>
    </w:p>
    <w:p w14:paraId="022E2F94" w14:textId="77777777" w:rsidR="00EB67A1" w:rsidRPr="00EB67A1" w:rsidRDefault="00EB67A1" w:rsidP="00EB67A1">
      <w:pPr>
        <w:numPr>
          <w:ilvl w:val="0"/>
          <w:numId w:val="24"/>
        </w:numPr>
        <w:spacing w:line="360" w:lineRule="auto"/>
        <w:jc w:val="both"/>
      </w:pPr>
      <w:r w:rsidRPr="00EB67A1">
        <w:t>zaopiniował pozytywnie 3 wewnętrzne plany operacyjno-ratownicze.</w:t>
      </w:r>
    </w:p>
    <w:bookmarkEnd w:id="1"/>
    <w:p w14:paraId="40E3E76E" w14:textId="77777777" w:rsidR="00EB67A1" w:rsidRPr="00EB67A1" w:rsidRDefault="00EB67A1" w:rsidP="00EB67A1">
      <w:pPr>
        <w:spacing w:line="360" w:lineRule="auto"/>
        <w:jc w:val="both"/>
      </w:pPr>
    </w:p>
    <w:p w14:paraId="02323651" w14:textId="77777777" w:rsidR="00EB67A1" w:rsidRPr="00EB67A1" w:rsidRDefault="00EB67A1" w:rsidP="00EB67A1">
      <w:pPr>
        <w:spacing w:line="360" w:lineRule="auto"/>
        <w:jc w:val="both"/>
        <w:rPr>
          <w:b/>
          <w:bCs/>
        </w:rPr>
      </w:pPr>
      <w:r w:rsidRPr="00EB67A1">
        <w:rPr>
          <w:b/>
          <w:bCs/>
        </w:rPr>
        <w:t>– rozdział 75411 – Komendy powiatowe Państwowej Straży Pożarnej</w:t>
      </w:r>
    </w:p>
    <w:p w14:paraId="5B5A7340" w14:textId="77777777" w:rsidR="00EB67A1" w:rsidRPr="00EB67A1" w:rsidRDefault="00EB67A1" w:rsidP="00EB67A1">
      <w:pPr>
        <w:spacing w:line="360" w:lineRule="auto"/>
        <w:jc w:val="both"/>
        <w:rPr>
          <w:b/>
          <w:bCs/>
        </w:rPr>
      </w:pPr>
    </w:p>
    <w:p w14:paraId="38045670" w14:textId="77777777" w:rsidR="00EB67A1" w:rsidRPr="00EB67A1" w:rsidRDefault="00EB67A1" w:rsidP="00EB67A1">
      <w:pPr>
        <w:spacing w:line="360" w:lineRule="auto"/>
        <w:jc w:val="both"/>
      </w:pPr>
      <w:r w:rsidRPr="00EB67A1">
        <w:lastRenderedPageBreak/>
        <w:t xml:space="preserve">Zaplanowane w ustawie budżetowej w kwocie 251.595 tys. zł dotacje celowe na działalność powiatowych/miejskich komend Państwowej Straży Pożarnej (w tym wydatki majątkowe </w:t>
      </w:r>
      <w:r w:rsidRPr="00EB67A1">
        <w:br/>
        <w:t xml:space="preserve">w kwocie 19.389 tys. zł) w trakcie roku budżetowego zostały zwiększone o łączną kwotę </w:t>
      </w:r>
      <w:r w:rsidRPr="00EB67A1">
        <w:br/>
        <w:t>7.767 tys. zł, w tym ze środków pochodzących z:</w:t>
      </w:r>
    </w:p>
    <w:p w14:paraId="1974DEA8" w14:textId="77777777" w:rsidR="00EB67A1" w:rsidRPr="00EB67A1" w:rsidRDefault="00EB67A1" w:rsidP="00EB67A1">
      <w:pPr>
        <w:numPr>
          <w:ilvl w:val="0"/>
          <w:numId w:val="21"/>
        </w:numPr>
        <w:spacing w:line="360" w:lineRule="auto"/>
        <w:jc w:val="both"/>
      </w:pPr>
      <w:r w:rsidRPr="00EB67A1">
        <w:t>rezerw celowych budżetu państwa o łączną kwotę 7.752 tys. zł, w tym z rezerwy celowej:</w:t>
      </w:r>
    </w:p>
    <w:p w14:paraId="338E8FF3" w14:textId="77777777" w:rsidR="00EB67A1" w:rsidRPr="00EB67A1" w:rsidRDefault="00EB67A1" w:rsidP="00EB67A1">
      <w:pPr>
        <w:numPr>
          <w:ilvl w:val="1"/>
          <w:numId w:val="21"/>
        </w:numPr>
        <w:spacing w:line="360" w:lineRule="auto"/>
        <w:jc w:val="both"/>
      </w:pPr>
      <w:r w:rsidRPr="00EB67A1">
        <w:t>poz. 16 o kwotę 488 tys. zł, z przeznaczeniem na uregulowanie przez Komendę Miejską Państwowej Straży Pożarnej w Gdyni i Słupsku zobowiązania wymagalnego wobec Zakładu Ubezpieczeń Społecznych z tytułu składek na ubezpieczenie społeczne wraz z waloryzacją za lata ubiegłe, Fundusz Pracy oraz Fundusz Emerytur Pomostowych za zwolnionych ze służby funkcjonariuszy;</w:t>
      </w:r>
    </w:p>
    <w:p w14:paraId="7F352A9A" w14:textId="77777777" w:rsidR="00EB67A1" w:rsidRPr="00EB67A1" w:rsidRDefault="00EB67A1" w:rsidP="00EB67A1">
      <w:pPr>
        <w:numPr>
          <w:ilvl w:val="1"/>
          <w:numId w:val="21"/>
        </w:numPr>
        <w:spacing w:line="360" w:lineRule="auto"/>
        <w:jc w:val="both"/>
      </w:pPr>
      <w:r w:rsidRPr="00EB67A1">
        <w:t>poz. 35 o łączną kwotę 6.325 tys. zł, z przeznaczeniem na realizację nw. zadań:</w:t>
      </w:r>
    </w:p>
    <w:p w14:paraId="35B0412B" w14:textId="77777777" w:rsidR="00EB67A1" w:rsidRPr="00EB67A1" w:rsidRDefault="00EB67A1" w:rsidP="00EB67A1">
      <w:pPr>
        <w:numPr>
          <w:ilvl w:val="2"/>
          <w:numId w:val="21"/>
        </w:numPr>
        <w:spacing w:line="360" w:lineRule="auto"/>
        <w:jc w:val="both"/>
      </w:pPr>
      <w:r w:rsidRPr="00EB67A1">
        <w:t>sfinansowanie wypłaty świadczenia motywacyjnego strażakom pełniących służbę w komendzie wojewódzkiej oraz komendach powiatowych/miejskich Państwowej Straży Pożarnej na terenie województwa – 187 tys. zł;</w:t>
      </w:r>
    </w:p>
    <w:p w14:paraId="45C0E5C3" w14:textId="77777777" w:rsidR="00EB67A1" w:rsidRPr="00EB67A1" w:rsidRDefault="00EB67A1" w:rsidP="00EB67A1">
      <w:pPr>
        <w:numPr>
          <w:ilvl w:val="2"/>
          <w:numId w:val="21"/>
        </w:numPr>
        <w:spacing w:line="360" w:lineRule="auto"/>
        <w:jc w:val="both"/>
      </w:pPr>
      <w:r w:rsidRPr="00EB67A1">
        <w:t xml:space="preserve">uzupełnienie planu głównie w zakresie świadczeń na rzecz osób fizycznych, wydatków bieżących oraz pokrycie kosztów funkcjonowania jednostek </w:t>
      </w:r>
      <w:r w:rsidRPr="00EB67A1">
        <w:br/>
        <w:t>w zakresie eksploatacji, napraw sprzętu niezbędnego do prowadzenia działań ratowniczo-gaśniczych, a także remontów budynków – 6.138 tys. zł;</w:t>
      </w:r>
    </w:p>
    <w:p w14:paraId="143B4D33" w14:textId="77777777" w:rsidR="00EB67A1" w:rsidRPr="00EB67A1" w:rsidRDefault="00EB67A1" w:rsidP="00EB67A1">
      <w:pPr>
        <w:numPr>
          <w:ilvl w:val="1"/>
          <w:numId w:val="21"/>
        </w:numPr>
        <w:spacing w:line="360" w:lineRule="auto"/>
        <w:jc w:val="both"/>
      </w:pPr>
      <w:r w:rsidRPr="00EB67A1">
        <w:t>poz. 56 o kwotę 939 tys. zł, z przeznaczeniem na częściowe sfinansowanie wydatków związanych z podniesieniem poziomu uposażeń w Państwowej Straży Pożarnej na stanowisku służbowym stażysta od dnia 1 maja 2024 r.</w:t>
      </w:r>
    </w:p>
    <w:p w14:paraId="420D4B75" w14:textId="77777777" w:rsidR="00EB67A1" w:rsidRPr="00EB67A1" w:rsidRDefault="00EB67A1" w:rsidP="00EB67A1">
      <w:pPr>
        <w:numPr>
          <w:ilvl w:val="0"/>
          <w:numId w:val="21"/>
        </w:numPr>
        <w:spacing w:line="360" w:lineRule="auto"/>
        <w:jc w:val="both"/>
      </w:pPr>
      <w:r w:rsidRPr="00EB67A1">
        <w:t xml:space="preserve">rezerwy wojewody o kwotę 15 tys. zł z przeznaczeniem na uzupełnienie wydatków dotyczących uregulowania przez Komendę Miejską Państwowej Straży Pożarnej </w:t>
      </w:r>
      <w:r w:rsidRPr="00EB67A1">
        <w:br/>
        <w:t xml:space="preserve">w Gdyni zobowiązania wymagalnego wobec Zakładu Ubezpieczeń Społecznych </w:t>
      </w:r>
      <w:r w:rsidRPr="00EB67A1">
        <w:br/>
        <w:t>z tytułu składek na ubezpieczenie społeczne, Fundusz Pracy oraz Fundusz Emerytur Pomostowych za zwolnionego ze służby funkcjonariusza, który nie nabył praw emerytalnych.</w:t>
      </w:r>
    </w:p>
    <w:p w14:paraId="1314AE9C" w14:textId="77777777" w:rsidR="00EB67A1" w:rsidRPr="00EB67A1" w:rsidRDefault="00EB67A1" w:rsidP="00EB67A1">
      <w:pPr>
        <w:spacing w:line="360" w:lineRule="auto"/>
        <w:jc w:val="both"/>
      </w:pPr>
    </w:p>
    <w:p w14:paraId="1B7B47C1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Jednocześnie decyzjami Wojewody Pomorskiego, dokonanymi w trybie art. 171 ustawy </w:t>
      </w:r>
      <w:r w:rsidRPr="00EB67A1">
        <w:br/>
        <w:t>o finansach publicznych dokonano następujących zmian:</w:t>
      </w:r>
    </w:p>
    <w:p w14:paraId="637C699D" w14:textId="77777777" w:rsidR="00EB67A1" w:rsidRPr="00EB67A1" w:rsidRDefault="00EB67A1" w:rsidP="00EB67A1">
      <w:pPr>
        <w:numPr>
          <w:ilvl w:val="0"/>
          <w:numId w:val="22"/>
        </w:numPr>
        <w:spacing w:line="360" w:lineRule="auto"/>
        <w:jc w:val="both"/>
      </w:pPr>
      <w:r w:rsidRPr="00EB67A1">
        <w:t xml:space="preserve">zwiększono plan wydatków w dziale 754, rozdziale 75411 § 6410 o kwotę 1.090 tys. zł (wydatek majątkowy), z przeznaczeniem na zapewnienie płynności wykonania inwestycji budowlanych realizowanych w ramach "Programu modernizacji Policji, </w:t>
      </w:r>
      <w:r w:rsidRPr="00EB67A1">
        <w:lastRenderedPageBreak/>
        <w:t>Straży Granicznej, Państwowej Straży Pożarnej i Służby Ochrony Państwa w latach 2022-2025 (...)";</w:t>
      </w:r>
    </w:p>
    <w:p w14:paraId="36EC9636" w14:textId="77777777" w:rsidR="00EB67A1" w:rsidRPr="00EB67A1" w:rsidRDefault="00EB67A1" w:rsidP="00EB67A1">
      <w:pPr>
        <w:numPr>
          <w:ilvl w:val="0"/>
          <w:numId w:val="22"/>
        </w:numPr>
        <w:spacing w:line="360" w:lineRule="auto"/>
        <w:jc w:val="both"/>
      </w:pPr>
      <w:r w:rsidRPr="00EB67A1">
        <w:t>zwiększono plan wydatków w dziale 754, rozdziale 75411 § 2110 o kwotę 195 tys. zł, z przeznaczeniem na zakup obuwia służbowego w ramach zadania "Zakup wyposażenia osobistego i ochronnego funkcjonariuszy”, realizowanego w ramach „Programu modernizacji Policji, Straży Granicznej, Państwowej Straży Pożarnej i Służby Ochrony Państwa w latach 2022–2025”;</w:t>
      </w:r>
    </w:p>
    <w:p w14:paraId="2D4B57DB" w14:textId="77777777" w:rsidR="00EB67A1" w:rsidRPr="00EB67A1" w:rsidRDefault="00EB67A1" w:rsidP="00EB67A1">
      <w:pPr>
        <w:numPr>
          <w:ilvl w:val="0"/>
          <w:numId w:val="22"/>
        </w:numPr>
        <w:spacing w:line="360" w:lineRule="auto"/>
        <w:jc w:val="both"/>
      </w:pPr>
      <w:r w:rsidRPr="00EB67A1">
        <w:t xml:space="preserve">zmniejszono plan wydatków w dziale 754, rozdziale 75411 § 6410 o kwotę </w:t>
      </w:r>
      <w:r w:rsidRPr="00EB67A1">
        <w:br/>
        <w:t>2.870 tys. zł (wydatek majątkowy), z przeznaczeniem na uzupełnienie wydatków na realizację nw. zadań inwestycyjnych:</w:t>
      </w:r>
    </w:p>
    <w:p w14:paraId="3E7635EA" w14:textId="77777777" w:rsidR="00EB67A1" w:rsidRPr="00EB67A1" w:rsidRDefault="00EB67A1" w:rsidP="00EB67A1">
      <w:pPr>
        <w:numPr>
          <w:ilvl w:val="2"/>
          <w:numId w:val="17"/>
        </w:numPr>
        <w:spacing w:line="360" w:lineRule="auto"/>
        <w:jc w:val="both"/>
      </w:pPr>
      <w:r w:rsidRPr="00EB67A1">
        <w:t>Przebudowa pomieszczeń w Ośrodku Szkolenia PSP w Słupsku – 2.588 tys. zł;</w:t>
      </w:r>
    </w:p>
    <w:p w14:paraId="57FF252D" w14:textId="77777777" w:rsidR="00EB67A1" w:rsidRPr="00EB67A1" w:rsidRDefault="00EB67A1" w:rsidP="00EB67A1">
      <w:pPr>
        <w:numPr>
          <w:ilvl w:val="2"/>
          <w:numId w:val="17"/>
        </w:numPr>
        <w:spacing w:line="360" w:lineRule="auto"/>
        <w:jc w:val="both"/>
      </w:pPr>
      <w:r w:rsidRPr="00EB67A1">
        <w:t xml:space="preserve">Przebudowa pomieszczeń w Komendzie Wojewódzkiej PSP w Gdańsku – </w:t>
      </w:r>
      <w:r w:rsidRPr="00EB67A1">
        <w:br/>
        <w:t>282 tys. zł.</w:t>
      </w:r>
    </w:p>
    <w:p w14:paraId="72422103" w14:textId="77777777" w:rsidR="00EB67A1" w:rsidRPr="00EB67A1" w:rsidRDefault="00EB67A1" w:rsidP="00EB67A1">
      <w:pPr>
        <w:spacing w:line="360" w:lineRule="auto"/>
        <w:jc w:val="both"/>
      </w:pPr>
    </w:p>
    <w:p w14:paraId="6DF95EFB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Ostatecznie plan po zmianach wyniósł 257.777 tys. zł (w tym wydatki majątkowe </w:t>
      </w:r>
      <w:r w:rsidRPr="00EB67A1">
        <w:br/>
        <w:t>17.609 tys. zł) i został zrealizowany w kwocie 257.571 tys. zł, co stanowi 99,9%.</w:t>
      </w:r>
    </w:p>
    <w:p w14:paraId="12BDBCCC" w14:textId="0BA048E6" w:rsidR="00EB67A1" w:rsidRPr="00EB67A1" w:rsidRDefault="00EB67A1" w:rsidP="00EB67A1">
      <w:pPr>
        <w:spacing w:line="360" w:lineRule="auto"/>
        <w:jc w:val="both"/>
      </w:pPr>
      <w:r w:rsidRPr="00EB67A1">
        <w:t xml:space="preserve">Ponadto decyzją Wojewody Pomorskiego zablokowano niewykorzystane środki w kwocie </w:t>
      </w:r>
      <w:r w:rsidRPr="00EB67A1">
        <w:br/>
        <w:t xml:space="preserve">204 tys. zł środków przeznaczonych na sfinansowanie przez powiaty i miasta na prawach powiatu województwa pomorskiego wydatków związanych z podniesieniem poziomu uposażeń w Państwowej Straży Pożarnej na stanowisku służbowym stażysta od dnia </w:t>
      </w:r>
      <w:r w:rsidRPr="00EB67A1">
        <w:br/>
        <w:t>1 maja 2024 r. Blokada wynikała z niższych niż planowano wypłat w tym zakresie</w:t>
      </w:r>
      <w:r w:rsidR="002242F9">
        <w:t>.</w:t>
      </w:r>
    </w:p>
    <w:p w14:paraId="14008A18" w14:textId="77777777" w:rsidR="00EB67A1" w:rsidRPr="00EB67A1" w:rsidRDefault="00EB67A1" w:rsidP="00EB67A1">
      <w:pPr>
        <w:spacing w:line="360" w:lineRule="auto"/>
        <w:jc w:val="both"/>
      </w:pPr>
    </w:p>
    <w:p w14:paraId="73BE8618" w14:textId="77777777" w:rsidR="00EB67A1" w:rsidRPr="00EB67A1" w:rsidRDefault="00EB67A1" w:rsidP="00EB67A1">
      <w:pPr>
        <w:spacing w:line="360" w:lineRule="auto"/>
        <w:jc w:val="both"/>
      </w:pPr>
      <w:r w:rsidRPr="00EB67A1">
        <w:t>Wydatki w omawianym rozdziale dotyczyły:</w:t>
      </w:r>
    </w:p>
    <w:p w14:paraId="6F2B3C94" w14:textId="77777777" w:rsidR="00EB67A1" w:rsidRPr="00EB67A1" w:rsidRDefault="00EB67A1" w:rsidP="00EB67A1">
      <w:pPr>
        <w:numPr>
          <w:ilvl w:val="0"/>
          <w:numId w:val="23"/>
        </w:numPr>
        <w:spacing w:line="360" w:lineRule="auto"/>
        <w:jc w:val="both"/>
      </w:pPr>
      <w:r w:rsidRPr="00EB67A1">
        <w:t>bieżącego utrzymania komend powiatowych i miejskich Państwowej Straży Pożarnej, w szczególności: kosztów wypłaty uposażeń funkcjonariuszy i wynagrodzeń pracowników cywilnych, zakupu materiałów i niezbędnego wyposażenia, kosztów szkoleń dla strażaków, wypłaty należnych świadczeń tj. dopłat do wypoczynku, pomocy mieszkaniowej i ekwiwalentu za brak lokalu – 240.000 tys. zł;</w:t>
      </w:r>
    </w:p>
    <w:p w14:paraId="68BFEF53" w14:textId="5317A829" w:rsidR="00EB67A1" w:rsidRPr="00EB67A1" w:rsidRDefault="00EB67A1" w:rsidP="00EB67A1">
      <w:pPr>
        <w:numPr>
          <w:ilvl w:val="0"/>
          <w:numId w:val="23"/>
        </w:numPr>
        <w:spacing w:line="360" w:lineRule="auto"/>
        <w:jc w:val="both"/>
      </w:pPr>
      <w:r w:rsidRPr="00EB67A1">
        <w:t xml:space="preserve">wydatków na </w:t>
      </w:r>
      <w:r w:rsidR="002242F9">
        <w:t>realizację zadań inwestycyjnych</w:t>
      </w:r>
      <w:r w:rsidRPr="00EB67A1">
        <w:t xml:space="preserve"> – 17.609 tys. zł.</w:t>
      </w:r>
    </w:p>
    <w:p w14:paraId="264D4335" w14:textId="77777777" w:rsidR="00EB67A1" w:rsidRPr="00EB67A1" w:rsidRDefault="00EB67A1" w:rsidP="00EB67A1">
      <w:pPr>
        <w:spacing w:line="360" w:lineRule="auto"/>
        <w:jc w:val="both"/>
      </w:pPr>
    </w:p>
    <w:p w14:paraId="7D180BFC" w14:textId="77777777" w:rsidR="00EB67A1" w:rsidRPr="00EB67A1" w:rsidRDefault="00EB67A1" w:rsidP="00EB67A1">
      <w:pPr>
        <w:spacing w:line="360" w:lineRule="auto"/>
        <w:jc w:val="both"/>
      </w:pPr>
      <w:r w:rsidRPr="00EB67A1">
        <w:t xml:space="preserve">W 2024 jednostki organizacyjne PSP woj. pomorskiego realizując ustawowe zadania </w:t>
      </w:r>
      <w:r w:rsidRPr="00EB67A1">
        <w:br/>
        <w:t xml:space="preserve">w zakresie rozpoznawania zagrożeń oraz nadzoru nad przestrzeganiem przepisów przeciwpożarowych przeprowadziły na terenie województwa łącznie 2543 czynności </w:t>
      </w:r>
      <w:r w:rsidRPr="00EB67A1">
        <w:lastRenderedPageBreak/>
        <w:t>kontrolno-rozpoznawczych (kontrole podstawowe, sprawdzające, odbiory i inne), podczas których skontrolowano 3207 obiektów.</w:t>
      </w:r>
    </w:p>
    <w:p w14:paraId="1E90CA8B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2543 kontroli;</w:t>
      </w:r>
    </w:p>
    <w:p w14:paraId="33B7040C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1174 obiekty skontrolowane, w których stwierdzono naruszenie przepisów ppoż.;</w:t>
      </w:r>
    </w:p>
    <w:p w14:paraId="0F231A20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3836 nieprawidłowości ogółem;</w:t>
      </w:r>
    </w:p>
    <w:p w14:paraId="50AE0854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155 decyzji administracyjnych wydanych w sprawie usunięcia uchybień;</w:t>
      </w:r>
    </w:p>
    <w:p w14:paraId="3F825C07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8 postępowań egzekucyjnych;</w:t>
      </w:r>
    </w:p>
    <w:p w14:paraId="07114666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6 decyzji administracyjnych wstrzymania robót i zakazu eksploatacji;</w:t>
      </w:r>
    </w:p>
    <w:p w14:paraId="3CC65FF7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jedna grzywna nałożona w drodze mandatu karnego;</w:t>
      </w:r>
    </w:p>
    <w:p w14:paraId="215C6751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766 przeprowadzonych odbiorów obiektów ogółem;</w:t>
      </w:r>
    </w:p>
    <w:p w14:paraId="70F44712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197 odbiorów obiektów, w których wniesiono sprzeciw, uwagi, zastrzeżenia;</w:t>
      </w:r>
    </w:p>
    <w:p w14:paraId="665763AA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83 wnioski do innych organów (nadzór architektoniczno-budowlany, Państwowa Inspekcja Pracy, Wojewódzki Inspektor Ochrony Środowiska etc.);</w:t>
      </w:r>
    </w:p>
    <w:p w14:paraId="419760C7" w14:textId="77777777" w:rsidR="00EB67A1" w:rsidRPr="00EB67A1" w:rsidRDefault="00EB67A1" w:rsidP="00EB67A1">
      <w:pPr>
        <w:numPr>
          <w:ilvl w:val="0"/>
          <w:numId w:val="25"/>
        </w:numPr>
        <w:spacing w:line="360" w:lineRule="auto"/>
        <w:jc w:val="both"/>
      </w:pPr>
      <w:r w:rsidRPr="00EB67A1">
        <w:t>731 opinii.</w:t>
      </w:r>
    </w:p>
    <w:p w14:paraId="67687AF9" w14:textId="77777777" w:rsidR="00EB67A1" w:rsidRPr="00EB67A1" w:rsidRDefault="00EB67A1" w:rsidP="00EB67A1">
      <w:pPr>
        <w:spacing w:line="360" w:lineRule="auto"/>
        <w:jc w:val="both"/>
      </w:pPr>
    </w:p>
    <w:p w14:paraId="2E4283A4" w14:textId="77777777" w:rsidR="00EB67A1" w:rsidRPr="00EB67A1" w:rsidRDefault="00EB67A1" w:rsidP="00EB67A1">
      <w:pPr>
        <w:spacing w:line="360" w:lineRule="auto"/>
        <w:jc w:val="both"/>
      </w:pPr>
      <w:r w:rsidRPr="00EB67A1">
        <w:t>Informację dotyczącą wynagrodzeń pracowników oraz uposażeń funkcjonariuszy powiatowych/miejskich komend Państwowej Straży Pożarnej województwa pomorskiego zawiera załącznik WPUF 710 i 754.</w:t>
      </w:r>
    </w:p>
    <w:bookmarkEnd w:id="0"/>
    <w:p w14:paraId="48C0F49B" w14:textId="77777777" w:rsidR="00EB67A1" w:rsidRPr="00EB67A1" w:rsidRDefault="00EB67A1" w:rsidP="00EB67A1">
      <w:pPr>
        <w:spacing w:line="360" w:lineRule="auto"/>
        <w:jc w:val="both"/>
      </w:pPr>
    </w:p>
    <w:p w14:paraId="51D3F8AC" w14:textId="77777777" w:rsidR="00DC40D2" w:rsidRPr="00B0589C" w:rsidRDefault="00DC40D2" w:rsidP="00D21F13">
      <w:pPr>
        <w:spacing w:line="360" w:lineRule="auto"/>
        <w:jc w:val="both"/>
      </w:pPr>
    </w:p>
    <w:p w14:paraId="675B9E60" w14:textId="77777777" w:rsidR="00571CDA" w:rsidRPr="005B7E82" w:rsidRDefault="00CC6746" w:rsidP="00D21F13">
      <w:pPr>
        <w:spacing w:line="360" w:lineRule="auto"/>
        <w:jc w:val="both"/>
        <w:rPr>
          <w:b/>
          <w:sz w:val="26"/>
          <w:szCs w:val="26"/>
        </w:rPr>
      </w:pPr>
      <w:r w:rsidRPr="005B7E82">
        <w:rPr>
          <w:b/>
          <w:sz w:val="26"/>
          <w:szCs w:val="26"/>
        </w:rPr>
        <w:t>- r</w:t>
      </w:r>
      <w:r w:rsidR="007842CF" w:rsidRPr="005B7E82">
        <w:rPr>
          <w:b/>
          <w:sz w:val="26"/>
          <w:szCs w:val="26"/>
        </w:rPr>
        <w:t>ozdział 75415 – Zadania ratownictwa górskiego i wodnego</w:t>
      </w:r>
    </w:p>
    <w:p w14:paraId="40D7ACC1" w14:textId="77777777" w:rsidR="007842CF" w:rsidRPr="00060FDF" w:rsidRDefault="007842CF" w:rsidP="00D21F13">
      <w:pPr>
        <w:spacing w:line="360" w:lineRule="auto"/>
        <w:jc w:val="both"/>
        <w:rPr>
          <w:b/>
          <w:color w:val="FF0000"/>
        </w:rPr>
      </w:pPr>
    </w:p>
    <w:p w14:paraId="2D0B46D3" w14:textId="70F24636" w:rsidR="007842CF" w:rsidRPr="005B7E82" w:rsidRDefault="007842CF" w:rsidP="00D21F13">
      <w:pPr>
        <w:spacing w:line="360" w:lineRule="auto"/>
        <w:jc w:val="both"/>
      </w:pPr>
      <w:r w:rsidRPr="005B7E82">
        <w:t xml:space="preserve">Zaplanowane w ustawie budżetowej na </w:t>
      </w:r>
      <w:r w:rsidR="00640314" w:rsidRPr="005B7E82">
        <w:t>202</w:t>
      </w:r>
      <w:r w:rsidR="005B7E82" w:rsidRPr="005B7E82">
        <w:t>4</w:t>
      </w:r>
      <w:r w:rsidRPr="005B7E82">
        <w:t xml:space="preserve"> r wydatki wyniosły 404 tys. zł</w:t>
      </w:r>
      <w:r w:rsidR="00ED39E2" w:rsidRPr="005B7E82">
        <w:t xml:space="preserve"> i</w:t>
      </w:r>
      <w:r w:rsidRPr="005B7E82">
        <w:t xml:space="preserve"> został</w:t>
      </w:r>
      <w:r w:rsidR="00571CDA" w:rsidRPr="005B7E82">
        <w:t>y</w:t>
      </w:r>
      <w:r w:rsidRPr="005B7E82">
        <w:t xml:space="preserve"> </w:t>
      </w:r>
      <w:r w:rsidR="00AD5AB4" w:rsidRPr="005B7E82">
        <w:t xml:space="preserve">wykorzystane </w:t>
      </w:r>
      <w:r w:rsidRPr="005B7E82">
        <w:t>w 100%</w:t>
      </w:r>
      <w:r w:rsidR="00CA269A" w:rsidRPr="005B7E82">
        <w:t xml:space="preserve">. </w:t>
      </w:r>
    </w:p>
    <w:p w14:paraId="3CE7A5F8" w14:textId="68D7A801" w:rsidR="004A4B82" w:rsidRPr="005B7E82" w:rsidRDefault="007842CF" w:rsidP="00640314">
      <w:pPr>
        <w:spacing w:before="240" w:line="360" w:lineRule="auto"/>
        <w:jc w:val="both"/>
      </w:pPr>
      <w:r w:rsidRPr="005B7E82">
        <w:t>Poniesione wydatki w tym rozdziale przeznaczone były na</w:t>
      </w:r>
      <w:r w:rsidR="00CE51C5" w:rsidRPr="005B7E82">
        <w:t xml:space="preserve"> realizację</w:t>
      </w:r>
      <w:r w:rsidR="004A4B82" w:rsidRPr="005B7E82">
        <w:t xml:space="preserve"> </w:t>
      </w:r>
      <w:r w:rsidR="00CE51C5" w:rsidRPr="005B7E82">
        <w:t>zadań z zakresu ratownictwa wodnego oraz organizowania</w:t>
      </w:r>
      <w:r w:rsidR="004A4B82" w:rsidRPr="005B7E82">
        <w:t xml:space="preserve"> </w:t>
      </w:r>
      <w:r w:rsidR="00CE51C5" w:rsidRPr="005B7E82">
        <w:t xml:space="preserve">i prowadzenie szkoleń ratowników wodnych </w:t>
      </w:r>
      <w:r w:rsidR="004A4B82" w:rsidRPr="005B7E82">
        <w:br/>
      </w:r>
      <w:r w:rsidR="00CE51C5" w:rsidRPr="005B7E82">
        <w:t>w zakresie ratownictwa wodnego na obszarach wód przybrzeżnych województwa pomorskiego i morskich wód wewnętrznych Zatoki Gdańskiej</w:t>
      </w:r>
      <w:r w:rsidR="004A4B82" w:rsidRPr="005B7E82">
        <w:t xml:space="preserve"> przez</w:t>
      </w:r>
      <w:r w:rsidR="00640314" w:rsidRPr="005B7E82">
        <w:t xml:space="preserve"> </w:t>
      </w:r>
      <w:r w:rsidR="004A4B82" w:rsidRPr="005B7E82">
        <w:t>Słupskie Wodne Ochotnicze Pogotowie Ratunkowe (Lider Konsorcjum WOPR</w:t>
      </w:r>
      <w:r w:rsidR="00640314" w:rsidRPr="005B7E82">
        <w:t>)</w:t>
      </w:r>
      <w:r w:rsidR="008C719B">
        <w:t xml:space="preserve"> oraz Wodne Ochotnicze Pogotowie Ratunkowe Województwa Pomorskiego </w:t>
      </w:r>
    </w:p>
    <w:p w14:paraId="7C495C57" w14:textId="6AE542F2" w:rsidR="007842CF" w:rsidRPr="008C719B" w:rsidRDefault="00DC31AB" w:rsidP="00D21F13">
      <w:pPr>
        <w:spacing w:before="240" w:line="360" w:lineRule="auto"/>
        <w:jc w:val="both"/>
      </w:pPr>
      <w:r>
        <w:t>Wykonanie wydatków przedstawia się następująco:</w:t>
      </w:r>
    </w:p>
    <w:p w14:paraId="2568828C" w14:textId="78D80B2D" w:rsidR="007842CF" w:rsidRPr="008C719B" w:rsidRDefault="007842CF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8C719B">
        <w:t xml:space="preserve">wynagrodzenia ratowników </w:t>
      </w:r>
      <w:r w:rsidR="006557C4" w:rsidRPr="008C719B">
        <w:t>oraz koszty dyżurów ratowników -</w:t>
      </w:r>
      <w:r w:rsidRPr="008C719B">
        <w:t xml:space="preserve"> </w:t>
      </w:r>
      <w:r w:rsidR="008C719B" w:rsidRPr="008C719B">
        <w:t>283</w:t>
      </w:r>
      <w:r w:rsidRPr="008C719B">
        <w:t xml:space="preserve"> tys. zł,</w:t>
      </w:r>
    </w:p>
    <w:p w14:paraId="356501F6" w14:textId="7475B0A9" w:rsidR="007842CF" w:rsidRPr="008C719B" w:rsidRDefault="007842CF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8C719B">
        <w:t>wynag</w:t>
      </w:r>
      <w:r w:rsidR="006557C4" w:rsidRPr="008C719B">
        <w:t xml:space="preserve">rodzenia instruktorów szkoleń - </w:t>
      </w:r>
      <w:r w:rsidR="008C719B" w:rsidRPr="008C719B">
        <w:t>7</w:t>
      </w:r>
      <w:r w:rsidRPr="008C719B">
        <w:t xml:space="preserve"> tys. zł,</w:t>
      </w:r>
    </w:p>
    <w:p w14:paraId="7F0910AE" w14:textId="480760F4" w:rsidR="00196E9D" w:rsidRPr="008C719B" w:rsidRDefault="00196E9D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8C719B">
        <w:lastRenderedPageBreak/>
        <w:t>zakup niezbędnego do prowadzenia działań ratowniczych sprzętu i ekwipunku r</w:t>
      </w:r>
      <w:r w:rsidR="006557C4" w:rsidRPr="008C719B">
        <w:t>atowniczego</w:t>
      </w:r>
      <w:r w:rsidR="00775149" w:rsidRPr="008C719B">
        <w:t xml:space="preserve"> </w:t>
      </w:r>
      <w:r w:rsidR="006557C4" w:rsidRPr="008C719B">
        <w:t xml:space="preserve">- </w:t>
      </w:r>
      <w:r w:rsidR="005B7E82" w:rsidRPr="008C719B">
        <w:t>4</w:t>
      </w:r>
      <w:r w:rsidR="008C719B" w:rsidRPr="008C719B">
        <w:t>6</w:t>
      </w:r>
      <w:r w:rsidRPr="008C719B">
        <w:t xml:space="preserve"> tys. zł,</w:t>
      </w:r>
    </w:p>
    <w:p w14:paraId="19D1ED02" w14:textId="6FB5D6A8" w:rsidR="007842CF" w:rsidRPr="008C719B" w:rsidRDefault="00831FFC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8C719B">
        <w:t xml:space="preserve">przeglądy, </w:t>
      </w:r>
      <w:r w:rsidR="005B7E82" w:rsidRPr="008C719B">
        <w:t>koszty zakupu paliwa, naprawy środków transportu lądowego i wodnego, sprzętu i ekwipunku ratowniczego</w:t>
      </w:r>
      <w:r w:rsidRPr="008C719B">
        <w:t xml:space="preserve"> </w:t>
      </w:r>
      <w:r w:rsidR="006557C4" w:rsidRPr="008C719B">
        <w:t>-</w:t>
      </w:r>
      <w:r w:rsidR="007842CF" w:rsidRPr="008C719B">
        <w:t xml:space="preserve"> </w:t>
      </w:r>
      <w:r w:rsidR="008C719B" w:rsidRPr="008C719B">
        <w:t>5</w:t>
      </w:r>
      <w:r w:rsidR="005B7E82" w:rsidRPr="008C719B">
        <w:t>3</w:t>
      </w:r>
      <w:r w:rsidR="007842CF" w:rsidRPr="008C719B">
        <w:t xml:space="preserve"> tys. zł,</w:t>
      </w:r>
    </w:p>
    <w:p w14:paraId="257E1AB4" w14:textId="6EE93490" w:rsidR="007842CF" w:rsidRPr="008C719B" w:rsidRDefault="00831FFC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8C719B">
        <w:t xml:space="preserve">pokrycie innych kosztów, w tym m.in. </w:t>
      </w:r>
      <w:r w:rsidR="005B7E82" w:rsidRPr="008C719B">
        <w:t>wynajem sal dydaktycznych, pomieszczeń służących jako bazy WOPR, koszty energii i opłaty</w:t>
      </w:r>
      <w:r w:rsidR="008C719B" w:rsidRPr="008C719B">
        <w:t xml:space="preserve"> za media w budynkach stacji ratowniczych</w:t>
      </w:r>
      <w:r w:rsidR="005B7E82" w:rsidRPr="008C719B">
        <w:t xml:space="preserve"> </w:t>
      </w:r>
      <w:r w:rsidR="006C64BD" w:rsidRPr="008C719B">
        <w:t xml:space="preserve">- </w:t>
      </w:r>
      <w:r w:rsidR="008C719B" w:rsidRPr="008C719B">
        <w:t>15</w:t>
      </w:r>
      <w:r w:rsidR="007842CF" w:rsidRPr="008C719B">
        <w:t xml:space="preserve"> tys. zł</w:t>
      </w:r>
      <w:r w:rsidR="00775149" w:rsidRPr="008C719B">
        <w:t>.</w:t>
      </w:r>
    </w:p>
    <w:p w14:paraId="4DBE0084" w14:textId="77777777" w:rsidR="00CE51C5" w:rsidRPr="00060FDF" w:rsidRDefault="00CE51C5" w:rsidP="00D21F13">
      <w:pPr>
        <w:spacing w:line="360" w:lineRule="auto"/>
        <w:jc w:val="both"/>
        <w:rPr>
          <w:color w:val="FF0000"/>
          <w:szCs w:val="22"/>
        </w:rPr>
      </w:pPr>
    </w:p>
    <w:p w14:paraId="0D269DC0" w14:textId="77777777" w:rsidR="00D82CBF" w:rsidRPr="002722E0" w:rsidRDefault="000F41F5" w:rsidP="00D21F13">
      <w:pPr>
        <w:spacing w:line="360" w:lineRule="auto"/>
        <w:jc w:val="both"/>
        <w:rPr>
          <w:b/>
          <w:sz w:val="26"/>
          <w:szCs w:val="26"/>
        </w:rPr>
      </w:pPr>
      <w:r w:rsidRPr="002722E0">
        <w:rPr>
          <w:b/>
          <w:sz w:val="26"/>
          <w:szCs w:val="26"/>
        </w:rPr>
        <w:t>- r</w:t>
      </w:r>
      <w:r w:rsidR="00D82CBF" w:rsidRPr="002722E0">
        <w:rPr>
          <w:b/>
          <w:sz w:val="26"/>
          <w:szCs w:val="26"/>
        </w:rPr>
        <w:t>ozdział 75421 – Zarządzanie kryzysowe</w:t>
      </w:r>
    </w:p>
    <w:p w14:paraId="1D7E8167" w14:textId="77777777" w:rsidR="00D82CBF" w:rsidRPr="002722E0" w:rsidRDefault="00D82CBF" w:rsidP="00D21F13">
      <w:pPr>
        <w:spacing w:line="360" w:lineRule="auto"/>
        <w:jc w:val="both"/>
        <w:rPr>
          <w:b/>
          <w:szCs w:val="26"/>
        </w:rPr>
      </w:pPr>
    </w:p>
    <w:p w14:paraId="4E08CE94" w14:textId="493F208A" w:rsidR="003C4AAC" w:rsidRPr="002722E0" w:rsidRDefault="00A12A26" w:rsidP="003C4AAC">
      <w:pPr>
        <w:spacing w:line="360" w:lineRule="auto"/>
        <w:jc w:val="both"/>
      </w:pPr>
      <w:r w:rsidRPr="002722E0">
        <w:t>Z</w:t>
      </w:r>
      <w:r w:rsidR="007F0FD9" w:rsidRPr="002722E0">
        <w:t>aplanowane w ustaw</w:t>
      </w:r>
      <w:r w:rsidR="00B6779D" w:rsidRPr="002722E0">
        <w:t>ie budżetowej na rok 202</w:t>
      </w:r>
      <w:r w:rsidR="003C4AAC" w:rsidRPr="002722E0">
        <w:t>4</w:t>
      </w:r>
      <w:r w:rsidR="00F25289" w:rsidRPr="002722E0">
        <w:t xml:space="preserve"> </w:t>
      </w:r>
      <w:r w:rsidR="00014381" w:rsidRPr="002722E0">
        <w:t xml:space="preserve">wydatki </w:t>
      </w:r>
      <w:r w:rsidRPr="002722E0">
        <w:t xml:space="preserve">w wysokości </w:t>
      </w:r>
      <w:r w:rsidR="00910147" w:rsidRPr="002722E0">
        <w:t>260</w:t>
      </w:r>
      <w:r w:rsidRPr="002722E0">
        <w:t xml:space="preserve"> tys. zł. </w:t>
      </w:r>
      <w:r w:rsidR="003C4AAC" w:rsidRPr="002722E0">
        <w:t xml:space="preserve">, w ciągu roku budżetowego  zostały zwiększone w trybie art. 140 ustawy o finansach publicznych </w:t>
      </w:r>
      <w:r w:rsidR="00EB67A1">
        <w:br/>
      </w:r>
      <w:r w:rsidR="003C4AAC" w:rsidRPr="002722E0">
        <w:t>o kwotę 198 tys. zł, dla Pomorskiego Urzędu Wojewódzkiego w Gdańsku na przedłużenie umowy na okres 12 miesięcy na dalsze korzystanie z usługi radiowej łączności dyspozytorskiej dla 28 sztuk radiotelefonów oraz konsoli dyspozytorskiej.</w:t>
      </w:r>
    </w:p>
    <w:p w14:paraId="245DA517" w14:textId="1965A270" w:rsidR="003C4AAC" w:rsidRPr="002722E0" w:rsidRDefault="003C4AAC" w:rsidP="003C4AAC">
      <w:pPr>
        <w:spacing w:line="360" w:lineRule="auto"/>
        <w:jc w:val="both"/>
      </w:pPr>
      <w:r w:rsidRPr="002722E0">
        <w:t>Ostatecznie plan po zmianach wyniósł 458 tys. zł i został wykonany w 100%</w:t>
      </w:r>
      <w:r w:rsidR="00437DC3">
        <w:t>.</w:t>
      </w:r>
    </w:p>
    <w:p w14:paraId="6B1C5BB1" w14:textId="77777777" w:rsidR="00EF6B9A" w:rsidRPr="002722E0" w:rsidRDefault="00EF6B9A" w:rsidP="00D21F13">
      <w:pPr>
        <w:spacing w:line="360" w:lineRule="auto"/>
        <w:jc w:val="both"/>
      </w:pPr>
    </w:p>
    <w:p w14:paraId="7F48927D" w14:textId="77777777" w:rsidR="00D65D46" w:rsidRPr="002722E0" w:rsidRDefault="00E74781" w:rsidP="00D21F13">
      <w:pPr>
        <w:spacing w:line="360" w:lineRule="auto"/>
        <w:jc w:val="both"/>
      </w:pPr>
      <w:r w:rsidRPr="002722E0">
        <w:t>Poniesione przez Pomorski Urząd Wojewódzki w Gdańsku wydatki przeznaczono na:</w:t>
      </w:r>
    </w:p>
    <w:p w14:paraId="14BE7BE6" w14:textId="4D606A52" w:rsidR="00ED1BCD" w:rsidRPr="002722E0" w:rsidRDefault="00BE33F9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2722E0">
        <w:t>zakup materiałów i wyposażenia</w:t>
      </w:r>
      <w:r w:rsidR="00ED1DFD" w:rsidRPr="002722E0">
        <w:t xml:space="preserve"> – w tym: </w:t>
      </w:r>
      <w:r w:rsidR="003C4AAC" w:rsidRPr="002722E0">
        <w:t>dostawa 7 zestawów akcesoriów do radiotelefonów Motorola MXP600,</w:t>
      </w:r>
      <w:r w:rsidR="003C4AAC" w:rsidRPr="003C4AAC">
        <w:t xml:space="preserve"> zakup</w:t>
      </w:r>
      <w:r w:rsidR="00E55156" w:rsidRPr="002722E0">
        <w:t>:</w:t>
      </w:r>
      <w:r w:rsidR="003C4AAC" w:rsidRPr="003C4AAC">
        <w:t xml:space="preserve"> wyposażenia biurowego</w:t>
      </w:r>
      <w:r w:rsidR="003C4AAC" w:rsidRPr="002722E0">
        <w:t>,</w:t>
      </w:r>
      <w:r w:rsidR="003C4AAC" w:rsidRPr="003C4AAC">
        <w:t xml:space="preserve"> 46 szt. pochłaniaczy do masek i 10 szt. wyposażenia apteczki</w:t>
      </w:r>
      <w:r w:rsidR="003C4AAC" w:rsidRPr="002722E0">
        <w:t>,</w:t>
      </w:r>
      <w:r w:rsidR="003C4AAC" w:rsidRPr="003C4AAC">
        <w:t xml:space="preserve"> zakup 100 L benzyny bezołowiowej oraz 50 L oleju napędowego</w:t>
      </w:r>
      <w:r w:rsidR="003C4AAC" w:rsidRPr="002722E0">
        <w:t>,</w:t>
      </w:r>
      <w:r w:rsidR="003C4AAC" w:rsidRPr="003C4AAC">
        <w:t xml:space="preserve"> kompletu kawowego na potrzeby WCZK</w:t>
      </w:r>
      <w:r w:rsidR="003C4AAC" w:rsidRPr="002722E0">
        <w:t>,</w:t>
      </w:r>
      <w:r w:rsidR="003C4AAC" w:rsidRPr="003C4AAC">
        <w:t xml:space="preserve"> 7 szt. akumulatorów do latarek</w:t>
      </w:r>
      <w:r w:rsidR="003C4AAC" w:rsidRPr="002722E0">
        <w:t>,</w:t>
      </w:r>
      <w:r w:rsidR="003C4AAC" w:rsidRPr="003C4AAC">
        <w:t xml:space="preserve"> prasy na 2024 r. - gospodarka wodna</w:t>
      </w:r>
      <w:r w:rsidR="00E55156" w:rsidRPr="002722E0">
        <w:t xml:space="preserve">, </w:t>
      </w:r>
      <w:r w:rsidR="003C4AAC" w:rsidRPr="003C4AAC">
        <w:t>elementu X konstrukcji pawilonu</w:t>
      </w:r>
      <w:r w:rsidR="00E55156" w:rsidRPr="002722E0">
        <w:t xml:space="preserve">, </w:t>
      </w:r>
      <w:r w:rsidR="003C4AAC" w:rsidRPr="003C4AAC">
        <w:t>pilota LOGITECH model R400 do wyświetlania prezentacji multimedialnych na</w:t>
      </w:r>
      <w:r w:rsidR="00E55156" w:rsidRPr="002722E0">
        <w:t xml:space="preserve"> </w:t>
      </w:r>
      <w:r w:rsidR="003C4AAC" w:rsidRPr="003C4AAC">
        <w:t>potrzeby spotkań w Sali Józefa Piłsudskiego</w:t>
      </w:r>
      <w:r w:rsidR="00E55156" w:rsidRPr="002722E0">
        <w:t xml:space="preserve">, </w:t>
      </w:r>
      <w:r w:rsidR="003C4AAC" w:rsidRPr="003C4AAC">
        <w:t>akumulatora do łodzi motorowej w Wojewódzkim Magazynie ZKiOL</w:t>
      </w:r>
      <w:r w:rsidR="00E55156" w:rsidRPr="002722E0">
        <w:t xml:space="preserve">, </w:t>
      </w:r>
      <w:r w:rsidR="003C4AAC" w:rsidRPr="003C4AAC">
        <w:t>kamizelki ratunkowej dziecięcej</w:t>
      </w:r>
      <w:r w:rsidR="00E55156" w:rsidRPr="002722E0">
        <w:t>,</w:t>
      </w:r>
      <w:r w:rsidR="003C4AAC" w:rsidRPr="003C4AAC">
        <w:t xml:space="preserve"> baterii i zestawu słuchawkowego do telefonu satelitarnego Iridium 9575</w:t>
      </w:r>
      <w:r w:rsidR="00E55156" w:rsidRPr="002722E0">
        <w:t xml:space="preserve"> </w:t>
      </w:r>
      <w:r w:rsidR="003C4AAC" w:rsidRPr="003C4AAC">
        <w:t>Extreme</w:t>
      </w:r>
      <w:r w:rsidR="00E55156" w:rsidRPr="002722E0">
        <w:t xml:space="preserve">, </w:t>
      </w:r>
      <w:r w:rsidR="003C4AAC" w:rsidRPr="003C4AAC">
        <w:t>oleju silnikowego do generatora prądu Smart Generator EcoFlow Dual Fuel,</w:t>
      </w:r>
      <w:r w:rsidR="00E55156" w:rsidRPr="002722E0">
        <w:t xml:space="preserve"> </w:t>
      </w:r>
      <w:r w:rsidR="003C4AAC" w:rsidRPr="002722E0">
        <w:t>włącznika do dzwonka, adaptera do gniazda przyczepy w WMZKiOL –</w:t>
      </w:r>
      <w:r w:rsidR="00E55156" w:rsidRPr="002722E0">
        <w:t xml:space="preserve"> 48</w:t>
      </w:r>
      <w:r w:rsidR="00ED1BCD" w:rsidRPr="002722E0">
        <w:t xml:space="preserve"> tys. zł,</w:t>
      </w:r>
    </w:p>
    <w:p w14:paraId="42405379" w14:textId="6D07B3B9" w:rsidR="004C24CD" w:rsidRPr="002722E0" w:rsidRDefault="00BE33F9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  <w:rPr>
          <w:rFonts w:ascii="TimesNewRomanPSMT" w:hAnsi="TimesNewRomanPSMT" w:cs="TimesNewRomanPSMT"/>
        </w:rPr>
      </w:pPr>
      <w:r w:rsidRPr="002722E0">
        <w:t>zakup energii i usług remontowych</w:t>
      </w:r>
      <w:r w:rsidR="00A97F81" w:rsidRPr="002722E0">
        <w:t xml:space="preserve"> tj. </w:t>
      </w:r>
      <w:r w:rsidR="00ED1BCD" w:rsidRPr="002722E0">
        <w:rPr>
          <w:rFonts w:ascii="TimesNewRomanPSMT" w:hAnsi="TimesNewRomanPSMT" w:cs="TimesNewRomanPSMT"/>
        </w:rPr>
        <w:t xml:space="preserve">zakup gazu do wózka widłowego, </w:t>
      </w:r>
      <w:r w:rsidR="00E55156" w:rsidRPr="002722E0">
        <w:rPr>
          <w:rFonts w:ascii="TimesNewRomanPSMT" w:hAnsi="TimesNewRomanPSMT" w:cs="TimesNewRomanPSMT"/>
        </w:rPr>
        <w:t xml:space="preserve">zakup gazu LPG do generatora prądu Smart Generator EcoFlow Dual Fuel, naprawa poprzez wymianę uszkodzonej instalacji anteny satelitarnej Iridium, przegląd techniczny </w:t>
      </w:r>
      <w:r w:rsidR="00EB67A1">
        <w:rPr>
          <w:rFonts w:ascii="TimesNewRomanPSMT" w:hAnsi="TimesNewRomanPSMT" w:cs="TimesNewRomanPSMT"/>
        </w:rPr>
        <w:br/>
      </w:r>
      <w:r w:rsidR="00E55156" w:rsidRPr="002722E0">
        <w:rPr>
          <w:rFonts w:ascii="TimesNewRomanPSMT" w:hAnsi="TimesNewRomanPSMT" w:cs="TimesNewRomanPSMT"/>
        </w:rPr>
        <w:t xml:space="preserve">i konserwacja masztu antenowego, przegląd serwisowy, konserwacyjny 2 masztów oświetleniowych, będących na wyposażeniu Wojewódzkiego Magazynu ZKiOL </w:t>
      </w:r>
      <w:r w:rsidR="00EB67A1">
        <w:rPr>
          <w:rFonts w:ascii="TimesNewRomanPSMT" w:hAnsi="TimesNewRomanPSMT" w:cs="TimesNewRomanPSMT"/>
        </w:rPr>
        <w:br/>
      </w:r>
      <w:r w:rsidR="00E55156" w:rsidRPr="002722E0">
        <w:rPr>
          <w:rFonts w:ascii="TimesNewRomanPSMT" w:hAnsi="TimesNewRomanPSMT" w:cs="TimesNewRomanPSMT"/>
        </w:rPr>
        <w:lastRenderedPageBreak/>
        <w:t>w Gdańsku, przegląd konserwacyjny wraz z wymianą akumulatorów, programowaniem miernika, regulacją oraz wzorcowaniem PCA 3 szt. radiometru EKO-D, naprawa elektrycznego wózka paletowego, przegląd konserwacyjny wózków widłowych, remont poprzez wymianę uszkodzonej anteny KF typu dipol Nadienienki, naprawa zestawu zdalnego sterowani, usługa serwisowa drona w WCZK, przegląd techniczny (konserwacyjny) elektrycznego wózka paletowego</w:t>
      </w:r>
      <w:r w:rsidRPr="002722E0">
        <w:t xml:space="preserve">– </w:t>
      </w:r>
      <w:r w:rsidR="001238B9" w:rsidRPr="002722E0">
        <w:t>2</w:t>
      </w:r>
      <w:r w:rsidR="00E55156" w:rsidRPr="002722E0">
        <w:t>8</w:t>
      </w:r>
      <w:r w:rsidRPr="002722E0">
        <w:t xml:space="preserve"> tys. zł</w:t>
      </w:r>
      <w:r w:rsidR="00A97F81" w:rsidRPr="002722E0">
        <w:t>,</w:t>
      </w:r>
    </w:p>
    <w:p w14:paraId="50CFDFF1" w14:textId="5B86ABF4" w:rsidR="004C24CD" w:rsidRPr="002722E0" w:rsidRDefault="00ED1BCD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  <w:rPr>
          <w:rFonts w:ascii="TimesNewRomanPSMT" w:hAnsi="TimesNewRomanPSMT" w:cs="TimesNewRomanPSMT"/>
        </w:rPr>
      </w:pPr>
      <w:r w:rsidRPr="002722E0">
        <w:t xml:space="preserve">zakup usług pozostałych w tym: </w:t>
      </w:r>
      <w:r w:rsidR="004C24CD" w:rsidRPr="00BC539C">
        <w:t>organizacja kolacji w ramach organizacji Wojewódzkiego Forum Ochrony</w:t>
      </w:r>
      <w:r w:rsidR="004C24CD" w:rsidRPr="002722E0">
        <w:rPr>
          <w:rFonts w:ascii="TimesNewRomanPSMT" w:hAnsi="TimesNewRomanPSMT" w:cs="TimesNewRomanPSMT"/>
        </w:rPr>
        <w:t xml:space="preserve"> </w:t>
      </w:r>
      <w:r w:rsidR="004C24CD" w:rsidRPr="00BC539C">
        <w:t>Infrastruktury Krytycznej Gdynia 2024</w:t>
      </w:r>
      <w:r w:rsidR="004C24CD" w:rsidRPr="002722E0">
        <w:t xml:space="preserve">, </w:t>
      </w:r>
      <w:r w:rsidR="004C24CD" w:rsidRPr="00BC539C">
        <w:t>usługa tapicerska mebli w Sali Wideokonferencyjnej przy Wojewódzkim Centrum</w:t>
      </w:r>
      <w:r w:rsidR="004C24CD" w:rsidRPr="002722E0">
        <w:t xml:space="preserve"> </w:t>
      </w:r>
      <w:r w:rsidR="004C24CD" w:rsidRPr="00BC539C">
        <w:t>Zarządzania Kryzysowego;</w:t>
      </w:r>
      <w:r w:rsidR="004C24CD" w:rsidRPr="002722E0">
        <w:t xml:space="preserve"> </w:t>
      </w:r>
      <w:r w:rsidR="004C24CD" w:rsidRPr="00BC539C">
        <w:t xml:space="preserve"> renowacj</w:t>
      </w:r>
      <w:r w:rsidR="004C24CD" w:rsidRPr="002722E0">
        <w:t>a</w:t>
      </w:r>
      <w:r w:rsidR="004C24CD" w:rsidRPr="00BC539C">
        <w:t xml:space="preserve"> mebli w gabinecie Dyrektora WBZK</w:t>
      </w:r>
      <w:r w:rsidR="004C24CD" w:rsidRPr="002722E0">
        <w:t xml:space="preserve"> ,</w:t>
      </w:r>
      <w:r w:rsidR="004C24CD" w:rsidRPr="00BC539C">
        <w:t xml:space="preserve">wydruk </w:t>
      </w:r>
      <w:r w:rsidR="00EB67A1">
        <w:br/>
      </w:r>
      <w:r w:rsidR="004C24CD" w:rsidRPr="00BC539C">
        <w:t>i dostawa upoważnień do zakupu określonej ilości paliw, służących do napędu</w:t>
      </w:r>
      <w:r w:rsidR="004C24CD" w:rsidRPr="002722E0">
        <w:t xml:space="preserve"> </w:t>
      </w:r>
      <w:r w:rsidR="004C24CD" w:rsidRPr="00BC539C">
        <w:t>pojazdów samochodowych oraz oleju opałowego i gaz płynnego (LPG) grzewczego</w:t>
      </w:r>
      <w:r w:rsidR="004C24CD" w:rsidRPr="002722E0">
        <w:t xml:space="preserve">, </w:t>
      </w:r>
      <w:r w:rsidR="004C24CD" w:rsidRPr="00BC539C">
        <w:t>instalacja 5 zestawów akcesoriów do radiotelefonów Motorola MXP600</w:t>
      </w:r>
      <w:r w:rsidR="004C24CD" w:rsidRPr="002722E0">
        <w:t xml:space="preserve">, </w:t>
      </w:r>
      <w:r w:rsidR="004C24CD" w:rsidRPr="00BC539C">
        <w:t xml:space="preserve"> cyklinowani</w:t>
      </w:r>
      <w:r w:rsidR="004C24CD" w:rsidRPr="002722E0">
        <w:t>e</w:t>
      </w:r>
      <w:r w:rsidR="004C24CD" w:rsidRPr="00BC539C">
        <w:t xml:space="preserve"> i wymiany listew</w:t>
      </w:r>
      <w:r w:rsidR="004C24CD" w:rsidRPr="002722E0">
        <w:t xml:space="preserve">, </w:t>
      </w:r>
      <w:r w:rsidR="004C24CD" w:rsidRPr="00BC539C">
        <w:t>usługa cateringu na potrzeby organizacji Wojewódzkiego Forum Ochrony</w:t>
      </w:r>
      <w:r w:rsidR="004C24CD" w:rsidRPr="002722E0">
        <w:t xml:space="preserve"> </w:t>
      </w:r>
      <w:r w:rsidR="004C24CD" w:rsidRPr="00BC539C">
        <w:t>Infrastruktury Krytycznej Gdynia 2024</w:t>
      </w:r>
      <w:r w:rsidR="004C24CD" w:rsidRPr="002722E0">
        <w:t xml:space="preserve">, </w:t>
      </w:r>
      <w:r w:rsidR="004C24CD" w:rsidRPr="00BC539C">
        <w:t>wykonanie umundurowania dla Wojewody Pomorskiej oraz Wicewojewodów</w:t>
      </w:r>
      <w:r w:rsidR="004C24CD" w:rsidRPr="002722E0">
        <w:t xml:space="preserve"> </w:t>
      </w:r>
      <w:r w:rsidR="004C24CD" w:rsidRPr="00BC539C">
        <w:t>Pomorskich</w:t>
      </w:r>
      <w:r w:rsidR="004C24CD" w:rsidRPr="002722E0">
        <w:t xml:space="preserve">, </w:t>
      </w:r>
      <w:r w:rsidR="004C24CD" w:rsidRPr="00BC539C">
        <w:t>usługa drukarska - kalendarze na 2025 r.</w:t>
      </w:r>
      <w:r w:rsidR="004C24CD" w:rsidRPr="002722E0">
        <w:t xml:space="preserve">, </w:t>
      </w:r>
      <w:r w:rsidR="004C24CD" w:rsidRPr="00BC539C">
        <w:t>zakup materiałów reklamowych na potrzeby organizacji Wojewódzkiego Forum</w:t>
      </w:r>
      <w:r w:rsidR="004C24CD" w:rsidRPr="002722E0">
        <w:t xml:space="preserve"> </w:t>
      </w:r>
      <w:r w:rsidR="004C24CD" w:rsidRPr="00BC539C">
        <w:t>Ochrony Infrastruktury Krytycznej przegląd techniczny łodzi motorowej</w:t>
      </w:r>
      <w:r w:rsidR="004C24CD" w:rsidRPr="002722E0">
        <w:t xml:space="preserve">, </w:t>
      </w:r>
      <w:r w:rsidR="004C24CD" w:rsidRPr="00BC539C">
        <w:t>usługa noclegowa dla przedstawiciela MSWiA w ramach WFOIK Gdynia 2024 w</w:t>
      </w:r>
      <w:r w:rsidR="004C24CD" w:rsidRPr="002722E0">
        <w:t xml:space="preserve"> </w:t>
      </w:r>
      <w:r w:rsidR="004C24CD" w:rsidRPr="00BC539C">
        <w:t>dniach 2-4.10. 2024 r.</w:t>
      </w:r>
      <w:r w:rsidR="004C24CD" w:rsidRPr="002722E0">
        <w:t>,</w:t>
      </w:r>
      <w:r w:rsidR="004C24CD" w:rsidRPr="00BC539C">
        <w:t xml:space="preserve"> montaż i współprodukcj</w:t>
      </w:r>
      <w:r w:rsidR="004C24CD" w:rsidRPr="002722E0">
        <w:t>a</w:t>
      </w:r>
      <w:r w:rsidR="004C24CD" w:rsidRPr="00BC539C">
        <w:t xml:space="preserve"> filmu promocyjnego WBZK</w:t>
      </w:r>
      <w:r w:rsidR="004C24CD" w:rsidRPr="002722E0">
        <w:t xml:space="preserve">, </w:t>
      </w:r>
      <w:r w:rsidR="004C24CD" w:rsidRPr="00BC539C">
        <w:t>oprawa zaktualizowanego Wojewódzkiego Planu Zarządzania Kryzysowego na 2024</w:t>
      </w:r>
      <w:r w:rsidR="004C24CD" w:rsidRPr="002722E0">
        <w:t xml:space="preserve"> </w:t>
      </w:r>
      <w:r w:rsidR="004C24CD" w:rsidRPr="00BC539C">
        <w:t>rok</w:t>
      </w:r>
      <w:r w:rsidR="004C24CD" w:rsidRPr="002722E0">
        <w:t xml:space="preserve">, </w:t>
      </w:r>
      <w:r w:rsidR="004C24CD" w:rsidRPr="00BC539C">
        <w:t>wykonanie 2 szt. naklejek magnetycznych</w:t>
      </w:r>
      <w:r w:rsidR="004C24CD" w:rsidRPr="002722E0">
        <w:t xml:space="preserve">, </w:t>
      </w:r>
      <w:r w:rsidR="004C24CD" w:rsidRPr="00BC539C">
        <w:t>przegląd techniczny bramy przemysłowej w Magazynie ZKiOL</w:t>
      </w:r>
      <w:r w:rsidR="004C24CD" w:rsidRPr="002722E0">
        <w:t xml:space="preserve">, </w:t>
      </w:r>
      <w:r w:rsidR="004C24CD" w:rsidRPr="00BC539C">
        <w:t>usługa ostrzenia 2 sztuk nożyc do żywopłotu STIHL</w:t>
      </w:r>
      <w:r w:rsidR="004C24CD" w:rsidRPr="002722E0">
        <w:t xml:space="preserve">, wykonanie 3 szt. naklejek wodoodpornych do oznakowania łodzi – </w:t>
      </w:r>
      <w:r w:rsidR="002722E0" w:rsidRPr="002722E0">
        <w:t>56</w:t>
      </w:r>
      <w:r w:rsidR="004C24CD" w:rsidRPr="002722E0">
        <w:t xml:space="preserve"> tys. zł</w:t>
      </w:r>
      <w:r w:rsidR="00976F8D">
        <w:t>,</w:t>
      </w:r>
      <w:r w:rsidR="004C24CD" w:rsidRPr="002722E0">
        <w:t xml:space="preserve"> </w:t>
      </w:r>
    </w:p>
    <w:p w14:paraId="4F7D236E" w14:textId="30F4F7E8" w:rsidR="00405E42" w:rsidRPr="002722E0" w:rsidRDefault="00405E42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2722E0">
        <w:t xml:space="preserve">usługi telekomunikacyjne, w tym m. in. </w:t>
      </w:r>
      <w:r w:rsidR="004C24CD" w:rsidRPr="002722E0">
        <w:t xml:space="preserve">utrzymanie systemu łączności radiowej </w:t>
      </w:r>
      <w:r w:rsidR="00EB67A1">
        <w:br/>
      </w:r>
      <w:r w:rsidR="004C24CD" w:rsidRPr="002722E0">
        <w:t xml:space="preserve">w standardzie TETRA, </w:t>
      </w:r>
      <w:r w:rsidR="004C24CD" w:rsidRPr="004C24CD">
        <w:t xml:space="preserve">usługa zapewnienia szybkiego i skutecznego powiadamiania </w:t>
      </w:r>
      <w:r w:rsidR="00EB67A1">
        <w:br/>
      </w:r>
      <w:r w:rsidR="004C24CD" w:rsidRPr="004C24CD">
        <w:t>w sytuacjach zdarzeń</w:t>
      </w:r>
      <w:r w:rsidR="004C24CD" w:rsidRPr="002722E0">
        <w:t xml:space="preserve"> </w:t>
      </w:r>
      <w:r w:rsidR="004C24CD" w:rsidRPr="004C24CD">
        <w:t>kryzysowych, aplikacja Blue Alert wraz z opłatami za dodatkowe wiadomości SMS</w:t>
      </w:r>
      <w:r w:rsidR="004C24CD" w:rsidRPr="002722E0">
        <w:t xml:space="preserve">. </w:t>
      </w:r>
      <w:r w:rsidR="004C24CD" w:rsidRPr="004C24CD">
        <w:t>opłata za telefon satelitarny</w:t>
      </w:r>
      <w:r w:rsidR="004C24CD" w:rsidRPr="002722E0">
        <w:t>, usługi telekomunikacyjne dla numeru 987 – 279 tys. zł,</w:t>
      </w:r>
    </w:p>
    <w:p w14:paraId="7FB4B3B5" w14:textId="77777777" w:rsidR="007A4E84" w:rsidRPr="002722E0" w:rsidRDefault="001238B9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2722E0">
        <w:t>badanie okresowe przez UDT 2 szt. wózków – 1 tys. zł</w:t>
      </w:r>
      <w:r w:rsidR="007A4E84" w:rsidRPr="002722E0">
        <w:t>,</w:t>
      </w:r>
    </w:p>
    <w:p w14:paraId="7E6F3FCC" w14:textId="16C6B4F2" w:rsidR="002722E0" w:rsidRPr="002722E0" w:rsidRDefault="002722E0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2722E0">
        <w:t>opłaty administracyjne oraz opłata za wykonane czynności kontrolnych WSSE, związane ze złożonym wnioskiem o wpis łodzi do rejestru administracyjnego polskich statków żeglugi śródlądowej – 1 tys. zł,</w:t>
      </w:r>
    </w:p>
    <w:p w14:paraId="03CEA840" w14:textId="21E79713" w:rsidR="0075239B" w:rsidRPr="002722E0" w:rsidRDefault="007A4E84" w:rsidP="00EB67A1">
      <w:pPr>
        <w:numPr>
          <w:ilvl w:val="0"/>
          <w:numId w:val="26"/>
        </w:numPr>
        <w:tabs>
          <w:tab w:val="left" w:pos="490"/>
        </w:tabs>
        <w:spacing w:line="360" w:lineRule="auto"/>
        <w:jc w:val="both"/>
      </w:pPr>
      <w:r w:rsidRPr="002722E0">
        <w:t>wydatki majątkowe 45 tys. zł</w:t>
      </w:r>
      <w:r w:rsidR="00976F8D">
        <w:t>.</w:t>
      </w:r>
    </w:p>
    <w:p w14:paraId="44C0B7E7" w14:textId="77777777" w:rsidR="001238B9" w:rsidRPr="001E39C2" w:rsidRDefault="001238B9" w:rsidP="001238B9">
      <w:pPr>
        <w:tabs>
          <w:tab w:val="left" w:pos="490"/>
        </w:tabs>
        <w:spacing w:line="360" w:lineRule="auto"/>
        <w:ind w:left="726"/>
        <w:jc w:val="both"/>
      </w:pPr>
    </w:p>
    <w:p w14:paraId="10C42D26" w14:textId="38147ECA" w:rsidR="008B1280" w:rsidRPr="001E39C2" w:rsidRDefault="008B1280" w:rsidP="00D21F13">
      <w:pPr>
        <w:spacing w:line="360" w:lineRule="auto"/>
        <w:jc w:val="both"/>
        <w:rPr>
          <w:b/>
          <w:szCs w:val="22"/>
        </w:rPr>
      </w:pPr>
      <w:r w:rsidRPr="001E39C2">
        <w:rPr>
          <w:b/>
          <w:szCs w:val="22"/>
        </w:rPr>
        <w:t>- rozdział 75495– Pozostała działalność</w:t>
      </w:r>
    </w:p>
    <w:p w14:paraId="5104CFBD" w14:textId="77777777" w:rsidR="008B1280" w:rsidRPr="001E39C2" w:rsidRDefault="008B1280" w:rsidP="00D21F13">
      <w:pPr>
        <w:spacing w:line="360" w:lineRule="auto"/>
        <w:jc w:val="both"/>
        <w:rPr>
          <w:b/>
          <w:szCs w:val="22"/>
        </w:rPr>
      </w:pPr>
    </w:p>
    <w:p w14:paraId="2E9248CD" w14:textId="30AFCA8D" w:rsidR="00A30108" w:rsidRPr="001E39C2" w:rsidRDefault="008B1280" w:rsidP="00D21F13">
      <w:pPr>
        <w:spacing w:line="360" w:lineRule="auto"/>
        <w:jc w:val="both"/>
      </w:pPr>
      <w:r w:rsidRPr="001E39C2">
        <w:t xml:space="preserve">Niezaplanowane w ustawie budżetowej wydatki zostały zwiększone, w trakcie roku, </w:t>
      </w:r>
      <w:r w:rsidR="00A30108" w:rsidRPr="001E39C2">
        <w:t>o łączną kwotę 3 46</w:t>
      </w:r>
      <w:r w:rsidR="001E39C2">
        <w:t>3</w:t>
      </w:r>
      <w:r w:rsidR="00A30108" w:rsidRPr="001E39C2">
        <w:t xml:space="preserve"> tys. zł, w tym:</w:t>
      </w:r>
    </w:p>
    <w:p w14:paraId="730323B4" w14:textId="5CFC41EE" w:rsidR="008B1280" w:rsidRPr="001E39C2" w:rsidRDefault="00A30108" w:rsidP="00437DC3">
      <w:pPr>
        <w:numPr>
          <w:ilvl w:val="0"/>
          <w:numId w:val="9"/>
        </w:numPr>
        <w:spacing w:line="360" w:lineRule="auto"/>
        <w:jc w:val="both"/>
      </w:pPr>
      <w:r w:rsidRPr="001E39C2">
        <w:t>z rezerwy Wojewody Pomorskiego o  kwotę 45 tys. zł z przeznaczeniem dla Miasta Lębork na dofinansowanie zakupu pojazdu Specjalnego Lekkiego Rozpoznawczo - Ratowniczego na podwoziu pick - up dla Ochotniczej Straży Pożarnej w Lęborku,</w:t>
      </w:r>
    </w:p>
    <w:p w14:paraId="61570143" w14:textId="24C249B7" w:rsidR="00A30108" w:rsidRPr="001E39C2" w:rsidRDefault="00A30108" w:rsidP="00437DC3">
      <w:pPr>
        <w:numPr>
          <w:ilvl w:val="0"/>
          <w:numId w:val="9"/>
        </w:numPr>
        <w:spacing w:line="360" w:lineRule="auto"/>
        <w:jc w:val="both"/>
      </w:pPr>
      <w:r w:rsidRPr="001E39C2">
        <w:t xml:space="preserve">z rezerwy celowej budżetu państwa poz. 37 o kwotę </w:t>
      </w:r>
      <w:r w:rsidR="0085419C">
        <w:t>7</w:t>
      </w:r>
      <w:r w:rsidRPr="001E39C2">
        <w:t>65 tys. zł z przeznaczeniem na realizację "Rządowego programu ograniczania przestępczości i aspołecznych zachowań Razem bezpieczniej im. Władysława Stasiaka na lata 2022-2024",</w:t>
      </w:r>
    </w:p>
    <w:p w14:paraId="5D1A845C" w14:textId="341638A9" w:rsidR="00A30108" w:rsidRPr="001E39C2" w:rsidRDefault="00A30108" w:rsidP="00437DC3">
      <w:pPr>
        <w:numPr>
          <w:ilvl w:val="0"/>
          <w:numId w:val="9"/>
        </w:numPr>
        <w:spacing w:line="360" w:lineRule="auto"/>
        <w:jc w:val="both"/>
      </w:pPr>
      <w:r w:rsidRPr="001E39C2">
        <w:t xml:space="preserve">z rezerwy celowej budżetu państwa, poz. 45, o łączną kwotę 2 653 tys. zł, </w:t>
      </w:r>
      <w:r w:rsidR="00437DC3">
        <w:t>na realizacj</w:t>
      </w:r>
      <w:r w:rsidR="00FC7D79">
        <w:t>ę</w:t>
      </w:r>
      <w:r w:rsidR="00437DC3">
        <w:t xml:space="preserve"> zadań w ramach </w:t>
      </w:r>
      <w:r w:rsidR="00437DC3" w:rsidRPr="00437DC3">
        <w:t xml:space="preserve">programu wieloletniego pod nazwą ,,Program wspierania inwestycji jednostek samorządu terytorialnego w związku z realizacją kluczowych inwestycji </w:t>
      </w:r>
      <w:r w:rsidR="00437DC3">
        <w:t xml:space="preserve">                </w:t>
      </w:r>
      <w:r w:rsidR="00437DC3" w:rsidRPr="00437DC3">
        <w:t>w zakresie strategicznej infrastruktury energetycznej w województwie pomorskim</w:t>
      </w:r>
      <w:r w:rsidR="00437DC3">
        <w:t xml:space="preserve">”,                </w:t>
      </w:r>
      <w:r w:rsidRPr="001E39C2">
        <w:t>w tym kwota:</w:t>
      </w:r>
    </w:p>
    <w:p w14:paraId="68404BEB" w14:textId="21F7CFCF" w:rsidR="00A30108" w:rsidRPr="001E39C2" w:rsidRDefault="00A30108" w:rsidP="00437DC3">
      <w:pPr>
        <w:numPr>
          <w:ilvl w:val="1"/>
          <w:numId w:val="9"/>
        </w:numPr>
        <w:spacing w:line="360" w:lineRule="auto"/>
        <w:jc w:val="both"/>
      </w:pPr>
      <w:r w:rsidRPr="001E39C2">
        <w:t>140 tys. zł dla Gminy Miasta Lębork na realizację zadania</w:t>
      </w:r>
      <w:r w:rsidR="001E39C2" w:rsidRPr="001E39C2">
        <w:t xml:space="preserve"> inwestycyjnego</w:t>
      </w:r>
      <w:r w:rsidRPr="001E39C2">
        <w:t xml:space="preserve"> pn. „Modernizacja Ochotniczej Straży Pożarnej w Lęborku poprzez zakup niezbędnego sprzętu”,</w:t>
      </w:r>
    </w:p>
    <w:p w14:paraId="05AD639F" w14:textId="5B0021E5" w:rsidR="00A30108" w:rsidRPr="001E39C2" w:rsidRDefault="001E39C2" w:rsidP="00437DC3">
      <w:pPr>
        <w:numPr>
          <w:ilvl w:val="1"/>
          <w:numId w:val="9"/>
        </w:numPr>
        <w:spacing w:line="360" w:lineRule="auto"/>
        <w:jc w:val="both"/>
      </w:pPr>
      <w:r w:rsidRPr="001E39C2">
        <w:t xml:space="preserve">1.264 tys. zł dla </w:t>
      </w:r>
      <w:r w:rsidR="00A30108" w:rsidRPr="001E39C2">
        <w:t>Gmin</w:t>
      </w:r>
      <w:r w:rsidRPr="001E39C2">
        <w:t>y</w:t>
      </w:r>
      <w:r w:rsidR="00A30108" w:rsidRPr="001E39C2">
        <w:t xml:space="preserve"> Gniewino</w:t>
      </w:r>
      <w:r w:rsidRPr="001E39C2">
        <w:t xml:space="preserve"> na realizację </w:t>
      </w:r>
      <w:r w:rsidR="00A30108" w:rsidRPr="001E39C2">
        <w:t xml:space="preserve"> zadania </w:t>
      </w:r>
      <w:r w:rsidRPr="001E39C2">
        <w:t xml:space="preserve">inwestycyjnego </w:t>
      </w:r>
      <w:r w:rsidR="00A30108" w:rsidRPr="001E39C2">
        <w:t>pn.</w:t>
      </w:r>
      <w:r w:rsidR="00437DC3">
        <w:t xml:space="preserve"> </w:t>
      </w:r>
      <w:r w:rsidR="00A30108" w:rsidRPr="001E39C2">
        <w:t>”Poprawa bezpieczeństwa społeczności lokalnej Gminy Gniewino poprzez zakup wozu strażackiego dla Ochotniczej Straży Pożarnej</w:t>
      </w:r>
      <w:r w:rsidR="00EB67A1">
        <w:t xml:space="preserve"> </w:t>
      </w:r>
      <w:r w:rsidR="00A30108" w:rsidRPr="001E39C2">
        <w:t>w Nadolu”</w:t>
      </w:r>
      <w:r w:rsidRPr="001E39C2">
        <w:t>,</w:t>
      </w:r>
    </w:p>
    <w:p w14:paraId="67D377CB" w14:textId="57A8FCEE" w:rsidR="00A30108" w:rsidRPr="001E39C2" w:rsidRDefault="001E39C2" w:rsidP="00437DC3">
      <w:pPr>
        <w:numPr>
          <w:ilvl w:val="1"/>
          <w:numId w:val="9"/>
        </w:numPr>
        <w:spacing w:line="360" w:lineRule="auto"/>
        <w:jc w:val="both"/>
      </w:pPr>
      <w:r w:rsidRPr="001E39C2">
        <w:t xml:space="preserve">209 tys. zł  dla </w:t>
      </w:r>
      <w:r w:rsidR="00A30108" w:rsidRPr="001E39C2">
        <w:t>Gmin</w:t>
      </w:r>
      <w:r w:rsidRPr="001E39C2">
        <w:t>y</w:t>
      </w:r>
      <w:r w:rsidR="00A30108" w:rsidRPr="001E39C2">
        <w:t xml:space="preserve"> Łęczyce </w:t>
      </w:r>
      <w:r w:rsidRPr="001E39C2">
        <w:t xml:space="preserve">na realizację </w:t>
      </w:r>
      <w:r w:rsidR="00A30108" w:rsidRPr="001E39C2">
        <w:t xml:space="preserve">zadania </w:t>
      </w:r>
      <w:r w:rsidRPr="001E39C2">
        <w:t xml:space="preserve">inwestycyjnego </w:t>
      </w:r>
      <w:r w:rsidR="00A30108" w:rsidRPr="001E39C2">
        <w:t>pn. „ Zakup wyposażenia dla jednostek Ochotniczych Straży Pożarnych na terenie Gminy Łęczyce”</w:t>
      </w:r>
      <w:r w:rsidR="00437DC3">
        <w:t>,</w:t>
      </w:r>
    </w:p>
    <w:p w14:paraId="72F00146" w14:textId="08FC244F" w:rsidR="001E39C2" w:rsidRDefault="001E39C2" w:rsidP="00437DC3">
      <w:pPr>
        <w:numPr>
          <w:ilvl w:val="1"/>
          <w:numId w:val="9"/>
        </w:numPr>
        <w:spacing w:line="360" w:lineRule="auto"/>
        <w:jc w:val="both"/>
      </w:pPr>
      <w:r w:rsidRPr="001E39C2">
        <w:t xml:space="preserve">1.040 tys. zł przeznaczonej dla </w:t>
      </w:r>
      <w:r w:rsidR="00A30108" w:rsidRPr="001E39C2">
        <w:t>Gmin</w:t>
      </w:r>
      <w:r w:rsidRPr="001E39C2">
        <w:t xml:space="preserve">y </w:t>
      </w:r>
      <w:r w:rsidR="00A30108" w:rsidRPr="001E39C2">
        <w:t xml:space="preserve"> Wejherowo </w:t>
      </w:r>
      <w:r w:rsidRPr="001E39C2">
        <w:t xml:space="preserve">na realizację </w:t>
      </w:r>
      <w:r w:rsidR="00A30108" w:rsidRPr="001E39C2">
        <w:t xml:space="preserve">zadania </w:t>
      </w:r>
      <w:r w:rsidRPr="001E39C2">
        <w:t xml:space="preserve">inwestycyjnego </w:t>
      </w:r>
      <w:r w:rsidR="00A30108" w:rsidRPr="001E39C2">
        <w:t xml:space="preserve">pn. „ Zakup średniego samochodu ratowniczo- gaśniczego dla Ochotniczej Straży Pożarnej w Gowinie” </w:t>
      </w:r>
      <w:r w:rsidR="00437DC3">
        <w:t>,</w:t>
      </w:r>
    </w:p>
    <w:p w14:paraId="4DC17D52" w14:textId="5F6CF528" w:rsidR="00B128AC" w:rsidRDefault="001E39C2" w:rsidP="00005CA5">
      <w:pPr>
        <w:spacing w:line="360" w:lineRule="auto"/>
        <w:jc w:val="both"/>
      </w:pPr>
      <w:r>
        <w:t>Ostatecznie plan po zmianach wyniósł 3.463</w:t>
      </w:r>
      <w:r w:rsidR="00FC7D79">
        <w:t xml:space="preserve"> tys. zł</w:t>
      </w:r>
      <w:r>
        <w:t xml:space="preserve"> i został wykonany w kwocie 3.43</w:t>
      </w:r>
      <w:r w:rsidR="00C62EF9">
        <w:t>8</w:t>
      </w:r>
      <w:r>
        <w:t xml:space="preserve"> tys. zł, co stanowi 99,3 %</w:t>
      </w:r>
      <w:r w:rsidR="00005CA5">
        <w:t>.</w:t>
      </w:r>
    </w:p>
    <w:p w14:paraId="4D28B0CB" w14:textId="77777777" w:rsidR="00005CA5" w:rsidRDefault="00005CA5" w:rsidP="00005CA5">
      <w:pPr>
        <w:spacing w:line="360" w:lineRule="auto"/>
        <w:jc w:val="both"/>
      </w:pPr>
    </w:p>
    <w:p w14:paraId="586565D9" w14:textId="1AB75DEA" w:rsidR="00005CA5" w:rsidRDefault="00005CA5" w:rsidP="00005CA5">
      <w:pPr>
        <w:spacing w:line="360" w:lineRule="auto"/>
        <w:jc w:val="both"/>
      </w:pPr>
      <w:r>
        <w:t xml:space="preserve">Wykonanie wydatków przedstawia się następująco: </w:t>
      </w:r>
    </w:p>
    <w:p w14:paraId="53854DED" w14:textId="713DC845" w:rsidR="00005CA5" w:rsidRPr="00971EB1" w:rsidRDefault="0085419C" w:rsidP="00437DC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z rezerwy Wojewody Pomorskiego </w:t>
      </w:r>
      <w:r w:rsidR="00005CA5" w:rsidRPr="00971EB1">
        <w:rPr>
          <w:rFonts w:ascii="Times New Roman" w:hAnsi="Times New Roman"/>
          <w:sz w:val="24"/>
          <w:szCs w:val="24"/>
        </w:rPr>
        <w:t xml:space="preserve">dla Miasta Lębork na dofinansowanie zakupu pojazdu Specjalnego Lekkiego Rozpoznawczo - Ratowniczego na podwoziu pick - up </w:t>
      </w:r>
      <w:r w:rsidR="00005CA5" w:rsidRPr="00971EB1">
        <w:rPr>
          <w:rFonts w:ascii="Times New Roman" w:hAnsi="Times New Roman"/>
          <w:sz w:val="24"/>
          <w:szCs w:val="24"/>
        </w:rPr>
        <w:lastRenderedPageBreak/>
        <w:t xml:space="preserve">dla Ochotniczej Straży Pożarnej w Lęborku – </w:t>
      </w:r>
      <w:r w:rsidRPr="00971EB1">
        <w:rPr>
          <w:rFonts w:ascii="Times New Roman" w:hAnsi="Times New Roman"/>
          <w:sz w:val="24"/>
          <w:szCs w:val="24"/>
        </w:rPr>
        <w:t xml:space="preserve">wykorzystano </w:t>
      </w:r>
      <w:r w:rsidR="00005CA5" w:rsidRPr="00971EB1">
        <w:rPr>
          <w:rFonts w:ascii="Times New Roman" w:hAnsi="Times New Roman"/>
          <w:sz w:val="24"/>
          <w:szCs w:val="24"/>
        </w:rPr>
        <w:t xml:space="preserve">45 tys. zł, tj 100 % planu po zmianach; </w:t>
      </w:r>
    </w:p>
    <w:p w14:paraId="55DCBA1F" w14:textId="69A9B28E" w:rsidR="0085419C" w:rsidRPr="00971EB1" w:rsidRDefault="0085419C" w:rsidP="00437DC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z rezerwy celowej budżetu państwa, poz. 37 przeznaczeniem na realizację "Rządowego programu ograniczania przestępczości i aspołecznych zachowań Razem bezpieczniej im. Władysława Stasiaka na lata 2022-2024" wykorzystano w kwocie 74</w:t>
      </w:r>
      <w:r w:rsidR="00C62EF9">
        <w:rPr>
          <w:rFonts w:ascii="Times New Roman" w:hAnsi="Times New Roman"/>
          <w:sz w:val="24"/>
          <w:szCs w:val="24"/>
        </w:rPr>
        <w:t>1</w:t>
      </w:r>
      <w:r w:rsidRPr="00971EB1">
        <w:rPr>
          <w:rFonts w:ascii="Times New Roman" w:hAnsi="Times New Roman"/>
          <w:sz w:val="24"/>
          <w:szCs w:val="24"/>
        </w:rPr>
        <w:t xml:space="preserve"> tys. zł, </w:t>
      </w:r>
      <w:r w:rsidR="00D621E4">
        <w:rPr>
          <w:rFonts w:ascii="Times New Roman" w:hAnsi="Times New Roman"/>
          <w:sz w:val="24"/>
          <w:szCs w:val="24"/>
        </w:rPr>
        <w:br/>
      </w:r>
      <w:r w:rsidRPr="00971EB1">
        <w:rPr>
          <w:rFonts w:ascii="Times New Roman" w:hAnsi="Times New Roman"/>
          <w:sz w:val="24"/>
          <w:szCs w:val="24"/>
        </w:rPr>
        <w:t>tj 97 % planu po zmianach, przez niżej wymienione jednostki:</w:t>
      </w:r>
    </w:p>
    <w:p w14:paraId="02C6C1C6" w14:textId="69414C08" w:rsidR="0085419C" w:rsidRPr="00971EB1" w:rsidRDefault="0085419C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Gmina Bytów w kwocie 96 tys. zł z przeznaczeniem na poprawę bezpieczeństwa </w:t>
      </w:r>
      <w:r w:rsidR="00EB67A1">
        <w:rPr>
          <w:rFonts w:ascii="Times New Roman" w:hAnsi="Times New Roman"/>
          <w:sz w:val="24"/>
          <w:szCs w:val="24"/>
        </w:rPr>
        <w:br/>
      </w:r>
      <w:r w:rsidRPr="00971EB1">
        <w:rPr>
          <w:rFonts w:ascii="Times New Roman" w:hAnsi="Times New Roman"/>
          <w:sz w:val="24"/>
          <w:szCs w:val="24"/>
        </w:rPr>
        <w:t>w miejscach szczególnie niebezpiecznych z uwzględnieniem rozbudowy systemu monitoringu miejskiego o 7 kamer, a także montaż urządzenia bezpieczeństwa ruchu w postaci radarowego wyświetlacza prędkości. Dodatkowo zaplanowano działania edukacyjno-informacyjne w zakresie bezpieczeństwa ruchu drogowego;</w:t>
      </w:r>
    </w:p>
    <w:p w14:paraId="0E2A6AE6" w14:textId="090EB796" w:rsidR="0085419C" w:rsidRPr="00971EB1" w:rsidRDefault="0085419C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Gmina Miasta Słupsk </w:t>
      </w:r>
      <w:r w:rsidR="006B3129" w:rsidRPr="00971EB1">
        <w:rPr>
          <w:rFonts w:ascii="Times New Roman" w:hAnsi="Times New Roman"/>
          <w:sz w:val="24"/>
          <w:szCs w:val="24"/>
        </w:rPr>
        <w:t xml:space="preserve">w kwocie 100 tys. zł z przeznaczeniem na poprawę bezpieczeństwa w ruchu pieszym i drogowym poprzez modernizację, przebudowę </w:t>
      </w:r>
      <w:r w:rsidR="00EB67A1">
        <w:rPr>
          <w:rFonts w:ascii="Times New Roman" w:hAnsi="Times New Roman"/>
          <w:sz w:val="24"/>
          <w:szCs w:val="24"/>
        </w:rPr>
        <w:br/>
      </w:r>
      <w:r w:rsidR="006B3129" w:rsidRPr="00971EB1">
        <w:rPr>
          <w:rFonts w:ascii="Times New Roman" w:hAnsi="Times New Roman"/>
          <w:sz w:val="24"/>
          <w:szCs w:val="24"/>
        </w:rPr>
        <w:t>i doposażenie pięciu przejść dla pieszych. Dodatkowo zaplanowano działania edukacyjne, których głównymi tematami było bezpieczeństwo w ruchu drogowym;</w:t>
      </w:r>
    </w:p>
    <w:p w14:paraId="44FB905E" w14:textId="38D1D42D" w:rsidR="006B3129" w:rsidRPr="00971EB1" w:rsidRDefault="006B3129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Gmina Nowy Staw w kwocie 100 tys. zł  z przeznaczeniem na poprawę bezpieczeństwa w miejscach niebezpiecznych poprzez rozbudowę i modernizację systemu monitoringu miejskiego o 79 kamer wizyjnych wraz z niezbędnym osprzętem,</w:t>
      </w:r>
    </w:p>
    <w:p w14:paraId="1E1D0691" w14:textId="72C4DB2E" w:rsidR="006B3129" w:rsidRPr="00971EB1" w:rsidRDefault="006B3129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Gmina Gniew w kwocie 9</w:t>
      </w:r>
      <w:r w:rsidR="00C62EF9">
        <w:rPr>
          <w:rFonts w:ascii="Times New Roman" w:hAnsi="Times New Roman"/>
          <w:sz w:val="24"/>
          <w:szCs w:val="24"/>
        </w:rPr>
        <w:t>7</w:t>
      </w:r>
      <w:r w:rsidRPr="00971EB1">
        <w:rPr>
          <w:rFonts w:ascii="Times New Roman" w:hAnsi="Times New Roman"/>
          <w:sz w:val="24"/>
          <w:szCs w:val="24"/>
        </w:rPr>
        <w:t xml:space="preserve"> tys. zł z przeznaczeniem na </w:t>
      </w:r>
      <w:r w:rsidR="00C025E8" w:rsidRPr="00971EB1">
        <w:rPr>
          <w:rFonts w:ascii="Times New Roman" w:hAnsi="Times New Roman"/>
          <w:sz w:val="24"/>
          <w:szCs w:val="24"/>
        </w:rPr>
        <w:t>zwiększenie bezpieczeństwa w miejscach publicznych poprzez zainstalowanie przy budynkach szkół podstawowych 5 radarowych wyświetlaczy prędkości i rozbudowę monitoringu w miejscach niebezpiecznych polegającą na montażu 6 kamer wraz z osprzętem. Dodatkowo zaplanowano kampanie informacyjno-edukacyjne,</w:t>
      </w:r>
    </w:p>
    <w:p w14:paraId="691E86D3" w14:textId="1FAAE17D" w:rsidR="00C025E8" w:rsidRPr="00971EB1" w:rsidRDefault="00C025E8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Gmina Miejska Starogard Gdański w kwocie 99 tys. zł z przeznaczeniem na zwiększenie bezpieczeństwa niechronionych uczestników ruchu poprzez doposażenie trzech przejść dla pieszych w system "aktywnego przejścia dla pieszych" (doświetlenie przejścia światłem LED wraz ze światłami ostrzegawczymi oraz czujnikami ruchu),</w:t>
      </w:r>
    </w:p>
    <w:p w14:paraId="05BF436C" w14:textId="14A59F74" w:rsidR="00C025E8" w:rsidRPr="00971EB1" w:rsidRDefault="00C025E8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Gmina Miasta Gdyni w kwocie 100 tys. zł z przeznaczeniem na Leszczynki poprzez wybudowanie lokalnego systemu monitoringu obejmującego 13 kamer wraz </w:t>
      </w:r>
      <w:r w:rsidR="00EB67A1">
        <w:rPr>
          <w:rFonts w:ascii="Times New Roman" w:hAnsi="Times New Roman"/>
          <w:sz w:val="24"/>
          <w:szCs w:val="24"/>
        </w:rPr>
        <w:br/>
      </w:r>
      <w:r w:rsidRPr="00971EB1">
        <w:rPr>
          <w:rFonts w:ascii="Times New Roman" w:hAnsi="Times New Roman"/>
          <w:sz w:val="24"/>
          <w:szCs w:val="24"/>
        </w:rPr>
        <w:t>z osprzętem,</w:t>
      </w:r>
    </w:p>
    <w:p w14:paraId="7416C187" w14:textId="1E2B1B1F" w:rsidR="00C025E8" w:rsidRPr="00971EB1" w:rsidRDefault="00C025E8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Gmina Miasta Rumia w kwocie 80 tys. zł z przeznaczeniem na poprawę bezpieczeństwa uczestników ruchu drogowego poprzez modernizację trzech przejść </w:t>
      </w:r>
      <w:r w:rsidRPr="00971EB1">
        <w:rPr>
          <w:rFonts w:ascii="Times New Roman" w:hAnsi="Times New Roman"/>
          <w:sz w:val="24"/>
          <w:szCs w:val="24"/>
        </w:rPr>
        <w:lastRenderedPageBreak/>
        <w:t>dla pieszych (doświetlenie, nowe oznakowanie pionowe i poziome, montaż płytek ostrzegawczo-integracyjnych) oraz utworzenie nowego przejścia w pobliżu miejsc użyteczności publicznej</w:t>
      </w:r>
    </w:p>
    <w:p w14:paraId="1C6AB594" w14:textId="30E2F431" w:rsidR="00971EB1" w:rsidRDefault="00C025E8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Stowarzyszenie Sierakowicka Jedynka z siedzibą w Sierakowicach w kwocie </w:t>
      </w:r>
      <w:r w:rsidR="00EB67A1">
        <w:rPr>
          <w:rFonts w:ascii="Times New Roman" w:hAnsi="Times New Roman"/>
          <w:sz w:val="24"/>
          <w:szCs w:val="24"/>
        </w:rPr>
        <w:br/>
      </w:r>
      <w:r w:rsidR="00971EB1" w:rsidRPr="00971EB1">
        <w:rPr>
          <w:rFonts w:ascii="Times New Roman" w:hAnsi="Times New Roman"/>
          <w:sz w:val="24"/>
          <w:szCs w:val="24"/>
        </w:rPr>
        <w:t>69</w:t>
      </w:r>
      <w:r w:rsidRPr="00971EB1">
        <w:rPr>
          <w:rFonts w:ascii="Times New Roman" w:hAnsi="Times New Roman"/>
          <w:sz w:val="24"/>
          <w:szCs w:val="24"/>
        </w:rPr>
        <w:t xml:space="preserve"> tys. zł z przeznaczeniem na </w:t>
      </w:r>
      <w:r w:rsidR="00971EB1" w:rsidRPr="00971EB1">
        <w:rPr>
          <w:rFonts w:ascii="Times New Roman" w:hAnsi="Times New Roman"/>
          <w:sz w:val="24"/>
          <w:szCs w:val="24"/>
        </w:rPr>
        <w:t xml:space="preserve">budowę miasteczka ruchu drogowego wraz </w:t>
      </w:r>
      <w:r w:rsidR="00EB67A1">
        <w:rPr>
          <w:rFonts w:ascii="Times New Roman" w:hAnsi="Times New Roman"/>
          <w:sz w:val="24"/>
          <w:szCs w:val="24"/>
        </w:rPr>
        <w:br/>
      </w:r>
      <w:r w:rsidR="00971EB1" w:rsidRPr="00971EB1">
        <w:rPr>
          <w:rFonts w:ascii="Times New Roman" w:hAnsi="Times New Roman"/>
          <w:sz w:val="24"/>
          <w:szCs w:val="24"/>
        </w:rPr>
        <w:t xml:space="preserve">z monitoringiem oraz realizację akcji edukacyjnych i społecznych dotyczących bezpieczeństwa ruchu drogowego oraz zagrożeń współczesnego świata młodych </w:t>
      </w:r>
      <w:r w:rsidR="00EB67A1">
        <w:rPr>
          <w:rFonts w:ascii="Times New Roman" w:hAnsi="Times New Roman"/>
          <w:sz w:val="24"/>
          <w:szCs w:val="24"/>
        </w:rPr>
        <w:br/>
      </w:r>
      <w:r w:rsidR="00971EB1" w:rsidRPr="00971EB1">
        <w:rPr>
          <w:rFonts w:ascii="Times New Roman" w:hAnsi="Times New Roman"/>
          <w:sz w:val="24"/>
          <w:szCs w:val="24"/>
        </w:rPr>
        <w:t>i seniorów poprzez organizację debat społecznych, warsztatów profilaktycznych dla dzieci i młodzieży oraz konkursów;</w:t>
      </w:r>
    </w:p>
    <w:p w14:paraId="29B5D0BB" w14:textId="77777777" w:rsidR="00971EB1" w:rsidRPr="00971EB1" w:rsidRDefault="00971EB1" w:rsidP="00437DC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z rezerwy celowej budżetu państwa, poz 45 wykorzystane w kwocie 2.652 tys. zł, </w:t>
      </w:r>
      <w:r w:rsidRPr="00971EB1">
        <w:rPr>
          <w:rFonts w:ascii="Times New Roman" w:hAnsi="Times New Roman"/>
          <w:sz w:val="24"/>
          <w:szCs w:val="24"/>
        </w:rPr>
        <w:br/>
        <w:t>co stanowi 99,9 % procent planu po zmianach przeznaczone zostały na realizację przez:</w:t>
      </w:r>
    </w:p>
    <w:p w14:paraId="3F155446" w14:textId="77777777" w:rsidR="00971EB1" w:rsidRPr="00971EB1" w:rsidRDefault="00971EB1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 xml:space="preserve">Gminę Miasta Lębork zadania pn. „ Modernizacja Ochotniczej Straży Pożarnej </w:t>
      </w:r>
      <w:r w:rsidRPr="00971EB1">
        <w:rPr>
          <w:rFonts w:ascii="Times New Roman" w:hAnsi="Times New Roman"/>
          <w:sz w:val="24"/>
          <w:szCs w:val="24"/>
        </w:rPr>
        <w:br/>
        <w:t xml:space="preserve">w Lęborku poprzez zakup niezbędnego sprzętu” przyznana kwota 140 tys. zł została wykorzystana w kwocie 139 tys. zł, co stanowi 99,2% planu po zmianach. Niewykorzystana dotacja w wysokości 1 tys. zł, stanowiąca oszczędności </w:t>
      </w:r>
      <w:r w:rsidRPr="00971EB1">
        <w:rPr>
          <w:rFonts w:ascii="Times New Roman" w:hAnsi="Times New Roman"/>
          <w:sz w:val="24"/>
          <w:szCs w:val="24"/>
        </w:rPr>
        <w:br/>
        <w:t>po przetargowe, została zablokowana decyzja Wojewody Pomorskiego,</w:t>
      </w:r>
    </w:p>
    <w:p w14:paraId="304EE011" w14:textId="77777777" w:rsidR="00971EB1" w:rsidRPr="00971EB1" w:rsidRDefault="00971EB1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Gminę Gniewino zadania pn.” Poprawa bezpieczeństwa społeczności lokalnej Gminy Gniewino poprzez zakup wozu strażackiego dla Ochotniczej Straży Pożarnej w Nadolu” – kwota 1.264 tys. zł, została wykorzystana w pełnej wysokości,</w:t>
      </w:r>
    </w:p>
    <w:p w14:paraId="5CF6AF76" w14:textId="43BF367A" w:rsidR="00971EB1" w:rsidRPr="00971EB1" w:rsidRDefault="00971EB1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Gminę Łęczyce zadania pn. „ Zakup wyposażenia dla jednostek Ochotniczych Straży Pożarnych na terenie Gminy Łęczyce” – kwota 209 tys. zł, została wykorzystana w pełnej wysokości,</w:t>
      </w:r>
    </w:p>
    <w:p w14:paraId="7EB6200C" w14:textId="7D0B4DB4" w:rsidR="00971EB1" w:rsidRPr="00971EB1" w:rsidRDefault="00971EB1" w:rsidP="00437DC3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EB1">
        <w:rPr>
          <w:rFonts w:ascii="Times New Roman" w:hAnsi="Times New Roman"/>
          <w:sz w:val="24"/>
          <w:szCs w:val="24"/>
        </w:rPr>
        <w:t>Gminę Wejherowo zadania pn. „ Zakup średniego samochodu ratowniczo- gaśniczego dla Ochotniczej Straży Pożarnej w Gowinie” – kwota 1.040 tys. zł, została wykorzystana w pełnej wysokości</w:t>
      </w:r>
      <w:r>
        <w:rPr>
          <w:rFonts w:ascii="Times New Roman" w:hAnsi="Times New Roman"/>
          <w:sz w:val="24"/>
          <w:szCs w:val="24"/>
        </w:rPr>
        <w:t>.</w:t>
      </w:r>
    </w:p>
    <w:p w14:paraId="45EC769B" w14:textId="2BF878ED" w:rsidR="00971EB1" w:rsidRPr="00971EB1" w:rsidRDefault="00971EB1" w:rsidP="00971EB1">
      <w:pPr>
        <w:pStyle w:val="Akapitzlist"/>
        <w:spacing w:line="360" w:lineRule="auto"/>
        <w:jc w:val="both"/>
      </w:pPr>
    </w:p>
    <w:p w14:paraId="66F2EEE8" w14:textId="3C35AEDA" w:rsidR="008B1280" w:rsidRPr="00440F36" w:rsidRDefault="008B1280" w:rsidP="00D21F13">
      <w:pPr>
        <w:spacing w:line="360" w:lineRule="auto"/>
        <w:jc w:val="both"/>
        <w:rPr>
          <w:b/>
          <w:color w:val="FF0000"/>
          <w:szCs w:val="22"/>
        </w:rPr>
      </w:pPr>
    </w:p>
    <w:sectPr w:rsidR="008B1280" w:rsidRPr="00440F36" w:rsidSect="00155AEA">
      <w:headerReference w:type="default" r:id="rId8"/>
      <w:footerReference w:type="default" r:id="rId9"/>
      <w:pgSz w:w="11906" w:h="16838" w:code="9"/>
      <w:pgMar w:top="56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6503" w14:textId="77777777" w:rsidR="006D2B0C" w:rsidRDefault="006D2B0C" w:rsidP="00E53D53">
      <w:r>
        <w:separator/>
      </w:r>
    </w:p>
  </w:endnote>
  <w:endnote w:type="continuationSeparator" w:id="0">
    <w:p w14:paraId="73996639" w14:textId="77777777" w:rsidR="006D2B0C" w:rsidRDefault="006D2B0C" w:rsidP="00E5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DB2B" w14:textId="77777777" w:rsidR="005F0B72" w:rsidRDefault="00014121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52A42">
      <w:rPr>
        <w:noProof/>
      </w:rPr>
      <w:t>5</w:t>
    </w:r>
    <w:r>
      <w:rPr>
        <w:noProof/>
      </w:rPr>
      <w:fldChar w:fldCharType="end"/>
    </w:r>
  </w:p>
  <w:p w14:paraId="42E7EDCB" w14:textId="77777777" w:rsidR="005F0B72" w:rsidRDefault="005F0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548D" w14:textId="77777777" w:rsidR="006D2B0C" w:rsidRDefault="006D2B0C" w:rsidP="00E53D53">
      <w:r>
        <w:separator/>
      </w:r>
    </w:p>
  </w:footnote>
  <w:footnote w:type="continuationSeparator" w:id="0">
    <w:p w14:paraId="3EEC2484" w14:textId="77777777" w:rsidR="006D2B0C" w:rsidRDefault="006D2B0C" w:rsidP="00E5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158B" w14:textId="77777777" w:rsidR="005F0B72" w:rsidRDefault="005F0B72">
    <w:pPr>
      <w:pStyle w:val="Nagwek"/>
    </w:pPr>
    <w:r>
      <w:t>85/22 województwo pomorskie</w:t>
    </w:r>
  </w:p>
  <w:p w14:paraId="49BE5D32" w14:textId="77777777" w:rsidR="005F0B72" w:rsidRDefault="005F0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4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1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3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6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6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6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76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60"/>
        </w:tabs>
      </w:pPr>
      <w:rPr>
        <w:rFonts w:ascii="Symbol" w:hAnsi="Symbol"/>
      </w:rPr>
    </w:lvl>
  </w:abstractNum>
  <w:abstractNum w:abstractNumId="24" w15:restartNumberingAfterBreak="0">
    <w:nsid w:val="0525121F"/>
    <w:multiLevelType w:val="hybridMultilevel"/>
    <w:tmpl w:val="49E68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A54723"/>
    <w:multiLevelType w:val="hybridMultilevel"/>
    <w:tmpl w:val="0772F99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076F525A"/>
    <w:multiLevelType w:val="hybridMultilevel"/>
    <w:tmpl w:val="DD604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E703CA"/>
    <w:multiLevelType w:val="hybridMultilevel"/>
    <w:tmpl w:val="9EA234F6"/>
    <w:lvl w:ilvl="0" w:tplc="E82456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pl-P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792B46"/>
    <w:multiLevelType w:val="hybridMultilevel"/>
    <w:tmpl w:val="E2E2A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922330"/>
    <w:multiLevelType w:val="multilevel"/>
    <w:tmpl w:val="37F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8384747"/>
    <w:multiLevelType w:val="hybridMultilevel"/>
    <w:tmpl w:val="5374232E"/>
    <w:lvl w:ilvl="0" w:tplc="18528246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1B024FD"/>
    <w:multiLevelType w:val="hybridMultilevel"/>
    <w:tmpl w:val="482AD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D44329"/>
    <w:multiLevelType w:val="hybridMultilevel"/>
    <w:tmpl w:val="97DA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0465AC"/>
    <w:multiLevelType w:val="hybridMultilevel"/>
    <w:tmpl w:val="C9F2E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166506"/>
    <w:multiLevelType w:val="hybridMultilevel"/>
    <w:tmpl w:val="E3B2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960C4"/>
    <w:multiLevelType w:val="hybridMultilevel"/>
    <w:tmpl w:val="1A36E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CC5473"/>
    <w:multiLevelType w:val="hybridMultilevel"/>
    <w:tmpl w:val="5A667892"/>
    <w:lvl w:ilvl="0" w:tplc="E8245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2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8F1E8D"/>
    <w:multiLevelType w:val="hybridMultilevel"/>
    <w:tmpl w:val="EED4EB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944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8A00FE"/>
    <w:multiLevelType w:val="hybridMultilevel"/>
    <w:tmpl w:val="AB788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C43927"/>
    <w:multiLevelType w:val="hybridMultilevel"/>
    <w:tmpl w:val="9E92A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057A10"/>
    <w:multiLevelType w:val="hybridMultilevel"/>
    <w:tmpl w:val="44747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91DAF"/>
    <w:multiLevelType w:val="hybridMultilevel"/>
    <w:tmpl w:val="77AA2F4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5DF7A9B"/>
    <w:multiLevelType w:val="hybridMultilevel"/>
    <w:tmpl w:val="F2A41E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3" w:tplc="4516EC8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4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66936128"/>
    <w:multiLevelType w:val="hybridMultilevel"/>
    <w:tmpl w:val="A230A202"/>
    <w:lvl w:ilvl="0" w:tplc="0415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4" w15:restartNumberingAfterBreak="0">
    <w:nsid w:val="66D016AA"/>
    <w:multiLevelType w:val="hybridMultilevel"/>
    <w:tmpl w:val="EE70E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694512E"/>
    <w:multiLevelType w:val="hybridMultilevel"/>
    <w:tmpl w:val="8CDC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65932"/>
    <w:multiLevelType w:val="hybridMultilevel"/>
    <w:tmpl w:val="67FA68AA"/>
    <w:styleLink w:val="WW8Num141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9C0E3F3C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48" w15:restartNumberingAfterBreak="0">
    <w:nsid w:val="79C26607"/>
    <w:multiLevelType w:val="multilevel"/>
    <w:tmpl w:val="BDF8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993637">
    <w:abstractNumId w:val="47"/>
    <w:lvlOverride w:ilvl="0">
      <w:lvl w:ilvl="0" w:tplc="C0CE1CBA">
        <w:start w:val="1"/>
        <w:numFmt w:val="bullet"/>
        <w:lvlText w:val=""/>
        <w:lvlJc w:val="left"/>
        <w:pPr>
          <w:ind w:left="1867" w:hanging="360"/>
        </w:pPr>
        <w:rPr>
          <w:rFonts w:ascii="Wingdings" w:hAnsi="Wingdings" w:hint="default"/>
        </w:rPr>
      </w:lvl>
    </w:lvlOverride>
    <w:lvlOverride w:ilvl="1">
      <w:lvl w:ilvl="1" w:tplc="9C0E3F3C">
        <w:start w:val="1"/>
        <w:numFmt w:val="bullet"/>
        <w:lvlText w:val="o"/>
        <w:lvlJc w:val="left"/>
        <w:pPr>
          <w:ind w:left="927" w:hanging="360"/>
        </w:pPr>
        <w:rPr>
          <w:rFonts w:ascii="Courier New" w:hAnsi="Courier New" w:cs="Courier New" w:hint="default"/>
          <w:color w:val="auto"/>
        </w:rPr>
      </w:lvl>
    </w:lvlOverride>
    <w:lvlOverride w:ilvl="2">
      <w:lvl w:ilvl="2" w:tplc="04150005">
        <w:start w:val="1"/>
        <w:numFmt w:val="bullet"/>
        <w:lvlText w:val=""/>
        <w:lvlJc w:val="left"/>
        <w:pPr>
          <w:ind w:left="3307" w:hanging="360"/>
        </w:pPr>
        <w:rPr>
          <w:rFonts w:ascii="Wingdings" w:hAnsi="Wingdings" w:hint="default"/>
        </w:rPr>
      </w:lvl>
    </w:lvlOverride>
    <w:lvlOverride w:ilvl="3">
      <w:lvl w:ilvl="3" w:tplc="04150001">
        <w:start w:val="1"/>
        <w:numFmt w:val="bullet"/>
        <w:lvlText w:val=""/>
        <w:lvlJc w:val="left"/>
        <w:pPr>
          <w:ind w:left="4027" w:hanging="360"/>
        </w:pPr>
        <w:rPr>
          <w:rFonts w:ascii="Symbol" w:hAnsi="Symbol" w:hint="default"/>
        </w:rPr>
      </w:lvl>
    </w:lvlOverride>
    <w:lvlOverride w:ilvl="4">
      <w:lvl w:ilvl="4" w:tplc="04150003" w:tentative="1">
        <w:start w:val="1"/>
        <w:numFmt w:val="bullet"/>
        <w:lvlText w:val="o"/>
        <w:lvlJc w:val="left"/>
        <w:pPr>
          <w:ind w:left="4747" w:hanging="360"/>
        </w:pPr>
        <w:rPr>
          <w:rFonts w:ascii="Courier New" w:hAnsi="Courier New" w:cs="Courier New" w:hint="default"/>
        </w:rPr>
      </w:lvl>
    </w:lvlOverride>
    <w:lvlOverride w:ilvl="5">
      <w:lvl w:ilvl="5" w:tplc="04150005" w:tentative="1">
        <w:start w:val="1"/>
        <w:numFmt w:val="bullet"/>
        <w:lvlText w:val=""/>
        <w:lvlJc w:val="left"/>
        <w:pPr>
          <w:ind w:left="5467" w:hanging="360"/>
        </w:pPr>
        <w:rPr>
          <w:rFonts w:ascii="Wingdings" w:hAnsi="Wingdings" w:hint="default"/>
        </w:rPr>
      </w:lvl>
    </w:lvlOverride>
    <w:lvlOverride w:ilvl="6">
      <w:lvl w:ilvl="6" w:tplc="04150001" w:tentative="1">
        <w:start w:val="1"/>
        <w:numFmt w:val="bullet"/>
        <w:lvlText w:val=""/>
        <w:lvlJc w:val="left"/>
        <w:pPr>
          <w:ind w:left="6187" w:hanging="360"/>
        </w:pPr>
        <w:rPr>
          <w:rFonts w:ascii="Symbol" w:hAnsi="Symbol" w:hint="default"/>
        </w:rPr>
      </w:lvl>
    </w:lvlOverride>
    <w:lvlOverride w:ilvl="7">
      <w:lvl w:ilvl="7" w:tplc="04150003" w:tentative="1">
        <w:start w:val="1"/>
        <w:numFmt w:val="bullet"/>
        <w:lvlText w:val="o"/>
        <w:lvlJc w:val="left"/>
        <w:pPr>
          <w:ind w:left="6907" w:hanging="360"/>
        </w:pPr>
        <w:rPr>
          <w:rFonts w:ascii="Courier New" w:hAnsi="Courier New" w:cs="Courier New" w:hint="default"/>
        </w:rPr>
      </w:lvl>
    </w:lvlOverride>
    <w:lvlOverride w:ilvl="8">
      <w:lvl w:ilvl="8" w:tplc="04150005" w:tentative="1">
        <w:start w:val="1"/>
        <w:numFmt w:val="bullet"/>
        <w:lvlText w:val=""/>
        <w:lvlJc w:val="left"/>
        <w:pPr>
          <w:ind w:left="7627" w:hanging="360"/>
        </w:pPr>
        <w:rPr>
          <w:rFonts w:ascii="Wingdings" w:hAnsi="Wingdings" w:hint="default"/>
        </w:rPr>
      </w:lvl>
    </w:lvlOverride>
  </w:num>
  <w:num w:numId="2" w16cid:durableId="1734884427">
    <w:abstractNumId w:val="27"/>
  </w:num>
  <w:num w:numId="3" w16cid:durableId="1366057241">
    <w:abstractNumId w:val="45"/>
  </w:num>
  <w:num w:numId="4" w16cid:durableId="2123568532">
    <w:abstractNumId w:val="34"/>
  </w:num>
  <w:num w:numId="5" w16cid:durableId="368267596">
    <w:abstractNumId w:val="47"/>
  </w:num>
  <w:num w:numId="6" w16cid:durableId="1130391970">
    <w:abstractNumId w:val="41"/>
  </w:num>
  <w:num w:numId="7" w16cid:durableId="881401476">
    <w:abstractNumId w:val="43"/>
  </w:num>
  <w:num w:numId="8" w16cid:durableId="1332871362">
    <w:abstractNumId w:val="36"/>
  </w:num>
  <w:num w:numId="9" w16cid:durableId="1103575344">
    <w:abstractNumId w:val="31"/>
  </w:num>
  <w:num w:numId="10" w16cid:durableId="1780179867">
    <w:abstractNumId w:val="29"/>
  </w:num>
  <w:num w:numId="11" w16cid:durableId="2123188450">
    <w:abstractNumId w:val="48"/>
  </w:num>
  <w:num w:numId="12" w16cid:durableId="757366263">
    <w:abstractNumId w:val="37"/>
  </w:num>
  <w:num w:numId="13" w16cid:durableId="54469638">
    <w:abstractNumId w:val="30"/>
  </w:num>
  <w:num w:numId="14" w16cid:durableId="1853373452">
    <w:abstractNumId w:val="44"/>
  </w:num>
  <w:num w:numId="15" w16cid:durableId="645085018">
    <w:abstractNumId w:val="39"/>
  </w:num>
  <w:num w:numId="16" w16cid:durableId="444155771">
    <w:abstractNumId w:val="46"/>
  </w:num>
  <w:num w:numId="17" w16cid:durableId="1662192669">
    <w:abstractNumId w:val="42"/>
  </w:num>
  <w:num w:numId="18" w16cid:durableId="1680354434">
    <w:abstractNumId w:val="38"/>
  </w:num>
  <w:num w:numId="19" w16cid:durableId="1013652084">
    <w:abstractNumId w:val="26"/>
  </w:num>
  <w:num w:numId="20" w16cid:durableId="1323315156">
    <w:abstractNumId w:val="28"/>
  </w:num>
  <w:num w:numId="21" w16cid:durableId="447623913">
    <w:abstractNumId w:val="40"/>
  </w:num>
  <w:num w:numId="22" w16cid:durableId="271516599">
    <w:abstractNumId w:val="33"/>
  </w:num>
  <w:num w:numId="23" w16cid:durableId="338384595">
    <w:abstractNumId w:val="32"/>
  </w:num>
  <w:num w:numId="24" w16cid:durableId="132910700">
    <w:abstractNumId w:val="24"/>
  </w:num>
  <w:num w:numId="25" w16cid:durableId="1009915746">
    <w:abstractNumId w:val="35"/>
  </w:num>
  <w:num w:numId="26" w16cid:durableId="212553756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D7"/>
    <w:rsid w:val="00000360"/>
    <w:rsid w:val="00001893"/>
    <w:rsid w:val="00003154"/>
    <w:rsid w:val="00003921"/>
    <w:rsid w:val="000059AB"/>
    <w:rsid w:val="00005CA5"/>
    <w:rsid w:val="00006198"/>
    <w:rsid w:val="0000762C"/>
    <w:rsid w:val="00007BE0"/>
    <w:rsid w:val="000115B8"/>
    <w:rsid w:val="0001160B"/>
    <w:rsid w:val="00011797"/>
    <w:rsid w:val="00011DB2"/>
    <w:rsid w:val="00012337"/>
    <w:rsid w:val="00012ED4"/>
    <w:rsid w:val="00013049"/>
    <w:rsid w:val="0001384E"/>
    <w:rsid w:val="00014121"/>
    <w:rsid w:val="00014381"/>
    <w:rsid w:val="00014400"/>
    <w:rsid w:val="00014E18"/>
    <w:rsid w:val="0001640F"/>
    <w:rsid w:val="0001644E"/>
    <w:rsid w:val="00017872"/>
    <w:rsid w:val="000201C8"/>
    <w:rsid w:val="00020502"/>
    <w:rsid w:val="00020F48"/>
    <w:rsid w:val="000215B4"/>
    <w:rsid w:val="00021D3A"/>
    <w:rsid w:val="00022202"/>
    <w:rsid w:val="000224B4"/>
    <w:rsid w:val="0002254B"/>
    <w:rsid w:val="00023207"/>
    <w:rsid w:val="00023FA1"/>
    <w:rsid w:val="00024BDE"/>
    <w:rsid w:val="000251D7"/>
    <w:rsid w:val="000262F2"/>
    <w:rsid w:val="00027751"/>
    <w:rsid w:val="000308B9"/>
    <w:rsid w:val="00030BC8"/>
    <w:rsid w:val="00031B82"/>
    <w:rsid w:val="000324A3"/>
    <w:rsid w:val="00032560"/>
    <w:rsid w:val="0003270D"/>
    <w:rsid w:val="000331AF"/>
    <w:rsid w:val="00033842"/>
    <w:rsid w:val="000339E0"/>
    <w:rsid w:val="00033EAA"/>
    <w:rsid w:val="00034365"/>
    <w:rsid w:val="000344FD"/>
    <w:rsid w:val="00034AF9"/>
    <w:rsid w:val="00034F64"/>
    <w:rsid w:val="000350A6"/>
    <w:rsid w:val="00036973"/>
    <w:rsid w:val="0003704E"/>
    <w:rsid w:val="00037B47"/>
    <w:rsid w:val="00041DD7"/>
    <w:rsid w:val="00044E6A"/>
    <w:rsid w:val="00044FFE"/>
    <w:rsid w:val="00047E2F"/>
    <w:rsid w:val="000501C8"/>
    <w:rsid w:val="000511AC"/>
    <w:rsid w:val="00052365"/>
    <w:rsid w:val="0005277D"/>
    <w:rsid w:val="00055189"/>
    <w:rsid w:val="0005518E"/>
    <w:rsid w:val="000555D4"/>
    <w:rsid w:val="00055B1C"/>
    <w:rsid w:val="000560FE"/>
    <w:rsid w:val="0005771C"/>
    <w:rsid w:val="00060E9C"/>
    <w:rsid w:val="00060FDF"/>
    <w:rsid w:val="00061CCD"/>
    <w:rsid w:val="00062837"/>
    <w:rsid w:val="0006431D"/>
    <w:rsid w:val="00065D18"/>
    <w:rsid w:val="000668D5"/>
    <w:rsid w:val="00067383"/>
    <w:rsid w:val="00070281"/>
    <w:rsid w:val="000706D5"/>
    <w:rsid w:val="00072FCA"/>
    <w:rsid w:val="000731F5"/>
    <w:rsid w:val="00073E4B"/>
    <w:rsid w:val="00074607"/>
    <w:rsid w:val="00074C44"/>
    <w:rsid w:val="00075317"/>
    <w:rsid w:val="00075C65"/>
    <w:rsid w:val="000769E8"/>
    <w:rsid w:val="00076BFB"/>
    <w:rsid w:val="0008159C"/>
    <w:rsid w:val="00082BD6"/>
    <w:rsid w:val="00082C71"/>
    <w:rsid w:val="00084324"/>
    <w:rsid w:val="00084412"/>
    <w:rsid w:val="0008491D"/>
    <w:rsid w:val="0008623C"/>
    <w:rsid w:val="00086327"/>
    <w:rsid w:val="00086835"/>
    <w:rsid w:val="00086D47"/>
    <w:rsid w:val="000870AE"/>
    <w:rsid w:val="00087811"/>
    <w:rsid w:val="00092634"/>
    <w:rsid w:val="00092E5F"/>
    <w:rsid w:val="00093580"/>
    <w:rsid w:val="000944A7"/>
    <w:rsid w:val="00095CCC"/>
    <w:rsid w:val="000A266D"/>
    <w:rsid w:val="000A5681"/>
    <w:rsid w:val="000A5874"/>
    <w:rsid w:val="000B012C"/>
    <w:rsid w:val="000B0C12"/>
    <w:rsid w:val="000B243F"/>
    <w:rsid w:val="000B2C0D"/>
    <w:rsid w:val="000B33CE"/>
    <w:rsid w:val="000B3591"/>
    <w:rsid w:val="000B4F0B"/>
    <w:rsid w:val="000B5ED1"/>
    <w:rsid w:val="000B60E7"/>
    <w:rsid w:val="000B620A"/>
    <w:rsid w:val="000C061B"/>
    <w:rsid w:val="000C1C4F"/>
    <w:rsid w:val="000C20A6"/>
    <w:rsid w:val="000C2FD2"/>
    <w:rsid w:val="000C38E3"/>
    <w:rsid w:val="000C4E14"/>
    <w:rsid w:val="000C55CC"/>
    <w:rsid w:val="000C721A"/>
    <w:rsid w:val="000C7767"/>
    <w:rsid w:val="000C7860"/>
    <w:rsid w:val="000D2D4B"/>
    <w:rsid w:val="000D3E3D"/>
    <w:rsid w:val="000D4DC5"/>
    <w:rsid w:val="000D5785"/>
    <w:rsid w:val="000D589D"/>
    <w:rsid w:val="000D5DC7"/>
    <w:rsid w:val="000D69CD"/>
    <w:rsid w:val="000E076C"/>
    <w:rsid w:val="000E0F29"/>
    <w:rsid w:val="000E1146"/>
    <w:rsid w:val="000E4126"/>
    <w:rsid w:val="000E517C"/>
    <w:rsid w:val="000E5785"/>
    <w:rsid w:val="000E5A8F"/>
    <w:rsid w:val="000E77B2"/>
    <w:rsid w:val="000F01D4"/>
    <w:rsid w:val="000F0B40"/>
    <w:rsid w:val="000F0CE3"/>
    <w:rsid w:val="000F1FEA"/>
    <w:rsid w:val="000F24F9"/>
    <w:rsid w:val="000F4000"/>
    <w:rsid w:val="000F41F5"/>
    <w:rsid w:val="000F43DE"/>
    <w:rsid w:val="000F5936"/>
    <w:rsid w:val="000F6754"/>
    <w:rsid w:val="000F6EFB"/>
    <w:rsid w:val="000F72DD"/>
    <w:rsid w:val="00101144"/>
    <w:rsid w:val="00103318"/>
    <w:rsid w:val="0010570E"/>
    <w:rsid w:val="00106CF8"/>
    <w:rsid w:val="001077DF"/>
    <w:rsid w:val="00111CAD"/>
    <w:rsid w:val="00114E5F"/>
    <w:rsid w:val="001150C3"/>
    <w:rsid w:val="001157C5"/>
    <w:rsid w:val="00115ADD"/>
    <w:rsid w:val="00115BCA"/>
    <w:rsid w:val="00115EFF"/>
    <w:rsid w:val="001160B6"/>
    <w:rsid w:val="001210F8"/>
    <w:rsid w:val="001211C3"/>
    <w:rsid w:val="0012168A"/>
    <w:rsid w:val="001226F9"/>
    <w:rsid w:val="00123686"/>
    <w:rsid w:val="001238B9"/>
    <w:rsid w:val="00127DCD"/>
    <w:rsid w:val="0013067B"/>
    <w:rsid w:val="001331C9"/>
    <w:rsid w:val="001335F5"/>
    <w:rsid w:val="00133E16"/>
    <w:rsid w:val="0013438C"/>
    <w:rsid w:val="00134940"/>
    <w:rsid w:val="00134E8A"/>
    <w:rsid w:val="00135F41"/>
    <w:rsid w:val="00136752"/>
    <w:rsid w:val="00137234"/>
    <w:rsid w:val="00140C71"/>
    <w:rsid w:val="00142937"/>
    <w:rsid w:val="001439CD"/>
    <w:rsid w:val="001440BC"/>
    <w:rsid w:val="00146C40"/>
    <w:rsid w:val="00155AEA"/>
    <w:rsid w:val="0015678E"/>
    <w:rsid w:val="001611AD"/>
    <w:rsid w:val="00161CDE"/>
    <w:rsid w:val="0016327B"/>
    <w:rsid w:val="001632A6"/>
    <w:rsid w:val="0016616B"/>
    <w:rsid w:val="001662AA"/>
    <w:rsid w:val="00166FC7"/>
    <w:rsid w:val="0017125C"/>
    <w:rsid w:val="00171DFA"/>
    <w:rsid w:val="00172C3F"/>
    <w:rsid w:val="00173E15"/>
    <w:rsid w:val="00173F36"/>
    <w:rsid w:val="001743BA"/>
    <w:rsid w:val="001767AB"/>
    <w:rsid w:val="00176E60"/>
    <w:rsid w:val="0017738F"/>
    <w:rsid w:val="0017764E"/>
    <w:rsid w:val="00177745"/>
    <w:rsid w:val="00177B04"/>
    <w:rsid w:val="00180369"/>
    <w:rsid w:val="001808EF"/>
    <w:rsid w:val="001809EA"/>
    <w:rsid w:val="00181415"/>
    <w:rsid w:val="00181AC3"/>
    <w:rsid w:val="00182729"/>
    <w:rsid w:val="001838A2"/>
    <w:rsid w:val="00183BBF"/>
    <w:rsid w:val="00184F4A"/>
    <w:rsid w:val="00186D00"/>
    <w:rsid w:val="00192358"/>
    <w:rsid w:val="00194332"/>
    <w:rsid w:val="00195125"/>
    <w:rsid w:val="001954F4"/>
    <w:rsid w:val="00195860"/>
    <w:rsid w:val="0019628F"/>
    <w:rsid w:val="00196E9D"/>
    <w:rsid w:val="001A0C4F"/>
    <w:rsid w:val="001A211C"/>
    <w:rsid w:val="001A53A3"/>
    <w:rsid w:val="001A5F61"/>
    <w:rsid w:val="001B072A"/>
    <w:rsid w:val="001B276D"/>
    <w:rsid w:val="001B37FE"/>
    <w:rsid w:val="001B3C04"/>
    <w:rsid w:val="001B4748"/>
    <w:rsid w:val="001B4CA0"/>
    <w:rsid w:val="001C0886"/>
    <w:rsid w:val="001C3533"/>
    <w:rsid w:val="001C372B"/>
    <w:rsid w:val="001C4980"/>
    <w:rsid w:val="001C7D00"/>
    <w:rsid w:val="001D05C4"/>
    <w:rsid w:val="001D115C"/>
    <w:rsid w:val="001D1210"/>
    <w:rsid w:val="001D2ED2"/>
    <w:rsid w:val="001D5ED8"/>
    <w:rsid w:val="001D61D5"/>
    <w:rsid w:val="001E0968"/>
    <w:rsid w:val="001E0E4F"/>
    <w:rsid w:val="001E0FDB"/>
    <w:rsid w:val="001E1B41"/>
    <w:rsid w:val="001E215B"/>
    <w:rsid w:val="001E2EA7"/>
    <w:rsid w:val="001E3171"/>
    <w:rsid w:val="001E39C2"/>
    <w:rsid w:val="001E39D3"/>
    <w:rsid w:val="001E5D82"/>
    <w:rsid w:val="001E6D1B"/>
    <w:rsid w:val="001E6D98"/>
    <w:rsid w:val="001F0F7D"/>
    <w:rsid w:val="001F3F9E"/>
    <w:rsid w:val="001F40BF"/>
    <w:rsid w:val="001F576C"/>
    <w:rsid w:val="001F5AE4"/>
    <w:rsid w:val="001F6275"/>
    <w:rsid w:val="001F7197"/>
    <w:rsid w:val="001F7366"/>
    <w:rsid w:val="002004A9"/>
    <w:rsid w:val="0020055C"/>
    <w:rsid w:val="0020073C"/>
    <w:rsid w:val="00200C9D"/>
    <w:rsid w:val="002021F3"/>
    <w:rsid w:val="002029B9"/>
    <w:rsid w:val="00202B5D"/>
    <w:rsid w:val="00203B09"/>
    <w:rsid w:val="00204652"/>
    <w:rsid w:val="002076A0"/>
    <w:rsid w:val="00207DA0"/>
    <w:rsid w:val="00210DD9"/>
    <w:rsid w:val="00210F53"/>
    <w:rsid w:val="002125B3"/>
    <w:rsid w:val="00212B29"/>
    <w:rsid w:val="002147D3"/>
    <w:rsid w:val="0021778A"/>
    <w:rsid w:val="00221EA2"/>
    <w:rsid w:val="00222714"/>
    <w:rsid w:val="0022362E"/>
    <w:rsid w:val="00223917"/>
    <w:rsid w:val="002242F9"/>
    <w:rsid w:val="002246B4"/>
    <w:rsid w:val="002262E3"/>
    <w:rsid w:val="00227784"/>
    <w:rsid w:val="002277CB"/>
    <w:rsid w:val="00227FCD"/>
    <w:rsid w:val="002301E5"/>
    <w:rsid w:val="00231885"/>
    <w:rsid w:val="00232AE2"/>
    <w:rsid w:val="00234380"/>
    <w:rsid w:val="00234CE1"/>
    <w:rsid w:val="0023509C"/>
    <w:rsid w:val="00236479"/>
    <w:rsid w:val="002369CA"/>
    <w:rsid w:val="00236A5E"/>
    <w:rsid w:val="00237F6F"/>
    <w:rsid w:val="00240A4B"/>
    <w:rsid w:val="00241C46"/>
    <w:rsid w:val="002428B1"/>
    <w:rsid w:val="0024340D"/>
    <w:rsid w:val="002437C5"/>
    <w:rsid w:val="00244AED"/>
    <w:rsid w:val="0024506A"/>
    <w:rsid w:val="00245231"/>
    <w:rsid w:val="00245C31"/>
    <w:rsid w:val="00246DD2"/>
    <w:rsid w:val="002504E2"/>
    <w:rsid w:val="002511FD"/>
    <w:rsid w:val="0025327B"/>
    <w:rsid w:val="00254DEE"/>
    <w:rsid w:val="002572B1"/>
    <w:rsid w:val="002576F4"/>
    <w:rsid w:val="00257847"/>
    <w:rsid w:val="0026039F"/>
    <w:rsid w:val="0026161B"/>
    <w:rsid w:val="0026189E"/>
    <w:rsid w:val="0026201B"/>
    <w:rsid w:val="0026208D"/>
    <w:rsid w:val="002636CB"/>
    <w:rsid w:val="002654CF"/>
    <w:rsid w:val="0027154E"/>
    <w:rsid w:val="002722E0"/>
    <w:rsid w:val="002734EA"/>
    <w:rsid w:val="0027358C"/>
    <w:rsid w:val="00274E94"/>
    <w:rsid w:val="00275294"/>
    <w:rsid w:val="00276F11"/>
    <w:rsid w:val="00280B32"/>
    <w:rsid w:val="00281D20"/>
    <w:rsid w:val="002826C4"/>
    <w:rsid w:val="00282FB8"/>
    <w:rsid w:val="002836F4"/>
    <w:rsid w:val="002838CE"/>
    <w:rsid w:val="00285E75"/>
    <w:rsid w:val="00286ABE"/>
    <w:rsid w:val="0029231E"/>
    <w:rsid w:val="00292E99"/>
    <w:rsid w:val="002959B0"/>
    <w:rsid w:val="002A0D55"/>
    <w:rsid w:val="002A168F"/>
    <w:rsid w:val="002A2D17"/>
    <w:rsid w:val="002A2F3E"/>
    <w:rsid w:val="002A5CAF"/>
    <w:rsid w:val="002A6E0C"/>
    <w:rsid w:val="002B0596"/>
    <w:rsid w:val="002B3F61"/>
    <w:rsid w:val="002B71CA"/>
    <w:rsid w:val="002C0145"/>
    <w:rsid w:val="002C04A8"/>
    <w:rsid w:val="002C0ECF"/>
    <w:rsid w:val="002C167C"/>
    <w:rsid w:val="002C1F56"/>
    <w:rsid w:val="002C26F7"/>
    <w:rsid w:val="002C4953"/>
    <w:rsid w:val="002C56B3"/>
    <w:rsid w:val="002C6391"/>
    <w:rsid w:val="002C7B4A"/>
    <w:rsid w:val="002C7E96"/>
    <w:rsid w:val="002D090C"/>
    <w:rsid w:val="002D1CD9"/>
    <w:rsid w:val="002D2EDA"/>
    <w:rsid w:val="002D30B7"/>
    <w:rsid w:val="002D38E0"/>
    <w:rsid w:val="002D4541"/>
    <w:rsid w:val="002D572C"/>
    <w:rsid w:val="002D61AA"/>
    <w:rsid w:val="002D6C71"/>
    <w:rsid w:val="002D6CB9"/>
    <w:rsid w:val="002D7771"/>
    <w:rsid w:val="002D7B90"/>
    <w:rsid w:val="002E1F00"/>
    <w:rsid w:val="002E771E"/>
    <w:rsid w:val="002F08A7"/>
    <w:rsid w:val="002F0A5C"/>
    <w:rsid w:val="002F0EF4"/>
    <w:rsid w:val="002F1489"/>
    <w:rsid w:val="002F1DCD"/>
    <w:rsid w:val="002F3FA4"/>
    <w:rsid w:val="002F48E9"/>
    <w:rsid w:val="002F5098"/>
    <w:rsid w:val="002F6898"/>
    <w:rsid w:val="002F7313"/>
    <w:rsid w:val="002F7A40"/>
    <w:rsid w:val="003016DB"/>
    <w:rsid w:val="00301FE6"/>
    <w:rsid w:val="00302F90"/>
    <w:rsid w:val="00304137"/>
    <w:rsid w:val="0030443E"/>
    <w:rsid w:val="0031039C"/>
    <w:rsid w:val="00310B6D"/>
    <w:rsid w:val="00310DD5"/>
    <w:rsid w:val="003113A3"/>
    <w:rsid w:val="00313A91"/>
    <w:rsid w:val="003150CF"/>
    <w:rsid w:val="00316E60"/>
    <w:rsid w:val="003172D1"/>
    <w:rsid w:val="00317687"/>
    <w:rsid w:val="00324299"/>
    <w:rsid w:val="00325264"/>
    <w:rsid w:val="0032559D"/>
    <w:rsid w:val="00327C11"/>
    <w:rsid w:val="00330E7D"/>
    <w:rsid w:val="00332150"/>
    <w:rsid w:val="00332EDA"/>
    <w:rsid w:val="00334CE2"/>
    <w:rsid w:val="00334D73"/>
    <w:rsid w:val="00334F70"/>
    <w:rsid w:val="0033554D"/>
    <w:rsid w:val="00335CCC"/>
    <w:rsid w:val="00337A2D"/>
    <w:rsid w:val="003401B4"/>
    <w:rsid w:val="003405D7"/>
    <w:rsid w:val="00343109"/>
    <w:rsid w:val="00343BC7"/>
    <w:rsid w:val="00343C6F"/>
    <w:rsid w:val="00345360"/>
    <w:rsid w:val="003454A7"/>
    <w:rsid w:val="00347914"/>
    <w:rsid w:val="00347B0D"/>
    <w:rsid w:val="00352B89"/>
    <w:rsid w:val="00354B6F"/>
    <w:rsid w:val="00355C81"/>
    <w:rsid w:val="00356307"/>
    <w:rsid w:val="00357CBE"/>
    <w:rsid w:val="00357ECA"/>
    <w:rsid w:val="003604B3"/>
    <w:rsid w:val="00361394"/>
    <w:rsid w:val="00363084"/>
    <w:rsid w:val="00363D96"/>
    <w:rsid w:val="003649F4"/>
    <w:rsid w:val="003660B9"/>
    <w:rsid w:val="003670C9"/>
    <w:rsid w:val="00367B42"/>
    <w:rsid w:val="0037089B"/>
    <w:rsid w:val="003726A1"/>
    <w:rsid w:val="003726FE"/>
    <w:rsid w:val="0037289A"/>
    <w:rsid w:val="003731A3"/>
    <w:rsid w:val="003745D5"/>
    <w:rsid w:val="00375862"/>
    <w:rsid w:val="00375C35"/>
    <w:rsid w:val="0037740C"/>
    <w:rsid w:val="003775FD"/>
    <w:rsid w:val="00383A7A"/>
    <w:rsid w:val="00385798"/>
    <w:rsid w:val="00386FEA"/>
    <w:rsid w:val="003905BE"/>
    <w:rsid w:val="0039109F"/>
    <w:rsid w:val="003918EA"/>
    <w:rsid w:val="00391F77"/>
    <w:rsid w:val="0039205A"/>
    <w:rsid w:val="003934FC"/>
    <w:rsid w:val="0039476B"/>
    <w:rsid w:val="00395263"/>
    <w:rsid w:val="0039738A"/>
    <w:rsid w:val="003977E1"/>
    <w:rsid w:val="003A04C7"/>
    <w:rsid w:val="003A1A9E"/>
    <w:rsid w:val="003A2D2B"/>
    <w:rsid w:val="003A4653"/>
    <w:rsid w:val="003A4696"/>
    <w:rsid w:val="003A58CA"/>
    <w:rsid w:val="003A5FEA"/>
    <w:rsid w:val="003A699E"/>
    <w:rsid w:val="003B0CA9"/>
    <w:rsid w:val="003B0DAB"/>
    <w:rsid w:val="003B11CB"/>
    <w:rsid w:val="003B22A6"/>
    <w:rsid w:val="003B29AE"/>
    <w:rsid w:val="003B438A"/>
    <w:rsid w:val="003B4528"/>
    <w:rsid w:val="003B6F62"/>
    <w:rsid w:val="003C09BC"/>
    <w:rsid w:val="003C2AF8"/>
    <w:rsid w:val="003C36B3"/>
    <w:rsid w:val="003C3758"/>
    <w:rsid w:val="003C427B"/>
    <w:rsid w:val="003C4AAC"/>
    <w:rsid w:val="003C4BD8"/>
    <w:rsid w:val="003C778A"/>
    <w:rsid w:val="003D042B"/>
    <w:rsid w:val="003D091A"/>
    <w:rsid w:val="003D1135"/>
    <w:rsid w:val="003D2A8B"/>
    <w:rsid w:val="003D61C2"/>
    <w:rsid w:val="003D6C56"/>
    <w:rsid w:val="003D765B"/>
    <w:rsid w:val="003E16DD"/>
    <w:rsid w:val="003E4B53"/>
    <w:rsid w:val="003E5178"/>
    <w:rsid w:val="003F0115"/>
    <w:rsid w:val="003F0759"/>
    <w:rsid w:val="003F1021"/>
    <w:rsid w:val="003F3179"/>
    <w:rsid w:val="003F368A"/>
    <w:rsid w:val="003F514F"/>
    <w:rsid w:val="0040151B"/>
    <w:rsid w:val="00401873"/>
    <w:rsid w:val="004018CA"/>
    <w:rsid w:val="00402E9B"/>
    <w:rsid w:val="00404283"/>
    <w:rsid w:val="00404634"/>
    <w:rsid w:val="00404809"/>
    <w:rsid w:val="004051EB"/>
    <w:rsid w:val="0040580C"/>
    <w:rsid w:val="00405843"/>
    <w:rsid w:val="0040591E"/>
    <w:rsid w:val="00405E42"/>
    <w:rsid w:val="00407952"/>
    <w:rsid w:val="00407AEF"/>
    <w:rsid w:val="004107CE"/>
    <w:rsid w:val="004107DB"/>
    <w:rsid w:val="0041227E"/>
    <w:rsid w:val="00413248"/>
    <w:rsid w:val="00413724"/>
    <w:rsid w:val="00413FF2"/>
    <w:rsid w:val="004151BD"/>
    <w:rsid w:val="00416644"/>
    <w:rsid w:val="00417236"/>
    <w:rsid w:val="00420823"/>
    <w:rsid w:val="00421B78"/>
    <w:rsid w:val="004220C3"/>
    <w:rsid w:val="004230D3"/>
    <w:rsid w:val="00425091"/>
    <w:rsid w:val="004260AD"/>
    <w:rsid w:val="00426192"/>
    <w:rsid w:val="00427AB9"/>
    <w:rsid w:val="00427CF7"/>
    <w:rsid w:val="0043043A"/>
    <w:rsid w:val="004307EB"/>
    <w:rsid w:val="00431778"/>
    <w:rsid w:val="0043301B"/>
    <w:rsid w:val="00437DC3"/>
    <w:rsid w:val="00440342"/>
    <w:rsid w:val="00440372"/>
    <w:rsid w:val="00440905"/>
    <w:rsid w:val="00440F36"/>
    <w:rsid w:val="004416BD"/>
    <w:rsid w:val="004422E7"/>
    <w:rsid w:val="00443A53"/>
    <w:rsid w:val="004449E6"/>
    <w:rsid w:val="00446C38"/>
    <w:rsid w:val="00447556"/>
    <w:rsid w:val="004475CB"/>
    <w:rsid w:val="00451633"/>
    <w:rsid w:val="00451920"/>
    <w:rsid w:val="00451C8F"/>
    <w:rsid w:val="00452753"/>
    <w:rsid w:val="00453139"/>
    <w:rsid w:val="004535C8"/>
    <w:rsid w:val="0045375D"/>
    <w:rsid w:val="00454E52"/>
    <w:rsid w:val="00455B93"/>
    <w:rsid w:val="00460A0E"/>
    <w:rsid w:val="00464AFC"/>
    <w:rsid w:val="00464C9C"/>
    <w:rsid w:val="00464CFA"/>
    <w:rsid w:val="004663EF"/>
    <w:rsid w:val="00467D49"/>
    <w:rsid w:val="00471020"/>
    <w:rsid w:val="004719CB"/>
    <w:rsid w:val="004732E8"/>
    <w:rsid w:val="004734BA"/>
    <w:rsid w:val="00473E44"/>
    <w:rsid w:val="004745E3"/>
    <w:rsid w:val="00474755"/>
    <w:rsid w:val="00474D28"/>
    <w:rsid w:val="00476D81"/>
    <w:rsid w:val="00476ED3"/>
    <w:rsid w:val="00477786"/>
    <w:rsid w:val="00477C03"/>
    <w:rsid w:val="00480183"/>
    <w:rsid w:val="0048027C"/>
    <w:rsid w:val="00480341"/>
    <w:rsid w:val="00480F10"/>
    <w:rsid w:val="0048771B"/>
    <w:rsid w:val="004921E8"/>
    <w:rsid w:val="00493C54"/>
    <w:rsid w:val="00495FA4"/>
    <w:rsid w:val="004A01B6"/>
    <w:rsid w:val="004A2EDF"/>
    <w:rsid w:val="004A30F0"/>
    <w:rsid w:val="004A3E6F"/>
    <w:rsid w:val="004A4B82"/>
    <w:rsid w:val="004A4C31"/>
    <w:rsid w:val="004A4C4C"/>
    <w:rsid w:val="004A5B55"/>
    <w:rsid w:val="004A7581"/>
    <w:rsid w:val="004A789D"/>
    <w:rsid w:val="004A7FC3"/>
    <w:rsid w:val="004B01D1"/>
    <w:rsid w:val="004B039D"/>
    <w:rsid w:val="004B0702"/>
    <w:rsid w:val="004B0B0F"/>
    <w:rsid w:val="004B0E9A"/>
    <w:rsid w:val="004B2200"/>
    <w:rsid w:val="004B38CB"/>
    <w:rsid w:val="004B4AAC"/>
    <w:rsid w:val="004B5B83"/>
    <w:rsid w:val="004C0401"/>
    <w:rsid w:val="004C0A64"/>
    <w:rsid w:val="004C24CD"/>
    <w:rsid w:val="004C2531"/>
    <w:rsid w:val="004C573C"/>
    <w:rsid w:val="004C6C61"/>
    <w:rsid w:val="004C76BD"/>
    <w:rsid w:val="004C7E40"/>
    <w:rsid w:val="004D0C31"/>
    <w:rsid w:val="004D25BD"/>
    <w:rsid w:val="004D3B17"/>
    <w:rsid w:val="004D3F16"/>
    <w:rsid w:val="004D45E6"/>
    <w:rsid w:val="004D5E1E"/>
    <w:rsid w:val="004D7DD7"/>
    <w:rsid w:val="004E1D08"/>
    <w:rsid w:val="004E20E7"/>
    <w:rsid w:val="004E3549"/>
    <w:rsid w:val="004E3C0E"/>
    <w:rsid w:val="004F0D40"/>
    <w:rsid w:val="004F4E95"/>
    <w:rsid w:val="004F6326"/>
    <w:rsid w:val="00500EED"/>
    <w:rsid w:val="00501E29"/>
    <w:rsid w:val="00502392"/>
    <w:rsid w:val="00503A74"/>
    <w:rsid w:val="0050554D"/>
    <w:rsid w:val="005074B6"/>
    <w:rsid w:val="00507526"/>
    <w:rsid w:val="00512037"/>
    <w:rsid w:val="00512496"/>
    <w:rsid w:val="005128C8"/>
    <w:rsid w:val="00512A4D"/>
    <w:rsid w:val="0051483B"/>
    <w:rsid w:val="00514F16"/>
    <w:rsid w:val="005161FD"/>
    <w:rsid w:val="00516DD4"/>
    <w:rsid w:val="0052098B"/>
    <w:rsid w:val="005211E8"/>
    <w:rsid w:val="005214F7"/>
    <w:rsid w:val="00521639"/>
    <w:rsid w:val="0052303F"/>
    <w:rsid w:val="00523137"/>
    <w:rsid w:val="005263A5"/>
    <w:rsid w:val="00526E33"/>
    <w:rsid w:val="00527096"/>
    <w:rsid w:val="0052722E"/>
    <w:rsid w:val="00527D98"/>
    <w:rsid w:val="00531FEC"/>
    <w:rsid w:val="00532770"/>
    <w:rsid w:val="0053340C"/>
    <w:rsid w:val="00534014"/>
    <w:rsid w:val="005347CC"/>
    <w:rsid w:val="00534DB2"/>
    <w:rsid w:val="00534E63"/>
    <w:rsid w:val="005355E2"/>
    <w:rsid w:val="005360DE"/>
    <w:rsid w:val="0053640F"/>
    <w:rsid w:val="005375DA"/>
    <w:rsid w:val="00537D9F"/>
    <w:rsid w:val="005423F6"/>
    <w:rsid w:val="0054244E"/>
    <w:rsid w:val="005441DB"/>
    <w:rsid w:val="005471EC"/>
    <w:rsid w:val="00552CF2"/>
    <w:rsid w:val="0055361C"/>
    <w:rsid w:val="00553DC9"/>
    <w:rsid w:val="00557509"/>
    <w:rsid w:val="00557E44"/>
    <w:rsid w:val="0056106D"/>
    <w:rsid w:val="00562662"/>
    <w:rsid w:val="00562D1E"/>
    <w:rsid w:val="00563687"/>
    <w:rsid w:val="00563A62"/>
    <w:rsid w:val="005640C1"/>
    <w:rsid w:val="005650E0"/>
    <w:rsid w:val="005650EC"/>
    <w:rsid w:val="00565136"/>
    <w:rsid w:val="00565351"/>
    <w:rsid w:val="00566B8A"/>
    <w:rsid w:val="00566DF3"/>
    <w:rsid w:val="005700B0"/>
    <w:rsid w:val="0057050D"/>
    <w:rsid w:val="00570A4A"/>
    <w:rsid w:val="00570DE0"/>
    <w:rsid w:val="00571CDA"/>
    <w:rsid w:val="00573A02"/>
    <w:rsid w:val="005741F0"/>
    <w:rsid w:val="00574543"/>
    <w:rsid w:val="0057455C"/>
    <w:rsid w:val="00575A5B"/>
    <w:rsid w:val="005768BF"/>
    <w:rsid w:val="00577329"/>
    <w:rsid w:val="0057758B"/>
    <w:rsid w:val="00580C6D"/>
    <w:rsid w:val="00581913"/>
    <w:rsid w:val="00582150"/>
    <w:rsid w:val="0058299A"/>
    <w:rsid w:val="00582DF8"/>
    <w:rsid w:val="0058324C"/>
    <w:rsid w:val="00583822"/>
    <w:rsid w:val="00583BB2"/>
    <w:rsid w:val="00583EA8"/>
    <w:rsid w:val="00584085"/>
    <w:rsid w:val="005840B4"/>
    <w:rsid w:val="005855A0"/>
    <w:rsid w:val="00585C77"/>
    <w:rsid w:val="005863FA"/>
    <w:rsid w:val="005902EE"/>
    <w:rsid w:val="0059273C"/>
    <w:rsid w:val="00592966"/>
    <w:rsid w:val="0059372E"/>
    <w:rsid w:val="005943EC"/>
    <w:rsid w:val="0059500A"/>
    <w:rsid w:val="00595964"/>
    <w:rsid w:val="005967B3"/>
    <w:rsid w:val="005A1877"/>
    <w:rsid w:val="005A19B1"/>
    <w:rsid w:val="005A1C85"/>
    <w:rsid w:val="005A27F3"/>
    <w:rsid w:val="005A2D38"/>
    <w:rsid w:val="005A347D"/>
    <w:rsid w:val="005A34FF"/>
    <w:rsid w:val="005A369C"/>
    <w:rsid w:val="005A54FB"/>
    <w:rsid w:val="005A58D8"/>
    <w:rsid w:val="005A5AD4"/>
    <w:rsid w:val="005A5F3C"/>
    <w:rsid w:val="005A669B"/>
    <w:rsid w:val="005A66FE"/>
    <w:rsid w:val="005A6BFE"/>
    <w:rsid w:val="005A77B2"/>
    <w:rsid w:val="005B010E"/>
    <w:rsid w:val="005B0709"/>
    <w:rsid w:val="005B0B50"/>
    <w:rsid w:val="005B3043"/>
    <w:rsid w:val="005B37AD"/>
    <w:rsid w:val="005B5B82"/>
    <w:rsid w:val="005B5E12"/>
    <w:rsid w:val="005B5EF5"/>
    <w:rsid w:val="005B6888"/>
    <w:rsid w:val="005B6B95"/>
    <w:rsid w:val="005B6BE0"/>
    <w:rsid w:val="005B7E82"/>
    <w:rsid w:val="005C30DB"/>
    <w:rsid w:val="005C3668"/>
    <w:rsid w:val="005C4C3F"/>
    <w:rsid w:val="005C7BB2"/>
    <w:rsid w:val="005D0AAA"/>
    <w:rsid w:val="005D2AF9"/>
    <w:rsid w:val="005D4163"/>
    <w:rsid w:val="005D475D"/>
    <w:rsid w:val="005D55FE"/>
    <w:rsid w:val="005D639A"/>
    <w:rsid w:val="005D657B"/>
    <w:rsid w:val="005D7F41"/>
    <w:rsid w:val="005E2AF1"/>
    <w:rsid w:val="005E2E0E"/>
    <w:rsid w:val="005E33D0"/>
    <w:rsid w:val="005E5F74"/>
    <w:rsid w:val="005E676D"/>
    <w:rsid w:val="005E6805"/>
    <w:rsid w:val="005F0B72"/>
    <w:rsid w:val="005F0CCB"/>
    <w:rsid w:val="005F1023"/>
    <w:rsid w:val="005F1B25"/>
    <w:rsid w:val="005F7B5B"/>
    <w:rsid w:val="005F7E69"/>
    <w:rsid w:val="0060047B"/>
    <w:rsid w:val="006013E2"/>
    <w:rsid w:val="00601C8E"/>
    <w:rsid w:val="00602B7B"/>
    <w:rsid w:val="00602FDD"/>
    <w:rsid w:val="0060469E"/>
    <w:rsid w:val="0060591D"/>
    <w:rsid w:val="00605BAF"/>
    <w:rsid w:val="00606507"/>
    <w:rsid w:val="00606723"/>
    <w:rsid w:val="00606D52"/>
    <w:rsid w:val="006107AA"/>
    <w:rsid w:val="00611334"/>
    <w:rsid w:val="00611AAA"/>
    <w:rsid w:val="00612DF0"/>
    <w:rsid w:val="00613004"/>
    <w:rsid w:val="00613985"/>
    <w:rsid w:val="00613D09"/>
    <w:rsid w:val="00615291"/>
    <w:rsid w:val="006171DA"/>
    <w:rsid w:val="00617361"/>
    <w:rsid w:val="00620463"/>
    <w:rsid w:val="006217E6"/>
    <w:rsid w:val="00621B7D"/>
    <w:rsid w:val="00621EDD"/>
    <w:rsid w:val="0062206B"/>
    <w:rsid w:val="00622A8E"/>
    <w:rsid w:val="00623C07"/>
    <w:rsid w:val="006268DD"/>
    <w:rsid w:val="00626EE7"/>
    <w:rsid w:val="00630451"/>
    <w:rsid w:val="00630F6D"/>
    <w:rsid w:val="006315B1"/>
    <w:rsid w:val="00633208"/>
    <w:rsid w:val="00634018"/>
    <w:rsid w:val="0063492F"/>
    <w:rsid w:val="00635130"/>
    <w:rsid w:val="00635683"/>
    <w:rsid w:val="00636587"/>
    <w:rsid w:val="006369BF"/>
    <w:rsid w:val="00637208"/>
    <w:rsid w:val="0063776E"/>
    <w:rsid w:val="006401F8"/>
    <w:rsid w:val="00640314"/>
    <w:rsid w:val="00645E43"/>
    <w:rsid w:val="006465D2"/>
    <w:rsid w:val="00646A10"/>
    <w:rsid w:val="00646CBF"/>
    <w:rsid w:val="00646D5B"/>
    <w:rsid w:val="00647FD5"/>
    <w:rsid w:val="00650CB4"/>
    <w:rsid w:val="00652815"/>
    <w:rsid w:val="006528E7"/>
    <w:rsid w:val="00654726"/>
    <w:rsid w:val="00654C1E"/>
    <w:rsid w:val="006557C4"/>
    <w:rsid w:val="00655FB6"/>
    <w:rsid w:val="00656F59"/>
    <w:rsid w:val="006574E3"/>
    <w:rsid w:val="00660030"/>
    <w:rsid w:val="006606EF"/>
    <w:rsid w:val="006619A9"/>
    <w:rsid w:val="0066246F"/>
    <w:rsid w:val="00663580"/>
    <w:rsid w:val="006638A3"/>
    <w:rsid w:val="006638FC"/>
    <w:rsid w:val="00663B2B"/>
    <w:rsid w:val="006640F2"/>
    <w:rsid w:val="00664422"/>
    <w:rsid w:val="006652DB"/>
    <w:rsid w:val="00665F33"/>
    <w:rsid w:val="0066696A"/>
    <w:rsid w:val="00666AEE"/>
    <w:rsid w:val="00671D9A"/>
    <w:rsid w:val="00672BCA"/>
    <w:rsid w:val="006730C1"/>
    <w:rsid w:val="006732FD"/>
    <w:rsid w:val="0067332D"/>
    <w:rsid w:val="006742C4"/>
    <w:rsid w:val="006743AA"/>
    <w:rsid w:val="006744CE"/>
    <w:rsid w:val="00676A82"/>
    <w:rsid w:val="00680004"/>
    <w:rsid w:val="006806D3"/>
    <w:rsid w:val="00680870"/>
    <w:rsid w:val="006808AC"/>
    <w:rsid w:val="00682B14"/>
    <w:rsid w:val="00683783"/>
    <w:rsid w:val="00683ABA"/>
    <w:rsid w:val="00684971"/>
    <w:rsid w:val="00686C60"/>
    <w:rsid w:val="0069030F"/>
    <w:rsid w:val="0069050B"/>
    <w:rsid w:val="00690AED"/>
    <w:rsid w:val="006922E8"/>
    <w:rsid w:val="00692417"/>
    <w:rsid w:val="006937FA"/>
    <w:rsid w:val="00693916"/>
    <w:rsid w:val="006947B9"/>
    <w:rsid w:val="006958DA"/>
    <w:rsid w:val="00695D20"/>
    <w:rsid w:val="00695F6A"/>
    <w:rsid w:val="00696930"/>
    <w:rsid w:val="00696B46"/>
    <w:rsid w:val="006A0561"/>
    <w:rsid w:val="006A09D0"/>
    <w:rsid w:val="006A13E3"/>
    <w:rsid w:val="006A29B9"/>
    <w:rsid w:val="006A4008"/>
    <w:rsid w:val="006A4C35"/>
    <w:rsid w:val="006A4E2D"/>
    <w:rsid w:val="006A708E"/>
    <w:rsid w:val="006B0B23"/>
    <w:rsid w:val="006B29DF"/>
    <w:rsid w:val="006B3129"/>
    <w:rsid w:val="006B3462"/>
    <w:rsid w:val="006B3DF8"/>
    <w:rsid w:val="006B5A6B"/>
    <w:rsid w:val="006B5C79"/>
    <w:rsid w:val="006B666A"/>
    <w:rsid w:val="006B66B7"/>
    <w:rsid w:val="006B74FD"/>
    <w:rsid w:val="006C20E4"/>
    <w:rsid w:val="006C417C"/>
    <w:rsid w:val="006C5184"/>
    <w:rsid w:val="006C6224"/>
    <w:rsid w:val="006C64BD"/>
    <w:rsid w:val="006C6773"/>
    <w:rsid w:val="006C6D3B"/>
    <w:rsid w:val="006C70DE"/>
    <w:rsid w:val="006C730C"/>
    <w:rsid w:val="006D0C31"/>
    <w:rsid w:val="006D11FE"/>
    <w:rsid w:val="006D122A"/>
    <w:rsid w:val="006D13E0"/>
    <w:rsid w:val="006D13FF"/>
    <w:rsid w:val="006D15BA"/>
    <w:rsid w:val="006D232D"/>
    <w:rsid w:val="006D2B0C"/>
    <w:rsid w:val="006D3E93"/>
    <w:rsid w:val="006D4C66"/>
    <w:rsid w:val="006D5638"/>
    <w:rsid w:val="006D5BD1"/>
    <w:rsid w:val="006D6113"/>
    <w:rsid w:val="006E08BC"/>
    <w:rsid w:val="006E2B0D"/>
    <w:rsid w:val="006E3C36"/>
    <w:rsid w:val="006E4D00"/>
    <w:rsid w:val="006E51DA"/>
    <w:rsid w:val="006F01AC"/>
    <w:rsid w:val="006F1CFC"/>
    <w:rsid w:val="006F2C0D"/>
    <w:rsid w:val="006F3AF5"/>
    <w:rsid w:val="006F5216"/>
    <w:rsid w:val="007018A1"/>
    <w:rsid w:val="00701987"/>
    <w:rsid w:val="00702D26"/>
    <w:rsid w:val="00703343"/>
    <w:rsid w:val="00703CF8"/>
    <w:rsid w:val="00704713"/>
    <w:rsid w:val="00706A56"/>
    <w:rsid w:val="00706D6E"/>
    <w:rsid w:val="0070739A"/>
    <w:rsid w:val="00710409"/>
    <w:rsid w:val="00710577"/>
    <w:rsid w:val="007109EF"/>
    <w:rsid w:val="00710B94"/>
    <w:rsid w:val="00712BE6"/>
    <w:rsid w:val="0071555B"/>
    <w:rsid w:val="00715A69"/>
    <w:rsid w:val="007168C7"/>
    <w:rsid w:val="007169E4"/>
    <w:rsid w:val="00716D07"/>
    <w:rsid w:val="007214E7"/>
    <w:rsid w:val="00724C35"/>
    <w:rsid w:val="00725394"/>
    <w:rsid w:val="00725618"/>
    <w:rsid w:val="0073184D"/>
    <w:rsid w:val="0073271C"/>
    <w:rsid w:val="007333F7"/>
    <w:rsid w:val="00733F07"/>
    <w:rsid w:val="007348C2"/>
    <w:rsid w:val="00735807"/>
    <w:rsid w:val="00735C6B"/>
    <w:rsid w:val="00735DC2"/>
    <w:rsid w:val="00736650"/>
    <w:rsid w:val="007371C6"/>
    <w:rsid w:val="007372DB"/>
    <w:rsid w:val="00737E0D"/>
    <w:rsid w:val="00740331"/>
    <w:rsid w:val="007408A9"/>
    <w:rsid w:val="00742E97"/>
    <w:rsid w:val="007434AB"/>
    <w:rsid w:val="00744159"/>
    <w:rsid w:val="00744209"/>
    <w:rsid w:val="00744A49"/>
    <w:rsid w:val="00744FDF"/>
    <w:rsid w:val="00745644"/>
    <w:rsid w:val="0075239B"/>
    <w:rsid w:val="00752618"/>
    <w:rsid w:val="007533D1"/>
    <w:rsid w:val="00754925"/>
    <w:rsid w:val="00754CCA"/>
    <w:rsid w:val="00756647"/>
    <w:rsid w:val="0075759F"/>
    <w:rsid w:val="007602D7"/>
    <w:rsid w:val="007619C6"/>
    <w:rsid w:val="00761A48"/>
    <w:rsid w:val="00764669"/>
    <w:rsid w:val="007649EA"/>
    <w:rsid w:val="007660D5"/>
    <w:rsid w:val="0076633C"/>
    <w:rsid w:val="00766F78"/>
    <w:rsid w:val="0076765D"/>
    <w:rsid w:val="00770DC0"/>
    <w:rsid w:val="00771047"/>
    <w:rsid w:val="0077391C"/>
    <w:rsid w:val="00773EFF"/>
    <w:rsid w:val="00773F68"/>
    <w:rsid w:val="00774FD1"/>
    <w:rsid w:val="00775149"/>
    <w:rsid w:val="00775605"/>
    <w:rsid w:val="00775A33"/>
    <w:rsid w:val="00777E3C"/>
    <w:rsid w:val="00783406"/>
    <w:rsid w:val="0078369D"/>
    <w:rsid w:val="007842CF"/>
    <w:rsid w:val="00784493"/>
    <w:rsid w:val="007864C5"/>
    <w:rsid w:val="00787108"/>
    <w:rsid w:val="007871BB"/>
    <w:rsid w:val="0078738F"/>
    <w:rsid w:val="00787A5F"/>
    <w:rsid w:val="00790640"/>
    <w:rsid w:val="00790A7A"/>
    <w:rsid w:val="007920DC"/>
    <w:rsid w:val="007928CB"/>
    <w:rsid w:val="007932FB"/>
    <w:rsid w:val="007939B0"/>
    <w:rsid w:val="0079422F"/>
    <w:rsid w:val="00795A35"/>
    <w:rsid w:val="00796BD6"/>
    <w:rsid w:val="00796E08"/>
    <w:rsid w:val="00797A21"/>
    <w:rsid w:val="00797F6F"/>
    <w:rsid w:val="007A25CE"/>
    <w:rsid w:val="007A3ED8"/>
    <w:rsid w:val="007A41F7"/>
    <w:rsid w:val="007A4B2A"/>
    <w:rsid w:val="007A4E84"/>
    <w:rsid w:val="007A4F5E"/>
    <w:rsid w:val="007A525E"/>
    <w:rsid w:val="007A6CF9"/>
    <w:rsid w:val="007A6E35"/>
    <w:rsid w:val="007A76C8"/>
    <w:rsid w:val="007B0987"/>
    <w:rsid w:val="007B0EE7"/>
    <w:rsid w:val="007B151C"/>
    <w:rsid w:val="007B2C4A"/>
    <w:rsid w:val="007B477D"/>
    <w:rsid w:val="007B4B3A"/>
    <w:rsid w:val="007B4EB5"/>
    <w:rsid w:val="007B6338"/>
    <w:rsid w:val="007B7FE0"/>
    <w:rsid w:val="007C0AA3"/>
    <w:rsid w:val="007C0B01"/>
    <w:rsid w:val="007C1500"/>
    <w:rsid w:val="007C1B36"/>
    <w:rsid w:val="007C219E"/>
    <w:rsid w:val="007C52D1"/>
    <w:rsid w:val="007C6AFF"/>
    <w:rsid w:val="007C6E23"/>
    <w:rsid w:val="007C7E00"/>
    <w:rsid w:val="007D263C"/>
    <w:rsid w:val="007D2C34"/>
    <w:rsid w:val="007D3259"/>
    <w:rsid w:val="007D45DE"/>
    <w:rsid w:val="007D5627"/>
    <w:rsid w:val="007D5AB8"/>
    <w:rsid w:val="007D62C7"/>
    <w:rsid w:val="007D6E35"/>
    <w:rsid w:val="007D6E56"/>
    <w:rsid w:val="007E2702"/>
    <w:rsid w:val="007E48E7"/>
    <w:rsid w:val="007E4FC4"/>
    <w:rsid w:val="007E657C"/>
    <w:rsid w:val="007E6666"/>
    <w:rsid w:val="007F0FD9"/>
    <w:rsid w:val="007F1479"/>
    <w:rsid w:val="007F1A0A"/>
    <w:rsid w:val="007F1F88"/>
    <w:rsid w:val="007F293D"/>
    <w:rsid w:val="007F2BD5"/>
    <w:rsid w:val="007F3817"/>
    <w:rsid w:val="007F51B2"/>
    <w:rsid w:val="007F69C8"/>
    <w:rsid w:val="007F76C3"/>
    <w:rsid w:val="007F76C9"/>
    <w:rsid w:val="00800CC6"/>
    <w:rsid w:val="00801247"/>
    <w:rsid w:val="00804292"/>
    <w:rsid w:val="00804E57"/>
    <w:rsid w:val="008110BD"/>
    <w:rsid w:val="008118F3"/>
    <w:rsid w:val="00813596"/>
    <w:rsid w:val="00813764"/>
    <w:rsid w:val="0081437D"/>
    <w:rsid w:val="008144E5"/>
    <w:rsid w:val="00816464"/>
    <w:rsid w:val="00817C82"/>
    <w:rsid w:val="00820DA0"/>
    <w:rsid w:val="008223B7"/>
    <w:rsid w:val="00822651"/>
    <w:rsid w:val="008233F1"/>
    <w:rsid w:val="0082400B"/>
    <w:rsid w:val="00824292"/>
    <w:rsid w:val="008257F8"/>
    <w:rsid w:val="0082688F"/>
    <w:rsid w:val="00830F61"/>
    <w:rsid w:val="008319EB"/>
    <w:rsid w:val="00831FFC"/>
    <w:rsid w:val="008320D1"/>
    <w:rsid w:val="0083267F"/>
    <w:rsid w:val="00832BAB"/>
    <w:rsid w:val="00834514"/>
    <w:rsid w:val="00837147"/>
    <w:rsid w:val="00840B45"/>
    <w:rsid w:val="00841C3D"/>
    <w:rsid w:val="008420E9"/>
    <w:rsid w:val="0084264F"/>
    <w:rsid w:val="00843E6F"/>
    <w:rsid w:val="008444A5"/>
    <w:rsid w:val="008458C7"/>
    <w:rsid w:val="00846545"/>
    <w:rsid w:val="008474B7"/>
    <w:rsid w:val="00847700"/>
    <w:rsid w:val="0085013D"/>
    <w:rsid w:val="00850F14"/>
    <w:rsid w:val="00852A2D"/>
    <w:rsid w:val="0085419C"/>
    <w:rsid w:val="0085497B"/>
    <w:rsid w:val="008549D3"/>
    <w:rsid w:val="0085502E"/>
    <w:rsid w:val="00855A3B"/>
    <w:rsid w:val="00855D0A"/>
    <w:rsid w:val="00856244"/>
    <w:rsid w:val="008562B9"/>
    <w:rsid w:val="0085664E"/>
    <w:rsid w:val="00856CB4"/>
    <w:rsid w:val="008619A7"/>
    <w:rsid w:val="00861D40"/>
    <w:rsid w:val="008620F3"/>
    <w:rsid w:val="008622AE"/>
    <w:rsid w:val="00863CBD"/>
    <w:rsid w:val="00863DF9"/>
    <w:rsid w:val="00863F6A"/>
    <w:rsid w:val="00864395"/>
    <w:rsid w:val="00871125"/>
    <w:rsid w:val="00872AF1"/>
    <w:rsid w:val="00873966"/>
    <w:rsid w:val="00873D33"/>
    <w:rsid w:val="008750A6"/>
    <w:rsid w:val="0087513A"/>
    <w:rsid w:val="00877247"/>
    <w:rsid w:val="008804A2"/>
    <w:rsid w:val="00881082"/>
    <w:rsid w:val="00883222"/>
    <w:rsid w:val="00883345"/>
    <w:rsid w:val="0088343A"/>
    <w:rsid w:val="0088366C"/>
    <w:rsid w:val="00884A7B"/>
    <w:rsid w:val="00885B21"/>
    <w:rsid w:val="008861BE"/>
    <w:rsid w:val="00887267"/>
    <w:rsid w:val="00887799"/>
    <w:rsid w:val="00887CDC"/>
    <w:rsid w:val="00887D65"/>
    <w:rsid w:val="00891189"/>
    <w:rsid w:val="008914F5"/>
    <w:rsid w:val="0089245D"/>
    <w:rsid w:val="00893A50"/>
    <w:rsid w:val="00893D5A"/>
    <w:rsid w:val="0089471E"/>
    <w:rsid w:val="00896123"/>
    <w:rsid w:val="00897147"/>
    <w:rsid w:val="008A300D"/>
    <w:rsid w:val="008A4ED9"/>
    <w:rsid w:val="008A63FF"/>
    <w:rsid w:val="008A6DD8"/>
    <w:rsid w:val="008A7036"/>
    <w:rsid w:val="008A7512"/>
    <w:rsid w:val="008B1280"/>
    <w:rsid w:val="008B4DCC"/>
    <w:rsid w:val="008B5D84"/>
    <w:rsid w:val="008B659F"/>
    <w:rsid w:val="008C08A8"/>
    <w:rsid w:val="008C0EC3"/>
    <w:rsid w:val="008C1954"/>
    <w:rsid w:val="008C2F8E"/>
    <w:rsid w:val="008C385E"/>
    <w:rsid w:val="008C719B"/>
    <w:rsid w:val="008C7786"/>
    <w:rsid w:val="008D0A58"/>
    <w:rsid w:val="008D0DB5"/>
    <w:rsid w:val="008D167D"/>
    <w:rsid w:val="008D1EB7"/>
    <w:rsid w:val="008D2BC8"/>
    <w:rsid w:val="008D3056"/>
    <w:rsid w:val="008D46D6"/>
    <w:rsid w:val="008D499F"/>
    <w:rsid w:val="008D5B10"/>
    <w:rsid w:val="008D68BF"/>
    <w:rsid w:val="008E0538"/>
    <w:rsid w:val="008E1042"/>
    <w:rsid w:val="008E1807"/>
    <w:rsid w:val="008E1A06"/>
    <w:rsid w:val="008E25B2"/>
    <w:rsid w:val="008E34A7"/>
    <w:rsid w:val="008E5ACD"/>
    <w:rsid w:val="008E63AA"/>
    <w:rsid w:val="008E6DC5"/>
    <w:rsid w:val="008E6DFC"/>
    <w:rsid w:val="008F0AC4"/>
    <w:rsid w:val="008F1EA2"/>
    <w:rsid w:val="008F252F"/>
    <w:rsid w:val="008F3FFB"/>
    <w:rsid w:val="008F42C6"/>
    <w:rsid w:val="008F45C2"/>
    <w:rsid w:val="008F4725"/>
    <w:rsid w:val="008F7EA8"/>
    <w:rsid w:val="008F7F84"/>
    <w:rsid w:val="009001C6"/>
    <w:rsid w:val="0090066B"/>
    <w:rsid w:val="00902978"/>
    <w:rsid w:val="00903ED0"/>
    <w:rsid w:val="0090638F"/>
    <w:rsid w:val="00906E51"/>
    <w:rsid w:val="0090741A"/>
    <w:rsid w:val="00910147"/>
    <w:rsid w:val="00911953"/>
    <w:rsid w:val="00914770"/>
    <w:rsid w:val="00915520"/>
    <w:rsid w:val="00916CCE"/>
    <w:rsid w:val="00916F83"/>
    <w:rsid w:val="00917444"/>
    <w:rsid w:val="009233B1"/>
    <w:rsid w:val="00925363"/>
    <w:rsid w:val="009279AD"/>
    <w:rsid w:val="009279EF"/>
    <w:rsid w:val="009312F7"/>
    <w:rsid w:val="00931F1D"/>
    <w:rsid w:val="00932C4B"/>
    <w:rsid w:val="00932E1E"/>
    <w:rsid w:val="00933AC5"/>
    <w:rsid w:val="00934AD8"/>
    <w:rsid w:val="00934B0C"/>
    <w:rsid w:val="009353B8"/>
    <w:rsid w:val="00936145"/>
    <w:rsid w:val="009371C8"/>
    <w:rsid w:val="009426F2"/>
    <w:rsid w:val="0094277E"/>
    <w:rsid w:val="00942D13"/>
    <w:rsid w:val="00943A38"/>
    <w:rsid w:val="0094445C"/>
    <w:rsid w:val="009450FF"/>
    <w:rsid w:val="0094544C"/>
    <w:rsid w:val="00945D58"/>
    <w:rsid w:val="00950457"/>
    <w:rsid w:val="00952952"/>
    <w:rsid w:val="009537D2"/>
    <w:rsid w:val="00953920"/>
    <w:rsid w:val="009540AB"/>
    <w:rsid w:val="0095454F"/>
    <w:rsid w:val="00956321"/>
    <w:rsid w:val="009568A4"/>
    <w:rsid w:val="00957A48"/>
    <w:rsid w:val="009615A6"/>
    <w:rsid w:val="00963176"/>
    <w:rsid w:val="009639BE"/>
    <w:rsid w:val="009642BD"/>
    <w:rsid w:val="00964BE5"/>
    <w:rsid w:val="009663F1"/>
    <w:rsid w:val="009665A4"/>
    <w:rsid w:val="00966C85"/>
    <w:rsid w:val="00967207"/>
    <w:rsid w:val="00967A68"/>
    <w:rsid w:val="009708C3"/>
    <w:rsid w:val="0097154B"/>
    <w:rsid w:val="00971EB1"/>
    <w:rsid w:val="00971EE9"/>
    <w:rsid w:val="00973186"/>
    <w:rsid w:val="00975A9C"/>
    <w:rsid w:val="00976536"/>
    <w:rsid w:val="00976F78"/>
    <w:rsid w:val="00976F8D"/>
    <w:rsid w:val="00977796"/>
    <w:rsid w:val="009800B4"/>
    <w:rsid w:val="00980ADC"/>
    <w:rsid w:val="00981477"/>
    <w:rsid w:val="0098240C"/>
    <w:rsid w:val="00984917"/>
    <w:rsid w:val="00986118"/>
    <w:rsid w:val="0098641C"/>
    <w:rsid w:val="00986B0C"/>
    <w:rsid w:val="00987A12"/>
    <w:rsid w:val="00987B1C"/>
    <w:rsid w:val="00990049"/>
    <w:rsid w:val="00990A5F"/>
    <w:rsid w:val="00992AB4"/>
    <w:rsid w:val="00992EBE"/>
    <w:rsid w:val="009944C1"/>
    <w:rsid w:val="0099689E"/>
    <w:rsid w:val="00996C7F"/>
    <w:rsid w:val="00996D23"/>
    <w:rsid w:val="00997D31"/>
    <w:rsid w:val="009A237B"/>
    <w:rsid w:val="009A2B64"/>
    <w:rsid w:val="009A37A1"/>
    <w:rsid w:val="009A3C23"/>
    <w:rsid w:val="009A3FAD"/>
    <w:rsid w:val="009A4F7D"/>
    <w:rsid w:val="009B0604"/>
    <w:rsid w:val="009B0A1F"/>
    <w:rsid w:val="009B0E29"/>
    <w:rsid w:val="009B251D"/>
    <w:rsid w:val="009B2AF0"/>
    <w:rsid w:val="009B4065"/>
    <w:rsid w:val="009B4B5E"/>
    <w:rsid w:val="009B5057"/>
    <w:rsid w:val="009B59F0"/>
    <w:rsid w:val="009B5EF4"/>
    <w:rsid w:val="009B6DA9"/>
    <w:rsid w:val="009B7125"/>
    <w:rsid w:val="009B74B0"/>
    <w:rsid w:val="009C0220"/>
    <w:rsid w:val="009C1078"/>
    <w:rsid w:val="009C1E77"/>
    <w:rsid w:val="009C41E5"/>
    <w:rsid w:val="009C464A"/>
    <w:rsid w:val="009C4F78"/>
    <w:rsid w:val="009C56EC"/>
    <w:rsid w:val="009C614B"/>
    <w:rsid w:val="009C7D24"/>
    <w:rsid w:val="009D0404"/>
    <w:rsid w:val="009D5B89"/>
    <w:rsid w:val="009D620C"/>
    <w:rsid w:val="009D7387"/>
    <w:rsid w:val="009E00D0"/>
    <w:rsid w:val="009E04D5"/>
    <w:rsid w:val="009E0A04"/>
    <w:rsid w:val="009E59DE"/>
    <w:rsid w:val="009E6316"/>
    <w:rsid w:val="009E6D46"/>
    <w:rsid w:val="009E7951"/>
    <w:rsid w:val="009F0A61"/>
    <w:rsid w:val="009F13CA"/>
    <w:rsid w:val="009F1913"/>
    <w:rsid w:val="009F203B"/>
    <w:rsid w:val="009F2DA9"/>
    <w:rsid w:val="009F44EC"/>
    <w:rsid w:val="009F45D4"/>
    <w:rsid w:val="009F582F"/>
    <w:rsid w:val="009F6E43"/>
    <w:rsid w:val="009F7FB4"/>
    <w:rsid w:val="00A022ED"/>
    <w:rsid w:val="00A0248E"/>
    <w:rsid w:val="00A03D23"/>
    <w:rsid w:val="00A053C2"/>
    <w:rsid w:val="00A06309"/>
    <w:rsid w:val="00A06337"/>
    <w:rsid w:val="00A068A7"/>
    <w:rsid w:val="00A07FCB"/>
    <w:rsid w:val="00A10A9E"/>
    <w:rsid w:val="00A12A26"/>
    <w:rsid w:val="00A15AC8"/>
    <w:rsid w:val="00A17AE0"/>
    <w:rsid w:val="00A22213"/>
    <w:rsid w:val="00A222F2"/>
    <w:rsid w:val="00A22354"/>
    <w:rsid w:val="00A23E3E"/>
    <w:rsid w:val="00A2423B"/>
    <w:rsid w:val="00A25602"/>
    <w:rsid w:val="00A30108"/>
    <w:rsid w:val="00A31FB8"/>
    <w:rsid w:val="00A327DD"/>
    <w:rsid w:val="00A327F6"/>
    <w:rsid w:val="00A338CF"/>
    <w:rsid w:val="00A3396A"/>
    <w:rsid w:val="00A3398D"/>
    <w:rsid w:val="00A36587"/>
    <w:rsid w:val="00A369DD"/>
    <w:rsid w:val="00A36E5B"/>
    <w:rsid w:val="00A36E98"/>
    <w:rsid w:val="00A37FAF"/>
    <w:rsid w:val="00A40DE6"/>
    <w:rsid w:val="00A43751"/>
    <w:rsid w:val="00A43796"/>
    <w:rsid w:val="00A446E6"/>
    <w:rsid w:val="00A450D3"/>
    <w:rsid w:val="00A45960"/>
    <w:rsid w:val="00A46571"/>
    <w:rsid w:val="00A46A15"/>
    <w:rsid w:val="00A52309"/>
    <w:rsid w:val="00A52CBB"/>
    <w:rsid w:val="00A54B29"/>
    <w:rsid w:val="00A5672C"/>
    <w:rsid w:val="00A56EA4"/>
    <w:rsid w:val="00A57185"/>
    <w:rsid w:val="00A61D90"/>
    <w:rsid w:val="00A61DFE"/>
    <w:rsid w:val="00A61F68"/>
    <w:rsid w:val="00A630E3"/>
    <w:rsid w:val="00A631D5"/>
    <w:rsid w:val="00A637FA"/>
    <w:rsid w:val="00A63BE9"/>
    <w:rsid w:val="00A65355"/>
    <w:rsid w:val="00A66982"/>
    <w:rsid w:val="00A67E45"/>
    <w:rsid w:val="00A703CF"/>
    <w:rsid w:val="00A71065"/>
    <w:rsid w:val="00A7108F"/>
    <w:rsid w:val="00A71CDC"/>
    <w:rsid w:val="00A71DD9"/>
    <w:rsid w:val="00A73A49"/>
    <w:rsid w:val="00A748C0"/>
    <w:rsid w:val="00A75609"/>
    <w:rsid w:val="00A76BAD"/>
    <w:rsid w:val="00A770CA"/>
    <w:rsid w:val="00A772BA"/>
    <w:rsid w:val="00A7762D"/>
    <w:rsid w:val="00A7781B"/>
    <w:rsid w:val="00A80709"/>
    <w:rsid w:val="00A80E06"/>
    <w:rsid w:val="00A80E88"/>
    <w:rsid w:val="00A81586"/>
    <w:rsid w:val="00A82DEF"/>
    <w:rsid w:val="00A83242"/>
    <w:rsid w:val="00A839FF"/>
    <w:rsid w:val="00A858AA"/>
    <w:rsid w:val="00A85A09"/>
    <w:rsid w:val="00A85EC9"/>
    <w:rsid w:val="00A8634C"/>
    <w:rsid w:val="00A86DCD"/>
    <w:rsid w:val="00A87F2F"/>
    <w:rsid w:val="00A90904"/>
    <w:rsid w:val="00A90AF9"/>
    <w:rsid w:val="00A90D62"/>
    <w:rsid w:val="00A91A28"/>
    <w:rsid w:val="00A94ADC"/>
    <w:rsid w:val="00A94D86"/>
    <w:rsid w:val="00A9521E"/>
    <w:rsid w:val="00A954C5"/>
    <w:rsid w:val="00A95A9F"/>
    <w:rsid w:val="00A97F81"/>
    <w:rsid w:val="00AA03E3"/>
    <w:rsid w:val="00AA1C27"/>
    <w:rsid w:val="00AA2920"/>
    <w:rsid w:val="00AA30AA"/>
    <w:rsid w:val="00AA369B"/>
    <w:rsid w:val="00AA4643"/>
    <w:rsid w:val="00AA4E85"/>
    <w:rsid w:val="00AA7EC2"/>
    <w:rsid w:val="00AB0AAB"/>
    <w:rsid w:val="00AB29B0"/>
    <w:rsid w:val="00AB49F3"/>
    <w:rsid w:val="00AB512F"/>
    <w:rsid w:val="00AB57C4"/>
    <w:rsid w:val="00AB5D7A"/>
    <w:rsid w:val="00AB66E2"/>
    <w:rsid w:val="00AB79D1"/>
    <w:rsid w:val="00AB7D13"/>
    <w:rsid w:val="00AB7E36"/>
    <w:rsid w:val="00AC0FEA"/>
    <w:rsid w:val="00AC22B4"/>
    <w:rsid w:val="00AC37AC"/>
    <w:rsid w:val="00AC4479"/>
    <w:rsid w:val="00AC5D38"/>
    <w:rsid w:val="00AC6F4F"/>
    <w:rsid w:val="00AD2B73"/>
    <w:rsid w:val="00AD36A4"/>
    <w:rsid w:val="00AD3975"/>
    <w:rsid w:val="00AD3CED"/>
    <w:rsid w:val="00AD4558"/>
    <w:rsid w:val="00AD52F9"/>
    <w:rsid w:val="00AD5AB4"/>
    <w:rsid w:val="00AD5D2E"/>
    <w:rsid w:val="00AE0C2A"/>
    <w:rsid w:val="00AE2D50"/>
    <w:rsid w:val="00AE4351"/>
    <w:rsid w:val="00AE4BFF"/>
    <w:rsid w:val="00AE5380"/>
    <w:rsid w:val="00AE5C24"/>
    <w:rsid w:val="00AE6855"/>
    <w:rsid w:val="00AE6A04"/>
    <w:rsid w:val="00AF0325"/>
    <w:rsid w:val="00AF0B4C"/>
    <w:rsid w:val="00AF1E0A"/>
    <w:rsid w:val="00AF283E"/>
    <w:rsid w:val="00AF32DB"/>
    <w:rsid w:val="00AF4B56"/>
    <w:rsid w:val="00AF5C01"/>
    <w:rsid w:val="00AF6FB7"/>
    <w:rsid w:val="00B0005D"/>
    <w:rsid w:val="00B02C9C"/>
    <w:rsid w:val="00B031CA"/>
    <w:rsid w:val="00B03581"/>
    <w:rsid w:val="00B03592"/>
    <w:rsid w:val="00B046C8"/>
    <w:rsid w:val="00B0589C"/>
    <w:rsid w:val="00B05AF0"/>
    <w:rsid w:val="00B07CF9"/>
    <w:rsid w:val="00B119A4"/>
    <w:rsid w:val="00B12683"/>
    <w:rsid w:val="00B128AC"/>
    <w:rsid w:val="00B137B2"/>
    <w:rsid w:val="00B1486A"/>
    <w:rsid w:val="00B151CC"/>
    <w:rsid w:val="00B151ED"/>
    <w:rsid w:val="00B15840"/>
    <w:rsid w:val="00B15F96"/>
    <w:rsid w:val="00B17717"/>
    <w:rsid w:val="00B17D44"/>
    <w:rsid w:val="00B208EC"/>
    <w:rsid w:val="00B21FDF"/>
    <w:rsid w:val="00B227B1"/>
    <w:rsid w:val="00B24616"/>
    <w:rsid w:val="00B2503A"/>
    <w:rsid w:val="00B263CF"/>
    <w:rsid w:val="00B27049"/>
    <w:rsid w:val="00B30248"/>
    <w:rsid w:val="00B31F17"/>
    <w:rsid w:val="00B329B9"/>
    <w:rsid w:val="00B32B94"/>
    <w:rsid w:val="00B32DCC"/>
    <w:rsid w:val="00B33FEA"/>
    <w:rsid w:val="00B36D98"/>
    <w:rsid w:val="00B37661"/>
    <w:rsid w:val="00B40A6F"/>
    <w:rsid w:val="00B4114B"/>
    <w:rsid w:val="00B41331"/>
    <w:rsid w:val="00B413E5"/>
    <w:rsid w:val="00B41646"/>
    <w:rsid w:val="00B42CFE"/>
    <w:rsid w:val="00B43025"/>
    <w:rsid w:val="00B4398A"/>
    <w:rsid w:val="00B4400E"/>
    <w:rsid w:val="00B4670F"/>
    <w:rsid w:val="00B46724"/>
    <w:rsid w:val="00B4779C"/>
    <w:rsid w:val="00B508D1"/>
    <w:rsid w:val="00B51325"/>
    <w:rsid w:val="00B52B85"/>
    <w:rsid w:val="00B534AF"/>
    <w:rsid w:val="00B54570"/>
    <w:rsid w:val="00B549A2"/>
    <w:rsid w:val="00B54AD1"/>
    <w:rsid w:val="00B56EA7"/>
    <w:rsid w:val="00B60290"/>
    <w:rsid w:val="00B62553"/>
    <w:rsid w:val="00B63FC1"/>
    <w:rsid w:val="00B64619"/>
    <w:rsid w:val="00B64B54"/>
    <w:rsid w:val="00B65955"/>
    <w:rsid w:val="00B65D13"/>
    <w:rsid w:val="00B66E26"/>
    <w:rsid w:val="00B6779D"/>
    <w:rsid w:val="00B70F4D"/>
    <w:rsid w:val="00B727D4"/>
    <w:rsid w:val="00B72D28"/>
    <w:rsid w:val="00B74173"/>
    <w:rsid w:val="00B74B3A"/>
    <w:rsid w:val="00B753EB"/>
    <w:rsid w:val="00B76144"/>
    <w:rsid w:val="00B7677C"/>
    <w:rsid w:val="00B80EBF"/>
    <w:rsid w:val="00B81609"/>
    <w:rsid w:val="00B8208B"/>
    <w:rsid w:val="00B82AE8"/>
    <w:rsid w:val="00B82F08"/>
    <w:rsid w:val="00B87B7F"/>
    <w:rsid w:val="00B87D7D"/>
    <w:rsid w:val="00B907A9"/>
    <w:rsid w:val="00B942B1"/>
    <w:rsid w:val="00B9508C"/>
    <w:rsid w:val="00B968C7"/>
    <w:rsid w:val="00BA06F9"/>
    <w:rsid w:val="00BA0C26"/>
    <w:rsid w:val="00BA2805"/>
    <w:rsid w:val="00BA38B0"/>
    <w:rsid w:val="00BA4A64"/>
    <w:rsid w:val="00BA6CB3"/>
    <w:rsid w:val="00BA7184"/>
    <w:rsid w:val="00BA7B4C"/>
    <w:rsid w:val="00BB17C4"/>
    <w:rsid w:val="00BB2BE6"/>
    <w:rsid w:val="00BB37E7"/>
    <w:rsid w:val="00BB5076"/>
    <w:rsid w:val="00BB676A"/>
    <w:rsid w:val="00BB7490"/>
    <w:rsid w:val="00BC0588"/>
    <w:rsid w:val="00BC06F5"/>
    <w:rsid w:val="00BC1939"/>
    <w:rsid w:val="00BC1FA1"/>
    <w:rsid w:val="00BC22A2"/>
    <w:rsid w:val="00BC27EB"/>
    <w:rsid w:val="00BC3CC7"/>
    <w:rsid w:val="00BC4B4B"/>
    <w:rsid w:val="00BC5402"/>
    <w:rsid w:val="00BC54CD"/>
    <w:rsid w:val="00BC5C78"/>
    <w:rsid w:val="00BC5D45"/>
    <w:rsid w:val="00BD09E5"/>
    <w:rsid w:val="00BD1350"/>
    <w:rsid w:val="00BD25E4"/>
    <w:rsid w:val="00BD33A3"/>
    <w:rsid w:val="00BD35C5"/>
    <w:rsid w:val="00BD3A44"/>
    <w:rsid w:val="00BD3BF4"/>
    <w:rsid w:val="00BD444C"/>
    <w:rsid w:val="00BD5ED9"/>
    <w:rsid w:val="00BD6140"/>
    <w:rsid w:val="00BD6168"/>
    <w:rsid w:val="00BD65FA"/>
    <w:rsid w:val="00BD6605"/>
    <w:rsid w:val="00BD7167"/>
    <w:rsid w:val="00BD750B"/>
    <w:rsid w:val="00BE0054"/>
    <w:rsid w:val="00BE0A24"/>
    <w:rsid w:val="00BE22A3"/>
    <w:rsid w:val="00BE241C"/>
    <w:rsid w:val="00BE33F9"/>
    <w:rsid w:val="00BE3BDB"/>
    <w:rsid w:val="00BE41AF"/>
    <w:rsid w:val="00BE4A8F"/>
    <w:rsid w:val="00BE5AF4"/>
    <w:rsid w:val="00BE5CE4"/>
    <w:rsid w:val="00BF016C"/>
    <w:rsid w:val="00BF2B35"/>
    <w:rsid w:val="00BF4190"/>
    <w:rsid w:val="00BF47C4"/>
    <w:rsid w:val="00BF4BC7"/>
    <w:rsid w:val="00BF5673"/>
    <w:rsid w:val="00BF5A4F"/>
    <w:rsid w:val="00BF753E"/>
    <w:rsid w:val="00C017CE"/>
    <w:rsid w:val="00C0225E"/>
    <w:rsid w:val="00C025E8"/>
    <w:rsid w:val="00C035A9"/>
    <w:rsid w:val="00C0390E"/>
    <w:rsid w:val="00C072AC"/>
    <w:rsid w:val="00C07723"/>
    <w:rsid w:val="00C1122B"/>
    <w:rsid w:val="00C11EC3"/>
    <w:rsid w:val="00C140FF"/>
    <w:rsid w:val="00C15196"/>
    <w:rsid w:val="00C15278"/>
    <w:rsid w:val="00C161F7"/>
    <w:rsid w:val="00C16242"/>
    <w:rsid w:val="00C16412"/>
    <w:rsid w:val="00C16A63"/>
    <w:rsid w:val="00C17E7D"/>
    <w:rsid w:val="00C17F92"/>
    <w:rsid w:val="00C21A81"/>
    <w:rsid w:val="00C22301"/>
    <w:rsid w:val="00C23340"/>
    <w:rsid w:val="00C23FB3"/>
    <w:rsid w:val="00C24402"/>
    <w:rsid w:val="00C2474C"/>
    <w:rsid w:val="00C261CF"/>
    <w:rsid w:val="00C279D5"/>
    <w:rsid w:val="00C27F3D"/>
    <w:rsid w:val="00C30CED"/>
    <w:rsid w:val="00C34396"/>
    <w:rsid w:val="00C356DB"/>
    <w:rsid w:val="00C3638D"/>
    <w:rsid w:val="00C36494"/>
    <w:rsid w:val="00C36B1F"/>
    <w:rsid w:val="00C36B88"/>
    <w:rsid w:val="00C36D1A"/>
    <w:rsid w:val="00C37223"/>
    <w:rsid w:val="00C374F5"/>
    <w:rsid w:val="00C40953"/>
    <w:rsid w:val="00C41428"/>
    <w:rsid w:val="00C4149D"/>
    <w:rsid w:val="00C43F1A"/>
    <w:rsid w:val="00C45021"/>
    <w:rsid w:val="00C452A5"/>
    <w:rsid w:val="00C47868"/>
    <w:rsid w:val="00C50382"/>
    <w:rsid w:val="00C50FAD"/>
    <w:rsid w:val="00C52B1F"/>
    <w:rsid w:val="00C52B7D"/>
    <w:rsid w:val="00C5418D"/>
    <w:rsid w:val="00C542FE"/>
    <w:rsid w:val="00C55836"/>
    <w:rsid w:val="00C5675F"/>
    <w:rsid w:val="00C568BE"/>
    <w:rsid w:val="00C60D95"/>
    <w:rsid w:val="00C60DAA"/>
    <w:rsid w:val="00C612E5"/>
    <w:rsid w:val="00C62530"/>
    <w:rsid w:val="00C62EF9"/>
    <w:rsid w:val="00C63516"/>
    <w:rsid w:val="00C63964"/>
    <w:rsid w:val="00C65267"/>
    <w:rsid w:val="00C6791F"/>
    <w:rsid w:val="00C708A4"/>
    <w:rsid w:val="00C70E6D"/>
    <w:rsid w:val="00C71595"/>
    <w:rsid w:val="00C73F72"/>
    <w:rsid w:val="00C74369"/>
    <w:rsid w:val="00C74458"/>
    <w:rsid w:val="00C7465B"/>
    <w:rsid w:val="00C754A8"/>
    <w:rsid w:val="00C76E12"/>
    <w:rsid w:val="00C77306"/>
    <w:rsid w:val="00C807C0"/>
    <w:rsid w:val="00C82127"/>
    <w:rsid w:val="00C84A5D"/>
    <w:rsid w:val="00C851D1"/>
    <w:rsid w:val="00C8566B"/>
    <w:rsid w:val="00C85DE0"/>
    <w:rsid w:val="00C867B2"/>
    <w:rsid w:val="00C87108"/>
    <w:rsid w:val="00C9017B"/>
    <w:rsid w:val="00C9080B"/>
    <w:rsid w:val="00C90A5A"/>
    <w:rsid w:val="00C90BE9"/>
    <w:rsid w:val="00C9117F"/>
    <w:rsid w:val="00C912D7"/>
    <w:rsid w:val="00C913AB"/>
    <w:rsid w:val="00C91F94"/>
    <w:rsid w:val="00C92810"/>
    <w:rsid w:val="00C93C14"/>
    <w:rsid w:val="00CA19CB"/>
    <w:rsid w:val="00CA1FAF"/>
    <w:rsid w:val="00CA2614"/>
    <w:rsid w:val="00CA269A"/>
    <w:rsid w:val="00CA29C8"/>
    <w:rsid w:val="00CA302B"/>
    <w:rsid w:val="00CA312C"/>
    <w:rsid w:val="00CA4514"/>
    <w:rsid w:val="00CA493E"/>
    <w:rsid w:val="00CB07C5"/>
    <w:rsid w:val="00CB0C51"/>
    <w:rsid w:val="00CB1BFE"/>
    <w:rsid w:val="00CB2774"/>
    <w:rsid w:val="00CB3C2D"/>
    <w:rsid w:val="00CB55BF"/>
    <w:rsid w:val="00CB5911"/>
    <w:rsid w:val="00CB5C62"/>
    <w:rsid w:val="00CC14DC"/>
    <w:rsid w:val="00CC1F49"/>
    <w:rsid w:val="00CC31BB"/>
    <w:rsid w:val="00CC3648"/>
    <w:rsid w:val="00CC3C14"/>
    <w:rsid w:val="00CC4483"/>
    <w:rsid w:val="00CC5DDE"/>
    <w:rsid w:val="00CC6746"/>
    <w:rsid w:val="00CD0DEF"/>
    <w:rsid w:val="00CD1F93"/>
    <w:rsid w:val="00CD223D"/>
    <w:rsid w:val="00CD2CEA"/>
    <w:rsid w:val="00CD487B"/>
    <w:rsid w:val="00CD7F30"/>
    <w:rsid w:val="00CE0766"/>
    <w:rsid w:val="00CE1266"/>
    <w:rsid w:val="00CE37AA"/>
    <w:rsid w:val="00CE4A82"/>
    <w:rsid w:val="00CE51C5"/>
    <w:rsid w:val="00CE59AF"/>
    <w:rsid w:val="00CE59B4"/>
    <w:rsid w:val="00CE6850"/>
    <w:rsid w:val="00CE7966"/>
    <w:rsid w:val="00CE7CDA"/>
    <w:rsid w:val="00CE7DBD"/>
    <w:rsid w:val="00CF0499"/>
    <w:rsid w:val="00CF152A"/>
    <w:rsid w:val="00CF1D94"/>
    <w:rsid w:val="00CF36B9"/>
    <w:rsid w:val="00CF3A16"/>
    <w:rsid w:val="00CF3C2F"/>
    <w:rsid w:val="00CF4CD6"/>
    <w:rsid w:val="00CF5913"/>
    <w:rsid w:val="00CF6F3E"/>
    <w:rsid w:val="00CF747C"/>
    <w:rsid w:val="00CF7C0B"/>
    <w:rsid w:val="00D0158D"/>
    <w:rsid w:val="00D01A97"/>
    <w:rsid w:val="00D01C8E"/>
    <w:rsid w:val="00D04F9A"/>
    <w:rsid w:val="00D05642"/>
    <w:rsid w:val="00D05B45"/>
    <w:rsid w:val="00D05D3F"/>
    <w:rsid w:val="00D06E64"/>
    <w:rsid w:val="00D07D29"/>
    <w:rsid w:val="00D07E47"/>
    <w:rsid w:val="00D104DD"/>
    <w:rsid w:val="00D10654"/>
    <w:rsid w:val="00D1098A"/>
    <w:rsid w:val="00D12CF1"/>
    <w:rsid w:val="00D12D6F"/>
    <w:rsid w:val="00D145DE"/>
    <w:rsid w:val="00D14869"/>
    <w:rsid w:val="00D16B86"/>
    <w:rsid w:val="00D16E05"/>
    <w:rsid w:val="00D17A07"/>
    <w:rsid w:val="00D17D7D"/>
    <w:rsid w:val="00D2003E"/>
    <w:rsid w:val="00D20341"/>
    <w:rsid w:val="00D2053D"/>
    <w:rsid w:val="00D20571"/>
    <w:rsid w:val="00D20E55"/>
    <w:rsid w:val="00D20E5C"/>
    <w:rsid w:val="00D2176C"/>
    <w:rsid w:val="00D21F13"/>
    <w:rsid w:val="00D24278"/>
    <w:rsid w:val="00D24D7B"/>
    <w:rsid w:val="00D254C1"/>
    <w:rsid w:val="00D26CE6"/>
    <w:rsid w:val="00D27A46"/>
    <w:rsid w:val="00D30767"/>
    <w:rsid w:val="00D3161C"/>
    <w:rsid w:val="00D3251A"/>
    <w:rsid w:val="00D33417"/>
    <w:rsid w:val="00D37305"/>
    <w:rsid w:val="00D377A4"/>
    <w:rsid w:val="00D41D98"/>
    <w:rsid w:val="00D42687"/>
    <w:rsid w:val="00D43899"/>
    <w:rsid w:val="00D43AD3"/>
    <w:rsid w:val="00D44CA0"/>
    <w:rsid w:val="00D45750"/>
    <w:rsid w:val="00D4592E"/>
    <w:rsid w:val="00D46264"/>
    <w:rsid w:val="00D500C7"/>
    <w:rsid w:val="00D509AA"/>
    <w:rsid w:val="00D54E29"/>
    <w:rsid w:val="00D55216"/>
    <w:rsid w:val="00D559DC"/>
    <w:rsid w:val="00D56005"/>
    <w:rsid w:val="00D570DC"/>
    <w:rsid w:val="00D57225"/>
    <w:rsid w:val="00D57D66"/>
    <w:rsid w:val="00D607A1"/>
    <w:rsid w:val="00D61EC8"/>
    <w:rsid w:val="00D621E4"/>
    <w:rsid w:val="00D624B0"/>
    <w:rsid w:val="00D62DF7"/>
    <w:rsid w:val="00D6349D"/>
    <w:rsid w:val="00D63AB0"/>
    <w:rsid w:val="00D63CF1"/>
    <w:rsid w:val="00D63F8E"/>
    <w:rsid w:val="00D6540C"/>
    <w:rsid w:val="00D65D46"/>
    <w:rsid w:val="00D672A8"/>
    <w:rsid w:val="00D67C3F"/>
    <w:rsid w:val="00D70983"/>
    <w:rsid w:val="00D7314D"/>
    <w:rsid w:val="00D738DF"/>
    <w:rsid w:val="00D73B20"/>
    <w:rsid w:val="00D748B2"/>
    <w:rsid w:val="00D74E69"/>
    <w:rsid w:val="00D755CD"/>
    <w:rsid w:val="00D771FD"/>
    <w:rsid w:val="00D773F4"/>
    <w:rsid w:val="00D80290"/>
    <w:rsid w:val="00D81BC1"/>
    <w:rsid w:val="00D82CBF"/>
    <w:rsid w:val="00D832EA"/>
    <w:rsid w:val="00D84269"/>
    <w:rsid w:val="00D8540B"/>
    <w:rsid w:val="00D877B7"/>
    <w:rsid w:val="00D905A3"/>
    <w:rsid w:val="00D90A0C"/>
    <w:rsid w:val="00D92FEE"/>
    <w:rsid w:val="00D93DE3"/>
    <w:rsid w:val="00D94572"/>
    <w:rsid w:val="00D94C56"/>
    <w:rsid w:val="00D96523"/>
    <w:rsid w:val="00D977E0"/>
    <w:rsid w:val="00D97808"/>
    <w:rsid w:val="00D97909"/>
    <w:rsid w:val="00D979E2"/>
    <w:rsid w:val="00D97D6D"/>
    <w:rsid w:val="00DA1B1E"/>
    <w:rsid w:val="00DA3EB9"/>
    <w:rsid w:val="00DA4A21"/>
    <w:rsid w:val="00DA4FEB"/>
    <w:rsid w:val="00DA5E13"/>
    <w:rsid w:val="00DB075D"/>
    <w:rsid w:val="00DB07F8"/>
    <w:rsid w:val="00DB18BC"/>
    <w:rsid w:val="00DB1A4D"/>
    <w:rsid w:val="00DB2CF6"/>
    <w:rsid w:val="00DB3541"/>
    <w:rsid w:val="00DB4C8A"/>
    <w:rsid w:val="00DB528B"/>
    <w:rsid w:val="00DB563D"/>
    <w:rsid w:val="00DB5653"/>
    <w:rsid w:val="00DB75A2"/>
    <w:rsid w:val="00DC02E0"/>
    <w:rsid w:val="00DC2681"/>
    <w:rsid w:val="00DC31AB"/>
    <w:rsid w:val="00DC38B6"/>
    <w:rsid w:val="00DC3C16"/>
    <w:rsid w:val="00DC40D2"/>
    <w:rsid w:val="00DC46AD"/>
    <w:rsid w:val="00DC4A36"/>
    <w:rsid w:val="00DC6027"/>
    <w:rsid w:val="00DC68CD"/>
    <w:rsid w:val="00DC7D5C"/>
    <w:rsid w:val="00DD0DF6"/>
    <w:rsid w:val="00DD13F6"/>
    <w:rsid w:val="00DD255E"/>
    <w:rsid w:val="00DD29F5"/>
    <w:rsid w:val="00DD2D9F"/>
    <w:rsid w:val="00DD3D60"/>
    <w:rsid w:val="00DD5C14"/>
    <w:rsid w:val="00DD66FA"/>
    <w:rsid w:val="00DD77A3"/>
    <w:rsid w:val="00DE0588"/>
    <w:rsid w:val="00DE1B99"/>
    <w:rsid w:val="00DE2F9A"/>
    <w:rsid w:val="00DE2FCA"/>
    <w:rsid w:val="00DE32DB"/>
    <w:rsid w:val="00DE32FE"/>
    <w:rsid w:val="00DE3915"/>
    <w:rsid w:val="00DE59C3"/>
    <w:rsid w:val="00DE5A42"/>
    <w:rsid w:val="00DF0CFE"/>
    <w:rsid w:val="00DF23BF"/>
    <w:rsid w:val="00DF23F8"/>
    <w:rsid w:val="00DF2C71"/>
    <w:rsid w:val="00DF30A2"/>
    <w:rsid w:val="00DF38FE"/>
    <w:rsid w:val="00DF3CFA"/>
    <w:rsid w:val="00DF4E65"/>
    <w:rsid w:val="00DF50B5"/>
    <w:rsid w:val="00DF527A"/>
    <w:rsid w:val="00E005A7"/>
    <w:rsid w:val="00E01004"/>
    <w:rsid w:val="00E011C8"/>
    <w:rsid w:val="00E02046"/>
    <w:rsid w:val="00E0387A"/>
    <w:rsid w:val="00E0394D"/>
    <w:rsid w:val="00E0562A"/>
    <w:rsid w:val="00E05CBB"/>
    <w:rsid w:val="00E06933"/>
    <w:rsid w:val="00E07624"/>
    <w:rsid w:val="00E11F3E"/>
    <w:rsid w:val="00E12419"/>
    <w:rsid w:val="00E165AA"/>
    <w:rsid w:val="00E17CBE"/>
    <w:rsid w:val="00E212A8"/>
    <w:rsid w:val="00E2153D"/>
    <w:rsid w:val="00E2252E"/>
    <w:rsid w:val="00E23EFC"/>
    <w:rsid w:val="00E25578"/>
    <w:rsid w:val="00E25EB6"/>
    <w:rsid w:val="00E2600A"/>
    <w:rsid w:val="00E343B9"/>
    <w:rsid w:val="00E3476C"/>
    <w:rsid w:val="00E35F52"/>
    <w:rsid w:val="00E41F66"/>
    <w:rsid w:val="00E422C0"/>
    <w:rsid w:val="00E422CC"/>
    <w:rsid w:val="00E43CD5"/>
    <w:rsid w:val="00E44450"/>
    <w:rsid w:val="00E45844"/>
    <w:rsid w:val="00E4584D"/>
    <w:rsid w:val="00E45A01"/>
    <w:rsid w:val="00E46C83"/>
    <w:rsid w:val="00E52496"/>
    <w:rsid w:val="00E53D53"/>
    <w:rsid w:val="00E54B02"/>
    <w:rsid w:val="00E55156"/>
    <w:rsid w:val="00E55206"/>
    <w:rsid w:val="00E57063"/>
    <w:rsid w:val="00E6042B"/>
    <w:rsid w:val="00E604AC"/>
    <w:rsid w:val="00E626FE"/>
    <w:rsid w:val="00E645C9"/>
    <w:rsid w:val="00E65E5B"/>
    <w:rsid w:val="00E6615D"/>
    <w:rsid w:val="00E66B1E"/>
    <w:rsid w:val="00E66BAF"/>
    <w:rsid w:val="00E6705D"/>
    <w:rsid w:val="00E7150D"/>
    <w:rsid w:val="00E73095"/>
    <w:rsid w:val="00E73596"/>
    <w:rsid w:val="00E739B4"/>
    <w:rsid w:val="00E742F9"/>
    <w:rsid w:val="00E74781"/>
    <w:rsid w:val="00E7748C"/>
    <w:rsid w:val="00E801DF"/>
    <w:rsid w:val="00E803D4"/>
    <w:rsid w:val="00E80A64"/>
    <w:rsid w:val="00E81DD4"/>
    <w:rsid w:val="00E8231F"/>
    <w:rsid w:val="00E82D2A"/>
    <w:rsid w:val="00E83E10"/>
    <w:rsid w:val="00E84071"/>
    <w:rsid w:val="00E848C6"/>
    <w:rsid w:val="00E85A60"/>
    <w:rsid w:val="00E85F6C"/>
    <w:rsid w:val="00E87462"/>
    <w:rsid w:val="00E87907"/>
    <w:rsid w:val="00E87ED5"/>
    <w:rsid w:val="00E9026F"/>
    <w:rsid w:val="00E91C0E"/>
    <w:rsid w:val="00E94076"/>
    <w:rsid w:val="00E966C6"/>
    <w:rsid w:val="00E97AD0"/>
    <w:rsid w:val="00EA1D22"/>
    <w:rsid w:val="00EA20FD"/>
    <w:rsid w:val="00EA298F"/>
    <w:rsid w:val="00EA41E1"/>
    <w:rsid w:val="00EA49E5"/>
    <w:rsid w:val="00EA7393"/>
    <w:rsid w:val="00EA74EC"/>
    <w:rsid w:val="00EA77D4"/>
    <w:rsid w:val="00EA7E58"/>
    <w:rsid w:val="00EB046E"/>
    <w:rsid w:val="00EB0ACC"/>
    <w:rsid w:val="00EB0D24"/>
    <w:rsid w:val="00EB1913"/>
    <w:rsid w:val="00EB1C9E"/>
    <w:rsid w:val="00EB3881"/>
    <w:rsid w:val="00EB3C7C"/>
    <w:rsid w:val="00EB3E89"/>
    <w:rsid w:val="00EB67A1"/>
    <w:rsid w:val="00EC01DE"/>
    <w:rsid w:val="00EC4E5D"/>
    <w:rsid w:val="00EC515D"/>
    <w:rsid w:val="00EC5F3A"/>
    <w:rsid w:val="00EC67E6"/>
    <w:rsid w:val="00ED09B0"/>
    <w:rsid w:val="00ED0BD3"/>
    <w:rsid w:val="00ED1069"/>
    <w:rsid w:val="00ED18AA"/>
    <w:rsid w:val="00ED1B8C"/>
    <w:rsid w:val="00ED1BCD"/>
    <w:rsid w:val="00ED1DFD"/>
    <w:rsid w:val="00ED1EB9"/>
    <w:rsid w:val="00ED39E2"/>
    <w:rsid w:val="00ED5682"/>
    <w:rsid w:val="00ED58DE"/>
    <w:rsid w:val="00ED666C"/>
    <w:rsid w:val="00ED7511"/>
    <w:rsid w:val="00EE34ED"/>
    <w:rsid w:val="00EE35FC"/>
    <w:rsid w:val="00EE402E"/>
    <w:rsid w:val="00EE53C4"/>
    <w:rsid w:val="00EE59F9"/>
    <w:rsid w:val="00EE72D5"/>
    <w:rsid w:val="00EF1736"/>
    <w:rsid w:val="00EF1D09"/>
    <w:rsid w:val="00EF1DE5"/>
    <w:rsid w:val="00EF330A"/>
    <w:rsid w:val="00EF35A5"/>
    <w:rsid w:val="00EF4130"/>
    <w:rsid w:val="00EF4299"/>
    <w:rsid w:val="00EF6650"/>
    <w:rsid w:val="00EF6B9A"/>
    <w:rsid w:val="00EF7BD5"/>
    <w:rsid w:val="00F01C7F"/>
    <w:rsid w:val="00F0311D"/>
    <w:rsid w:val="00F0320F"/>
    <w:rsid w:val="00F03494"/>
    <w:rsid w:val="00F037CE"/>
    <w:rsid w:val="00F047E5"/>
    <w:rsid w:val="00F05C8F"/>
    <w:rsid w:val="00F0606D"/>
    <w:rsid w:val="00F0624A"/>
    <w:rsid w:val="00F06FE3"/>
    <w:rsid w:val="00F101F2"/>
    <w:rsid w:val="00F10C0E"/>
    <w:rsid w:val="00F12385"/>
    <w:rsid w:val="00F13BE4"/>
    <w:rsid w:val="00F159A5"/>
    <w:rsid w:val="00F15B43"/>
    <w:rsid w:val="00F15F0C"/>
    <w:rsid w:val="00F1700A"/>
    <w:rsid w:val="00F172A9"/>
    <w:rsid w:val="00F17DE6"/>
    <w:rsid w:val="00F207C6"/>
    <w:rsid w:val="00F243AB"/>
    <w:rsid w:val="00F24506"/>
    <w:rsid w:val="00F24DDA"/>
    <w:rsid w:val="00F25289"/>
    <w:rsid w:val="00F25D01"/>
    <w:rsid w:val="00F276A4"/>
    <w:rsid w:val="00F31650"/>
    <w:rsid w:val="00F33698"/>
    <w:rsid w:val="00F34778"/>
    <w:rsid w:val="00F34A1F"/>
    <w:rsid w:val="00F358BE"/>
    <w:rsid w:val="00F3603E"/>
    <w:rsid w:val="00F36B57"/>
    <w:rsid w:val="00F37CD8"/>
    <w:rsid w:val="00F4073D"/>
    <w:rsid w:val="00F41295"/>
    <w:rsid w:val="00F41408"/>
    <w:rsid w:val="00F420DC"/>
    <w:rsid w:val="00F433F4"/>
    <w:rsid w:val="00F43CAC"/>
    <w:rsid w:val="00F45476"/>
    <w:rsid w:val="00F456F7"/>
    <w:rsid w:val="00F4619B"/>
    <w:rsid w:val="00F461B3"/>
    <w:rsid w:val="00F4658A"/>
    <w:rsid w:val="00F47F72"/>
    <w:rsid w:val="00F50337"/>
    <w:rsid w:val="00F509D5"/>
    <w:rsid w:val="00F513E2"/>
    <w:rsid w:val="00F51BD0"/>
    <w:rsid w:val="00F52A42"/>
    <w:rsid w:val="00F5406A"/>
    <w:rsid w:val="00F552D9"/>
    <w:rsid w:val="00F56985"/>
    <w:rsid w:val="00F5781D"/>
    <w:rsid w:val="00F6014A"/>
    <w:rsid w:val="00F604BB"/>
    <w:rsid w:val="00F60A8E"/>
    <w:rsid w:val="00F60AFA"/>
    <w:rsid w:val="00F6150F"/>
    <w:rsid w:val="00F617B3"/>
    <w:rsid w:val="00F61BEC"/>
    <w:rsid w:val="00F61D05"/>
    <w:rsid w:val="00F61D92"/>
    <w:rsid w:val="00F63798"/>
    <w:rsid w:val="00F648C4"/>
    <w:rsid w:val="00F653C5"/>
    <w:rsid w:val="00F66D7F"/>
    <w:rsid w:val="00F6775F"/>
    <w:rsid w:val="00F7053F"/>
    <w:rsid w:val="00F7378B"/>
    <w:rsid w:val="00F74158"/>
    <w:rsid w:val="00F74A0A"/>
    <w:rsid w:val="00F74B95"/>
    <w:rsid w:val="00F769BD"/>
    <w:rsid w:val="00F7709F"/>
    <w:rsid w:val="00F8059C"/>
    <w:rsid w:val="00F823F0"/>
    <w:rsid w:val="00F82F68"/>
    <w:rsid w:val="00F847B7"/>
    <w:rsid w:val="00F85EC9"/>
    <w:rsid w:val="00F94406"/>
    <w:rsid w:val="00F96048"/>
    <w:rsid w:val="00F96D92"/>
    <w:rsid w:val="00FA1A7E"/>
    <w:rsid w:val="00FA1AD2"/>
    <w:rsid w:val="00FA1EB9"/>
    <w:rsid w:val="00FA21CB"/>
    <w:rsid w:val="00FA4735"/>
    <w:rsid w:val="00FA5088"/>
    <w:rsid w:val="00FA52CF"/>
    <w:rsid w:val="00FA78C9"/>
    <w:rsid w:val="00FA7ABF"/>
    <w:rsid w:val="00FA7B7E"/>
    <w:rsid w:val="00FB1C62"/>
    <w:rsid w:val="00FB3D4F"/>
    <w:rsid w:val="00FB4274"/>
    <w:rsid w:val="00FB7C75"/>
    <w:rsid w:val="00FC1353"/>
    <w:rsid w:val="00FC2751"/>
    <w:rsid w:val="00FC288D"/>
    <w:rsid w:val="00FC2D86"/>
    <w:rsid w:val="00FC3171"/>
    <w:rsid w:val="00FC3335"/>
    <w:rsid w:val="00FC3DA3"/>
    <w:rsid w:val="00FC44EB"/>
    <w:rsid w:val="00FC4CF6"/>
    <w:rsid w:val="00FC4F7D"/>
    <w:rsid w:val="00FC515E"/>
    <w:rsid w:val="00FC606E"/>
    <w:rsid w:val="00FC6AA2"/>
    <w:rsid w:val="00FC7894"/>
    <w:rsid w:val="00FC7D79"/>
    <w:rsid w:val="00FD13DE"/>
    <w:rsid w:val="00FD1DFF"/>
    <w:rsid w:val="00FD33A8"/>
    <w:rsid w:val="00FD37D9"/>
    <w:rsid w:val="00FD49FF"/>
    <w:rsid w:val="00FD62AF"/>
    <w:rsid w:val="00FD66A8"/>
    <w:rsid w:val="00FD6D94"/>
    <w:rsid w:val="00FD7C98"/>
    <w:rsid w:val="00FE359D"/>
    <w:rsid w:val="00FE764D"/>
    <w:rsid w:val="00FF1B02"/>
    <w:rsid w:val="00FF211C"/>
    <w:rsid w:val="00FF2752"/>
    <w:rsid w:val="00FF3B87"/>
    <w:rsid w:val="00FF40C0"/>
    <w:rsid w:val="00FF40CC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3062"/>
  <w15:docId w15:val="{4A963208-FCB1-4A9E-A722-94AA8C7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06F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54A7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47E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4564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456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4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157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4564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74564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74564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454A7"/>
    <w:pPr>
      <w:spacing w:line="360" w:lineRule="auto"/>
      <w:jc w:val="both"/>
    </w:pPr>
    <w:rPr>
      <w:color w:val="FF0000"/>
      <w:szCs w:val="26"/>
    </w:rPr>
  </w:style>
  <w:style w:type="paragraph" w:styleId="Tekstpodstawowy2">
    <w:name w:val="Body Text 2"/>
    <w:basedOn w:val="Normalny"/>
    <w:link w:val="Tekstpodstawowy2Znak"/>
    <w:rsid w:val="003454A7"/>
    <w:pPr>
      <w:spacing w:line="360" w:lineRule="auto"/>
      <w:jc w:val="both"/>
    </w:pPr>
    <w:rPr>
      <w:szCs w:val="26"/>
    </w:rPr>
  </w:style>
  <w:style w:type="paragraph" w:styleId="Tekstdymka">
    <w:name w:val="Balloon Text"/>
    <w:basedOn w:val="Normalny"/>
    <w:link w:val="TekstdymkaZnak"/>
    <w:semiHidden/>
    <w:rsid w:val="00635683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45644"/>
    <w:pPr>
      <w:spacing w:after="120"/>
    </w:pPr>
    <w:rPr>
      <w:sz w:val="16"/>
      <w:szCs w:val="16"/>
    </w:rPr>
  </w:style>
  <w:style w:type="paragraph" w:customStyle="1" w:styleId="xl33">
    <w:name w:val="xl33"/>
    <w:basedOn w:val="Normalny"/>
    <w:rsid w:val="00745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wcity3">
    <w:name w:val="Body Text Indent 3"/>
    <w:basedOn w:val="Normalny"/>
    <w:link w:val="Tekstpodstawowywcity3Znak"/>
    <w:rsid w:val="00F66D7F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6D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030BC8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743BA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7358C"/>
    <w:rPr>
      <w:color w:val="FF0000"/>
      <w:sz w:val="24"/>
      <w:szCs w:val="26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80EBF"/>
    <w:rPr>
      <w:sz w:val="24"/>
      <w:szCs w:val="26"/>
    </w:rPr>
  </w:style>
  <w:style w:type="character" w:customStyle="1" w:styleId="Nagwek111">
    <w:name w:val="Nagłówek 1+11"/>
    <w:rsid w:val="005A347D"/>
    <w:rPr>
      <w:b/>
      <w:bCs/>
      <w:sz w:val="22"/>
      <w:szCs w:val="22"/>
    </w:rPr>
  </w:style>
  <w:style w:type="character" w:customStyle="1" w:styleId="Nagwek6Znak">
    <w:name w:val="Nagłówek 6 Znak"/>
    <w:rsid w:val="00EB0ACC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E97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97AD0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A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7AD0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E97AD0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E97AD0"/>
    <w:rPr>
      <w:sz w:val="16"/>
      <w:szCs w:val="16"/>
    </w:rPr>
  </w:style>
  <w:style w:type="table" w:styleId="Tabela-Siatka">
    <w:name w:val="Table Grid"/>
    <w:basedOn w:val="Standardowy"/>
    <w:rsid w:val="00E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link w:val="Nagwek9"/>
    <w:rsid w:val="00E97AD0"/>
    <w:rPr>
      <w:rFonts w:ascii="Arial" w:hAnsi="Arial" w:cs="Arial"/>
      <w:sz w:val="22"/>
      <w:szCs w:val="22"/>
    </w:rPr>
  </w:style>
  <w:style w:type="character" w:customStyle="1" w:styleId="Nagwek2Znak">
    <w:name w:val="Nagłówek 2 Znak"/>
    <w:link w:val="Nagwek2"/>
    <w:rsid w:val="00E97AD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97AD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97AD0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E97AD0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E97AD0"/>
    <w:rPr>
      <w:sz w:val="24"/>
      <w:szCs w:val="24"/>
    </w:rPr>
  </w:style>
  <w:style w:type="character" w:customStyle="1" w:styleId="Nagwek8Znak">
    <w:name w:val="Nagłówek 8 Znak"/>
    <w:link w:val="Nagwek8"/>
    <w:rsid w:val="00E97AD0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97AD0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E97AD0"/>
    <w:rPr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E97AD0"/>
    <w:rPr>
      <w:sz w:val="24"/>
      <w:szCs w:val="24"/>
    </w:rPr>
  </w:style>
  <w:style w:type="character" w:styleId="Numerstrony">
    <w:name w:val="page number"/>
    <w:basedOn w:val="Domylnaczcionkaakapitu"/>
    <w:rsid w:val="00E97AD0"/>
  </w:style>
  <w:style w:type="paragraph" w:customStyle="1" w:styleId="Standard">
    <w:name w:val="Standard"/>
    <w:rsid w:val="00E97A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7AD0"/>
    <w:pPr>
      <w:spacing w:after="120"/>
    </w:pPr>
  </w:style>
  <w:style w:type="paragraph" w:customStyle="1" w:styleId="Nagwek61">
    <w:name w:val="Nagłówek 61"/>
    <w:basedOn w:val="Standard"/>
    <w:next w:val="Standard"/>
    <w:rsid w:val="00E97AD0"/>
    <w:pPr>
      <w:spacing w:before="240" w:after="60"/>
      <w:outlineLvl w:val="5"/>
    </w:pPr>
    <w:rPr>
      <w:b/>
      <w:bCs/>
      <w:sz w:val="22"/>
      <w:szCs w:val="22"/>
    </w:rPr>
  </w:style>
  <w:style w:type="numbering" w:customStyle="1" w:styleId="WW8Num14">
    <w:name w:val="WW8Num14"/>
    <w:basedOn w:val="Bezlisty"/>
    <w:rsid w:val="00E97AD0"/>
    <w:pPr>
      <w:numPr>
        <w:numId w:val="3"/>
      </w:numPr>
    </w:pPr>
  </w:style>
  <w:style w:type="numbering" w:customStyle="1" w:styleId="WW8Num141">
    <w:name w:val="WW8Num141"/>
    <w:basedOn w:val="Bezlisty"/>
    <w:rsid w:val="00D63F8E"/>
    <w:pPr>
      <w:numPr>
        <w:numId w:val="5"/>
      </w:numPr>
    </w:pPr>
  </w:style>
  <w:style w:type="character" w:styleId="Pogrubienie">
    <w:name w:val="Strong"/>
    <w:qFormat/>
    <w:rsid w:val="007D6E56"/>
    <w:rPr>
      <w:b/>
      <w:bCs/>
    </w:rPr>
  </w:style>
  <w:style w:type="paragraph" w:customStyle="1" w:styleId="Default">
    <w:name w:val="Default"/>
    <w:rsid w:val="00C21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EF35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7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7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1E34-303F-48D4-8423-F06B3E94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4737</Words>
  <Characters>30517</Characters>
  <Application>Microsoft Office Word</Application>
  <DocSecurity>0</DocSecurity>
  <Lines>254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85/22 – Województwa pomorskie</vt:lpstr>
    </vt:vector>
  </TitlesOfParts>
  <Company>M</Company>
  <LinksUpToDate>false</LinksUpToDate>
  <CharactersWithSpaces>35184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85/22 – Województwa pomorskie</dc:title>
  <dc:creator>M</dc:creator>
  <cp:lastModifiedBy>Ewa Piotrowicz</cp:lastModifiedBy>
  <cp:revision>11</cp:revision>
  <cp:lastPrinted>2025-04-16T08:34:00Z</cp:lastPrinted>
  <dcterms:created xsi:type="dcterms:W3CDTF">2025-04-15T08:03:00Z</dcterms:created>
  <dcterms:modified xsi:type="dcterms:W3CDTF">2025-04-17T10:33:00Z</dcterms:modified>
</cp:coreProperties>
</file>