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0F8F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DDC91D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1D4E5F0" w14:textId="6AC576B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B516C">
        <w:rPr>
          <w:rFonts w:cs="Arial"/>
          <w:szCs w:val="24"/>
        </w:rPr>
        <w:t>24 czerwca 2024 r.</w:t>
      </w:r>
    </w:p>
    <w:p w14:paraId="1F85FE6F" w14:textId="3467CA2F" w:rsidR="00000000" w:rsidRPr="00724494" w:rsidRDefault="00000000" w:rsidP="00271D0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82EBE">
        <w:rPr>
          <w:rFonts w:eastAsia="Times New Roman" w:cs="Arial"/>
          <w:szCs w:val="28"/>
        </w:rPr>
        <w:t xml:space="preserve">zgody na dokonanie </w:t>
      </w:r>
      <w:r w:rsidRPr="00FF6B2D">
        <w:rPr>
          <w:rFonts w:eastAsia="Calibri" w:cs="Arial"/>
          <w:szCs w:val="28"/>
        </w:rPr>
        <w:t>darowizny nieruchomości z zasobu Skarbu Państwa</w:t>
      </w:r>
    </w:p>
    <w:p w14:paraId="727E9E6B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FF6B2D">
        <w:rPr>
          <w:rFonts w:cs="Arial"/>
        </w:rPr>
        <w:t>art. 11 ust. 2 oraz art. 13 ust. 2, 2a i 2b ustawy z dnia 21</w:t>
      </w:r>
      <w:r>
        <w:rPr>
          <w:rFonts w:cs="Arial"/>
        </w:rPr>
        <w:t xml:space="preserve"> </w:t>
      </w:r>
      <w:r w:rsidRPr="00FF6B2D">
        <w:rPr>
          <w:rFonts w:cs="Arial"/>
        </w:rPr>
        <w:t>sierpnia 1997</w:t>
      </w:r>
      <w:r>
        <w:rPr>
          <w:rFonts w:cs="Arial"/>
        </w:rPr>
        <w:t xml:space="preserve"> </w:t>
      </w:r>
      <w:r w:rsidRPr="00FF6B2D">
        <w:rPr>
          <w:rFonts w:cs="Arial"/>
        </w:rPr>
        <w:t>r. o</w:t>
      </w:r>
      <w:r>
        <w:rPr>
          <w:rFonts w:cs="Arial"/>
        </w:rPr>
        <w:t xml:space="preserve"> </w:t>
      </w:r>
      <w:r w:rsidRPr="00FF6B2D">
        <w:rPr>
          <w:rFonts w:cs="Arial"/>
        </w:rPr>
        <w:t xml:space="preserve">gospodarce </w:t>
      </w:r>
      <w:r w:rsidRPr="00FF6B2D">
        <w:rPr>
          <w:rFonts w:cs="Arial"/>
        </w:rPr>
        <w:t>nieruchomościami (</w:t>
      </w:r>
      <w:r w:rsidRPr="00326280">
        <w:rPr>
          <w:rFonts w:cs="Arial"/>
        </w:rPr>
        <w:t>Dz.U. z 2023 r. poz. 344, 1113, 1463, 1506, 1688, 1762, 1906 i 2029</w:t>
      </w:r>
      <w:r w:rsidRPr="00FF6B2D">
        <w:rPr>
          <w:rFonts w:cs="Arial"/>
        </w:rPr>
        <w:t>) zarządza się, co</w:t>
      </w:r>
      <w:r>
        <w:rPr>
          <w:rFonts w:cs="Arial"/>
        </w:rPr>
        <w:t xml:space="preserve"> </w:t>
      </w:r>
      <w:r w:rsidRPr="00FF6B2D">
        <w:rPr>
          <w:rFonts w:cs="Arial"/>
        </w:rPr>
        <w:t>następuje</w:t>
      </w:r>
      <w:r w:rsidRPr="00FF6B2D">
        <w:t>:</w:t>
      </w:r>
    </w:p>
    <w:p w14:paraId="7E90749D" w14:textId="5CB400CA" w:rsidR="00000000" w:rsidRPr="00FF6B2D" w:rsidRDefault="00000000" w:rsidP="00271D05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271D05">
        <w:rPr>
          <w:rFonts w:cs="Arial"/>
        </w:rPr>
        <w:t xml:space="preserve"> </w:t>
      </w:r>
      <w:r w:rsidRPr="00FF6B2D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FF6B2D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FF6B2D">
        <w:rPr>
          <w:rFonts w:cs="Arial"/>
        </w:rPr>
        <w:t xml:space="preserve">zakresu administracji rządowej, na dokonanie darowizny nieruchomości z zasobu Skarbu Państwa, oznaczonej </w:t>
      </w:r>
      <w:r>
        <w:rPr>
          <w:rFonts w:cs="Arial"/>
        </w:rPr>
        <w:t>ewidencyjnie</w:t>
      </w:r>
      <w:r w:rsidRPr="00FF6B2D">
        <w:rPr>
          <w:rFonts w:cs="Arial"/>
        </w:rPr>
        <w:t xml:space="preserve"> jako działka nr </w:t>
      </w:r>
      <w:r>
        <w:rPr>
          <w:rFonts w:cs="Arial"/>
        </w:rPr>
        <w:t xml:space="preserve">327/7 </w:t>
      </w:r>
      <w:r w:rsidRPr="00FF6B2D">
        <w:rPr>
          <w:rFonts w:cs="Arial"/>
        </w:rPr>
        <w:t>o</w:t>
      </w:r>
      <w:r>
        <w:rPr>
          <w:rFonts w:cs="Arial"/>
        </w:rPr>
        <w:t xml:space="preserve"> </w:t>
      </w:r>
      <w:r w:rsidRPr="00FF6B2D">
        <w:rPr>
          <w:rFonts w:cs="Arial"/>
        </w:rPr>
        <w:t>powierzchni 0,</w:t>
      </w:r>
      <w:r>
        <w:rPr>
          <w:rFonts w:cs="Arial"/>
        </w:rPr>
        <w:t xml:space="preserve">0086 </w:t>
      </w:r>
      <w:r w:rsidRPr="00FF6B2D">
        <w:rPr>
          <w:rFonts w:cs="Arial"/>
        </w:rPr>
        <w:t xml:space="preserve">ha, położonej w </w:t>
      </w:r>
      <w:r>
        <w:rPr>
          <w:rFonts w:cs="Arial"/>
        </w:rPr>
        <w:t xml:space="preserve">Wejherowie, </w:t>
      </w:r>
      <w:r w:rsidRPr="00FF6B2D">
        <w:rPr>
          <w:rFonts w:cs="Arial"/>
        </w:rPr>
        <w:t>obręb 00</w:t>
      </w:r>
      <w:r>
        <w:rPr>
          <w:rFonts w:cs="Arial"/>
        </w:rPr>
        <w:t>16</w:t>
      </w:r>
      <w:r>
        <w:rPr>
          <w:rFonts w:cs="Arial"/>
        </w:rPr>
        <w:t xml:space="preserve"> (Wejherowo 16)</w:t>
      </w:r>
      <w:r w:rsidRPr="00FF6B2D">
        <w:rPr>
          <w:rFonts w:cs="Arial"/>
        </w:rPr>
        <w:t>, dla</w:t>
      </w:r>
      <w:r>
        <w:rPr>
          <w:rFonts w:cs="Arial"/>
        </w:rPr>
        <w:t xml:space="preserve"> </w:t>
      </w:r>
      <w:r w:rsidRPr="00FF6B2D">
        <w:rPr>
          <w:rFonts w:cs="Arial"/>
        </w:rPr>
        <w:t>której prowadzona jest księga wieczysta nr</w:t>
      </w:r>
      <w:r>
        <w:rPr>
          <w:rFonts w:cs="Arial"/>
        </w:rPr>
        <w:t xml:space="preserve"> </w:t>
      </w:r>
      <w:r w:rsidRPr="00FF6B2D">
        <w:rPr>
          <w:rFonts w:cs="Arial"/>
        </w:rPr>
        <w:t>GD1</w:t>
      </w:r>
      <w:r>
        <w:rPr>
          <w:rFonts w:cs="Arial"/>
        </w:rPr>
        <w:t>W</w:t>
      </w:r>
      <w:r w:rsidRPr="00FF6B2D">
        <w:rPr>
          <w:rFonts w:cs="Arial"/>
        </w:rPr>
        <w:t>/00</w:t>
      </w:r>
      <w:r>
        <w:rPr>
          <w:rFonts w:cs="Arial"/>
        </w:rPr>
        <w:t xml:space="preserve">147234/8, </w:t>
      </w:r>
      <w:r w:rsidRPr="00FF6B2D">
        <w:rPr>
          <w:rFonts w:cs="Arial"/>
        </w:rPr>
        <w:t xml:space="preserve">na rzecz Gminy </w:t>
      </w:r>
      <w:r>
        <w:rPr>
          <w:rFonts w:cs="Arial"/>
        </w:rPr>
        <w:t>Miasta Wejherow</w:t>
      </w:r>
      <w:r>
        <w:rPr>
          <w:rFonts w:cs="Arial"/>
        </w:rPr>
        <w:t>a</w:t>
      </w:r>
      <w:r w:rsidRPr="00FF6B2D">
        <w:rPr>
          <w:rFonts w:cs="Arial"/>
        </w:rPr>
        <w:t>, z</w:t>
      </w:r>
      <w:r>
        <w:rPr>
          <w:rFonts w:cs="Arial"/>
        </w:rPr>
        <w:t xml:space="preserve"> </w:t>
      </w:r>
      <w:r w:rsidRPr="00FF6B2D">
        <w:rPr>
          <w:rFonts w:cs="Arial"/>
        </w:rPr>
        <w:t xml:space="preserve">przeznaczeniem na </w:t>
      </w:r>
      <w:r w:rsidRPr="00271D05">
        <w:rPr>
          <w:rFonts w:cs="Arial"/>
        </w:rPr>
        <w:t>utrzym</w:t>
      </w:r>
      <w:r>
        <w:rPr>
          <w:rFonts w:cs="Arial"/>
        </w:rPr>
        <w:t>ywanie</w:t>
      </w:r>
      <w:r w:rsidRPr="00271D05">
        <w:rPr>
          <w:rFonts w:cs="Arial"/>
        </w:rPr>
        <w:t xml:space="preserve"> publicznego przejścia pieszego łączącego ul. Strzelecką z ul. Hallera</w:t>
      </w:r>
      <w:r>
        <w:rPr>
          <w:rFonts w:cs="Arial"/>
        </w:rPr>
        <w:t xml:space="preserve"> w Wejherowie.</w:t>
      </w:r>
    </w:p>
    <w:p w14:paraId="06D6B415" w14:textId="77777777" w:rsidR="00000000" w:rsidRPr="00FF6B2D" w:rsidRDefault="00000000" w:rsidP="00271D05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2. W umowie darowizny należy wskazać cel, o którym mowa w § 1.</w:t>
      </w:r>
    </w:p>
    <w:p w14:paraId="75C745A5" w14:textId="77777777" w:rsidR="00000000" w:rsidRPr="00FF6B2D" w:rsidRDefault="00000000" w:rsidP="00271D05">
      <w:r w:rsidRPr="00FF6B2D">
        <w:rPr>
          <w:rFonts w:cs="Arial"/>
        </w:rPr>
        <w:t>§ 3. </w:t>
      </w:r>
      <w:r w:rsidRPr="00FF6B2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> </w:t>
      </w:r>
      <w:r w:rsidRPr="00FF6B2D">
        <w:t>zmianę warunków umowy darowizny, w tym na zmianę celu, na który nieruchomość została darowana.</w:t>
      </w:r>
    </w:p>
    <w:p w14:paraId="78C7B7BC" w14:textId="77777777" w:rsidR="00000000" w:rsidRPr="00FF6B2D" w:rsidRDefault="00000000" w:rsidP="00271D05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20E09D9C" w14:textId="77777777" w:rsidR="00000000" w:rsidRPr="00FF6B2D" w:rsidRDefault="00000000" w:rsidP="00271D05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640B3C51" w14:textId="77777777" w:rsidR="00000000" w:rsidRPr="00420D5E" w:rsidRDefault="00000000" w:rsidP="00271D05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6. Zgoda na dokonanie czynności opisanej w § 1 jest ważna przez okres 1 roku od</w:t>
      </w:r>
      <w:r>
        <w:rPr>
          <w:rFonts w:cs="Arial"/>
        </w:rPr>
        <w:t xml:space="preserve"> </w:t>
      </w:r>
      <w:r w:rsidRPr="00FF6B2D">
        <w:rPr>
          <w:rFonts w:cs="Arial"/>
        </w:rPr>
        <w:t>dnia jej udzielenia.</w:t>
      </w:r>
    </w:p>
    <w:p w14:paraId="1E15D6AE" w14:textId="77777777" w:rsidR="00000000" w:rsidRDefault="00000000" w:rsidP="00271D05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 xml:space="preserve"> </w:t>
      </w:r>
      <w:r w:rsidRPr="00FF6B2D">
        <w:rPr>
          <w:rFonts w:cs="Arial"/>
        </w:rPr>
        <w:t>7. Zarządzenie wchodzi w życie z dniem podpisania</w:t>
      </w:r>
      <w:r>
        <w:rPr>
          <w:rFonts w:cs="Arial"/>
        </w:rPr>
        <w:t>.</w:t>
      </w:r>
    </w:p>
    <w:p w14:paraId="5ECD1C3E" w14:textId="77777777" w:rsidR="00BB516C" w:rsidRDefault="00BB516C" w:rsidP="00BB516C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6D9903A" w14:textId="7BF2B46E" w:rsidR="00000000" w:rsidRPr="00BB516C" w:rsidRDefault="00BB516C" w:rsidP="00BB516C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BB516C" w:rsidSect="009E67E8">
      <w:pgSz w:w="11906" w:h="16838"/>
      <w:pgMar w:top="1843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743"/>
    <w:rsid w:val="000E1F91"/>
    <w:rsid w:val="008E054B"/>
    <w:rsid w:val="00BB516C"/>
    <w:rsid w:val="00E7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31D8"/>
  <w15:docId w15:val="{AC29FA5A-0302-4523-8252-C03D4EDE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2024-06-25T09:52:00Z</dcterms:created>
  <dcterms:modified xsi:type="dcterms:W3CDTF">2024-06-25T09:54:00Z</dcterms:modified>
</cp:coreProperties>
</file>