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37A90" w14:textId="77777777" w:rsidR="00D270F8" w:rsidRPr="009276B2" w:rsidRDefault="00D270F8" w:rsidP="00AE54B0">
      <w:pPr>
        <w:spacing w:after="0" w:line="240" w:lineRule="auto"/>
      </w:pPr>
    </w:p>
    <w:p w14:paraId="3431BB48" w14:textId="77777777" w:rsidR="00D270F8" w:rsidRPr="009276B2" w:rsidRDefault="00000000" w:rsidP="00AE54B0">
      <w:pPr>
        <w:spacing w:after="0" w:line="240" w:lineRule="auto"/>
      </w:pPr>
      <w:bookmarkStart w:id="0" w:name="ezdSprawaZnak"/>
      <w:r>
        <w:t>DGO-PGO.451.2.2025</w:t>
      </w:r>
      <w:bookmarkEnd w:id="0"/>
      <w:r>
        <w:t>.</w:t>
      </w:r>
      <w:bookmarkStart w:id="1" w:name="ezdAutorInicjaly"/>
      <w:r>
        <w:t>KR</w:t>
      </w:r>
      <w:bookmarkEnd w:id="1"/>
    </w:p>
    <w:p w14:paraId="4CD58777" w14:textId="2458ABFB" w:rsidR="00D270F8" w:rsidRDefault="008A1551" w:rsidP="00F33642">
      <w:pPr>
        <w:spacing w:after="120" w:line="240" w:lineRule="auto"/>
        <w:jc w:val="left"/>
        <w:rPr>
          <w:sz w:val="18"/>
          <w:szCs w:val="18"/>
        </w:rPr>
      </w:pPr>
      <w:r w:rsidRPr="008A1551">
        <w:rPr>
          <w:sz w:val="18"/>
          <w:szCs w:val="18"/>
        </w:rPr>
        <w:t>Warszawa</w:t>
      </w:r>
    </w:p>
    <w:p w14:paraId="3229D65D" w14:textId="77777777" w:rsidR="008A1551" w:rsidRDefault="008A1551" w:rsidP="00F33642">
      <w:pPr>
        <w:spacing w:after="120" w:line="240" w:lineRule="auto"/>
        <w:jc w:val="left"/>
        <w:rPr>
          <w:sz w:val="18"/>
          <w:szCs w:val="18"/>
        </w:rPr>
      </w:pPr>
    </w:p>
    <w:p w14:paraId="0BA02A71" w14:textId="77777777" w:rsidR="00263AE5" w:rsidRDefault="00263AE5" w:rsidP="00F33642">
      <w:pPr>
        <w:spacing w:after="120" w:line="240" w:lineRule="auto"/>
        <w:jc w:val="left"/>
        <w:rPr>
          <w:sz w:val="18"/>
          <w:szCs w:val="18"/>
        </w:rPr>
      </w:pPr>
    </w:p>
    <w:p w14:paraId="5E6A2CD6" w14:textId="17721B68" w:rsidR="008A1551" w:rsidRDefault="008A1551" w:rsidP="008A1551">
      <w:pPr>
        <w:spacing w:after="120" w:line="240" w:lineRule="auto"/>
        <w:jc w:val="center"/>
        <w:rPr>
          <w:szCs w:val="20"/>
        </w:rPr>
      </w:pPr>
      <w:r w:rsidRPr="008A1551">
        <w:rPr>
          <w:szCs w:val="20"/>
        </w:rPr>
        <w:t xml:space="preserve">ODPOWIEDZI DGO – część </w:t>
      </w:r>
      <w:r>
        <w:rPr>
          <w:szCs w:val="20"/>
        </w:rPr>
        <w:t>4</w:t>
      </w:r>
    </w:p>
    <w:p w14:paraId="2782C4E6" w14:textId="77777777" w:rsidR="008A1551" w:rsidRDefault="008A1551" w:rsidP="008A1551">
      <w:pPr>
        <w:spacing w:after="120" w:line="240" w:lineRule="auto"/>
        <w:jc w:val="center"/>
        <w:rPr>
          <w:szCs w:val="20"/>
        </w:rPr>
      </w:pPr>
    </w:p>
    <w:p w14:paraId="0F46D124" w14:textId="77777777" w:rsidR="00263AE5" w:rsidRDefault="00263AE5" w:rsidP="008A1551">
      <w:pPr>
        <w:spacing w:after="120" w:line="240" w:lineRule="auto"/>
        <w:jc w:val="center"/>
        <w:rPr>
          <w:szCs w:val="20"/>
        </w:rPr>
      </w:pPr>
    </w:p>
    <w:p w14:paraId="1F89FA24" w14:textId="77777777" w:rsidR="00263AE5" w:rsidRDefault="009F379E" w:rsidP="009F379E">
      <w:pPr>
        <w:spacing w:after="120" w:line="240" w:lineRule="auto"/>
        <w:rPr>
          <w:szCs w:val="20"/>
        </w:rPr>
      </w:pPr>
      <w:r>
        <w:rPr>
          <w:szCs w:val="20"/>
        </w:rPr>
        <w:t>Odpowiedzi na nw. pytania U</w:t>
      </w:r>
      <w:r w:rsidR="00263AE5">
        <w:rPr>
          <w:szCs w:val="20"/>
        </w:rPr>
        <w:t xml:space="preserve">rzędów </w:t>
      </w:r>
      <w:r>
        <w:rPr>
          <w:szCs w:val="20"/>
        </w:rPr>
        <w:t>M</w:t>
      </w:r>
      <w:r w:rsidR="00263AE5">
        <w:rPr>
          <w:szCs w:val="20"/>
        </w:rPr>
        <w:t>arszałkowskich</w:t>
      </w:r>
      <w:r>
        <w:rPr>
          <w:szCs w:val="20"/>
        </w:rPr>
        <w:t xml:space="preserve"> w kwestiach należących do zakresu DGO MKiŚ znajdują się w tabeli zamieszczonej pod pytaniami. </w:t>
      </w:r>
    </w:p>
    <w:p w14:paraId="48D8EF9E" w14:textId="4998FF53" w:rsidR="009F379E" w:rsidRPr="009F379E" w:rsidRDefault="009F379E" w:rsidP="009F379E">
      <w:pPr>
        <w:spacing w:after="120" w:line="240" w:lineRule="auto"/>
        <w:rPr>
          <w:szCs w:val="20"/>
        </w:rPr>
      </w:pPr>
      <w:r>
        <w:rPr>
          <w:szCs w:val="20"/>
        </w:rPr>
        <w:t xml:space="preserve">W pozostałym zakresie pytania zostały przekazane do </w:t>
      </w:r>
      <w:r w:rsidRPr="009F379E">
        <w:rPr>
          <w:szCs w:val="20"/>
        </w:rPr>
        <w:t>dalszej realizacji przez Instytut Ochrony Środowiska –Państwowy Instytut Badawczy (IOŚ-PIB), tj. Administratora BDO.</w:t>
      </w:r>
      <w:r>
        <w:rPr>
          <w:szCs w:val="20"/>
        </w:rPr>
        <w:t xml:space="preserve"> Zatem w przypadku</w:t>
      </w:r>
      <w:r w:rsidRPr="009F379E">
        <w:rPr>
          <w:szCs w:val="20"/>
        </w:rPr>
        <w:t xml:space="preserve"> </w:t>
      </w:r>
      <w:r>
        <w:rPr>
          <w:szCs w:val="20"/>
        </w:rPr>
        <w:t>wątpliwości urzędów marszałkowskich do analogicznych rozbieżności/błędów w nw. raportach</w:t>
      </w:r>
      <w:r w:rsidRPr="009F379E">
        <w:rPr>
          <w:szCs w:val="20"/>
        </w:rPr>
        <w:t xml:space="preserve"> </w:t>
      </w:r>
      <w:r w:rsidR="00263AE5">
        <w:rPr>
          <w:szCs w:val="20"/>
        </w:rPr>
        <w:t xml:space="preserve">- </w:t>
      </w:r>
      <w:r>
        <w:rPr>
          <w:szCs w:val="20"/>
        </w:rPr>
        <w:t>urzędy marszałkowskie powinny</w:t>
      </w:r>
      <w:r w:rsidRPr="009F379E">
        <w:rPr>
          <w:szCs w:val="20"/>
        </w:rPr>
        <w:t xml:space="preserve"> bezpośredni</w:t>
      </w:r>
      <w:r>
        <w:rPr>
          <w:szCs w:val="20"/>
        </w:rPr>
        <w:t>o</w:t>
      </w:r>
      <w:r w:rsidRPr="009F379E">
        <w:rPr>
          <w:szCs w:val="20"/>
        </w:rPr>
        <w:t xml:space="preserve"> kontakt</w:t>
      </w:r>
      <w:r>
        <w:rPr>
          <w:szCs w:val="20"/>
        </w:rPr>
        <w:t>ować się z IOŚ-PIB.</w:t>
      </w:r>
    </w:p>
    <w:p w14:paraId="3CBD4C6B" w14:textId="77777777" w:rsidR="009F379E" w:rsidRDefault="009F379E" w:rsidP="009F379E">
      <w:pPr>
        <w:spacing w:after="120" w:line="240" w:lineRule="auto"/>
        <w:rPr>
          <w:szCs w:val="20"/>
        </w:rPr>
      </w:pPr>
    </w:p>
    <w:p w14:paraId="4E53D277" w14:textId="3E01B1FF" w:rsidR="009F379E" w:rsidRDefault="009F379E" w:rsidP="009F379E">
      <w:pPr>
        <w:spacing w:after="120" w:line="240" w:lineRule="auto"/>
        <w:rPr>
          <w:szCs w:val="20"/>
        </w:rPr>
      </w:pPr>
      <w:r>
        <w:rPr>
          <w:szCs w:val="20"/>
        </w:rPr>
        <w:t>Pytania U</w:t>
      </w:r>
      <w:r w:rsidR="00263AE5">
        <w:rPr>
          <w:szCs w:val="20"/>
        </w:rPr>
        <w:t xml:space="preserve">rzędów </w:t>
      </w:r>
      <w:r>
        <w:rPr>
          <w:szCs w:val="20"/>
        </w:rPr>
        <w:t>M</w:t>
      </w:r>
      <w:r w:rsidR="00263AE5">
        <w:rPr>
          <w:szCs w:val="20"/>
        </w:rPr>
        <w:t>arszałkowskich</w:t>
      </w:r>
      <w:r>
        <w:rPr>
          <w:szCs w:val="20"/>
        </w:rPr>
        <w:t>:</w:t>
      </w:r>
    </w:p>
    <w:p w14:paraId="16D23D9A" w14:textId="4E8D7D7A" w:rsidR="008A1551" w:rsidRPr="00263AE5" w:rsidRDefault="008A1551" w:rsidP="008A1551">
      <w:pPr>
        <w:numPr>
          <w:ilvl w:val="0"/>
          <w:numId w:val="1"/>
        </w:numPr>
        <w:spacing w:after="120" w:line="240" w:lineRule="auto"/>
        <w:rPr>
          <w:szCs w:val="20"/>
        </w:rPr>
      </w:pPr>
      <w:r w:rsidRPr="008A1551">
        <w:rPr>
          <w:b/>
          <w:bCs/>
          <w:szCs w:val="20"/>
        </w:rPr>
        <w:t>Raport WPGO 2023-2025 Tabela 1 Odpady komunalne - odbieranie, zbieranie i przetwarzanie - Część 1 Odpady komunalne selektywnie odebrane i zebrane</w:t>
      </w:r>
      <w:r w:rsidRPr="008A1551">
        <w:rPr>
          <w:szCs w:val="20"/>
        </w:rPr>
        <w:t xml:space="preserve"> – wygenerowane w raporcie dane znacząco odbiegają od danych wskazanych w poprzednim okresie sprawozdawczym pod względem masy odpadów. Obecnie sporządzane zestawienia dla poszczególnych lat wskazują na znacznie większe masy odpadów niż odnotowane w latach poprzednich, np. w raporcie za 2023 rok znajduje się informacja, że masa odebranych i zebranych selektywnie odpadów komunalnych w województwie łódzkim wyniosła 11 094 037,864 tys. Mg (w raporcie za 2024 rok wskazano, że wyniosła ona 12 952 861,3701 tys. Mg). Zgodnie z informacjami zawartymi w Sprawozdaniu Marszałka Województwa Łódzkiego z realizacji zadań z zakresu gospodarowania odpadami komunalnymi, masa odpadów komunalnych odebranych i zebranych selektywnie wyniosła odpowiednio w 2023 roku 368 527,1677 </w:t>
      </w:r>
      <w:r w:rsidRPr="00263AE5">
        <w:rPr>
          <w:szCs w:val="20"/>
        </w:rPr>
        <w:t xml:space="preserve">Mg, a w 2024 rok 400 824,9713 Mg (w 2022 roku 362 829,24 Mg). Proszę o weryfikację poprawności sposobu generowania danych dla poszczególnych lat w ww. raporcie i jednostek w jakich są one prezentowane. </w:t>
      </w:r>
    </w:p>
    <w:p w14:paraId="1A920794" w14:textId="77777777" w:rsidR="008A1551" w:rsidRPr="00263AE5" w:rsidRDefault="008A1551" w:rsidP="008A1551">
      <w:pPr>
        <w:numPr>
          <w:ilvl w:val="0"/>
          <w:numId w:val="1"/>
        </w:numPr>
        <w:spacing w:after="120" w:line="240" w:lineRule="auto"/>
        <w:rPr>
          <w:szCs w:val="20"/>
        </w:rPr>
      </w:pPr>
      <w:r w:rsidRPr="00263AE5">
        <w:rPr>
          <w:b/>
          <w:bCs/>
          <w:szCs w:val="20"/>
        </w:rPr>
        <w:t>Raport WPGO 2023-2025 Tabela 1 Odpady komunalne - odbieranie, zbieranie i przetwarzanie - Część 2 Niesegregowane (zmieszane) odpady komunalne</w:t>
      </w:r>
      <w:r w:rsidRPr="00263AE5">
        <w:rPr>
          <w:szCs w:val="20"/>
        </w:rPr>
        <w:t xml:space="preserve"> – niezgodność jednostek w jakich wyrażone są dane w raportach dla poszczególnych lat z faktyczną masą odpadów. W ww. raporcie wskazano np. że masa niesegregowanych (zmieszanych) odpadów komunalnych odebrana i zebrana w 2023 rok w województwie łódzkim wyniosła 480 226,6633 tys. Mg, podczas gdy zgodnie z informacjami zawartymi w Sprawozdaniu Marszałka Województwa Łódzkiego z realizacji zadań z zakresu gospodarowania odpadami komunalnymi za 2023 rok masa ta wyniosła 480 266,6633 Mg. Zgodnie z nazwami nagłówków kolumn dane w ww. raporcie powinny zostać przedstawione w tys., tymczasem z analizy danych zawartych w kolumnach wynika, że są one wyrażone w Mg. Proszę o weryfikację jednostek w jakich prezentowane są dane w ww. raporcie dla poszczególnych lat. </w:t>
      </w:r>
    </w:p>
    <w:p w14:paraId="6CDEBFA1" w14:textId="77777777" w:rsidR="008A1551" w:rsidRPr="008A1551" w:rsidRDefault="008A1551" w:rsidP="008A1551">
      <w:pPr>
        <w:spacing w:after="120" w:line="240" w:lineRule="auto"/>
        <w:rPr>
          <w:szCs w:val="20"/>
        </w:rPr>
      </w:pPr>
    </w:p>
    <w:p w14:paraId="3A4A821D" w14:textId="4C2BBD1D" w:rsidR="008A1551" w:rsidRPr="00263AE5" w:rsidRDefault="008A1551" w:rsidP="008A1551">
      <w:pPr>
        <w:numPr>
          <w:ilvl w:val="0"/>
          <w:numId w:val="1"/>
        </w:numPr>
        <w:spacing w:after="120" w:line="240" w:lineRule="auto"/>
        <w:rPr>
          <w:b/>
          <w:bCs/>
          <w:szCs w:val="20"/>
        </w:rPr>
      </w:pPr>
      <w:r w:rsidRPr="008A1551">
        <w:rPr>
          <w:b/>
          <w:bCs/>
          <w:szCs w:val="20"/>
        </w:rPr>
        <w:lastRenderedPageBreak/>
        <w:t xml:space="preserve">Raport WPGO 2023-2025 Tabela 2 Punkty selektywnego zbierania odpadów komunalnych (PSZOK) </w:t>
      </w:r>
      <w:r w:rsidRPr="008A1551">
        <w:rPr>
          <w:szCs w:val="20"/>
        </w:rPr>
        <w:t xml:space="preserve">– niezgodność jednostek w jakich wyrażone są dane w kolumnie „Całkowita masa odpadów zebranych selektywnie w </w:t>
      </w:r>
      <w:proofErr w:type="spellStart"/>
      <w:r w:rsidRPr="008A1551">
        <w:rPr>
          <w:szCs w:val="20"/>
        </w:rPr>
        <w:t>PSZOKach</w:t>
      </w:r>
      <w:proofErr w:type="spellEnd"/>
      <w:r w:rsidRPr="008A1551">
        <w:rPr>
          <w:szCs w:val="20"/>
        </w:rPr>
        <w:t xml:space="preserve"> [tys. Mg]” i „Liczba mieszkańców województwa [tys. mieszkańców]” ze stanem faktycznym. Zgodnie z </w:t>
      </w:r>
      <w:r w:rsidRPr="00263AE5">
        <w:rPr>
          <w:szCs w:val="20"/>
        </w:rPr>
        <w:t>nazwą nagłówków ww</w:t>
      </w:r>
      <w:r w:rsidRPr="00263AE5">
        <w:rPr>
          <w:b/>
          <w:bCs/>
          <w:szCs w:val="20"/>
        </w:rPr>
        <w:t xml:space="preserve">. </w:t>
      </w:r>
      <w:r w:rsidRPr="00263AE5">
        <w:rPr>
          <w:szCs w:val="20"/>
        </w:rPr>
        <w:t xml:space="preserve">kolumn dane powinny zostać przedstawione w tys., tymczasem z analizy danych zawartych w ww. kolumnach wynika, że są one wyrażone odpowiednio w Mg i osobach. Proszę o weryfikację. </w:t>
      </w:r>
    </w:p>
    <w:p w14:paraId="2B900B3F" w14:textId="2C0AC488" w:rsidR="008A1551" w:rsidRPr="00263AE5" w:rsidRDefault="008A1551" w:rsidP="008A1551">
      <w:pPr>
        <w:numPr>
          <w:ilvl w:val="0"/>
          <w:numId w:val="1"/>
        </w:numPr>
        <w:spacing w:after="120" w:line="240" w:lineRule="auto"/>
        <w:rPr>
          <w:szCs w:val="20"/>
        </w:rPr>
      </w:pPr>
      <w:r w:rsidRPr="00263AE5">
        <w:rPr>
          <w:b/>
          <w:bCs/>
          <w:szCs w:val="20"/>
        </w:rPr>
        <w:t>Raport WPGO 2023-2025 Tabela 3 Instalacje komunalne - Część 1 Przetwarzanie niesegregowanych (zmieszanych) odpadów komunalnych i wydzielanie z niesegregowanych (zmieszanych) odpadów komunalnych frakcji nadających się w całości lub w części do odzysku (MBP)</w:t>
      </w:r>
      <w:r w:rsidRPr="00263AE5">
        <w:rPr>
          <w:szCs w:val="20"/>
        </w:rPr>
        <w:t xml:space="preserve"> – błędne dane dotyczące instalacji MBP. W raporcie za 2023 rok wskazano, że na terenie województwa łódzkiego funkcjonowały 192 instalacje MBP, ich moc przerobowa wynosiła 18 256 500 tys. Mg/rok, a masa odpadów przetworzonych w instalacjach MBP wynosiła 341 744,02 tys. Mg. Proszę o weryfikację poprawności sposobu generowania danych w ww. raporcie. </w:t>
      </w:r>
    </w:p>
    <w:p w14:paraId="55DC0FDE" w14:textId="075770AE" w:rsidR="008A1551" w:rsidRPr="00263AE5" w:rsidRDefault="008A1551" w:rsidP="008A1551">
      <w:pPr>
        <w:numPr>
          <w:ilvl w:val="0"/>
          <w:numId w:val="1"/>
        </w:numPr>
        <w:spacing w:after="120" w:line="240" w:lineRule="auto"/>
        <w:rPr>
          <w:szCs w:val="20"/>
        </w:rPr>
      </w:pPr>
      <w:r w:rsidRPr="00263AE5">
        <w:rPr>
          <w:b/>
          <w:bCs/>
          <w:szCs w:val="20"/>
        </w:rPr>
        <w:t>Raport WPGO 2023-2025 Tabela 3 Instalacje komunalne - Część 2 Składowanie odpadów powstających w procesie mechaniczno-biologicznego przetwarzania niesegregowanych (zmieszanych) odpadów komunalnych oraz pozostałości z sortowania odpadów komunalnych</w:t>
      </w:r>
      <w:r w:rsidRPr="00263AE5">
        <w:rPr>
          <w:szCs w:val="20"/>
        </w:rPr>
        <w:t xml:space="preserve"> – błędne dane dotyczące instalacji komunalnych do składowania odpadów. W raporcie za 2023 rok wskazano, że na terenie województwa łódzkiego funkcjonowały 62 składowiska przyjmujące odpady do składowania. Proszę o weryfikację poprawności sposobu generowania danych w ww. raporcie. </w:t>
      </w:r>
    </w:p>
    <w:p w14:paraId="4F86F21C" w14:textId="6604CC8D" w:rsidR="008A1551" w:rsidRPr="009F379E" w:rsidRDefault="008A1551" w:rsidP="008A1551">
      <w:pPr>
        <w:numPr>
          <w:ilvl w:val="0"/>
          <w:numId w:val="1"/>
        </w:numPr>
        <w:spacing w:after="120" w:line="240" w:lineRule="auto"/>
        <w:rPr>
          <w:szCs w:val="20"/>
        </w:rPr>
      </w:pPr>
      <w:r w:rsidRPr="00263AE5">
        <w:rPr>
          <w:b/>
          <w:bCs/>
          <w:szCs w:val="20"/>
        </w:rPr>
        <w:t>Raport WPGO 2023-2025 Tabela 8 Masa zebranego, poddanego odzyskowi i unieszkodliwionego zużytego</w:t>
      </w:r>
      <w:r w:rsidRPr="008A1551">
        <w:rPr>
          <w:b/>
          <w:bCs/>
          <w:szCs w:val="20"/>
        </w:rPr>
        <w:t xml:space="preserve"> sprzętu elektrycznego i elektronicznego</w:t>
      </w:r>
      <w:r w:rsidRPr="008A1551">
        <w:rPr>
          <w:szCs w:val="20"/>
        </w:rPr>
        <w:t xml:space="preserve"> - w generowanych raportach brak danych dotyczących masy zużytego sprzętu elektrycznego i elektronicznego poddanej recyklingowi oraz przygotowanej do ponownego użycia. Czy istnieje możliwość poszerzenia zakresu danych generowanych w raportach standardowych o ww. dane na potrzeby uzupełnienia tabeli 8 sprawozdania?</w:t>
      </w:r>
    </w:p>
    <w:p w14:paraId="473FDF68" w14:textId="4B903AF9" w:rsidR="008A1551" w:rsidRPr="009F379E" w:rsidRDefault="008A1551" w:rsidP="008A1551">
      <w:pPr>
        <w:numPr>
          <w:ilvl w:val="0"/>
          <w:numId w:val="1"/>
        </w:numPr>
        <w:spacing w:after="120" w:line="240" w:lineRule="auto"/>
        <w:rPr>
          <w:szCs w:val="20"/>
        </w:rPr>
      </w:pPr>
      <w:r w:rsidRPr="008A1551">
        <w:rPr>
          <w:b/>
          <w:bCs/>
          <w:szCs w:val="20"/>
        </w:rPr>
        <w:t>Raport WPGO 2023-2025 Tabela 31 Masa wytworzonych, poddanych odzyskowi i unieszkodliwianiu odpadów ulegających biodegradacji innych niż komunalne z grupy 02, 03 i 19 - Część 3 Masa unieszkodliwionych odpadów ulegających biodegradacji innych niż komunalne z grupy 02, 03 i 19</w:t>
      </w:r>
      <w:r w:rsidRPr="008A1551">
        <w:rPr>
          <w:szCs w:val="20"/>
        </w:rPr>
        <w:t xml:space="preserve"> – w raporcie oprócz odpadów poddanych unieszkodliwieniu w procesach D znajdują się także dane dotyczące masy odpadów, które zostały poddane przetwarzaniu w procesie R3 (Recykling lub odzysk substancji organicznych, które nie są stosowane jako rozpuszczalniki (w tym kompostowanie i inne biologiczne procesy przekształcania) i R10 (Obróbka na powierzchni ziemi przynosząca korzyści dla rolnictwa lub poprawę stanu środowiska). Proszę o wyjaśnienie, dlaczego odpady, które zostały poddane przetwarzaniu w procesie R10 i R3 zostały uwzględnione w raporcie dotyczącym masy unieszkodliwionych odpadów.</w:t>
      </w:r>
    </w:p>
    <w:p w14:paraId="0059C9AC" w14:textId="14C9CCF1" w:rsidR="008A1551" w:rsidRPr="009F379E" w:rsidRDefault="008A1551" w:rsidP="008A1551">
      <w:pPr>
        <w:numPr>
          <w:ilvl w:val="0"/>
          <w:numId w:val="1"/>
        </w:numPr>
        <w:spacing w:after="120" w:line="240" w:lineRule="auto"/>
        <w:rPr>
          <w:szCs w:val="20"/>
        </w:rPr>
      </w:pPr>
      <w:r w:rsidRPr="008A1551">
        <w:rPr>
          <w:b/>
          <w:bCs/>
          <w:szCs w:val="20"/>
        </w:rPr>
        <w:t xml:space="preserve">Raport WPGO 2023-2025 Tabela 33 Zestawienie poszczególnych typów instalacji do recyklingu, innych niż recykling procesów odzysku lub innego niż składowanie unieszkodliwiania odpadów - Część 1 Stacje demontażu pojazdów wycofanych z eksploatacji </w:t>
      </w:r>
      <w:r w:rsidRPr="008A1551">
        <w:rPr>
          <w:szCs w:val="20"/>
        </w:rPr>
        <w:t xml:space="preserve">– rozbieżność pomiędzy danymi dotyczącymi stacji demontażu pojazdów wskazanymi w ww. raporcie a danymi znajdującymi się w </w:t>
      </w:r>
      <w:r w:rsidRPr="008A1551">
        <w:rPr>
          <w:i/>
          <w:iCs/>
          <w:szCs w:val="20"/>
        </w:rPr>
        <w:t>Raporcie WPGO 2023-2025 Tabela 13 Stacje demontażu</w:t>
      </w:r>
      <w:r w:rsidRPr="008A1551">
        <w:rPr>
          <w:szCs w:val="20"/>
        </w:rPr>
        <w:t xml:space="preserve">. W </w:t>
      </w:r>
      <w:r w:rsidRPr="008A1551">
        <w:rPr>
          <w:i/>
          <w:iCs/>
          <w:szCs w:val="20"/>
        </w:rPr>
        <w:t>Raporcie WPGO 2023-2025 Tabela 33…</w:t>
      </w:r>
      <w:r w:rsidRPr="008A1551">
        <w:rPr>
          <w:b/>
          <w:bCs/>
          <w:i/>
          <w:iCs/>
          <w:szCs w:val="20"/>
        </w:rPr>
        <w:t xml:space="preserve"> </w:t>
      </w:r>
      <w:r w:rsidRPr="008A1551">
        <w:rPr>
          <w:i/>
          <w:iCs/>
          <w:szCs w:val="20"/>
        </w:rPr>
        <w:t xml:space="preserve">Część 1 Stacje demontażu pojazdów wycofanych z eksploatacji </w:t>
      </w:r>
      <w:r w:rsidRPr="008A1551">
        <w:rPr>
          <w:szCs w:val="20"/>
        </w:rPr>
        <w:t xml:space="preserve">za 2023 i 2024 rok </w:t>
      </w:r>
      <w:r w:rsidRPr="008A1551">
        <w:rPr>
          <w:szCs w:val="20"/>
        </w:rPr>
        <w:lastRenderedPageBreak/>
        <w:t xml:space="preserve">wskazana jest 1 instalacja, w raporcie za 2025 rok wskazane są 2 instalacje, podczas gdy w </w:t>
      </w:r>
      <w:r w:rsidRPr="008A1551">
        <w:rPr>
          <w:i/>
          <w:iCs/>
          <w:szCs w:val="20"/>
        </w:rPr>
        <w:t>Raporcie WPGO 2023-2025 Tabela 13 Stacje demontażu pojazdów</w:t>
      </w:r>
      <w:r w:rsidRPr="008A1551">
        <w:rPr>
          <w:szCs w:val="20"/>
        </w:rPr>
        <w:t xml:space="preserve"> generowanym na potrzeby opracowania Tabeli 13 sprawozdania dla 2025 roku wskazanych jest 66 instalacji. Proszę o weryfikację poprawności sposobu generowania danych w ww. raporcie. Dane wskazane w </w:t>
      </w:r>
      <w:r w:rsidRPr="008A1551">
        <w:rPr>
          <w:i/>
          <w:iCs/>
          <w:szCs w:val="20"/>
        </w:rPr>
        <w:t>Raporcie WPGO 2023-2025 Tabela 13 Stacje demontażu pojazdów</w:t>
      </w:r>
      <w:r w:rsidRPr="008A1551">
        <w:rPr>
          <w:szCs w:val="20"/>
        </w:rPr>
        <w:t xml:space="preserve"> mogą co prawda zostać wykorzystane do uzupełnienia częściowo sekcji dotyczącej stacji demontażu pojazdów wycofanych z eksploatacji znajdującej się w tabeli 33, jednakże z uwagi na brak danych w ww. raporcie dotyczących rodzaju przetwarzanych odpadów i masy przetworzonych odpadów wymagają konieczności pozyskania ich bezpośrednio ze sprawozdań o wytwarzanych odpadach i o gospodarowaniu odpadami poszczególnych podmiotów, co z uwagi na dużą liczbę instalacji jest procesem bardzo czasochłonnych.</w:t>
      </w:r>
    </w:p>
    <w:p w14:paraId="2D0A9112" w14:textId="4344B271" w:rsidR="008A1551" w:rsidRPr="009F379E" w:rsidRDefault="008A1551" w:rsidP="008A1551">
      <w:pPr>
        <w:numPr>
          <w:ilvl w:val="0"/>
          <w:numId w:val="1"/>
        </w:numPr>
        <w:spacing w:after="120" w:line="240" w:lineRule="auto"/>
        <w:rPr>
          <w:b/>
          <w:bCs/>
          <w:szCs w:val="20"/>
        </w:rPr>
      </w:pPr>
      <w:r w:rsidRPr="008A1551">
        <w:rPr>
          <w:b/>
          <w:bCs/>
          <w:szCs w:val="20"/>
        </w:rPr>
        <w:t xml:space="preserve">Raport WPGO 2023-2025 Tabela 33 Zestawienie poszczególnych typów instalacji do recyklingu, innych niż recykling procesów odzysku lub innego niż składowanie unieszkodliwiania odpadów - Część 4 Instalacje regeneracji olejów odpadowych </w:t>
      </w:r>
      <w:r w:rsidRPr="008A1551">
        <w:rPr>
          <w:szCs w:val="20"/>
        </w:rPr>
        <w:t xml:space="preserve">– w ww. raporcie znajdują się tylko dane w kolumnie „Województwo”. Pozostałe kolumny nie zawierają danych. Proszę o weryfikację poprawności sposobu generowania danych w ww. raporcie. </w:t>
      </w:r>
    </w:p>
    <w:p w14:paraId="096C2D2B" w14:textId="77777777" w:rsidR="008A1551" w:rsidRPr="008A1551" w:rsidRDefault="008A1551" w:rsidP="008A1551">
      <w:pPr>
        <w:numPr>
          <w:ilvl w:val="0"/>
          <w:numId w:val="1"/>
        </w:numPr>
        <w:spacing w:after="120" w:line="240" w:lineRule="auto"/>
        <w:rPr>
          <w:b/>
          <w:bCs/>
          <w:szCs w:val="20"/>
        </w:rPr>
      </w:pPr>
      <w:r w:rsidRPr="008A1551">
        <w:rPr>
          <w:b/>
          <w:bCs/>
          <w:szCs w:val="20"/>
        </w:rPr>
        <w:t xml:space="preserve">Raport WPGO 2023-2025 Tabela 56 Realizacja celów w okresie sprawozdawczym - Część 2 Poziom ograniczenia masy odpadów komunalnych ulegających biodegradacji przekazywanych do składowania oraz poziom składowania odpadów komunalnych </w:t>
      </w:r>
      <w:r w:rsidRPr="008A1551">
        <w:rPr>
          <w:szCs w:val="20"/>
        </w:rPr>
        <w:t>– niezgodność danych generowanych w raportach dla poszczególnych lat z danymi zawartymi w Sprawozdaniu Marszałka Województwa Łódzkiego z realizacji zadań z zakresu gospodarowania odpadami komunalnymi i sprawozdaniach wójta, burmistrza lub prezydenta miasta z realizacji zadań z zakresu gospodarowania odpadami komunalnymi</w:t>
      </w:r>
      <w:r w:rsidRPr="008A1551">
        <w:rPr>
          <w:b/>
          <w:bCs/>
          <w:szCs w:val="20"/>
        </w:rPr>
        <w:t xml:space="preserve">. </w:t>
      </w:r>
      <w:r w:rsidRPr="008A1551">
        <w:rPr>
          <w:szCs w:val="20"/>
        </w:rPr>
        <w:t>W ww. raporcie np. dla Gminy Lipce Reymontowskie za 2023 rok  wskazano następujące dane:</w:t>
      </w:r>
    </w:p>
    <w:p w14:paraId="160D84FE" w14:textId="77777777" w:rsidR="008A1551" w:rsidRPr="008A1551" w:rsidRDefault="008A1551" w:rsidP="00263AE5">
      <w:pPr>
        <w:spacing w:after="120" w:line="240" w:lineRule="auto"/>
        <w:ind w:left="709"/>
        <w:rPr>
          <w:b/>
          <w:bCs/>
          <w:szCs w:val="20"/>
        </w:rPr>
      </w:pPr>
      <w:r w:rsidRPr="008A1551">
        <w:rPr>
          <w:b/>
          <w:bCs/>
          <w:szCs w:val="20"/>
        </w:rPr>
        <w:t xml:space="preserve">- </w:t>
      </w:r>
      <w:r w:rsidRPr="008A1551">
        <w:rPr>
          <w:szCs w:val="20"/>
        </w:rPr>
        <w:t>osiągnięty poziom ograniczenia masy odpadów komunalnych ulegających biodegradacji przekazywanych do składowania – 461,878;</w:t>
      </w:r>
    </w:p>
    <w:p w14:paraId="1FB3CADC" w14:textId="77777777" w:rsidR="008A1551" w:rsidRPr="008A1551" w:rsidRDefault="008A1551" w:rsidP="00263AE5">
      <w:pPr>
        <w:spacing w:after="120" w:line="240" w:lineRule="auto"/>
        <w:ind w:left="709"/>
        <w:rPr>
          <w:szCs w:val="20"/>
        </w:rPr>
      </w:pPr>
      <w:r w:rsidRPr="008A1551">
        <w:rPr>
          <w:szCs w:val="20"/>
        </w:rPr>
        <w:t>- osiągnięty poziom składowania odpadów komunalnych – b.d.</w:t>
      </w:r>
    </w:p>
    <w:p w14:paraId="1881B60F" w14:textId="3D7E6807" w:rsidR="008A1551" w:rsidRPr="008A1551" w:rsidRDefault="008A1551" w:rsidP="00263AE5">
      <w:pPr>
        <w:spacing w:after="120" w:line="240" w:lineRule="auto"/>
        <w:ind w:left="709"/>
        <w:rPr>
          <w:szCs w:val="20"/>
        </w:rPr>
      </w:pPr>
      <w:r w:rsidRPr="008A1551">
        <w:rPr>
          <w:szCs w:val="20"/>
        </w:rPr>
        <w:t xml:space="preserve">Zgodnie z informacjami zawartymi w Sprawozdaniu Marszałka Województwa Łódzkiego z realizacji zadań z zakresu gospodarowania odpadami komunalnymi za 2023 rok i Sprawozdaniu Wójta Gminy Lipce Reymontowskie z realizacji zadań z zakresu gospodarowania odpadami komunalnymi za 2023 rok osiągnięty poziom ograniczenia masy odpadów komunalnych ulegających biodegradacji przekazywanych do składowania dla wymienionej gminy wyniósł 0,01%, a osiągnięty poziom składowania odpadów komunalnych wyniósł 27,10%. Proszę o weryfikację sposobu generowania danych w ww. raporcie dla poszczególnych lat. </w:t>
      </w:r>
    </w:p>
    <w:p w14:paraId="4332198B" w14:textId="77777777" w:rsidR="008A1551" w:rsidRPr="008A1551" w:rsidRDefault="008A1551" w:rsidP="008A1551">
      <w:pPr>
        <w:numPr>
          <w:ilvl w:val="0"/>
          <w:numId w:val="1"/>
        </w:numPr>
        <w:spacing w:after="120" w:line="240" w:lineRule="auto"/>
        <w:rPr>
          <w:szCs w:val="20"/>
        </w:rPr>
      </w:pPr>
      <w:r w:rsidRPr="008A1551">
        <w:rPr>
          <w:b/>
          <w:bCs/>
          <w:szCs w:val="20"/>
        </w:rPr>
        <w:t>Tabela 56. Realizacja celów w okresie sprawozdawczym (n=2023)</w:t>
      </w:r>
      <w:r w:rsidRPr="008A1551">
        <w:rPr>
          <w:szCs w:val="20"/>
        </w:rPr>
        <w:t>:</w:t>
      </w:r>
      <w:r w:rsidRPr="008A1551">
        <w:rPr>
          <w:szCs w:val="20"/>
        </w:rPr>
        <w:br/>
        <w:t>a) kolumna 4 „Rok bazowy lub rok określający sytuację aktualną Wartość wskaźnika” – proszę o wskazanie, który rok należy przyjąć jako bazowy. Czy z uwagi na fakt, że okres sprawozdawczy obejmuje lata 2023-2025 jako rok bazowy należy przyjąć rok 2023?</w:t>
      </w:r>
    </w:p>
    <w:p w14:paraId="4DFFBF8C" w14:textId="53E873C5" w:rsidR="008A1551" w:rsidRPr="008A1551" w:rsidRDefault="008A1551" w:rsidP="00263AE5">
      <w:pPr>
        <w:spacing w:after="120" w:line="240" w:lineRule="auto"/>
        <w:ind w:left="709"/>
        <w:rPr>
          <w:szCs w:val="20"/>
        </w:rPr>
      </w:pPr>
      <w:r w:rsidRPr="008A1551">
        <w:rPr>
          <w:szCs w:val="20"/>
        </w:rPr>
        <w:t xml:space="preserve">b) kolumna 5 i 6 „Rok, w którym należy osiągnąć cel Wartość do osiągnięcia w roku docelowym” – proszę o wyjaśnienie jakie dane należy uwzględnić w kolumnie 5 i 6 oraz w jaki sposób dane zawarte w kolumnie 5 i 6 mają odnosić się do danych zawartych w kolumnie 3. </w:t>
      </w:r>
    </w:p>
    <w:p w14:paraId="67643A9E" w14:textId="77777777" w:rsidR="008A1551" w:rsidRPr="008A1551" w:rsidRDefault="008A1551" w:rsidP="008A1551">
      <w:pPr>
        <w:numPr>
          <w:ilvl w:val="0"/>
          <w:numId w:val="1"/>
        </w:numPr>
        <w:spacing w:after="120" w:line="240" w:lineRule="auto"/>
        <w:rPr>
          <w:szCs w:val="20"/>
        </w:rPr>
      </w:pPr>
      <w:r w:rsidRPr="008A1551">
        <w:rPr>
          <w:b/>
          <w:bCs/>
          <w:szCs w:val="20"/>
        </w:rPr>
        <w:lastRenderedPageBreak/>
        <w:t xml:space="preserve">Raport WPGO 2023-2025 Tabela 58 Informacje o wytwarzaniu i gospodarowaniu odpadami - Część 1 Ogólne </w:t>
      </w:r>
      <w:r w:rsidRPr="008A1551">
        <w:rPr>
          <w:szCs w:val="20"/>
        </w:rPr>
        <w:t xml:space="preserve">– w raporcie znajdują się tylko dane dotyczące masy wytworzonych odpadów. Czy istnieje możliwość poszerzenia zakresu danych generowanych w ww. raporcie o dane na podstawie, których będzie możliwe obliczenie odsetków masy odpadów wskazanych w poz. 2-9 w tabeli 58 </w:t>
      </w:r>
      <w:r w:rsidRPr="008A1551">
        <w:rPr>
          <w:i/>
          <w:iCs/>
          <w:szCs w:val="20"/>
        </w:rPr>
        <w:t>Informacje o wytwarzaniu i gospodarowaniu odpadami na terenie województwa w latach 2023-2025</w:t>
      </w:r>
      <w:r w:rsidRPr="008A1551">
        <w:rPr>
          <w:szCs w:val="20"/>
        </w:rPr>
        <w:t xml:space="preserve"> sprawozdania?</w:t>
      </w:r>
    </w:p>
    <w:p w14:paraId="0B29BAA9" w14:textId="77777777" w:rsidR="008A1551" w:rsidRPr="008A1551" w:rsidRDefault="008A1551" w:rsidP="00263AE5">
      <w:pPr>
        <w:spacing w:after="120" w:line="240" w:lineRule="auto"/>
        <w:ind w:left="709"/>
        <w:rPr>
          <w:szCs w:val="20"/>
        </w:rPr>
      </w:pPr>
      <w:r w:rsidRPr="008A1551">
        <w:rPr>
          <w:szCs w:val="20"/>
        </w:rPr>
        <w:t xml:space="preserve">Pragnę zauważyć, że w module raportowym – raporty standardowe, w kategorii „Raporty do Wojewódzkiego Planu Gospodarki Odpadami”, który został udostępniony przed uruchomieniem modułu w kategorii „Raport WPGO 2023-2025” są generowane dane, na podstawie których możliwe jest obliczenie odsetków masy odpadów wskazanych w poz. 2-9 w tabeli 58 sprawozdania, jednakże są to tylko dane dla 2023 roku. </w:t>
      </w:r>
    </w:p>
    <w:p w14:paraId="75EF9C39" w14:textId="77777777" w:rsidR="008A1551" w:rsidRPr="008A1551" w:rsidRDefault="008A1551" w:rsidP="008A1551">
      <w:pPr>
        <w:numPr>
          <w:ilvl w:val="0"/>
          <w:numId w:val="1"/>
        </w:numPr>
        <w:spacing w:after="120" w:line="240" w:lineRule="auto"/>
        <w:rPr>
          <w:b/>
          <w:bCs/>
          <w:szCs w:val="20"/>
        </w:rPr>
      </w:pPr>
      <w:r w:rsidRPr="008A1551">
        <w:rPr>
          <w:b/>
          <w:bCs/>
          <w:szCs w:val="20"/>
        </w:rPr>
        <w:t>Raport WPGO 2023-2025 Tabela 58 Informacje o wytwarzaniu i gospodarowaniu odpadami - Część 2 Odpady komunalne</w:t>
      </w:r>
      <w:r w:rsidRPr="008A1551">
        <w:rPr>
          <w:szCs w:val="20"/>
        </w:rPr>
        <w:t xml:space="preserve"> – proszę o weryfikację poprawności sposobu generowania danych w ww. raporcie dla poszczególnych lat. Poniżej zidentyfikowane niezgodności na podstawie danych zawartych w raportach generowanych za 2023 roku:</w:t>
      </w:r>
    </w:p>
    <w:p w14:paraId="04492B39" w14:textId="77777777" w:rsidR="008A1551" w:rsidRPr="008A1551" w:rsidRDefault="008A1551" w:rsidP="008A1551">
      <w:pPr>
        <w:numPr>
          <w:ilvl w:val="0"/>
          <w:numId w:val="3"/>
        </w:numPr>
        <w:spacing w:after="120" w:line="240" w:lineRule="auto"/>
        <w:rPr>
          <w:szCs w:val="20"/>
        </w:rPr>
      </w:pPr>
      <w:r w:rsidRPr="008A1551">
        <w:rPr>
          <w:szCs w:val="20"/>
        </w:rPr>
        <w:t>W kolumnie „Masa odebranych/zebranych odpadów komunalnych – ogółem” i kolumnie „Masa odpadów komunalnych odebranych/zebranych selektywnie” podane zostały takie same wartości;</w:t>
      </w:r>
    </w:p>
    <w:p w14:paraId="060BEE92" w14:textId="77777777" w:rsidR="008A1551" w:rsidRPr="008A1551" w:rsidRDefault="008A1551" w:rsidP="008A1551">
      <w:pPr>
        <w:numPr>
          <w:ilvl w:val="0"/>
          <w:numId w:val="3"/>
        </w:numPr>
        <w:spacing w:after="120" w:line="240" w:lineRule="auto"/>
        <w:rPr>
          <w:szCs w:val="20"/>
        </w:rPr>
      </w:pPr>
      <w:r w:rsidRPr="008A1551">
        <w:rPr>
          <w:szCs w:val="20"/>
        </w:rPr>
        <w:t>Wskazane w kolumnie „Masa odpadów komunalnych i pochodzących z przetwarzania odpadów komunalnych przekazanych do składowania” masy są znacznie większe od mas obserwowanych w poprzednim okresie sprawozdawczym. W raporcie wskazano, że w 2023 roku do składowania przekazano 846 188,9609 Mg odpadów komunalnych i pochodzących z przetwarzania odpadów komunalnych, podczas gdy zgodnie z informacjami z poprzedniego okresu sprawozdawczego w 2022 roku do składowania przekazano 6 147,44 Mg odpadów.</w:t>
      </w:r>
    </w:p>
    <w:p w14:paraId="12CC07BF" w14:textId="77777777" w:rsidR="008A1551" w:rsidRPr="008A1551" w:rsidRDefault="008A1551" w:rsidP="008A1551">
      <w:pPr>
        <w:numPr>
          <w:ilvl w:val="0"/>
          <w:numId w:val="3"/>
        </w:numPr>
        <w:spacing w:after="120" w:line="240" w:lineRule="auto"/>
        <w:rPr>
          <w:szCs w:val="20"/>
        </w:rPr>
      </w:pPr>
      <w:r w:rsidRPr="008A1551">
        <w:rPr>
          <w:szCs w:val="20"/>
        </w:rPr>
        <w:t xml:space="preserve">Wskazane w kolumnie „Masa odpadów komunalnych ulegających biodegradacji i odpadów pochodzących z przetwarzania odpadów komunalnych ulegających biodegradacji przekazanych do składowania” masy są znacznie większe od mas obserwowanych w poprzednim okresie sprawozdawczym. W raporcie wskazano, że w 2023 roku do składowania przekazano 315 331,5996 Mg odpadów komunalnych ulegających biodegradacji i odpadów pochodzących z przetwarzania odpadów komunalnych ulegających biodegradacji, podczas gdy zgodnie z informacjami z poprzedniego okresu sprawozdawczego w 2022 roku do składowania przekazano 20 360 Mg odpadów. </w:t>
      </w:r>
    </w:p>
    <w:p w14:paraId="3851E069" w14:textId="77777777" w:rsidR="008A1551" w:rsidRPr="008A1551" w:rsidRDefault="008A1551" w:rsidP="008A1551">
      <w:pPr>
        <w:numPr>
          <w:ilvl w:val="0"/>
          <w:numId w:val="3"/>
        </w:numPr>
        <w:spacing w:after="120" w:line="240" w:lineRule="auto"/>
        <w:rPr>
          <w:szCs w:val="20"/>
        </w:rPr>
      </w:pPr>
      <w:r w:rsidRPr="008A1551">
        <w:rPr>
          <w:szCs w:val="20"/>
        </w:rPr>
        <w:t xml:space="preserve">W kolumnie „Iloraz masy odpadów komunalnych ulegających biodegradacji (i odpadów pochodzących z przetwarzania odpadów komunalnych) składowana na składowiskach odpadów i masy tychże odpadów wytworzonych w 1995 r.” w raporcie za 2023 rok wskazano wartość 22 743,4783, podczas gdy zgodnie z informacjami z poprzedniego okresu sprawozdawczego w 2022 roku iloraz ten wynosił 6,46%. </w:t>
      </w:r>
    </w:p>
    <w:p w14:paraId="381AF490" w14:textId="77777777" w:rsidR="008A1551" w:rsidRPr="008A1551" w:rsidRDefault="008A1551" w:rsidP="008A1551">
      <w:pPr>
        <w:numPr>
          <w:ilvl w:val="0"/>
          <w:numId w:val="3"/>
        </w:numPr>
        <w:spacing w:after="120" w:line="240" w:lineRule="auto"/>
        <w:rPr>
          <w:szCs w:val="20"/>
        </w:rPr>
      </w:pPr>
      <w:r w:rsidRPr="008A1551">
        <w:rPr>
          <w:szCs w:val="20"/>
        </w:rPr>
        <w:t xml:space="preserve">W kolumnie „Liczba instalacji do mechaniczno-biologicznego przetwarzania niesegregowanych (zmieszanych) odpadów komunalnych” wskazano, że w 2023 roku na terenie województwa łódzkiego funkcjonowały 192 instalacje MBP, podczas gdy zgodnie z informacjami z poprzedniego okresu </w:t>
      </w:r>
      <w:r w:rsidRPr="008A1551">
        <w:rPr>
          <w:szCs w:val="20"/>
        </w:rPr>
        <w:lastRenderedPageBreak/>
        <w:t xml:space="preserve">sprawozdawczego w 2022 roku w województwie łódzkim funkcjonowało ich 9. </w:t>
      </w:r>
    </w:p>
    <w:p w14:paraId="4EEAF5D2" w14:textId="2A40DE93" w:rsidR="008A1551" w:rsidRPr="009F379E" w:rsidRDefault="008A1551" w:rsidP="008A1551">
      <w:pPr>
        <w:numPr>
          <w:ilvl w:val="0"/>
          <w:numId w:val="3"/>
        </w:numPr>
        <w:spacing w:after="120" w:line="240" w:lineRule="auto"/>
        <w:rPr>
          <w:szCs w:val="20"/>
        </w:rPr>
      </w:pPr>
      <w:r w:rsidRPr="008A1551">
        <w:rPr>
          <w:szCs w:val="20"/>
        </w:rPr>
        <w:t xml:space="preserve">W kolumnie „Moce przerobowe (mechaniczne) instalacji do mechaniczno-biologicznego przetwarzania niesegregowanych (zmieszanych) odpadów komunalnych”, w związku ze wskazaniem błędnej liczy instalacji MBP podana została niewłaściwa moc przerobowa instalacji MBP. </w:t>
      </w:r>
    </w:p>
    <w:p w14:paraId="26E5492A" w14:textId="77777777" w:rsidR="008A1551" w:rsidRPr="008A1551" w:rsidRDefault="008A1551" w:rsidP="008A1551">
      <w:pPr>
        <w:numPr>
          <w:ilvl w:val="0"/>
          <w:numId w:val="1"/>
        </w:numPr>
        <w:spacing w:after="120" w:line="240" w:lineRule="auto"/>
        <w:rPr>
          <w:szCs w:val="20"/>
        </w:rPr>
      </w:pPr>
      <w:r w:rsidRPr="008A1551">
        <w:rPr>
          <w:b/>
          <w:bCs/>
          <w:szCs w:val="20"/>
        </w:rPr>
        <w:t>Raport WPGO 2023-2025 Tabela 58 Informacje o wytwarzaniu i gospodarowaniu odpadami - Część 3 Odpady niebezpieczne</w:t>
      </w:r>
      <w:r w:rsidRPr="008A1551">
        <w:rPr>
          <w:szCs w:val="20"/>
        </w:rPr>
        <w:t xml:space="preserve"> – w raporcie znajdują się tylko dane dotyczące masy wytworzonych odpadów niebezpiecznych i masy selektywnie odebranych/zebranych komunalnych odpadów niebezpiecznych. Czy istnieje możliwość poszerzenia zakresu danych generowanych w ww. raporcie o dane na podstawie, których będzie możliwe obliczenie odsetków masy odpadów wskazanych w poz. 45-47, 49-51 w tabeli 58 </w:t>
      </w:r>
      <w:r w:rsidRPr="008A1551">
        <w:rPr>
          <w:i/>
          <w:iCs/>
          <w:szCs w:val="20"/>
        </w:rPr>
        <w:t>Informacje o wytwarzaniu i gospodarowaniu odpadami na terenie województwa w latach 2023-2025</w:t>
      </w:r>
      <w:r w:rsidRPr="008A1551">
        <w:rPr>
          <w:szCs w:val="20"/>
        </w:rPr>
        <w:t xml:space="preserve"> sprawozdania. </w:t>
      </w:r>
    </w:p>
    <w:p w14:paraId="1B26F848" w14:textId="15A76CA5" w:rsidR="008A1551" w:rsidRPr="008A1551" w:rsidRDefault="008A1551" w:rsidP="00263AE5">
      <w:pPr>
        <w:spacing w:after="120" w:line="240" w:lineRule="auto"/>
        <w:ind w:left="709"/>
        <w:rPr>
          <w:szCs w:val="20"/>
        </w:rPr>
      </w:pPr>
      <w:r w:rsidRPr="008A1551">
        <w:rPr>
          <w:szCs w:val="20"/>
        </w:rPr>
        <w:t>Pragnę zauważyć, że w module raportowym – raporty standardowe, w kategorii „Raporty do Wojewódzkiego Planu Gospodarki Odpadami”, który został udostępniony przed uruchomieniem modułu w kategorii „Raport WPGO 2023-2025” są generowane dane, na podstawie których możliwe jest obliczenie odsetków masy odpadów wskazanych w poz. 45-47, 49-51 w tabeli 58 sprawozdania, jednakże są to tylko dane dla 2023 roku.</w:t>
      </w:r>
    </w:p>
    <w:p w14:paraId="562021ED" w14:textId="02D51E50" w:rsidR="008A1551" w:rsidRPr="009F379E" w:rsidRDefault="008A1551" w:rsidP="008A1551">
      <w:pPr>
        <w:numPr>
          <w:ilvl w:val="0"/>
          <w:numId w:val="1"/>
        </w:numPr>
        <w:spacing w:after="120" w:line="240" w:lineRule="auto"/>
        <w:rPr>
          <w:b/>
          <w:bCs/>
          <w:szCs w:val="20"/>
        </w:rPr>
      </w:pPr>
      <w:r w:rsidRPr="008A1551">
        <w:rPr>
          <w:b/>
          <w:bCs/>
          <w:szCs w:val="20"/>
        </w:rPr>
        <w:t xml:space="preserve">Raport WPGO 2023-2025 Tabela 58 Informacje o wytwarzaniu i gospodarowaniu odpadami - Część 4 Odpady poużytkowe – </w:t>
      </w:r>
      <w:r w:rsidRPr="008A1551">
        <w:rPr>
          <w:szCs w:val="20"/>
        </w:rPr>
        <w:t>wysokie wartości wskaźników w kolumnie „Poziom odzysku olejów odpadowych”, „Poziom recyklingu (regeneracji) olejów odpadowych” i „Poziom recyklingu odpadów pochodzących z demontowanych pojazdów wycofanych z eksploatacji”. Proszę o weryfikację poprawności sposobu generowania danych w ww. kolumnach.</w:t>
      </w:r>
    </w:p>
    <w:p w14:paraId="786D488E" w14:textId="43B9723E" w:rsidR="008A1551" w:rsidRPr="009F379E" w:rsidRDefault="008A1551" w:rsidP="008A1551">
      <w:pPr>
        <w:numPr>
          <w:ilvl w:val="0"/>
          <w:numId w:val="1"/>
        </w:numPr>
        <w:spacing w:after="120" w:line="240" w:lineRule="auto"/>
        <w:rPr>
          <w:b/>
          <w:bCs/>
          <w:szCs w:val="20"/>
        </w:rPr>
      </w:pPr>
      <w:r w:rsidRPr="008A1551">
        <w:rPr>
          <w:b/>
          <w:bCs/>
          <w:szCs w:val="20"/>
        </w:rPr>
        <w:t xml:space="preserve">Raport WPGO 2023-2025 Tabela 58 Informacje o wytwarzaniu i gospodarowaniu odpadami - Część 5 Komunalne osady ściekowe </w:t>
      </w:r>
      <w:r w:rsidRPr="008A1551">
        <w:rPr>
          <w:szCs w:val="20"/>
        </w:rPr>
        <w:t>- rozbieżność pomiędzy danymi dotyczącymi komunalnych osadów ściekowych wskazanymi w ww. raporcie a danymi znajdującymi się w Raporcie WPGO 2023-2025 Tabela 29 Masa wytworzonych, poddanych odzyskowi i unieszkodliwionych komunalnych osadów ściekowych - Część 1 Masa wytworzonych komunalnych osadów ściekowych.</w:t>
      </w:r>
      <w:r w:rsidRPr="008A1551">
        <w:rPr>
          <w:b/>
          <w:bCs/>
          <w:szCs w:val="20"/>
        </w:rPr>
        <w:t xml:space="preserve"> </w:t>
      </w:r>
      <w:r w:rsidRPr="008A1551">
        <w:rPr>
          <w:szCs w:val="20"/>
        </w:rPr>
        <w:t xml:space="preserve">W </w:t>
      </w:r>
      <w:r w:rsidRPr="008A1551">
        <w:rPr>
          <w:i/>
          <w:iCs/>
          <w:szCs w:val="20"/>
        </w:rPr>
        <w:t>Raporcie WPGO 2023-2025 Tabela 58…- Część 5 Komunalne osady ściekowe</w:t>
      </w:r>
      <w:r w:rsidRPr="008A1551">
        <w:rPr>
          <w:szCs w:val="20"/>
        </w:rPr>
        <w:t xml:space="preserve"> wskazano, że w 2023 roku masa wytworzonych komunalnych osadów ściekowych wynosiła 63 342,1197 Mg, podczas gdy w </w:t>
      </w:r>
      <w:r w:rsidRPr="008A1551">
        <w:rPr>
          <w:i/>
          <w:iCs/>
          <w:szCs w:val="20"/>
        </w:rPr>
        <w:t>Raporcie WPGO 2023-2025 Tabela 29 …. - Część 1 Masa wytworzonych komunalnych osadów ściekowych</w:t>
      </w:r>
      <w:r w:rsidRPr="008A1551">
        <w:rPr>
          <w:szCs w:val="20"/>
        </w:rPr>
        <w:t xml:space="preserve"> generowanym na potrzeby opracowania tabeli 29 sprawozdania dla 2023 roku wskazano, że masa ta wyniosła 151 125,4639 Mg. Proszę o weryfikację poprawności generowania danych w ww. raporcie dla poszczególnych lat. </w:t>
      </w:r>
    </w:p>
    <w:p w14:paraId="1385788F" w14:textId="77777777" w:rsidR="008A1551" w:rsidRPr="008A1551" w:rsidRDefault="008A1551" w:rsidP="008A1551">
      <w:pPr>
        <w:numPr>
          <w:ilvl w:val="0"/>
          <w:numId w:val="1"/>
        </w:numPr>
        <w:spacing w:after="120" w:line="240" w:lineRule="auto"/>
        <w:rPr>
          <w:b/>
          <w:bCs/>
          <w:szCs w:val="20"/>
        </w:rPr>
      </w:pPr>
      <w:r w:rsidRPr="008A1551">
        <w:rPr>
          <w:szCs w:val="20"/>
        </w:rPr>
        <w:t>W wymienionych poniżej raportach brak danych dotyczących zdolności przerobowych instalacji:</w:t>
      </w:r>
    </w:p>
    <w:p w14:paraId="026EBAED" w14:textId="77777777" w:rsidR="008A1551" w:rsidRPr="008A1551" w:rsidRDefault="008A1551" w:rsidP="008A1551">
      <w:pPr>
        <w:numPr>
          <w:ilvl w:val="0"/>
          <w:numId w:val="4"/>
        </w:numPr>
        <w:spacing w:after="120" w:line="240" w:lineRule="auto"/>
        <w:rPr>
          <w:szCs w:val="20"/>
        </w:rPr>
      </w:pPr>
      <w:r w:rsidRPr="008A1551">
        <w:rPr>
          <w:szCs w:val="20"/>
        </w:rPr>
        <w:t>Raport WPGO 2023-2025 Tabela 9 Instalacje do przetwarzania zużytego sprzętu elektrycznego i elektronicznego - Część 2 Instalacje do recyklingu zużytego sprzętu elektrycznego i elektronicznego,</w:t>
      </w:r>
    </w:p>
    <w:p w14:paraId="6D05D9AE" w14:textId="77777777" w:rsidR="008A1551" w:rsidRPr="008A1551" w:rsidRDefault="008A1551" w:rsidP="008A1551">
      <w:pPr>
        <w:numPr>
          <w:ilvl w:val="0"/>
          <w:numId w:val="4"/>
        </w:numPr>
        <w:spacing w:after="120" w:line="240" w:lineRule="auto"/>
        <w:rPr>
          <w:szCs w:val="20"/>
        </w:rPr>
      </w:pPr>
      <w:r w:rsidRPr="008A1551">
        <w:rPr>
          <w:szCs w:val="20"/>
        </w:rPr>
        <w:t>Raport WPGO 2023-2025 Tabela 15 Instalacje do przetwarzania olejów odpadowych - Część 1 Instalacje do recyklingu olejów odpadowych,</w:t>
      </w:r>
    </w:p>
    <w:p w14:paraId="147CE246" w14:textId="77777777" w:rsidR="008A1551" w:rsidRPr="008A1551" w:rsidRDefault="008A1551" w:rsidP="008A1551">
      <w:pPr>
        <w:numPr>
          <w:ilvl w:val="0"/>
          <w:numId w:val="4"/>
        </w:numPr>
        <w:spacing w:after="120" w:line="240" w:lineRule="auto"/>
        <w:rPr>
          <w:szCs w:val="20"/>
        </w:rPr>
      </w:pPr>
      <w:r w:rsidRPr="008A1551">
        <w:rPr>
          <w:szCs w:val="20"/>
        </w:rPr>
        <w:lastRenderedPageBreak/>
        <w:t>Raport WPGO 2023-2025 Tabela 15 Instalacje do przetwarzania olejów odpadowych - Część 2 Instalacje do odzysku olejów odpadowych,</w:t>
      </w:r>
    </w:p>
    <w:p w14:paraId="16015DCA" w14:textId="77777777" w:rsidR="008A1551" w:rsidRPr="008A1551" w:rsidRDefault="008A1551" w:rsidP="008A1551">
      <w:pPr>
        <w:numPr>
          <w:ilvl w:val="0"/>
          <w:numId w:val="4"/>
        </w:numPr>
        <w:spacing w:after="120" w:line="240" w:lineRule="auto"/>
        <w:rPr>
          <w:szCs w:val="20"/>
        </w:rPr>
      </w:pPr>
      <w:r w:rsidRPr="008A1551">
        <w:rPr>
          <w:szCs w:val="20"/>
        </w:rPr>
        <w:t>Raport WPGO 2023-2025 Tabela 20 Instalacje do przetwarzania odpadów medycznych oraz odpadów weterynaryjnych,</w:t>
      </w:r>
    </w:p>
    <w:p w14:paraId="4D77D75D" w14:textId="77777777" w:rsidR="008A1551" w:rsidRPr="008A1551" w:rsidRDefault="008A1551" w:rsidP="008A1551">
      <w:pPr>
        <w:numPr>
          <w:ilvl w:val="0"/>
          <w:numId w:val="4"/>
        </w:numPr>
        <w:spacing w:after="120" w:line="240" w:lineRule="auto"/>
        <w:rPr>
          <w:szCs w:val="20"/>
        </w:rPr>
      </w:pPr>
      <w:r w:rsidRPr="008A1551">
        <w:rPr>
          <w:szCs w:val="20"/>
        </w:rPr>
        <w:t>Raport WPGO 2023-2025 Tabela 27 Instalacje, w których unieszkodliwia się przeterminowane środki ochrony roślin - brak kolumny z mocą przerobową instalacji.</w:t>
      </w:r>
    </w:p>
    <w:p w14:paraId="33D9CF18" w14:textId="75FB417E" w:rsidR="008A1551" w:rsidRPr="008A1551" w:rsidRDefault="008A1551" w:rsidP="00263AE5">
      <w:pPr>
        <w:spacing w:after="120" w:line="240" w:lineRule="auto"/>
        <w:ind w:left="709"/>
        <w:rPr>
          <w:szCs w:val="20"/>
        </w:rPr>
      </w:pPr>
      <w:r w:rsidRPr="008A1551">
        <w:rPr>
          <w:szCs w:val="20"/>
        </w:rPr>
        <w:t>Czy istnieje możliwość poszerzenia zakresu danych generowanych w ww. raportach o dane dotyczące zdolności przerobowych instalacji?</w:t>
      </w:r>
    </w:p>
    <w:p w14:paraId="45EA8A35" w14:textId="77777777" w:rsidR="008A1551" w:rsidRPr="008A1551" w:rsidRDefault="008A1551" w:rsidP="008A1551">
      <w:pPr>
        <w:numPr>
          <w:ilvl w:val="0"/>
          <w:numId w:val="1"/>
        </w:numPr>
        <w:spacing w:after="120" w:line="240" w:lineRule="auto"/>
        <w:rPr>
          <w:szCs w:val="20"/>
        </w:rPr>
      </w:pPr>
      <w:r w:rsidRPr="008A1551">
        <w:rPr>
          <w:szCs w:val="20"/>
        </w:rPr>
        <w:t xml:space="preserve">Z informacji zawartych w raportach w arkuszu „Dane o raporcie” znajdującym się przy każdym raporcie wygenerowanym w BDO, w module raportowym – raporty standardowe, w kategorii „Raport WPGO 2023-2025” wynika, że raporty z danymi dla 2023 i 2024 roku są generowane i aktualizowane raz w tygodniu. W przypadku danych za 2025 rok, zgodnie z informacjami zawartymi w zakładce „Dane o raporcie” raporty są generowane raz w tygodniu, jednakże podane dane w raportach są aktualne na dzień 13.04.2026 r. Proszę o informację, kiedy w systemie BDO będą dostępne raporty za 2025 rok z danymi aktualnymi na dzień, w którym generowane są raporty. </w:t>
      </w:r>
    </w:p>
    <w:p w14:paraId="51C4FFD3" w14:textId="77777777" w:rsidR="008A1551" w:rsidRPr="008A1551" w:rsidRDefault="008A1551" w:rsidP="008A1551">
      <w:pPr>
        <w:spacing w:after="120" w:line="240" w:lineRule="auto"/>
        <w:rPr>
          <w:szCs w:val="20"/>
        </w:rPr>
      </w:pPr>
    </w:p>
    <w:p w14:paraId="3535E037" w14:textId="77777777" w:rsidR="00BB2465" w:rsidRDefault="00BB2465">
      <w:pPr>
        <w:jc w:val="left"/>
        <w:rPr>
          <w:szCs w:val="20"/>
        </w:rPr>
      </w:pPr>
    </w:p>
    <w:p w14:paraId="098950AD" w14:textId="6EE76695" w:rsidR="003565FD" w:rsidRDefault="003565FD">
      <w:pPr>
        <w:jc w:val="left"/>
        <w:rPr>
          <w:szCs w:val="20"/>
        </w:rPr>
      </w:pPr>
      <w:r>
        <w:rPr>
          <w:szCs w:val="20"/>
        </w:rPr>
        <w:br w:type="page"/>
      </w:r>
    </w:p>
    <w:p w14:paraId="76F1CEE1" w14:textId="77777777" w:rsidR="003565FD" w:rsidRDefault="003565FD">
      <w:pPr>
        <w:jc w:val="left"/>
        <w:rPr>
          <w:szCs w:val="20"/>
        </w:rPr>
        <w:sectPr w:rsidR="003565FD" w:rsidSect="00881397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2113" w:right="1985" w:bottom="1985" w:left="1985" w:header="709" w:footer="709" w:gutter="0"/>
          <w:cols w:space="708"/>
          <w:titlePg/>
          <w:docGrid w:linePitch="360"/>
        </w:sectPr>
      </w:pPr>
    </w:p>
    <w:tbl>
      <w:tblPr>
        <w:tblStyle w:val="Tabela-Siatka"/>
        <w:tblpPr w:leftFromText="141" w:rightFromText="141" w:vertAnchor="text" w:tblpXSpec="center" w:tblpY="1"/>
        <w:tblOverlap w:val="never"/>
        <w:tblW w:w="13745" w:type="dxa"/>
        <w:tblLook w:val="04A0" w:firstRow="1" w:lastRow="0" w:firstColumn="1" w:lastColumn="0" w:noHBand="0" w:noVBand="1"/>
      </w:tblPr>
      <w:tblGrid>
        <w:gridCol w:w="862"/>
        <w:gridCol w:w="1118"/>
        <w:gridCol w:w="738"/>
        <w:gridCol w:w="5357"/>
        <w:gridCol w:w="5670"/>
      </w:tblGrid>
      <w:tr w:rsidR="003565FD" w:rsidRPr="003565FD" w14:paraId="0B320B33" w14:textId="77777777" w:rsidTr="00AC26F5">
        <w:trPr>
          <w:tblHeader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12E4B57" w14:textId="77777777" w:rsidR="003565FD" w:rsidRPr="003565FD" w:rsidRDefault="003565FD" w:rsidP="00AC26F5">
            <w:pPr>
              <w:spacing w:after="160" w:line="259" w:lineRule="auto"/>
              <w:jc w:val="center"/>
              <w:rPr>
                <w:szCs w:val="20"/>
              </w:rPr>
            </w:pPr>
          </w:p>
          <w:p w14:paraId="580D151B" w14:textId="77777777" w:rsidR="003565FD" w:rsidRPr="003565FD" w:rsidRDefault="003565FD" w:rsidP="00AC26F5">
            <w:pPr>
              <w:spacing w:after="160" w:line="259" w:lineRule="auto"/>
              <w:jc w:val="center"/>
              <w:rPr>
                <w:szCs w:val="20"/>
              </w:rPr>
            </w:pPr>
            <w:r w:rsidRPr="003565FD">
              <w:rPr>
                <w:szCs w:val="20"/>
              </w:rPr>
              <w:t>lp. pytania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08EF981C" w14:textId="77777777" w:rsidR="003565FD" w:rsidRPr="003565FD" w:rsidRDefault="003565FD" w:rsidP="00AC26F5">
            <w:pPr>
              <w:spacing w:after="160" w:line="259" w:lineRule="auto"/>
              <w:jc w:val="center"/>
              <w:rPr>
                <w:szCs w:val="20"/>
              </w:rPr>
            </w:pPr>
            <w:r w:rsidRPr="003565FD">
              <w:rPr>
                <w:szCs w:val="20"/>
              </w:rPr>
              <w:t>nr tabeli w Raportach wpgo 2023-2025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6AAB21D7" w14:textId="77777777" w:rsidR="003565FD" w:rsidRPr="003565FD" w:rsidRDefault="003565FD" w:rsidP="00AC26F5">
            <w:pPr>
              <w:spacing w:after="160" w:line="259" w:lineRule="auto"/>
              <w:jc w:val="center"/>
              <w:rPr>
                <w:szCs w:val="20"/>
              </w:rPr>
            </w:pPr>
            <w:r w:rsidRPr="003565FD">
              <w:rPr>
                <w:szCs w:val="20"/>
              </w:rPr>
              <w:t>nr części tabeli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423E33BC" w14:textId="61C40E08" w:rsidR="003565FD" w:rsidRPr="003565FD" w:rsidRDefault="00AC26F5" w:rsidP="00AC26F5">
            <w:pPr>
              <w:spacing w:after="160" w:line="259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N</w:t>
            </w:r>
            <w:r w:rsidR="003565FD" w:rsidRPr="003565FD">
              <w:rPr>
                <w:szCs w:val="20"/>
              </w:rPr>
              <w:t>azwa wskaźnika-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67538C16" w14:textId="77777777" w:rsidR="003565FD" w:rsidRPr="003565FD" w:rsidRDefault="003565FD" w:rsidP="00AC26F5">
            <w:pPr>
              <w:spacing w:after="160" w:line="259" w:lineRule="auto"/>
              <w:jc w:val="center"/>
              <w:rPr>
                <w:szCs w:val="20"/>
              </w:rPr>
            </w:pPr>
            <w:r w:rsidRPr="003565FD">
              <w:rPr>
                <w:szCs w:val="20"/>
              </w:rPr>
              <w:t>Wyjaśnienia na pytania z zakresu DGO MKiŚ</w:t>
            </w:r>
          </w:p>
        </w:tc>
      </w:tr>
      <w:tr w:rsidR="003565FD" w:rsidRPr="003565FD" w14:paraId="2DFD195B" w14:textId="77777777" w:rsidTr="00AC26F5">
        <w:trPr>
          <w:tblHeader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9E469E3" w14:textId="77777777" w:rsidR="003565FD" w:rsidRPr="003565FD" w:rsidRDefault="003565FD" w:rsidP="00AC26F5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i/>
                <w:iCs/>
                <w:szCs w:val="2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ABEF271" w14:textId="77777777" w:rsidR="003565FD" w:rsidRPr="003565FD" w:rsidRDefault="003565FD" w:rsidP="00AC26F5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i/>
                <w:iCs/>
                <w:szCs w:val="20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A67D61B" w14:textId="77777777" w:rsidR="003565FD" w:rsidRPr="003565FD" w:rsidRDefault="003565FD" w:rsidP="00AC26F5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i/>
                <w:iCs/>
                <w:szCs w:val="20"/>
              </w:rPr>
            </w:pP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C8DA9B8" w14:textId="77777777" w:rsidR="003565FD" w:rsidRPr="003565FD" w:rsidRDefault="003565FD" w:rsidP="00AC26F5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i/>
                <w:iCs/>
                <w:szCs w:val="2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1B4BE81" w14:textId="77777777" w:rsidR="003565FD" w:rsidRPr="003565FD" w:rsidRDefault="003565FD" w:rsidP="00AC26F5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i/>
                <w:iCs/>
                <w:szCs w:val="20"/>
              </w:rPr>
            </w:pPr>
          </w:p>
        </w:tc>
      </w:tr>
      <w:tr w:rsidR="003565FD" w:rsidRPr="003565FD" w14:paraId="2793DF57" w14:textId="77777777">
        <w:trPr>
          <w:trHeight w:val="1082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7E44" w14:textId="77777777" w:rsidR="003565FD" w:rsidRPr="003565FD" w:rsidRDefault="003565FD" w:rsidP="003565FD">
            <w:pPr>
              <w:numPr>
                <w:ilvl w:val="0"/>
                <w:numId w:val="6"/>
              </w:numPr>
              <w:spacing w:after="160" w:line="259" w:lineRule="auto"/>
              <w:jc w:val="left"/>
              <w:rPr>
                <w:szCs w:val="2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2D81B" w14:textId="77777777" w:rsidR="003565FD" w:rsidRPr="003565FD" w:rsidRDefault="003565FD" w:rsidP="003565FD">
            <w:pPr>
              <w:spacing w:after="160" w:line="259" w:lineRule="auto"/>
              <w:jc w:val="left"/>
              <w:rPr>
                <w:szCs w:val="20"/>
              </w:rPr>
            </w:pPr>
            <w:r w:rsidRPr="003565FD">
              <w:rPr>
                <w:szCs w:val="20"/>
              </w:rPr>
              <w:t>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9891B" w14:textId="77777777" w:rsidR="003565FD" w:rsidRPr="003565FD" w:rsidRDefault="003565FD" w:rsidP="003565FD">
            <w:pPr>
              <w:spacing w:after="160" w:line="259" w:lineRule="auto"/>
              <w:jc w:val="left"/>
              <w:rPr>
                <w:szCs w:val="20"/>
              </w:rPr>
            </w:pPr>
            <w:r w:rsidRPr="003565FD">
              <w:rPr>
                <w:szCs w:val="20"/>
              </w:rPr>
              <w:t>1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DB00A" w14:textId="77777777" w:rsidR="003565FD" w:rsidRPr="003565FD" w:rsidRDefault="003565FD" w:rsidP="003565FD">
            <w:pPr>
              <w:spacing w:after="160" w:line="259" w:lineRule="auto"/>
              <w:jc w:val="left"/>
              <w:rPr>
                <w:szCs w:val="20"/>
              </w:rPr>
            </w:pPr>
            <w:r w:rsidRPr="003565FD">
              <w:rPr>
                <w:szCs w:val="20"/>
              </w:rPr>
              <w:t>np. masa odebranych i zebranych selektywnie odpadów komunalnych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76AAB" w14:textId="77777777" w:rsidR="003565FD" w:rsidRPr="003565FD" w:rsidRDefault="003565FD" w:rsidP="003565FD">
            <w:pPr>
              <w:spacing w:after="160" w:line="259" w:lineRule="auto"/>
              <w:jc w:val="left"/>
              <w:rPr>
                <w:szCs w:val="20"/>
              </w:rPr>
            </w:pPr>
            <w:r w:rsidRPr="003565FD">
              <w:rPr>
                <w:szCs w:val="20"/>
              </w:rPr>
              <w:t>Jednostkami ujętymi w formularzach będących źródłami danych są megagramy (Mg). Natomiast masy ujęte w sprawozdaniu, w myśl Wytycznych, powinny zostać podane przez urzędy marszałkowskie w tysiącach megagram (</w:t>
            </w:r>
            <w:proofErr w:type="spellStart"/>
            <w:r w:rsidRPr="003565FD">
              <w:rPr>
                <w:szCs w:val="20"/>
              </w:rPr>
              <w:t>tys</w:t>
            </w:r>
            <w:proofErr w:type="spellEnd"/>
            <w:r w:rsidRPr="003565FD">
              <w:rPr>
                <w:szCs w:val="20"/>
              </w:rPr>
              <w:t xml:space="preserve"> Mg).</w:t>
            </w:r>
          </w:p>
        </w:tc>
      </w:tr>
      <w:tr w:rsidR="003565FD" w:rsidRPr="003565FD" w14:paraId="0F2223F9" w14:textId="77777777">
        <w:trPr>
          <w:trHeight w:val="942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BCF70" w14:textId="77777777" w:rsidR="003565FD" w:rsidRPr="003565FD" w:rsidRDefault="003565FD" w:rsidP="003565FD">
            <w:pPr>
              <w:numPr>
                <w:ilvl w:val="0"/>
                <w:numId w:val="6"/>
              </w:numPr>
              <w:spacing w:after="160" w:line="259" w:lineRule="auto"/>
              <w:jc w:val="left"/>
              <w:rPr>
                <w:szCs w:val="2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1FCC9" w14:textId="77777777" w:rsidR="003565FD" w:rsidRPr="003565FD" w:rsidRDefault="003565FD" w:rsidP="003565FD">
            <w:pPr>
              <w:spacing w:after="160" w:line="259" w:lineRule="auto"/>
              <w:jc w:val="left"/>
              <w:rPr>
                <w:szCs w:val="20"/>
              </w:rPr>
            </w:pPr>
            <w:r w:rsidRPr="003565FD">
              <w:rPr>
                <w:szCs w:val="20"/>
              </w:rPr>
              <w:t>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BAA07" w14:textId="77777777" w:rsidR="003565FD" w:rsidRPr="003565FD" w:rsidRDefault="003565FD" w:rsidP="003565FD">
            <w:pPr>
              <w:spacing w:after="160" w:line="259" w:lineRule="auto"/>
              <w:jc w:val="left"/>
              <w:rPr>
                <w:szCs w:val="20"/>
              </w:rPr>
            </w:pPr>
            <w:r w:rsidRPr="003565FD">
              <w:rPr>
                <w:szCs w:val="20"/>
              </w:rPr>
              <w:t>2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67D73" w14:textId="77777777" w:rsidR="003565FD" w:rsidRPr="003565FD" w:rsidRDefault="003565FD" w:rsidP="003565FD">
            <w:pPr>
              <w:spacing w:after="160" w:line="259" w:lineRule="auto"/>
              <w:jc w:val="left"/>
              <w:rPr>
                <w:szCs w:val="20"/>
              </w:rPr>
            </w:pPr>
            <w:r w:rsidRPr="003565FD">
              <w:rPr>
                <w:szCs w:val="20"/>
              </w:rPr>
              <w:t>np. masa niesegregowanych (zmieszanych) odpadów komunalnych odebrana i zebrana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77361" w14:textId="77777777" w:rsidR="003565FD" w:rsidRPr="003565FD" w:rsidRDefault="003565FD" w:rsidP="003565FD">
            <w:pPr>
              <w:spacing w:after="160" w:line="259" w:lineRule="auto"/>
              <w:jc w:val="left"/>
              <w:rPr>
                <w:szCs w:val="20"/>
              </w:rPr>
            </w:pPr>
            <w:r w:rsidRPr="003565FD">
              <w:rPr>
                <w:szCs w:val="20"/>
              </w:rPr>
              <w:t>Jednostkami ujętymi w formularzach będących źródłami danych są megagramy (Mg). Natomiast masy ujęte w sprawozdaniu, w myśl Wytycznych, powinny zostać podane przez urzędy marszałkowskie w tysiącach megagram (</w:t>
            </w:r>
            <w:proofErr w:type="spellStart"/>
            <w:r w:rsidRPr="003565FD">
              <w:rPr>
                <w:szCs w:val="20"/>
              </w:rPr>
              <w:t>tys</w:t>
            </w:r>
            <w:proofErr w:type="spellEnd"/>
            <w:r w:rsidRPr="003565FD">
              <w:rPr>
                <w:szCs w:val="20"/>
              </w:rPr>
              <w:t xml:space="preserve"> Mg).</w:t>
            </w:r>
          </w:p>
        </w:tc>
      </w:tr>
      <w:tr w:rsidR="003565FD" w:rsidRPr="003565FD" w14:paraId="6171F607" w14:textId="77777777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ACD71" w14:textId="77777777" w:rsidR="003565FD" w:rsidRPr="003565FD" w:rsidRDefault="003565FD" w:rsidP="003565FD">
            <w:pPr>
              <w:numPr>
                <w:ilvl w:val="0"/>
                <w:numId w:val="6"/>
              </w:numPr>
              <w:spacing w:after="160" w:line="259" w:lineRule="auto"/>
              <w:jc w:val="left"/>
              <w:rPr>
                <w:szCs w:val="2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8348E" w14:textId="77777777" w:rsidR="003565FD" w:rsidRPr="003565FD" w:rsidRDefault="003565FD" w:rsidP="003565FD">
            <w:pPr>
              <w:spacing w:after="160" w:line="259" w:lineRule="auto"/>
              <w:jc w:val="left"/>
              <w:rPr>
                <w:szCs w:val="20"/>
              </w:rPr>
            </w:pPr>
            <w:r w:rsidRPr="003565FD">
              <w:rPr>
                <w:szCs w:val="20"/>
              </w:rPr>
              <w:t>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4F084" w14:textId="77777777" w:rsidR="003565FD" w:rsidRPr="003565FD" w:rsidRDefault="003565FD" w:rsidP="003565FD">
            <w:pPr>
              <w:spacing w:after="160" w:line="259" w:lineRule="auto"/>
              <w:jc w:val="left"/>
              <w:rPr>
                <w:szCs w:val="20"/>
              </w:rPr>
            </w:pP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BFC5B" w14:textId="77777777" w:rsidR="003565FD" w:rsidRPr="003565FD" w:rsidRDefault="003565FD" w:rsidP="003565FD">
            <w:pPr>
              <w:spacing w:after="160" w:line="259" w:lineRule="auto"/>
              <w:jc w:val="left"/>
              <w:rPr>
                <w:szCs w:val="20"/>
              </w:rPr>
            </w:pPr>
            <w:r w:rsidRPr="003565FD">
              <w:rPr>
                <w:szCs w:val="20"/>
              </w:rPr>
              <w:t xml:space="preserve">„Całkowita masa odpadów zebranych selektywnie w </w:t>
            </w:r>
            <w:proofErr w:type="spellStart"/>
            <w:r w:rsidRPr="003565FD">
              <w:rPr>
                <w:szCs w:val="20"/>
              </w:rPr>
              <w:t>PSZOKach</w:t>
            </w:r>
            <w:proofErr w:type="spellEnd"/>
            <w:r w:rsidRPr="003565FD">
              <w:rPr>
                <w:szCs w:val="20"/>
              </w:rPr>
              <w:t xml:space="preserve"> [tys. Mg]” i „Liczba mieszkańców województwa [tys. mieszkańców]”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CE10A" w14:textId="77777777" w:rsidR="003565FD" w:rsidRPr="003565FD" w:rsidRDefault="003565FD" w:rsidP="003565FD">
            <w:pPr>
              <w:spacing w:after="160" w:line="259" w:lineRule="auto"/>
              <w:jc w:val="left"/>
              <w:rPr>
                <w:szCs w:val="20"/>
              </w:rPr>
            </w:pPr>
            <w:r w:rsidRPr="003565FD">
              <w:rPr>
                <w:szCs w:val="20"/>
              </w:rPr>
              <w:t>Jednostkami ujętymi w formularzach będących źródłami danych są megagramy (Mg). Natomiast masy ujęte w sprawozdaniu, w myśl Wytycznych, powinny zostać podane przez urzędy marszałkowskie w tysiącach megagram (</w:t>
            </w:r>
            <w:proofErr w:type="spellStart"/>
            <w:r w:rsidRPr="003565FD">
              <w:rPr>
                <w:szCs w:val="20"/>
              </w:rPr>
              <w:t>tys</w:t>
            </w:r>
            <w:proofErr w:type="spellEnd"/>
            <w:r w:rsidRPr="003565FD">
              <w:rPr>
                <w:szCs w:val="20"/>
              </w:rPr>
              <w:t xml:space="preserve"> Mg). Analogicznie jest w przypadku parametrów stanowiących źródło danych do Liczby mieszkańców województwa – tzn. odpowiednio: [osoby] i [tys. mieszkańców].</w:t>
            </w:r>
          </w:p>
        </w:tc>
      </w:tr>
      <w:tr w:rsidR="003565FD" w:rsidRPr="003565FD" w14:paraId="11C4B46A" w14:textId="77777777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849A0" w14:textId="77777777" w:rsidR="003565FD" w:rsidRPr="003565FD" w:rsidRDefault="003565FD" w:rsidP="003565FD">
            <w:pPr>
              <w:numPr>
                <w:ilvl w:val="0"/>
                <w:numId w:val="7"/>
              </w:numPr>
              <w:spacing w:after="160" w:line="259" w:lineRule="auto"/>
              <w:jc w:val="left"/>
              <w:rPr>
                <w:szCs w:val="2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D6C39" w14:textId="77777777" w:rsidR="003565FD" w:rsidRPr="003565FD" w:rsidRDefault="003565FD" w:rsidP="003565FD">
            <w:pPr>
              <w:spacing w:after="160" w:line="259" w:lineRule="auto"/>
              <w:jc w:val="left"/>
              <w:rPr>
                <w:szCs w:val="20"/>
              </w:rPr>
            </w:pPr>
            <w:r w:rsidRPr="003565FD">
              <w:rPr>
                <w:szCs w:val="20"/>
              </w:rPr>
              <w:t>56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D8C2A" w14:textId="77777777" w:rsidR="003565FD" w:rsidRPr="003565FD" w:rsidRDefault="003565FD" w:rsidP="003565FD">
            <w:pPr>
              <w:spacing w:after="160" w:line="259" w:lineRule="auto"/>
              <w:jc w:val="left"/>
              <w:rPr>
                <w:szCs w:val="20"/>
              </w:rPr>
            </w:pP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70FB5" w14:textId="77777777" w:rsidR="003565FD" w:rsidRPr="003565FD" w:rsidRDefault="003565FD" w:rsidP="003565FD">
            <w:pPr>
              <w:spacing w:after="160" w:line="259" w:lineRule="auto"/>
              <w:jc w:val="left"/>
              <w:rPr>
                <w:szCs w:val="20"/>
              </w:rPr>
            </w:pPr>
            <w:r w:rsidRPr="003565FD">
              <w:rPr>
                <w:szCs w:val="20"/>
              </w:rPr>
              <w:t>kol. 4-6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274AF" w14:textId="77777777" w:rsidR="003565FD" w:rsidRPr="003565FD" w:rsidRDefault="003565FD" w:rsidP="003565FD">
            <w:pPr>
              <w:spacing w:after="160" w:line="259" w:lineRule="auto"/>
              <w:jc w:val="left"/>
              <w:rPr>
                <w:szCs w:val="20"/>
              </w:rPr>
            </w:pPr>
            <w:r w:rsidRPr="003565FD">
              <w:rPr>
                <w:szCs w:val="20"/>
              </w:rPr>
              <w:t>Metoda odnosząca się do wszystkich wytworzonych odpadów ma zastosowanie do obliczania poziomu od roku 2021. Należałoby zatem wskazać rok 2021.</w:t>
            </w:r>
          </w:p>
          <w:p w14:paraId="4D0346EC" w14:textId="77777777" w:rsidR="003565FD" w:rsidRPr="003565FD" w:rsidRDefault="003565FD" w:rsidP="003565FD">
            <w:pPr>
              <w:spacing w:after="160" w:line="259" w:lineRule="auto"/>
              <w:jc w:val="left"/>
              <w:rPr>
                <w:szCs w:val="20"/>
              </w:rPr>
            </w:pPr>
            <w:r w:rsidRPr="003565FD">
              <w:rPr>
                <w:szCs w:val="20"/>
              </w:rPr>
              <w:lastRenderedPageBreak/>
              <w:t>Propozycje wypełnienia pól ww. kol. 5 i 6 załączam niniejszym.</w:t>
            </w:r>
          </w:p>
        </w:tc>
      </w:tr>
      <w:tr w:rsidR="003565FD" w:rsidRPr="003565FD" w14:paraId="60C9DE3D" w14:textId="77777777">
        <w:trPr>
          <w:trHeight w:val="1082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9F078" w14:textId="77777777" w:rsidR="003565FD" w:rsidRPr="003565FD" w:rsidRDefault="003565FD" w:rsidP="003565FD">
            <w:pPr>
              <w:numPr>
                <w:ilvl w:val="0"/>
                <w:numId w:val="8"/>
              </w:numPr>
              <w:spacing w:after="160" w:line="259" w:lineRule="auto"/>
              <w:jc w:val="left"/>
              <w:rPr>
                <w:szCs w:val="2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AFAA5" w14:textId="77777777" w:rsidR="003565FD" w:rsidRPr="003565FD" w:rsidRDefault="003565FD" w:rsidP="003565FD">
            <w:pPr>
              <w:spacing w:after="160" w:line="259" w:lineRule="auto"/>
              <w:jc w:val="left"/>
              <w:rPr>
                <w:szCs w:val="20"/>
              </w:rPr>
            </w:pPr>
            <w:r w:rsidRPr="003565FD">
              <w:rPr>
                <w:szCs w:val="20"/>
              </w:rPr>
              <w:t>58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E579F" w14:textId="77777777" w:rsidR="003565FD" w:rsidRPr="003565FD" w:rsidRDefault="003565FD" w:rsidP="003565FD">
            <w:pPr>
              <w:spacing w:after="160" w:line="259" w:lineRule="auto"/>
              <w:jc w:val="left"/>
              <w:rPr>
                <w:szCs w:val="20"/>
              </w:rPr>
            </w:pPr>
            <w:r w:rsidRPr="003565FD">
              <w:rPr>
                <w:szCs w:val="20"/>
              </w:rPr>
              <w:t>2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433C6" w14:textId="77777777" w:rsidR="003565FD" w:rsidRPr="003565FD" w:rsidRDefault="003565FD" w:rsidP="003565FD">
            <w:pPr>
              <w:spacing w:after="160" w:line="259" w:lineRule="auto"/>
              <w:jc w:val="left"/>
              <w:rPr>
                <w:szCs w:val="20"/>
              </w:rPr>
            </w:pPr>
            <w:r w:rsidRPr="003565FD">
              <w:rPr>
                <w:szCs w:val="20"/>
              </w:rPr>
              <w:t>Iloraz masy odpadów komunalnych ulegających biodegradacji (i odpadów pochodzących z przetwarzania odpadów komunalnych) składowana na składowiskach odpadów i masy tychże odpadów wytworzonych w 1995 r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2F193" w14:textId="77777777" w:rsidR="003565FD" w:rsidRPr="003565FD" w:rsidRDefault="003565FD" w:rsidP="003565FD">
            <w:pPr>
              <w:spacing w:after="160" w:line="259" w:lineRule="auto"/>
              <w:jc w:val="left"/>
              <w:rPr>
                <w:szCs w:val="20"/>
              </w:rPr>
            </w:pPr>
            <w:r w:rsidRPr="003565FD">
              <w:rPr>
                <w:szCs w:val="20"/>
              </w:rPr>
              <w:t xml:space="preserve">Jednostkami ujętymi w formularzach będących źródłami danych są megagramy (Mg). </w:t>
            </w:r>
          </w:p>
          <w:p w14:paraId="09FA4230" w14:textId="77777777" w:rsidR="003565FD" w:rsidRPr="003565FD" w:rsidRDefault="003565FD" w:rsidP="003565FD">
            <w:pPr>
              <w:spacing w:after="160" w:line="259" w:lineRule="auto"/>
              <w:jc w:val="left"/>
              <w:rPr>
                <w:szCs w:val="20"/>
              </w:rPr>
            </w:pPr>
          </w:p>
        </w:tc>
      </w:tr>
      <w:tr w:rsidR="003565FD" w:rsidRPr="003565FD" w14:paraId="187F2BB6" w14:textId="77777777">
        <w:trPr>
          <w:trHeight w:val="427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FA9D8" w14:textId="77777777" w:rsidR="003565FD" w:rsidRPr="003565FD" w:rsidRDefault="003565FD" w:rsidP="003565FD">
            <w:pPr>
              <w:numPr>
                <w:ilvl w:val="0"/>
                <w:numId w:val="9"/>
              </w:numPr>
              <w:spacing w:after="160" w:line="259" w:lineRule="auto"/>
              <w:jc w:val="left"/>
              <w:rPr>
                <w:szCs w:val="2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39B95" w14:textId="77777777" w:rsidR="003565FD" w:rsidRPr="003565FD" w:rsidRDefault="003565FD" w:rsidP="003565FD">
            <w:pPr>
              <w:spacing w:after="160" w:line="259" w:lineRule="auto"/>
              <w:jc w:val="left"/>
              <w:rPr>
                <w:szCs w:val="20"/>
              </w:rPr>
            </w:pPr>
            <w:r w:rsidRPr="003565FD">
              <w:rPr>
                <w:szCs w:val="20"/>
              </w:rPr>
              <w:t>58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49459" w14:textId="77777777" w:rsidR="003565FD" w:rsidRPr="003565FD" w:rsidRDefault="003565FD" w:rsidP="003565FD">
            <w:pPr>
              <w:spacing w:after="160" w:line="259" w:lineRule="auto"/>
              <w:jc w:val="left"/>
              <w:rPr>
                <w:szCs w:val="20"/>
              </w:rPr>
            </w:pPr>
            <w:r w:rsidRPr="003565FD">
              <w:rPr>
                <w:szCs w:val="20"/>
              </w:rPr>
              <w:t>4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BDF6A" w14:textId="77777777" w:rsidR="003565FD" w:rsidRPr="003565FD" w:rsidRDefault="003565FD" w:rsidP="003565FD">
            <w:pPr>
              <w:spacing w:after="160" w:line="259" w:lineRule="auto"/>
              <w:jc w:val="left"/>
              <w:rPr>
                <w:szCs w:val="20"/>
              </w:rPr>
            </w:pPr>
            <w:r w:rsidRPr="003565FD">
              <w:rPr>
                <w:szCs w:val="20"/>
              </w:rPr>
              <w:t>Poziom odzysku olejów odpadowych”, „Poziom recyklingu (regeneracji) olejów odpadowych” i „Poziom recyklingu odpadów pochodzących z demontowanych pojazdów wycofanych z eksploatacji”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6D17B" w14:textId="77777777" w:rsidR="003565FD" w:rsidRPr="003565FD" w:rsidRDefault="003565FD" w:rsidP="003565FD">
            <w:pPr>
              <w:spacing w:after="160" w:line="259" w:lineRule="auto"/>
              <w:jc w:val="left"/>
              <w:rPr>
                <w:szCs w:val="20"/>
              </w:rPr>
            </w:pPr>
            <w:r w:rsidRPr="003565FD">
              <w:rPr>
                <w:szCs w:val="20"/>
              </w:rPr>
              <w:t>Wartości są podane w raportach w Mg. Natomiast w myśl wytycznych poziomy są do ujęcia w %</w:t>
            </w:r>
          </w:p>
        </w:tc>
      </w:tr>
      <w:tr w:rsidR="003565FD" w:rsidRPr="003565FD" w14:paraId="318B9C4F" w14:textId="77777777">
        <w:trPr>
          <w:trHeight w:val="259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C984B" w14:textId="77777777" w:rsidR="003565FD" w:rsidRPr="003565FD" w:rsidRDefault="003565FD" w:rsidP="003565FD">
            <w:pPr>
              <w:numPr>
                <w:ilvl w:val="0"/>
                <w:numId w:val="10"/>
              </w:numPr>
              <w:spacing w:after="160" w:line="259" w:lineRule="auto"/>
              <w:jc w:val="left"/>
              <w:rPr>
                <w:szCs w:val="2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B5169" w14:textId="77777777" w:rsidR="003565FD" w:rsidRPr="003565FD" w:rsidRDefault="003565FD" w:rsidP="003565FD">
            <w:pPr>
              <w:spacing w:after="160" w:line="259" w:lineRule="auto"/>
              <w:jc w:val="left"/>
              <w:rPr>
                <w:szCs w:val="20"/>
              </w:rPr>
            </w:pPr>
            <w:r w:rsidRPr="003565FD">
              <w:rPr>
                <w:szCs w:val="20"/>
              </w:rPr>
              <w:t>9, 15, 20 i 27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EECA7" w14:textId="77777777" w:rsidR="003565FD" w:rsidRPr="003565FD" w:rsidRDefault="003565FD" w:rsidP="003565FD">
            <w:pPr>
              <w:spacing w:after="160" w:line="259" w:lineRule="auto"/>
              <w:jc w:val="left"/>
              <w:rPr>
                <w:szCs w:val="20"/>
              </w:rPr>
            </w:pP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9B5C1" w14:textId="77777777" w:rsidR="003565FD" w:rsidRPr="003565FD" w:rsidRDefault="003565FD" w:rsidP="003565FD">
            <w:pPr>
              <w:spacing w:after="160" w:line="259" w:lineRule="auto"/>
              <w:jc w:val="left"/>
              <w:rPr>
                <w:szCs w:val="20"/>
              </w:rPr>
            </w:pPr>
            <w:r w:rsidRPr="003565FD">
              <w:rPr>
                <w:szCs w:val="20"/>
              </w:rPr>
              <w:t>Instalacje do recyklingu zużytego sprzętu elektrycznego i elektronicznego</w:t>
            </w:r>
          </w:p>
          <w:p w14:paraId="512EAD51" w14:textId="77777777" w:rsidR="003565FD" w:rsidRPr="003565FD" w:rsidRDefault="003565FD" w:rsidP="003565FD">
            <w:pPr>
              <w:spacing w:after="160" w:line="259" w:lineRule="auto"/>
              <w:jc w:val="left"/>
              <w:rPr>
                <w:szCs w:val="20"/>
              </w:rPr>
            </w:pPr>
            <w:r w:rsidRPr="003565FD">
              <w:rPr>
                <w:szCs w:val="20"/>
              </w:rPr>
              <w:t>Instalacje do recyklingu olejów odpadowych</w:t>
            </w:r>
          </w:p>
          <w:p w14:paraId="06BBCE2D" w14:textId="77777777" w:rsidR="003565FD" w:rsidRPr="003565FD" w:rsidRDefault="003565FD" w:rsidP="003565FD">
            <w:pPr>
              <w:spacing w:after="160" w:line="259" w:lineRule="auto"/>
              <w:jc w:val="left"/>
              <w:rPr>
                <w:szCs w:val="20"/>
              </w:rPr>
            </w:pPr>
            <w:r w:rsidRPr="003565FD">
              <w:rPr>
                <w:szCs w:val="20"/>
              </w:rPr>
              <w:t>Instalacje do odzysku olejów odpadowych</w:t>
            </w:r>
          </w:p>
          <w:p w14:paraId="6DE14E57" w14:textId="77777777" w:rsidR="003565FD" w:rsidRPr="003565FD" w:rsidRDefault="003565FD" w:rsidP="003565FD">
            <w:pPr>
              <w:spacing w:after="160" w:line="259" w:lineRule="auto"/>
              <w:jc w:val="left"/>
              <w:rPr>
                <w:szCs w:val="20"/>
              </w:rPr>
            </w:pPr>
            <w:r w:rsidRPr="003565FD">
              <w:rPr>
                <w:szCs w:val="20"/>
              </w:rPr>
              <w:t>Instalacje do przetwarzania odpadów medycznych oraz odpadów weterynaryjnych,</w:t>
            </w:r>
          </w:p>
          <w:p w14:paraId="77875012" w14:textId="77777777" w:rsidR="003565FD" w:rsidRPr="003565FD" w:rsidRDefault="003565FD" w:rsidP="003565FD">
            <w:pPr>
              <w:spacing w:after="160" w:line="259" w:lineRule="auto"/>
              <w:jc w:val="left"/>
              <w:rPr>
                <w:szCs w:val="20"/>
              </w:rPr>
            </w:pPr>
            <w:r w:rsidRPr="003565FD">
              <w:rPr>
                <w:szCs w:val="20"/>
              </w:rPr>
              <w:lastRenderedPageBreak/>
              <w:t>Instalacje, w których unieszkodliwia się przeterminowane środki ochrony roślin.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7B51B" w14:textId="77777777" w:rsidR="003565FD" w:rsidRPr="003565FD" w:rsidRDefault="003565FD" w:rsidP="003565FD">
            <w:pPr>
              <w:spacing w:after="160" w:line="259" w:lineRule="auto"/>
              <w:jc w:val="left"/>
              <w:rPr>
                <w:szCs w:val="20"/>
              </w:rPr>
            </w:pPr>
            <w:r w:rsidRPr="003565FD">
              <w:rPr>
                <w:szCs w:val="20"/>
              </w:rPr>
              <w:lastRenderedPageBreak/>
              <w:t>Założono ujęcie danych ze źródeł innych niż BDO. Dlatego nie ma w raportach mocy przerobowych. Dane należałoby pozyskać z decyzji administracyjnych.</w:t>
            </w:r>
          </w:p>
        </w:tc>
      </w:tr>
    </w:tbl>
    <w:p w14:paraId="6A1ABD14" w14:textId="77777777" w:rsidR="003565FD" w:rsidRDefault="003565FD">
      <w:pPr>
        <w:jc w:val="left"/>
        <w:rPr>
          <w:szCs w:val="20"/>
        </w:rPr>
      </w:pPr>
    </w:p>
    <w:p w14:paraId="359A95F5" w14:textId="77777777" w:rsidR="003565FD" w:rsidRDefault="003565FD">
      <w:pPr>
        <w:jc w:val="left"/>
        <w:rPr>
          <w:szCs w:val="20"/>
        </w:rPr>
        <w:sectPr w:rsidR="003565FD" w:rsidSect="003565FD">
          <w:pgSz w:w="16838" w:h="11906" w:orient="landscape"/>
          <w:pgMar w:top="1985" w:right="2115" w:bottom="1985" w:left="1985" w:header="709" w:footer="709" w:gutter="0"/>
          <w:cols w:space="708"/>
          <w:titlePg/>
          <w:docGrid w:linePitch="360"/>
        </w:sectPr>
      </w:pPr>
    </w:p>
    <w:sdt>
      <w:sdtPr>
        <w:rPr>
          <w:sz w:val="16"/>
          <w:szCs w:val="18"/>
        </w:rPr>
        <w:id w:val="414752267"/>
        <w:placeholder>
          <w:docPart w:val="91EEBF1A14A7493BAEAE994C8E22340F"/>
        </w:placeholder>
        <w:comboBox>
          <w:listItem w:displayText="Szanowni Państwo," w:value="Szanowni Państwo,"/>
          <w:listItem w:displayText="Szanowna Pani Dyrektor/Prezes/Minister/inne - wpisz własne" w:value="Szanowna Pani Dyrektor/Prezes/Minister/inne - wpisz własne"/>
          <w:listItem w:displayText="Szanowny Panie Dyrektorze/Prezesie/Ministrze/inne - wpisz własne" w:value="Szanowny Panie Dyrektorze/Prezesie/Ministrze/inne - wpisz własne"/>
          <w:listItem w:displayText="wg rozdzielnika" w:value="wg rozdzielnika"/>
        </w:comboBox>
      </w:sdtPr>
      <w:sdtContent>
        <w:p w14:paraId="20D7A0E4" w14:textId="383FE72D" w:rsidR="008A1551" w:rsidRPr="00781FD3" w:rsidRDefault="00BB2465" w:rsidP="008A1551">
          <w:pPr>
            <w:rPr>
              <w:sz w:val="16"/>
              <w:szCs w:val="18"/>
            </w:rPr>
          </w:pPr>
          <w:r w:rsidRPr="00781FD3">
            <w:rPr>
              <w:sz w:val="16"/>
              <w:szCs w:val="18"/>
            </w:rPr>
            <w:t>Załącznik do odp. dla UM</w:t>
          </w:r>
          <w:r w:rsidR="003565FD">
            <w:rPr>
              <w:sz w:val="16"/>
              <w:szCs w:val="18"/>
            </w:rPr>
            <w:t xml:space="preserve"> na pytanie nr 11</w:t>
          </w:r>
        </w:p>
      </w:sdtContent>
    </w:sdt>
    <w:tbl>
      <w:tblPr>
        <w:tblpPr w:leftFromText="141" w:rightFromText="141" w:tblpY="570"/>
        <w:tblW w:w="1219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6"/>
        <w:gridCol w:w="1285"/>
        <w:gridCol w:w="1150"/>
        <w:gridCol w:w="1418"/>
        <w:gridCol w:w="852"/>
        <w:gridCol w:w="993"/>
        <w:gridCol w:w="708"/>
        <w:gridCol w:w="3078"/>
        <w:gridCol w:w="977"/>
        <w:gridCol w:w="1328"/>
      </w:tblGrid>
      <w:tr w:rsidR="008A1551" w:rsidRPr="00AE19C6" w14:paraId="4BD5D89E" w14:textId="77777777" w:rsidTr="0048580C">
        <w:trPr>
          <w:trHeight w:val="315"/>
        </w:trPr>
        <w:tc>
          <w:tcPr>
            <w:tcW w:w="12195" w:type="dxa"/>
            <w:gridSpan w:val="10"/>
            <w:noWrap/>
            <w:vAlign w:val="center"/>
            <w:hideMark/>
          </w:tcPr>
          <w:p w14:paraId="0B440739" w14:textId="77777777" w:rsidR="008A1551" w:rsidRPr="00AE19C6" w:rsidRDefault="008A1551" w:rsidP="003565FD">
            <w:pPr>
              <w:spacing w:after="0"/>
              <w:rPr>
                <w:rFonts w:ascii="Aptos" w:eastAsia="Times New Roman" w:hAnsi="Aptos" w:cs="Calibri"/>
                <w:color w:val="000000"/>
                <w:sz w:val="18"/>
                <w:szCs w:val="18"/>
                <w:lang w:eastAsia="pl-PL"/>
              </w:rPr>
            </w:pPr>
            <w:r w:rsidRPr="00AE19C6">
              <w:rPr>
                <w:rFonts w:ascii="Aptos" w:eastAsia="Times New Roman" w:hAnsi="Aptos" w:cs="Calibri"/>
                <w:color w:val="000000"/>
                <w:sz w:val="18"/>
                <w:szCs w:val="18"/>
                <w:lang w:eastAsia="pl-PL"/>
              </w:rPr>
              <w:t> </w:t>
            </w:r>
            <w:r w:rsidRPr="00AE19C6">
              <w:rPr>
                <w:rFonts w:ascii="Aptos" w:eastAsia="Times New Roman" w:hAnsi="Aptos" w:cs="Calibri"/>
                <w:b/>
                <w:bCs/>
                <w:color w:val="000000"/>
                <w:sz w:val="18"/>
                <w:szCs w:val="18"/>
                <w:lang w:eastAsia="pl-PL"/>
              </w:rPr>
              <w:t>część 1</w:t>
            </w:r>
            <w:r w:rsidRPr="00AE19C6">
              <w:rPr>
                <w:rFonts w:ascii="Aptos" w:eastAsia="Times New Roman" w:hAnsi="Aptos" w:cs="Calibri"/>
                <w:b/>
                <w:bCs/>
                <w:color w:val="00B050"/>
                <w:sz w:val="18"/>
                <w:szCs w:val="18"/>
                <w:lang w:eastAsia="pl-PL"/>
              </w:rPr>
              <w:t xml:space="preserve"> </w:t>
            </w:r>
            <w:r w:rsidRPr="00AE19C6">
              <w:rPr>
                <w:rFonts w:ascii="Aptos" w:eastAsia="Times New Roman" w:hAnsi="Aptos" w:cs="Calibri"/>
                <w:b/>
                <w:bCs/>
                <w:color w:val="000000" w:themeColor="text1"/>
                <w:sz w:val="18"/>
                <w:szCs w:val="18"/>
                <w:lang w:eastAsia="pl-PL"/>
              </w:rPr>
              <w:t>Poziom przygotowania do ponownego użycia i recyklingu odpadów komunalnych</w:t>
            </w:r>
          </w:p>
        </w:tc>
      </w:tr>
      <w:tr w:rsidR="008A1551" w:rsidRPr="00AE19C6" w14:paraId="119EC486" w14:textId="77777777" w:rsidTr="0048580C">
        <w:trPr>
          <w:trHeight w:val="634"/>
        </w:trPr>
        <w:tc>
          <w:tcPr>
            <w:tcW w:w="406" w:type="dxa"/>
            <w:vMerge w:val="restart"/>
            <w:noWrap/>
            <w:vAlign w:val="center"/>
            <w:hideMark/>
          </w:tcPr>
          <w:p w14:paraId="65E4071A" w14:textId="77777777" w:rsidR="008A1551" w:rsidRPr="00AE19C6" w:rsidRDefault="008A1551" w:rsidP="003565FD">
            <w:pPr>
              <w:spacing w:after="0"/>
              <w:rPr>
                <w:rFonts w:ascii="Aptos" w:eastAsia="Times New Roman" w:hAnsi="Aptos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E19C6">
              <w:rPr>
                <w:rFonts w:ascii="Aptos" w:eastAsia="Times New Roman" w:hAnsi="Aptos" w:cs="Calibri"/>
                <w:b/>
                <w:bCs/>
                <w:color w:val="000000"/>
                <w:sz w:val="18"/>
                <w:szCs w:val="18"/>
                <w:lang w:eastAsia="pl-PL"/>
              </w:rPr>
              <w:t xml:space="preserve">Lp. </w:t>
            </w:r>
          </w:p>
        </w:tc>
        <w:tc>
          <w:tcPr>
            <w:tcW w:w="1285" w:type="dxa"/>
            <w:vMerge w:val="restart"/>
            <w:vAlign w:val="center"/>
            <w:hideMark/>
          </w:tcPr>
          <w:p w14:paraId="77F16B40" w14:textId="77777777" w:rsidR="008A1551" w:rsidRPr="00AE19C6" w:rsidRDefault="008A1551" w:rsidP="003565FD">
            <w:pPr>
              <w:spacing w:after="0"/>
              <w:rPr>
                <w:rFonts w:ascii="Aptos" w:eastAsia="Times New Roman" w:hAnsi="Aptos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E19C6">
              <w:rPr>
                <w:rFonts w:ascii="Aptos" w:eastAsia="Times New Roman" w:hAnsi="Aptos" w:cs="Calibri"/>
                <w:b/>
                <w:bCs/>
                <w:color w:val="000000"/>
                <w:sz w:val="18"/>
                <w:szCs w:val="18"/>
                <w:lang w:eastAsia="pl-PL"/>
              </w:rPr>
              <w:t>Cel</w:t>
            </w:r>
          </w:p>
        </w:tc>
        <w:tc>
          <w:tcPr>
            <w:tcW w:w="1150" w:type="dxa"/>
            <w:vAlign w:val="center"/>
            <w:hideMark/>
          </w:tcPr>
          <w:p w14:paraId="03AC6B4B" w14:textId="77777777" w:rsidR="008A1551" w:rsidRPr="00AE19C6" w:rsidRDefault="008A1551" w:rsidP="003565FD">
            <w:pPr>
              <w:spacing w:after="0"/>
              <w:rPr>
                <w:rFonts w:ascii="Aptos" w:eastAsia="Times New Roman" w:hAnsi="Aptos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E19C6">
              <w:rPr>
                <w:rFonts w:ascii="Aptos" w:eastAsia="Times New Roman" w:hAnsi="Aptos" w:cs="Calibri"/>
                <w:b/>
                <w:bCs/>
                <w:color w:val="000000"/>
                <w:sz w:val="18"/>
                <w:szCs w:val="18"/>
                <w:lang w:eastAsia="pl-PL"/>
              </w:rPr>
              <w:t>Wymagany do osiągnięcia</w:t>
            </w:r>
          </w:p>
        </w:tc>
        <w:tc>
          <w:tcPr>
            <w:tcW w:w="1418" w:type="dxa"/>
            <w:vAlign w:val="center"/>
            <w:hideMark/>
          </w:tcPr>
          <w:p w14:paraId="089CC53C" w14:textId="77777777" w:rsidR="008A1551" w:rsidRPr="0050045B" w:rsidRDefault="008A1551" w:rsidP="003565FD">
            <w:pPr>
              <w:spacing w:after="0"/>
              <w:rPr>
                <w:rFonts w:ascii="Aptos" w:eastAsia="Times New Roman" w:hAnsi="Aptos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0045B">
              <w:rPr>
                <w:rFonts w:ascii="Aptos" w:eastAsia="Times New Roman" w:hAnsi="Aptos" w:cs="Calibri"/>
                <w:b/>
                <w:bCs/>
                <w:color w:val="000000"/>
                <w:sz w:val="16"/>
                <w:szCs w:val="16"/>
                <w:lang w:eastAsia="pl-PL"/>
              </w:rPr>
              <w:t>Rok bazowy lub rok określający sytuację aktualną</w:t>
            </w:r>
          </w:p>
        </w:tc>
        <w:tc>
          <w:tcPr>
            <w:tcW w:w="1845" w:type="dxa"/>
            <w:gridSpan w:val="2"/>
            <w:vMerge w:val="restart"/>
            <w:shd w:val="clear" w:color="auto" w:fill="E2EFD9" w:themeFill="accent6" w:themeFillTint="33"/>
            <w:vAlign w:val="center"/>
            <w:hideMark/>
          </w:tcPr>
          <w:p w14:paraId="01474FFD" w14:textId="77777777" w:rsidR="008A1551" w:rsidRPr="00AE19C6" w:rsidRDefault="008A1551" w:rsidP="003565FD">
            <w:pPr>
              <w:spacing w:after="0"/>
              <w:rPr>
                <w:rFonts w:ascii="Aptos" w:eastAsia="Times New Roman" w:hAnsi="Aptos" w:cs="Calibri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AE19C6">
              <w:rPr>
                <w:rFonts w:ascii="Aptos" w:eastAsia="Times New Roman" w:hAnsi="Aptos" w:cs="Calibri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Rok, w którym należy</w:t>
            </w:r>
            <w:r>
              <w:rPr>
                <w:rFonts w:ascii="Aptos" w:eastAsia="Times New Roman" w:hAnsi="Aptos" w:cs="Calibri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AE19C6">
              <w:rPr>
                <w:rFonts w:ascii="Aptos" w:eastAsia="Times New Roman" w:hAnsi="Aptos" w:cs="Calibri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osiągnąć cel</w:t>
            </w:r>
          </w:p>
        </w:tc>
        <w:tc>
          <w:tcPr>
            <w:tcW w:w="3786" w:type="dxa"/>
            <w:gridSpan w:val="2"/>
            <w:vMerge w:val="restart"/>
            <w:vAlign w:val="center"/>
            <w:hideMark/>
          </w:tcPr>
          <w:p w14:paraId="27D45170" w14:textId="77777777" w:rsidR="008A1551" w:rsidRPr="00AE19C6" w:rsidRDefault="008A1551" w:rsidP="003565FD">
            <w:pPr>
              <w:spacing w:after="0"/>
              <w:rPr>
                <w:rFonts w:ascii="Aptos" w:eastAsia="Times New Roman" w:hAnsi="Aptos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E19C6">
              <w:rPr>
                <w:rFonts w:ascii="Aptos" w:eastAsia="Times New Roman" w:hAnsi="Aptos" w:cs="Calibri"/>
                <w:b/>
                <w:bCs/>
                <w:color w:val="000000"/>
                <w:sz w:val="18"/>
                <w:szCs w:val="18"/>
                <w:lang w:eastAsia="pl-PL"/>
              </w:rPr>
              <w:t xml:space="preserve">Udział procentowy gmin w osiągniętych poziomach przygotowania do ponownego użycia i recyklingu odpadów komunalnych </w:t>
            </w:r>
          </w:p>
        </w:tc>
        <w:tc>
          <w:tcPr>
            <w:tcW w:w="977" w:type="dxa"/>
            <w:vMerge w:val="restart"/>
            <w:vAlign w:val="center"/>
            <w:hideMark/>
          </w:tcPr>
          <w:p w14:paraId="1744F5D5" w14:textId="77777777" w:rsidR="008A1551" w:rsidRPr="00781FD3" w:rsidRDefault="008A1551" w:rsidP="003565FD">
            <w:pPr>
              <w:spacing w:after="0"/>
              <w:rPr>
                <w:rFonts w:ascii="Aptos" w:eastAsia="Times New Roman" w:hAnsi="Aptos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0045B">
              <w:rPr>
                <w:rFonts w:ascii="Aptos" w:eastAsia="Times New Roman" w:hAnsi="Aptos" w:cs="Calibri"/>
                <w:b/>
                <w:bCs/>
                <w:color w:val="000000"/>
                <w:sz w:val="16"/>
                <w:szCs w:val="16"/>
                <w:lang w:eastAsia="pl-PL"/>
              </w:rPr>
              <w:t>Opis podjętych działań w kierunku osiągnięcia celu</w:t>
            </w:r>
          </w:p>
        </w:tc>
        <w:tc>
          <w:tcPr>
            <w:tcW w:w="1328" w:type="dxa"/>
            <w:vMerge w:val="restart"/>
            <w:vAlign w:val="center"/>
            <w:hideMark/>
          </w:tcPr>
          <w:p w14:paraId="4B979793" w14:textId="77777777" w:rsidR="008A1551" w:rsidRPr="00AE19C6" w:rsidRDefault="008A1551" w:rsidP="003565FD">
            <w:pPr>
              <w:spacing w:after="0"/>
              <w:rPr>
                <w:rFonts w:ascii="Aptos" w:eastAsia="Times New Roman" w:hAnsi="Aptos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E19C6">
              <w:rPr>
                <w:rFonts w:ascii="Aptos" w:eastAsia="Times New Roman" w:hAnsi="Aptos" w:cs="Calibri"/>
                <w:b/>
                <w:bCs/>
                <w:color w:val="000000"/>
                <w:sz w:val="18"/>
                <w:szCs w:val="18"/>
                <w:lang w:eastAsia="pl-PL"/>
              </w:rPr>
              <w:t>Przyczyny nieosiągnięcia celu</w:t>
            </w:r>
          </w:p>
        </w:tc>
      </w:tr>
      <w:tr w:rsidR="008A1551" w:rsidRPr="00AE19C6" w14:paraId="5058FEFD" w14:textId="77777777" w:rsidTr="0048580C">
        <w:trPr>
          <w:trHeight w:val="46"/>
        </w:trPr>
        <w:tc>
          <w:tcPr>
            <w:tcW w:w="406" w:type="dxa"/>
            <w:vMerge/>
            <w:vAlign w:val="center"/>
            <w:hideMark/>
          </w:tcPr>
          <w:p w14:paraId="12E609DF" w14:textId="77777777" w:rsidR="008A1551" w:rsidRPr="00AE19C6" w:rsidRDefault="008A1551" w:rsidP="003565FD">
            <w:pPr>
              <w:spacing w:after="0"/>
              <w:rPr>
                <w:rFonts w:ascii="Aptos" w:eastAsia="Times New Roman" w:hAnsi="Aptos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85" w:type="dxa"/>
            <w:vMerge/>
            <w:vAlign w:val="center"/>
            <w:hideMark/>
          </w:tcPr>
          <w:p w14:paraId="1E15648A" w14:textId="77777777" w:rsidR="008A1551" w:rsidRPr="00AE19C6" w:rsidRDefault="008A1551" w:rsidP="003565FD">
            <w:pPr>
              <w:spacing w:after="0"/>
              <w:rPr>
                <w:rFonts w:ascii="Aptos" w:eastAsia="Times New Roman" w:hAnsi="Aptos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dxa"/>
            <w:vAlign w:val="center"/>
            <w:hideMark/>
          </w:tcPr>
          <w:p w14:paraId="35BEC246" w14:textId="667C217E" w:rsidR="008A1551" w:rsidRPr="00FB10E0" w:rsidRDefault="008A1551" w:rsidP="003565FD">
            <w:pPr>
              <w:spacing w:after="0"/>
              <w:rPr>
                <w:rFonts w:ascii="Calibri" w:eastAsia="Times New Roman" w:hAnsi="Calibri" w:cs="Calibri"/>
                <w:color w:val="0563C1"/>
                <w:sz w:val="18"/>
                <w:szCs w:val="20"/>
                <w:u w:val="single"/>
                <w:lang w:eastAsia="pl-PL"/>
              </w:rPr>
            </w:pPr>
            <w:r w:rsidRPr="00A560CF">
              <w:rPr>
                <w:rFonts w:ascii="Aptos" w:eastAsia="Times New Roman" w:hAnsi="Aptos" w:cs="Calibri"/>
                <w:b/>
                <w:bCs/>
                <w:color w:val="000000"/>
                <w:sz w:val="18"/>
                <w:szCs w:val="18"/>
                <w:lang w:eastAsia="pl-PL"/>
              </w:rPr>
              <w:t>poziom[1] [jednostka]</w:t>
            </w:r>
          </w:p>
        </w:tc>
        <w:tc>
          <w:tcPr>
            <w:tcW w:w="1418" w:type="dxa"/>
            <w:vAlign w:val="center"/>
            <w:hideMark/>
          </w:tcPr>
          <w:p w14:paraId="722FBD7C" w14:textId="77777777" w:rsidR="008A1551" w:rsidRPr="00AE19C6" w:rsidRDefault="008A1551" w:rsidP="003565F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AE19C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 </w:t>
            </w:r>
          </w:p>
        </w:tc>
        <w:tc>
          <w:tcPr>
            <w:tcW w:w="1845" w:type="dxa"/>
            <w:gridSpan w:val="2"/>
            <w:vMerge/>
            <w:shd w:val="clear" w:color="auto" w:fill="E2EFD9" w:themeFill="accent6" w:themeFillTint="33"/>
            <w:vAlign w:val="center"/>
            <w:hideMark/>
          </w:tcPr>
          <w:p w14:paraId="2C8537E2" w14:textId="77777777" w:rsidR="008A1551" w:rsidRPr="00AE19C6" w:rsidRDefault="008A1551" w:rsidP="003565FD">
            <w:pPr>
              <w:spacing w:after="0"/>
              <w:rPr>
                <w:rFonts w:ascii="Aptos" w:eastAsia="Times New Roman" w:hAnsi="Aptos" w:cs="Calibri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786" w:type="dxa"/>
            <w:gridSpan w:val="2"/>
            <w:vMerge/>
            <w:vAlign w:val="center"/>
            <w:hideMark/>
          </w:tcPr>
          <w:p w14:paraId="0DBD9A11" w14:textId="77777777" w:rsidR="008A1551" w:rsidRPr="00AE19C6" w:rsidRDefault="008A1551" w:rsidP="003565FD">
            <w:pPr>
              <w:spacing w:after="0"/>
              <w:rPr>
                <w:rFonts w:ascii="Aptos" w:eastAsia="Times New Roman" w:hAnsi="Aptos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77" w:type="dxa"/>
            <w:vMerge/>
            <w:vAlign w:val="center"/>
            <w:hideMark/>
          </w:tcPr>
          <w:p w14:paraId="3DCC4429" w14:textId="77777777" w:rsidR="008A1551" w:rsidRPr="00AE19C6" w:rsidRDefault="008A1551" w:rsidP="003565FD">
            <w:pPr>
              <w:spacing w:after="0"/>
              <w:rPr>
                <w:rFonts w:ascii="Aptos" w:eastAsia="Times New Roman" w:hAnsi="Aptos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28" w:type="dxa"/>
            <w:vMerge/>
            <w:vAlign w:val="center"/>
            <w:hideMark/>
          </w:tcPr>
          <w:p w14:paraId="605FA565" w14:textId="77777777" w:rsidR="008A1551" w:rsidRPr="00AE19C6" w:rsidRDefault="008A1551" w:rsidP="003565FD">
            <w:pPr>
              <w:spacing w:after="0"/>
              <w:rPr>
                <w:rFonts w:ascii="Aptos" w:eastAsia="Times New Roman" w:hAnsi="Aptos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8A1551" w:rsidRPr="00AE19C6" w14:paraId="2FDF714D" w14:textId="77777777" w:rsidTr="0048580C">
        <w:trPr>
          <w:trHeight w:val="480"/>
        </w:trPr>
        <w:tc>
          <w:tcPr>
            <w:tcW w:w="406" w:type="dxa"/>
            <w:vMerge/>
            <w:vAlign w:val="center"/>
            <w:hideMark/>
          </w:tcPr>
          <w:p w14:paraId="013B0DF3" w14:textId="77777777" w:rsidR="008A1551" w:rsidRPr="00AE19C6" w:rsidRDefault="008A1551" w:rsidP="003565FD">
            <w:pPr>
              <w:spacing w:after="0"/>
              <w:rPr>
                <w:rFonts w:ascii="Aptos" w:eastAsia="Times New Roman" w:hAnsi="Aptos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85" w:type="dxa"/>
            <w:vMerge/>
            <w:vAlign w:val="center"/>
            <w:hideMark/>
          </w:tcPr>
          <w:p w14:paraId="5192D52E" w14:textId="77777777" w:rsidR="008A1551" w:rsidRPr="00AE19C6" w:rsidRDefault="008A1551" w:rsidP="003565FD">
            <w:pPr>
              <w:spacing w:after="0"/>
              <w:rPr>
                <w:rFonts w:ascii="Aptos" w:eastAsia="Times New Roman" w:hAnsi="Aptos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dxa"/>
            <w:hideMark/>
          </w:tcPr>
          <w:p w14:paraId="09091E81" w14:textId="77777777" w:rsidR="008A1551" w:rsidRPr="00AE19C6" w:rsidRDefault="008A1551" w:rsidP="003565F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AE19C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 </w:t>
            </w:r>
          </w:p>
        </w:tc>
        <w:tc>
          <w:tcPr>
            <w:tcW w:w="1418" w:type="dxa"/>
            <w:vAlign w:val="center"/>
            <w:hideMark/>
          </w:tcPr>
          <w:p w14:paraId="3DE4032B" w14:textId="77777777" w:rsidR="008A1551" w:rsidRPr="00AE19C6" w:rsidRDefault="008A1551" w:rsidP="003565FD">
            <w:pPr>
              <w:spacing w:after="0"/>
              <w:rPr>
                <w:rFonts w:ascii="Aptos" w:eastAsia="Times New Roman" w:hAnsi="Aptos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E19C6">
              <w:rPr>
                <w:rFonts w:ascii="Aptos" w:eastAsia="Times New Roman" w:hAnsi="Aptos" w:cs="Calibri"/>
                <w:b/>
                <w:bCs/>
                <w:color w:val="000000"/>
                <w:sz w:val="18"/>
                <w:szCs w:val="18"/>
                <w:lang w:eastAsia="pl-PL"/>
              </w:rPr>
              <w:t>Wartość wskaźnika</w:t>
            </w:r>
          </w:p>
        </w:tc>
        <w:tc>
          <w:tcPr>
            <w:tcW w:w="1845" w:type="dxa"/>
            <w:gridSpan w:val="2"/>
            <w:shd w:val="clear" w:color="auto" w:fill="E2EFD9" w:themeFill="accent6" w:themeFillTint="33"/>
            <w:vAlign w:val="center"/>
            <w:hideMark/>
          </w:tcPr>
          <w:p w14:paraId="6F5A6D52" w14:textId="77777777" w:rsidR="008A1551" w:rsidRPr="00AE19C6" w:rsidRDefault="008A1551" w:rsidP="003565FD">
            <w:pPr>
              <w:spacing w:after="0"/>
              <w:rPr>
                <w:rFonts w:ascii="Aptos" w:eastAsia="Times New Roman" w:hAnsi="Aptos" w:cs="Calibri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AE19C6">
              <w:rPr>
                <w:rFonts w:ascii="Aptos" w:eastAsia="Times New Roman" w:hAnsi="Aptos" w:cs="Calibri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Wartość do osiągnięcia w roku docelowym</w:t>
            </w:r>
          </w:p>
        </w:tc>
        <w:tc>
          <w:tcPr>
            <w:tcW w:w="3786" w:type="dxa"/>
            <w:gridSpan w:val="2"/>
            <w:vMerge/>
            <w:vAlign w:val="center"/>
            <w:hideMark/>
          </w:tcPr>
          <w:p w14:paraId="7B20E7C9" w14:textId="77777777" w:rsidR="008A1551" w:rsidRPr="00AE19C6" w:rsidRDefault="008A1551" w:rsidP="003565FD">
            <w:pPr>
              <w:spacing w:after="0"/>
              <w:rPr>
                <w:rFonts w:ascii="Aptos" w:eastAsia="Times New Roman" w:hAnsi="Aptos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77" w:type="dxa"/>
            <w:vMerge/>
            <w:hideMark/>
          </w:tcPr>
          <w:p w14:paraId="3868F3BF" w14:textId="77777777" w:rsidR="008A1551" w:rsidRPr="00AE19C6" w:rsidRDefault="008A1551" w:rsidP="003565F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</w:p>
        </w:tc>
        <w:tc>
          <w:tcPr>
            <w:tcW w:w="1328" w:type="dxa"/>
            <w:vMerge/>
            <w:vAlign w:val="center"/>
            <w:hideMark/>
          </w:tcPr>
          <w:p w14:paraId="2D5BA541" w14:textId="77777777" w:rsidR="008A1551" w:rsidRPr="00AE19C6" w:rsidRDefault="008A1551" w:rsidP="003565FD">
            <w:pPr>
              <w:spacing w:after="0"/>
              <w:rPr>
                <w:rFonts w:ascii="Aptos" w:eastAsia="Times New Roman" w:hAnsi="Aptos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8A1551" w:rsidRPr="00AE19C6" w14:paraId="48D58F8B" w14:textId="77777777" w:rsidTr="0048580C">
        <w:trPr>
          <w:trHeight w:val="97"/>
        </w:trPr>
        <w:tc>
          <w:tcPr>
            <w:tcW w:w="406" w:type="dxa"/>
            <w:vMerge/>
            <w:vAlign w:val="center"/>
            <w:hideMark/>
          </w:tcPr>
          <w:p w14:paraId="2A0A63C7" w14:textId="77777777" w:rsidR="008A1551" w:rsidRPr="00AE19C6" w:rsidRDefault="008A1551" w:rsidP="003565FD">
            <w:pPr>
              <w:spacing w:after="0"/>
              <w:rPr>
                <w:rFonts w:ascii="Aptos" w:eastAsia="Times New Roman" w:hAnsi="Aptos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85" w:type="dxa"/>
            <w:vMerge/>
            <w:vAlign w:val="center"/>
            <w:hideMark/>
          </w:tcPr>
          <w:p w14:paraId="6BA283BC" w14:textId="77777777" w:rsidR="008A1551" w:rsidRPr="00AE19C6" w:rsidRDefault="008A1551" w:rsidP="003565FD">
            <w:pPr>
              <w:spacing w:after="0"/>
              <w:rPr>
                <w:rFonts w:ascii="Aptos" w:eastAsia="Times New Roman" w:hAnsi="Aptos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dxa"/>
            <w:hideMark/>
          </w:tcPr>
          <w:p w14:paraId="54A4B736" w14:textId="77777777" w:rsidR="008A1551" w:rsidRPr="00AE19C6" w:rsidRDefault="008A1551" w:rsidP="003565F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AE19C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 </w:t>
            </w:r>
          </w:p>
        </w:tc>
        <w:tc>
          <w:tcPr>
            <w:tcW w:w="1418" w:type="dxa"/>
            <w:hideMark/>
          </w:tcPr>
          <w:p w14:paraId="4E156C75" w14:textId="77777777" w:rsidR="008A1551" w:rsidRPr="00AE19C6" w:rsidRDefault="008A1551" w:rsidP="003565F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AE19C6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 </w:t>
            </w:r>
          </w:p>
        </w:tc>
        <w:tc>
          <w:tcPr>
            <w:tcW w:w="852" w:type="dxa"/>
            <w:shd w:val="clear" w:color="auto" w:fill="E2EFD9" w:themeFill="accent6" w:themeFillTint="33"/>
            <w:vAlign w:val="center"/>
            <w:hideMark/>
          </w:tcPr>
          <w:p w14:paraId="26EE962D" w14:textId="77777777" w:rsidR="008A1551" w:rsidRPr="00AE19C6" w:rsidRDefault="008A1551" w:rsidP="00263AE5">
            <w:pPr>
              <w:spacing w:after="0"/>
              <w:jc w:val="center"/>
              <w:rPr>
                <w:rFonts w:ascii="Aptos" w:eastAsia="Times New Roman" w:hAnsi="Aptos" w:cs="Calibri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AE19C6">
              <w:rPr>
                <w:rFonts w:ascii="Aptos" w:eastAsia="Times New Roman" w:hAnsi="Aptos" w:cs="Calibri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n</w:t>
            </w:r>
          </w:p>
        </w:tc>
        <w:tc>
          <w:tcPr>
            <w:tcW w:w="993" w:type="dxa"/>
            <w:shd w:val="clear" w:color="auto" w:fill="E2EFD9" w:themeFill="accent6" w:themeFillTint="33"/>
            <w:vAlign w:val="center"/>
            <w:hideMark/>
          </w:tcPr>
          <w:p w14:paraId="2A0415BD" w14:textId="77777777" w:rsidR="008A1551" w:rsidRPr="00AE19C6" w:rsidRDefault="008A1551" w:rsidP="00263AE5">
            <w:pPr>
              <w:spacing w:after="0"/>
              <w:jc w:val="center"/>
              <w:rPr>
                <w:rFonts w:ascii="Aptos" w:eastAsia="Times New Roman" w:hAnsi="Aptos" w:cs="Calibri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AE19C6">
              <w:rPr>
                <w:rFonts w:ascii="Aptos" w:eastAsia="Times New Roman" w:hAnsi="Aptos" w:cs="Calibri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n+2</w:t>
            </w:r>
          </w:p>
        </w:tc>
        <w:tc>
          <w:tcPr>
            <w:tcW w:w="3786" w:type="dxa"/>
            <w:gridSpan w:val="2"/>
            <w:vMerge/>
            <w:vAlign w:val="center"/>
            <w:hideMark/>
          </w:tcPr>
          <w:p w14:paraId="79C2C1E2" w14:textId="77777777" w:rsidR="008A1551" w:rsidRPr="00AE19C6" w:rsidRDefault="008A1551" w:rsidP="003565FD">
            <w:pPr>
              <w:spacing w:after="0"/>
              <w:rPr>
                <w:rFonts w:ascii="Aptos" w:eastAsia="Times New Roman" w:hAnsi="Aptos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77" w:type="dxa"/>
            <w:vMerge/>
            <w:hideMark/>
          </w:tcPr>
          <w:p w14:paraId="3F94ED38" w14:textId="77777777" w:rsidR="008A1551" w:rsidRPr="00AE19C6" w:rsidRDefault="008A1551" w:rsidP="003565F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</w:p>
        </w:tc>
        <w:tc>
          <w:tcPr>
            <w:tcW w:w="1328" w:type="dxa"/>
            <w:vMerge/>
            <w:vAlign w:val="center"/>
            <w:hideMark/>
          </w:tcPr>
          <w:p w14:paraId="4F5D4965" w14:textId="77777777" w:rsidR="008A1551" w:rsidRPr="00AE19C6" w:rsidRDefault="008A1551" w:rsidP="003565FD">
            <w:pPr>
              <w:spacing w:after="0"/>
              <w:rPr>
                <w:rFonts w:ascii="Aptos" w:eastAsia="Times New Roman" w:hAnsi="Aptos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8A1551" w:rsidRPr="00AE19C6" w14:paraId="142E66C2" w14:textId="77777777" w:rsidTr="0048580C">
        <w:trPr>
          <w:trHeight w:val="315"/>
        </w:trPr>
        <w:tc>
          <w:tcPr>
            <w:tcW w:w="406" w:type="dxa"/>
            <w:noWrap/>
            <w:vAlign w:val="center"/>
            <w:hideMark/>
          </w:tcPr>
          <w:p w14:paraId="43F097E5" w14:textId="77777777" w:rsidR="008A1551" w:rsidRPr="00AE19C6" w:rsidRDefault="008A1551" w:rsidP="00263AE5">
            <w:pPr>
              <w:spacing w:after="0"/>
              <w:jc w:val="center"/>
              <w:rPr>
                <w:rFonts w:ascii="Aptos" w:eastAsia="Times New Roman" w:hAnsi="Aptos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E19C6">
              <w:rPr>
                <w:rFonts w:ascii="Aptos" w:eastAsia="Times New Roman" w:hAnsi="Aptos" w:cs="Calibri"/>
                <w:b/>
                <w:bCs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285" w:type="dxa"/>
            <w:noWrap/>
            <w:vAlign w:val="center"/>
            <w:hideMark/>
          </w:tcPr>
          <w:p w14:paraId="00000237" w14:textId="77777777" w:rsidR="008A1551" w:rsidRPr="00AE19C6" w:rsidRDefault="008A1551" w:rsidP="00263AE5">
            <w:pPr>
              <w:spacing w:after="0"/>
              <w:jc w:val="center"/>
              <w:rPr>
                <w:rFonts w:ascii="Aptos" w:eastAsia="Times New Roman" w:hAnsi="Aptos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E19C6">
              <w:rPr>
                <w:rFonts w:ascii="Aptos" w:eastAsia="Times New Roman" w:hAnsi="Aptos" w:cs="Calibri"/>
                <w:b/>
                <w:bCs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50" w:type="dxa"/>
            <w:noWrap/>
            <w:vAlign w:val="center"/>
            <w:hideMark/>
          </w:tcPr>
          <w:p w14:paraId="1B61992D" w14:textId="77777777" w:rsidR="008A1551" w:rsidRPr="00AE19C6" w:rsidRDefault="008A1551" w:rsidP="00263AE5">
            <w:pPr>
              <w:spacing w:after="0"/>
              <w:jc w:val="center"/>
              <w:rPr>
                <w:rFonts w:ascii="Aptos" w:eastAsia="Times New Roman" w:hAnsi="Aptos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E19C6">
              <w:rPr>
                <w:rFonts w:ascii="Aptos" w:eastAsia="Times New Roman" w:hAnsi="Aptos" w:cs="Calibri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418" w:type="dxa"/>
            <w:noWrap/>
            <w:vAlign w:val="center"/>
            <w:hideMark/>
          </w:tcPr>
          <w:p w14:paraId="0A3E18BC" w14:textId="77777777" w:rsidR="008A1551" w:rsidRPr="00AE19C6" w:rsidRDefault="008A1551" w:rsidP="00263AE5">
            <w:pPr>
              <w:spacing w:after="0"/>
              <w:jc w:val="center"/>
              <w:rPr>
                <w:rFonts w:ascii="Aptos" w:eastAsia="Times New Roman" w:hAnsi="Aptos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E19C6">
              <w:rPr>
                <w:rFonts w:ascii="Aptos" w:eastAsia="Times New Roman" w:hAnsi="Aptos" w:cs="Calibri"/>
                <w:b/>
                <w:bCs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852" w:type="dxa"/>
            <w:shd w:val="clear" w:color="auto" w:fill="E2EFD9" w:themeFill="accent6" w:themeFillTint="33"/>
            <w:noWrap/>
            <w:vAlign w:val="center"/>
            <w:hideMark/>
          </w:tcPr>
          <w:p w14:paraId="0B47AD35" w14:textId="77777777" w:rsidR="008A1551" w:rsidRPr="00AE19C6" w:rsidRDefault="008A1551" w:rsidP="00263AE5">
            <w:pPr>
              <w:spacing w:after="0"/>
              <w:jc w:val="center"/>
              <w:rPr>
                <w:rFonts w:ascii="Aptos" w:eastAsia="Times New Roman" w:hAnsi="Aptos" w:cs="Calibri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AE19C6">
              <w:rPr>
                <w:rFonts w:ascii="Aptos" w:eastAsia="Times New Roman" w:hAnsi="Aptos" w:cs="Calibri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993" w:type="dxa"/>
            <w:shd w:val="clear" w:color="auto" w:fill="E2EFD9" w:themeFill="accent6" w:themeFillTint="33"/>
            <w:noWrap/>
            <w:vAlign w:val="center"/>
            <w:hideMark/>
          </w:tcPr>
          <w:p w14:paraId="57CC739D" w14:textId="77777777" w:rsidR="008A1551" w:rsidRPr="00AE19C6" w:rsidRDefault="008A1551" w:rsidP="00263AE5">
            <w:pPr>
              <w:spacing w:after="0"/>
              <w:jc w:val="center"/>
              <w:rPr>
                <w:rFonts w:ascii="Aptos" w:eastAsia="Times New Roman" w:hAnsi="Aptos" w:cs="Calibri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AE19C6">
              <w:rPr>
                <w:rFonts w:ascii="Aptos" w:eastAsia="Times New Roman" w:hAnsi="Aptos" w:cs="Calibri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8" w:type="dxa"/>
            <w:noWrap/>
            <w:vAlign w:val="center"/>
            <w:hideMark/>
          </w:tcPr>
          <w:p w14:paraId="597C3210" w14:textId="77777777" w:rsidR="008A1551" w:rsidRPr="00AE19C6" w:rsidRDefault="008A1551" w:rsidP="00263AE5">
            <w:pPr>
              <w:spacing w:after="0"/>
              <w:jc w:val="center"/>
              <w:rPr>
                <w:rFonts w:ascii="Aptos" w:eastAsia="Times New Roman" w:hAnsi="Aptos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E19C6">
              <w:rPr>
                <w:rFonts w:ascii="Aptos" w:eastAsia="Times New Roman" w:hAnsi="Aptos" w:cs="Calibri"/>
                <w:b/>
                <w:bCs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3078" w:type="dxa"/>
            <w:vAlign w:val="center"/>
            <w:hideMark/>
          </w:tcPr>
          <w:p w14:paraId="0C997C76" w14:textId="77777777" w:rsidR="008A1551" w:rsidRPr="00AE19C6" w:rsidRDefault="008A1551" w:rsidP="00263AE5">
            <w:pPr>
              <w:spacing w:after="0"/>
              <w:jc w:val="center"/>
              <w:rPr>
                <w:rFonts w:ascii="Aptos" w:eastAsia="Times New Roman" w:hAnsi="Aptos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E19C6">
              <w:rPr>
                <w:rFonts w:ascii="Aptos" w:eastAsia="Times New Roman" w:hAnsi="Aptos" w:cs="Calibri"/>
                <w:b/>
                <w:bCs/>
                <w:color w:val="000000"/>
                <w:sz w:val="18"/>
                <w:szCs w:val="18"/>
                <w:lang w:eastAsia="pl-PL"/>
              </w:rPr>
              <w:t>7a</w:t>
            </w:r>
          </w:p>
        </w:tc>
        <w:tc>
          <w:tcPr>
            <w:tcW w:w="977" w:type="dxa"/>
            <w:vAlign w:val="center"/>
            <w:hideMark/>
          </w:tcPr>
          <w:p w14:paraId="77487CE0" w14:textId="77777777" w:rsidR="008A1551" w:rsidRPr="00AE19C6" w:rsidRDefault="008A1551" w:rsidP="00263AE5">
            <w:pPr>
              <w:spacing w:after="0"/>
              <w:jc w:val="center"/>
              <w:rPr>
                <w:rFonts w:ascii="Aptos" w:eastAsia="Times New Roman" w:hAnsi="Aptos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E19C6">
              <w:rPr>
                <w:rFonts w:ascii="Aptos" w:eastAsia="Times New Roman" w:hAnsi="Aptos" w:cs="Calibri"/>
                <w:b/>
                <w:bCs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328" w:type="dxa"/>
            <w:noWrap/>
            <w:vAlign w:val="center"/>
            <w:hideMark/>
          </w:tcPr>
          <w:p w14:paraId="32EB9E8D" w14:textId="77777777" w:rsidR="008A1551" w:rsidRPr="00AE19C6" w:rsidRDefault="008A1551" w:rsidP="00263AE5">
            <w:pPr>
              <w:spacing w:after="0"/>
              <w:jc w:val="center"/>
              <w:rPr>
                <w:rFonts w:ascii="Aptos" w:eastAsia="Times New Roman" w:hAnsi="Aptos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E19C6">
              <w:rPr>
                <w:rFonts w:ascii="Aptos" w:eastAsia="Times New Roman" w:hAnsi="Aptos" w:cs="Calibri"/>
                <w:b/>
                <w:bCs/>
                <w:color w:val="000000"/>
                <w:sz w:val="18"/>
                <w:szCs w:val="18"/>
                <w:lang w:eastAsia="pl-PL"/>
              </w:rPr>
              <w:t>9</w:t>
            </w:r>
          </w:p>
        </w:tc>
      </w:tr>
      <w:tr w:rsidR="008A1551" w:rsidRPr="00AE19C6" w14:paraId="065AA208" w14:textId="77777777" w:rsidTr="0048580C">
        <w:trPr>
          <w:trHeight w:val="315"/>
        </w:trPr>
        <w:tc>
          <w:tcPr>
            <w:tcW w:w="406" w:type="dxa"/>
            <w:vMerge w:val="restart"/>
            <w:noWrap/>
            <w:vAlign w:val="center"/>
            <w:hideMark/>
          </w:tcPr>
          <w:p w14:paraId="5328EAA8" w14:textId="77777777" w:rsidR="008A1551" w:rsidRPr="00AE19C6" w:rsidRDefault="008A1551" w:rsidP="003565FD">
            <w:pPr>
              <w:spacing w:after="0"/>
              <w:rPr>
                <w:rFonts w:ascii="Aptos" w:eastAsia="Times New Roman" w:hAnsi="Aptos" w:cs="Calibri"/>
                <w:color w:val="000000"/>
                <w:sz w:val="18"/>
                <w:szCs w:val="18"/>
                <w:lang w:eastAsia="pl-PL"/>
              </w:rPr>
            </w:pPr>
            <w:r w:rsidRPr="00AE19C6">
              <w:rPr>
                <w:rFonts w:ascii="Aptos" w:eastAsia="Times New Roman" w:hAnsi="Aptos" w:cs="Calibri"/>
                <w:color w:val="000000"/>
                <w:sz w:val="18"/>
                <w:szCs w:val="18"/>
                <w:lang w:eastAsia="pl-PL"/>
              </w:rPr>
              <w:t>1 </w:t>
            </w:r>
          </w:p>
        </w:tc>
        <w:tc>
          <w:tcPr>
            <w:tcW w:w="1285" w:type="dxa"/>
            <w:vMerge w:val="restart"/>
            <w:vAlign w:val="center"/>
            <w:hideMark/>
          </w:tcPr>
          <w:p w14:paraId="63BF0220" w14:textId="77777777" w:rsidR="008A1551" w:rsidRPr="00AE19C6" w:rsidRDefault="008A1551" w:rsidP="003565FD">
            <w:pPr>
              <w:spacing w:after="0"/>
              <w:rPr>
                <w:rFonts w:ascii="Aptos" w:eastAsia="Times New Roman" w:hAnsi="Aptos" w:cs="Calibri"/>
                <w:color w:val="000000"/>
                <w:sz w:val="18"/>
                <w:szCs w:val="18"/>
                <w:lang w:eastAsia="pl-PL"/>
              </w:rPr>
            </w:pPr>
            <w:r w:rsidRPr="00AE19C6">
              <w:rPr>
                <w:rFonts w:ascii="Aptos" w:eastAsia="Times New Roman" w:hAnsi="Aptos" w:cs="Calibri"/>
                <w:color w:val="000000"/>
                <w:sz w:val="18"/>
                <w:szCs w:val="18"/>
                <w:lang w:eastAsia="pl-PL"/>
              </w:rPr>
              <w:t xml:space="preserve">Poziom przygotowania do ponownego użycia i recyklingu odpadów komunalnych </w:t>
            </w:r>
          </w:p>
        </w:tc>
        <w:tc>
          <w:tcPr>
            <w:tcW w:w="1150" w:type="dxa"/>
            <w:vMerge w:val="restart"/>
            <w:vAlign w:val="center"/>
            <w:hideMark/>
          </w:tcPr>
          <w:p w14:paraId="31C17053" w14:textId="77777777" w:rsidR="008A1551" w:rsidRPr="00AE19C6" w:rsidRDefault="008A1551" w:rsidP="003565FD">
            <w:pPr>
              <w:spacing w:after="0"/>
              <w:rPr>
                <w:rFonts w:ascii="Aptos" w:eastAsia="Times New Roman" w:hAnsi="Aptos" w:cs="Calibri"/>
                <w:color w:val="000000"/>
                <w:sz w:val="18"/>
                <w:szCs w:val="18"/>
                <w:lang w:eastAsia="pl-PL"/>
              </w:rPr>
            </w:pPr>
            <w:r w:rsidRPr="00AE19C6">
              <w:rPr>
                <w:rFonts w:ascii="Aptos" w:eastAsia="Times New Roman" w:hAnsi="Aptos" w:cs="Calibri"/>
                <w:color w:val="000000"/>
                <w:sz w:val="18"/>
                <w:szCs w:val="18"/>
                <w:lang w:eastAsia="pl-PL"/>
              </w:rPr>
              <w:t>35% - rok n</w:t>
            </w:r>
          </w:p>
        </w:tc>
        <w:tc>
          <w:tcPr>
            <w:tcW w:w="1418" w:type="dxa"/>
            <w:vMerge w:val="restart"/>
            <w:vAlign w:val="center"/>
            <w:hideMark/>
          </w:tcPr>
          <w:p w14:paraId="64FEECCD" w14:textId="77777777" w:rsidR="008A1551" w:rsidRPr="00AE19C6" w:rsidRDefault="008A1551" w:rsidP="003565FD">
            <w:pPr>
              <w:spacing w:after="0"/>
              <w:rPr>
                <w:rFonts w:ascii="Aptos" w:eastAsia="Times New Roman" w:hAnsi="Aptos" w:cs="Calibri"/>
                <w:color w:val="000000"/>
                <w:sz w:val="18"/>
                <w:szCs w:val="18"/>
                <w:lang w:eastAsia="pl-PL"/>
              </w:rPr>
            </w:pPr>
            <w:r w:rsidRPr="00AE19C6">
              <w:rPr>
                <w:rFonts w:ascii="Aptos" w:eastAsia="Times New Roman" w:hAnsi="Aptos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2" w:type="dxa"/>
            <w:vMerge w:val="restart"/>
            <w:shd w:val="clear" w:color="auto" w:fill="E2EFD9" w:themeFill="accent6" w:themeFillTint="33"/>
            <w:vAlign w:val="center"/>
            <w:hideMark/>
          </w:tcPr>
          <w:p w14:paraId="22CF6DB5" w14:textId="77777777" w:rsidR="008A1551" w:rsidRDefault="008A1551" w:rsidP="003565FD">
            <w:pPr>
              <w:spacing w:after="0"/>
              <w:rPr>
                <w:rFonts w:ascii="Aptos" w:eastAsia="Times New Roman" w:hAnsi="Aptos" w:cs="Calibri"/>
                <w:color w:val="000000"/>
                <w:sz w:val="18"/>
                <w:szCs w:val="18"/>
                <w:lang w:eastAsia="pl-PL"/>
              </w:rPr>
            </w:pPr>
            <w:r w:rsidRPr="00AE19C6">
              <w:rPr>
                <w:rFonts w:ascii="Aptos" w:eastAsia="Times New Roman" w:hAnsi="Aptos" w:cs="Calibri"/>
                <w:color w:val="000000"/>
                <w:sz w:val="18"/>
                <w:szCs w:val="18"/>
                <w:lang w:eastAsia="pl-PL"/>
              </w:rPr>
              <w:t> </w:t>
            </w:r>
            <w:r>
              <w:rPr>
                <w:rFonts w:ascii="Aptos" w:eastAsia="Times New Roman" w:hAnsi="Aptos" w:cs="Calibri"/>
                <w:color w:val="000000"/>
                <w:sz w:val="18"/>
                <w:szCs w:val="18"/>
                <w:lang w:eastAsia="pl-PL"/>
              </w:rPr>
              <w:t>2023</w:t>
            </w:r>
          </w:p>
          <w:p w14:paraId="0AB08E8D" w14:textId="77777777" w:rsidR="008A1551" w:rsidRPr="00AE19C6" w:rsidRDefault="008A1551" w:rsidP="003565FD">
            <w:pPr>
              <w:spacing w:after="0"/>
              <w:rPr>
                <w:rFonts w:ascii="Aptos" w:eastAsia="Times New Roman" w:hAnsi="Aptos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ptos" w:eastAsia="Times New Roman" w:hAnsi="Aptos" w:cs="Calibri"/>
                <w:color w:val="000000"/>
                <w:sz w:val="18"/>
                <w:szCs w:val="18"/>
                <w:lang w:eastAsia="pl-PL"/>
              </w:rPr>
              <w:t>35%</w:t>
            </w:r>
          </w:p>
        </w:tc>
        <w:tc>
          <w:tcPr>
            <w:tcW w:w="993" w:type="dxa"/>
            <w:vMerge w:val="restart"/>
            <w:shd w:val="clear" w:color="auto" w:fill="E2EFD9" w:themeFill="accent6" w:themeFillTint="33"/>
            <w:vAlign w:val="center"/>
            <w:hideMark/>
          </w:tcPr>
          <w:p w14:paraId="325969E0" w14:textId="77777777" w:rsidR="008A1551" w:rsidRDefault="008A1551" w:rsidP="003565FD">
            <w:pPr>
              <w:spacing w:after="0"/>
              <w:rPr>
                <w:rFonts w:ascii="Aptos" w:eastAsia="Times New Roman" w:hAnsi="Aptos" w:cs="Calibri"/>
                <w:color w:val="000000"/>
                <w:sz w:val="18"/>
                <w:szCs w:val="18"/>
                <w:lang w:eastAsia="pl-PL"/>
              </w:rPr>
            </w:pPr>
            <w:r w:rsidRPr="00AE19C6">
              <w:rPr>
                <w:rFonts w:ascii="Aptos" w:eastAsia="Times New Roman" w:hAnsi="Aptos" w:cs="Calibri"/>
                <w:color w:val="000000"/>
                <w:sz w:val="18"/>
                <w:szCs w:val="18"/>
                <w:lang w:eastAsia="pl-PL"/>
              </w:rPr>
              <w:t> </w:t>
            </w:r>
            <w:r>
              <w:rPr>
                <w:rFonts w:ascii="Aptos" w:eastAsia="Times New Roman" w:hAnsi="Aptos" w:cs="Calibri"/>
                <w:color w:val="000000"/>
                <w:sz w:val="18"/>
                <w:szCs w:val="18"/>
                <w:lang w:eastAsia="pl-PL"/>
              </w:rPr>
              <w:t>2025</w:t>
            </w:r>
          </w:p>
          <w:p w14:paraId="2B3F8820" w14:textId="77777777" w:rsidR="008A1551" w:rsidRPr="00AE19C6" w:rsidRDefault="008A1551" w:rsidP="003565FD">
            <w:pPr>
              <w:spacing w:after="0"/>
              <w:rPr>
                <w:rFonts w:ascii="Aptos" w:eastAsia="Times New Roman" w:hAnsi="Aptos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ptos" w:eastAsia="Times New Roman" w:hAnsi="Aptos" w:cs="Calibri"/>
                <w:color w:val="000000"/>
                <w:sz w:val="18"/>
                <w:szCs w:val="18"/>
                <w:lang w:eastAsia="pl-PL"/>
              </w:rPr>
              <w:t>55%</w:t>
            </w:r>
          </w:p>
        </w:tc>
        <w:tc>
          <w:tcPr>
            <w:tcW w:w="708" w:type="dxa"/>
            <w:vAlign w:val="center"/>
            <w:hideMark/>
          </w:tcPr>
          <w:p w14:paraId="3F55ED9F" w14:textId="77777777" w:rsidR="008A1551" w:rsidRPr="00AE19C6" w:rsidRDefault="008A1551" w:rsidP="003565FD">
            <w:pPr>
              <w:spacing w:after="0"/>
              <w:rPr>
                <w:rFonts w:ascii="Aptos" w:eastAsia="Times New Roman" w:hAnsi="Aptos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E19C6">
              <w:rPr>
                <w:rFonts w:ascii="Aptos" w:eastAsia="Times New Roman" w:hAnsi="Aptos" w:cs="Calibri"/>
                <w:b/>
                <w:bCs/>
                <w:color w:val="000000"/>
                <w:sz w:val="18"/>
                <w:szCs w:val="18"/>
                <w:lang w:eastAsia="pl-PL"/>
              </w:rPr>
              <w:t>0-20</w:t>
            </w:r>
          </w:p>
        </w:tc>
        <w:tc>
          <w:tcPr>
            <w:tcW w:w="3078" w:type="dxa"/>
            <w:vAlign w:val="center"/>
            <w:hideMark/>
          </w:tcPr>
          <w:p w14:paraId="5E89B6DD" w14:textId="77777777" w:rsidR="008A1551" w:rsidRPr="00FB10E0" w:rsidRDefault="008A1551" w:rsidP="003565FD">
            <w:pPr>
              <w:spacing w:after="0"/>
              <w:rPr>
                <w:rFonts w:ascii="Aptos" w:eastAsia="Times New Roman" w:hAnsi="Aptos" w:cs="Calibri"/>
                <w:b/>
                <w:bCs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FB10E0">
              <w:rPr>
                <w:rFonts w:ascii="Aptos" w:eastAsia="Times New Roman" w:hAnsi="Aptos" w:cs="Calibri"/>
                <w:b/>
                <w:bCs/>
                <w:i/>
                <w:iCs/>
                <w:color w:val="000000"/>
                <w:sz w:val="16"/>
                <w:szCs w:val="16"/>
                <w:lang w:eastAsia="pl-PL"/>
              </w:rPr>
              <w:t xml:space="preserve"> tutaj należy wpisać jaki udział procentowy gmin </w:t>
            </w:r>
            <w:r>
              <w:rPr>
                <w:rFonts w:ascii="Aptos" w:eastAsia="Times New Roman" w:hAnsi="Aptos" w:cs="Calibri"/>
                <w:b/>
                <w:bCs/>
                <w:i/>
                <w:iCs/>
                <w:color w:val="000000"/>
                <w:sz w:val="16"/>
                <w:szCs w:val="16"/>
                <w:lang w:eastAsia="pl-PL"/>
              </w:rPr>
              <w:t xml:space="preserve">z zakresu podanego w kol. 7 </w:t>
            </w:r>
            <w:r w:rsidRPr="00FB10E0">
              <w:rPr>
                <w:rFonts w:ascii="Aptos" w:eastAsia="Times New Roman" w:hAnsi="Aptos" w:cs="Calibri"/>
                <w:b/>
                <w:bCs/>
                <w:i/>
                <w:iCs/>
                <w:color w:val="000000"/>
                <w:sz w:val="16"/>
                <w:szCs w:val="16"/>
                <w:lang w:eastAsia="pl-PL"/>
              </w:rPr>
              <w:t>osiągnął wskazany w kol. 3 wymagany poziom w roku n.</w:t>
            </w:r>
          </w:p>
        </w:tc>
        <w:tc>
          <w:tcPr>
            <w:tcW w:w="977" w:type="dxa"/>
            <w:vMerge w:val="restart"/>
            <w:vAlign w:val="center"/>
            <w:hideMark/>
          </w:tcPr>
          <w:p w14:paraId="64392EC6" w14:textId="77777777" w:rsidR="008A1551" w:rsidRPr="00FB10E0" w:rsidRDefault="008A1551" w:rsidP="003565FD">
            <w:pPr>
              <w:spacing w:after="0"/>
              <w:rPr>
                <w:rFonts w:ascii="Aptos" w:eastAsia="Times New Roman" w:hAnsi="Aptos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B10E0">
              <w:rPr>
                <w:rFonts w:ascii="Aptos" w:eastAsia="Times New Roman" w:hAnsi="Aptos" w:cs="Calibri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28" w:type="dxa"/>
            <w:vMerge w:val="restart"/>
            <w:vAlign w:val="center"/>
            <w:hideMark/>
          </w:tcPr>
          <w:p w14:paraId="00C450C1" w14:textId="77777777" w:rsidR="008A1551" w:rsidRPr="00AE19C6" w:rsidRDefault="008A1551" w:rsidP="003565FD">
            <w:pPr>
              <w:spacing w:after="0"/>
              <w:rPr>
                <w:rFonts w:ascii="Aptos" w:eastAsia="Times New Roman" w:hAnsi="Aptos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E19C6">
              <w:rPr>
                <w:rFonts w:ascii="Aptos" w:eastAsia="Times New Roman" w:hAnsi="Aptos" w:cs="Calibri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8A1551" w:rsidRPr="00AE19C6" w14:paraId="70A5A0E7" w14:textId="77777777" w:rsidTr="0048580C">
        <w:trPr>
          <w:trHeight w:val="315"/>
        </w:trPr>
        <w:tc>
          <w:tcPr>
            <w:tcW w:w="406" w:type="dxa"/>
            <w:vMerge/>
            <w:vAlign w:val="center"/>
            <w:hideMark/>
          </w:tcPr>
          <w:p w14:paraId="5E06BCEF" w14:textId="77777777" w:rsidR="008A1551" w:rsidRPr="00AE19C6" w:rsidRDefault="008A1551" w:rsidP="003565FD">
            <w:pPr>
              <w:spacing w:after="0"/>
              <w:rPr>
                <w:rFonts w:ascii="Aptos" w:eastAsia="Times New Roman" w:hAnsi="Aptos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85" w:type="dxa"/>
            <w:vMerge/>
            <w:vAlign w:val="center"/>
            <w:hideMark/>
          </w:tcPr>
          <w:p w14:paraId="438B12B8" w14:textId="77777777" w:rsidR="008A1551" w:rsidRPr="00AE19C6" w:rsidRDefault="008A1551" w:rsidP="003565FD">
            <w:pPr>
              <w:spacing w:after="0"/>
              <w:rPr>
                <w:rFonts w:ascii="Aptos" w:eastAsia="Times New Roman" w:hAnsi="Aptos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dxa"/>
            <w:vMerge/>
            <w:vAlign w:val="center"/>
            <w:hideMark/>
          </w:tcPr>
          <w:p w14:paraId="4959FB07" w14:textId="77777777" w:rsidR="008A1551" w:rsidRPr="00AE19C6" w:rsidRDefault="008A1551" w:rsidP="003565FD">
            <w:pPr>
              <w:spacing w:after="0"/>
              <w:rPr>
                <w:rFonts w:ascii="Aptos" w:eastAsia="Times New Roman" w:hAnsi="Aptos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1C0021BF" w14:textId="77777777" w:rsidR="008A1551" w:rsidRPr="00AE19C6" w:rsidRDefault="008A1551" w:rsidP="003565FD">
            <w:pPr>
              <w:spacing w:after="0"/>
              <w:rPr>
                <w:rFonts w:ascii="Aptos" w:eastAsia="Times New Roman" w:hAnsi="Aptos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52" w:type="dxa"/>
            <w:vMerge/>
            <w:shd w:val="clear" w:color="auto" w:fill="E2EFD9" w:themeFill="accent6" w:themeFillTint="33"/>
            <w:vAlign w:val="center"/>
            <w:hideMark/>
          </w:tcPr>
          <w:p w14:paraId="4C1B6CEF" w14:textId="77777777" w:rsidR="008A1551" w:rsidRPr="00AE19C6" w:rsidRDefault="008A1551" w:rsidP="003565FD">
            <w:pPr>
              <w:spacing w:after="0"/>
              <w:rPr>
                <w:rFonts w:ascii="Aptos" w:eastAsia="Times New Roman" w:hAnsi="Aptos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3" w:type="dxa"/>
            <w:vMerge/>
            <w:shd w:val="clear" w:color="auto" w:fill="E2EFD9" w:themeFill="accent6" w:themeFillTint="33"/>
            <w:vAlign w:val="center"/>
            <w:hideMark/>
          </w:tcPr>
          <w:p w14:paraId="532EF0C7" w14:textId="77777777" w:rsidR="008A1551" w:rsidRPr="00AE19C6" w:rsidRDefault="008A1551" w:rsidP="003565FD">
            <w:pPr>
              <w:spacing w:after="0"/>
              <w:rPr>
                <w:rFonts w:ascii="Aptos" w:eastAsia="Times New Roman" w:hAnsi="Aptos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dxa"/>
            <w:vAlign w:val="center"/>
            <w:hideMark/>
          </w:tcPr>
          <w:p w14:paraId="4AD7E7F8" w14:textId="77777777" w:rsidR="008A1551" w:rsidRPr="00AE19C6" w:rsidRDefault="008A1551" w:rsidP="003565FD">
            <w:pPr>
              <w:spacing w:after="0"/>
              <w:rPr>
                <w:rFonts w:ascii="Aptos" w:eastAsia="Times New Roman" w:hAnsi="Aptos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E19C6">
              <w:rPr>
                <w:rFonts w:ascii="Aptos" w:eastAsia="Times New Roman" w:hAnsi="Aptos" w:cs="Calibri"/>
                <w:b/>
                <w:bCs/>
                <w:color w:val="000000"/>
                <w:sz w:val="18"/>
                <w:szCs w:val="18"/>
                <w:lang w:eastAsia="pl-PL"/>
              </w:rPr>
              <w:t>20-50</w:t>
            </w:r>
          </w:p>
        </w:tc>
        <w:tc>
          <w:tcPr>
            <w:tcW w:w="3078" w:type="dxa"/>
            <w:vAlign w:val="center"/>
            <w:hideMark/>
          </w:tcPr>
          <w:p w14:paraId="57EB0197" w14:textId="77777777" w:rsidR="008A1551" w:rsidRPr="00FB10E0" w:rsidRDefault="008A1551" w:rsidP="003565FD">
            <w:pPr>
              <w:spacing w:after="0"/>
              <w:rPr>
                <w:rFonts w:ascii="Aptos" w:eastAsia="Times New Roman" w:hAnsi="Aptos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B10E0">
              <w:rPr>
                <w:rFonts w:ascii="Aptos" w:eastAsia="Times New Roman" w:hAnsi="Aptos" w:cs="Calibri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  <w:proofErr w:type="spellStart"/>
            <w:r w:rsidRPr="00FB10E0">
              <w:rPr>
                <w:rFonts w:ascii="Aptos" w:eastAsia="Times New Roman" w:hAnsi="Aptos" w:cs="Calibri"/>
                <w:b/>
                <w:bCs/>
                <w:color w:val="000000"/>
                <w:sz w:val="16"/>
                <w:szCs w:val="16"/>
                <w:lang w:eastAsia="pl-PL"/>
              </w:rPr>
              <w:t>j.w</w:t>
            </w:r>
            <w:proofErr w:type="spellEnd"/>
          </w:p>
        </w:tc>
        <w:tc>
          <w:tcPr>
            <w:tcW w:w="977" w:type="dxa"/>
            <w:vMerge/>
            <w:vAlign w:val="center"/>
            <w:hideMark/>
          </w:tcPr>
          <w:p w14:paraId="6DA8D84B" w14:textId="77777777" w:rsidR="008A1551" w:rsidRPr="00FB10E0" w:rsidRDefault="008A1551" w:rsidP="003565FD">
            <w:pPr>
              <w:spacing w:after="0"/>
              <w:rPr>
                <w:rFonts w:ascii="Aptos" w:eastAsia="Times New Roman" w:hAnsi="Aptos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8" w:type="dxa"/>
            <w:vMerge/>
            <w:vAlign w:val="center"/>
            <w:hideMark/>
          </w:tcPr>
          <w:p w14:paraId="017E984E" w14:textId="77777777" w:rsidR="008A1551" w:rsidRPr="00AE19C6" w:rsidRDefault="008A1551" w:rsidP="003565FD">
            <w:pPr>
              <w:spacing w:after="0"/>
              <w:rPr>
                <w:rFonts w:ascii="Aptos" w:eastAsia="Times New Roman" w:hAnsi="Aptos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8A1551" w:rsidRPr="00AE19C6" w14:paraId="2706235B" w14:textId="77777777" w:rsidTr="0048580C">
        <w:trPr>
          <w:trHeight w:val="315"/>
        </w:trPr>
        <w:tc>
          <w:tcPr>
            <w:tcW w:w="406" w:type="dxa"/>
            <w:vMerge/>
            <w:vAlign w:val="center"/>
            <w:hideMark/>
          </w:tcPr>
          <w:p w14:paraId="1D1AC372" w14:textId="77777777" w:rsidR="008A1551" w:rsidRPr="00AE19C6" w:rsidRDefault="008A1551" w:rsidP="003565FD">
            <w:pPr>
              <w:spacing w:after="0"/>
              <w:rPr>
                <w:rFonts w:ascii="Aptos" w:eastAsia="Times New Roman" w:hAnsi="Aptos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85" w:type="dxa"/>
            <w:vMerge/>
            <w:vAlign w:val="center"/>
            <w:hideMark/>
          </w:tcPr>
          <w:p w14:paraId="26C89F4B" w14:textId="77777777" w:rsidR="008A1551" w:rsidRPr="00AE19C6" w:rsidRDefault="008A1551" w:rsidP="003565FD">
            <w:pPr>
              <w:spacing w:after="0"/>
              <w:rPr>
                <w:rFonts w:ascii="Aptos" w:eastAsia="Times New Roman" w:hAnsi="Aptos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dxa"/>
            <w:vMerge/>
            <w:vAlign w:val="center"/>
            <w:hideMark/>
          </w:tcPr>
          <w:p w14:paraId="7993C088" w14:textId="77777777" w:rsidR="008A1551" w:rsidRPr="00AE19C6" w:rsidRDefault="008A1551" w:rsidP="003565FD">
            <w:pPr>
              <w:spacing w:after="0"/>
              <w:rPr>
                <w:rFonts w:ascii="Aptos" w:eastAsia="Times New Roman" w:hAnsi="Aptos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344E1BC4" w14:textId="77777777" w:rsidR="008A1551" w:rsidRPr="00AE19C6" w:rsidRDefault="008A1551" w:rsidP="003565FD">
            <w:pPr>
              <w:spacing w:after="0"/>
              <w:rPr>
                <w:rFonts w:ascii="Aptos" w:eastAsia="Times New Roman" w:hAnsi="Aptos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52" w:type="dxa"/>
            <w:vMerge/>
            <w:shd w:val="clear" w:color="auto" w:fill="E2EFD9" w:themeFill="accent6" w:themeFillTint="33"/>
            <w:vAlign w:val="center"/>
            <w:hideMark/>
          </w:tcPr>
          <w:p w14:paraId="338BF982" w14:textId="77777777" w:rsidR="008A1551" w:rsidRPr="00AE19C6" w:rsidRDefault="008A1551" w:rsidP="003565FD">
            <w:pPr>
              <w:spacing w:after="0"/>
              <w:rPr>
                <w:rFonts w:ascii="Aptos" w:eastAsia="Times New Roman" w:hAnsi="Aptos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3" w:type="dxa"/>
            <w:vMerge/>
            <w:shd w:val="clear" w:color="auto" w:fill="E2EFD9" w:themeFill="accent6" w:themeFillTint="33"/>
            <w:vAlign w:val="center"/>
            <w:hideMark/>
          </w:tcPr>
          <w:p w14:paraId="1BEFB8C2" w14:textId="77777777" w:rsidR="008A1551" w:rsidRPr="00AE19C6" w:rsidRDefault="008A1551" w:rsidP="003565FD">
            <w:pPr>
              <w:spacing w:after="0"/>
              <w:rPr>
                <w:rFonts w:ascii="Aptos" w:eastAsia="Times New Roman" w:hAnsi="Aptos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dxa"/>
            <w:vAlign w:val="center"/>
            <w:hideMark/>
          </w:tcPr>
          <w:p w14:paraId="568FBDB9" w14:textId="77777777" w:rsidR="008A1551" w:rsidRPr="00AE19C6" w:rsidRDefault="008A1551" w:rsidP="003565FD">
            <w:pPr>
              <w:spacing w:after="0"/>
              <w:rPr>
                <w:rFonts w:ascii="Aptos" w:eastAsia="Times New Roman" w:hAnsi="Aptos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E19C6">
              <w:rPr>
                <w:rFonts w:ascii="Aptos" w:eastAsia="Times New Roman" w:hAnsi="Aptos" w:cs="Calibri"/>
                <w:b/>
                <w:bCs/>
                <w:color w:val="000000"/>
                <w:sz w:val="18"/>
                <w:szCs w:val="18"/>
                <w:lang w:eastAsia="pl-PL"/>
              </w:rPr>
              <w:t>50-70</w:t>
            </w:r>
          </w:p>
        </w:tc>
        <w:tc>
          <w:tcPr>
            <w:tcW w:w="3078" w:type="dxa"/>
            <w:vAlign w:val="center"/>
            <w:hideMark/>
          </w:tcPr>
          <w:p w14:paraId="636E347A" w14:textId="77777777" w:rsidR="008A1551" w:rsidRPr="00FB10E0" w:rsidRDefault="008A1551" w:rsidP="003565FD">
            <w:pPr>
              <w:spacing w:after="0"/>
              <w:rPr>
                <w:rFonts w:ascii="Aptos" w:eastAsia="Times New Roman" w:hAnsi="Aptos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B10E0">
              <w:rPr>
                <w:rFonts w:ascii="Aptos" w:eastAsia="Times New Roman" w:hAnsi="Aptos" w:cs="Calibri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  <w:proofErr w:type="spellStart"/>
            <w:r w:rsidRPr="00FB10E0">
              <w:rPr>
                <w:rFonts w:ascii="Aptos" w:eastAsia="Times New Roman" w:hAnsi="Aptos" w:cs="Calibri"/>
                <w:b/>
                <w:bCs/>
                <w:color w:val="000000"/>
                <w:sz w:val="16"/>
                <w:szCs w:val="16"/>
                <w:lang w:eastAsia="pl-PL"/>
              </w:rPr>
              <w:t>j.w</w:t>
            </w:r>
            <w:proofErr w:type="spellEnd"/>
          </w:p>
        </w:tc>
        <w:tc>
          <w:tcPr>
            <w:tcW w:w="977" w:type="dxa"/>
            <w:vMerge/>
            <w:vAlign w:val="center"/>
            <w:hideMark/>
          </w:tcPr>
          <w:p w14:paraId="15E01719" w14:textId="77777777" w:rsidR="008A1551" w:rsidRPr="00FB10E0" w:rsidRDefault="008A1551" w:rsidP="003565FD">
            <w:pPr>
              <w:spacing w:after="0"/>
              <w:rPr>
                <w:rFonts w:ascii="Aptos" w:eastAsia="Times New Roman" w:hAnsi="Aptos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8" w:type="dxa"/>
            <w:vMerge/>
            <w:vAlign w:val="center"/>
            <w:hideMark/>
          </w:tcPr>
          <w:p w14:paraId="50E2C757" w14:textId="77777777" w:rsidR="008A1551" w:rsidRPr="00AE19C6" w:rsidRDefault="008A1551" w:rsidP="003565FD">
            <w:pPr>
              <w:spacing w:after="0"/>
              <w:rPr>
                <w:rFonts w:ascii="Aptos" w:eastAsia="Times New Roman" w:hAnsi="Aptos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8A1551" w:rsidRPr="00AE19C6" w14:paraId="3D16DCDF" w14:textId="77777777" w:rsidTr="0048580C">
        <w:trPr>
          <w:trHeight w:val="315"/>
        </w:trPr>
        <w:tc>
          <w:tcPr>
            <w:tcW w:w="406" w:type="dxa"/>
            <w:vMerge/>
            <w:vAlign w:val="center"/>
            <w:hideMark/>
          </w:tcPr>
          <w:p w14:paraId="3187303A" w14:textId="77777777" w:rsidR="008A1551" w:rsidRPr="00AE19C6" w:rsidRDefault="008A1551" w:rsidP="003565FD">
            <w:pPr>
              <w:spacing w:after="0"/>
              <w:rPr>
                <w:rFonts w:ascii="Aptos" w:eastAsia="Times New Roman" w:hAnsi="Aptos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85" w:type="dxa"/>
            <w:vMerge/>
            <w:vAlign w:val="center"/>
            <w:hideMark/>
          </w:tcPr>
          <w:p w14:paraId="2A51F691" w14:textId="77777777" w:rsidR="008A1551" w:rsidRPr="00AE19C6" w:rsidRDefault="008A1551" w:rsidP="003565FD">
            <w:pPr>
              <w:spacing w:after="0"/>
              <w:rPr>
                <w:rFonts w:ascii="Aptos" w:eastAsia="Times New Roman" w:hAnsi="Aptos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dxa"/>
            <w:vMerge/>
            <w:vAlign w:val="center"/>
            <w:hideMark/>
          </w:tcPr>
          <w:p w14:paraId="256CD5D2" w14:textId="77777777" w:rsidR="008A1551" w:rsidRPr="00AE19C6" w:rsidRDefault="008A1551" w:rsidP="003565FD">
            <w:pPr>
              <w:spacing w:after="0"/>
              <w:rPr>
                <w:rFonts w:ascii="Aptos" w:eastAsia="Times New Roman" w:hAnsi="Aptos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5B539528" w14:textId="77777777" w:rsidR="008A1551" w:rsidRPr="00AE19C6" w:rsidRDefault="008A1551" w:rsidP="003565FD">
            <w:pPr>
              <w:spacing w:after="0"/>
              <w:rPr>
                <w:rFonts w:ascii="Aptos" w:eastAsia="Times New Roman" w:hAnsi="Aptos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52" w:type="dxa"/>
            <w:vMerge/>
            <w:shd w:val="clear" w:color="auto" w:fill="E2EFD9" w:themeFill="accent6" w:themeFillTint="33"/>
            <w:vAlign w:val="center"/>
            <w:hideMark/>
          </w:tcPr>
          <w:p w14:paraId="308DFE64" w14:textId="77777777" w:rsidR="008A1551" w:rsidRPr="00AE19C6" w:rsidRDefault="008A1551" w:rsidP="003565FD">
            <w:pPr>
              <w:spacing w:after="0"/>
              <w:rPr>
                <w:rFonts w:ascii="Aptos" w:eastAsia="Times New Roman" w:hAnsi="Aptos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3" w:type="dxa"/>
            <w:vMerge/>
            <w:shd w:val="clear" w:color="auto" w:fill="E2EFD9" w:themeFill="accent6" w:themeFillTint="33"/>
            <w:vAlign w:val="center"/>
            <w:hideMark/>
          </w:tcPr>
          <w:p w14:paraId="52651A85" w14:textId="77777777" w:rsidR="008A1551" w:rsidRPr="00AE19C6" w:rsidRDefault="008A1551" w:rsidP="003565FD">
            <w:pPr>
              <w:spacing w:after="0"/>
              <w:rPr>
                <w:rFonts w:ascii="Aptos" w:eastAsia="Times New Roman" w:hAnsi="Aptos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dxa"/>
            <w:vAlign w:val="center"/>
            <w:hideMark/>
          </w:tcPr>
          <w:p w14:paraId="0BB73224" w14:textId="77777777" w:rsidR="008A1551" w:rsidRPr="00AE19C6" w:rsidRDefault="008A1551" w:rsidP="003565FD">
            <w:pPr>
              <w:spacing w:after="0"/>
              <w:rPr>
                <w:rFonts w:ascii="Aptos" w:eastAsia="Times New Roman" w:hAnsi="Aptos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E19C6">
              <w:rPr>
                <w:rFonts w:ascii="Aptos" w:eastAsia="Times New Roman" w:hAnsi="Aptos" w:cs="Calibri"/>
                <w:b/>
                <w:bCs/>
                <w:color w:val="000000"/>
                <w:sz w:val="18"/>
                <w:szCs w:val="18"/>
                <w:lang w:eastAsia="pl-PL"/>
              </w:rPr>
              <w:t>70-90</w:t>
            </w:r>
          </w:p>
        </w:tc>
        <w:tc>
          <w:tcPr>
            <w:tcW w:w="3078" w:type="dxa"/>
            <w:vAlign w:val="center"/>
            <w:hideMark/>
          </w:tcPr>
          <w:p w14:paraId="0E0B500B" w14:textId="77777777" w:rsidR="008A1551" w:rsidRPr="00FB10E0" w:rsidRDefault="008A1551" w:rsidP="003565FD">
            <w:pPr>
              <w:spacing w:after="0"/>
              <w:rPr>
                <w:rFonts w:ascii="Aptos" w:eastAsia="Times New Roman" w:hAnsi="Aptos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B10E0">
              <w:rPr>
                <w:rFonts w:ascii="Aptos" w:eastAsia="Times New Roman" w:hAnsi="Aptos" w:cs="Calibri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  <w:proofErr w:type="spellStart"/>
            <w:r w:rsidRPr="00FB10E0">
              <w:rPr>
                <w:rFonts w:ascii="Aptos" w:eastAsia="Times New Roman" w:hAnsi="Aptos" w:cs="Calibri"/>
                <w:b/>
                <w:bCs/>
                <w:color w:val="000000"/>
                <w:sz w:val="16"/>
                <w:szCs w:val="16"/>
                <w:lang w:eastAsia="pl-PL"/>
              </w:rPr>
              <w:t>j.w</w:t>
            </w:r>
            <w:proofErr w:type="spellEnd"/>
          </w:p>
        </w:tc>
        <w:tc>
          <w:tcPr>
            <w:tcW w:w="977" w:type="dxa"/>
            <w:vMerge/>
            <w:vAlign w:val="center"/>
            <w:hideMark/>
          </w:tcPr>
          <w:p w14:paraId="630A7BFA" w14:textId="77777777" w:rsidR="008A1551" w:rsidRPr="00FB10E0" w:rsidRDefault="008A1551" w:rsidP="003565FD">
            <w:pPr>
              <w:spacing w:after="0"/>
              <w:rPr>
                <w:rFonts w:ascii="Aptos" w:eastAsia="Times New Roman" w:hAnsi="Aptos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8" w:type="dxa"/>
            <w:vMerge/>
            <w:vAlign w:val="center"/>
            <w:hideMark/>
          </w:tcPr>
          <w:p w14:paraId="244318B0" w14:textId="77777777" w:rsidR="008A1551" w:rsidRPr="00AE19C6" w:rsidRDefault="008A1551" w:rsidP="003565FD">
            <w:pPr>
              <w:spacing w:after="0"/>
              <w:rPr>
                <w:rFonts w:ascii="Aptos" w:eastAsia="Times New Roman" w:hAnsi="Aptos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8A1551" w:rsidRPr="00AE19C6" w14:paraId="4985BA98" w14:textId="77777777" w:rsidTr="0048580C">
        <w:trPr>
          <w:trHeight w:val="315"/>
        </w:trPr>
        <w:tc>
          <w:tcPr>
            <w:tcW w:w="406" w:type="dxa"/>
            <w:vMerge/>
            <w:vAlign w:val="center"/>
            <w:hideMark/>
          </w:tcPr>
          <w:p w14:paraId="3124350C" w14:textId="77777777" w:rsidR="008A1551" w:rsidRPr="00AE19C6" w:rsidRDefault="008A1551" w:rsidP="003565FD">
            <w:pPr>
              <w:spacing w:after="0"/>
              <w:rPr>
                <w:rFonts w:ascii="Aptos" w:eastAsia="Times New Roman" w:hAnsi="Aptos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85" w:type="dxa"/>
            <w:vMerge/>
            <w:vAlign w:val="center"/>
            <w:hideMark/>
          </w:tcPr>
          <w:p w14:paraId="5513E5A0" w14:textId="77777777" w:rsidR="008A1551" w:rsidRPr="00AE19C6" w:rsidRDefault="008A1551" w:rsidP="003565FD">
            <w:pPr>
              <w:spacing w:after="0"/>
              <w:rPr>
                <w:rFonts w:ascii="Aptos" w:eastAsia="Times New Roman" w:hAnsi="Aptos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dxa"/>
            <w:vMerge/>
            <w:vAlign w:val="center"/>
            <w:hideMark/>
          </w:tcPr>
          <w:p w14:paraId="775D03E9" w14:textId="77777777" w:rsidR="008A1551" w:rsidRPr="00AE19C6" w:rsidRDefault="008A1551" w:rsidP="003565FD">
            <w:pPr>
              <w:spacing w:after="0"/>
              <w:rPr>
                <w:rFonts w:ascii="Aptos" w:eastAsia="Times New Roman" w:hAnsi="Aptos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466C0B36" w14:textId="77777777" w:rsidR="008A1551" w:rsidRPr="00AE19C6" w:rsidRDefault="008A1551" w:rsidP="003565FD">
            <w:pPr>
              <w:spacing w:after="0"/>
              <w:rPr>
                <w:rFonts w:ascii="Aptos" w:eastAsia="Times New Roman" w:hAnsi="Aptos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52" w:type="dxa"/>
            <w:vMerge/>
            <w:shd w:val="clear" w:color="auto" w:fill="E2EFD9" w:themeFill="accent6" w:themeFillTint="33"/>
            <w:vAlign w:val="center"/>
            <w:hideMark/>
          </w:tcPr>
          <w:p w14:paraId="39F70357" w14:textId="77777777" w:rsidR="008A1551" w:rsidRPr="00AE19C6" w:rsidRDefault="008A1551" w:rsidP="003565FD">
            <w:pPr>
              <w:spacing w:after="0"/>
              <w:rPr>
                <w:rFonts w:ascii="Aptos" w:eastAsia="Times New Roman" w:hAnsi="Aptos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3" w:type="dxa"/>
            <w:vMerge/>
            <w:shd w:val="clear" w:color="auto" w:fill="E2EFD9" w:themeFill="accent6" w:themeFillTint="33"/>
            <w:vAlign w:val="center"/>
            <w:hideMark/>
          </w:tcPr>
          <w:p w14:paraId="5447E996" w14:textId="77777777" w:rsidR="008A1551" w:rsidRPr="00AE19C6" w:rsidRDefault="008A1551" w:rsidP="003565FD">
            <w:pPr>
              <w:spacing w:after="0"/>
              <w:rPr>
                <w:rFonts w:ascii="Aptos" w:eastAsia="Times New Roman" w:hAnsi="Aptos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8" w:type="dxa"/>
            <w:vAlign w:val="center"/>
            <w:hideMark/>
          </w:tcPr>
          <w:p w14:paraId="65D8F62F" w14:textId="77777777" w:rsidR="008A1551" w:rsidRPr="00AE19C6" w:rsidRDefault="008A1551" w:rsidP="003565FD">
            <w:pPr>
              <w:spacing w:after="0"/>
              <w:rPr>
                <w:rFonts w:ascii="Aptos" w:eastAsia="Times New Roman" w:hAnsi="Aptos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E19C6">
              <w:rPr>
                <w:rFonts w:ascii="Aptos" w:eastAsia="Times New Roman" w:hAnsi="Aptos" w:cs="Calibri"/>
                <w:b/>
                <w:bCs/>
                <w:color w:val="000000"/>
                <w:sz w:val="18"/>
                <w:szCs w:val="18"/>
                <w:lang w:eastAsia="pl-PL"/>
              </w:rPr>
              <w:t>&gt;90</w:t>
            </w:r>
          </w:p>
        </w:tc>
        <w:tc>
          <w:tcPr>
            <w:tcW w:w="3078" w:type="dxa"/>
            <w:vAlign w:val="center"/>
            <w:hideMark/>
          </w:tcPr>
          <w:p w14:paraId="4F6948FB" w14:textId="77777777" w:rsidR="008A1551" w:rsidRPr="00FB10E0" w:rsidRDefault="008A1551" w:rsidP="003565FD">
            <w:pPr>
              <w:spacing w:after="0"/>
              <w:rPr>
                <w:rFonts w:ascii="Aptos" w:eastAsia="Times New Roman" w:hAnsi="Aptos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B10E0">
              <w:rPr>
                <w:rFonts w:ascii="Aptos" w:eastAsia="Times New Roman" w:hAnsi="Aptos" w:cs="Calibri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  <w:proofErr w:type="spellStart"/>
            <w:r w:rsidRPr="00FB10E0">
              <w:rPr>
                <w:rFonts w:ascii="Aptos" w:eastAsia="Times New Roman" w:hAnsi="Aptos" w:cs="Calibri"/>
                <w:b/>
                <w:bCs/>
                <w:color w:val="000000"/>
                <w:sz w:val="16"/>
                <w:szCs w:val="16"/>
                <w:lang w:eastAsia="pl-PL"/>
              </w:rPr>
              <w:t>j.w</w:t>
            </w:r>
            <w:proofErr w:type="spellEnd"/>
          </w:p>
        </w:tc>
        <w:tc>
          <w:tcPr>
            <w:tcW w:w="977" w:type="dxa"/>
            <w:vMerge/>
            <w:vAlign w:val="center"/>
            <w:hideMark/>
          </w:tcPr>
          <w:p w14:paraId="1521B235" w14:textId="77777777" w:rsidR="008A1551" w:rsidRPr="00FB10E0" w:rsidRDefault="008A1551" w:rsidP="003565FD">
            <w:pPr>
              <w:spacing w:after="0"/>
              <w:rPr>
                <w:rFonts w:ascii="Aptos" w:eastAsia="Times New Roman" w:hAnsi="Aptos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8" w:type="dxa"/>
            <w:vMerge/>
            <w:vAlign w:val="center"/>
            <w:hideMark/>
          </w:tcPr>
          <w:p w14:paraId="48BE59BE" w14:textId="77777777" w:rsidR="008A1551" w:rsidRPr="00AE19C6" w:rsidRDefault="008A1551" w:rsidP="003565FD">
            <w:pPr>
              <w:spacing w:after="0"/>
              <w:rPr>
                <w:rFonts w:ascii="Aptos" w:eastAsia="Times New Roman" w:hAnsi="Aptos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8A1551" w:rsidRPr="00AE19C6" w14:paraId="02B9C083" w14:textId="77777777" w:rsidTr="0048580C">
        <w:trPr>
          <w:trHeight w:val="315"/>
        </w:trPr>
        <w:tc>
          <w:tcPr>
            <w:tcW w:w="406" w:type="dxa"/>
            <w:vMerge/>
            <w:vAlign w:val="center"/>
            <w:hideMark/>
          </w:tcPr>
          <w:p w14:paraId="2A543AA1" w14:textId="77777777" w:rsidR="008A1551" w:rsidRPr="00AE19C6" w:rsidRDefault="008A1551" w:rsidP="003565FD">
            <w:pPr>
              <w:spacing w:after="0"/>
              <w:rPr>
                <w:rFonts w:ascii="Aptos" w:eastAsia="Times New Roman" w:hAnsi="Aptos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85" w:type="dxa"/>
            <w:vMerge/>
            <w:vAlign w:val="center"/>
            <w:hideMark/>
          </w:tcPr>
          <w:p w14:paraId="7C59EB0E" w14:textId="77777777" w:rsidR="008A1551" w:rsidRPr="00AE19C6" w:rsidRDefault="008A1551" w:rsidP="003565FD">
            <w:pPr>
              <w:spacing w:after="0"/>
              <w:rPr>
                <w:rFonts w:ascii="Aptos" w:eastAsia="Times New Roman" w:hAnsi="Aptos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dxa"/>
            <w:vAlign w:val="center"/>
            <w:hideMark/>
          </w:tcPr>
          <w:p w14:paraId="209B7D9C" w14:textId="77777777" w:rsidR="008A1551" w:rsidRPr="00AE19C6" w:rsidRDefault="008A1551" w:rsidP="003565FD">
            <w:pPr>
              <w:spacing w:after="0"/>
              <w:rPr>
                <w:rFonts w:ascii="Aptos" w:eastAsia="Times New Roman" w:hAnsi="Aptos" w:cs="Calibri"/>
                <w:color w:val="000000"/>
                <w:sz w:val="18"/>
                <w:szCs w:val="18"/>
                <w:lang w:eastAsia="pl-PL"/>
              </w:rPr>
            </w:pPr>
            <w:r w:rsidRPr="00AE19C6">
              <w:rPr>
                <w:rFonts w:ascii="Aptos" w:eastAsia="Times New Roman" w:hAnsi="Aptos" w:cs="Calibri"/>
                <w:color w:val="000000"/>
                <w:sz w:val="18"/>
                <w:szCs w:val="18"/>
                <w:lang w:eastAsia="pl-PL"/>
              </w:rPr>
              <w:t>45% - rok n+1</w:t>
            </w:r>
          </w:p>
        </w:tc>
        <w:tc>
          <w:tcPr>
            <w:tcW w:w="1418" w:type="dxa"/>
            <w:vMerge/>
            <w:vAlign w:val="center"/>
            <w:hideMark/>
          </w:tcPr>
          <w:p w14:paraId="082E9787" w14:textId="77777777" w:rsidR="008A1551" w:rsidRPr="00AE19C6" w:rsidRDefault="008A1551" w:rsidP="003565FD">
            <w:pPr>
              <w:spacing w:after="0"/>
              <w:rPr>
                <w:rFonts w:ascii="Aptos" w:eastAsia="Times New Roman" w:hAnsi="Aptos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52" w:type="dxa"/>
            <w:shd w:val="clear" w:color="auto" w:fill="E2EFD9" w:themeFill="accent6" w:themeFillTint="33"/>
            <w:noWrap/>
            <w:vAlign w:val="center"/>
            <w:hideMark/>
          </w:tcPr>
          <w:p w14:paraId="7E77BEF3" w14:textId="77777777" w:rsidR="008A1551" w:rsidRDefault="008A1551" w:rsidP="003565FD">
            <w:pPr>
              <w:spacing w:after="0"/>
              <w:jc w:val="center"/>
              <w:rPr>
                <w:rFonts w:ascii="Aptos" w:eastAsia="Times New Roman" w:hAnsi="Aptos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ptos" w:eastAsia="Times New Roman" w:hAnsi="Aptos" w:cs="Calibri"/>
                <w:color w:val="000000"/>
                <w:sz w:val="18"/>
                <w:szCs w:val="18"/>
                <w:lang w:eastAsia="pl-PL"/>
              </w:rPr>
              <w:t>2024 (n+1)</w:t>
            </w:r>
          </w:p>
          <w:p w14:paraId="52E57739" w14:textId="77777777" w:rsidR="008A1551" w:rsidRPr="00AE19C6" w:rsidRDefault="008A1551" w:rsidP="003565FD">
            <w:pPr>
              <w:spacing w:after="0"/>
              <w:jc w:val="center"/>
              <w:rPr>
                <w:rFonts w:ascii="Aptos" w:eastAsia="Times New Roman" w:hAnsi="Aptos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ptos" w:eastAsia="Times New Roman" w:hAnsi="Aptos" w:cs="Calibri"/>
                <w:color w:val="000000"/>
                <w:sz w:val="18"/>
                <w:szCs w:val="18"/>
                <w:lang w:eastAsia="pl-PL"/>
              </w:rPr>
              <w:t>45%</w:t>
            </w:r>
          </w:p>
          <w:p w14:paraId="481BA4CA" w14:textId="77777777" w:rsidR="008A1551" w:rsidRPr="00AE19C6" w:rsidRDefault="008A1551" w:rsidP="003565FD">
            <w:pPr>
              <w:spacing w:after="0"/>
              <w:jc w:val="center"/>
              <w:rPr>
                <w:rFonts w:ascii="Aptos" w:eastAsia="Times New Roman" w:hAnsi="Aptos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3" w:type="dxa"/>
            <w:shd w:val="clear" w:color="auto" w:fill="E2EFD9" w:themeFill="accent6" w:themeFillTint="33"/>
          </w:tcPr>
          <w:p w14:paraId="678DC67A" w14:textId="77777777" w:rsidR="008A1551" w:rsidRDefault="008A1551" w:rsidP="003565FD">
            <w:pPr>
              <w:spacing w:after="0"/>
              <w:jc w:val="center"/>
              <w:rPr>
                <w:rFonts w:ascii="Aptos" w:eastAsia="Times New Roman" w:hAnsi="Aptos" w:cs="Calibri"/>
                <w:color w:val="000000"/>
                <w:sz w:val="18"/>
                <w:szCs w:val="18"/>
                <w:lang w:eastAsia="pl-PL"/>
              </w:rPr>
            </w:pPr>
            <w:r w:rsidRPr="00A07698">
              <w:rPr>
                <w:rFonts w:ascii="Aptos" w:eastAsia="Times New Roman" w:hAnsi="Aptos" w:cs="Calibri"/>
                <w:color w:val="000000"/>
                <w:sz w:val="18"/>
                <w:szCs w:val="18"/>
                <w:lang w:eastAsia="pl-PL"/>
              </w:rPr>
              <w:t>2025</w:t>
            </w:r>
          </w:p>
          <w:p w14:paraId="45042224" w14:textId="77777777" w:rsidR="008A1551" w:rsidRPr="00AE19C6" w:rsidRDefault="008A1551" w:rsidP="003565FD">
            <w:pPr>
              <w:spacing w:after="0"/>
              <w:jc w:val="center"/>
              <w:rPr>
                <w:rFonts w:ascii="Aptos" w:eastAsia="Times New Roman" w:hAnsi="Aptos" w:cs="Calibri"/>
                <w:color w:val="000000"/>
                <w:sz w:val="18"/>
                <w:szCs w:val="18"/>
                <w:lang w:eastAsia="pl-PL"/>
              </w:rPr>
            </w:pPr>
            <w:r w:rsidRPr="00A07698">
              <w:rPr>
                <w:rFonts w:ascii="Aptos" w:eastAsia="Times New Roman" w:hAnsi="Aptos" w:cs="Calibri"/>
                <w:color w:val="000000"/>
                <w:sz w:val="18"/>
                <w:szCs w:val="18"/>
                <w:lang w:eastAsia="pl-PL"/>
              </w:rPr>
              <w:t>55%</w:t>
            </w:r>
          </w:p>
        </w:tc>
        <w:tc>
          <w:tcPr>
            <w:tcW w:w="708" w:type="dxa"/>
            <w:noWrap/>
            <w:vAlign w:val="center"/>
            <w:hideMark/>
          </w:tcPr>
          <w:p w14:paraId="4A9EA787" w14:textId="77777777" w:rsidR="008A1551" w:rsidRPr="00AE19C6" w:rsidRDefault="008A1551" w:rsidP="003565FD">
            <w:pPr>
              <w:spacing w:after="0"/>
              <w:rPr>
                <w:rFonts w:ascii="Aptos" w:eastAsia="Times New Roman" w:hAnsi="Aptos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AE19C6">
              <w:rPr>
                <w:rFonts w:ascii="Aptos" w:eastAsia="Times New Roman" w:hAnsi="Aptos" w:cs="Calibri"/>
                <w:color w:val="000000"/>
                <w:sz w:val="18"/>
                <w:szCs w:val="18"/>
                <w:lang w:eastAsia="pl-PL"/>
              </w:rPr>
              <w:t>j.w</w:t>
            </w:r>
            <w:proofErr w:type="spellEnd"/>
          </w:p>
        </w:tc>
        <w:tc>
          <w:tcPr>
            <w:tcW w:w="3078" w:type="dxa"/>
            <w:vAlign w:val="center"/>
            <w:hideMark/>
          </w:tcPr>
          <w:p w14:paraId="438DC7D3" w14:textId="77777777" w:rsidR="008A1551" w:rsidRPr="00FB10E0" w:rsidRDefault="008A1551" w:rsidP="003565FD">
            <w:pPr>
              <w:spacing w:after="0"/>
              <w:rPr>
                <w:rFonts w:ascii="Aptos" w:eastAsia="Times New Roman" w:hAnsi="Aptos" w:cs="Calibri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FB10E0">
              <w:rPr>
                <w:rFonts w:ascii="Aptos" w:eastAsia="Times New Roman" w:hAnsi="Aptos" w:cs="Calibri"/>
                <w:b/>
                <w:bCs/>
                <w:i/>
                <w:iCs/>
                <w:color w:val="000000"/>
                <w:sz w:val="16"/>
                <w:szCs w:val="16"/>
                <w:lang w:eastAsia="pl-PL"/>
              </w:rPr>
              <w:t xml:space="preserve"> tutaj należy wpisać jaki udział procentowy gmin </w:t>
            </w:r>
            <w:r>
              <w:rPr>
                <w:rFonts w:ascii="Aptos" w:eastAsia="Times New Roman" w:hAnsi="Aptos" w:cs="Calibri"/>
                <w:b/>
                <w:bCs/>
                <w:i/>
                <w:iCs/>
                <w:color w:val="000000"/>
                <w:sz w:val="16"/>
                <w:szCs w:val="16"/>
                <w:lang w:eastAsia="pl-PL"/>
              </w:rPr>
              <w:t xml:space="preserve">z zakresu podanego w kol. 7 </w:t>
            </w:r>
            <w:r w:rsidRPr="00FB10E0">
              <w:rPr>
                <w:rFonts w:ascii="Aptos" w:eastAsia="Times New Roman" w:hAnsi="Aptos" w:cs="Calibri"/>
                <w:b/>
                <w:bCs/>
                <w:i/>
                <w:iCs/>
                <w:color w:val="000000"/>
                <w:sz w:val="16"/>
                <w:szCs w:val="16"/>
                <w:lang w:eastAsia="pl-PL"/>
              </w:rPr>
              <w:t>osiągnął wskazany w kol. 3 wymagany poziom w roku n</w:t>
            </w:r>
            <w:r>
              <w:rPr>
                <w:rFonts w:ascii="Aptos" w:eastAsia="Times New Roman" w:hAnsi="Aptos" w:cs="Calibri"/>
                <w:b/>
                <w:bCs/>
                <w:i/>
                <w:iCs/>
                <w:color w:val="000000"/>
                <w:sz w:val="16"/>
                <w:szCs w:val="16"/>
                <w:lang w:eastAsia="pl-PL"/>
              </w:rPr>
              <w:t>+1</w:t>
            </w:r>
            <w:r w:rsidRPr="00FB10E0">
              <w:rPr>
                <w:rFonts w:ascii="Aptos" w:eastAsia="Times New Roman" w:hAnsi="Aptos" w:cs="Calibri"/>
                <w:b/>
                <w:bCs/>
                <w:i/>
                <w:iCs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977" w:type="dxa"/>
            <w:vAlign w:val="center"/>
            <w:hideMark/>
          </w:tcPr>
          <w:p w14:paraId="3137C511" w14:textId="77777777" w:rsidR="008A1551" w:rsidRPr="00FB10E0" w:rsidRDefault="008A1551" w:rsidP="003565FD">
            <w:pPr>
              <w:spacing w:after="0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pl-PL"/>
              </w:rPr>
            </w:pPr>
            <w:r w:rsidRPr="00FB10E0">
              <w:rPr>
                <w:rFonts w:ascii="Aptos" w:eastAsia="Times New Roman" w:hAnsi="Aptos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28" w:type="dxa"/>
            <w:noWrap/>
            <w:vAlign w:val="center"/>
            <w:hideMark/>
          </w:tcPr>
          <w:p w14:paraId="438FE7BB" w14:textId="77777777" w:rsidR="008A1551" w:rsidRPr="00AE19C6" w:rsidRDefault="008A1551" w:rsidP="003565FD">
            <w:pPr>
              <w:spacing w:after="0"/>
              <w:rPr>
                <w:rFonts w:ascii="Aptos" w:eastAsia="Times New Roman" w:hAnsi="Aptos" w:cs="Calibri"/>
                <w:color w:val="000000"/>
                <w:sz w:val="18"/>
                <w:szCs w:val="18"/>
                <w:lang w:eastAsia="pl-PL"/>
              </w:rPr>
            </w:pPr>
            <w:r w:rsidRPr="00AE19C6">
              <w:rPr>
                <w:rFonts w:ascii="Aptos" w:eastAsia="Times New Roman" w:hAnsi="Aptos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8A1551" w:rsidRPr="00AE19C6" w14:paraId="4C3C302E" w14:textId="77777777" w:rsidTr="0048580C">
        <w:trPr>
          <w:trHeight w:val="315"/>
        </w:trPr>
        <w:tc>
          <w:tcPr>
            <w:tcW w:w="406" w:type="dxa"/>
            <w:vMerge/>
            <w:vAlign w:val="center"/>
            <w:hideMark/>
          </w:tcPr>
          <w:p w14:paraId="2B1B1152" w14:textId="77777777" w:rsidR="008A1551" w:rsidRPr="00AE19C6" w:rsidRDefault="008A1551" w:rsidP="003565FD">
            <w:pPr>
              <w:spacing w:after="0"/>
              <w:rPr>
                <w:rFonts w:ascii="Aptos" w:eastAsia="Times New Roman" w:hAnsi="Aptos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85" w:type="dxa"/>
            <w:vMerge/>
            <w:vAlign w:val="center"/>
            <w:hideMark/>
          </w:tcPr>
          <w:p w14:paraId="48744551" w14:textId="77777777" w:rsidR="008A1551" w:rsidRPr="00AE19C6" w:rsidRDefault="008A1551" w:rsidP="003565FD">
            <w:pPr>
              <w:spacing w:after="0"/>
              <w:rPr>
                <w:rFonts w:ascii="Aptos" w:eastAsia="Times New Roman" w:hAnsi="Aptos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0" w:type="dxa"/>
            <w:vAlign w:val="center"/>
            <w:hideMark/>
          </w:tcPr>
          <w:p w14:paraId="2F940CB1" w14:textId="77777777" w:rsidR="008A1551" w:rsidRPr="00AE19C6" w:rsidRDefault="008A1551" w:rsidP="003565FD">
            <w:pPr>
              <w:spacing w:after="0"/>
              <w:rPr>
                <w:rFonts w:ascii="Aptos" w:eastAsia="Times New Roman" w:hAnsi="Aptos" w:cs="Calibri"/>
                <w:color w:val="000000"/>
                <w:sz w:val="18"/>
                <w:szCs w:val="18"/>
                <w:lang w:eastAsia="pl-PL"/>
              </w:rPr>
            </w:pPr>
            <w:r w:rsidRPr="00AE19C6">
              <w:rPr>
                <w:rFonts w:ascii="Aptos" w:eastAsia="Times New Roman" w:hAnsi="Aptos" w:cs="Calibri"/>
                <w:color w:val="000000"/>
                <w:sz w:val="18"/>
                <w:szCs w:val="18"/>
                <w:lang w:eastAsia="pl-PL"/>
              </w:rPr>
              <w:t>55% - rok n+2</w:t>
            </w:r>
          </w:p>
        </w:tc>
        <w:tc>
          <w:tcPr>
            <w:tcW w:w="1418" w:type="dxa"/>
            <w:vMerge/>
            <w:vAlign w:val="center"/>
            <w:hideMark/>
          </w:tcPr>
          <w:p w14:paraId="5DB7BB17" w14:textId="77777777" w:rsidR="008A1551" w:rsidRPr="00AE19C6" w:rsidRDefault="008A1551" w:rsidP="003565FD">
            <w:pPr>
              <w:spacing w:after="0"/>
              <w:rPr>
                <w:rFonts w:ascii="Aptos" w:eastAsia="Times New Roman" w:hAnsi="Aptos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52" w:type="dxa"/>
            <w:shd w:val="clear" w:color="auto" w:fill="E2EFD9" w:themeFill="accent6" w:themeFillTint="33"/>
            <w:noWrap/>
            <w:vAlign w:val="center"/>
            <w:hideMark/>
          </w:tcPr>
          <w:p w14:paraId="6C91448F" w14:textId="77777777" w:rsidR="008A1551" w:rsidRDefault="008A1551" w:rsidP="003565FD">
            <w:pPr>
              <w:spacing w:after="0"/>
              <w:jc w:val="center"/>
              <w:rPr>
                <w:rFonts w:ascii="Aptos" w:eastAsia="Times New Roman" w:hAnsi="Aptos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ptos" w:eastAsia="Times New Roman" w:hAnsi="Aptos" w:cs="Calibri"/>
                <w:color w:val="000000"/>
                <w:sz w:val="18"/>
                <w:szCs w:val="18"/>
                <w:lang w:eastAsia="pl-PL"/>
              </w:rPr>
              <w:t>2025 (n+2)</w:t>
            </w:r>
          </w:p>
          <w:p w14:paraId="493FA58A" w14:textId="061EA6A9" w:rsidR="008A1551" w:rsidRPr="00AE19C6" w:rsidRDefault="008A1551" w:rsidP="00263AE5">
            <w:pPr>
              <w:spacing w:after="0"/>
              <w:jc w:val="center"/>
              <w:rPr>
                <w:rFonts w:ascii="Aptos" w:eastAsia="Times New Roman" w:hAnsi="Aptos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ptos" w:eastAsia="Times New Roman" w:hAnsi="Aptos" w:cs="Calibri"/>
                <w:color w:val="000000"/>
                <w:sz w:val="18"/>
                <w:szCs w:val="18"/>
                <w:lang w:eastAsia="pl-PL"/>
              </w:rPr>
              <w:t>55%</w:t>
            </w:r>
          </w:p>
        </w:tc>
        <w:tc>
          <w:tcPr>
            <w:tcW w:w="993" w:type="dxa"/>
            <w:shd w:val="clear" w:color="auto" w:fill="E2EFD9" w:themeFill="accent6" w:themeFillTint="33"/>
          </w:tcPr>
          <w:p w14:paraId="29BE7CCB" w14:textId="77777777" w:rsidR="008A1551" w:rsidRPr="00781FD3" w:rsidRDefault="008A1551" w:rsidP="003565FD">
            <w:pPr>
              <w:spacing w:after="0"/>
              <w:jc w:val="center"/>
              <w:rPr>
                <w:rFonts w:ascii="Aptos" w:eastAsia="Times New Roman" w:hAnsi="Aptos" w:cs="Calibri"/>
                <w:color w:val="000000"/>
                <w:sz w:val="18"/>
                <w:szCs w:val="18"/>
                <w:lang w:eastAsia="pl-PL"/>
              </w:rPr>
            </w:pPr>
            <w:r w:rsidRPr="00781FD3">
              <w:rPr>
                <w:rFonts w:ascii="Aptos" w:eastAsia="Times New Roman" w:hAnsi="Aptos" w:cs="Calibri"/>
                <w:color w:val="000000"/>
                <w:sz w:val="18"/>
                <w:szCs w:val="18"/>
                <w:lang w:eastAsia="pl-PL"/>
              </w:rPr>
              <w:t>2025</w:t>
            </w:r>
          </w:p>
          <w:p w14:paraId="0BC65389" w14:textId="77777777" w:rsidR="008A1551" w:rsidRPr="00AE19C6" w:rsidRDefault="008A1551" w:rsidP="003565FD">
            <w:pPr>
              <w:spacing w:after="0"/>
              <w:jc w:val="center"/>
              <w:rPr>
                <w:rFonts w:ascii="Aptos" w:eastAsia="Times New Roman" w:hAnsi="Aptos" w:cs="Calibri"/>
                <w:color w:val="000000"/>
                <w:sz w:val="18"/>
                <w:szCs w:val="18"/>
                <w:lang w:eastAsia="pl-PL"/>
              </w:rPr>
            </w:pPr>
            <w:r w:rsidRPr="00781FD3">
              <w:rPr>
                <w:rFonts w:ascii="Aptos" w:eastAsia="Times New Roman" w:hAnsi="Aptos" w:cs="Calibri"/>
                <w:color w:val="000000"/>
                <w:sz w:val="18"/>
                <w:szCs w:val="18"/>
                <w:lang w:eastAsia="pl-PL"/>
              </w:rPr>
              <w:t>55%</w:t>
            </w:r>
          </w:p>
        </w:tc>
        <w:tc>
          <w:tcPr>
            <w:tcW w:w="708" w:type="dxa"/>
            <w:noWrap/>
            <w:vAlign w:val="center"/>
            <w:hideMark/>
          </w:tcPr>
          <w:p w14:paraId="527F75CD" w14:textId="77777777" w:rsidR="008A1551" w:rsidRPr="00AE19C6" w:rsidRDefault="008A1551" w:rsidP="003565FD">
            <w:pPr>
              <w:spacing w:after="0"/>
              <w:rPr>
                <w:rFonts w:ascii="Aptos" w:eastAsia="Times New Roman" w:hAnsi="Aptos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AE19C6">
              <w:rPr>
                <w:rFonts w:ascii="Aptos" w:eastAsia="Times New Roman" w:hAnsi="Aptos" w:cs="Calibri"/>
                <w:color w:val="000000"/>
                <w:sz w:val="18"/>
                <w:szCs w:val="18"/>
                <w:lang w:eastAsia="pl-PL"/>
              </w:rPr>
              <w:t>j.w</w:t>
            </w:r>
            <w:proofErr w:type="spellEnd"/>
          </w:p>
        </w:tc>
        <w:tc>
          <w:tcPr>
            <w:tcW w:w="3078" w:type="dxa"/>
            <w:vAlign w:val="center"/>
            <w:hideMark/>
          </w:tcPr>
          <w:p w14:paraId="7ED71ACD" w14:textId="77777777" w:rsidR="008A1551" w:rsidRPr="00FB10E0" w:rsidRDefault="008A1551" w:rsidP="003565FD">
            <w:pPr>
              <w:spacing w:after="0"/>
              <w:rPr>
                <w:rFonts w:ascii="Aptos" w:eastAsia="Times New Roman" w:hAnsi="Aptos" w:cs="Calibri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FB10E0">
              <w:rPr>
                <w:rFonts w:ascii="Aptos" w:eastAsia="Times New Roman" w:hAnsi="Aptos" w:cs="Calibri"/>
                <w:b/>
                <w:bCs/>
                <w:i/>
                <w:iCs/>
                <w:color w:val="000000"/>
                <w:sz w:val="16"/>
                <w:szCs w:val="16"/>
                <w:lang w:eastAsia="pl-PL"/>
              </w:rPr>
              <w:t xml:space="preserve"> tutaj należy wpisać jaki udział procentowy gmin </w:t>
            </w:r>
            <w:r>
              <w:rPr>
                <w:rFonts w:ascii="Aptos" w:eastAsia="Times New Roman" w:hAnsi="Aptos" w:cs="Calibri"/>
                <w:b/>
                <w:bCs/>
                <w:i/>
                <w:iCs/>
                <w:color w:val="000000"/>
                <w:sz w:val="16"/>
                <w:szCs w:val="16"/>
                <w:lang w:eastAsia="pl-PL"/>
              </w:rPr>
              <w:t xml:space="preserve">z zakresu podanego w kol. 7 </w:t>
            </w:r>
            <w:r w:rsidRPr="00FB10E0">
              <w:rPr>
                <w:rFonts w:ascii="Aptos" w:eastAsia="Times New Roman" w:hAnsi="Aptos" w:cs="Calibri"/>
                <w:b/>
                <w:bCs/>
                <w:i/>
                <w:iCs/>
                <w:color w:val="000000"/>
                <w:sz w:val="16"/>
                <w:szCs w:val="16"/>
                <w:lang w:eastAsia="pl-PL"/>
              </w:rPr>
              <w:t>osiągnął wskazany w kol. 3 wymagany poziom w roku n</w:t>
            </w:r>
            <w:r>
              <w:rPr>
                <w:rFonts w:ascii="Aptos" w:eastAsia="Times New Roman" w:hAnsi="Aptos" w:cs="Calibri"/>
                <w:b/>
                <w:bCs/>
                <w:i/>
                <w:iCs/>
                <w:color w:val="000000"/>
                <w:sz w:val="16"/>
                <w:szCs w:val="16"/>
                <w:lang w:eastAsia="pl-PL"/>
              </w:rPr>
              <w:t>+2</w:t>
            </w:r>
            <w:r w:rsidRPr="00FB10E0">
              <w:rPr>
                <w:rFonts w:ascii="Aptos" w:eastAsia="Times New Roman" w:hAnsi="Aptos" w:cs="Calibri"/>
                <w:b/>
                <w:bCs/>
                <w:i/>
                <w:iCs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977" w:type="dxa"/>
            <w:vAlign w:val="center"/>
            <w:hideMark/>
          </w:tcPr>
          <w:p w14:paraId="1D2C28CE" w14:textId="77777777" w:rsidR="008A1551" w:rsidRPr="00FB10E0" w:rsidRDefault="008A1551" w:rsidP="003565FD">
            <w:pPr>
              <w:spacing w:after="0"/>
              <w:rPr>
                <w:rFonts w:ascii="Aptos" w:eastAsia="Times New Roman" w:hAnsi="Aptos" w:cs="Calibri"/>
                <w:color w:val="000000"/>
                <w:sz w:val="16"/>
                <w:szCs w:val="16"/>
                <w:lang w:eastAsia="pl-PL"/>
              </w:rPr>
            </w:pPr>
            <w:r w:rsidRPr="00FB10E0">
              <w:rPr>
                <w:rFonts w:ascii="Aptos" w:eastAsia="Times New Roman" w:hAnsi="Aptos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28" w:type="dxa"/>
            <w:noWrap/>
            <w:vAlign w:val="center"/>
            <w:hideMark/>
          </w:tcPr>
          <w:p w14:paraId="422623E7" w14:textId="77777777" w:rsidR="008A1551" w:rsidRPr="00AE19C6" w:rsidRDefault="008A1551" w:rsidP="003565FD">
            <w:pPr>
              <w:spacing w:after="0"/>
              <w:rPr>
                <w:rFonts w:ascii="Aptos" w:eastAsia="Times New Roman" w:hAnsi="Aptos" w:cs="Calibri"/>
                <w:color w:val="000000"/>
                <w:sz w:val="18"/>
                <w:szCs w:val="18"/>
                <w:lang w:eastAsia="pl-PL"/>
              </w:rPr>
            </w:pPr>
            <w:r w:rsidRPr="00AE19C6">
              <w:rPr>
                <w:rFonts w:ascii="Aptos" w:eastAsia="Times New Roman" w:hAnsi="Aptos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</w:tbl>
    <w:p w14:paraId="3FCC6F53" w14:textId="77777777" w:rsidR="008A1551" w:rsidRPr="00233D2A" w:rsidRDefault="008A1551" w:rsidP="00263AE5">
      <w:pPr>
        <w:spacing w:after="120" w:line="240" w:lineRule="auto"/>
        <w:jc w:val="center"/>
        <w:rPr>
          <w:szCs w:val="20"/>
        </w:rPr>
      </w:pPr>
    </w:p>
    <w:sectPr w:rsidR="008A1551" w:rsidRPr="00233D2A" w:rsidSect="00BB2465">
      <w:pgSz w:w="16838" w:h="11906" w:orient="landscape"/>
      <w:pgMar w:top="1985" w:right="211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9183CA" w14:textId="77777777" w:rsidR="00C911B2" w:rsidRDefault="00C911B2">
      <w:pPr>
        <w:spacing w:after="0" w:line="240" w:lineRule="auto"/>
      </w:pPr>
      <w:r>
        <w:separator/>
      </w:r>
    </w:p>
  </w:endnote>
  <w:endnote w:type="continuationSeparator" w:id="0">
    <w:p w14:paraId="0579BDA2" w14:textId="77777777" w:rsidR="00C911B2" w:rsidRDefault="00C911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subsetted="1" w:fontKey="{23DCD312-8CC0-4692-B1B3-BF74E568706A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2" w:fontKey="{A7155E72-EE0D-4383-A268-EAD82598B098}"/>
    <w:embedBold r:id="rId3" w:fontKey="{F9394386-755F-48A3-BA71-375B7AECB98B}"/>
    <w:embedItalic r:id="rId4" w:fontKey="{C04518E7-9ED8-4D81-ADA3-610EC3318F2A}"/>
    <w:embedBoldItalic r:id="rId5" w:fontKey="{70A30314-C0FC-4FB7-B3CF-179BC25F251C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6" w:fontKey="{5CAF9C03-6D07-43CD-BE6E-2CA582E6D1EA}"/>
    <w:embedBold r:id="rId7" w:fontKey="{5B97F7EC-5FC0-4A2C-A7DC-04CAF9644597}"/>
    <w:embedItalic r:id="rId8" w:fontKey="{DE36C858-976B-4AE4-9E87-BD862AA30EBD}"/>
    <w:embedBoldItalic r:id="rId9" w:fontKey="{B944109A-8DD0-496C-8E34-3CCDF7EDCDA7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FE577" w14:textId="77777777" w:rsidR="00D270F8" w:rsidRDefault="00D270F8">
    <w:pPr>
      <w:pStyle w:val="Stopka"/>
      <w:rPr>
        <w:sz w:val="14"/>
      </w:rPr>
    </w:pPr>
    <w:bookmarkStart w:id="2" w:name="_Hlk120884925"/>
  </w:p>
  <w:bookmarkEnd w:id="2"/>
  <w:p w14:paraId="4C82E6BD" w14:textId="77777777" w:rsidR="00D270F8" w:rsidRPr="00590C4E" w:rsidRDefault="00D270F8">
    <w:pPr>
      <w:pStyle w:val="Stopka"/>
      <w:rPr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F5B3C" w14:textId="77777777" w:rsidR="00D270F8" w:rsidRPr="00D72B1E" w:rsidRDefault="00000000" w:rsidP="005F3641">
    <w:pPr>
      <w:pStyle w:val="Stopka"/>
    </w:pPr>
    <w:r w:rsidRPr="00D72B1E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82008EC" wp14:editId="10031AA2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D72B1E">
      <w:t>Telefon: (+48) 22 369 29 00</w:t>
    </w:r>
    <w:r w:rsidRPr="00D72B1E">
      <w:tab/>
    </w:r>
    <w:r>
      <w:tab/>
    </w:r>
    <w:r w:rsidRPr="00D72B1E">
      <w:t xml:space="preserve">ul. Wawelska 52/54, 00-922 Warszawa  </w:t>
    </w:r>
  </w:p>
  <w:p w14:paraId="58DBE057" w14:textId="77777777" w:rsidR="00D270F8" w:rsidRPr="00D72B1E" w:rsidRDefault="00000000" w:rsidP="005F3641">
    <w:pPr>
      <w:pStyle w:val="Stopka"/>
    </w:pPr>
    <w:r w:rsidRPr="00D72B1E">
      <w:t>info@klimat.gov.pl</w:t>
    </w:r>
    <w:r w:rsidRPr="00D72B1E">
      <w:tab/>
    </w:r>
    <w:r>
      <w:tab/>
    </w:r>
    <w:r w:rsidRPr="00D72B1E">
      <w:t xml:space="preserve">Ministerstwo Klimatu i Środowiska  </w:t>
    </w:r>
  </w:p>
  <w:p w14:paraId="063A57C1" w14:textId="77777777" w:rsidR="00D270F8" w:rsidRPr="00D72B1E" w:rsidRDefault="00000000" w:rsidP="005F3641">
    <w:pPr>
      <w:pStyle w:val="Stopka"/>
    </w:pPr>
    <w:r w:rsidRPr="00D72B1E">
      <w:t>www.gov.pl/klimat</w:t>
    </w:r>
  </w:p>
  <w:p w14:paraId="07453B0B" w14:textId="77777777" w:rsidR="00D270F8" w:rsidRPr="00626E08" w:rsidRDefault="00000000" w:rsidP="005F3641">
    <w:pPr>
      <w:pStyle w:val="Stopka"/>
      <w:jc w:val="center"/>
      <w:rPr>
        <w:sz w:val="14"/>
      </w:rPr>
    </w:pPr>
    <w:r w:rsidRPr="0078775A">
      <w:rPr>
        <w:sz w:val="14"/>
      </w:rPr>
      <w:t>Działamy zgodnie z EMAS - zarządzając instytucją, dbamy o środowisko</w:t>
    </w:r>
  </w:p>
  <w:p w14:paraId="05F6C3C1" w14:textId="77777777" w:rsidR="00D270F8" w:rsidRPr="005F3641" w:rsidRDefault="00D270F8" w:rsidP="005F364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3C1FFE" w14:textId="77777777" w:rsidR="00C911B2" w:rsidRDefault="00C911B2">
      <w:pPr>
        <w:spacing w:after="0" w:line="240" w:lineRule="auto"/>
      </w:pPr>
      <w:r>
        <w:separator/>
      </w:r>
    </w:p>
  </w:footnote>
  <w:footnote w:type="continuationSeparator" w:id="0">
    <w:p w14:paraId="48C3BB05" w14:textId="77777777" w:rsidR="00C911B2" w:rsidRDefault="00C911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0E811" w14:textId="77777777" w:rsidR="00D270F8" w:rsidRDefault="00D270F8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C9546" w14:textId="77777777" w:rsidR="00D270F8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5890F130" wp14:editId="4B81A83D">
          <wp:simplePos x="0" y="0"/>
          <wp:positionH relativeFrom="column">
            <wp:posOffset>-895350</wp:posOffset>
          </wp:positionH>
          <wp:positionV relativeFrom="paragraph">
            <wp:posOffset>-172085</wp:posOffset>
          </wp:positionV>
          <wp:extent cx="3145790" cy="1061720"/>
          <wp:effectExtent l="0" t="0" r="0" b="0"/>
          <wp:wrapThrough wrapText="bothSides">
            <wp:wrapPolygon edited="0">
              <wp:start x="3139" y="2325"/>
              <wp:lineTo x="1700" y="3876"/>
              <wp:lineTo x="785" y="6589"/>
              <wp:lineTo x="1308" y="17053"/>
              <wp:lineTo x="3532" y="18215"/>
              <wp:lineTo x="6017" y="18990"/>
              <wp:lineTo x="20536" y="18990"/>
              <wp:lineTo x="20798" y="15890"/>
              <wp:lineTo x="5494" y="15502"/>
              <wp:lineTo x="20405" y="13952"/>
              <wp:lineTo x="20667" y="9689"/>
              <wp:lineTo x="15566" y="8526"/>
              <wp:lineTo x="15042" y="5038"/>
              <wp:lineTo x="3662" y="2325"/>
              <wp:lineTo x="3139" y="2325"/>
            </wp:wrapPolygon>
          </wp:wrapThrough>
          <wp:docPr id="545060894" name="Obraz 5450608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4579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DA213D"/>
    <w:multiLevelType w:val="hybridMultilevel"/>
    <w:tmpl w:val="D668FBA0"/>
    <w:lvl w:ilvl="0" w:tplc="D034E794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1BD44B3"/>
    <w:multiLevelType w:val="hybridMultilevel"/>
    <w:tmpl w:val="796EE1AA"/>
    <w:lvl w:ilvl="0" w:tplc="9BC435AE">
      <w:start w:val="1"/>
      <w:numFmt w:val="decimal"/>
      <w:lvlText w:val="%1."/>
      <w:lvlJc w:val="left"/>
      <w:pPr>
        <w:ind w:left="720" w:hanging="360"/>
      </w:pPr>
    </w:lvl>
    <w:lvl w:ilvl="1" w:tplc="A0CC194C">
      <w:start w:val="1"/>
      <w:numFmt w:val="lowerLetter"/>
      <w:lvlText w:val="%2."/>
      <w:lvlJc w:val="left"/>
      <w:pPr>
        <w:ind w:left="1440" w:hanging="360"/>
      </w:pPr>
    </w:lvl>
    <w:lvl w:ilvl="2" w:tplc="BF84B214">
      <w:start w:val="1"/>
      <w:numFmt w:val="lowerRoman"/>
      <w:lvlText w:val="%3."/>
      <w:lvlJc w:val="right"/>
      <w:pPr>
        <w:ind w:left="2160" w:hanging="180"/>
      </w:pPr>
    </w:lvl>
    <w:lvl w:ilvl="3" w:tplc="2FDC67BE">
      <w:start w:val="1"/>
      <w:numFmt w:val="decimal"/>
      <w:lvlText w:val="%4."/>
      <w:lvlJc w:val="left"/>
      <w:pPr>
        <w:ind w:left="2880" w:hanging="360"/>
      </w:pPr>
    </w:lvl>
    <w:lvl w:ilvl="4" w:tplc="3BA8FE4C">
      <w:start w:val="1"/>
      <w:numFmt w:val="lowerLetter"/>
      <w:lvlText w:val="%5."/>
      <w:lvlJc w:val="left"/>
      <w:pPr>
        <w:ind w:left="3600" w:hanging="360"/>
      </w:pPr>
    </w:lvl>
    <w:lvl w:ilvl="5" w:tplc="2E26B4AC">
      <w:start w:val="1"/>
      <w:numFmt w:val="lowerRoman"/>
      <w:lvlText w:val="%6."/>
      <w:lvlJc w:val="right"/>
      <w:pPr>
        <w:ind w:left="4320" w:hanging="180"/>
      </w:pPr>
    </w:lvl>
    <w:lvl w:ilvl="6" w:tplc="BF325EEE">
      <w:start w:val="1"/>
      <w:numFmt w:val="decimal"/>
      <w:lvlText w:val="%7."/>
      <w:lvlJc w:val="left"/>
      <w:pPr>
        <w:ind w:left="5040" w:hanging="360"/>
      </w:pPr>
    </w:lvl>
    <w:lvl w:ilvl="7" w:tplc="45A891EE">
      <w:start w:val="1"/>
      <w:numFmt w:val="lowerLetter"/>
      <w:lvlText w:val="%8."/>
      <w:lvlJc w:val="left"/>
      <w:pPr>
        <w:ind w:left="5760" w:hanging="360"/>
      </w:pPr>
    </w:lvl>
    <w:lvl w:ilvl="8" w:tplc="E80807D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BD5D6A"/>
    <w:multiLevelType w:val="hybridMultilevel"/>
    <w:tmpl w:val="ED580472"/>
    <w:lvl w:ilvl="0" w:tplc="D0560E1C">
      <w:start w:val="17"/>
      <w:numFmt w:val="decimal"/>
      <w:lvlText w:val="%1."/>
      <w:lvlJc w:val="left"/>
      <w:pPr>
        <w:ind w:left="720" w:hanging="360"/>
      </w:pPr>
    </w:lvl>
    <w:lvl w:ilvl="1" w:tplc="B9C8D7B6">
      <w:start w:val="1"/>
      <w:numFmt w:val="lowerLetter"/>
      <w:lvlText w:val="%2."/>
      <w:lvlJc w:val="left"/>
      <w:pPr>
        <w:ind w:left="1440" w:hanging="360"/>
      </w:pPr>
    </w:lvl>
    <w:lvl w:ilvl="2" w:tplc="FEA00AFC">
      <w:start w:val="1"/>
      <w:numFmt w:val="lowerRoman"/>
      <w:lvlText w:val="%3."/>
      <w:lvlJc w:val="right"/>
      <w:pPr>
        <w:ind w:left="2160" w:hanging="180"/>
      </w:pPr>
    </w:lvl>
    <w:lvl w:ilvl="3" w:tplc="E7CC376A">
      <w:start w:val="1"/>
      <w:numFmt w:val="decimal"/>
      <w:lvlText w:val="%4."/>
      <w:lvlJc w:val="left"/>
      <w:pPr>
        <w:ind w:left="2880" w:hanging="360"/>
      </w:pPr>
    </w:lvl>
    <w:lvl w:ilvl="4" w:tplc="2F6C90E2">
      <w:start w:val="1"/>
      <w:numFmt w:val="lowerLetter"/>
      <w:lvlText w:val="%5."/>
      <w:lvlJc w:val="left"/>
      <w:pPr>
        <w:ind w:left="3600" w:hanging="360"/>
      </w:pPr>
    </w:lvl>
    <w:lvl w:ilvl="5" w:tplc="B23E700C">
      <w:start w:val="1"/>
      <w:numFmt w:val="lowerRoman"/>
      <w:lvlText w:val="%6."/>
      <w:lvlJc w:val="right"/>
      <w:pPr>
        <w:ind w:left="4320" w:hanging="180"/>
      </w:pPr>
    </w:lvl>
    <w:lvl w:ilvl="6" w:tplc="18CA7F8C">
      <w:start w:val="1"/>
      <w:numFmt w:val="decimal"/>
      <w:lvlText w:val="%7."/>
      <w:lvlJc w:val="left"/>
      <w:pPr>
        <w:ind w:left="5040" w:hanging="360"/>
      </w:pPr>
    </w:lvl>
    <w:lvl w:ilvl="7" w:tplc="927C4B5C">
      <w:start w:val="1"/>
      <w:numFmt w:val="lowerLetter"/>
      <w:lvlText w:val="%8."/>
      <w:lvlJc w:val="left"/>
      <w:pPr>
        <w:ind w:left="5760" w:hanging="360"/>
      </w:pPr>
    </w:lvl>
    <w:lvl w:ilvl="8" w:tplc="69B8393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28509F"/>
    <w:multiLevelType w:val="hybridMultilevel"/>
    <w:tmpl w:val="76066826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4" w15:restartNumberingAfterBreak="0">
    <w:nsid w:val="54D07CE8"/>
    <w:multiLevelType w:val="hybridMultilevel"/>
    <w:tmpl w:val="29482AA4"/>
    <w:lvl w:ilvl="0" w:tplc="85EC1620">
      <w:start w:val="13"/>
      <w:numFmt w:val="decimal"/>
      <w:lvlText w:val="%1."/>
      <w:lvlJc w:val="left"/>
      <w:pPr>
        <w:ind w:left="720" w:hanging="360"/>
      </w:pPr>
    </w:lvl>
    <w:lvl w:ilvl="1" w:tplc="37482FB4">
      <w:start w:val="1"/>
      <w:numFmt w:val="lowerLetter"/>
      <w:lvlText w:val="%2."/>
      <w:lvlJc w:val="left"/>
      <w:pPr>
        <w:ind w:left="1440" w:hanging="360"/>
      </w:pPr>
    </w:lvl>
    <w:lvl w:ilvl="2" w:tplc="72D861CE">
      <w:start w:val="1"/>
      <w:numFmt w:val="lowerRoman"/>
      <w:lvlText w:val="%3."/>
      <w:lvlJc w:val="right"/>
      <w:pPr>
        <w:ind w:left="2160" w:hanging="180"/>
      </w:pPr>
    </w:lvl>
    <w:lvl w:ilvl="3" w:tplc="874AA07C">
      <w:start w:val="1"/>
      <w:numFmt w:val="decimal"/>
      <w:lvlText w:val="%4."/>
      <w:lvlJc w:val="left"/>
      <w:pPr>
        <w:ind w:left="2880" w:hanging="360"/>
      </w:pPr>
    </w:lvl>
    <w:lvl w:ilvl="4" w:tplc="574EC034">
      <w:start w:val="1"/>
      <w:numFmt w:val="lowerLetter"/>
      <w:lvlText w:val="%5."/>
      <w:lvlJc w:val="left"/>
      <w:pPr>
        <w:ind w:left="3600" w:hanging="360"/>
      </w:pPr>
    </w:lvl>
    <w:lvl w:ilvl="5" w:tplc="35BAA0BC">
      <w:start w:val="1"/>
      <w:numFmt w:val="lowerRoman"/>
      <w:lvlText w:val="%6."/>
      <w:lvlJc w:val="right"/>
      <w:pPr>
        <w:ind w:left="4320" w:hanging="180"/>
      </w:pPr>
    </w:lvl>
    <w:lvl w:ilvl="6" w:tplc="C5804598">
      <w:start w:val="1"/>
      <w:numFmt w:val="decimal"/>
      <w:lvlText w:val="%7."/>
      <w:lvlJc w:val="left"/>
      <w:pPr>
        <w:ind w:left="5040" w:hanging="360"/>
      </w:pPr>
    </w:lvl>
    <w:lvl w:ilvl="7" w:tplc="470E668E">
      <w:start w:val="1"/>
      <w:numFmt w:val="lowerLetter"/>
      <w:lvlText w:val="%8."/>
      <w:lvlJc w:val="left"/>
      <w:pPr>
        <w:ind w:left="5760" w:hanging="360"/>
      </w:pPr>
    </w:lvl>
    <w:lvl w:ilvl="8" w:tplc="D5DCEC3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8A13EE"/>
    <w:multiLevelType w:val="hybridMultilevel"/>
    <w:tmpl w:val="EA961FE4"/>
    <w:lvl w:ilvl="0" w:tplc="A38E25A6">
      <w:start w:val="1"/>
      <w:numFmt w:val="decimal"/>
      <w:lvlText w:val="%1."/>
      <w:lvlJc w:val="left"/>
      <w:pPr>
        <w:ind w:left="720" w:hanging="360"/>
      </w:pPr>
    </w:lvl>
    <w:lvl w:ilvl="1" w:tplc="956AA394">
      <w:start w:val="1"/>
      <w:numFmt w:val="lowerLetter"/>
      <w:lvlText w:val="%2."/>
      <w:lvlJc w:val="left"/>
      <w:pPr>
        <w:ind w:left="1440" w:hanging="360"/>
      </w:pPr>
    </w:lvl>
    <w:lvl w:ilvl="2" w:tplc="05D656AE">
      <w:start w:val="1"/>
      <w:numFmt w:val="lowerRoman"/>
      <w:lvlText w:val="%3."/>
      <w:lvlJc w:val="right"/>
      <w:pPr>
        <w:ind w:left="2160" w:hanging="180"/>
      </w:pPr>
    </w:lvl>
    <w:lvl w:ilvl="3" w:tplc="AF1EA52A">
      <w:start w:val="1"/>
      <w:numFmt w:val="decimal"/>
      <w:lvlText w:val="%4."/>
      <w:lvlJc w:val="left"/>
      <w:pPr>
        <w:ind w:left="2880" w:hanging="360"/>
      </w:pPr>
    </w:lvl>
    <w:lvl w:ilvl="4" w:tplc="C1D0EE62">
      <w:start w:val="1"/>
      <w:numFmt w:val="lowerLetter"/>
      <w:lvlText w:val="%5."/>
      <w:lvlJc w:val="left"/>
      <w:pPr>
        <w:ind w:left="3600" w:hanging="360"/>
      </w:pPr>
    </w:lvl>
    <w:lvl w:ilvl="5" w:tplc="A6AC9C8A">
      <w:start w:val="1"/>
      <w:numFmt w:val="lowerRoman"/>
      <w:lvlText w:val="%6."/>
      <w:lvlJc w:val="right"/>
      <w:pPr>
        <w:ind w:left="4320" w:hanging="180"/>
      </w:pPr>
    </w:lvl>
    <w:lvl w:ilvl="6" w:tplc="E6086974">
      <w:start w:val="1"/>
      <w:numFmt w:val="decimal"/>
      <w:lvlText w:val="%7."/>
      <w:lvlJc w:val="left"/>
      <w:pPr>
        <w:ind w:left="5040" w:hanging="360"/>
      </w:pPr>
    </w:lvl>
    <w:lvl w:ilvl="7" w:tplc="1FA68324">
      <w:start w:val="1"/>
      <w:numFmt w:val="lowerLetter"/>
      <w:lvlText w:val="%8."/>
      <w:lvlJc w:val="left"/>
      <w:pPr>
        <w:ind w:left="5760" w:hanging="360"/>
      </w:pPr>
    </w:lvl>
    <w:lvl w:ilvl="8" w:tplc="6E8C8F8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61390C"/>
    <w:multiLevelType w:val="hybridMultilevel"/>
    <w:tmpl w:val="9F8C2ECA"/>
    <w:lvl w:ilvl="0" w:tplc="AAEE02FE">
      <w:start w:val="1"/>
      <w:numFmt w:val="bullet"/>
      <w:lvlText w:val=""/>
      <w:lvlJc w:val="left"/>
      <w:pPr>
        <w:ind w:left="319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7" w15:restartNumberingAfterBreak="0">
    <w:nsid w:val="5E1212D9"/>
    <w:multiLevelType w:val="hybridMultilevel"/>
    <w:tmpl w:val="71CE8668"/>
    <w:lvl w:ilvl="0" w:tplc="9DE4D07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123A00"/>
    <w:multiLevelType w:val="hybridMultilevel"/>
    <w:tmpl w:val="865AB656"/>
    <w:lvl w:ilvl="0" w:tplc="BE3228E6">
      <w:start w:val="11"/>
      <w:numFmt w:val="decimal"/>
      <w:lvlText w:val="%1."/>
      <w:lvlJc w:val="left"/>
      <w:pPr>
        <w:ind w:left="720" w:hanging="360"/>
      </w:pPr>
    </w:lvl>
    <w:lvl w:ilvl="1" w:tplc="4FA28CAE">
      <w:start w:val="1"/>
      <w:numFmt w:val="lowerLetter"/>
      <w:lvlText w:val="%2."/>
      <w:lvlJc w:val="left"/>
      <w:pPr>
        <w:ind w:left="1440" w:hanging="360"/>
      </w:pPr>
    </w:lvl>
    <w:lvl w:ilvl="2" w:tplc="82B4D6B2">
      <w:start w:val="1"/>
      <w:numFmt w:val="lowerRoman"/>
      <w:lvlText w:val="%3."/>
      <w:lvlJc w:val="right"/>
      <w:pPr>
        <w:ind w:left="2160" w:hanging="180"/>
      </w:pPr>
    </w:lvl>
    <w:lvl w:ilvl="3" w:tplc="EC30930C">
      <w:start w:val="1"/>
      <w:numFmt w:val="decimal"/>
      <w:lvlText w:val="%4."/>
      <w:lvlJc w:val="left"/>
      <w:pPr>
        <w:ind w:left="2880" w:hanging="360"/>
      </w:pPr>
    </w:lvl>
    <w:lvl w:ilvl="4" w:tplc="DA52FA3C">
      <w:start w:val="1"/>
      <w:numFmt w:val="lowerLetter"/>
      <w:lvlText w:val="%5."/>
      <w:lvlJc w:val="left"/>
      <w:pPr>
        <w:ind w:left="3600" w:hanging="360"/>
      </w:pPr>
    </w:lvl>
    <w:lvl w:ilvl="5" w:tplc="8CB0BDF4">
      <w:start w:val="1"/>
      <w:numFmt w:val="lowerRoman"/>
      <w:lvlText w:val="%6."/>
      <w:lvlJc w:val="right"/>
      <w:pPr>
        <w:ind w:left="4320" w:hanging="180"/>
      </w:pPr>
    </w:lvl>
    <w:lvl w:ilvl="6" w:tplc="D4183B10">
      <w:start w:val="1"/>
      <w:numFmt w:val="decimal"/>
      <w:lvlText w:val="%7."/>
      <w:lvlJc w:val="left"/>
      <w:pPr>
        <w:ind w:left="5040" w:hanging="360"/>
      </w:pPr>
    </w:lvl>
    <w:lvl w:ilvl="7" w:tplc="56521ACA">
      <w:start w:val="1"/>
      <w:numFmt w:val="lowerLetter"/>
      <w:lvlText w:val="%8."/>
      <w:lvlJc w:val="left"/>
      <w:pPr>
        <w:ind w:left="5760" w:hanging="360"/>
      </w:pPr>
    </w:lvl>
    <w:lvl w:ilvl="8" w:tplc="413297CC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8E5D7E"/>
    <w:multiLevelType w:val="hybridMultilevel"/>
    <w:tmpl w:val="F30A7362"/>
    <w:lvl w:ilvl="0" w:tplc="8BE8E436">
      <w:start w:val="15"/>
      <w:numFmt w:val="decimal"/>
      <w:lvlText w:val="%1."/>
      <w:lvlJc w:val="left"/>
      <w:pPr>
        <w:ind w:left="720" w:hanging="360"/>
      </w:pPr>
    </w:lvl>
    <w:lvl w:ilvl="1" w:tplc="837A6DEE">
      <w:start w:val="1"/>
      <w:numFmt w:val="lowerLetter"/>
      <w:lvlText w:val="%2."/>
      <w:lvlJc w:val="left"/>
      <w:pPr>
        <w:ind w:left="1440" w:hanging="360"/>
      </w:pPr>
    </w:lvl>
    <w:lvl w:ilvl="2" w:tplc="BC26725A">
      <w:start w:val="1"/>
      <w:numFmt w:val="lowerRoman"/>
      <w:lvlText w:val="%3."/>
      <w:lvlJc w:val="right"/>
      <w:pPr>
        <w:ind w:left="2160" w:hanging="180"/>
      </w:pPr>
    </w:lvl>
    <w:lvl w:ilvl="3" w:tplc="5094B292">
      <w:start w:val="1"/>
      <w:numFmt w:val="decimal"/>
      <w:lvlText w:val="%4."/>
      <w:lvlJc w:val="left"/>
      <w:pPr>
        <w:ind w:left="2880" w:hanging="360"/>
      </w:pPr>
    </w:lvl>
    <w:lvl w:ilvl="4" w:tplc="1BB09D9E">
      <w:start w:val="1"/>
      <w:numFmt w:val="lowerLetter"/>
      <w:lvlText w:val="%5."/>
      <w:lvlJc w:val="left"/>
      <w:pPr>
        <w:ind w:left="3600" w:hanging="360"/>
      </w:pPr>
    </w:lvl>
    <w:lvl w:ilvl="5" w:tplc="209EAC56">
      <w:start w:val="1"/>
      <w:numFmt w:val="lowerRoman"/>
      <w:lvlText w:val="%6."/>
      <w:lvlJc w:val="right"/>
      <w:pPr>
        <w:ind w:left="4320" w:hanging="180"/>
      </w:pPr>
    </w:lvl>
    <w:lvl w:ilvl="6" w:tplc="DE8EA534">
      <w:start w:val="1"/>
      <w:numFmt w:val="decimal"/>
      <w:lvlText w:val="%7."/>
      <w:lvlJc w:val="left"/>
      <w:pPr>
        <w:ind w:left="5040" w:hanging="360"/>
      </w:pPr>
    </w:lvl>
    <w:lvl w:ilvl="7" w:tplc="66C4D7EA">
      <w:start w:val="1"/>
      <w:numFmt w:val="lowerLetter"/>
      <w:lvlText w:val="%8."/>
      <w:lvlJc w:val="left"/>
      <w:pPr>
        <w:ind w:left="5760" w:hanging="360"/>
      </w:pPr>
    </w:lvl>
    <w:lvl w:ilvl="8" w:tplc="E69ECA10">
      <w:start w:val="1"/>
      <w:numFmt w:val="lowerRoman"/>
      <w:lvlText w:val="%9."/>
      <w:lvlJc w:val="right"/>
      <w:pPr>
        <w:ind w:left="6480" w:hanging="180"/>
      </w:pPr>
    </w:lvl>
  </w:abstractNum>
  <w:num w:numId="1" w16cid:durableId="89281428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72602159">
    <w:abstractNumId w:val="6"/>
  </w:num>
  <w:num w:numId="3" w16cid:durableId="14070697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42306938">
    <w:abstractNumId w:val="3"/>
  </w:num>
  <w:num w:numId="5" w16cid:durableId="11658964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656516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94689920">
    <w:abstractNumId w:val="8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37340513">
    <w:abstractNumId w:val="4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20185660">
    <w:abstractNumId w:val="9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70767125">
    <w:abstractNumId w:val="2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embedSystemFonts/>
  <w:saveSubsetFonts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1551"/>
    <w:rsid w:val="00047CE1"/>
    <w:rsid w:val="001E5E4C"/>
    <w:rsid w:val="00263AE5"/>
    <w:rsid w:val="00293333"/>
    <w:rsid w:val="003565FD"/>
    <w:rsid w:val="0048580C"/>
    <w:rsid w:val="00531AB1"/>
    <w:rsid w:val="005C7BE8"/>
    <w:rsid w:val="005F6AEB"/>
    <w:rsid w:val="00815752"/>
    <w:rsid w:val="008A1551"/>
    <w:rsid w:val="00903EF4"/>
    <w:rsid w:val="009F379E"/>
    <w:rsid w:val="00A560CF"/>
    <w:rsid w:val="00AC26F5"/>
    <w:rsid w:val="00B07045"/>
    <w:rsid w:val="00BB2465"/>
    <w:rsid w:val="00BE7906"/>
    <w:rsid w:val="00C911B2"/>
    <w:rsid w:val="00C91C2F"/>
    <w:rsid w:val="00CB23A1"/>
    <w:rsid w:val="00D270F8"/>
    <w:rsid w:val="00DE6E17"/>
    <w:rsid w:val="00FC6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D9182"/>
  <w15:docId w15:val="{5086F907-0556-41F6-9F82-6CB6C383C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33642"/>
    <w:pPr>
      <w:jc w:val="both"/>
    </w:pPr>
    <w:rPr>
      <w:rFonts w:ascii="Lato" w:hAnsi="Lato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qFormat/>
    <w:rsid w:val="00EB56E3"/>
    <w:pPr>
      <w:tabs>
        <w:tab w:val="center" w:pos="4536"/>
        <w:tab w:val="right" w:pos="9072"/>
      </w:tabs>
      <w:spacing w:after="0" w:line="240" w:lineRule="auto"/>
      <w:jc w:val="left"/>
    </w:pPr>
    <w:rPr>
      <w:sz w:val="16"/>
    </w:rPr>
  </w:style>
  <w:style w:type="character" w:customStyle="1" w:styleId="StopkaZnak">
    <w:name w:val="Stopka Znak"/>
    <w:basedOn w:val="Domylnaczcionkaakapitu"/>
    <w:link w:val="Stopka"/>
    <w:uiPriority w:val="99"/>
    <w:rsid w:val="00EB56E3"/>
    <w:rPr>
      <w:rFonts w:ascii="Lato" w:hAnsi="Lato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A1551"/>
    <w:pPr>
      <w:spacing w:line="240" w:lineRule="auto"/>
      <w:jc w:val="left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A1551"/>
    <w:rPr>
      <w:rFonts w:ascii="Lato" w:hAnsi="Lato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A1551"/>
    <w:rPr>
      <w:sz w:val="16"/>
      <w:szCs w:val="16"/>
    </w:rPr>
  </w:style>
  <w:style w:type="table" w:styleId="Tabela-Siatka">
    <w:name w:val="Table Grid"/>
    <w:basedOn w:val="Standardowy"/>
    <w:uiPriority w:val="39"/>
    <w:rsid w:val="003565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1EEBF1A14A7493BAEAE994C8E22340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D7128EC-98C0-427B-922C-D2C77EC6044A}"/>
      </w:docPartPr>
      <w:docPartBody>
        <w:p w:rsidR="00607CEB" w:rsidRDefault="00E81ACF" w:rsidP="00E81ACF">
          <w:pPr>
            <w:pStyle w:val="91EEBF1A14A7493BAEAE994C8E22340F"/>
          </w:pPr>
          <w:r w:rsidRPr="001B7CD4">
            <w:rPr>
              <w:rStyle w:val="Tekstzastpczy"/>
              <w:i/>
              <w:iCs/>
              <w:color w:val="00B0F0"/>
            </w:rPr>
            <w:t>Wybierz zwrot grzecznościowy</w:t>
          </w:r>
          <w:r>
            <w:rPr>
              <w:rStyle w:val="Tekstzastpczy"/>
              <w:i/>
              <w:iCs/>
              <w:color w:val="00B0F0"/>
            </w:rPr>
            <w:t xml:space="preserve"> z listy</w:t>
          </w:r>
          <w:r w:rsidRPr="001B7CD4">
            <w:rPr>
              <w:rStyle w:val="Tekstzastpczy"/>
              <w:i/>
              <w:iCs/>
              <w:color w:val="00B0F0"/>
            </w:rPr>
            <w:t xml:space="preserve"> lub wpisz własny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ACF"/>
    <w:rsid w:val="001E5E4C"/>
    <w:rsid w:val="00293333"/>
    <w:rsid w:val="003C0A36"/>
    <w:rsid w:val="004B5864"/>
    <w:rsid w:val="005F6AEB"/>
    <w:rsid w:val="00607CEB"/>
    <w:rsid w:val="00681A6D"/>
    <w:rsid w:val="00903EC3"/>
    <w:rsid w:val="00903EF4"/>
    <w:rsid w:val="00B07045"/>
    <w:rsid w:val="00CB23A1"/>
    <w:rsid w:val="00D05F73"/>
    <w:rsid w:val="00E81ACF"/>
    <w:rsid w:val="00F85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81ACF"/>
    <w:rPr>
      <w:color w:val="666666"/>
    </w:rPr>
  </w:style>
  <w:style w:type="paragraph" w:customStyle="1" w:styleId="91EEBF1A14A7493BAEAE994C8E22340F">
    <w:name w:val="91EEBF1A14A7493BAEAE994C8E22340F"/>
    <w:rsid w:val="00E81AC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B2D3AC-0BE1-4B5B-AC95-AE3CE1C54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2930</Words>
  <Characters>17582</Characters>
  <Application>Microsoft Office Word</Application>
  <DocSecurity>0</DocSecurity>
  <Lines>146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ogólny kolor</vt:lpstr>
    </vt:vector>
  </TitlesOfParts>
  <Company>Ministerstwo Klimatu i Środowiska</Company>
  <LinksUpToDate>false</LinksUpToDate>
  <CharactersWithSpaces>20472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ogólny kolor</dc:title>
  <dc:creator>Rojek Katarzyna</dc:creator>
  <cp:keywords>PL, KOLOR</cp:keywords>
  <dc:description>Wersja 8.1, dostępna od 12.04.2023</dc:description>
  <cp:lastModifiedBy>Rojek Katarzyna</cp:lastModifiedBy>
  <cp:revision>3</cp:revision>
  <cp:lastPrinted>2022-09-08T13:34:00Z</cp:lastPrinted>
  <dcterms:created xsi:type="dcterms:W3CDTF">2026-07-27T07:56:00Z</dcterms:created>
  <dcterms:modified xsi:type="dcterms:W3CDTF">2026-07-27T07:57:00Z</dcterms:modified>
  <cp:category>DEPARTAMENTY</cp:category>
</cp:coreProperties>
</file>