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EE2D07" w14:textId="275FE546" w:rsidR="00CA226C" w:rsidRPr="00CA226C" w:rsidRDefault="00CA226C" w:rsidP="00CA226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A226C">
        <w:rPr>
          <w:rFonts w:asciiTheme="minorHAnsi" w:hAnsiTheme="minorHAnsi" w:cstheme="minorHAnsi"/>
          <w:noProof/>
          <w:sz w:val="24"/>
          <w:szCs w:val="24"/>
          <w:lang w:eastAsia="pl-PL"/>
        </w:rPr>
        <w:drawing>
          <wp:inline distT="0" distB="0" distL="0" distR="0" wp14:anchorId="3B39AB10" wp14:editId="2E6462C6">
            <wp:extent cx="552272" cy="594459"/>
            <wp:effectExtent l="0" t="0" r="635" b="0"/>
            <wp:docPr id="1871287295" name="Obraz 1871287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EB81D4" w14:textId="004C7819" w:rsidR="00CA226C" w:rsidRPr="00CA226C" w:rsidRDefault="00CA226C" w:rsidP="00CA226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A226C">
        <w:rPr>
          <w:rFonts w:asciiTheme="minorHAnsi" w:hAnsiTheme="minorHAnsi" w:cstheme="minorHAnsi"/>
          <w:sz w:val="24"/>
          <w:szCs w:val="24"/>
        </w:rPr>
        <w:t>GENERALNY DYREKTOR</w:t>
      </w:r>
    </w:p>
    <w:p w14:paraId="10A8131A" w14:textId="750DA837" w:rsidR="00CA226C" w:rsidRPr="00CA226C" w:rsidRDefault="00CA226C" w:rsidP="00CA226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A226C">
        <w:rPr>
          <w:rFonts w:asciiTheme="minorHAnsi" w:hAnsiTheme="minorHAnsi" w:cstheme="minorHAnsi"/>
          <w:sz w:val="24"/>
          <w:szCs w:val="24"/>
        </w:rPr>
        <w:t>OCHRONY ŚRODOWISKA</w:t>
      </w:r>
    </w:p>
    <w:p w14:paraId="57615632" w14:textId="7FDD901A" w:rsidR="00E20686" w:rsidRPr="00CA226C" w:rsidRDefault="00B65C6A" w:rsidP="00CA226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A226C">
        <w:rPr>
          <w:rFonts w:asciiTheme="minorHAnsi" w:hAnsiTheme="minorHAnsi" w:cstheme="minorHAnsi"/>
          <w:sz w:val="24"/>
          <w:szCs w:val="24"/>
        </w:rPr>
        <w:t>Warszawa,</w:t>
      </w:r>
      <w:r w:rsidR="00B739A5" w:rsidRPr="00CA226C">
        <w:rPr>
          <w:rFonts w:asciiTheme="minorHAnsi" w:hAnsiTheme="minorHAnsi" w:cstheme="minorHAnsi"/>
          <w:sz w:val="24"/>
          <w:szCs w:val="24"/>
        </w:rPr>
        <w:t xml:space="preserve"> </w:t>
      </w:r>
      <w:r w:rsidR="008B17FE" w:rsidRPr="00CA226C">
        <w:rPr>
          <w:rFonts w:asciiTheme="minorHAnsi" w:hAnsiTheme="minorHAnsi" w:cstheme="minorHAnsi"/>
          <w:sz w:val="24"/>
          <w:szCs w:val="24"/>
        </w:rPr>
        <w:t>11 kwietnia 2025</w:t>
      </w:r>
      <w:r w:rsidR="001D479F" w:rsidRPr="00CA226C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4C34AA15" w14:textId="0263B8E8" w:rsidR="002446E3" w:rsidRPr="00CA226C" w:rsidRDefault="00D329A0" w:rsidP="00CA226C">
      <w:pPr>
        <w:spacing w:after="0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CA226C">
        <w:rPr>
          <w:rFonts w:asciiTheme="minorHAnsi" w:hAnsiTheme="minorHAnsi" w:cstheme="minorHAnsi"/>
          <w:sz w:val="24"/>
          <w:szCs w:val="24"/>
        </w:rPr>
        <w:t>DOOŚ-OA.4205.1.2015.</w:t>
      </w:r>
      <w:r w:rsidR="00B940C7" w:rsidRPr="00CA226C">
        <w:rPr>
          <w:rFonts w:asciiTheme="minorHAnsi" w:hAnsiTheme="minorHAnsi" w:cstheme="minorHAnsi"/>
          <w:sz w:val="24"/>
          <w:szCs w:val="24"/>
        </w:rPr>
        <w:t>1</w:t>
      </w:r>
      <w:r w:rsidR="00BE0924" w:rsidRPr="00CA226C">
        <w:rPr>
          <w:rFonts w:asciiTheme="minorHAnsi" w:hAnsiTheme="minorHAnsi" w:cstheme="minorHAnsi"/>
          <w:sz w:val="24"/>
          <w:szCs w:val="24"/>
        </w:rPr>
        <w:t>98</w:t>
      </w:r>
    </w:p>
    <w:p w14:paraId="1B6DD361" w14:textId="77777777" w:rsidR="00861699" w:rsidRPr="00CA226C" w:rsidRDefault="00861699" w:rsidP="00CA226C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5F52EB5B" w14:textId="77777777" w:rsidR="002446E3" w:rsidRPr="00CA226C" w:rsidRDefault="002446E3" w:rsidP="00CA226C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CA226C">
        <w:rPr>
          <w:rFonts w:asciiTheme="minorHAnsi" w:hAnsiTheme="minorHAnsi" w:cstheme="minorHAnsi"/>
          <w:sz w:val="24"/>
          <w:szCs w:val="24"/>
        </w:rPr>
        <w:t>ZAWIADOMIENIE</w:t>
      </w:r>
    </w:p>
    <w:p w14:paraId="2A442C10" w14:textId="01A9689F" w:rsidR="008B17FE" w:rsidRPr="00CA226C" w:rsidRDefault="00726E38" w:rsidP="00CA226C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CA226C">
        <w:rPr>
          <w:rFonts w:asciiTheme="minorHAnsi" w:hAnsiTheme="minorHAnsi" w:cstheme="minorHAnsi"/>
          <w:sz w:val="24"/>
          <w:szCs w:val="24"/>
        </w:rPr>
        <w:t>Generalny Dyrektor Ochrony Środowiska</w:t>
      </w:r>
      <w:r w:rsidR="00DB1632" w:rsidRPr="00CA226C">
        <w:rPr>
          <w:rFonts w:asciiTheme="minorHAnsi" w:hAnsiTheme="minorHAnsi" w:cstheme="minorHAnsi"/>
          <w:sz w:val="24"/>
          <w:szCs w:val="24"/>
        </w:rPr>
        <w:t xml:space="preserve">, na podstawie </w:t>
      </w:r>
      <w:r w:rsidR="00720665" w:rsidRPr="00CA226C">
        <w:rPr>
          <w:rFonts w:asciiTheme="minorHAnsi" w:hAnsiTheme="minorHAnsi" w:cstheme="minorHAnsi"/>
          <w:color w:val="000000"/>
          <w:sz w:val="24"/>
          <w:szCs w:val="24"/>
        </w:rPr>
        <w:t xml:space="preserve">art. </w:t>
      </w:r>
      <w:r w:rsidR="000347FE" w:rsidRPr="00CA226C">
        <w:rPr>
          <w:rFonts w:asciiTheme="minorHAnsi" w:hAnsiTheme="minorHAnsi" w:cstheme="minorHAnsi"/>
          <w:color w:val="000000"/>
          <w:sz w:val="24"/>
          <w:szCs w:val="24"/>
        </w:rPr>
        <w:t>54 § 4 ustawy z dnia 30 sierpnia 2002 r. – Prawo o postępowaniu przed sądami administracyjnymi (Dz. U. z 2024 r. poz. 935</w:t>
      </w:r>
      <w:r w:rsidR="008E21A8" w:rsidRPr="00CA226C">
        <w:rPr>
          <w:rFonts w:asciiTheme="minorHAnsi" w:hAnsiTheme="minorHAnsi" w:cstheme="minorHAnsi"/>
          <w:color w:val="000000"/>
          <w:sz w:val="24"/>
          <w:szCs w:val="24"/>
        </w:rPr>
        <w:t>, ze zm.</w:t>
      </w:r>
      <w:r w:rsidR="000347FE" w:rsidRPr="00CA226C">
        <w:rPr>
          <w:rFonts w:asciiTheme="minorHAnsi" w:hAnsiTheme="minorHAnsi" w:cstheme="minorHAnsi"/>
          <w:color w:val="000000"/>
          <w:sz w:val="24"/>
          <w:szCs w:val="24"/>
        </w:rPr>
        <w:t xml:space="preserve">), dalej </w:t>
      </w:r>
      <w:proofErr w:type="spellStart"/>
      <w:r w:rsidR="000347FE" w:rsidRPr="00CA226C">
        <w:rPr>
          <w:rFonts w:asciiTheme="minorHAnsi" w:hAnsiTheme="minorHAnsi" w:cstheme="minorHAnsi"/>
          <w:color w:val="000000"/>
          <w:sz w:val="24"/>
          <w:szCs w:val="24"/>
        </w:rPr>
        <w:t>p.p.s.a</w:t>
      </w:r>
      <w:proofErr w:type="spellEnd"/>
      <w:r w:rsidR="000347FE" w:rsidRPr="00CA226C">
        <w:rPr>
          <w:rFonts w:asciiTheme="minorHAnsi" w:hAnsiTheme="minorHAnsi" w:cstheme="minorHAnsi"/>
          <w:color w:val="000000"/>
          <w:sz w:val="24"/>
          <w:szCs w:val="24"/>
        </w:rPr>
        <w:t xml:space="preserve">, w związku </w:t>
      </w:r>
      <w:r w:rsidR="00720665" w:rsidRPr="00CA226C">
        <w:rPr>
          <w:rFonts w:asciiTheme="minorHAnsi" w:hAnsiTheme="minorHAnsi" w:cstheme="minorHAnsi"/>
          <w:sz w:val="24"/>
          <w:szCs w:val="24"/>
        </w:rPr>
        <w:t xml:space="preserve">z art. 74 ust. 3 ustawy z dnia 3 października 2008 r. </w:t>
      </w:r>
      <w:r w:rsidR="00720665" w:rsidRPr="00CA226C">
        <w:rPr>
          <w:rFonts w:asciiTheme="minorHAnsi" w:hAnsiTheme="minorHAnsi" w:cstheme="minorHAnsi"/>
          <w:iCs/>
          <w:sz w:val="24"/>
          <w:szCs w:val="24"/>
        </w:rPr>
        <w:t>o udostępnianiu informacji o środowisku i jego ochronie, udziale społeczeństwa w ochronie środowiska oraz o ocenach oddziaływania na środowisko</w:t>
      </w:r>
      <w:r w:rsidR="00B940C7" w:rsidRPr="00CA226C">
        <w:rPr>
          <w:rFonts w:asciiTheme="minorHAnsi" w:hAnsiTheme="minorHAnsi" w:cstheme="minorHAnsi"/>
          <w:sz w:val="24"/>
          <w:szCs w:val="24"/>
        </w:rPr>
        <w:t xml:space="preserve"> (</w:t>
      </w:r>
      <w:r w:rsidR="00992EDC" w:rsidRPr="00CA226C">
        <w:rPr>
          <w:rFonts w:asciiTheme="minorHAnsi" w:hAnsiTheme="minorHAnsi" w:cstheme="minorHAnsi"/>
          <w:sz w:val="24"/>
          <w:szCs w:val="24"/>
        </w:rPr>
        <w:t>Dz. U. z 2023 r. poz. 1094</w:t>
      </w:r>
      <w:r w:rsidR="00720665" w:rsidRPr="00CA226C">
        <w:rPr>
          <w:rFonts w:asciiTheme="minorHAnsi" w:hAnsiTheme="minorHAnsi" w:cstheme="minorHAnsi"/>
          <w:sz w:val="24"/>
          <w:szCs w:val="24"/>
        </w:rPr>
        <w:t xml:space="preserve">), dalej </w:t>
      </w:r>
      <w:r w:rsidR="00720665" w:rsidRPr="00CA226C">
        <w:rPr>
          <w:rFonts w:asciiTheme="minorHAnsi" w:hAnsiTheme="minorHAnsi" w:cstheme="minorHAnsi"/>
          <w:iCs/>
          <w:sz w:val="24"/>
          <w:szCs w:val="24"/>
        </w:rPr>
        <w:t>u.o.o.ś.</w:t>
      </w:r>
      <w:r w:rsidR="00720665" w:rsidRPr="00CA226C">
        <w:rPr>
          <w:rFonts w:asciiTheme="minorHAnsi" w:hAnsiTheme="minorHAnsi" w:cstheme="minorHAnsi"/>
          <w:sz w:val="24"/>
          <w:szCs w:val="24"/>
        </w:rPr>
        <w:t xml:space="preserve">, </w:t>
      </w:r>
      <w:r w:rsidR="004B75DA" w:rsidRPr="00CA226C">
        <w:rPr>
          <w:rFonts w:asciiTheme="minorHAnsi" w:hAnsiTheme="minorHAnsi" w:cstheme="minorHAnsi"/>
          <w:sz w:val="24"/>
          <w:szCs w:val="24"/>
        </w:rPr>
        <w:t>zawiadamia</w:t>
      </w:r>
      <w:r w:rsidR="00577967" w:rsidRPr="00CA226C">
        <w:rPr>
          <w:rFonts w:asciiTheme="minorHAnsi" w:hAnsiTheme="minorHAnsi" w:cstheme="minorHAnsi"/>
          <w:sz w:val="24"/>
          <w:szCs w:val="24"/>
        </w:rPr>
        <w:t xml:space="preserve"> </w:t>
      </w:r>
      <w:r w:rsidR="000347FE" w:rsidRPr="00CA226C">
        <w:rPr>
          <w:rFonts w:asciiTheme="minorHAnsi" w:hAnsiTheme="minorHAnsi" w:cstheme="minorHAnsi"/>
          <w:sz w:val="24"/>
          <w:szCs w:val="24"/>
        </w:rPr>
        <w:t xml:space="preserve">o przekazaniu do Wojewódzkiego Sądu Administracyjnego w Warszawie skargi na </w:t>
      </w:r>
      <w:r w:rsidR="008B17FE" w:rsidRPr="00CA226C">
        <w:rPr>
          <w:rFonts w:asciiTheme="minorHAnsi" w:hAnsiTheme="minorHAnsi" w:cstheme="minorHAnsi"/>
          <w:sz w:val="24"/>
          <w:szCs w:val="24"/>
        </w:rPr>
        <w:t xml:space="preserve">decyzję </w:t>
      </w:r>
      <w:r w:rsidR="000347FE" w:rsidRPr="00CA226C">
        <w:rPr>
          <w:rFonts w:asciiTheme="minorHAnsi" w:hAnsiTheme="minorHAnsi" w:cstheme="minorHAnsi"/>
          <w:sz w:val="24"/>
          <w:szCs w:val="24"/>
        </w:rPr>
        <w:t xml:space="preserve"> </w:t>
      </w:r>
      <w:bookmarkStart w:id="0" w:name="_Hlk177115233"/>
      <w:r w:rsidR="004B75DA" w:rsidRPr="00CA226C">
        <w:rPr>
          <w:rFonts w:asciiTheme="minorHAnsi" w:hAnsiTheme="minorHAnsi" w:cstheme="minorHAnsi"/>
          <w:sz w:val="24"/>
          <w:szCs w:val="24"/>
        </w:rPr>
        <w:t xml:space="preserve">Generalnego Dyrektora Ochrony Środowiska z </w:t>
      </w:r>
      <w:r w:rsidR="000347FE" w:rsidRPr="00CA226C">
        <w:rPr>
          <w:rFonts w:asciiTheme="minorHAnsi" w:hAnsiTheme="minorHAnsi" w:cstheme="minorHAnsi"/>
          <w:sz w:val="24"/>
          <w:szCs w:val="24"/>
        </w:rPr>
        <w:t>1</w:t>
      </w:r>
      <w:r w:rsidR="008B17FE" w:rsidRPr="00CA226C">
        <w:rPr>
          <w:rFonts w:asciiTheme="minorHAnsi" w:hAnsiTheme="minorHAnsi" w:cstheme="minorHAnsi"/>
          <w:sz w:val="24"/>
          <w:szCs w:val="24"/>
        </w:rPr>
        <w:t xml:space="preserve">6 stycznia 2025 r., znak: DOOŚ-OA.4205.1.20215.192, uchylającą w części decyzję </w:t>
      </w:r>
      <w:r w:rsidR="008E21A8" w:rsidRPr="00CA226C">
        <w:rPr>
          <w:rFonts w:asciiTheme="minorHAnsi" w:hAnsiTheme="minorHAnsi" w:cstheme="minorHAnsi"/>
          <w:sz w:val="24"/>
          <w:szCs w:val="24"/>
        </w:rPr>
        <w:t xml:space="preserve">własną </w:t>
      </w:r>
      <w:r w:rsidR="008B17FE" w:rsidRPr="00CA226C">
        <w:rPr>
          <w:rFonts w:asciiTheme="minorHAnsi" w:hAnsiTheme="minorHAnsi" w:cstheme="minorHAnsi"/>
          <w:sz w:val="24"/>
          <w:szCs w:val="24"/>
        </w:rPr>
        <w:t xml:space="preserve">z 19 września 2023 r., znak: DOOŚ-OA.4205.1.2015.125, o środowiskowych uwarunkowaniach dla przedsięwzięcia polegającego na: „Budowie i eksploatacji pierwszej w Polsce Elektrowni Jądrowej, o mocy elektrycznej do 3750 </w:t>
      </w:r>
      <w:proofErr w:type="spellStart"/>
      <w:r w:rsidR="008B17FE" w:rsidRPr="00CA226C">
        <w:rPr>
          <w:rFonts w:asciiTheme="minorHAnsi" w:hAnsiTheme="minorHAnsi" w:cstheme="minorHAnsi"/>
          <w:sz w:val="24"/>
          <w:szCs w:val="24"/>
        </w:rPr>
        <w:t>MWe</w:t>
      </w:r>
      <w:proofErr w:type="spellEnd"/>
      <w:r w:rsidR="008B17FE" w:rsidRPr="00CA226C">
        <w:rPr>
          <w:rFonts w:asciiTheme="minorHAnsi" w:hAnsiTheme="minorHAnsi" w:cstheme="minorHAnsi"/>
          <w:sz w:val="24"/>
          <w:szCs w:val="24"/>
        </w:rPr>
        <w:t xml:space="preserve">, na obszarze gmin: Choczewo lub Gniewino i Krokowa”, planowanego do realizacji w wariancie 1 – lokalizacja Lubiatowo-Kopalino, </w:t>
      </w:r>
      <w:proofErr w:type="spellStart"/>
      <w:r w:rsidR="008B17FE" w:rsidRPr="00CA226C">
        <w:rPr>
          <w:rFonts w:asciiTheme="minorHAnsi" w:hAnsiTheme="minorHAnsi" w:cstheme="minorHAnsi"/>
          <w:sz w:val="24"/>
          <w:szCs w:val="24"/>
        </w:rPr>
        <w:t>podwariant</w:t>
      </w:r>
      <w:proofErr w:type="spellEnd"/>
      <w:r w:rsidR="008B17FE" w:rsidRPr="00CA226C">
        <w:rPr>
          <w:rFonts w:asciiTheme="minorHAnsi" w:hAnsiTheme="minorHAnsi" w:cstheme="minorHAnsi"/>
          <w:sz w:val="24"/>
          <w:szCs w:val="24"/>
        </w:rPr>
        <w:t xml:space="preserve"> techniczny 1A, i w tym zakresie orzekającą co do istoty sprawy, a w pozostałej części utrzymującą decyzję w mocy.</w:t>
      </w:r>
    </w:p>
    <w:bookmarkEnd w:id="0"/>
    <w:p w14:paraId="28D266FC" w14:textId="22628C63" w:rsidR="00577967" w:rsidRPr="00CA226C" w:rsidRDefault="000347FE" w:rsidP="00CA226C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CA226C">
        <w:rPr>
          <w:rFonts w:asciiTheme="minorHAnsi" w:hAnsiTheme="minorHAnsi" w:cstheme="minorHAnsi"/>
          <w:sz w:val="24"/>
          <w:szCs w:val="24"/>
        </w:rPr>
        <w:t>Równocześnie</w:t>
      </w:r>
      <w:r w:rsidR="00C05E4B" w:rsidRPr="00CA226C">
        <w:rPr>
          <w:rFonts w:asciiTheme="minorHAnsi" w:hAnsiTheme="minorHAnsi" w:cstheme="minorHAnsi"/>
          <w:sz w:val="24"/>
          <w:szCs w:val="24"/>
        </w:rPr>
        <w:t xml:space="preserve"> Generalny Dyrektor Ochrony Środowiska informuje, że – zgodnie z art. 33 </w:t>
      </w:r>
      <w:r w:rsidR="00C05E4B" w:rsidRPr="00CA226C">
        <w:rPr>
          <w:rFonts w:asciiTheme="minorHAnsi" w:hAnsiTheme="minorHAnsi" w:cstheme="minorHAnsi"/>
          <w:color w:val="000000"/>
          <w:sz w:val="24"/>
          <w:szCs w:val="24"/>
        </w:rPr>
        <w:t xml:space="preserve">§ 1a </w:t>
      </w:r>
      <w:proofErr w:type="spellStart"/>
      <w:r w:rsidR="00C05E4B" w:rsidRPr="00CA226C">
        <w:rPr>
          <w:rFonts w:asciiTheme="minorHAnsi" w:hAnsiTheme="minorHAnsi" w:cstheme="minorHAnsi"/>
          <w:color w:val="000000"/>
          <w:sz w:val="24"/>
          <w:szCs w:val="24"/>
        </w:rPr>
        <w:t>p.p.s.a</w:t>
      </w:r>
      <w:proofErr w:type="spellEnd"/>
      <w:r w:rsidR="00C05E4B" w:rsidRPr="00CA226C">
        <w:rPr>
          <w:rFonts w:asciiTheme="minorHAnsi" w:hAnsiTheme="minorHAnsi" w:cstheme="minorHAnsi"/>
          <w:color w:val="000000"/>
          <w:sz w:val="24"/>
          <w:szCs w:val="24"/>
        </w:rPr>
        <w:t>. – osoba, która brała udział w postępowaniu i nie wniosła skargi, a wynik postępowania sądowego dotyczy jej interesu prawnego, jest uczestnikiem tego postępowania na prawach strony, jeżeli przed rozpoczęciem rozpra</w:t>
      </w:r>
      <w:r w:rsidR="00173411" w:rsidRPr="00CA226C">
        <w:rPr>
          <w:rFonts w:asciiTheme="minorHAnsi" w:hAnsiTheme="minorHAnsi" w:cstheme="minorHAnsi"/>
          <w:color w:val="000000"/>
          <w:sz w:val="24"/>
          <w:szCs w:val="24"/>
        </w:rPr>
        <w:t>wy złoży wniosek o przystąpienie</w:t>
      </w:r>
      <w:r w:rsidR="00C05E4B" w:rsidRPr="00CA226C">
        <w:rPr>
          <w:rFonts w:asciiTheme="minorHAnsi" w:hAnsiTheme="minorHAnsi" w:cstheme="minorHAnsi"/>
          <w:color w:val="000000"/>
          <w:sz w:val="24"/>
          <w:szCs w:val="24"/>
        </w:rPr>
        <w:t xml:space="preserve"> do postępowania.</w:t>
      </w:r>
    </w:p>
    <w:p w14:paraId="5AB0F3C7" w14:textId="4F0C4C0F" w:rsidR="00720665" w:rsidRPr="00CA226C" w:rsidRDefault="00B739A5" w:rsidP="00CA226C">
      <w:pPr>
        <w:tabs>
          <w:tab w:val="left" w:pos="5964"/>
        </w:tabs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CA226C">
        <w:rPr>
          <w:rFonts w:asciiTheme="minorHAnsi" w:hAnsiTheme="minorHAnsi" w:cstheme="minorHAnsi"/>
          <w:sz w:val="24"/>
          <w:szCs w:val="24"/>
        </w:rPr>
        <w:tab/>
      </w:r>
    </w:p>
    <w:p w14:paraId="51850FD4" w14:textId="782C0DE8" w:rsidR="00720665" w:rsidRPr="00CA226C" w:rsidRDefault="00720665" w:rsidP="00CA226C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CA226C">
        <w:rPr>
          <w:rFonts w:asciiTheme="minorHAnsi" w:hAnsiTheme="minorHAnsi" w:cstheme="minorHAnsi"/>
          <w:sz w:val="24"/>
          <w:szCs w:val="24"/>
        </w:rPr>
        <w:t xml:space="preserve">Upubliczniono w dniach: od </w:t>
      </w:r>
      <w:r w:rsidR="00CA226C">
        <w:rPr>
          <w:rFonts w:asciiTheme="minorHAnsi" w:hAnsiTheme="minorHAnsi" w:cstheme="minorHAnsi"/>
          <w:sz w:val="24"/>
          <w:szCs w:val="24"/>
        </w:rPr>
        <w:t>11.04.2025</w:t>
      </w:r>
      <w:r w:rsidRPr="00CA226C">
        <w:rPr>
          <w:rFonts w:asciiTheme="minorHAnsi" w:hAnsiTheme="minorHAnsi" w:cstheme="minorHAnsi"/>
          <w:sz w:val="24"/>
          <w:szCs w:val="24"/>
        </w:rPr>
        <w:t xml:space="preserve"> do</w:t>
      </w:r>
      <w:r w:rsidR="00CA226C">
        <w:rPr>
          <w:rFonts w:asciiTheme="minorHAnsi" w:hAnsiTheme="minorHAnsi" w:cstheme="minorHAnsi"/>
          <w:sz w:val="24"/>
          <w:szCs w:val="24"/>
        </w:rPr>
        <w:t xml:space="preserve"> 25.04.2025</w:t>
      </w:r>
    </w:p>
    <w:p w14:paraId="06846D0A" w14:textId="4AD9A500" w:rsidR="00B739A5" w:rsidRPr="00CA226C" w:rsidRDefault="00720665" w:rsidP="00CA226C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CA226C">
        <w:rPr>
          <w:rFonts w:asciiTheme="minorHAnsi" w:hAnsiTheme="minorHAnsi" w:cstheme="minorHAnsi"/>
          <w:sz w:val="24"/>
          <w:szCs w:val="24"/>
        </w:rPr>
        <w:t>Pieczęć urzędu i podpis:</w:t>
      </w:r>
    </w:p>
    <w:p w14:paraId="1D8661CE" w14:textId="77777777" w:rsidR="00B739A5" w:rsidRPr="00CA226C" w:rsidRDefault="00B739A5" w:rsidP="00CA226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A226C">
        <w:rPr>
          <w:rFonts w:asciiTheme="minorHAnsi" w:hAnsiTheme="minorHAnsi" w:cstheme="minorHAnsi"/>
          <w:sz w:val="24"/>
          <w:szCs w:val="24"/>
        </w:rPr>
        <w:t>Z upoważnienia</w:t>
      </w:r>
    </w:p>
    <w:p w14:paraId="4762D9CD" w14:textId="77777777" w:rsidR="00B739A5" w:rsidRPr="00CA226C" w:rsidRDefault="00B739A5" w:rsidP="00CA226C">
      <w:pPr>
        <w:spacing w:after="240" w:line="240" w:lineRule="auto"/>
        <w:rPr>
          <w:rFonts w:asciiTheme="minorHAnsi" w:hAnsiTheme="minorHAnsi" w:cstheme="minorHAnsi"/>
          <w:sz w:val="24"/>
          <w:szCs w:val="24"/>
        </w:rPr>
      </w:pPr>
      <w:r w:rsidRPr="00CA226C">
        <w:rPr>
          <w:rFonts w:asciiTheme="minorHAnsi" w:hAnsiTheme="minorHAnsi" w:cstheme="minorHAnsi"/>
          <w:sz w:val="24"/>
          <w:szCs w:val="24"/>
        </w:rPr>
        <w:t>Generalnego Dyrektora Ochrony Środowiska</w:t>
      </w:r>
    </w:p>
    <w:p w14:paraId="26ED0350" w14:textId="77777777" w:rsidR="00E2157C" w:rsidRPr="00CA226C" w:rsidRDefault="00E2157C" w:rsidP="00CA226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A226C">
        <w:rPr>
          <w:rFonts w:asciiTheme="minorHAnsi" w:hAnsiTheme="minorHAnsi" w:cstheme="minorHAnsi"/>
          <w:sz w:val="24"/>
          <w:szCs w:val="24"/>
        </w:rPr>
        <w:t>MARCIN KOŁODYŃSKI</w:t>
      </w:r>
    </w:p>
    <w:p w14:paraId="6DA4D59F" w14:textId="77777777" w:rsidR="00E2157C" w:rsidRPr="00CA226C" w:rsidRDefault="00E2157C" w:rsidP="00CA226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A226C">
        <w:rPr>
          <w:rFonts w:asciiTheme="minorHAnsi" w:hAnsiTheme="minorHAnsi" w:cstheme="minorHAnsi"/>
          <w:sz w:val="24"/>
          <w:szCs w:val="24"/>
        </w:rPr>
        <w:t>Naczelnik Wydziału</w:t>
      </w:r>
    </w:p>
    <w:p w14:paraId="2131DDD2" w14:textId="0E3DEEB2" w:rsidR="00E2157C" w:rsidRPr="00CA226C" w:rsidRDefault="00E2157C" w:rsidP="00CA226C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CA226C">
        <w:rPr>
          <w:rFonts w:asciiTheme="minorHAnsi" w:hAnsiTheme="minorHAnsi" w:cstheme="minorHAnsi"/>
          <w:sz w:val="24"/>
          <w:szCs w:val="24"/>
        </w:rPr>
        <w:t>Departament Ocen Oddziaływania na Środowisko</w:t>
      </w:r>
      <w:r w:rsidR="00CA226C">
        <w:rPr>
          <w:rFonts w:asciiTheme="minorHAnsi" w:hAnsiTheme="minorHAnsi" w:cstheme="minorHAnsi"/>
          <w:sz w:val="24"/>
          <w:szCs w:val="24"/>
        </w:rPr>
        <w:t xml:space="preserve"> – podpis elektroniczny</w:t>
      </w:r>
    </w:p>
    <w:p w14:paraId="6CB36D6F" w14:textId="3DB3EC5F" w:rsidR="002A14F7" w:rsidRPr="00CA226C" w:rsidRDefault="002A14F7" w:rsidP="00CA226C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0B7CB3EA" w14:textId="0518E14D" w:rsidR="00F33085" w:rsidRPr="00CA226C" w:rsidRDefault="00F33085" w:rsidP="00CA226C">
      <w:pPr>
        <w:suppressAutoHyphens/>
        <w:spacing w:line="312" w:lineRule="auto"/>
        <w:rPr>
          <w:rFonts w:asciiTheme="minorHAnsi" w:hAnsiTheme="minorHAnsi" w:cstheme="minorHAnsi"/>
          <w:sz w:val="24"/>
          <w:szCs w:val="24"/>
        </w:rPr>
      </w:pPr>
    </w:p>
    <w:p w14:paraId="2687EF83" w14:textId="47FC3255" w:rsidR="00B739A5" w:rsidRPr="00CA226C" w:rsidRDefault="00B739A5" w:rsidP="00CA226C">
      <w:pPr>
        <w:suppressAutoHyphens/>
        <w:spacing w:line="312" w:lineRule="auto"/>
        <w:rPr>
          <w:rFonts w:asciiTheme="minorHAnsi" w:hAnsiTheme="minorHAnsi" w:cstheme="minorHAnsi"/>
          <w:sz w:val="24"/>
          <w:szCs w:val="24"/>
        </w:rPr>
      </w:pPr>
    </w:p>
    <w:p w14:paraId="7032265B" w14:textId="454BCFF3" w:rsidR="00720665" w:rsidRPr="00CA226C" w:rsidRDefault="00C05E4B" w:rsidP="00CA226C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CA226C">
        <w:rPr>
          <w:rFonts w:asciiTheme="minorHAnsi" w:hAnsiTheme="minorHAnsi" w:cstheme="minorHAnsi"/>
          <w:sz w:val="24"/>
          <w:szCs w:val="24"/>
        </w:rPr>
        <w:t xml:space="preserve">Art. 33 </w:t>
      </w:r>
      <w:r w:rsidRPr="00CA226C">
        <w:rPr>
          <w:rFonts w:asciiTheme="minorHAnsi" w:hAnsiTheme="minorHAnsi" w:cstheme="minorHAnsi"/>
          <w:color w:val="000000"/>
          <w:sz w:val="24"/>
          <w:szCs w:val="24"/>
        </w:rPr>
        <w:t>§</w:t>
      </w:r>
      <w:r w:rsidRPr="00CA226C">
        <w:rPr>
          <w:rFonts w:asciiTheme="minorHAnsi" w:hAnsiTheme="minorHAnsi" w:cstheme="minorHAnsi"/>
          <w:iCs/>
          <w:sz w:val="24"/>
          <w:szCs w:val="24"/>
        </w:rPr>
        <w:t xml:space="preserve"> 1a </w:t>
      </w:r>
      <w:proofErr w:type="spellStart"/>
      <w:r w:rsidRPr="00CA226C">
        <w:rPr>
          <w:rFonts w:asciiTheme="minorHAnsi" w:hAnsiTheme="minorHAnsi" w:cstheme="minorHAnsi"/>
          <w:iCs/>
          <w:sz w:val="24"/>
          <w:szCs w:val="24"/>
        </w:rPr>
        <w:t>p.p.s</w:t>
      </w:r>
      <w:r w:rsidR="007433FD" w:rsidRPr="00CA226C">
        <w:rPr>
          <w:rFonts w:asciiTheme="minorHAnsi" w:hAnsiTheme="minorHAnsi" w:cstheme="minorHAnsi"/>
          <w:iCs/>
          <w:sz w:val="24"/>
          <w:szCs w:val="24"/>
        </w:rPr>
        <w:t>.a</w:t>
      </w:r>
      <w:proofErr w:type="spellEnd"/>
      <w:r w:rsidR="00720665" w:rsidRPr="00CA226C">
        <w:rPr>
          <w:rFonts w:asciiTheme="minorHAnsi" w:hAnsiTheme="minorHAnsi" w:cstheme="minorHAnsi"/>
          <w:iCs/>
          <w:sz w:val="24"/>
          <w:szCs w:val="24"/>
        </w:rPr>
        <w:t>.</w:t>
      </w:r>
      <w:r w:rsidR="00720665" w:rsidRPr="00CA226C">
        <w:rPr>
          <w:rFonts w:asciiTheme="minorHAnsi" w:hAnsiTheme="minorHAnsi" w:cstheme="minorHAnsi"/>
          <w:sz w:val="24"/>
          <w:szCs w:val="24"/>
        </w:rPr>
        <w:t xml:space="preserve"> </w:t>
      </w:r>
      <w:r w:rsidRPr="00CA226C">
        <w:rPr>
          <w:rFonts w:asciiTheme="minorHAnsi" w:hAnsiTheme="minorHAnsi" w:cstheme="minorHAnsi"/>
          <w:sz w:val="24"/>
          <w:szCs w:val="24"/>
        </w:rPr>
        <w:t>Jeżeli przepis szczególny przewiduje, że strony postępowania przed organem administracji publicznej są zawiadamiane o akta</w:t>
      </w:r>
      <w:r w:rsidR="007433FD" w:rsidRPr="00CA226C">
        <w:rPr>
          <w:rFonts w:asciiTheme="minorHAnsi" w:hAnsiTheme="minorHAnsi" w:cstheme="minorHAnsi"/>
          <w:sz w:val="24"/>
          <w:szCs w:val="24"/>
        </w:rPr>
        <w:t>ch lub innych czynnościach tego organu przez obwieszczenie lub w inny sposób publicznego ogłaszania,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236B5575" w14:textId="7BA8A0D5" w:rsidR="00E34826" w:rsidRPr="00CA226C" w:rsidRDefault="002C441D" w:rsidP="00CA226C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CA226C">
        <w:rPr>
          <w:rFonts w:asciiTheme="minorHAnsi" w:hAnsiTheme="minorHAnsi" w:cstheme="minorHAnsi"/>
          <w:sz w:val="24"/>
          <w:szCs w:val="24"/>
        </w:rPr>
        <w:t xml:space="preserve">Art. </w:t>
      </w:r>
      <w:r w:rsidR="007433FD" w:rsidRPr="00CA226C">
        <w:rPr>
          <w:rFonts w:asciiTheme="minorHAnsi" w:hAnsiTheme="minorHAnsi" w:cstheme="minorHAnsi"/>
          <w:sz w:val="24"/>
          <w:szCs w:val="24"/>
        </w:rPr>
        <w:t>5</w:t>
      </w:r>
      <w:r w:rsidR="008E21A8" w:rsidRPr="00CA226C">
        <w:rPr>
          <w:rFonts w:asciiTheme="minorHAnsi" w:hAnsiTheme="minorHAnsi" w:cstheme="minorHAnsi"/>
          <w:sz w:val="24"/>
          <w:szCs w:val="24"/>
        </w:rPr>
        <w:t>4</w:t>
      </w:r>
      <w:r w:rsidR="007433FD" w:rsidRPr="00CA226C">
        <w:rPr>
          <w:rFonts w:asciiTheme="minorHAnsi" w:hAnsiTheme="minorHAnsi" w:cstheme="minorHAnsi"/>
          <w:sz w:val="24"/>
          <w:szCs w:val="24"/>
        </w:rPr>
        <w:t xml:space="preserve"> </w:t>
      </w:r>
      <w:r w:rsidR="007433FD" w:rsidRPr="00CA226C">
        <w:rPr>
          <w:rFonts w:asciiTheme="minorHAnsi" w:hAnsiTheme="minorHAnsi" w:cstheme="minorHAnsi"/>
          <w:color w:val="000000"/>
          <w:sz w:val="24"/>
          <w:szCs w:val="24"/>
        </w:rPr>
        <w:t xml:space="preserve">§ 4 </w:t>
      </w:r>
      <w:proofErr w:type="spellStart"/>
      <w:r w:rsidR="007433FD" w:rsidRPr="00CA226C">
        <w:rPr>
          <w:rFonts w:asciiTheme="minorHAnsi" w:hAnsiTheme="minorHAnsi" w:cstheme="minorHAnsi"/>
          <w:color w:val="000000"/>
          <w:sz w:val="24"/>
          <w:szCs w:val="24"/>
        </w:rPr>
        <w:t>p.p.s.a</w:t>
      </w:r>
      <w:proofErr w:type="spellEnd"/>
      <w:r w:rsidR="007433FD" w:rsidRPr="00CA226C">
        <w:rPr>
          <w:rFonts w:asciiTheme="minorHAnsi" w:hAnsiTheme="minorHAnsi" w:cstheme="minorHAnsi"/>
          <w:color w:val="000000"/>
          <w:sz w:val="24"/>
          <w:szCs w:val="24"/>
        </w:rPr>
        <w:t>. W przypadku, o którym mowa w art. 33 § 1a, organ zawiadamia o przekazaniu skargi wraz z odpowiedzią na skargę przez obwieszczenie w siedzibie organu i na jego stronie internetowej oraz w sposób zwyczajowo przyjęty w danej miejscowości, pouczając o treści tego przepisu.</w:t>
      </w:r>
    </w:p>
    <w:p w14:paraId="2BA3756C" w14:textId="77777777" w:rsidR="00720665" w:rsidRPr="00CA226C" w:rsidRDefault="00720665" w:rsidP="00CA226C">
      <w:pPr>
        <w:pStyle w:val="Bezodstpw1"/>
        <w:spacing w:after="60"/>
        <w:rPr>
          <w:rFonts w:asciiTheme="minorHAnsi" w:hAnsiTheme="minorHAnsi" w:cstheme="minorHAnsi"/>
        </w:rPr>
      </w:pPr>
      <w:r w:rsidRPr="00CA226C">
        <w:rPr>
          <w:rFonts w:asciiTheme="minorHAnsi" w:hAnsiTheme="minorHAnsi" w:cstheme="minorHAnsi"/>
        </w:rPr>
        <w:t xml:space="preserve">Art. 74 ust. 3 </w:t>
      </w:r>
      <w:r w:rsidRPr="00CA226C">
        <w:rPr>
          <w:rFonts w:asciiTheme="minorHAnsi" w:hAnsiTheme="minorHAnsi" w:cstheme="minorHAnsi"/>
          <w:iCs/>
        </w:rPr>
        <w:t>u.o.o.ś.</w:t>
      </w:r>
      <w:r w:rsidRPr="00CA226C">
        <w:rPr>
          <w:rFonts w:asciiTheme="minorHAnsi" w:hAnsiTheme="minorHAnsi" w:cstheme="minorHAnsi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25BF0159" w14:textId="5DF3BC0D" w:rsidR="00720665" w:rsidRPr="004B75DA" w:rsidRDefault="00720665" w:rsidP="00CA226C">
      <w:pPr>
        <w:pStyle w:val="Bezodstpw1"/>
        <w:rPr>
          <w:sz w:val="18"/>
          <w:szCs w:val="18"/>
        </w:rPr>
      </w:pPr>
      <w:r w:rsidRPr="00CA226C">
        <w:rPr>
          <w:rFonts w:asciiTheme="minorHAnsi" w:hAnsiTheme="minorHAnsi" w:cstheme="minorHAnsi"/>
          <w:bCs/>
        </w:rPr>
        <w:t>Art. 15</w:t>
      </w:r>
      <w:r w:rsidR="005464DE" w:rsidRPr="00CA226C">
        <w:rPr>
          <w:rFonts w:asciiTheme="minorHAnsi" w:hAnsiTheme="minorHAnsi" w:cstheme="minorHAnsi"/>
          <w:bCs/>
        </w:rPr>
        <w:t xml:space="preserve"> ust. 1</w:t>
      </w:r>
      <w:r w:rsidRPr="00CA226C">
        <w:rPr>
          <w:rFonts w:asciiTheme="minorHAnsi" w:hAnsiTheme="minorHAnsi" w:cstheme="minorHAnsi"/>
          <w:bCs/>
        </w:rPr>
        <w:t xml:space="preserve"> ustawy z dnia 13 lipca 2023 r. o zmianie ustawy o udostępnianiu informacji o środowisku i jego ochronie, udziale społeczeństwa w ochronie środowiska oraz o ocenach oddziaływania na środowisko oraz niektórych innych ustaw (Dz. U. poz. 1890) </w:t>
      </w:r>
      <w:r w:rsidRPr="00CA226C">
        <w:rPr>
          <w:rFonts w:asciiTheme="minorHAnsi" w:hAnsiTheme="minorHAnsi" w:cstheme="minorHAnsi"/>
        </w:rPr>
        <w:t>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  <w:bookmarkStart w:id="1" w:name="_GoBack"/>
      <w:bookmarkEnd w:id="1"/>
    </w:p>
    <w:sectPr w:rsidR="00720665" w:rsidRPr="004B75DA" w:rsidSect="00E926F0">
      <w:headerReference w:type="default" r:id="rId9"/>
      <w:footerReference w:type="default" r:id="rId10"/>
      <w:headerReference w:type="first" r:id="rId11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42441D" w14:textId="77777777" w:rsidR="0006117E" w:rsidRDefault="0006117E">
      <w:pPr>
        <w:spacing w:after="0" w:line="240" w:lineRule="auto"/>
      </w:pPr>
      <w:r>
        <w:separator/>
      </w:r>
    </w:p>
  </w:endnote>
  <w:endnote w:type="continuationSeparator" w:id="0">
    <w:p w14:paraId="2B0B6738" w14:textId="77777777" w:rsidR="0006117E" w:rsidRDefault="00061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695172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61D04302" w14:textId="64FEC2FD" w:rsidR="00B31B0B" w:rsidRPr="00B31B0B" w:rsidRDefault="00B31B0B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B31B0B">
          <w:rPr>
            <w:rFonts w:ascii="Times New Roman" w:hAnsi="Times New Roman"/>
            <w:sz w:val="20"/>
            <w:szCs w:val="20"/>
          </w:rPr>
          <w:fldChar w:fldCharType="begin"/>
        </w:r>
        <w:r w:rsidRPr="00B31B0B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B31B0B">
          <w:rPr>
            <w:rFonts w:ascii="Times New Roman" w:hAnsi="Times New Roman"/>
            <w:sz w:val="20"/>
            <w:szCs w:val="20"/>
          </w:rPr>
          <w:fldChar w:fldCharType="separate"/>
        </w:r>
        <w:r w:rsidR="00CA226C">
          <w:rPr>
            <w:rFonts w:ascii="Times New Roman" w:hAnsi="Times New Roman"/>
            <w:noProof/>
            <w:sz w:val="20"/>
            <w:szCs w:val="20"/>
          </w:rPr>
          <w:t>2</w:t>
        </w:r>
        <w:r w:rsidRPr="00B31B0B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0DA77FAB" w14:textId="77777777" w:rsidR="00E20686" w:rsidRDefault="00E20686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D32489" w14:textId="77777777" w:rsidR="0006117E" w:rsidRDefault="0006117E">
      <w:pPr>
        <w:spacing w:after="0" w:line="240" w:lineRule="auto"/>
      </w:pPr>
      <w:r>
        <w:separator/>
      </w:r>
    </w:p>
  </w:footnote>
  <w:footnote w:type="continuationSeparator" w:id="0">
    <w:p w14:paraId="6B98213C" w14:textId="77777777" w:rsidR="0006117E" w:rsidRDefault="00061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B0020" w14:textId="77777777" w:rsidR="00E20686" w:rsidRDefault="00E20686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14:paraId="04A56B85" w14:textId="77777777" w:rsidTr="00B92515">
      <w:trPr>
        <w:trHeight w:val="470"/>
      </w:trPr>
      <w:tc>
        <w:tcPr>
          <w:tcW w:w="4641" w:type="dxa"/>
          <w:vAlign w:val="center"/>
        </w:tcPr>
        <w:p w14:paraId="49ECC5A9" w14:textId="1E34E2BC" w:rsidR="00E20686" w:rsidRPr="00B92515" w:rsidRDefault="00E20686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</w:p>
        <w:p w14:paraId="75D19747" w14:textId="4184D07E" w:rsidR="00E20686" w:rsidRPr="00A65CAB" w:rsidRDefault="00E20686" w:rsidP="00095A51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14:paraId="591A7002" w14:textId="77777777" w:rsidR="00E20686" w:rsidRPr="006F0467" w:rsidRDefault="00E20686">
    <w:pPr>
      <w:pStyle w:val="Nagwek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91C224FE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1599C"/>
    <w:rsid w:val="00021871"/>
    <w:rsid w:val="000347FE"/>
    <w:rsid w:val="0006117E"/>
    <w:rsid w:val="00095A51"/>
    <w:rsid w:val="000B5AC4"/>
    <w:rsid w:val="000C123B"/>
    <w:rsid w:val="000C76D0"/>
    <w:rsid w:val="000E58D7"/>
    <w:rsid w:val="00134540"/>
    <w:rsid w:val="00146D4B"/>
    <w:rsid w:val="00173411"/>
    <w:rsid w:val="001A0283"/>
    <w:rsid w:val="001A0E88"/>
    <w:rsid w:val="001B1C22"/>
    <w:rsid w:val="001D479F"/>
    <w:rsid w:val="001F4F3A"/>
    <w:rsid w:val="00217299"/>
    <w:rsid w:val="002215AF"/>
    <w:rsid w:val="002446E3"/>
    <w:rsid w:val="002A14F7"/>
    <w:rsid w:val="002A4305"/>
    <w:rsid w:val="002C2566"/>
    <w:rsid w:val="002C441D"/>
    <w:rsid w:val="002C58E1"/>
    <w:rsid w:val="002C779C"/>
    <w:rsid w:val="003901EB"/>
    <w:rsid w:val="003A4832"/>
    <w:rsid w:val="003B0822"/>
    <w:rsid w:val="004378B8"/>
    <w:rsid w:val="0044724A"/>
    <w:rsid w:val="0046088E"/>
    <w:rsid w:val="00476358"/>
    <w:rsid w:val="004846D7"/>
    <w:rsid w:val="004957C6"/>
    <w:rsid w:val="004B75DA"/>
    <w:rsid w:val="004C638B"/>
    <w:rsid w:val="004F5C94"/>
    <w:rsid w:val="00537A11"/>
    <w:rsid w:val="00540D4B"/>
    <w:rsid w:val="005464DE"/>
    <w:rsid w:val="00575704"/>
    <w:rsid w:val="00577399"/>
    <w:rsid w:val="00577967"/>
    <w:rsid w:val="005F536A"/>
    <w:rsid w:val="005F7D2A"/>
    <w:rsid w:val="0060436A"/>
    <w:rsid w:val="006319BF"/>
    <w:rsid w:val="00645BE2"/>
    <w:rsid w:val="006568C0"/>
    <w:rsid w:val="006663A9"/>
    <w:rsid w:val="006820C9"/>
    <w:rsid w:val="006C70BB"/>
    <w:rsid w:val="006F0467"/>
    <w:rsid w:val="00720665"/>
    <w:rsid w:val="007245D0"/>
    <w:rsid w:val="00726E38"/>
    <w:rsid w:val="00742B4B"/>
    <w:rsid w:val="007433FD"/>
    <w:rsid w:val="008056E2"/>
    <w:rsid w:val="008570C8"/>
    <w:rsid w:val="00861699"/>
    <w:rsid w:val="008B17FE"/>
    <w:rsid w:val="008E21A8"/>
    <w:rsid w:val="009005C6"/>
    <w:rsid w:val="0091356D"/>
    <w:rsid w:val="00931E8C"/>
    <w:rsid w:val="00954909"/>
    <w:rsid w:val="00990282"/>
    <w:rsid w:val="00992EDC"/>
    <w:rsid w:val="009C23ED"/>
    <w:rsid w:val="009F6DAC"/>
    <w:rsid w:val="00A63E04"/>
    <w:rsid w:val="00A73226"/>
    <w:rsid w:val="00A80F9E"/>
    <w:rsid w:val="00AA325C"/>
    <w:rsid w:val="00AF0D49"/>
    <w:rsid w:val="00B1296E"/>
    <w:rsid w:val="00B31B0B"/>
    <w:rsid w:val="00B378F2"/>
    <w:rsid w:val="00B64572"/>
    <w:rsid w:val="00B65C6A"/>
    <w:rsid w:val="00B739A5"/>
    <w:rsid w:val="00B80C63"/>
    <w:rsid w:val="00B92515"/>
    <w:rsid w:val="00B940C7"/>
    <w:rsid w:val="00BA1F59"/>
    <w:rsid w:val="00BA5287"/>
    <w:rsid w:val="00BE0924"/>
    <w:rsid w:val="00BF663A"/>
    <w:rsid w:val="00C05E4B"/>
    <w:rsid w:val="00C24B58"/>
    <w:rsid w:val="00C25BBC"/>
    <w:rsid w:val="00C4313B"/>
    <w:rsid w:val="00C60237"/>
    <w:rsid w:val="00C904A9"/>
    <w:rsid w:val="00CA226C"/>
    <w:rsid w:val="00CD36E8"/>
    <w:rsid w:val="00D26EC4"/>
    <w:rsid w:val="00D329A0"/>
    <w:rsid w:val="00D4278D"/>
    <w:rsid w:val="00D574DA"/>
    <w:rsid w:val="00DB1632"/>
    <w:rsid w:val="00E20686"/>
    <w:rsid w:val="00E2157C"/>
    <w:rsid w:val="00E32CD3"/>
    <w:rsid w:val="00E34121"/>
    <w:rsid w:val="00E34826"/>
    <w:rsid w:val="00E375CB"/>
    <w:rsid w:val="00E37A4A"/>
    <w:rsid w:val="00E5113F"/>
    <w:rsid w:val="00E607F5"/>
    <w:rsid w:val="00E61949"/>
    <w:rsid w:val="00E926F0"/>
    <w:rsid w:val="00EC11B3"/>
    <w:rsid w:val="00ED4D81"/>
    <w:rsid w:val="00EF0FB3"/>
    <w:rsid w:val="00F025F8"/>
    <w:rsid w:val="00F26187"/>
    <w:rsid w:val="00F33085"/>
    <w:rsid w:val="00F55B43"/>
    <w:rsid w:val="00F63448"/>
    <w:rsid w:val="00F64486"/>
    <w:rsid w:val="00F93903"/>
    <w:rsid w:val="00FC2A40"/>
    <w:rsid w:val="00FE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5D6978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F26187"/>
    <w:rPr>
      <w:sz w:val="22"/>
      <w:szCs w:val="22"/>
      <w:lang w:eastAsia="en-US"/>
    </w:rPr>
  </w:style>
  <w:style w:type="character" w:customStyle="1" w:styleId="alb">
    <w:name w:val="a_lb"/>
    <w:basedOn w:val="Domylnaczcionkaakapitu"/>
    <w:rsid w:val="004B75DA"/>
  </w:style>
  <w:style w:type="character" w:styleId="Odwoaniedokomentarza">
    <w:name w:val="annotation reference"/>
    <w:basedOn w:val="Domylnaczcionkaakapitu"/>
    <w:uiPriority w:val="99"/>
    <w:semiHidden/>
    <w:unhideWhenUsed/>
    <w:rsid w:val="00992E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2E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2ED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2E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2ED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254F1-D911-41D5-84E7-1EC351ED3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2</TotalTime>
  <Pages>2</Pages>
  <Words>519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Magda Dominiak</cp:lastModifiedBy>
  <cp:revision>3</cp:revision>
  <cp:lastPrinted>2024-09-23T07:50:00Z</cp:lastPrinted>
  <dcterms:created xsi:type="dcterms:W3CDTF">2025-04-11T11:53:00Z</dcterms:created>
  <dcterms:modified xsi:type="dcterms:W3CDTF">2025-04-11T11:55:00Z</dcterms:modified>
</cp:coreProperties>
</file>