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8BDC6" w14:textId="1334A832" w:rsidR="005C7BD1" w:rsidRPr="00DE7250" w:rsidRDefault="005C7BD1" w:rsidP="00DE7250">
      <w:pPr>
        <w:keepNext/>
        <w:autoSpaceDE w:val="0"/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DE7250">
        <w:rPr>
          <w:rFonts w:asciiTheme="minorHAnsi" w:hAnsiTheme="minorHAnsi" w:cstheme="minorHAnsi"/>
          <w:b/>
          <w:bCs/>
          <w:sz w:val="22"/>
          <w:szCs w:val="22"/>
        </w:rPr>
        <w:t xml:space="preserve">Opis przedmiotu zamówienia </w:t>
      </w:r>
    </w:p>
    <w:p w14:paraId="17551080" w14:textId="77777777" w:rsidR="005C7BD1" w:rsidRPr="00DE7250" w:rsidRDefault="005C7BD1" w:rsidP="005C7BD1">
      <w:pPr>
        <w:numPr>
          <w:ilvl w:val="0"/>
          <w:numId w:val="1"/>
        </w:numPr>
        <w:suppressAutoHyphens w:val="0"/>
        <w:spacing w:after="160" w:line="360" w:lineRule="auto"/>
        <w:ind w:left="426" w:hanging="426"/>
        <w:contextualSpacing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DE7250">
        <w:rPr>
          <w:rFonts w:asciiTheme="minorHAnsi" w:hAnsiTheme="minorHAnsi" w:cstheme="minorHAnsi"/>
          <w:b/>
          <w:sz w:val="22"/>
          <w:szCs w:val="22"/>
          <w:lang w:eastAsia="en-US"/>
        </w:rPr>
        <w:t>Przedmiot zamówienia:</w:t>
      </w:r>
    </w:p>
    <w:p w14:paraId="3566C17D" w14:textId="77777777" w:rsidR="005C7BD1" w:rsidRPr="00DE7250" w:rsidRDefault="005C7BD1" w:rsidP="005C7BD1">
      <w:pPr>
        <w:suppressAutoHyphens w:val="0"/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E7250">
        <w:rPr>
          <w:rFonts w:asciiTheme="minorHAnsi" w:hAnsiTheme="minorHAnsi" w:cstheme="minorHAnsi"/>
          <w:sz w:val="22"/>
          <w:szCs w:val="22"/>
          <w:lang w:eastAsia="en-US"/>
        </w:rPr>
        <w:t>Przedmiotem zamówienia jest „</w:t>
      </w:r>
      <w:r w:rsidRPr="00DE7250">
        <w:rPr>
          <w:rFonts w:asciiTheme="minorHAnsi" w:hAnsiTheme="minorHAnsi" w:cstheme="minorHAnsi"/>
          <w:b/>
          <w:sz w:val="22"/>
          <w:szCs w:val="22"/>
          <w:lang w:eastAsia="en-US"/>
        </w:rPr>
        <w:t>Dostawa</w:t>
      </w:r>
      <w:r w:rsidRPr="00DE725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E7250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rozwiązania do obsługi oraz filtrowania poczty elektronicznej” </w:t>
      </w:r>
      <w:r w:rsidRPr="00DE725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(klaster dwóch urządzeń)</w:t>
      </w:r>
      <w:r w:rsidRPr="00DE7250">
        <w:rPr>
          <w:rFonts w:asciiTheme="minorHAnsi" w:hAnsiTheme="minorHAnsi" w:cstheme="minorHAnsi"/>
          <w:sz w:val="22"/>
          <w:szCs w:val="22"/>
          <w:lang w:eastAsia="en-US"/>
        </w:rPr>
        <w:t xml:space="preserve"> wraz z gwarancją oraz niezbędnymi licencjami </w:t>
      </w:r>
      <w:r w:rsidRPr="00DE7250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na okres 12 miesięcy - </w:t>
      </w:r>
      <w:r w:rsidRPr="00DE7250">
        <w:rPr>
          <w:rFonts w:asciiTheme="minorHAnsi" w:hAnsiTheme="minorHAnsi" w:cstheme="minorHAnsi"/>
          <w:sz w:val="22"/>
          <w:szCs w:val="22"/>
          <w:lang w:eastAsia="en-US"/>
        </w:rPr>
        <w:t>wymaganymi do wdrożenia rozwiązania w infrastrukturze teleinformatycznej Głównego Inspektoratu Farmaceutycznego.</w:t>
      </w:r>
    </w:p>
    <w:p w14:paraId="42199AB9" w14:textId="77777777" w:rsidR="005C7BD1" w:rsidRPr="00DE7250" w:rsidRDefault="005C7BD1" w:rsidP="005C7BD1">
      <w:pPr>
        <w:suppressAutoHyphens w:val="0"/>
        <w:spacing w:after="160" w:line="276" w:lineRule="auto"/>
        <w:ind w:hanging="426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DE7250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DE7250">
        <w:rPr>
          <w:rFonts w:asciiTheme="minorHAnsi" w:hAnsiTheme="minorHAnsi" w:cstheme="minorHAnsi"/>
          <w:b/>
          <w:sz w:val="22"/>
          <w:szCs w:val="22"/>
          <w:lang w:eastAsia="en-US"/>
        </w:rPr>
        <w:t>Za prawidłowo zrealizowaną dostawę uznaje się dostarczenie rozwiązania do obsługi poczty zgodnego ze specyfikacją zamieszczoną w pkt. 2</w:t>
      </w:r>
    </w:p>
    <w:p w14:paraId="6B517B87" w14:textId="77777777" w:rsidR="005C7BD1" w:rsidRPr="00DE7250" w:rsidRDefault="005C7BD1" w:rsidP="005C7BD1">
      <w:pPr>
        <w:suppressAutoHyphens w:val="0"/>
        <w:spacing w:after="160" w:line="259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FFCDF75" w14:textId="77777777" w:rsidR="005C7BD1" w:rsidRPr="00DE7250" w:rsidRDefault="005C7BD1" w:rsidP="005C7BD1">
      <w:pPr>
        <w:numPr>
          <w:ilvl w:val="0"/>
          <w:numId w:val="1"/>
        </w:numPr>
        <w:suppressAutoHyphens w:val="0"/>
        <w:spacing w:after="160" w:line="259" w:lineRule="auto"/>
        <w:ind w:left="426" w:hanging="426"/>
        <w:contextualSpacing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DE7250">
        <w:rPr>
          <w:rFonts w:asciiTheme="minorHAnsi" w:hAnsiTheme="minorHAnsi" w:cstheme="minorHAnsi"/>
          <w:b/>
          <w:sz w:val="22"/>
          <w:szCs w:val="22"/>
          <w:lang w:val="en-US" w:eastAsia="en-US"/>
        </w:rPr>
        <w:t>Wymagania ogólne</w:t>
      </w:r>
    </w:p>
    <w:p w14:paraId="13155742" w14:textId="77777777" w:rsidR="005C7BD1" w:rsidRPr="00DE7250" w:rsidRDefault="005C7BD1" w:rsidP="005C7BD1">
      <w:p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E7250">
        <w:rPr>
          <w:rFonts w:asciiTheme="minorHAnsi" w:hAnsiTheme="minorHAnsi" w:cstheme="minorHAnsi"/>
          <w:sz w:val="22"/>
          <w:szCs w:val="22"/>
          <w:lang w:eastAsia="en-US"/>
        </w:rPr>
        <w:t>Rozwiązanie do ochrony poczty musi zapewniać kompleksową ochronę antyspamową, antywirusową oraz antyspyware bez limitu licencyjnego na ilość chronionych kont użytkowników.</w:t>
      </w:r>
    </w:p>
    <w:p w14:paraId="34C14AF4" w14:textId="77777777" w:rsidR="005C7BD1" w:rsidRPr="00DE7250" w:rsidRDefault="005C7BD1" w:rsidP="005C7BD1">
      <w:p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E7250">
        <w:rPr>
          <w:rFonts w:asciiTheme="minorHAnsi" w:hAnsiTheme="minorHAnsi" w:cstheme="minorHAnsi"/>
          <w:sz w:val="22"/>
          <w:szCs w:val="22"/>
          <w:lang w:eastAsia="en-US"/>
        </w:rPr>
        <w:t>Dopuszcza się aby poszczególne elementy wchodzące w skład rozwiązania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</w:r>
    </w:p>
    <w:p w14:paraId="76655385" w14:textId="77777777" w:rsidR="005C7BD1" w:rsidRPr="00DE7250" w:rsidRDefault="005C7BD1" w:rsidP="005C7BD1">
      <w:p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E7250">
        <w:rPr>
          <w:rFonts w:asciiTheme="minorHAnsi" w:hAnsiTheme="minorHAnsi" w:cstheme="minorHAnsi"/>
          <w:sz w:val="22"/>
          <w:szCs w:val="22"/>
          <w:lang w:eastAsia="en-US"/>
        </w:rPr>
        <w:t xml:space="preserve">Dla zapewnienia wysokiej sprawności i skuteczności działania rozwiązanie musi pracować w oparciu o komercyjne bazy zabezpieczeń. </w:t>
      </w:r>
    </w:p>
    <w:p w14:paraId="28421033" w14:textId="77777777" w:rsidR="005C7BD1" w:rsidRPr="00DE7250" w:rsidRDefault="005C7BD1" w:rsidP="005C7BD1">
      <w:pPr>
        <w:suppressAutoHyphens w:val="0"/>
        <w:spacing w:after="160" w:line="259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DE7250">
        <w:rPr>
          <w:rFonts w:asciiTheme="minorHAnsi" w:hAnsiTheme="minorHAnsi" w:cstheme="minorHAnsi"/>
          <w:b/>
          <w:sz w:val="22"/>
          <w:szCs w:val="22"/>
          <w:lang w:eastAsia="en-US"/>
        </w:rPr>
        <w:t>Dostarczone rozwiązanie również powinno posiadać co najmniej dwie z poniższych certyfikacji:</w:t>
      </w:r>
    </w:p>
    <w:p w14:paraId="4D4E4510" w14:textId="1D09A15D" w:rsidR="005C7BD1" w:rsidRPr="00DE7250" w:rsidRDefault="005C7BD1" w:rsidP="00DE7250">
      <w:pPr>
        <w:numPr>
          <w:ilvl w:val="0"/>
          <w:numId w:val="32"/>
        </w:numPr>
        <w:suppressAutoHyphens w:val="0"/>
        <w:spacing w:after="160" w:line="259" w:lineRule="auto"/>
        <w:ind w:left="426"/>
        <w:contextualSpacing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DE7250">
        <w:rPr>
          <w:rFonts w:asciiTheme="minorHAnsi" w:hAnsiTheme="minorHAnsi" w:cstheme="minorHAnsi"/>
          <w:sz w:val="22"/>
          <w:szCs w:val="22"/>
          <w:lang w:val="en-US" w:eastAsia="en-US"/>
        </w:rPr>
        <w:t>VBSpam, Common Criteria NDPP, VB100 rated, FIPS 140-2 Certified.</w:t>
      </w:r>
      <w:r w:rsidRPr="00DE7250">
        <w:rPr>
          <w:rFonts w:asciiTheme="minorHAnsi" w:hAnsiTheme="minorHAnsi" w:cstheme="minorHAnsi"/>
          <w:sz w:val="22"/>
          <w:szCs w:val="22"/>
          <w:lang w:val="en-US" w:eastAsia="en-US"/>
        </w:rPr>
        <w:br/>
      </w:r>
    </w:p>
    <w:p w14:paraId="4EBC50CD" w14:textId="7125C7B4" w:rsidR="005C7BD1" w:rsidRPr="00DE7250" w:rsidRDefault="005C7BD1" w:rsidP="005C7BD1">
      <w:pPr>
        <w:pStyle w:val="NormalnySIWZzNumerowaniem"/>
        <w:numPr>
          <w:ilvl w:val="0"/>
          <w:numId w:val="0"/>
        </w:numPr>
        <w:ind w:left="502" w:hanging="360"/>
        <w:jc w:val="left"/>
        <w:rPr>
          <w:rFonts w:asciiTheme="minorHAnsi" w:hAnsiTheme="minorHAnsi" w:cstheme="minorHAnsi"/>
          <w:b/>
          <w:sz w:val="22"/>
          <w:szCs w:val="22"/>
        </w:rPr>
      </w:pPr>
      <w:bookmarkStart w:id="1" w:name="_Ref50448109"/>
      <w:bookmarkStart w:id="2" w:name="_Toc53470310"/>
      <w:r w:rsidRPr="00DE7250">
        <w:rPr>
          <w:rFonts w:asciiTheme="minorHAnsi" w:hAnsiTheme="minorHAnsi" w:cstheme="minorHAnsi"/>
          <w:b/>
          <w:sz w:val="22"/>
          <w:szCs w:val="22"/>
        </w:rPr>
        <w:t>Wymagania minimalne jakie muszą zostać spełnione przez pojedyncze urządzenie</w:t>
      </w:r>
      <w:bookmarkEnd w:id="1"/>
      <w:bookmarkEnd w:id="2"/>
      <w:r w:rsidR="00DE7250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Zwykatabela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7546"/>
      </w:tblGrid>
      <w:tr w:rsidR="005C7BD1" w:rsidRPr="00DE7250" w14:paraId="531AE744" w14:textId="77777777" w:rsidTr="00291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shd w:val="clear" w:color="auto" w:fill="F2F2F2"/>
            <w:vAlign w:val="center"/>
          </w:tcPr>
          <w:p w14:paraId="2974A815" w14:textId="77777777" w:rsidR="005C7BD1" w:rsidRPr="00DE7250" w:rsidRDefault="005C7BD1" w:rsidP="00291A39">
            <w:pPr>
              <w:suppressAutoHyphens w:val="0"/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Parametr</w:t>
            </w:r>
          </w:p>
        </w:tc>
        <w:tc>
          <w:tcPr>
            <w:tcW w:w="7546" w:type="dxa"/>
            <w:shd w:val="clear" w:color="auto" w:fill="F2F2F2"/>
          </w:tcPr>
          <w:p w14:paraId="7B60FEC6" w14:textId="77777777" w:rsidR="005C7BD1" w:rsidRPr="00DE7250" w:rsidRDefault="005C7BD1" w:rsidP="00291A39">
            <w:pPr>
              <w:suppressAutoHyphens w:val="0"/>
              <w:spacing w:after="1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Charakterystyka</w:t>
            </w:r>
          </w:p>
        </w:tc>
      </w:tr>
      <w:tr w:rsidR="005C7BD1" w:rsidRPr="00DE7250" w14:paraId="712716A7" w14:textId="77777777" w:rsidTr="00291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Align w:val="center"/>
          </w:tcPr>
          <w:p w14:paraId="4A2706ED" w14:textId="77777777" w:rsidR="005C7BD1" w:rsidRPr="00DE7250" w:rsidRDefault="005C7BD1" w:rsidP="00291A39">
            <w:pPr>
              <w:suppressAutoHyphens w:val="0"/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Fizyczne</w:t>
            </w:r>
          </w:p>
          <w:p w14:paraId="5641892A" w14:textId="77777777" w:rsidR="005C7BD1" w:rsidRPr="00DE7250" w:rsidRDefault="005C7BD1" w:rsidP="00291A39">
            <w:pPr>
              <w:suppressAutoHyphens w:val="0"/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546" w:type="dxa"/>
            <w:shd w:val="clear" w:color="auto" w:fill="FFFFFF"/>
          </w:tcPr>
          <w:p w14:paraId="2B37ECA5" w14:textId="77777777" w:rsidR="005C7BD1" w:rsidRPr="00DE7250" w:rsidRDefault="005C7BD1" w:rsidP="005C7BD1">
            <w:pPr>
              <w:numPr>
                <w:ilvl w:val="0"/>
                <w:numId w:val="11"/>
              </w:numPr>
              <w:tabs>
                <w:tab w:val="num" w:pos="776"/>
              </w:tabs>
              <w:suppressAutoHyphens w:val="0"/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 porty Gigabit Ethernet RJ-45.</w:t>
            </w:r>
          </w:p>
          <w:p w14:paraId="1B7E4E5C" w14:textId="77777777" w:rsidR="005C7BD1" w:rsidRPr="00DE7250" w:rsidRDefault="005C7BD1" w:rsidP="005C7BD1">
            <w:pPr>
              <w:numPr>
                <w:ilvl w:val="0"/>
                <w:numId w:val="11"/>
              </w:numPr>
              <w:tabs>
                <w:tab w:val="num" w:pos="776"/>
              </w:tabs>
              <w:suppressAutoHyphens w:val="0"/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lokalną przestrzeń dyskowa o pojemności minimum 1 TB .</w:t>
            </w:r>
          </w:p>
          <w:p w14:paraId="5790DFC9" w14:textId="77777777" w:rsidR="005C7BD1" w:rsidRPr="00DE7250" w:rsidRDefault="005C7BD1" w:rsidP="005C7BD1">
            <w:pPr>
              <w:numPr>
                <w:ilvl w:val="0"/>
                <w:numId w:val="11"/>
              </w:numPr>
              <w:tabs>
                <w:tab w:val="num" w:pos="776"/>
              </w:tabs>
              <w:suppressAutoHyphens w:val="0"/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Wbudowany port konsoli szeregowej.</w:t>
            </w:r>
          </w:p>
          <w:p w14:paraId="6BE5FCFB" w14:textId="77777777" w:rsidR="005C7BD1" w:rsidRPr="00DE7250" w:rsidRDefault="005C7BD1" w:rsidP="005C7BD1">
            <w:pPr>
              <w:numPr>
                <w:ilvl w:val="0"/>
                <w:numId w:val="11"/>
              </w:numPr>
              <w:tabs>
                <w:tab w:val="num" w:pos="776"/>
              </w:tabs>
              <w:suppressAutoHyphens w:val="0"/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Zasilanie z sieci 230V/50Hz.</w:t>
            </w:r>
          </w:p>
        </w:tc>
      </w:tr>
      <w:tr w:rsidR="005C7BD1" w:rsidRPr="00DE7250" w14:paraId="70DA5F98" w14:textId="77777777" w:rsidTr="00291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shd w:val="clear" w:color="auto" w:fill="F2F2F2"/>
            <w:vAlign w:val="center"/>
          </w:tcPr>
          <w:p w14:paraId="039CED0C" w14:textId="77777777" w:rsidR="005C7BD1" w:rsidRPr="00DE7250" w:rsidRDefault="005C7BD1" w:rsidP="00291A39">
            <w:pPr>
              <w:suppressAutoHyphens w:val="0"/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Ogólne</w:t>
            </w:r>
          </w:p>
        </w:tc>
        <w:tc>
          <w:tcPr>
            <w:tcW w:w="7546" w:type="dxa"/>
            <w:shd w:val="clear" w:color="auto" w:fill="FFFFFF"/>
          </w:tcPr>
          <w:p w14:paraId="363E99E3" w14:textId="77777777" w:rsidR="005C7BD1" w:rsidRPr="00DE7250" w:rsidRDefault="005C7BD1" w:rsidP="005C7BD1">
            <w:pPr>
              <w:numPr>
                <w:ilvl w:val="0"/>
                <w:numId w:val="11"/>
              </w:numPr>
              <w:suppressAutoHyphens w:val="0"/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Praca w trybie transparentnym nie wymagającym rekonfiguracji środowiska pocztowego lub w trybie Gateway.</w:t>
            </w:r>
          </w:p>
          <w:p w14:paraId="1AA2599B" w14:textId="77777777" w:rsidR="005C7BD1" w:rsidRPr="00DE7250" w:rsidRDefault="005C7BD1" w:rsidP="005C7BD1">
            <w:pPr>
              <w:numPr>
                <w:ilvl w:val="0"/>
                <w:numId w:val="11"/>
              </w:numPr>
              <w:suppressAutoHyphens w:val="0"/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Wsparcie dla co najmniej 20 domen pocztowych.</w:t>
            </w:r>
          </w:p>
          <w:p w14:paraId="6154555D" w14:textId="77777777" w:rsidR="005C7BD1" w:rsidRPr="00DE7250" w:rsidRDefault="005C7BD1" w:rsidP="005C7BD1">
            <w:pPr>
              <w:numPr>
                <w:ilvl w:val="0"/>
                <w:numId w:val="11"/>
              </w:numPr>
              <w:suppressAutoHyphens w:val="0"/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Rozwiązanie musi realizować skanowanie antyspamowe i antywirusowe z wydajnością min. 28 tys wiadomości/godzinę.</w:t>
            </w:r>
          </w:p>
          <w:p w14:paraId="7B5BCA9E" w14:textId="77777777" w:rsidR="005C7BD1" w:rsidRPr="00DE7250" w:rsidRDefault="005C7BD1" w:rsidP="005C7BD1">
            <w:pPr>
              <w:numPr>
                <w:ilvl w:val="0"/>
                <w:numId w:val="11"/>
              </w:numPr>
              <w:suppressAutoHyphens w:val="0"/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Polityki filtrowania poczty tworzone co najmniej w oparciu o: adresy mailowe, nazwy domenowe, adresy IP (w szczególności powinna być możliwość definiowania reguł all-all).</w:t>
            </w:r>
          </w:p>
          <w:p w14:paraId="0B78F694" w14:textId="77777777" w:rsidR="005C7BD1" w:rsidRPr="00DE7250" w:rsidRDefault="005C7BD1" w:rsidP="005C7BD1">
            <w:pPr>
              <w:numPr>
                <w:ilvl w:val="0"/>
                <w:numId w:val="11"/>
              </w:numPr>
              <w:suppressAutoHyphens w:val="0"/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Email routing w oparciu o reguły lokalne lub w oparciu o zewnętrzny serwer LDAP.</w:t>
            </w:r>
          </w:p>
          <w:p w14:paraId="3A9843E3" w14:textId="77777777" w:rsidR="005C7BD1" w:rsidRPr="00DE7250" w:rsidRDefault="005C7BD1" w:rsidP="005C7BD1">
            <w:pPr>
              <w:numPr>
                <w:ilvl w:val="0"/>
                <w:numId w:val="11"/>
              </w:numPr>
              <w:suppressAutoHyphens w:val="0"/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Zarządzanie kolejkami wiadomości (np. reguły opóźniania dostarczenia wiadomości).</w:t>
            </w:r>
          </w:p>
          <w:p w14:paraId="7E71372C" w14:textId="77777777" w:rsidR="005C7BD1" w:rsidRPr="00DE7250" w:rsidRDefault="005C7BD1" w:rsidP="005C7BD1">
            <w:pPr>
              <w:numPr>
                <w:ilvl w:val="0"/>
                <w:numId w:val="11"/>
              </w:numPr>
              <w:suppressAutoHyphens w:val="0"/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Możliwość ograniczenia ilości poczty wychodzącej do chronionych domen w oparciu o nie mniej niż: ilość jednoczesnych sesji, maksymalną liczbę wiadomości w ramach sesji, maksymalną liczbę odbiorców w danym czasie.</w:t>
            </w:r>
          </w:p>
          <w:p w14:paraId="585E9FC6" w14:textId="77777777" w:rsidR="005C7BD1" w:rsidRPr="00DE7250" w:rsidRDefault="005C7BD1" w:rsidP="005C7BD1">
            <w:pPr>
              <w:numPr>
                <w:ilvl w:val="0"/>
                <w:numId w:val="11"/>
              </w:numPr>
              <w:suppressAutoHyphens w:val="0"/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Ochrona i analiza zarówno poczty przychodzącej jak i wychodzącej.</w:t>
            </w:r>
          </w:p>
          <w:p w14:paraId="41245475" w14:textId="77777777" w:rsidR="005C7BD1" w:rsidRPr="00DE7250" w:rsidRDefault="005C7BD1" w:rsidP="005C7BD1">
            <w:pPr>
              <w:numPr>
                <w:ilvl w:val="0"/>
                <w:numId w:val="11"/>
              </w:numPr>
              <w:suppressAutoHyphens w:val="0"/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Szczegółowe, wielowarstwowe polityki wykrywania spamu oraz wirusów.</w:t>
            </w:r>
          </w:p>
          <w:p w14:paraId="29C8EB11" w14:textId="77777777" w:rsidR="005C7BD1" w:rsidRPr="00DE7250" w:rsidRDefault="005C7BD1" w:rsidP="005C7BD1">
            <w:pPr>
              <w:numPr>
                <w:ilvl w:val="0"/>
                <w:numId w:val="11"/>
              </w:numPr>
              <w:suppressAutoHyphens w:val="0"/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Możliwość tworzenia polityk kontroli Antywirusowej oraz Antyspamowej w oparciu o użytkownika i atrybuty zwracane z zewnętrznego serwera LDAP.</w:t>
            </w:r>
          </w:p>
          <w:p w14:paraId="1BEEA77F" w14:textId="77777777" w:rsidR="005C7BD1" w:rsidRPr="00DE7250" w:rsidRDefault="005C7BD1" w:rsidP="005C7BD1">
            <w:pPr>
              <w:numPr>
                <w:ilvl w:val="0"/>
                <w:numId w:val="11"/>
              </w:numPr>
              <w:suppressAutoHyphens w:val="0"/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Kwarantanna poczty z dziennym podsumowaniem dla użytkownika z możliwością samodzielnego zwalniania bądź usuwania wiadomości z kwarantanny przez użytkownika.</w:t>
            </w:r>
          </w:p>
          <w:p w14:paraId="2D9C6F15" w14:textId="77777777" w:rsidR="005C7BD1" w:rsidRPr="00DE7250" w:rsidRDefault="005C7BD1" w:rsidP="005C7BD1">
            <w:pPr>
              <w:numPr>
                <w:ilvl w:val="0"/>
                <w:numId w:val="11"/>
              </w:numPr>
              <w:suppressAutoHyphens w:val="0"/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Możliwość poddania ponownemu skanowaniu (antywirus, sandbox) wiadomości w momencie uwalniania ich z kwarantanny użytkownika lub administratora.</w:t>
            </w:r>
          </w:p>
          <w:p w14:paraId="655E3817" w14:textId="77777777" w:rsidR="005C7BD1" w:rsidRPr="00DE7250" w:rsidRDefault="005C7BD1" w:rsidP="005C7BD1">
            <w:pPr>
              <w:numPr>
                <w:ilvl w:val="0"/>
                <w:numId w:val="11"/>
              </w:numPr>
              <w:suppressAutoHyphens w:val="0"/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Dostęp do kwarantanny użytkownika możliwy poprzez WebMail.</w:t>
            </w:r>
          </w:p>
          <w:p w14:paraId="6A9AC4C9" w14:textId="77777777" w:rsidR="005C7BD1" w:rsidRPr="00DE7250" w:rsidRDefault="005C7BD1" w:rsidP="005C7BD1">
            <w:pPr>
              <w:numPr>
                <w:ilvl w:val="0"/>
                <w:numId w:val="11"/>
              </w:numPr>
              <w:suppressAutoHyphens w:val="0"/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Archiwizacja poczty przychodzącej i wychodzącej w oparciu o polityki.</w:t>
            </w:r>
          </w:p>
          <w:p w14:paraId="4E7C4B94" w14:textId="77777777" w:rsidR="005C7BD1" w:rsidRPr="00DE7250" w:rsidRDefault="005C7BD1" w:rsidP="005C7BD1">
            <w:pPr>
              <w:numPr>
                <w:ilvl w:val="0"/>
                <w:numId w:val="11"/>
              </w:numPr>
              <w:suppressAutoHyphens w:val="0"/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Możliwość przechowywania poczty oraz jej backup realizowany lokalnie na dysku rozwiązania oraz na zewnętrznych zasobach, co najmniej: NFS, iSCSI.</w:t>
            </w:r>
          </w:p>
          <w:p w14:paraId="116C5093" w14:textId="77777777" w:rsidR="005C7BD1" w:rsidRPr="00DE7250" w:rsidRDefault="005C7BD1" w:rsidP="005C7BD1">
            <w:pPr>
              <w:numPr>
                <w:ilvl w:val="0"/>
                <w:numId w:val="11"/>
              </w:numPr>
              <w:suppressAutoHyphens w:val="0"/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Białe i czarne listy adresów mailowych definiowane globalnie oraz dla domen wskazanych przez administratora.</w:t>
            </w:r>
          </w:p>
          <w:p w14:paraId="035BC8C9" w14:textId="77777777" w:rsidR="005C7BD1" w:rsidRPr="00DE7250" w:rsidRDefault="005C7BD1" w:rsidP="005C7BD1">
            <w:pPr>
              <w:numPr>
                <w:ilvl w:val="0"/>
                <w:numId w:val="11"/>
              </w:numPr>
              <w:suppressAutoHyphens w:val="0"/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Białe i czarne listy adresów mailowych dla poszczególnych użytkowników.</w:t>
            </w:r>
          </w:p>
          <w:p w14:paraId="73326F07" w14:textId="77777777" w:rsidR="005C7BD1" w:rsidRPr="00DE7250" w:rsidRDefault="005C7BD1" w:rsidP="005C7BD1">
            <w:pPr>
              <w:numPr>
                <w:ilvl w:val="0"/>
                <w:numId w:val="11"/>
              </w:numPr>
              <w:suppressAutoHyphens w:val="0"/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Skanowanie załączników zaszyfrowanych. Odszyfrowywanie ich w oparciu o nie mniej niż: słowa zawarte w wiadomości pocztowej, wbudowaną listę haseł, listę haseł zdefiniowaną przez użytkownika.</w:t>
            </w:r>
          </w:p>
        </w:tc>
      </w:tr>
      <w:tr w:rsidR="005C7BD1" w:rsidRPr="00DE7250" w14:paraId="17A96532" w14:textId="77777777" w:rsidTr="00291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Align w:val="center"/>
          </w:tcPr>
          <w:p w14:paraId="04923465" w14:textId="77777777" w:rsidR="005C7BD1" w:rsidRPr="00DE7250" w:rsidRDefault="005C7BD1" w:rsidP="00291A39">
            <w:pPr>
              <w:suppressAutoHyphens w:val="0"/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Kontrola antywirusowa i antyspamowa</w:t>
            </w:r>
          </w:p>
        </w:tc>
        <w:tc>
          <w:tcPr>
            <w:tcW w:w="7546" w:type="dxa"/>
            <w:shd w:val="clear" w:color="auto" w:fill="FFFFFF"/>
          </w:tcPr>
          <w:p w14:paraId="77F0C900" w14:textId="77777777" w:rsidR="005C7BD1" w:rsidRPr="00DE7250" w:rsidRDefault="005C7BD1" w:rsidP="005C7BD1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Skanowanie antywirusowe wiadomości SMTP.</w:t>
            </w:r>
          </w:p>
          <w:p w14:paraId="6B5BFBAF" w14:textId="77777777" w:rsidR="005C7BD1" w:rsidRPr="00DE7250" w:rsidRDefault="005C7BD1" w:rsidP="005C7BD1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Kwarantannę dla zainfekowanych plików.</w:t>
            </w:r>
          </w:p>
          <w:p w14:paraId="42D35DFD" w14:textId="77777777" w:rsidR="005C7BD1" w:rsidRPr="00DE7250" w:rsidRDefault="005C7BD1" w:rsidP="005C7BD1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Skanowanie załączników skompresowanych. </w:t>
            </w:r>
          </w:p>
          <w:p w14:paraId="41C97EAA" w14:textId="77777777" w:rsidR="005C7BD1" w:rsidRPr="00DE7250" w:rsidRDefault="005C7BD1" w:rsidP="005C7BD1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Definiowanie komunikatów powiadomień w języku polskim.</w:t>
            </w:r>
          </w:p>
          <w:p w14:paraId="6A0D0BBC" w14:textId="77777777" w:rsidR="005C7BD1" w:rsidRPr="00DE7250" w:rsidRDefault="005C7BD1" w:rsidP="005C7BD1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Blokowanie załączników w oparciu o typ pliku.</w:t>
            </w:r>
          </w:p>
          <w:p w14:paraId="11880C2F" w14:textId="77777777" w:rsidR="005C7BD1" w:rsidRPr="00DE7250" w:rsidRDefault="005C7BD1" w:rsidP="005C7BD1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Możliwość zdefiniowania nie mniej niż 60 polityk kontroli antywirusowej.</w:t>
            </w:r>
          </w:p>
          <w:p w14:paraId="2B48153B" w14:textId="77777777" w:rsidR="005C7BD1" w:rsidRPr="00DE7250" w:rsidRDefault="005C7BD1" w:rsidP="005C7BD1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Moduł kontroli antywirusowej musi mieć możliwość współpracy z dedykowaną, komercyjną platformą (sprzętową lub wirtualną) lub usługą w chmurze typu Sandbox w celu rozpoznawania nieznanych dotąd zagrożeń. Rozwiązanie musi umożliwiać zatrzymanie poczty w dedykowanej kolejce wiadomości do momentu otrzymania werdyktu.</w:t>
            </w:r>
          </w:p>
          <w:p w14:paraId="07634E15" w14:textId="77777777" w:rsidR="005C7BD1" w:rsidRPr="00DE7250" w:rsidRDefault="005C7BD1" w:rsidP="005C7BD1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Definiowanie różnych akcji dla poszczególnych metod wykrywania wirusów i malware'u. Powinny one obejmować co najmniej: tagowanie wiadomości, dodanie nowego nagłówka, zastąpienie podejrzanej treści lub załącznika, akcje typu discard lub reject, dostarczenie do innego serwera, powiadomienie administratora.</w:t>
            </w:r>
          </w:p>
          <w:p w14:paraId="07B72059" w14:textId="77777777" w:rsidR="005C7BD1" w:rsidRPr="00DE7250" w:rsidRDefault="005C7BD1" w:rsidP="005C7BD1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Ochronę typu wirus outbrake. </w:t>
            </w:r>
          </w:p>
          <w:p w14:paraId="1760A9F6" w14:textId="63315FA4" w:rsidR="005C7BD1" w:rsidRPr="00DE7250" w:rsidRDefault="005C7BD1" w:rsidP="005C7BD1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Ochronę przed zagrożeniami zawartymi </w:t>
            </w:r>
            <w:r w:rsidR="002079DA"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 </w:t>
            </w: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wiadomościach pocztowych i w załącznikach (nie mniej niż: pliki MS Office, PDF, HTML, tekstowe) poprzez usuwanie treści będących zagrożeniem (makra, adresy URL zagnieżdżone w  plikach, skrypty, ActiveX) i dostarczaniem oczyszczonych w ten sposób wiadomości. </w:t>
            </w:r>
          </w:p>
          <w:p w14:paraId="7264FB9C" w14:textId="77777777" w:rsidR="005C7BD1" w:rsidRPr="00DE7250" w:rsidRDefault="005C7BD1" w:rsidP="005C7BD1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Reputacja adresów źródłowych IP oraz domen pocztowych w oparciu o bazy producenta.</w:t>
            </w:r>
          </w:p>
          <w:p w14:paraId="2715872F" w14:textId="77777777" w:rsidR="005C7BD1" w:rsidRPr="00DE7250" w:rsidRDefault="005C7BD1" w:rsidP="005C7BD1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Filtrowanie poczty w oparciu o sumy kontrolne wiadomości dostarczane przez producenta rozwiązania.</w:t>
            </w:r>
          </w:p>
          <w:p w14:paraId="7FEFE51F" w14:textId="77777777" w:rsidR="005C7BD1" w:rsidRPr="00DE7250" w:rsidRDefault="005C7BD1" w:rsidP="005C7BD1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Szczegółowa kontrola nagłówka wiadomości. </w:t>
            </w:r>
          </w:p>
          <w:p w14:paraId="3135C84E" w14:textId="77777777" w:rsidR="005C7BD1" w:rsidRPr="00DE7250" w:rsidRDefault="005C7BD1" w:rsidP="005C7BD1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Analiza Heurystyczna.</w:t>
            </w:r>
          </w:p>
          <w:p w14:paraId="77521D7E" w14:textId="77777777" w:rsidR="005C7BD1" w:rsidRPr="00DE7250" w:rsidRDefault="005C7BD1" w:rsidP="005C7BD1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Współpraca z zewnętrznymi serwerami RBL, SURBL.</w:t>
            </w:r>
          </w:p>
          <w:p w14:paraId="24425DB7" w14:textId="77777777" w:rsidR="005C7BD1" w:rsidRPr="00DE7250" w:rsidRDefault="005C7BD1" w:rsidP="005C7BD1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Filtrowanie w oparciu o filtry Bayes’a z możliwością uczenia przez administratora globalnie dla całego rozwiązania lub dla poszczególnych chronionych domen.</w:t>
            </w:r>
          </w:p>
          <w:p w14:paraId="21120189" w14:textId="77777777" w:rsidR="005C7BD1" w:rsidRPr="00DE7250" w:rsidRDefault="005C7BD1" w:rsidP="005C7BD1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Możliwością dostrajania filtrów Bayes’a przez poszczególnych użytkowników.</w:t>
            </w:r>
          </w:p>
          <w:p w14:paraId="4AD1A642" w14:textId="77777777" w:rsidR="005C7BD1" w:rsidRPr="00DE7250" w:rsidRDefault="005C7BD1" w:rsidP="005C7BD1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Wykrywanie spamu w oparciu o analizę plików graficznych oraz plików PDF. </w:t>
            </w:r>
          </w:p>
          <w:p w14:paraId="67E4025F" w14:textId="77777777" w:rsidR="005C7BD1" w:rsidRPr="00DE7250" w:rsidRDefault="005C7BD1" w:rsidP="005C7BD1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Kontrola w oparciu o Greylisting oraz SPF.</w:t>
            </w:r>
          </w:p>
          <w:p w14:paraId="313BF2E5" w14:textId="77777777" w:rsidR="005C7BD1" w:rsidRPr="00DE7250" w:rsidRDefault="005C7BD1" w:rsidP="005C7BD1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Filtrowanie treści wiadomości i załączników.</w:t>
            </w:r>
          </w:p>
          <w:p w14:paraId="63E202BF" w14:textId="77777777" w:rsidR="005C7BD1" w:rsidRPr="00DE7250" w:rsidRDefault="005C7BD1" w:rsidP="005C7BD1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Kwarantanna zarówno użytkowników jak i rozwiązaniowa z możliwością edycji nagłówka wiadomości.</w:t>
            </w:r>
          </w:p>
          <w:p w14:paraId="70904522" w14:textId="77777777" w:rsidR="005C7BD1" w:rsidRPr="00DE7250" w:rsidRDefault="005C7BD1" w:rsidP="005C7BD1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Możliwość zdefiniowania nie mniej niż 60 polityk kontroli antyspamowej.</w:t>
            </w:r>
          </w:p>
          <w:p w14:paraId="69B90AD5" w14:textId="77777777" w:rsidR="005C7BD1" w:rsidRPr="00DE7250" w:rsidRDefault="005C7BD1" w:rsidP="005C7BD1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Ochrona typu outbrake.</w:t>
            </w:r>
          </w:p>
          <w:p w14:paraId="7AE1735A" w14:textId="77777777" w:rsidR="005C7BD1" w:rsidRPr="00DE7250" w:rsidRDefault="005C7BD1" w:rsidP="005C7BD1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Filtrowanie poczty w oparciu o kategorie URL (co najmniej: malware, hacking). </w:t>
            </w:r>
          </w:p>
          <w:p w14:paraId="36134C11" w14:textId="77777777" w:rsidR="005C7BD1" w:rsidRPr="00DE7250" w:rsidRDefault="005C7BD1" w:rsidP="005C7BD1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Możliwość skanowania linków znajdujących się w przesyłkach pocztowych, w momencie ich kliknięcia przez adresata. </w:t>
            </w:r>
          </w:p>
          <w:p w14:paraId="1D59F222" w14:textId="77777777" w:rsidR="005C7BD1" w:rsidRPr="00DE7250" w:rsidRDefault="005C7BD1" w:rsidP="005C7BD1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Możliwość wykrywania i ochrony przed podszywaniem się (spoofing) pod wiadomości wysyłane przez osoby na stanowiskach kierowniczych </w:t>
            </w:r>
          </w:p>
          <w:p w14:paraId="1EAAC08B" w14:textId="77777777" w:rsidR="005C7BD1" w:rsidRPr="00DE7250" w:rsidRDefault="005C7BD1" w:rsidP="005C7BD1">
            <w:pPr>
              <w:numPr>
                <w:ilvl w:val="0"/>
                <w:numId w:val="15"/>
              </w:numPr>
              <w:suppressAutoHyphens w:val="0"/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Definiowanie różnych akcji dla poszczególnych metod wykrywania spamu. Powinny one obejmować co najmniej: tagowanie wiadomości, dodanie nowego nagłówka, akcje typu discard lub reject, dostarczenie do innego serwera, powiadomienie administratora.</w:t>
            </w:r>
          </w:p>
        </w:tc>
      </w:tr>
      <w:tr w:rsidR="005C7BD1" w:rsidRPr="00DE7250" w14:paraId="4608BBFD" w14:textId="77777777" w:rsidTr="00291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shd w:val="clear" w:color="auto" w:fill="F2F2F2"/>
            <w:vAlign w:val="center"/>
          </w:tcPr>
          <w:p w14:paraId="589BFAB1" w14:textId="77777777" w:rsidR="005C7BD1" w:rsidRPr="00DE7250" w:rsidRDefault="005C7BD1" w:rsidP="00291A39">
            <w:pPr>
              <w:suppressAutoHyphens w:val="0"/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Ochrona przed atakami na usługę poczty</w:t>
            </w:r>
          </w:p>
        </w:tc>
        <w:tc>
          <w:tcPr>
            <w:tcW w:w="7546" w:type="dxa"/>
            <w:shd w:val="clear" w:color="auto" w:fill="FFFFFF"/>
          </w:tcPr>
          <w:p w14:paraId="72ED35BC" w14:textId="77777777" w:rsidR="005C7BD1" w:rsidRPr="00DE7250" w:rsidRDefault="005C7BD1" w:rsidP="005C7BD1">
            <w:pPr>
              <w:numPr>
                <w:ilvl w:val="0"/>
                <w:numId w:val="16"/>
              </w:numPr>
              <w:suppressAutoHyphens w:val="0"/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Ochrona przed atakami na adres odbiorcy (m.in. email bombing).</w:t>
            </w:r>
          </w:p>
          <w:p w14:paraId="11335A8C" w14:textId="77777777" w:rsidR="005C7BD1" w:rsidRPr="00DE7250" w:rsidRDefault="005C7BD1" w:rsidP="005C7BD1">
            <w:pPr>
              <w:numPr>
                <w:ilvl w:val="0"/>
                <w:numId w:val="16"/>
              </w:numPr>
              <w:suppressAutoHyphens w:val="0"/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Definiowanie  maksymalnej ilości wiadomości pocztowych otrzymywanych w jednostce czasu. </w:t>
            </w:r>
          </w:p>
          <w:p w14:paraId="7A255A0A" w14:textId="77777777" w:rsidR="005C7BD1" w:rsidRPr="00DE7250" w:rsidRDefault="005C7BD1" w:rsidP="005C7BD1">
            <w:pPr>
              <w:numPr>
                <w:ilvl w:val="0"/>
                <w:numId w:val="16"/>
              </w:numPr>
              <w:suppressAutoHyphens w:val="0"/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Definiowanie maksymalnej liczby jednoczesnych sesji SMTP w jednostce czasu.</w:t>
            </w:r>
          </w:p>
          <w:p w14:paraId="05FC1FC8" w14:textId="77777777" w:rsidR="005C7BD1" w:rsidRPr="00DE7250" w:rsidRDefault="005C7BD1" w:rsidP="005C7BD1">
            <w:pPr>
              <w:numPr>
                <w:ilvl w:val="0"/>
                <w:numId w:val="16"/>
              </w:numPr>
              <w:suppressAutoHyphens w:val="0"/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Kontrola Reverse DNS (ochrona przed Anty-Spoofing).</w:t>
            </w:r>
          </w:p>
          <w:p w14:paraId="345BEFBC" w14:textId="77777777" w:rsidR="005C7BD1" w:rsidRPr="00DE7250" w:rsidRDefault="005C7BD1" w:rsidP="005C7BD1">
            <w:pPr>
              <w:numPr>
                <w:ilvl w:val="0"/>
                <w:numId w:val="16"/>
              </w:numPr>
              <w:suppressAutoHyphens w:val="0"/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Weryfikacja poprawności adresu e-mail nadawcy.</w:t>
            </w:r>
          </w:p>
        </w:tc>
      </w:tr>
      <w:tr w:rsidR="005C7BD1" w:rsidRPr="00DE7250" w14:paraId="5839F3D4" w14:textId="77777777" w:rsidTr="00291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Align w:val="center"/>
          </w:tcPr>
          <w:p w14:paraId="5820B7B1" w14:textId="77777777" w:rsidR="005C7BD1" w:rsidRPr="00DE7250" w:rsidRDefault="005C7BD1" w:rsidP="00291A39">
            <w:pPr>
              <w:suppressAutoHyphens w:val="0"/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Logowanie oraz raportowanie</w:t>
            </w:r>
          </w:p>
        </w:tc>
        <w:tc>
          <w:tcPr>
            <w:tcW w:w="7546" w:type="dxa"/>
            <w:shd w:val="clear" w:color="auto" w:fill="FFFFFF"/>
          </w:tcPr>
          <w:p w14:paraId="7A33F8E2" w14:textId="77777777" w:rsidR="005C7BD1" w:rsidRPr="00DE7250" w:rsidRDefault="005C7BD1" w:rsidP="00DE7250">
            <w:pPr>
              <w:numPr>
                <w:ilvl w:val="0"/>
                <w:numId w:val="17"/>
              </w:numPr>
              <w:tabs>
                <w:tab w:val="clear" w:pos="851"/>
                <w:tab w:val="num" w:pos="639"/>
              </w:tabs>
              <w:suppressAutoHyphens w:val="0"/>
              <w:spacing w:after="160" w:line="259" w:lineRule="auto"/>
              <w:ind w:left="639" w:hanging="279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Logowanie do zewnętrznego serwera SYSLOG oraz do posiadanego przez Zamawiającego urządzenia FortiAnalyzer z możliwością raportowania.</w:t>
            </w:r>
          </w:p>
          <w:p w14:paraId="36DFF269" w14:textId="77777777" w:rsidR="005C7BD1" w:rsidRPr="00DE7250" w:rsidRDefault="005C7BD1" w:rsidP="00DE7250">
            <w:pPr>
              <w:numPr>
                <w:ilvl w:val="0"/>
                <w:numId w:val="17"/>
              </w:numPr>
              <w:tabs>
                <w:tab w:val="clear" w:pos="851"/>
                <w:tab w:val="num" w:pos="639"/>
              </w:tabs>
              <w:suppressAutoHyphens w:val="0"/>
              <w:spacing w:after="160" w:line="259" w:lineRule="auto"/>
              <w:ind w:left="639" w:hanging="279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Logowanie zmian konfiguracji oraz krytycznych zdarzeń rozwiązaniowych np. w przypadku przepełnienia dysku.</w:t>
            </w:r>
          </w:p>
          <w:p w14:paraId="486366CF" w14:textId="77777777" w:rsidR="005C7BD1" w:rsidRPr="00DE7250" w:rsidRDefault="005C7BD1" w:rsidP="00DE7250">
            <w:pPr>
              <w:numPr>
                <w:ilvl w:val="0"/>
                <w:numId w:val="17"/>
              </w:numPr>
              <w:tabs>
                <w:tab w:val="clear" w:pos="851"/>
                <w:tab w:val="num" w:pos="639"/>
              </w:tabs>
              <w:suppressAutoHyphens w:val="0"/>
              <w:spacing w:after="160" w:line="259" w:lineRule="auto"/>
              <w:ind w:left="639" w:hanging="279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Logowanie informacji na temat spamu oraz niedozwolonych załączników.</w:t>
            </w:r>
          </w:p>
          <w:p w14:paraId="286BE3AD" w14:textId="77777777" w:rsidR="005C7BD1" w:rsidRPr="00DE7250" w:rsidRDefault="005C7BD1" w:rsidP="00DE7250">
            <w:pPr>
              <w:numPr>
                <w:ilvl w:val="0"/>
                <w:numId w:val="17"/>
              </w:numPr>
              <w:tabs>
                <w:tab w:val="clear" w:pos="851"/>
                <w:tab w:val="num" w:pos="639"/>
              </w:tabs>
              <w:suppressAutoHyphens w:val="0"/>
              <w:spacing w:after="160" w:line="259" w:lineRule="auto"/>
              <w:ind w:left="639" w:hanging="279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Możliwość podglądu logów w czasie rzeczywistym jak również danych historycznych.</w:t>
            </w:r>
          </w:p>
          <w:p w14:paraId="4E0A1A78" w14:textId="77777777" w:rsidR="005C7BD1" w:rsidRPr="00DE7250" w:rsidRDefault="005C7BD1" w:rsidP="00DE7250">
            <w:pPr>
              <w:numPr>
                <w:ilvl w:val="0"/>
                <w:numId w:val="17"/>
              </w:numPr>
              <w:tabs>
                <w:tab w:val="clear" w:pos="851"/>
                <w:tab w:val="num" w:pos="639"/>
              </w:tabs>
              <w:suppressAutoHyphens w:val="0"/>
              <w:spacing w:after="160" w:line="259" w:lineRule="auto"/>
              <w:ind w:left="639" w:hanging="279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Możliwość analizy przebiegu sesji SMTP.</w:t>
            </w:r>
          </w:p>
          <w:p w14:paraId="74A65764" w14:textId="77777777" w:rsidR="005C7BD1" w:rsidRPr="00DE7250" w:rsidRDefault="005C7BD1" w:rsidP="00DE7250">
            <w:pPr>
              <w:numPr>
                <w:ilvl w:val="0"/>
                <w:numId w:val="17"/>
              </w:numPr>
              <w:tabs>
                <w:tab w:val="clear" w:pos="851"/>
                <w:tab w:val="num" w:pos="639"/>
              </w:tabs>
              <w:suppressAutoHyphens w:val="0"/>
              <w:spacing w:after="160" w:line="259" w:lineRule="auto"/>
              <w:ind w:left="639" w:hanging="279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Powiadamianie administratora rozwiązania w przypadku wykrycia wirusów w przesyłanych wiadomościach pocztowych.</w:t>
            </w:r>
          </w:p>
          <w:p w14:paraId="2C738374" w14:textId="77777777" w:rsidR="005C7BD1" w:rsidRPr="00DE7250" w:rsidRDefault="005C7BD1" w:rsidP="00DE7250">
            <w:pPr>
              <w:numPr>
                <w:ilvl w:val="0"/>
                <w:numId w:val="17"/>
              </w:numPr>
              <w:tabs>
                <w:tab w:val="clear" w:pos="851"/>
                <w:tab w:val="num" w:pos="639"/>
              </w:tabs>
              <w:suppressAutoHyphens w:val="0"/>
              <w:spacing w:after="160" w:line="259" w:lineRule="auto"/>
              <w:ind w:left="639" w:hanging="279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Predefiniowane szablony raportów oraz możliwość ich edycji przez administratora rozwiązania. </w:t>
            </w:r>
          </w:p>
          <w:p w14:paraId="6686B0CF" w14:textId="77777777" w:rsidR="005C7BD1" w:rsidRPr="00DE7250" w:rsidRDefault="005C7BD1" w:rsidP="00DE7250">
            <w:pPr>
              <w:numPr>
                <w:ilvl w:val="0"/>
                <w:numId w:val="17"/>
              </w:numPr>
              <w:tabs>
                <w:tab w:val="clear" w:pos="851"/>
                <w:tab w:val="num" w:pos="639"/>
              </w:tabs>
              <w:suppressAutoHyphens w:val="0"/>
              <w:spacing w:after="160" w:line="259" w:lineRule="auto"/>
              <w:ind w:left="639" w:hanging="279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Możliwość generowania raportów zgodnie z harmonogramem lub na żądanie administratora. </w:t>
            </w:r>
          </w:p>
        </w:tc>
      </w:tr>
      <w:tr w:rsidR="005C7BD1" w:rsidRPr="00DE7250" w14:paraId="37A1D8D9" w14:textId="77777777" w:rsidTr="00291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shd w:val="clear" w:color="auto" w:fill="F2F2F2"/>
            <w:vAlign w:val="center"/>
          </w:tcPr>
          <w:p w14:paraId="424BE4CE" w14:textId="77777777" w:rsidR="005C7BD1" w:rsidRPr="00DE7250" w:rsidRDefault="005C7BD1" w:rsidP="00291A39">
            <w:pPr>
              <w:suppressAutoHyphens w:val="0"/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Tryb wysokiej dostępności (HA) oraz zarządzanie</w:t>
            </w:r>
          </w:p>
        </w:tc>
        <w:tc>
          <w:tcPr>
            <w:tcW w:w="7546" w:type="dxa"/>
            <w:shd w:val="clear" w:color="auto" w:fill="FFFFFF"/>
          </w:tcPr>
          <w:p w14:paraId="7495960A" w14:textId="77777777" w:rsidR="005C7BD1" w:rsidRPr="00DE7250" w:rsidRDefault="005C7BD1" w:rsidP="00DE7250">
            <w:pPr>
              <w:numPr>
                <w:ilvl w:val="0"/>
                <w:numId w:val="18"/>
              </w:numPr>
              <w:suppressAutoHyphens w:val="0"/>
              <w:spacing w:after="160" w:line="259" w:lineRule="auto"/>
              <w:ind w:left="639" w:hanging="27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Konfigurację HA w każdym z  trybów: gateway, transparent.</w:t>
            </w:r>
          </w:p>
          <w:p w14:paraId="29A9EA5B" w14:textId="77777777" w:rsidR="005C7BD1" w:rsidRPr="00DE7250" w:rsidRDefault="005C7BD1" w:rsidP="00DE7250">
            <w:pPr>
              <w:numPr>
                <w:ilvl w:val="0"/>
                <w:numId w:val="18"/>
              </w:numPr>
              <w:suppressAutoHyphens w:val="0"/>
              <w:spacing w:after="160" w:line="259" w:lineRule="auto"/>
              <w:ind w:left="639" w:hanging="27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Tryb synchronizacji konfiguracji dla scenariuszy gdy każde z urządzeń występuje pod innym adresem IP.</w:t>
            </w:r>
          </w:p>
          <w:p w14:paraId="76906E1C" w14:textId="77777777" w:rsidR="005C7BD1" w:rsidRPr="00DE7250" w:rsidRDefault="005C7BD1" w:rsidP="00DE7250">
            <w:pPr>
              <w:numPr>
                <w:ilvl w:val="0"/>
                <w:numId w:val="18"/>
              </w:numPr>
              <w:suppressAutoHyphens w:val="0"/>
              <w:spacing w:after="160" w:line="259" w:lineRule="auto"/>
              <w:ind w:left="639" w:hanging="27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Wykrywanie awarii poszczególnych urządzeń oraz powiadamianie administratora rozwiązania.</w:t>
            </w:r>
          </w:p>
          <w:p w14:paraId="1DDD2C33" w14:textId="77777777" w:rsidR="005C7BD1" w:rsidRPr="00DE7250" w:rsidRDefault="005C7BD1" w:rsidP="00DE7250">
            <w:pPr>
              <w:numPr>
                <w:ilvl w:val="0"/>
                <w:numId w:val="18"/>
              </w:numPr>
              <w:suppressAutoHyphens w:val="0"/>
              <w:spacing w:after="160" w:line="259" w:lineRule="auto"/>
              <w:ind w:left="639" w:hanging="27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Monitorowanie stanu pracy klastra.</w:t>
            </w:r>
          </w:p>
          <w:p w14:paraId="48F5561A" w14:textId="77777777" w:rsidR="005C7BD1" w:rsidRPr="00DE7250" w:rsidRDefault="005C7BD1" w:rsidP="00DE7250">
            <w:pPr>
              <w:numPr>
                <w:ilvl w:val="0"/>
                <w:numId w:val="18"/>
              </w:numPr>
              <w:suppressAutoHyphens w:val="0"/>
              <w:spacing w:after="160" w:line="259" w:lineRule="auto"/>
              <w:ind w:left="639" w:hanging="27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ramach postępowania wymaganym jest dostarczenie rozwiązania w formie klastra realizującego funkcje podstawowe, gdzie każdy jego element charakteryzuje się parametrami fizycznymi i funkcjonalnymi opisanymi w tym dokumencie.</w:t>
            </w:r>
          </w:p>
          <w:p w14:paraId="06F4F86B" w14:textId="77777777" w:rsidR="005C7BD1" w:rsidRPr="00DE7250" w:rsidRDefault="005C7BD1" w:rsidP="00DE7250">
            <w:pPr>
              <w:numPr>
                <w:ilvl w:val="0"/>
                <w:numId w:val="18"/>
              </w:numPr>
              <w:suppressAutoHyphens w:val="0"/>
              <w:spacing w:after="160" w:line="259" w:lineRule="auto"/>
              <w:ind w:left="639" w:hanging="27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Rozwiązanie musi mieć możliwość zarządzania lokalnego z wykorzystaniem protokołów: HTTPS oraz SSH.</w:t>
            </w:r>
          </w:p>
          <w:p w14:paraId="7EEAD398" w14:textId="77777777" w:rsidR="005C7BD1" w:rsidRPr="00DE7250" w:rsidRDefault="005C7BD1" w:rsidP="00DE7250">
            <w:pPr>
              <w:numPr>
                <w:ilvl w:val="0"/>
                <w:numId w:val="18"/>
              </w:numPr>
              <w:suppressAutoHyphens w:val="0"/>
              <w:spacing w:after="160" w:line="259" w:lineRule="auto"/>
              <w:ind w:left="639" w:hanging="27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Możliwość modyfikowania wyglądu interfejsu zarządzania oraz interfejsu WebMail z opcją wstawienia własnego logo firmy.</w:t>
            </w:r>
          </w:p>
          <w:p w14:paraId="11C46D4D" w14:textId="77777777" w:rsidR="005C7BD1" w:rsidRPr="00DE7250" w:rsidRDefault="005C7BD1" w:rsidP="00DE7250">
            <w:pPr>
              <w:numPr>
                <w:ilvl w:val="0"/>
                <w:numId w:val="18"/>
              </w:numPr>
              <w:suppressAutoHyphens w:val="0"/>
              <w:spacing w:after="160" w:line="259" w:lineRule="auto"/>
              <w:ind w:left="639" w:hanging="27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Powinna istnieć możliwość zdefiniowania co najmniej 4 lokalnych kont administracyjnych.</w:t>
            </w:r>
          </w:p>
        </w:tc>
      </w:tr>
      <w:tr w:rsidR="005C7BD1" w:rsidRPr="00DE7250" w14:paraId="4CB79364" w14:textId="77777777" w:rsidTr="00291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Align w:val="center"/>
          </w:tcPr>
          <w:p w14:paraId="5708C74F" w14:textId="77777777" w:rsidR="005C7BD1" w:rsidRPr="00DE7250" w:rsidRDefault="005C7BD1" w:rsidP="00291A39">
            <w:pPr>
              <w:suppressAutoHyphens w:val="0"/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Aktualizacje sygnatur, dostęp do bazy spamu </w:t>
            </w:r>
          </w:p>
        </w:tc>
        <w:tc>
          <w:tcPr>
            <w:tcW w:w="7546" w:type="dxa"/>
            <w:shd w:val="clear" w:color="auto" w:fill="FFFFFF"/>
          </w:tcPr>
          <w:p w14:paraId="06D310AC" w14:textId="77777777" w:rsidR="005C7BD1" w:rsidRPr="00DE7250" w:rsidRDefault="005C7BD1" w:rsidP="00DE7250">
            <w:pPr>
              <w:numPr>
                <w:ilvl w:val="0"/>
                <w:numId w:val="18"/>
              </w:numPr>
              <w:suppressAutoHyphens w:val="0"/>
              <w:spacing w:after="160" w:line="259" w:lineRule="auto"/>
              <w:ind w:left="639" w:hanging="279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Pracę w oparciu o bazę spamu oraz url uaktualniane w czasie rzeczywistym.</w:t>
            </w:r>
          </w:p>
          <w:p w14:paraId="6A334A55" w14:textId="77777777" w:rsidR="005C7BD1" w:rsidRPr="00DE7250" w:rsidRDefault="005C7BD1" w:rsidP="00DE7250">
            <w:pPr>
              <w:numPr>
                <w:ilvl w:val="0"/>
                <w:numId w:val="18"/>
              </w:numPr>
              <w:suppressAutoHyphens w:val="0"/>
              <w:spacing w:after="160" w:line="259" w:lineRule="auto"/>
              <w:ind w:left="639" w:hanging="279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72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Planowanie aktualizacji szczepionek antywirusowych zgodnie z harmonogramem co najmniej raz na godzinę.</w:t>
            </w:r>
          </w:p>
        </w:tc>
      </w:tr>
    </w:tbl>
    <w:p w14:paraId="399E4E7A" w14:textId="77777777" w:rsidR="005C7BD1" w:rsidRPr="00DE7250" w:rsidRDefault="005C7BD1" w:rsidP="005C7BD1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9356E6C" w14:textId="77777777" w:rsidR="005C7BD1" w:rsidRPr="00DE7250" w:rsidRDefault="005C7BD1" w:rsidP="00DE7250">
      <w:pPr>
        <w:suppressAutoHyphens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DE7250">
        <w:rPr>
          <w:rFonts w:asciiTheme="minorHAnsi" w:hAnsiTheme="minorHAnsi" w:cstheme="minorHAnsi"/>
          <w:b/>
          <w:sz w:val="22"/>
          <w:szCs w:val="22"/>
          <w:lang w:eastAsia="en-US"/>
        </w:rPr>
        <w:t>Gwarancja oraz wsparcie</w:t>
      </w:r>
    </w:p>
    <w:p w14:paraId="7E5B6447" w14:textId="1E7B3543" w:rsidR="005C7BD1" w:rsidRPr="00DE7250" w:rsidRDefault="005C7BD1" w:rsidP="00DE7250">
      <w:pPr>
        <w:numPr>
          <w:ilvl w:val="0"/>
          <w:numId w:val="31"/>
        </w:numPr>
        <w:suppressAutoHyphens w:val="0"/>
        <w:spacing w:line="259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E7250">
        <w:rPr>
          <w:rFonts w:asciiTheme="minorHAnsi" w:hAnsiTheme="minorHAnsi" w:cstheme="minorHAnsi"/>
          <w:sz w:val="22"/>
          <w:szCs w:val="22"/>
          <w:lang w:eastAsia="en-US"/>
        </w:rPr>
        <w:t xml:space="preserve">Rozwiązanie musi być objęte </w:t>
      </w:r>
      <w:r w:rsidRPr="00DE7250">
        <w:rPr>
          <w:rFonts w:asciiTheme="minorHAnsi" w:hAnsiTheme="minorHAnsi" w:cstheme="minorHAnsi"/>
          <w:b/>
          <w:sz w:val="22"/>
          <w:szCs w:val="22"/>
          <w:lang w:eastAsia="en-US"/>
        </w:rPr>
        <w:t>12 miesięcznym</w:t>
      </w:r>
      <w:r w:rsidRPr="00DE7250">
        <w:rPr>
          <w:rFonts w:asciiTheme="minorHAnsi" w:hAnsiTheme="minorHAnsi" w:cstheme="minorHAnsi"/>
          <w:sz w:val="22"/>
          <w:szCs w:val="22"/>
          <w:lang w:eastAsia="en-US"/>
        </w:rPr>
        <w:t xml:space="preserve"> serwisem gwarancyjnym producenta, polegającym na naprawie lub wymianie urządzenia w przypadku jego wadliwości. W ramach tego serwisu producent musi zapewniać również dostęp do aktualizacji oprogramowania oraz wsparcie techniczne 24/7.</w:t>
      </w:r>
    </w:p>
    <w:p w14:paraId="3C46895A" w14:textId="5873427A" w:rsidR="005C7BD1" w:rsidRPr="00DE7250" w:rsidRDefault="005C7BD1" w:rsidP="00DE7250">
      <w:pPr>
        <w:numPr>
          <w:ilvl w:val="0"/>
          <w:numId w:val="31"/>
        </w:numPr>
        <w:suppressAutoHyphens w:val="0"/>
        <w:spacing w:line="259" w:lineRule="auto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DE7250">
        <w:rPr>
          <w:rFonts w:asciiTheme="minorHAnsi" w:hAnsiTheme="minorHAnsi" w:cstheme="minorHAnsi"/>
          <w:sz w:val="22"/>
          <w:szCs w:val="22"/>
          <w:lang w:eastAsia="en-US"/>
        </w:rPr>
        <w:t>Zamawiający wymaga, aby pierwszą linię wsparcia świadczył Wykonawca. Jeżeli producent zaoferowanego rozwiązania posiada certyfikację serwisową dla realizacji takiego wymogu to Wykonawca musi ją posiadać.</w:t>
      </w:r>
    </w:p>
    <w:p w14:paraId="78FD53F3" w14:textId="591656B1" w:rsidR="005C7BD1" w:rsidRPr="00DE7250" w:rsidRDefault="005C7BD1" w:rsidP="00DE7250">
      <w:pPr>
        <w:numPr>
          <w:ilvl w:val="0"/>
          <w:numId w:val="31"/>
        </w:numPr>
        <w:suppressAutoHyphens w:val="0"/>
        <w:spacing w:line="259" w:lineRule="auto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DE7250">
        <w:rPr>
          <w:rFonts w:asciiTheme="minorHAnsi" w:hAnsiTheme="minorHAnsi" w:cstheme="minorHAnsi"/>
          <w:sz w:val="22"/>
          <w:szCs w:val="22"/>
          <w:lang w:eastAsia="en-US"/>
        </w:rPr>
        <w:t xml:space="preserve">Wykonawca musi zapewnić pierwszą linię wsparcia w języku polskim </w:t>
      </w:r>
      <w:r w:rsidRPr="00DE7250">
        <w:rPr>
          <w:rFonts w:asciiTheme="minorHAnsi" w:hAnsiTheme="minorHAnsi" w:cstheme="minorHAnsi"/>
          <w:b/>
          <w:sz w:val="22"/>
          <w:szCs w:val="22"/>
          <w:lang w:eastAsia="en-US"/>
        </w:rPr>
        <w:t>przez 8 godzin dziennie w dni robocze</w:t>
      </w:r>
      <w:r w:rsidRPr="00DE7250">
        <w:rPr>
          <w:rFonts w:asciiTheme="minorHAnsi" w:hAnsiTheme="minorHAnsi" w:cstheme="minorHAnsi"/>
          <w:sz w:val="22"/>
          <w:szCs w:val="22"/>
          <w:lang w:eastAsia="en-US"/>
        </w:rPr>
        <w:t xml:space="preserve">. W tym celu musi zatrudniać </w:t>
      </w:r>
      <w:r w:rsidRPr="00DE7250">
        <w:rPr>
          <w:rFonts w:asciiTheme="minorHAnsi" w:hAnsiTheme="minorHAnsi" w:cstheme="minorHAnsi"/>
          <w:b/>
          <w:sz w:val="22"/>
          <w:szCs w:val="22"/>
          <w:lang w:eastAsia="en-US"/>
        </w:rPr>
        <w:t>co najmniej dwóch inżynierów z aktualnym certyfikatem technicznym oferowanego rozwiązania oraz posiadać certyfikat ISO 9001 w zakresie świadczenia usług serwisowych</w:t>
      </w:r>
      <w:r w:rsidRPr="00DE7250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</w:p>
    <w:p w14:paraId="298A803F" w14:textId="77777777" w:rsidR="005C7BD1" w:rsidRPr="00DE7250" w:rsidRDefault="005C7BD1" w:rsidP="00DE7250">
      <w:pPr>
        <w:numPr>
          <w:ilvl w:val="0"/>
          <w:numId w:val="31"/>
        </w:numPr>
        <w:suppressAutoHyphens w:val="0"/>
        <w:spacing w:line="259" w:lineRule="auto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DE7250">
        <w:rPr>
          <w:rFonts w:asciiTheme="minorHAnsi" w:hAnsiTheme="minorHAnsi" w:cstheme="minorHAnsi"/>
          <w:sz w:val="22"/>
          <w:szCs w:val="22"/>
          <w:lang w:eastAsia="en-US"/>
        </w:rPr>
        <w:t>Wykonawca w ramach dostawy, dokona konfiguracji rozwiązania do ochrony poczty według wytycznych zamawiającego.</w:t>
      </w:r>
    </w:p>
    <w:p w14:paraId="4166CB2D" w14:textId="77777777" w:rsidR="005C7BD1" w:rsidRPr="00DE7250" w:rsidRDefault="005C7BD1" w:rsidP="005C7BD1">
      <w:pPr>
        <w:suppressAutoHyphens w:val="0"/>
        <w:spacing w:after="160" w:line="259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F8D5278" w14:textId="77777777" w:rsidR="005C7BD1" w:rsidRPr="00DE7250" w:rsidRDefault="005C7BD1" w:rsidP="00DE7250">
      <w:pPr>
        <w:suppressAutoHyphens w:val="0"/>
        <w:spacing w:line="259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DE7250">
        <w:rPr>
          <w:rFonts w:asciiTheme="minorHAnsi" w:hAnsiTheme="minorHAnsi" w:cstheme="minorHAnsi"/>
          <w:b/>
          <w:sz w:val="22"/>
          <w:szCs w:val="22"/>
          <w:lang w:eastAsia="en-US"/>
        </w:rPr>
        <w:t>Licencje</w:t>
      </w:r>
    </w:p>
    <w:p w14:paraId="25CB3022" w14:textId="30329A2A" w:rsidR="004A5121" w:rsidRPr="00DE7250" w:rsidRDefault="005C7BD1" w:rsidP="004D6829">
      <w:p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7250">
        <w:rPr>
          <w:rFonts w:asciiTheme="minorHAnsi" w:hAnsiTheme="minorHAnsi" w:cstheme="minorHAnsi"/>
          <w:sz w:val="22"/>
          <w:szCs w:val="22"/>
          <w:lang w:eastAsia="en-US"/>
        </w:rPr>
        <w:t xml:space="preserve">W ramach zaoferowanego rozwiązania należy dostarczyć niezbędne licencje </w:t>
      </w:r>
      <w:r w:rsidRPr="00DE7250">
        <w:rPr>
          <w:rFonts w:asciiTheme="minorHAnsi" w:hAnsiTheme="minorHAnsi" w:cstheme="minorHAnsi"/>
          <w:b/>
          <w:sz w:val="22"/>
          <w:szCs w:val="22"/>
          <w:lang w:eastAsia="en-US"/>
        </w:rPr>
        <w:t>na okres 12 miesięcy</w:t>
      </w:r>
      <w:r w:rsidRPr="00DE7250">
        <w:rPr>
          <w:rFonts w:asciiTheme="minorHAnsi" w:hAnsiTheme="minorHAnsi" w:cstheme="minorHAnsi"/>
          <w:sz w:val="22"/>
          <w:szCs w:val="22"/>
          <w:lang w:eastAsia="en-US"/>
        </w:rPr>
        <w:t xml:space="preserve">, upoważniające do korzystania z aktualnych baz i funkcji ochronnych producenta, które powinny obejmować ochronę antywirusową, Antyspam, URL Filtering, Virus Outbrake, Sandbox w chmurze, Click Protect, Content Disarm, Reconstruction, Business Email Compromise. </w:t>
      </w:r>
    </w:p>
    <w:sectPr w:rsidR="004A5121" w:rsidRPr="00DE7250">
      <w:head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162C7" w14:textId="77777777" w:rsidR="008C2C95" w:rsidRDefault="008C2C95" w:rsidP="006272AF">
      <w:r>
        <w:separator/>
      </w:r>
    </w:p>
  </w:endnote>
  <w:endnote w:type="continuationSeparator" w:id="0">
    <w:p w14:paraId="3F4150FD" w14:textId="77777777" w:rsidR="008C2C95" w:rsidRDefault="008C2C95" w:rsidP="0062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805634"/>
      <w:docPartObj>
        <w:docPartGallery w:val="Page Numbers (Bottom of Page)"/>
        <w:docPartUnique/>
      </w:docPartObj>
    </w:sdtPr>
    <w:sdtEndPr/>
    <w:sdtContent>
      <w:p w14:paraId="00B27557" w14:textId="5C0BF4FE" w:rsidR="005C7BD1" w:rsidRDefault="005C7B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829">
          <w:rPr>
            <w:noProof/>
          </w:rPr>
          <w:t>1</w:t>
        </w:r>
        <w:r>
          <w:fldChar w:fldCharType="end"/>
        </w:r>
      </w:p>
    </w:sdtContent>
  </w:sdt>
  <w:p w14:paraId="594C4233" w14:textId="77777777" w:rsidR="005C7BD1" w:rsidRDefault="005C7BD1" w:rsidP="00C90C8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E5537" w14:textId="77777777" w:rsidR="008C2C95" w:rsidRDefault="008C2C95" w:rsidP="006272AF">
      <w:r>
        <w:separator/>
      </w:r>
    </w:p>
  </w:footnote>
  <w:footnote w:type="continuationSeparator" w:id="0">
    <w:p w14:paraId="584323B7" w14:textId="77777777" w:rsidR="008C2C95" w:rsidRDefault="008C2C95" w:rsidP="00627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5B2C4" w14:textId="43BEAE3B" w:rsidR="005C7BD1" w:rsidRPr="00035324" w:rsidRDefault="00DE7250" w:rsidP="00C90C83">
    <w:pPr>
      <w:pStyle w:val="Nagwek"/>
      <w:jc w:val="right"/>
      <w:rPr>
        <w:rFonts w:asciiTheme="minorHAnsi" w:hAnsiTheme="minorHAnsi" w:cstheme="minorHAnsi"/>
        <w:b/>
        <w:sz w:val="22"/>
        <w:szCs w:val="22"/>
      </w:rPr>
    </w:pPr>
    <w:r w:rsidRPr="00035324">
      <w:rPr>
        <w:rFonts w:asciiTheme="minorHAnsi" w:hAnsiTheme="minorHAnsi" w:cstheme="minorHAnsi"/>
        <w:b/>
        <w:sz w:val="22"/>
        <w:szCs w:val="22"/>
      </w:rPr>
      <w:t xml:space="preserve">Załącznik nr 1 do </w:t>
    </w:r>
    <w:r w:rsidR="0047055F">
      <w:rPr>
        <w:rFonts w:asciiTheme="minorHAnsi" w:hAnsiTheme="minorHAnsi" w:cstheme="minorHAnsi"/>
        <w:b/>
        <w:sz w:val="22"/>
        <w:szCs w:val="22"/>
      </w:rPr>
      <w:t>Z</w:t>
    </w:r>
    <w:r w:rsidRPr="00035324">
      <w:rPr>
        <w:rFonts w:asciiTheme="minorHAnsi" w:hAnsiTheme="minorHAnsi" w:cstheme="minorHAnsi"/>
        <w:b/>
        <w:sz w:val="22"/>
        <w:szCs w:val="22"/>
      </w:rPr>
      <w:t>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643B"/>
    <w:multiLevelType w:val="hybridMultilevel"/>
    <w:tmpl w:val="0D6668A6"/>
    <w:lvl w:ilvl="0" w:tplc="0415000F">
      <w:start w:val="1"/>
      <w:numFmt w:val="decimal"/>
      <w:pStyle w:val="NormalnySIWZzNumerowaniem"/>
      <w:lvlText w:val="%1.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B5070D2">
      <w:start w:val="1"/>
      <w:numFmt w:val="lowerLetter"/>
      <w:pStyle w:val="PodpunktydoSIWZ"/>
      <w:lvlText w:val="%2)"/>
      <w:lvlJc w:val="left"/>
      <w:pPr>
        <w:ind w:left="786" w:hanging="360"/>
      </w:pPr>
      <w:rPr>
        <w:rFonts w:ascii="Tahoma" w:eastAsia="Calibri" w:hAnsi="Tahoma" w:cs="Tahoma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3C019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DE7091C"/>
    <w:multiLevelType w:val="hybridMultilevel"/>
    <w:tmpl w:val="6574A788"/>
    <w:lvl w:ilvl="0" w:tplc="04150001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C0939"/>
    <w:multiLevelType w:val="hybridMultilevel"/>
    <w:tmpl w:val="C2548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2E09B9"/>
    <w:multiLevelType w:val="hybridMultilevel"/>
    <w:tmpl w:val="56FEA3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8B4576"/>
    <w:multiLevelType w:val="hybridMultilevel"/>
    <w:tmpl w:val="F016FFFC"/>
    <w:lvl w:ilvl="0" w:tplc="ED9AB4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59D4DEF"/>
    <w:multiLevelType w:val="hybridMultilevel"/>
    <w:tmpl w:val="FC920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0C2"/>
    <w:multiLevelType w:val="hybridMultilevel"/>
    <w:tmpl w:val="10B08CC6"/>
    <w:lvl w:ilvl="0" w:tplc="04150001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B60C2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173F7600"/>
    <w:multiLevelType w:val="hybridMultilevel"/>
    <w:tmpl w:val="9118C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B1F50"/>
    <w:multiLevelType w:val="hybridMultilevel"/>
    <w:tmpl w:val="EB304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36FA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30415FA9"/>
    <w:multiLevelType w:val="multilevel"/>
    <w:tmpl w:val="5E380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0CB2673"/>
    <w:multiLevelType w:val="hybridMultilevel"/>
    <w:tmpl w:val="95E2982E"/>
    <w:lvl w:ilvl="0" w:tplc="79E49D9E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FD0DD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3542523D"/>
    <w:multiLevelType w:val="hybridMultilevel"/>
    <w:tmpl w:val="045ED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65523"/>
    <w:multiLevelType w:val="hybridMultilevel"/>
    <w:tmpl w:val="95E2982E"/>
    <w:lvl w:ilvl="0" w:tplc="79E49D9E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FD76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45784B52"/>
    <w:multiLevelType w:val="hybridMultilevel"/>
    <w:tmpl w:val="AFEED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75D6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4A1E14E4"/>
    <w:multiLevelType w:val="hybridMultilevel"/>
    <w:tmpl w:val="35BE0C60"/>
    <w:lvl w:ilvl="0" w:tplc="04150001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F840C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 w15:restartNumberingAfterBreak="0">
    <w:nsid w:val="4D6F68F4"/>
    <w:multiLevelType w:val="hybridMultilevel"/>
    <w:tmpl w:val="305A3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D2E6D"/>
    <w:multiLevelType w:val="hybridMultilevel"/>
    <w:tmpl w:val="55421998"/>
    <w:lvl w:ilvl="0" w:tplc="79E49D9E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DA50EE"/>
    <w:multiLevelType w:val="hybridMultilevel"/>
    <w:tmpl w:val="95E2982E"/>
    <w:lvl w:ilvl="0" w:tplc="79E49D9E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EB2BD0"/>
    <w:multiLevelType w:val="hybridMultilevel"/>
    <w:tmpl w:val="ACF4A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D4BE0"/>
    <w:multiLevelType w:val="multilevel"/>
    <w:tmpl w:val="F712264C"/>
    <w:lvl w:ilvl="0">
      <w:start w:val="1"/>
      <w:numFmt w:val="decimal"/>
      <w:pStyle w:val="Nagwek2"/>
      <w:lvlText w:val="%1."/>
      <w:lvlJc w:val="left"/>
      <w:pPr>
        <w:ind w:left="390" w:hanging="39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3"/>
      <w:lvlText w:val="%1.%2."/>
      <w:lvlJc w:val="left"/>
      <w:pPr>
        <w:ind w:left="1004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8C969CE"/>
    <w:multiLevelType w:val="hybridMultilevel"/>
    <w:tmpl w:val="95E2982E"/>
    <w:lvl w:ilvl="0" w:tplc="79E49D9E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33306B"/>
    <w:multiLevelType w:val="hybridMultilevel"/>
    <w:tmpl w:val="72B4F6DC"/>
    <w:lvl w:ilvl="0" w:tplc="04150001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783C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0" w15:restartNumberingAfterBreak="0">
    <w:nsid w:val="6D7E5A3E"/>
    <w:multiLevelType w:val="hybridMultilevel"/>
    <w:tmpl w:val="8E8860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5E1E5E"/>
    <w:multiLevelType w:val="hybridMultilevel"/>
    <w:tmpl w:val="58121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</w:num>
  <w:num w:numId="6">
    <w:abstractNumId w:val="24"/>
  </w:num>
  <w:num w:numId="7">
    <w:abstractNumId w:val="3"/>
  </w:num>
  <w:num w:numId="8">
    <w:abstractNumId w:val="23"/>
  </w:num>
  <w:num w:numId="9">
    <w:abstractNumId w:val="27"/>
  </w:num>
  <w:num w:numId="10">
    <w:abstractNumId w:val="13"/>
  </w:num>
  <w:num w:numId="11">
    <w:abstractNumId w:val="15"/>
  </w:num>
  <w:num w:numId="12">
    <w:abstractNumId w:val="31"/>
  </w:num>
  <w:num w:numId="13">
    <w:abstractNumId w:val="5"/>
  </w:num>
  <w:num w:numId="14">
    <w:abstractNumId w:val="25"/>
  </w:num>
  <w:num w:numId="15">
    <w:abstractNumId w:val="10"/>
  </w:num>
  <w:num w:numId="16">
    <w:abstractNumId w:val="18"/>
  </w:num>
  <w:num w:numId="17">
    <w:abstractNumId w:val="20"/>
  </w:num>
  <w:num w:numId="18">
    <w:abstractNumId w:val="22"/>
  </w:num>
  <w:num w:numId="19">
    <w:abstractNumId w:val="6"/>
  </w:num>
  <w:num w:numId="20">
    <w:abstractNumId w:val="2"/>
  </w:num>
  <w:num w:numId="21">
    <w:abstractNumId w:val="28"/>
  </w:num>
  <w:num w:numId="22">
    <w:abstractNumId w:val="9"/>
  </w:num>
  <w:num w:numId="23">
    <w:abstractNumId w:val="11"/>
  </w:num>
  <w:num w:numId="24">
    <w:abstractNumId w:val="17"/>
  </w:num>
  <w:num w:numId="25">
    <w:abstractNumId w:val="19"/>
  </w:num>
  <w:num w:numId="26">
    <w:abstractNumId w:val="30"/>
  </w:num>
  <w:num w:numId="27">
    <w:abstractNumId w:val="8"/>
  </w:num>
  <w:num w:numId="28">
    <w:abstractNumId w:val="1"/>
  </w:num>
  <w:num w:numId="29">
    <w:abstractNumId w:val="21"/>
  </w:num>
  <w:num w:numId="30">
    <w:abstractNumId w:val="29"/>
  </w:num>
  <w:num w:numId="31">
    <w:abstractNumId w:val="14"/>
  </w:num>
  <w:num w:numId="32">
    <w:abstractNumId w:val="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99"/>
    <w:rsid w:val="00014A99"/>
    <w:rsid w:val="00035324"/>
    <w:rsid w:val="00046296"/>
    <w:rsid w:val="001015D5"/>
    <w:rsid w:val="0011401A"/>
    <w:rsid w:val="00192E46"/>
    <w:rsid w:val="002079DA"/>
    <w:rsid w:val="0024338E"/>
    <w:rsid w:val="00277C3D"/>
    <w:rsid w:val="002E546C"/>
    <w:rsid w:val="00392AD3"/>
    <w:rsid w:val="00400232"/>
    <w:rsid w:val="00436D8A"/>
    <w:rsid w:val="0047055F"/>
    <w:rsid w:val="00474002"/>
    <w:rsid w:val="004A5121"/>
    <w:rsid w:val="004D6829"/>
    <w:rsid w:val="00544BCD"/>
    <w:rsid w:val="005C7BD1"/>
    <w:rsid w:val="006272AF"/>
    <w:rsid w:val="00662F05"/>
    <w:rsid w:val="006720CA"/>
    <w:rsid w:val="006C1F45"/>
    <w:rsid w:val="007323D7"/>
    <w:rsid w:val="007919F6"/>
    <w:rsid w:val="007A6712"/>
    <w:rsid w:val="00810C96"/>
    <w:rsid w:val="00834560"/>
    <w:rsid w:val="00845624"/>
    <w:rsid w:val="008529D6"/>
    <w:rsid w:val="008C2C95"/>
    <w:rsid w:val="008E040F"/>
    <w:rsid w:val="00927AF0"/>
    <w:rsid w:val="009624C2"/>
    <w:rsid w:val="00966DA5"/>
    <w:rsid w:val="009C4614"/>
    <w:rsid w:val="009D557C"/>
    <w:rsid w:val="00A06ECF"/>
    <w:rsid w:val="00A21988"/>
    <w:rsid w:val="00A27333"/>
    <w:rsid w:val="00A323E5"/>
    <w:rsid w:val="00A50A91"/>
    <w:rsid w:val="00A571E1"/>
    <w:rsid w:val="00A83097"/>
    <w:rsid w:val="00C13EBA"/>
    <w:rsid w:val="00C3210C"/>
    <w:rsid w:val="00C52723"/>
    <w:rsid w:val="00CD58E1"/>
    <w:rsid w:val="00D60C56"/>
    <w:rsid w:val="00D6245E"/>
    <w:rsid w:val="00DB31B8"/>
    <w:rsid w:val="00DE7250"/>
    <w:rsid w:val="00DF5A8A"/>
    <w:rsid w:val="00E10250"/>
    <w:rsid w:val="00E153A5"/>
    <w:rsid w:val="00E84132"/>
    <w:rsid w:val="00EB629D"/>
    <w:rsid w:val="00EE6871"/>
    <w:rsid w:val="00FE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F19E"/>
  <w15:chartTrackingRefBased/>
  <w15:docId w15:val="{8CFB3E05-E2B5-4489-A485-D73D630D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BD1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2F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71E1"/>
    <w:pPr>
      <w:keepNext/>
      <w:keepLines/>
      <w:numPr>
        <w:numId w:val="2"/>
      </w:numPr>
      <w:spacing w:line="360" w:lineRule="auto"/>
      <w:outlineLvl w:val="1"/>
    </w:pPr>
    <w:rPr>
      <w:rFonts w:ascii="Tahoma" w:eastAsia="Times New Roman" w:hAnsi="Tahoma"/>
      <w:b/>
      <w:sz w:val="20"/>
      <w:szCs w:val="26"/>
      <w:lang w:eastAsia="pl-PL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A571E1"/>
    <w:pPr>
      <w:numPr>
        <w:ilvl w:val="1"/>
        <w:numId w:val="2"/>
      </w:numPr>
      <w:tabs>
        <w:tab w:val="num" w:pos="360"/>
      </w:tabs>
      <w:spacing w:line="360" w:lineRule="auto"/>
      <w:ind w:left="0" w:firstLine="0"/>
      <w:jc w:val="both"/>
      <w:outlineLvl w:val="2"/>
    </w:pPr>
    <w:rPr>
      <w:rFonts w:ascii="Tahoma" w:eastAsia="Times New Roman" w:hAnsi="Tahoma" w:cs="Mangal"/>
      <w:kern w:val="1"/>
      <w:sz w:val="20"/>
      <w:szCs w:val="21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571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71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571E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571E1"/>
    <w:rPr>
      <w:rFonts w:ascii="Tahoma" w:eastAsia="Times New Roman" w:hAnsi="Tahoma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571E1"/>
    <w:rPr>
      <w:rFonts w:ascii="Tahoma" w:eastAsia="Times New Roman" w:hAnsi="Tahoma" w:cs="Mangal"/>
      <w:kern w:val="1"/>
      <w:sz w:val="20"/>
      <w:szCs w:val="21"/>
      <w:lang w:val="x-none" w:eastAsia="hi-IN" w:bidi="hi-IN"/>
    </w:rPr>
  </w:style>
  <w:style w:type="table" w:styleId="Tabela-Siatka">
    <w:name w:val="Table Grid"/>
    <w:basedOn w:val="Standardowy"/>
    <w:uiPriority w:val="39"/>
    <w:rsid w:val="004A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4B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BCD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544B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662F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4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4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4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40F"/>
    <w:rPr>
      <w:b/>
      <w:bCs/>
      <w:sz w:val="20"/>
      <w:szCs w:val="20"/>
    </w:rPr>
  </w:style>
  <w:style w:type="paragraph" w:styleId="Nagwek">
    <w:name w:val="header"/>
    <w:aliases w:val="Nagłówek strony"/>
    <w:basedOn w:val="Normalny"/>
    <w:link w:val="NagwekZnak"/>
    <w:unhideWhenUsed/>
    <w:rsid w:val="006272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272AF"/>
  </w:style>
  <w:style w:type="paragraph" w:styleId="Stopka">
    <w:name w:val="footer"/>
    <w:basedOn w:val="Normalny"/>
    <w:link w:val="StopkaZnak"/>
    <w:uiPriority w:val="99"/>
    <w:unhideWhenUsed/>
    <w:rsid w:val="006272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2AF"/>
  </w:style>
  <w:style w:type="paragraph" w:customStyle="1" w:styleId="NormalnySIWZzNumerowaniem">
    <w:name w:val="Normalny SIWZ z Numerowaniem"/>
    <w:basedOn w:val="Normalny"/>
    <w:next w:val="Normalny"/>
    <w:link w:val="NormalnySIWZzNumerowaniemZnak"/>
    <w:qFormat/>
    <w:rsid w:val="005C7BD1"/>
    <w:pPr>
      <w:numPr>
        <w:numId w:val="33"/>
      </w:numPr>
      <w:suppressAutoHyphens w:val="0"/>
      <w:spacing w:line="360" w:lineRule="auto"/>
      <w:jc w:val="both"/>
    </w:pPr>
    <w:rPr>
      <w:rFonts w:ascii="Tahoma" w:eastAsia="Times New Roman" w:hAnsi="Tahoma"/>
      <w:sz w:val="20"/>
      <w:lang w:eastAsia="pl-PL"/>
    </w:rPr>
  </w:style>
  <w:style w:type="paragraph" w:customStyle="1" w:styleId="PodpunktydoSIWZ">
    <w:name w:val="Podpunkty do SIWZ"/>
    <w:basedOn w:val="Cytatintensywny"/>
    <w:qFormat/>
    <w:rsid w:val="005C7BD1"/>
    <w:pPr>
      <w:numPr>
        <w:ilvl w:val="1"/>
        <w:numId w:val="33"/>
      </w:numPr>
      <w:pBdr>
        <w:top w:val="none" w:sz="0" w:space="0" w:color="auto"/>
        <w:bottom w:val="none" w:sz="0" w:space="0" w:color="auto"/>
      </w:pBdr>
      <w:tabs>
        <w:tab w:val="num" w:pos="1440"/>
      </w:tabs>
      <w:suppressAutoHyphens w:val="0"/>
      <w:spacing w:before="0" w:after="0" w:line="360" w:lineRule="auto"/>
      <w:ind w:left="2078" w:right="0"/>
      <w:jc w:val="both"/>
    </w:pPr>
    <w:rPr>
      <w:rFonts w:ascii="Tahoma" w:hAnsi="Tahoma" w:cs="Tahoma"/>
      <w:i w:val="0"/>
      <w:iCs w:val="0"/>
      <w:color w:val="auto"/>
      <w:sz w:val="20"/>
      <w:szCs w:val="20"/>
      <w:lang w:eastAsia="hi-IN" w:bidi="pl-PL"/>
    </w:rPr>
  </w:style>
  <w:style w:type="character" w:customStyle="1" w:styleId="NormalnySIWZzNumerowaniemZnak">
    <w:name w:val="Normalny SIWZ z Numerowaniem Znak"/>
    <w:basedOn w:val="Domylnaczcionkaakapitu"/>
    <w:link w:val="NormalnySIWZzNumerowaniem"/>
    <w:rsid w:val="005C7BD1"/>
    <w:rPr>
      <w:rFonts w:ascii="Tahoma" w:eastAsia="Times New Roman" w:hAnsi="Tahoma" w:cs="Times New Roman"/>
      <w:sz w:val="20"/>
      <w:szCs w:val="24"/>
      <w:lang w:eastAsia="pl-PL"/>
    </w:rPr>
  </w:style>
  <w:style w:type="table" w:customStyle="1" w:styleId="Zwykatabela11">
    <w:name w:val="Zwykła tabela 11"/>
    <w:basedOn w:val="Standardowy"/>
    <w:next w:val="Zwykatabela1"/>
    <w:uiPriority w:val="41"/>
    <w:rsid w:val="005C7BD1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C7BD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C7BD1"/>
    <w:rPr>
      <w:rFonts w:ascii="Verdana" w:eastAsia="Calibri" w:hAnsi="Verdana" w:cs="Times New Roman"/>
      <w:i/>
      <w:iCs/>
      <w:color w:val="5B9BD5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1409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Neska</dc:creator>
  <cp:keywords/>
  <dc:description/>
  <cp:lastModifiedBy>Iwona Cios</cp:lastModifiedBy>
  <cp:revision>2</cp:revision>
  <dcterms:created xsi:type="dcterms:W3CDTF">2022-06-20T12:05:00Z</dcterms:created>
  <dcterms:modified xsi:type="dcterms:W3CDTF">2022-06-20T12:05:00Z</dcterms:modified>
</cp:coreProperties>
</file>