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8F10F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8F10F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8F10F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532423" r:id="rId8"/>
        </w:objec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8F10F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Warszawa, 26 listopada</w:t>
      </w:r>
      <w:r w:rsidR="00457259" w:rsidRPr="008F10F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8F10F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91D71" w:rsidRDefault="00A91D7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91D71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DOOŚ-WDŚ/ZIL.420.94.2019.AK/KM/EU/MKW.21</w:t>
      </w:r>
    </w:p>
    <w:p w:rsidR="00B35A7F" w:rsidRPr="008F10F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91D71" w:rsidRPr="00A91D71" w:rsidRDefault="00A91D71" w:rsidP="00A91D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1D7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§ 1 oraz art. 49 ustawy z dnia 14 czerwca 1960 r. - Kodeks postępowania administracyjnego (Dz. U. z 2016</w:t>
      </w:r>
      <w:bookmarkStart w:id="0" w:name="_GoBack"/>
      <w:bookmarkEnd w:id="0"/>
      <w:r w:rsidRPr="00A91D7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poz. 23, ze m),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odwołanie od decyzji Regionalnego Dyrektora Ochrony Środowiska w Bydgoszczy nr 147/2018 z dnia 4 grudnia 2018 r., znak: W00.4210.30.2015.ICŚ.35, określającej środowiskowe uwarunkowania dla przedsięwzięcia polegającego na Opracowaniu koncepcji budowy obwodnicy miasta Tucholi, nie mogło być rozpatrzone w wyznaczonym terminie. Przyczyną zwłoki jest konieczność przeprowadzenia dodatkowego postępowania wyjaśniającego.</w:t>
      </w:r>
    </w:p>
    <w:p w:rsidR="00A91D71" w:rsidRPr="00A91D71" w:rsidRDefault="00A91D71" w:rsidP="00A91D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1D71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Środowiska, pismem z dnia 31 marca 2021 r, znak: DOOŚ-WDŚ/ZIL.420.94.2019.AK/KM/EU/MKW.11, wezwał podmiot podejmujący się realizacji inwestycji do złożenia wyjaśnień oraz uzupełnienia raportu o oddziaływaniu przedmiotowego przedsięwzięcia na środowisko. Inwestor pismem z dnia 19 listopada 2021 r. zwrócił się o wydłużenie czasu do przedłożenia wyjaśnień do 31 grudnia 2021 r.</w:t>
      </w:r>
    </w:p>
    <w:p w:rsidR="008F10F1" w:rsidRPr="008F10F1" w:rsidRDefault="00A91D71" w:rsidP="00A91D7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91D71">
        <w:rPr>
          <w:rFonts w:asciiTheme="minorHAnsi" w:hAnsiTheme="minorHAnsi" w:cstheme="minorHAnsi"/>
          <w:bCs/>
          <w:color w:val="000000"/>
          <w:sz w:val="24"/>
          <w:szCs w:val="24"/>
        </w:rPr>
        <w:t>Zważając na powyższe zawiadamiam o wyznaczeniu nowego terminu załatwienia sprawy na dzień 7 lutego 2022 r.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8F10F1" w:rsidRDefault="00B35A7F" w:rsidP="00B35A7F">
      <w:pPr>
        <w:pStyle w:val="Bezodstpw"/>
        <w:rPr>
          <w:sz w:val="24"/>
          <w:szCs w:val="24"/>
        </w:rPr>
      </w:pPr>
      <w:r w:rsidRPr="008F10F1">
        <w:rPr>
          <w:sz w:val="24"/>
          <w:szCs w:val="24"/>
        </w:rPr>
        <w:t>Z upoważnienia Generalnego Dyrektora Ochrony Środowiska</w:t>
      </w:r>
    </w:p>
    <w:p w:rsidR="00457259" w:rsidRPr="008F10F1" w:rsidRDefault="008F10F1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F10F1">
        <w:rPr>
          <w:rFonts w:asciiTheme="minorHAnsi" w:hAnsiTheme="minorHAnsi" w:cstheme="minorHAnsi"/>
          <w:color w:val="000000"/>
        </w:rPr>
        <w:t xml:space="preserve">Zastępca </w:t>
      </w:r>
      <w:r w:rsidR="00457259" w:rsidRPr="008F10F1">
        <w:rPr>
          <w:rFonts w:asciiTheme="minorHAnsi" w:hAnsiTheme="minorHAnsi" w:cstheme="minorHAnsi"/>
          <w:color w:val="000000"/>
        </w:rPr>
        <w:t>Dyrektor</w:t>
      </w:r>
      <w:r w:rsidRPr="008F10F1">
        <w:rPr>
          <w:rFonts w:asciiTheme="minorHAnsi" w:hAnsiTheme="minorHAnsi" w:cstheme="minorHAnsi"/>
          <w:color w:val="000000"/>
        </w:rPr>
        <w:t>a</w:t>
      </w:r>
      <w:r w:rsidR="00457259" w:rsidRPr="008F10F1">
        <w:rPr>
          <w:rFonts w:asciiTheme="minorHAnsi" w:hAnsiTheme="minorHAnsi" w:cstheme="minorHAnsi"/>
          <w:color w:val="000000"/>
        </w:rPr>
        <w:t xml:space="preserve"> Departamentu Ocen Oddziaływ</w:t>
      </w:r>
      <w:r w:rsidRPr="008F10F1">
        <w:rPr>
          <w:rFonts w:asciiTheme="minorHAnsi" w:hAnsiTheme="minorHAnsi" w:cstheme="minorHAnsi"/>
          <w:color w:val="000000"/>
        </w:rPr>
        <w:t>ania na Środowisko Dorota Toryfter-Szumańska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91D71" w:rsidRPr="00A91D7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 xml:space="preserve">Art. 36 Kpa O każdym przypadku niezałatwienia sprawy w terminie określonym w art. 35 lub w przepisach szczególnych organ administracji publicznej jest obowiązany zawiadomić strony, podając przyczyny zwłoki i wskazując nowy termin załatwienia sprawy (§ 1). Ten sam </w:t>
      </w:r>
      <w:r w:rsidRPr="00A91D71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A91D71" w:rsidRPr="00A91D7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91D71" w:rsidRPr="00A91D7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>Art. 16 ustawy z dnia 7 kwietnia 2017 r. o zmianie ustawy - Kpa oraz niektórych innych ustaw</w:t>
      </w:r>
      <w:r>
        <w:rPr>
          <w:rFonts w:asciiTheme="minorHAnsi" w:hAnsiTheme="minorHAnsi" w:cstheme="minorHAnsi"/>
          <w:bCs/>
        </w:rPr>
        <w:t xml:space="preserve"> (Dz. U. z 2017r., poz. 935) Do </w:t>
      </w:r>
      <w:r w:rsidRPr="00A91D71">
        <w:rPr>
          <w:rFonts w:asciiTheme="minorHAnsi" w:hAnsiTheme="minorHAnsi" w:cstheme="minorHAnsi"/>
          <w:bCs/>
        </w:rPr>
        <w:t xml:space="preserve">postępowań administracyjnych wszczętych i </w:t>
      </w:r>
      <w:r w:rsidRPr="00A91D71">
        <w:rPr>
          <w:rFonts w:asciiTheme="minorHAnsi" w:hAnsiTheme="minorHAnsi" w:cstheme="minorHAnsi"/>
          <w:bCs/>
        </w:rPr>
        <w:t>niezakończonych</w:t>
      </w:r>
      <w:r w:rsidRPr="00A91D71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91D71" w:rsidRPr="00A91D7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Kpa.</w:t>
      </w:r>
    </w:p>
    <w:p w:rsidR="00A91D71" w:rsidRPr="00A91D7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>Art. 6 ust. 2 ustawy z dnia 9 października 2015 r. o zmianie ustawy ooś (Dz. U. poz. 1936) Do spraw wszczętych na podstawie</w:t>
      </w:r>
    </w:p>
    <w:p w:rsidR="00A91D71" w:rsidRPr="00A91D7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>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A91D71" w:rsidRPr="00A91D7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>Art. 4 ust. 1 ustawy z dnia 19 lipca 2019 r. o zmianie ustawy ooś (Dz. U. z 2017 r., poz. 1712) Do spraw wszczętych na podstawie</w:t>
      </w:r>
    </w:p>
    <w:p w:rsidR="00985B8F" w:rsidRPr="008F10F1" w:rsidRDefault="00A91D71" w:rsidP="00A91D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1D71">
        <w:rPr>
          <w:rFonts w:asciiTheme="minorHAnsi" w:hAnsiTheme="minorHAnsi" w:cstheme="minorHAnsi"/>
          <w:bCs/>
        </w:rPr>
        <w:t xml:space="preserve">ustaw zmienianych w art. 1 oraz w art. 3 i </w:t>
      </w:r>
      <w:r w:rsidRPr="00A91D71">
        <w:rPr>
          <w:rFonts w:asciiTheme="minorHAnsi" w:hAnsiTheme="minorHAnsi" w:cstheme="minorHAnsi"/>
          <w:bCs/>
        </w:rPr>
        <w:t>niezakończonych</w:t>
      </w:r>
      <w:r>
        <w:rPr>
          <w:rFonts w:asciiTheme="minorHAnsi" w:hAnsiTheme="minorHAnsi" w:cstheme="minorHAnsi"/>
          <w:bCs/>
        </w:rPr>
        <w:t xml:space="preserve"> przed dniem wejścia w życie</w:t>
      </w:r>
      <w:r w:rsidRPr="00A91D71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8F10F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91D7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91D7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91D7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91D7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91D7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F10F1"/>
    <w:rsid w:val="00A40900"/>
    <w:rsid w:val="00A91D71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30B62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8C27-6B62-4CF2-B464-E13CCE6F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2023-06-29T06:27:00Z</dcterms:created>
  <dcterms:modified xsi:type="dcterms:W3CDTF">2023-06-29T06:27:00Z</dcterms:modified>
</cp:coreProperties>
</file>