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65" w:rsidRDefault="002E67BA" w:rsidP="00BB4365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>Aukcja (licytacja) w dniu 19</w:t>
      </w:r>
      <w:r w:rsidR="00BB4365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marca</w:t>
      </w:r>
      <w:r w:rsidR="00BB4365" w:rsidRPr="007D3722">
        <w:rPr>
          <w:rStyle w:val="FontStyle17"/>
          <w:rFonts w:ascii="Arial" w:hAnsi="Arial" w:cs="Arial"/>
        </w:rPr>
        <w:t xml:space="preserve"> </w:t>
      </w:r>
      <w:r w:rsidR="00BB4365">
        <w:rPr>
          <w:rStyle w:val="FontStyle17"/>
          <w:rFonts w:ascii="Arial" w:hAnsi="Arial" w:cs="Arial"/>
        </w:rPr>
        <w:t xml:space="preserve">2020 r. na sprzedaż </w:t>
      </w:r>
      <w:r w:rsidR="00BB4365" w:rsidRPr="007D3722">
        <w:rPr>
          <w:rStyle w:val="FontStyle17"/>
          <w:rFonts w:ascii="Arial" w:hAnsi="Arial" w:cs="Arial"/>
        </w:rPr>
        <w:t>nie</w:t>
      </w:r>
      <w:r w:rsidR="00BB4365">
        <w:rPr>
          <w:rStyle w:val="FontStyle17"/>
          <w:rFonts w:ascii="Arial" w:hAnsi="Arial" w:cs="Arial"/>
        </w:rPr>
        <w:t xml:space="preserve">ruchomości położonej </w:t>
      </w:r>
      <w:r w:rsidR="00BB4365">
        <w:rPr>
          <w:rStyle w:val="FontStyle17"/>
          <w:rFonts w:ascii="Arial" w:hAnsi="Arial" w:cs="Arial"/>
        </w:rPr>
        <w:br/>
        <w:t>w Ostrowcu Świętokrzyskim, woj. świętokrzyskie.</w:t>
      </w:r>
    </w:p>
    <w:p w:rsidR="00BB4365" w:rsidRPr="001164D1" w:rsidRDefault="00BB4365" w:rsidP="00BB4365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bCs w:val="0"/>
          <w:color w:val="auto"/>
        </w:rPr>
      </w:pPr>
    </w:p>
    <w:p w:rsidR="00BB4365" w:rsidRPr="00931D65" w:rsidRDefault="00BB4365" w:rsidP="00BB4365">
      <w:pPr>
        <w:spacing w:before="120" w:after="120" w:line="360" w:lineRule="auto"/>
        <w:jc w:val="both"/>
        <w:rPr>
          <w:rStyle w:val="FontStyle17"/>
          <w:rFonts w:ascii="Arial" w:hAnsi="Arial" w:cs="Arial"/>
          <w:bCs w:val="0"/>
          <w:color w:val="auto"/>
        </w:rPr>
      </w:pPr>
      <w:r w:rsidRPr="00931D65">
        <w:rPr>
          <w:rStyle w:val="FontStyle17"/>
          <w:rFonts w:ascii="Arial" w:hAnsi="Arial" w:cs="Arial"/>
        </w:rPr>
        <w:t>Kraj</w:t>
      </w:r>
      <w:r>
        <w:rPr>
          <w:rStyle w:val="FontStyle17"/>
          <w:rFonts w:ascii="Arial" w:hAnsi="Arial" w:cs="Arial"/>
        </w:rPr>
        <w:t>owa Spółka Cukrowa S.A. ogłasza aukcję (</w:t>
      </w:r>
      <w:r w:rsidRPr="00931D65">
        <w:rPr>
          <w:rStyle w:val="FontStyle17"/>
          <w:rFonts w:ascii="Arial" w:hAnsi="Arial" w:cs="Arial"/>
        </w:rPr>
        <w:t xml:space="preserve">licytację) na sprzedaż </w:t>
      </w:r>
      <w:r w:rsidRPr="00931D65">
        <w:rPr>
          <w:rFonts w:ascii="Arial" w:hAnsi="Arial" w:cs="Arial"/>
          <w:b/>
        </w:rPr>
        <w:t>nieruchomości zabudowanej położonej</w:t>
      </w:r>
      <w:r>
        <w:rPr>
          <w:rFonts w:ascii="Arial" w:hAnsi="Arial" w:cs="Arial"/>
          <w:b/>
        </w:rPr>
        <w:t xml:space="preserve"> w Ostrowcu Świętokrzyskim, </w:t>
      </w:r>
      <w:r w:rsidRPr="001164D1">
        <w:rPr>
          <w:rFonts w:ascii="Arial" w:hAnsi="Arial" w:cs="Arial"/>
          <w:b/>
        </w:rPr>
        <w:t>powiat ostrowiecki, województwo świętokrzyskie</w:t>
      </w:r>
      <w:r>
        <w:rPr>
          <w:rFonts w:ascii="Arial" w:hAnsi="Arial" w:cs="Arial"/>
          <w:b/>
        </w:rPr>
        <w:t>.</w:t>
      </w:r>
    </w:p>
    <w:p w:rsidR="00846071" w:rsidRPr="00931D65" w:rsidRDefault="00846071" w:rsidP="00931D65">
      <w:pPr>
        <w:spacing w:before="120" w:after="120"/>
        <w:jc w:val="both"/>
        <w:rPr>
          <w:rStyle w:val="FontStyle17"/>
          <w:rFonts w:ascii="Arial" w:hAnsi="Arial" w:cs="Arial"/>
          <w:bCs w:val="0"/>
          <w:color w:val="auto"/>
        </w:rPr>
      </w:pP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0F6222">
        <w:rPr>
          <w:rFonts w:ascii="Arial" w:hAnsi="Arial" w:cs="Arial"/>
          <w:b/>
        </w:rPr>
        <w:t>PRZEDMIOT AUKCJI</w:t>
      </w:r>
    </w:p>
    <w:p w:rsidR="00532D20" w:rsidRPr="002E67BA" w:rsidRDefault="00D22B7B" w:rsidP="002E67BA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0F6222">
        <w:rPr>
          <w:rFonts w:ascii="Arial" w:hAnsi="Arial" w:cs="Arial"/>
        </w:rPr>
        <w:t>aukcji</w:t>
      </w:r>
      <w:r w:rsidR="00356AE4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1D60DE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</w:t>
      </w:r>
      <w:r w:rsidR="002E67BA">
        <w:rPr>
          <w:rFonts w:ascii="Arial" w:hAnsi="Arial" w:cs="Arial"/>
        </w:rPr>
        <w:t xml:space="preserve"> 956-10-40-510, REGON 870363980, </w:t>
      </w:r>
      <w:r w:rsidR="002E67BA">
        <w:rPr>
          <w:rFonts w:ascii="Arial" w:hAnsi="Arial" w:cs="Arial"/>
          <w:color w:val="000000"/>
          <w:shd w:val="clear" w:color="auto" w:fill="FFFFFF"/>
        </w:rPr>
        <w:t xml:space="preserve">BDO: 000009141 (zwana dalej: „Organizator Aukcji” lub „Spółka”). Krajowa Spółka Cukrowa S.A. oświadcza, że posiada status dużego przedsiębiorcy w rozumieniu przepisów ustawy z dnia 8 marca 2013 r. o przeciwdziałaniu nadmiernym opóźnieniom w transakcjach handlowych (t.j. Dz.U. 2019.118 </w:t>
      </w:r>
      <w:r w:rsidR="002E67BA">
        <w:rPr>
          <w:rFonts w:ascii="Arial" w:hAnsi="Arial" w:cs="Arial"/>
          <w:color w:val="000000"/>
          <w:shd w:val="clear" w:color="auto" w:fill="FFFFFF"/>
        </w:rPr>
        <w:br/>
        <w:t>ze zmianami).</w:t>
      </w:r>
    </w:p>
    <w:p w:rsidR="00846071" w:rsidRPr="00B93EAB" w:rsidRDefault="000F6222" w:rsidP="00B93EAB">
      <w:pPr>
        <w:numPr>
          <w:ilvl w:val="1"/>
          <w:numId w:val="1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aukcji</w:t>
      </w:r>
      <w:r w:rsidR="009962F7" w:rsidRPr="00241F60">
        <w:rPr>
          <w:rFonts w:ascii="Arial" w:hAnsi="Arial" w:cs="Arial"/>
        </w:rPr>
        <w:t xml:space="preserve"> jest:</w:t>
      </w:r>
      <w:r w:rsidR="00BD2314" w:rsidRPr="00241F60">
        <w:rPr>
          <w:rFonts w:ascii="Arial" w:hAnsi="Arial" w:cs="Arial"/>
        </w:rPr>
        <w:t xml:space="preserve"> </w:t>
      </w:r>
      <w:r w:rsidR="00931D65" w:rsidRPr="00241F60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</w:t>
      </w:r>
      <w:r w:rsidR="00241F60" w:rsidRPr="00241F60">
        <w:rPr>
          <w:rFonts w:ascii="Arial" w:hAnsi="Arial" w:cs="Arial"/>
        </w:rPr>
        <w:t xml:space="preserve">prawa </w:t>
      </w:r>
      <w:r>
        <w:rPr>
          <w:rFonts w:ascii="Arial" w:hAnsi="Arial" w:cs="Arial"/>
        </w:rPr>
        <w:t>użytkowania wieczystego działki</w:t>
      </w:r>
      <w:r w:rsidR="00B93EAB">
        <w:rPr>
          <w:rFonts w:ascii="Arial" w:hAnsi="Arial" w:cs="Arial"/>
        </w:rPr>
        <w:t xml:space="preserve"> </w:t>
      </w:r>
      <w:r w:rsidR="009975F9">
        <w:rPr>
          <w:rFonts w:ascii="Arial" w:hAnsi="Arial" w:cs="Arial"/>
        </w:rPr>
        <w:t>nr: 1/18</w:t>
      </w:r>
      <w:r w:rsidR="00241F60" w:rsidRPr="00241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9975F9">
        <w:rPr>
          <w:rFonts w:ascii="Arial" w:hAnsi="Arial" w:cs="Arial"/>
        </w:rPr>
        <w:t>o pow. 0,5869</w:t>
      </w:r>
      <w:r w:rsidR="00241F60" w:rsidRPr="00241F60">
        <w:rPr>
          <w:rFonts w:ascii="Arial" w:hAnsi="Arial" w:cs="Arial"/>
        </w:rPr>
        <w:t xml:space="preserve"> ha</w:t>
      </w:r>
      <w:r w:rsidR="00241F60">
        <w:rPr>
          <w:rFonts w:ascii="Arial" w:hAnsi="Arial" w:cs="Arial"/>
        </w:rPr>
        <w:t xml:space="preserve">, </w:t>
      </w:r>
      <w:r w:rsidR="00241F60" w:rsidRPr="00241F60">
        <w:rPr>
          <w:rFonts w:ascii="Arial" w:hAnsi="Arial" w:cs="Arial"/>
        </w:rPr>
        <w:t>położonej w Ostrowcu Świętokrzyskim – Częstocicach przy</w:t>
      </w:r>
      <w:r w:rsidR="00241F60" w:rsidRPr="00B93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9975F9">
        <w:rPr>
          <w:rFonts w:ascii="Arial" w:hAnsi="Arial" w:cs="Arial"/>
        </w:rPr>
        <w:t>ul. Świętokrzyskiej 27</w:t>
      </w:r>
      <w:r w:rsidR="00241F60" w:rsidRPr="00B93EAB">
        <w:rPr>
          <w:rFonts w:ascii="Arial" w:hAnsi="Arial" w:cs="Arial"/>
        </w:rPr>
        <w:t xml:space="preserve"> obręb geodezyjny 41 jednostka ewidencyjna 260701_1, powiat ostrowiecki, województwo świętokrzyskie</w:t>
      </w:r>
      <w:r>
        <w:rPr>
          <w:rFonts w:ascii="Arial" w:hAnsi="Arial" w:cs="Arial"/>
        </w:rPr>
        <w:t xml:space="preserve">, dla której w Sądzie Rejonowym </w:t>
      </w:r>
      <w:r>
        <w:rPr>
          <w:rFonts w:ascii="Arial" w:hAnsi="Arial" w:cs="Arial"/>
        </w:rPr>
        <w:br/>
      </w:r>
      <w:r w:rsidR="00241F60" w:rsidRPr="00B93EAB">
        <w:rPr>
          <w:rFonts w:ascii="Arial" w:hAnsi="Arial" w:cs="Arial"/>
        </w:rPr>
        <w:t>w Ostrowcu Świętokrzyskim V Wydział Ksiąg Wieczystych prowadzona jest księga wieczysta nr: KI1O/00033</w:t>
      </w:r>
      <w:r w:rsidR="009975F9">
        <w:rPr>
          <w:rFonts w:ascii="Arial" w:hAnsi="Arial" w:cs="Arial"/>
        </w:rPr>
        <w:t xml:space="preserve">607/5 wraz z prawem własności budynku magazynowego </w:t>
      </w:r>
      <w:r w:rsidR="00241F60" w:rsidRPr="00B93EAB">
        <w:rPr>
          <w:rFonts w:ascii="Arial" w:hAnsi="Arial" w:cs="Arial"/>
        </w:rPr>
        <w:t>znajdują</w:t>
      </w:r>
      <w:r w:rsidR="009975F9">
        <w:rPr>
          <w:rFonts w:ascii="Arial" w:hAnsi="Arial" w:cs="Arial"/>
        </w:rPr>
        <w:t xml:space="preserve">cego się na tej nieruchomości, oraz udziału wynoszącego 1/5 części </w:t>
      </w:r>
      <w:r w:rsidR="009975F9">
        <w:rPr>
          <w:rFonts w:ascii="Arial" w:hAnsi="Arial" w:cs="Arial"/>
        </w:rPr>
        <w:br/>
        <w:t xml:space="preserve">w prawie użytkowania wieczystego nieruchomości zabudowanej oznaczonej </w:t>
      </w:r>
      <w:r w:rsidR="009975F9">
        <w:rPr>
          <w:rFonts w:ascii="Arial" w:hAnsi="Arial" w:cs="Arial"/>
        </w:rPr>
        <w:br/>
        <w:t xml:space="preserve">w ewidencji gruntów nr.1/12 o pow. 0,4001 ha służącej jako wewnętrzna droga dojazdowa dla której w Sądzie Rejonowym </w:t>
      </w:r>
      <w:r w:rsidR="009975F9" w:rsidRPr="00B93EAB">
        <w:rPr>
          <w:rFonts w:ascii="Arial" w:hAnsi="Arial" w:cs="Arial"/>
        </w:rPr>
        <w:t>w Ostrowcu Świętokrzyskim V Wydział Ksiąg Wieczystych prowadzona jest</w:t>
      </w:r>
      <w:r w:rsidR="009975F9">
        <w:rPr>
          <w:rFonts w:ascii="Arial" w:hAnsi="Arial" w:cs="Arial"/>
        </w:rPr>
        <w:t xml:space="preserve"> księga wieczysta nr: KI1O/00063382/0</w:t>
      </w:r>
      <w:r>
        <w:rPr>
          <w:rFonts w:ascii="Arial" w:hAnsi="Arial" w:cs="Arial"/>
        </w:rPr>
        <w:t>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931D65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0F6222">
        <w:rPr>
          <w:rFonts w:ascii="Arial" w:hAnsi="Arial" w:cs="Arial"/>
        </w:rPr>
        <w:t>aukcji</w:t>
      </w:r>
      <w:r w:rsidRPr="001F5387">
        <w:rPr>
          <w:rFonts w:ascii="Arial" w:hAnsi="Arial" w:cs="Arial"/>
        </w:rPr>
        <w:t xml:space="preserve"> 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0F6222">
        <w:rPr>
          <w:rFonts w:ascii="Arial" w:hAnsi="Arial" w:cs="Arial"/>
        </w:rPr>
        <w:br/>
      </w:r>
      <w:r w:rsidRPr="00F60507">
        <w:rPr>
          <w:rFonts w:ascii="Arial" w:hAnsi="Arial" w:cs="Arial"/>
        </w:rPr>
        <w:lastRenderedPageBreak/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0F622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B93EAB">
        <w:rPr>
          <w:rFonts w:ascii="Arial" w:hAnsi="Arial" w:cs="Arial"/>
        </w:rPr>
        <w:t>.</w:t>
      </w:r>
    </w:p>
    <w:p w:rsidR="00B93EAB" w:rsidRPr="000F6222" w:rsidRDefault="00BD2314" w:rsidP="000F6222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t>Cudzoziemcy mogą nabyć nieruchomoś</w:t>
      </w:r>
      <w:r w:rsidR="000F6222">
        <w:rPr>
          <w:rFonts w:ascii="Arial" w:hAnsi="Arial" w:cs="Arial"/>
        </w:rPr>
        <w:t>ć w wyniku niniejszej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0F6222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cudzoziemców (</w:t>
      </w:r>
      <w:r w:rsidR="00356AE4" w:rsidRPr="00BD2314">
        <w:rPr>
          <w:rFonts w:ascii="Arial" w:hAnsi="Arial" w:cs="Arial"/>
        </w:rPr>
        <w:t>t</w:t>
      </w:r>
      <w:r w:rsidR="003E0625">
        <w:rPr>
          <w:rFonts w:ascii="Arial" w:hAnsi="Arial" w:cs="Arial"/>
        </w:rPr>
        <w:t>.</w:t>
      </w:r>
      <w:r w:rsidR="00356AE4" w:rsidRPr="00BD2314">
        <w:rPr>
          <w:rFonts w:ascii="Arial" w:hAnsi="Arial" w:cs="Arial"/>
        </w:rPr>
        <w:t>j.</w:t>
      </w:r>
      <w:r w:rsidRPr="00BD2314">
        <w:rPr>
          <w:rFonts w:ascii="Arial" w:hAnsi="Arial" w:cs="Arial"/>
        </w:rPr>
        <w:t xml:space="preserve"> Dz.U.2017.2278).</w:t>
      </w:r>
    </w:p>
    <w:p w:rsidR="002A73DD" w:rsidRDefault="000F6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aukcji</w:t>
      </w:r>
      <w:r w:rsidR="002A73DD" w:rsidRPr="002A73DD">
        <w:rPr>
          <w:rFonts w:ascii="Arial" w:hAnsi="Arial" w:cs="Arial"/>
        </w:rPr>
        <w:t xml:space="preserve"> jako oferenci nie mogą uczestniczyć:</w:t>
      </w:r>
      <w:r w:rsidR="002A73DD"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1D60DE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="000F6222">
        <w:rPr>
          <w:rFonts w:ascii="Arial" w:hAnsi="Arial" w:cs="Arial"/>
        </w:rPr>
        <w:t>przeprowadzeniem aukcji</w:t>
      </w:r>
      <w:r w:rsidR="001D60DE">
        <w:rPr>
          <w:rFonts w:ascii="Arial" w:hAnsi="Arial" w:cs="Arial"/>
        </w:rPr>
        <w:t>,</w:t>
      </w:r>
      <w:r w:rsidRPr="002A73DD">
        <w:rPr>
          <w:rFonts w:ascii="Arial" w:hAnsi="Arial" w:cs="Arial"/>
        </w:rPr>
        <w:t xml:space="preserve">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="000F6222">
        <w:rPr>
          <w:rFonts w:ascii="Arial" w:hAnsi="Arial" w:cs="Arial"/>
        </w:rPr>
        <w:t>z prowadzącym aukcję</w:t>
      </w:r>
      <w:r w:rsidRPr="00BD2314">
        <w:rPr>
          <w:rFonts w:ascii="Arial" w:hAnsi="Arial" w:cs="Arial"/>
        </w:rPr>
        <w:t xml:space="preserve"> w takim stosunku prawnym lub faktycznym, że może to budzić uzasadnione wątpliwości co do bezstronności prowadząceg</w:t>
      </w:r>
      <w:r w:rsidR="000F6222">
        <w:rPr>
          <w:rFonts w:ascii="Arial" w:hAnsi="Arial" w:cs="Arial"/>
        </w:rPr>
        <w:t>o aukcję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0F6222">
        <w:rPr>
          <w:rFonts w:ascii="Arial" w:hAnsi="Arial" w:cs="Arial"/>
          <w:b/>
          <w:bCs/>
        </w:rPr>
        <w:t>AUKCJI</w:t>
      </w:r>
    </w:p>
    <w:p w:rsidR="00C43E4E" w:rsidRPr="000F6222" w:rsidRDefault="00460069" w:rsidP="000F622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931D65">
        <w:rPr>
          <w:rFonts w:ascii="Arial" w:hAnsi="Arial" w:cs="Arial"/>
          <w:bCs/>
        </w:rPr>
        <w:t xml:space="preserve">Licytacja </w:t>
      </w:r>
      <w:r w:rsidR="00931D65" w:rsidRPr="00931D65">
        <w:rPr>
          <w:rFonts w:ascii="Arial" w:hAnsi="Arial" w:cs="Arial"/>
        </w:rPr>
        <w:t xml:space="preserve">odbędzie się </w:t>
      </w:r>
      <w:r w:rsidR="001D60DE" w:rsidRPr="00AC3BC9">
        <w:rPr>
          <w:rFonts w:ascii="Arial" w:hAnsi="Arial" w:cs="Arial"/>
          <w:bCs/>
        </w:rPr>
        <w:t xml:space="preserve">w Krajowej Spółce Cukrowej S.A. w miejscu prowadzenia </w:t>
      </w:r>
      <w:r w:rsidR="001D60DE">
        <w:rPr>
          <w:rFonts w:ascii="Arial" w:hAnsi="Arial" w:cs="Arial"/>
          <w:bCs/>
        </w:rPr>
        <w:t xml:space="preserve">działalności w Ostrowcu Świętokrzyskim, </w:t>
      </w:r>
      <w:r w:rsidR="001D60DE">
        <w:rPr>
          <w:rFonts w:ascii="Arial" w:hAnsi="Arial" w:cs="Arial"/>
        </w:rPr>
        <w:t xml:space="preserve">ul. Świętokrzyskiej 27, </w:t>
      </w:r>
      <w:r w:rsidR="001D60DE" w:rsidRPr="00931D65">
        <w:rPr>
          <w:rFonts w:ascii="Arial" w:hAnsi="Arial" w:cs="Arial"/>
        </w:rPr>
        <w:t>w</w:t>
      </w:r>
      <w:r w:rsidR="001D60DE">
        <w:rPr>
          <w:rFonts w:ascii="Arial" w:hAnsi="Arial" w:cs="Arial"/>
        </w:rPr>
        <w:t xml:space="preserve"> </w:t>
      </w:r>
      <w:r w:rsidR="001D60DE" w:rsidRPr="00241F60">
        <w:rPr>
          <w:rFonts w:ascii="Arial" w:hAnsi="Arial" w:cs="Arial"/>
        </w:rPr>
        <w:t xml:space="preserve">sali konferencyjnej </w:t>
      </w:r>
      <w:r w:rsidR="001D60DE">
        <w:rPr>
          <w:rFonts w:ascii="Arial" w:hAnsi="Arial" w:cs="Arial"/>
        </w:rPr>
        <w:t xml:space="preserve">na I piętrze w </w:t>
      </w:r>
      <w:r w:rsidR="001D60DE" w:rsidRPr="00241F60">
        <w:rPr>
          <w:rFonts w:ascii="Arial" w:hAnsi="Arial" w:cs="Arial"/>
        </w:rPr>
        <w:t xml:space="preserve">budynku </w:t>
      </w:r>
      <w:r w:rsidR="001D60DE">
        <w:rPr>
          <w:rFonts w:ascii="Arial" w:hAnsi="Arial" w:cs="Arial"/>
        </w:rPr>
        <w:t xml:space="preserve">administracyjnym w dniu </w:t>
      </w:r>
      <w:r w:rsidR="002E67BA">
        <w:rPr>
          <w:rFonts w:ascii="Arial" w:hAnsi="Arial" w:cs="Arial"/>
          <w:b/>
        </w:rPr>
        <w:t>19</w:t>
      </w:r>
      <w:r w:rsidR="001D60DE">
        <w:rPr>
          <w:rFonts w:ascii="Arial" w:hAnsi="Arial" w:cs="Arial"/>
          <w:b/>
        </w:rPr>
        <w:t xml:space="preserve"> </w:t>
      </w:r>
      <w:r w:rsidR="002E67BA">
        <w:rPr>
          <w:rFonts w:ascii="Arial" w:hAnsi="Arial" w:cs="Arial"/>
          <w:b/>
        </w:rPr>
        <w:t>marca</w:t>
      </w:r>
      <w:r w:rsidR="001D60DE" w:rsidRPr="00931D65">
        <w:rPr>
          <w:rFonts w:ascii="Arial" w:hAnsi="Arial" w:cs="Arial"/>
          <w:b/>
        </w:rPr>
        <w:t xml:space="preserve"> </w:t>
      </w:r>
      <w:r w:rsidR="001D60DE">
        <w:rPr>
          <w:rFonts w:ascii="Arial" w:hAnsi="Arial" w:cs="Arial"/>
          <w:b/>
        </w:rPr>
        <w:t>2020</w:t>
      </w:r>
      <w:r w:rsidR="001D60DE" w:rsidRPr="00931D65">
        <w:rPr>
          <w:rFonts w:ascii="Arial" w:hAnsi="Arial" w:cs="Arial"/>
          <w:b/>
        </w:rPr>
        <w:t xml:space="preserve"> r. </w:t>
      </w:r>
      <w:r w:rsidR="001D60DE">
        <w:rPr>
          <w:rFonts w:ascii="Arial" w:hAnsi="Arial" w:cs="Arial"/>
          <w:b/>
        </w:rPr>
        <w:br/>
      </w:r>
      <w:r w:rsidR="002E67BA">
        <w:rPr>
          <w:rFonts w:ascii="Arial" w:hAnsi="Arial" w:cs="Arial"/>
          <w:b/>
        </w:rPr>
        <w:t>o godz. 11</w:t>
      </w:r>
      <w:r w:rsidR="001D60DE" w:rsidRPr="00931D65">
        <w:rPr>
          <w:rFonts w:ascii="Arial" w:hAnsi="Arial" w:cs="Arial"/>
          <w:b/>
        </w:rPr>
        <w:t>:00</w:t>
      </w:r>
      <w:r w:rsidR="001D60DE">
        <w:rPr>
          <w:rFonts w:ascii="Arial" w:hAnsi="Arial" w:cs="Arial"/>
          <w:b/>
        </w:rPr>
        <w:t>.</w:t>
      </w:r>
    </w:p>
    <w:p w:rsidR="006A081A" w:rsidRPr="001D60DE" w:rsidRDefault="00F9291C" w:rsidP="001D60DE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214D11">
        <w:rPr>
          <w:rFonts w:ascii="Arial" w:hAnsi="Arial" w:cs="Arial"/>
        </w:rPr>
        <w:t>aukcji</w:t>
      </w:r>
      <w:r w:rsidR="00241F60">
        <w:rPr>
          <w:rFonts w:ascii="Arial" w:hAnsi="Arial" w:cs="Arial"/>
        </w:rPr>
        <w:t xml:space="preserve"> można obejrzeć w Ostrowcu Świętokrzyskim</w:t>
      </w:r>
      <w:r w:rsidR="000F6222">
        <w:rPr>
          <w:rFonts w:ascii="Arial" w:hAnsi="Arial" w:cs="Arial"/>
        </w:rPr>
        <w:t xml:space="preserve"> </w:t>
      </w:r>
      <w:r w:rsidR="00241F60">
        <w:rPr>
          <w:rFonts w:ascii="Arial" w:hAnsi="Arial" w:cs="Arial"/>
        </w:rPr>
        <w:t xml:space="preserve">przy </w:t>
      </w:r>
      <w:r w:rsidR="001D60DE">
        <w:rPr>
          <w:rFonts w:ascii="Arial" w:hAnsi="Arial" w:cs="Arial"/>
        </w:rPr>
        <w:br/>
      </w:r>
      <w:r w:rsidR="00037EC2" w:rsidRPr="001D60DE">
        <w:rPr>
          <w:rFonts w:ascii="Arial" w:hAnsi="Arial" w:cs="Arial"/>
        </w:rPr>
        <w:t>ul. Świętokrzyskiej 27</w:t>
      </w:r>
      <w:r w:rsidR="00931D65" w:rsidRPr="001D60DE">
        <w:rPr>
          <w:rFonts w:ascii="Arial" w:hAnsi="Arial" w:cs="Arial"/>
        </w:rPr>
        <w:t xml:space="preserve"> w dni powszednie w godz. od 8.00 do 14.00 w okresie od dnia opublikowania niniejszego ogłoszenia </w:t>
      </w:r>
      <w:r w:rsidR="00214D11" w:rsidRPr="001D60DE">
        <w:rPr>
          <w:rFonts w:ascii="Arial" w:hAnsi="Arial" w:cs="Arial"/>
        </w:rPr>
        <w:t>do dnia poprzedzającego aukcję</w:t>
      </w:r>
      <w:r w:rsidRPr="001D60DE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931D65">
        <w:rPr>
          <w:rFonts w:ascii="Arial" w:hAnsi="Arial" w:cs="Arial"/>
        </w:rPr>
        <w:t xml:space="preserve">ena wywoławcza wynosi </w:t>
      </w:r>
      <w:r w:rsidR="00037EC2">
        <w:rPr>
          <w:rFonts w:ascii="Arial" w:hAnsi="Arial" w:cs="Arial"/>
          <w:b/>
        </w:rPr>
        <w:t>34</w:t>
      </w:r>
      <w:r w:rsidR="00241F60">
        <w:rPr>
          <w:rFonts w:ascii="Arial" w:hAnsi="Arial" w:cs="Arial"/>
          <w:b/>
        </w:rPr>
        <w:t>0.000</w:t>
      </w:r>
      <w:r w:rsidR="00931D65" w:rsidRPr="005A2647">
        <w:rPr>
          <w:rFonts w:ascii="Arial" w:hAnsi="Arial" w:cs="Arial"/>
          <w:b/>
        </w:rPr>
        <w:t>,00</w:t>
      </w:r>
      <w:r w:rsidR="000F6222">
        <w:rPr>
          <w:rFonts w:ascii="Arial" w:hAnsi="Arial" w:cs="Arial"/>
        </w:rPr>
        <w:t xml:space="preserve"> </w:t>
      </w:r>
      <w:r w:rsidR="00931D65">
        <w:rPr>
          <w:rFonts w:ascii="Arial" w:hAnsi="Arial" w:cs="Arial"/>
        </w:rPr>
        <w:t>(</w:t>
      </w:r>
      <w:r w:rsidR="00037EC2">
        <w:rPr>
          <w:rFonts w:ascii="Arial" w:hAnsi="Arial" w:cs="Arial"/>
        </w:rPr>
        <w:t>słownie: trzysta czterdzieści</w:t>
      </w:r>
      <w:r w:rsidR="00241F60">
        <w:rPr>
          <w:rFonts w:ascii="Arial" w:hAnsi="Arial" w:cs="Arial"/>
        </w:rPr>
        <w:t xml:space="preserve"> tysięcy</w:t>
      </w:r>
      <w:r w:rsidRPr="00BD2314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>)</w:t>
      </w:r>
      <w:r w:rsidR="00037EC2">
        <w:rPr>
          <w:rFonts w:ascii="Arial" w:hAnsi="Arial" w:cs="Arial"/>
        </w:rPr>
        <w:t xml:space="preserve"> </w:t>
      </w:r>
      <w:r w:rsidR="000F6222">
        <w:rPr>
          <w:rFonts w:ascii="Arial" w:hAnsi="Arial" w:cs="Arial"/>
        </w:rPr>
        <w:t>brutto, przy czym s</w:t>
      </w:r>
      <w:r w:rsidR="005A2647">
        <w:rPr>
          <w:rFonts w:ascii="Arial" w:hAnsi="Arial" w:cs="Arial"/>
        </w:rPr>
        <w:t xml:space="preserve">przedaż </w:t>
      </w:r>
      <w:r w:rsidR="000F6222">
        <w:rPr>
          <w:rFonts w:ascii="Arial" w:hAnsi="Arial" w:cs="Arial"/>
        </w:rPr>
        <w:t xml:space="preserve">ta </w:t>
      </w:r>
      <w:r w:rsidR="00B93EAB">
        <w:rPr>
          <w:rFonts w:ascii="Arial" w:hAnsi="Arial" w:cs="Arial"/>
        </w:rPr>
        <w:t>jest zwolniona</w:t>
      </w:r>
      <w:r w:rsidR="005A2647">
        <w:rPr>
          <w:rFonts w:ascii="Arial" w:hAnsi="Arial" w:cs="Arial"/>
        </w:rPr>
        <w:t xml:space="preserve"> z podatku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Minimalna wysokoś</w:t>
      </w:r>
      <w:r w:rsidR="00241F60">
        <w:rPr>
          <w:rFonts w:ascii="Arial" w:hAnsi="Arial" w:cs="Arial"/>
        </w:rPr>
        <w:t>ć postąpienia wynosi</w:t>
      </w:r>
      <w:r w:rsidR="000F6222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  <w:b/>
        </w:rPr>
        <w:t>5.</w:t>
      </w:r>
      <w:r w:rsidR="005A2647" w:rsidRPr="00241F60">
        <w:rPr>
          <w:rFonts w:ascii="Arial" w:hAnsi="Arial" w:cs="Arial"/>
          <w:b/>
        </w:rPr>
        <w:t>000,00</w:t>
      </w:r>
      <w:r w:rsidR="001D60DE">
        <w:rPr>
          <w:rFonts w:ascii="Arial" w:hAnsi="Arial" w:cs="Arial"/>
        </w:rPr>
        <w:t xml:space="preserve"> </w:t>
      </w:r>
      <w:r w:rsidR="001D60DE" w:rsidRPr="001D60DE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 w:rsidR="000F6222">
        <w:rPr>
          <w:rFonts w:ascii="Arial" w:hAnsi="Arial" w:cs="Arial"/>
        </w:rPr>
        <w:t xml:space="preserve"> </w:t>
      </w:r>
      <w:r w:rsidR="005A2647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5A2647">
        <w:rPr>
          <w:rFonts w:ascii="Arial" w:hAnsi="Arial" w:cs="Arial"/>
        </w:rPr>
        <w:t xml:space="preserve"> ceny wywoławczej, tj. </w:t>
      </w:r>
      <w:r w:rsidR="00037EC2">
        <w:rPr>
          <w:rFonts w:ascii="Arial" w:hAnsi="Arial" w:cs="Arial"/>
          <w:b/>
        </w:rPr>
        <w:t>34</w:t>
      </w:r>
      <w:r w:rsidR="00241F60">
        <w:rPr>
          <w:rFonts w:ascii="Arial" w:hAnsi="Arial" w:cs="Arial"/>
          <w:b/>
        </w:rPr>
        <w:t>.000,0</w:t>
      </w:r>
      <w:r w:rsidR="005A2647" w:rsidRPr="005A2647">
        <w:rPr>
          <w:rFonts w:ascii="Arial" w:hAnsi="Arial" w:cs="Arial"/>
          <w:b/>
        </w:rPr>
        <w:t>0</w:t>
      </w:r>
      <w:r w:rsidR="000F6222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(słownie: trzydzieści cztery tysiące</w:t>
      </w:r>
      <w:r w:rsidR="00241F60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>)</w:t>
      </w:r>
      <w:r w:rsidR="000F6222">
        <w:rPr>
          <w:rFonts w:ascii="Arial" w:hAnsi="Arial" w:cs="Arial"/>
        </w:rPr>
        <w:t xml:space="preserve">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0F6222">
        <w:rPr>
          <w:rFonts w:ascii="Arial" w:hAnsi="Arial" w:cs="Arial"/>
        </w:rPr>
        <w:t>Organizatora Aukcji</w:t>
      </w:r>
      <w:r w:rsidR="00D85F56">
        <w:rPr>
          <w:rFonts w:ascii="Arial" w:hAnsi="Arial" w:cs="Arial"/>
        </w:rPr>
        <w:t>.</w:t>
      </w:r>
    </w:p>
    <w:p w:rsidR="006A081A" w:rsidRPr="00161639" w:rsidRDefault="00B93EA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Wadialna gwarancja bankowa powinna zawierać niezbędne element</w:t>
      </w:r>
      <w:r w:rsidR="00DC5C93">
        <w:rPr>
          <w:rFonts w:ascii="Arial" w:hAnsi="Arial" w:cs="Arial"/>
        </w:rPr>
        <w:t>y tj. określenie wierzytelności</w:t>
      </w:r>
      <w:r>
        <w:rPr>
          <w:rFonts w:ascii="Arial" w:hAnsi="Arial" w:cs="Arial"/>
        </w:rPr>
        <w:t>, określenie Beneficjenta, bezwarunkowe i nieodwołalne zobowiązanie Banku – Gwaranta do wypłacenia na pierwsze żądanie Beneficjenta kwoty pieniężnej odpowiadającej kwocie wadium, warunki zapłaty i dokumenty jakie Beneficjent powinien załączyć do żądania zapłaty. Gwarancja bankowa powinna zawierać w szczególności :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 ,że Bank dokona wypłaty gwarantowanej kwoty w przypadku gdy: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żaden</w:t>
      </w:r>
      <w:r w:rsidR="00FD558E">
        <w:rPr>
          <w:rFonts w:ascii="Arial" w:hAnsi="Arial" w:cs="Arial"/>
        </w:rPr>
        <w:t xml:space="preserve"> z uczestników aukcji</w:t>
      </w:r>
      <w:r>
        <w:rPr>
          <w:rFonts w:ascii="Arial" w:hAnsi="Arial" w:cs="Arial"/>
        </w:rPr>
        <w:t xml:space="preserve"> nie zaoferował ceny wywoławczej,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Oferent </w:t>
      </w:r>
      <w:r w:rsidR="00DC5C93">
        <w:rPr>
          <w:rFonts w:ascii="Arial" w:hAnsi="Arial" w:cs="Arial"/>
        </w:rPr>
        <w:t>po</w:t>
      </w:r>
      <w:r>
        <w:rPr>
          <w:rFonts w:ascii="Arial" w:hAnsi="Arial" w:cs="Arial"/>
        </w:rPr>
        <w:t>mimo udzielenia mu przybicia nie przystąpił do zawarcia umowy</w:t>
      </w:r>
      <w:r w:rsidR="00FD558E">
        <w:rPr>
          <w:rFonts w:ascii="Arial" w:hAnsi="Arial" w:cs="Arial"/>
        </w:rPr>
        <w:t xml:space="preserve"> sprzedaży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pomimo udzielenia mu przybicia nie uiścił w wymaganym terminie ce</w:t>
      </w:r>
      <w:r w:rsidR="00FD558E">
        <w:rPr>
          <w:rFonts w:ascii="Arial" w:hAnsi="Arial" w:cs="Arial"/>
        </w:rPr>
        <w:t>ny nabycia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 , że gwarancja obowiązuje</w:t>
      </w:r>
      <w:r w:rsidR="00FD558E">
        <w:rPr>
          <w:rFonts w:ascii="Arial" w:hAnsi="Arial" w:cs="Arial"/>
        </w:rPr>
        <w:t xml:space="preserve"> n</w:t>
      </w:r>
      <w:r w:rsidR="00673CD0">
        <w:rPr>
          <w:rFonts w:ascii="Arial" w:hAnsi="Arial" w:cs="Arial"/>
        </w:rPr>
        <w:t xml:space="preserve">ie krócej niż do dnia </w:t>
      </w:r>
      <w:r w:rsidR="002E67BA">
        <w:rPr>
          <w:rFonts w:ascii="Arial" w:hAnsi="Arial" w:cs="Arial"/>
        </w:rPr>
        <w:t>19</w:t>
      </w:r>
      <w:r w:rsidR="001D60DE">
        <w:rPr>
          <w:rFonts w:ascii="Arial" w:hAnsi="Arial" w:cs="Arial"/>
        </w:rPr>
        <w:t xml:space="preserve"> </w:t>
      </w:r>
      <w:r w:rsidR="002E67BA">
        <w:rPr>
          <w:rFonts w:ascii="Arial" w:hAnsi="Arial" w:cs="Arial"/>
        </w:rPr>
        <w:t>czerwca</w:t>
      </w:r>
      <w:r w:rsidR="00214D11">
        <w:rPr>
          <w:rFonts w:ascii="Arial" w:hAnsi="Arial" w:cs="Arial"/>
        </w:rPr>
        <w:t xml:space="preserve"> 2020</w:t>
      </w:r>
      <w:r w:rsidR="001D60DE">
        <w:rPr>
          <w:rFonts w:ascii="Arial" w:hAnsi="Arial" w:cs="Arial"/>
        </w:rPr>
        <w:t xml:space="preserve"> r</w:t>
      </w:r>
      <w:r w:rsidR="002E67BA">
        <w:rPr>
          <w:rFonts w:ascii="Arial" w:hAnsi="Arial" w:cs="Arial"/>
        </w:rPr>
        <w:t>oku.</w:t>
      </w:r>
    </w:p>
    <w:p w:rsidR="00161639" w:rsidRPr="00BD2314" w:rsidRDefault="00161639" w:rsidP="0016163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Gwarancja bankowa w zakresie spełnienia warunków wskazanych w pkt. 3.6 podlega zatwierdze</w:t>
      </w:r>
      <w:r w:rsidR="00FD558E">
        <w:rPr>
          <w:rFonts w:ascii="Arial" w:hAnsi="Arial" w:cs="Arial"/>
        </w:rPr>
        <w:t>niu przez Organizatora aukcji</w:t>
      </w:r>
      <w:r>
        <w:rPr>
          <w:rFonts w:ascii="Arial" w:hAnsi="Arial" w:cs="Arial"/>
        </w:rPr>
        <w:t>.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Waru</w:t>
      </w:r>
      <w:r w:rsidR="00FD558E">
        <w:rPr>
          <w:rFonts w:ascii="Arial" w:hAnsi="Arial" w:cs="Arial"/>
        </w:rPr>
        <w:t>nkiem przystąpienia do aukcji</w:t>
      </w:r>
      <w:r w:rsidRPr="00BD2314">
        <w:rPr>
          <w:rFonts w:ascii="Arial" w:hAnsi="Arial" w:cs="Arial"/>
        </w:rPr>
        <w:t xml:space="preserve"> 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FD558E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D558E">
        <w:rPr>
          <w:rFonts w:ascii="Arial" w:hAnsi="Arial" w:cs="Arial"/>
        </w:rPr>
        <w:t>, zamknięciu aukcji</w:t>
      </w:r>
      <w:r w:rsidR="00F31246">
        <w:rPr>
          <w:rFonts w:ascii="Arial" w:hAnsi="Arial" w:cs="Arial"/>
        </w:rPr>
        <w:t xml:space="preserve"> bez wyboru oferty</w:t>
      </w:r>
      <w:r w:rsidR="00FD558E">
        <w:rPr>
          <w:rFonts w:ascii="Arial" w:hAnsi="Arial" w:cs="Arial"/>
        </w:rPr>
        <w:t xml:space="preserve"> lub unieważnieniu 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FD558E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1D60DE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FD558E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FD558E">
        <w:rPr>
          <w:rFonts w:ascii="Arial" w:hAnsi="Arial" w:cs="Arial"/>
        </w:rPr>
        <w:t xml:space="preserve"> gdy nabywca</w:t>
      </w:r>
      <w:r w:rsidR="00FD558E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FD558E">
        <w:rPr>
          <w:rFonts w:ascii="Arial" w:hAnsi="Arial" w:cs="Arial"/>
        </w:rPr>
        <w:t>wadium</w:t>
      </w:r>
      <w:r w:rsidR="00FD558E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w formie gwarancji bankowej Spółka wystąpi do B</w:t>
      </w:r>
      <w:r w:rsidR="00FD558E">
        <w:rPr>
          <w:rFonts w:ascii="Arial" w:hAnsi="Arial" w:cs="Arial"/>
        </w:rPr>
        <w:t>anku, który wystawił gwarancję,</w:t>
      </w:r>
      <w:r w:rsidR="00FD558E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Waru</w:t>
      </w:r>
      <w:r w:rsidR="00FD558E">
        <w:rPr>
          <w:rFonts w:ascii="Arial" w:hAnsi="Arial" w:cs="Arial"/>
          <w:bCs/>
        </w:rPr>
        <w:t>nkiem przystąpienia do aukcji</w:t>
      </w:r>
      <w:r>
        <w:rPr>
          <w:rFonts w:ascii="Arial" w:hAnsi="Arial" w:cs="Arial"/>
          <w:bCs/>
        </w:rPr>
        <w:t xml:space="preserve"> 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Aukcję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C62107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62107">
        <w:rPr>
          <w:rFonts w:ascii="Arial" w:hAnsi="Arial" w:cs="Arial"/>
        </w:rPr>
        <w:t>Zawarcie umo</w:t>
      </w:r>
      <w:r w:rsidR="00FD558E">
        <w:rPr>
          <w:rFonts w:ascii="Arial" w:hAnsi="Arial" w:cs="Arial"/>
        </w:rPr>
        <w:t>wy sprzedaży w wyniku aukcji</w:t>
      </w:r>
      <w:r w:rsidR="00C62107" w:rsidRPr="00C62107">
        <w:rPr>
          <w:rFonts w:ascii="Arial" w:hAnsi="Arial" w:cs="Arial"/>
        </w:rPr>
        <w:t xml:space="preserve"> </w:t>
      </w:r>
      <w:r w:rsidR="000308A6" w:rsidRPr="00C62107">
        <w:rPr>
          <w:rFonts w:ascii="Arial" w:hAnsi="Arial" w:cs="Arial"/>
        </w:rPr>
        <w:t>n</w:t>
      </w:r>
      <w:r w:rsidRPr="00C62107">
        <w:rPr>
          <w:rFonts w:ascii="Arial" w:hAnsi="Arial" w:cs="Arial"/>
        </w:rPr>
        <w:t>ast</w:t>
      </w:r>
      <w:r w:rsidR="003B0915" w:rsidRPr="00C62107">
        <w:rPr>
          <w:rFonts w:ascii="Arial" w:hAnsi="Arial" w:cs="Arial"/>
        </w:rPr>
        <w:t>ąpi</w:t>
      </w:r>
      <w:r w:rsidRPr="00C62107">
        <w:rPr>
          <w:rFonts w:ascii="Arial" w:hAnsi="Arial" w:cs="Arial"/>
        </w:rPr>
        <w:t xml:space="preserve"> w chwili podpisania aktu notarialnego</w:t>
      </w:r>
      <w:r w:rsidR="000308A6" w:rsidRPr="00C62107">
        <w:rPr>
          <w:rFonts w:ascii="Arial" w:hAnsi="Arial" w:cs="Arial"/>
        </w:rPr>
        <w:t xml:space="preserve"> - w takim przypadku każda ze stron może dochodzić zawarcia umowy sprzedaży</w:t>
      </w:r>
      <w:r w:rsidR="00D85F56" w:rsidRPr="00C62107">
        <w:rPr>
          <w:rFonts w:ascii="Arial" w:hAnsi="Arial" w:cs="Arial"/>
        </w:rPr>
        <w:t>.</w:t>
      </w:r>
    </w:p>
    <w:p w:rsidR="00B4444B" w:rsidRPr="00AD07B0" w:rsidRDefault="00B4444B" w:rsidP="00AD07B0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D07B0">
        <w:rPr>
          <w:rFonts w:ascii="Arial" w:hAnsi="Arial" w:cs="Arial"/>
        </w:rPr>
        <w:t>N</w:t>
      </w:r>
      <w:r w:rsidR="00792553" w:rsidRPr="00AD07B0">
        <w:rPr>
          <w:rFonts w:ascii="Arial" w:hAnsi="Arial" w:cs="Arial"/>
        </w:rPr>
        <w:t xml:space="preserve">abywca </w:t>
      </w:r>
      <w:r w:rsidR="003B0915" w:rsidRPr="00AD07B0">
        <w:rPr>
          <w:rFonts w:ascii="Arial" w:hAnsi="Arial" w:cs="Arial"/>
        </w:rPr>
        <w:t>będzie</w:t>
      </w:r>
      <w:r w:rsidR="00792553" w:rsidRPr="00AD07B0">
        <w:rPr>
          <w:rFonts w:ascii="Arial" w:hAnsi="Arial" w:cs="Arial"/>
        </w:rPr>
        <w:t xml:space="preserve"> zobowiązany do zapłaty ceny</w:t>
      </w:r>
      <w:r w:rsidR="00947C4F" w:rsidRPr="00AD07B0">
        <w:rPr>
          <w:rFonts w:ascii="Arial" w:hAnsi="Arial" w:cs="Arial"/>
        </w:rPr>
        <w:t xml:space="preserve"> nabycia</w:t>
      </w:r>
      <w:r w:rsidR="00792553" w:rsidRPr="00AD07B0">
        <w:rPr>
          <w:rFonts w:ascii="Arial" w:hAnsi="Arial" w:cs="Arial"/>
        </w:rPr>
        <w:t xml:space="preserve"> </w:t>
      </w:r>
      <w:r w:rsidR="005277E4" w:rsidRPr="00AD07B0">
        <w:rPr>
          <w:rFonts w:ascii="Arial" w:hAnsi="Arial" w:cs="Arial"/>
        </w:rPr>
        <w:t xml:space="preserve">na rachunek bankowy wskazany przez Spółkę </w:t>
      </w:r>
      <w:r w:rsidR="00792553" w:rsidRPr="00AD07B0">
        <w:rPr>
          <w:rFonts w:ascii="Arial" w:hAnsi="Arial" w:cs="Arial"/>
        </w:rPr>
        <w:t>najpóźniej w chwili zawarcia umowy</w:t>
      </w:r>
      <w:r w:rsidR="00E17FAA" w:rsidRPr="00AD07B0">
        <w:rPr>
          <w:rFonts w:ascii="Arial" w:hAnsi="Arial" w:cs="Arial"/>
        </w:rPr>
        <w:t xml:space="preserve"> w formie aktu notarialnego</w:t>
      </w:r>
      <w:r w:rsidR="001D60DE">
        <w:rPr>
          <w:rFonts w:ascii="Arial" w:hAnsi="Arial" w:cs="Arial"/>
        </w:rPr>
        <w:t xml:space="preserve"> (</w:t>
      </w:r>
      <w:r w:rsidR="00DC5C93">
        <w:rPr>
          <w:rFonts w:ascii="Arial" w:hAnsi="Arial" w:cs="Arial"/>
        </w:rPr>
        <w:t>wpływ środków na rachunek bankowy Spółki)</w:t>
      </w:r>
      <w:r w:rsidR="00792553" w:rsidRPr="00AD07B0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>przysł</w:t>
      </w:r>
      <w:r w:rsidR="00FD558E">
        <w:rPr>
          <w:rFonts w:ascii="Arial" w:hAnsi="Arial" w:cs="Arial"/>
        </w:rPr>
        <w:t xml:space="preserve">uguje prawo zamknięcia aukcji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Krajowej Spółce Cukrowej S.A. przysługu</w:t>
      </w:r>
      <w:r w:rsidR="00FD558E">
        <w:rPr>
          <w:rFonts w:ascii="Arial" w:hAnsi="Arial" w:cs="Arial"/>
          <w:bCs/>
        </w:rPr>
        <w:t>je prawo unieważnienia aukcji</w:t>
      </w:r>
      <w:r w:rsidRPr="00BD2314">
        <w:rPr>
          <w:rFonts w:ascii="Arial" w:hAnsi="Arial" w:cs="Arial"/>
          <w:bCs/>
        </w:rPr>
        <w:t xml:space="preserve"> 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FD558E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Krajowej Spółce Cukrowej S.A przysługuje prawo zmiany lub odwołania ogłoszenia warunków aukcji, bez podania przyczyn z zastrzeżeniem </w:t>
      </w:r>
      <w:r w:rsidR="00BD7587">
        <w:rPr>
          <w:rFonts w:ascii="Arial" w:hAnsi="Arial" w:cs="Arial"/>
          <w:bCs/>
        </w:rPr>
        <w:t>pkt.3.9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FD558E">
        <w:rPr>
          <w:rFonts w:ascii="Arial" w:hAnsi="Arial" w:cs="Arial"/>
        </w:rPr>
        <w:t>aukcji</w:t>
      </w:r>
      <w:r w:rsidRPr="00BD2314">
        <w:rPr>
          <w:rFonts w:ascii="Arial" w:hAnsi="Arial" w:cs="Arial"/>
          <w:bCs/>
        </w:rPr>
        <w:t xml:space="preserve"> bez w</w:t>
      </w:r>
      <w:r w:rsidR="00FD558E">
        <w:rPr>
          <w:rFonts w:ascii="Arial" w:hAnsi="Arial" w:cs="Arial"/>
          <w:bCs/>
        </w:rPr>
        <w:t>yboru oferty lub unieważnienia 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7587" w:rsidRDefault="00F7735C" w:rsidP="00BD758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</w:t>
      </w:r>
      <w:r w:rsidR="00A52725">
        <w:rPr>
          <w:rFonts w:ascii="Arial" w:hAnsi="Arial" w:cs="Arial"/>
        </w:rPr>
        <w:t>ferent w</w:t>
      </w:r>
      <w:r w:rsidR="002E67BA">
        <w:rPr>
          <w:rFonts w:ascii="Arial" w:hAnsi="Arial" w:cs="Arial"/>
        </w:rPr>
        <w:t xml:space="preserve"> terminie do dnia 16</w:t>
      </w:r>
      <w:r w:rsidR="00673CD0">
        <w:rPr>
          <w:rFonts w:ascii="Arial" w:hAnsi="Arial" w:cs="Arial"/>
        </w:rPr>
        <w:t xml:space="preserve"> </w:t>
      </w:r>
      <w:r w:rsidR="002E67BA">
        <w:rPr>
          <w:rFonts w:ascii="Arial" w:hAnsi="Arial" w:cs="Arial"/>
        </w:rPr>
        <w:t>marca</w:t>
      </w:r>
      <w:r w:rsidR="00673CD0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2020</w:t>
      </w:r>
      <w:r w:rsidR="00AD07B0">
        <w:rPr>
          <w:rFonts w:ascii="Arial" w:hAnsi="Arial" w:cs="Arial"/>
        </w:rPr>
        <w:t xml:space="preserve"> roku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BD7587">
        <w:rPr>
          <w:rFonts w:ascii="Arial" w:hAnsi="Arial" w:cs="Arial"/>
        </w:rPr>
        <w:t>Spółki</w:t>
      </w:r>
      <w:r w:rsidR="00AD07B0">
        <w:rPr>
          <w:rFonts w:ascii="Arial" w:hAnsi="Arial" w:cs="Arial"/>
        </w:rPr>
        <w:t>:</w:t>
      </w:r>
      <w:r w:rsidR="00BD7587">
        <w:rPr>
          <w:rFonts w:ascii="Arial" w:hAnsi="Arial" w:cs="Arial"/>
          <w:sz w:val="20"/>
          <w:szCs w:val="20"/>
        </w:rPr>
        <w:br/>
      </w:r>
      <w:r w:rsidR="00AD07B0" w:rsidRPr="00AD07B0">
        <w:rPr>
          <w:rFonts w:ascii="Arial" w:hAnsi="Arial" w:cs="Arial"/>
          <w:b/>
        </w:rPr>
        <w:t>98 2030 0045 1110 0000 0064 7950</w:t>
      </w:r>
      <w:r w:rsidR="000F62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14">
        <w:rPr>
          <w:rFonts w:ascii="Arial" w:hAnsi="Arial" w:cs="Arial"/>
        </w:rPr>
        <w:t xml:space="preserve">z dopiskiem </w:t>
      </w:r>
      <w:r w:rsidR="00AD07B0">
        <w:rPr>
          <w:rFonts w:ascii="Arial" w:hAnsi="Arial" w:cs="Arial"/>
        </w:rPr>
        <w:t xml:space="preserve">w tytule przelewu </w:t>
      </w:r>
      <w:r w:rsidR="00AD07B0" w:rsidRPr="00AD07B0">
        <w:rPr>
          <w:rFonts w:ascii="Arial" w:hAnsi="Arial" w:cs="Arial"/>
          <w:b/>
        </w:rPr>
        <w:t>„Wadium -</w:t>
      </w:r>
      <w:r w:rsidR="00AD07B0" w:rsidRPr="00AD07B0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037EC2">
        <w:rPr>
          <w:rFonts w:ascii="Arial" w:hAnsi="Arial" w:cs="Arial"/>
          <w:b/>
        </w:rPr>
        <w:t> – dz. 1/18</w:t>
      </w:r>
      <w:r w:rsidR="00A52725">
        <w:rPr>
          <w:rFonts w:ascii="Arial" w:hAnsi="Arial" w:cs="Arial"/>
          <w:b/>
        </w:rPr>
        <w:t xml:space="preserve"> – Ostrowiec Świętokrzyski- Częstocice</w:t>
      </w:r>
      <w:r w:rsidR="00AD07B0" w:rsidRPr="00AD07B0">
        <w:rPr>
          <w:rFonts w:ascii="Arial" w:hAnsi="Arial" w:cs="Arial"/>
          <w:b/>
        </w:rPr>
        <w:t>”</w:t>
      </w:r>
      <w:r w:rsidRPr="00AD07B0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Pr="00C62107">
        <w:rPr>
          <w:rFonts w:ascii="Arial" w:hAnsi="Arial" w:cs="Arial"/>
        </w:rPr>
        <w:t xml:space="preserve">W przypadku </w:t>
      </w:r>
      <w:r w:rsidR="00781E51" w:rsidRPr="00C62107">
        <w:rPr>
          <w:rFonts w:ascii="Arial" w:hAnsi="Arial" w:cs="Arial"/>
        </w:rPr>
        <w:t xml:space="preserve">wniesienia wadium w formie </w:t>
      </w:r>
      <w:r w:rsidRPr="00C62107">
        <w:rPr>
          <w:rFonts w:ascii="Arial" w:hAnsi="Arial" w:cs="Arial"/>
        </w:rPr>
        <w:t>gwarancji bankowej, winna ona być prze</w:t>
      </w:r>
      <w:r w:rsidR="000B39E3">
        <w:rPr>
          <w:rFonts w:ascii="Arial" w:hAnsi="Arial" w:cs="Arial"/>
        </w:rPr>
        <w:t xml:space="preserve">słana </w:t>
      </w:r>
      <w:r w:rsidR="001D60DE">
        <w:rPr>
          <w:rFonts w:ascii="Arial" w:hAnsi="Arial" w:cs="Arial"/>
        </w:rPr>
        <w:br/>
      </w:r>
      <w:r w:rsidR="000B39E3">
        <w:rPr>
          <w:rFonts w:ascii="Arial" w:hAnsi="Arial" w:cs="Arial"/>
        </w:rPr>
        <w:t>w t</w:t>
      </w:r>
      <w:r w:rsidR="004D14A8">
        <w:rPr>
          <w:rFonts w:ascii="Arial" w:hAnsi="Arial" w:cs="Arial"/>
        </w:rPr>
        <w:t>erminie do dnia</w:t>
      </w:r>
      <w:r w:rsidR="00673CD0">
        <w:rPr>
          <w:rFonts w:ascii="Arial" w:hAnsi="Arial" w:cs="Arial"/>
        </w:rPr>
        <w:t xml:space="preserve"> </w:t>
      </w:r>
      <w:r w:rsidR="002E67BA">
        <w:rPr>
          <w:rFonts w:ascii="Arial" w:hAnsi="Arial" w:cs="Arial"/>
        </w:rPr>
        <w:t>11</w:t>
      </w:r>
      <w:r w:rsidR="001D60DE">
        <w:rPr>
          <w:rFonts w:ascii="Arial" w:hAnsi="Arial" w:cs="Arial"/>
        </w:rPr>
        <w:t xml:space="preserve"> </w:t>
      </w:r>
      <w:r w:rsidR="002E67BA">
        <w:rPr>
          <w:rFonts w:ascii="Arial" w:hAnsi="Arial" w:cs="Arial"/>
        </w:rPr>
        <w:t>marca</w:t>
      </w:r>
      <w:r w:rsidR="00BD7587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2020</w:t>
      </w:r>
      <w:r w:rsidR="00C62107" w:rsidRPr="00C62107">
        <w:rPr>
          <w:rFonts w:ascii="Arial" w:hAnsi="Arial" w:cs="Arial"/>
        </w:rPr>
        <w:t xml:space="preserve"> roku na a</w:t>
      </w:r>
      <w:r w:rsidR="000B39E3">
        <w:rPr>
          <w:rFonts w:ascii="Arial" w:hAnsi="Arial" w:cs="Arial"/>
        </w:rPr>
        <w:t>dres: Krajowa Spółka Cukrowa S.A</w:t>
      </w:r>
      <w:r w:rsidR="001D60DE">
        <w:rPr>
          <w:rFonts w:ascii="Arial" w:hAnsi="Arial" w:cs="Arial"/>
        </w:rPr>
        <w:t>.</w:t>
      </w:r>
      <w:r w:rsidR="00BD7587">
        <w:rPr>
          <w:rFonts w:ascii="Arial" w:hAnsi="Arial" w:cs="Arial"/>
        </w:rPr>
        <w:br/>
      </w:r>
      <w:r w:rsidR="001D60DE">
        <w:rPr>
          <w:rFonts w:ascii="Arial" w:hAnsi="Arial" w:cs="Arial"/>
        </w:rPr>
        <w:t>w Toruniu</w:t>
      </w:r>
      <w:r w:rsidR="00C62107" w:rsidRPr="00C62107">
        <w:rPr>
          <w:rFonts w:ascii="Arial" w:hAnsi="Arial" w:cs="Arial"/>
        </w:rPr>
        <w:t xml:space="preserve">, </w:t>
      </w:r>
      <w:r w:rsidR="001D60DE">
        <w:rPr>
          <w:rFonts w:ascii="Arial" w:hAnsi="Arial" w:cs="Arial"/>
        </w:rPr>
        <w:t>ul. Kraszewskiego 40</w:t>
      </w:r>
      <w:r w:rsidR="00C62107" w:rsidRPr="00BD7587">
        <w:rPr>
          <w:rFonts w:ascii="Arial" w:hAnsi="Arial" w:cs="Arial"/>
        </w:rPr>
        <w:t>; 87-100 Toruń</w:t>
      </w:r>
      <w:r w:rsidR="000F6222" w:rsidRPr="00BD7587">
        <w:rPr>
          <w:rFonts w:ascii="Arial" w:hAnsi="Arial" w:cs="Arial"/>
        </w:rPr>
        <w:t xml:space="preserve"> </w:t>
      </w:r>
      <w:r w:rsidRPr="00BD7587">
        <w:rPr>
          <w:rFonts w:ascii="Arial" w:hAnsi="Arial" w:cs="Arial"/>
        </w:rPr>
        <w:t xml:space="preserve">z dopiskiem </w:t>
      </w:r>
      <w:r w:rsidR="00AD07B0" w:rsidRPr="00BD7587">
        <w:rPr>
          <w:rFonts w:ascii="Arial" w:hAnsi="Arial" w:cs="Arial"/>
          <w:b/>
        </w:rPr>
        <w:t>„</w:t>
      </w:r>
      <w:r w:rsidR="00A52725" w:rsidRPr="00BD7587">
        <w:rPr>
          <w:rFonts w:ascii="Arial" w:hAnsi="Arial" w:cs="Arial"/>
          <w:b/>
        </w:rPr>
        <w:t>Wadium -</w:t>
      </w:r>
      <w:r w:rsidR="00A52725" w:rsidRPr="00BD7587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037EC2">
        <w:rPr>
          <w:rFonts w:ascii="Arial" w:hAnsi="Arial" w:cs="Arial"/>
          <w:b/>
        </w:rPr>
        <w:t> – dz. 1/18</w:t>
      </w:r>
      <w:r w:rsidR="00A52725" w:rsidRPr="00BD7587">
        <w:rPr>
          <w:rFonts w:ascii="Arial" w:hAnsi="Arial" w:cs="Arial"/>
          <w:b/>
        </w:rPr>
        <w:t xml:space="preserve"> – Ostrowiec Świętokrzyski- Częstocice</w:t>
      </w:r>
      <w:r w:rsidR="00AD07B0" w:rsidRPr="00BD7587">
        <w:rPr>
          <w:rFonts w:ascii="Arial" w:hAnsi="Arial" w:cs="Arial"/>
          <w:b/>
        </w:rPr>
        <w:t>”</w:t>
      </w:r>
      <w:r w:rsidR="00AD07B0" w:rsidRPr="00BD7587">
        <w:rPr>
          <w:rFonts w:ascii="Arial" w:hAnsi="Arial" w:cs="Arial"/>
        </w:rPr>
        <w:t>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>ent zobowiązany jest prze</w:t>
      </w:r>
      <w:r w:rsidR="00BD7587">
        <w:rPr>
          <w:rFonts w:ascii="Arial" w:hAnsi="Arial" w:cs="Arial"/>
        </w:rPr>
        <w:t>dstawić Organizatorowi 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</w:t>
      </w:r>
      <w:r w:rsidR="00BD7587">
        <w:rPr>
          <w:rFonts w:ascii="Arial" w:hAnsi="Arial" w:cs="Arial"/>
        </w:rPr>
        <w:t>iałalności Gospodarczej (CEIDG)</w:t>
      </w:r>
      <w:r w:rsidR="00BD7587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oryginał pełnomocnictwa do repr</w:t>
      </w:r>
      <w:r w:rsidR="00BD7587">
        <w:rPr>
          <w:rFonts w:ascii="Arial" w:hAnsi="Arial" w:cs="Arial"/>
        </w:rPr>
        <w:t>ezentowania uczestnika aukcji</w:t>
      </w:r>
      <w:r w:rsidRPr="00BD2314">
        <w:rPr>
          <w:rFonts w:ascii="Arial" w:hAnsi="Arial" w:cs="Arial"/>
        </w:rPr>
        <w:t xml:space="preserve"> 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="00BD7587">
        <w:rPr>
          <w:rFonts w:ascii="Arial" w:hAnsi="Arial" w:cs="Arial"/>
        </w:rPr>
        <w:t xml:space="preserve"> oraz warunkami aukcji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1D60DE" w:rsidRDefault="00BD2314" w:rsidP="001D60DE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</w:t>
      </w:r>
      <w:r w:rsidR="00214D11">
        <w:rPr>
          <w:rFonts w:ascii="Arial" w:hAnsi="Arial" w:cs="Arial"/>
        </w:rPr>
        <w:t>o i prawnego przedmiotu aukcji</w:t>
      </w:r>
      <w:r w:rsidR="00F9291C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AD07B0">
        <w:rPr>
          <w:rFonts w:ascii="Arial" w:hAnsi="Arial" w:cs="Arial"/>
        </w:rPr>
        <w:t xml:space="preserve"> pod nr</w:t>
      </w:r>
      <w:r w:rsidR="000F6222">
        <w:rPr>
          <w:rFonts w:ascii="Arial" w:hAnsi="Arial" w:cs="Arial"/>
        </w:rPr>
        <w:t xml:space="preserve"> </w:t>
      </w:r>
      <w:r w:rsidR="00AD07B0">
        <w:rPr>
          <w:rFonts w:ascii="Arial" w:hAnsi="Arial" w:cs="Arial"/>
        </w:rPr>
        <w:t>tel</w:t>
      </w:r>
      <w:r w:rsidR="001D60DE">
        <w:rPr>
          <w:rFonts w:ascii="Arial" w:hAnsi="Arial" w:cs="Arial"/>
        </w:rPr>
        <w:t>.</w:t>
      </w:r>
      <w:r w:rsidR="00AD07B0">
        <w:rPr>
          <w:rFonts w:ascii="Arial" w:hAnsi="Arial" w:cs="Arial"/>
        </w:rPr>
        <w:t xml:space="preserve"> kom.</w:t>
      </w:r>
      <w:r w:rsidR="000F6222">
        <w:rPr>
          <w:rFonts w:ascii="Arial" w:hAnsi="Arial" w:cs="Arial"/>
        </w:rPr>
        <w:t xml:space="preserve"> </w:t>
      </w:r>
      <w:r w:rsidR="00AD07B0">
        <w:rPr>
          <w:rFonts w:ascii="Arial" w:hAnsi="Arial" w:cs="Arial"/>
        </w:rPr>
        <w:t xml:space="preserve"> </w:t>
      </w:r>
      <w:r w:rsidR="00A52725" w:rsidRPr="00A52725">
        <w:rPr>
          <w:rFonts w:ascii="Arial" w:hAnsi="Arial" w:cs="Arial"/>
          <w:b/>
        </w:rPr>
        <w:t>695 650 214</w:t>
      </w:r>
      <w:r w:rsidR="000F6222">
        <w:rPr>
          <w:rFonts w:ascii="Arial" w:hAnsi="Arial" w:cs="Arial"/>
        </w:rPr>
        <w:t xml:space="preserve"> </w:t>
      </w:r>
      <w:r w:rsidR="00A52725">
        <w:rPr>
          <w:rFonts w:ascii="Arial" w:hAnsi="Arial" w:cs="Arial"/>
        </w:rPr>
        <w:t>lub</w:t>
      </w:r>
      <w:r w:rsidR="000F6222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695 650</w:t>
      </w:r>
      <w:r w:rsidR="001D60DE">
        <w:rPr>
          <w:rFonts w:ascii="Arial" w:hAnsi="Arial" w:cs="Arial"/>
          <w:b/>
        </w:rPr>
        <w:t> </w:t>
      </w:r>
      <w:r w:rsidR="00AD07B0" w:rsidRPr="00AD07B0">
        <w:rPr>
          <w:rFonts w:ascii="Arial" w:hAnsi="Arial" w:cs="Arial"/>
          <w:b/>
        </w:rPr>
        <w:t>356</w:t>
      </w:r>
      <w:r w:rsidR="00840E1D">
        <w:rPr>
          <w:rFonts w:ascii="Arial" w:hAnsi="Arial" w:cs="Arial"/>
        </w:rPr>
        <w:t xml:space="preserve"> </w:t>
      </w:r>
    </w:p>
    <w:p w:rsidR="00687E5A" w:rsidRDefault="00687E5A" w:rsidP="00687E5A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87E5A" w:rsidRDefault="00687E5A" w:rsidP="00687E5A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związku z przetwarzaniem danych osobowych</w:t>
      </w: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informacja dla Oferentów została wydana zgodnie z Rozporządzeniem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o Ochronie Danych Osobowych (</w:t>
      </w:r>
      <w:r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826855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>
        <w:rPr>
          <w:rFonts w:ascii="Arial" w:hAnsi="Arial" w:cs="Arial"/>
        </w:rPr>
        <w:t>) i dotyczy danych osobowych pozyskiwanych przez Krajową Spółkę Cukrową S.A. z siedzibą w Toruniu (87-100), przy ul. Kraszewskiego 40, KRS: 0000084678 (dalej zwaną „Spółką”) w prowadzonych postępowaniach na sprzedaż składników aktywów trwałych stanowiących własność Krajowej Spółki Cukrowej S.A. („Przetarg” lub „Aukcja”) jako administratora tych danych osobowych.</w:t>
      </w:r>
    </w:p>
    <w:p w:rsidR="00687E5A" w:rsidRDefault="00687E5A" w:rsidP="00687E5A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niniejszy zawiera informację o wszelkich formach przetwarzania danych osobowych w odniesieniu do:</w:t>
      </w:r>
    </w:p>
    <w:p w:rsidR="00687E5A" w:rsidRDefault="00687E5A" w:rsidP="00687E5A">
      <w:pPr>
        <w:pStyle w:val="Akapitzlist"/>
        <w:numPr>
          <w:ilvl w:val="0"/>
          <w:numId w:val="31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osób fizycznych biorących udział w Przetargu lub Aukcji,</w:t>
      </w:r>
    </w:p>
    <w:p w:rsidR="00687E5A" w:rsidRDefault="00687E5A" w:rsidP="00687E5A">
      <w:pPr>
        <w:pStyle w:val="Akapitzlist"/>
        <w:numPr>
          <w:ilvl w:val="0"/>
          <w:numId w:val="31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pracowników, współpracowników, pełnomocników, przedstawicieli lub reprezentantów podmiotów innych niż osoby fizyczne, biorących udział w Przetargu lub Aukcji,</w:t>
      </w:r>
    </w:p>
    <w:p w:rsidR="00687E5A" w:rsidRDefault="00687E5A" w:rsidP="00687E5A">
      <w:pPr>
        <w:pStyle w:val="Akapitzlist"/>
        <w:numPr>
          <w:ilvl w:val="0"/>
          <w:numId w:val="31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innych osób, których dane Spółka przetwarza w celach weryfikacji złożonych ofert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w Przetargu lub Aukcji (łącznie „Oferenci”, „Kontrahenci”).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nie będą przekazywane do państw trzecich, spoza Europejskiego Obszaru Gospodarczego.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 określonych poniżej w ust. 4 jest dobrowolne, jednakże niezbędne dla prowadzenia Przetargu lub Aukcji oraz innych działań prowadzących do zawarcia umowy pomiędzy Oferentem/Kontrahentem a Spółką (konsekwencją braku podania danych jest uniemożliwienie udziału w Przetargu lub Aukcji). 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Przetargiem lub Aukcją, Spółka może przetwarzać podane dane osobowe, takie jak:</w:t>
      </w:r>
    </w:p>
    <w:p w:rsidR="00687E5A" w:rsidRDefault="00687E5A" w:rsidP="00687E5A">
      <w:pPr>
        <w:pStyle w:val="Akapitzlist"/>
        <w:numPr>
          <w:ilvl w:val="0"/>
          <w:numId w:val="3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nazwisko, firma, adres prowadzenia działalności gospodarczej, adres korespondencyjny,</w:t>
      </w:r>
    </w:p>
    <w:p w:rsidR="00687E5A" w:rsidRDefault="00687E5A" w:rsidP="00687E5A">
      <w:pPr>
        <w:pStyle w:val="Akapitzlist"/>
        <w:numPr>
          <w:ilvl w:val="0"/>
          <w:numId w:val="3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kontaktowe, takie jak adres e-mail, numer telefonu lub faxu,</w:t>
      </w:r>
    </w:p>
    <w:p w:rsidR="00687E5A" w:rsidRDefault="00687E5A" w:rsidP="00687E5A">
      <w:pPr>
        <w:pStyle w:val="Akapitzlist"/>
        <w:numPr>
          <w:ilvl w:val="0"/>
          <w:numId w:val="3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numery rejestrowe (PESEL, NIP lub REGON),</w:t>
      </w:r>
    </w:p>
    <w:p w:rsidR="00687E5A" w:rsidRDefault="00687E5A" w:rsidP="00687E5A">
      <w:pPr>
        <w:pStyle w:val="Akapitzlist"/>
        <w:numPr>
          <w:ilvl w:val="0"/>
          <w:numId w:val="3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stanowisko zajmowane w ramach danej organizacji lub pełnioną funkcję,</w:t>
      </w:r>
    </w:p>
    <w:p w:rsidR="00687E5A" w:rsidRDefault="00687E5A" w:rsidP="00687E5A">
      <w:pPr>
        <w:pStyle w:val="Akapitzlist"/>
        <w:numPr>
          <w:ilvl w:val="0"/>
          <w:numId w:val="3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dane zawarte w oświadczeniach Oferenta przedstawianych w danym Przetargu lub Aukcji, w tym w szczególności specyficzne numery identyfikacyjne niebędące </w:t>
      </w:r>
      <w:r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Spółka może również pozyskiwać dane osobowe:</w:t>
      </w:r>
    </w:p>
    <w:p w:rsidR="00687E5A" w:rsidRDefault="00687E5A" w:rsidP="00687E5A">
      <w:pPr>
        <w:pStyle w:val="Akapitzlist"/>
        <w:numPr>
          <w:ilvl w:val="0"/>
          <w:numId w:val="33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podmiotów zatrudniających lub które są przez dane osoby reprezentowane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w zakresie informacji niezbędnych do prowadzenia Przetargu lub Aukcji oraz kontaktu z Oferentem, np. o zmianie danych kontaktowych, zakończeniu zatrudnienia lub współpracy,</w:t>
      </w:r>
    </w:p>
    <w:p w:rsidR="00687E5A" w:rsidRDefault="00687E5A" w:rsidP="00687E5A">
      <w:pPr>
        <w:pStyle w:val="Akapitzlist"/>
        <w:numPr>
          <w:ilvl w:val="0"/>
          <w:numId w:val="33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publicznie dostępnych źródeł (w szczególności rejestry przedsiębiorców CEIDG, KRS w celu weryfikacji podanych informacji) i przetwarzać je w zakresie ograniczonym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do danych dostępnych publicznie w odpowiednich rejestrach.</w:t>
      </w:r>
      <w:bookmarkEnd w:id="1"/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są przetwarzane wyłącznie, gdy:</w:t>
      </w:r>
    </w:p>
    <w:p w:rsidR="00687E5A" w:rsidRDefault="00687E5A" w:rsidP="00687E5A">
      <w:pPr>
        <w:pStyle w:val="Akapitzlist"/>
        <w:numPr>
          <w:ilvl w:val="0"/>
          <w:numId w:val="34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jest niezbędne do podjęcia czynności przed zawarciem umowy (art. 6 ust. 1 lit. b RODO) - w zakresie danych osobowych Oferentów, z którymi Spółka może zawrzeć umowę;</w:t>
      </w:r>
    </w:p>
    <w:p w:rsidR="00687E5A" w:rsidRDefault="00687E5A" w:rsidP="00687E5A">
      <w:pPr>
        <w:pStyle w:val="Akapitzlist"/>
        <w:numPr>
          <w:ilvl w:val="0"/>
          <w:numId w:val="34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687E5A" w:rsidRDefault="00687E5A" w:rsidP="00687E5A">
      <w:pPr>
        <w:pStyle w:val="Akapitzlist"/>
        <w:numPr>
          <w:ilvl w:val="0"/>
          <w:numId w:val="34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687E5A" w:rsidRDefault="00687E5A" w:rsidP="00687E5A">
      <w:pPr>
        <w:pStyle w:val="Akapitzlist"/>
        <w:numPr>
          <w:ilvl w:val="0"/>
          <w:numId w:val="34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687E5A" w:rsidRDefault="00687E5A" w:rsidP="00687E5A">
      <w:pPr>
        <w:pStyle w:val="Akapitzlist"/>
        <w:numPr>
          <w:ilvl w:val="0"/>
          <w:numId w:val="35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umożliwienie Spółce kontaktu z Oferentami,</w:t>
      </w:r>
    </w:p>
    <w:p w:rsidR="00687E5A" w:rsidRDefault="00687E5A" w:rsidP="00687E5A">
      <w:pPr>
        <w:pStyle w:val="Akapitzlist"/>
        <w:numPr>
          <w:ilvl w:val="0"/>
          <w:numId w:val="35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weryfikację złożonych ofert, </w:t>
      </w:r>
    </w:p>
    <w:p w:rsidR="00687E5A" w:rsidRDefault="00687E5A" w:rsidP="00687E5A">
      <w:pPr>
        <w:pStyle w:val="Akapitzlist"/>
        <w:numPr>
          <w:ilvl w:val="0"/>
          <w:numId w:val="35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weryfikację Oferentów w publicznych rejestrach,</w:t>
      </w:r>
    </w:p>
    <w:p w:rsidR="00687E5A" w:rsidRDefault="00687E5A" w:rsidP="00687E5A">
      <w:pPr>
        <w:pStyle w:val="Akapitzlist"/>
        <w:numPr>
          <w:ilvl w:val="0"/>
          <w:numId w:val="35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zapobieganie oszustwom oraz działalności przestępczej,</w:t>
      </w:r>
    </w:p>
    <w:p w:rsidR="00687E5A" w:rsidRDefault="00687E5A" w:rsidP="00687E5A">
      <w:pPr>
        <w:pStyle w:val="Akapitzlist"/>
        <w:numPr>
          <w:ilvl w:val="0"/>
          <w:numId w:val="35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procesów audytu wewnętrznego i zewnętrznego,</w:t>
      </w:r>
    </w:p>
    <w:p w:rsidR="00687E5A" w:rsidRDefault="00687E5A" w:rsidP="00687E5A">
      <w:pPr>
        <w:pStyle w:val="Akapitzlist"/>
        <w:numPr>
          <w:ilvl w:val="0"/>
          <w:numId w:val="3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w ust. 6:</w:t>
      </w:r>
    </w:p>
    <w:p w:rsidR="00687E5A" w:rsidRDefault="00687E5A" w:rsidP="00687E5A">
      <w:pPr>
        <w:pStyle w:val="Akapitzlist"/>
        <w:numPr>
          <w:ilvl w:val="0"/>
          <w:numId w:val="3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przetwarzającym dane osobowe na zlecenie Spółki, np.:</w:t>
      </w:r>
    </w:p>
    <w:p w:rsidR="00687E5A" w:rsidRDefault="00687E5A" w:rsidP="00687E5A">
      <w:pPr>
        <w:pStyle w:val="Akapitzlist"/>
        <w:numPr>
          <w:ilvl w:val="0"/>
          <w:numId w:val="37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świadczącym usługi archiwizacji dokumentów,</w:t>
      </w:r>
    </w:p>
    <w:p w:rsidR="00687E5A" w:rsidRDefault="00687E5A" w:rsidP="00687E5A">
      <w:pPr>
        <w:pStyle w:val="Akapitzlist"/>
        <w:numPr>
          <w:ilvl w:val="0"/>
          <w:numId w:val="37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687E5A" w:rsidRDefault="00687E5A" w:rsidP="00687E5A">
      <w:pPr>
        <w:pStyle w:val="Akapitzlist"/>
        <w:numPr>
          <w:ilvl w:val="0"/>
          <w:numId w:val="3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innym administratorom danych osobowych, takim jak:</w:t>
      </w:r>
    </w:p>
    <w:p w:rsidR="00687E5A" w:rsidRDefault="00687E5A" w:rsidP="00687E5A">
      <w:pPr>
        <w:pStyle w:val="Akapitzlist"/>
        <w:numPr>
          <w:ilvl w:val="0"/>
          <w:numId w:val="38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dostawcy usług kurierskich lub pocztowych,</w:t>
      </w:r>
    </w:p>
    <w:p w:rsidR="00687E5A" w:rsidRDefault="00687E5A" w:rsidP="00687E5A">
      <w:pPr>
        <w:pStyle w:val="Akapitzlist"/>
        <w:numPr>
          <w:ilvl w:val="0"/>
          <w:numId w:val="38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687E5A" w:rsidRDefault="00687E5A" w:rsidP="00687E5A">
      <w:pPr>
        <w:pStyle w:val="Akapitzlist"/>
        <w:numPr>
          <w:ilvl w:val="0"/>
          <w:numId w:val="3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innym osobom w ramach organizacji danego Oferenta;</w:t>
      </w:r>
    </w:p>
    <w:p w:rsidR="00687E5A" w:rsidRDefault="00687E5A" w:rsidP="00687E5A">
      <w:pPr>
        <w:pStyle w:val="Akapitzlist"/>
        <w:numPr>
          <w:ilvl w:val="0"/>
          <w:numId w:val="3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innym Oferentom w zakresie niezbędnym dla przeprowadzania Przetargu lub Aukcji na sprzedaż składników aktywów trwałych.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687E5A" w:rsidRDefault="00687E5A" w:rsidP="00687E5A">
      <w:pPr>
        <w:pStyle w:val="Akapitzlist"/>
        <w:numPr>
          <w:ilvl w:val="0"/>
          <w:numId w:val="39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obsługi Przetargu lub Aukcji - przez czas trwania Przetargu lub Aukcji,</w:t>
      </w:r>
    </w:p>
    <w:p w:rsidR="00687E5A" w:rsidRDefault="00687E5A" w:rsidP="00687E5A">
      <w:pPr>
        <w:pStyle w:val="Akapitzlist"/>
        <w:numPr>
          <w:ilvl w:val="0"/>
          <w:numId w:val="3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687E5A" w:rsidRDefault="00687E5A" w:rsidP="00687E5A">
      <w:pPr>
        <w:pStyle w:val="Akapitzlist"/>
        <w:numPr>
          <w:ilvl w:val="0"/>
          <w:numId w:val="3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celów ustalania lub dochodzenia przez Spółkę roszczeń cywilnoprawnych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Każda osoba ma prawo: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  <w:rPr>
          <w:rStyle w:val="shorttext"/>
        </w:rPr>
      </w:pPr>
      <w:r>
        <w:rPr>
          <w:rFonts w:ascii="Arial" w:hAnsi="Arial" w:cs="Arial"/>
        </w:rPr>
        <w:t>żądania</w:t>
      </w:r>
      <w:r>
        <w:rPr>
          <w:rStyle w:val="shorttext"/>
          <w:rFonts w:ascii="Arial" w:hAnsi="Arial" w:cs="Arial"/>
        </w:rPr>
        <w:t xml:space="preserve"> usunięcia danych osobowych - w przypadkach określonych </w:t>
      </w:r>
      <w:r>
        <w:rPr>
          <w:rFonts w:ascii="Arial" w:hAnsi="Arial" w:cs="Arial"/>
        </w:rPr>
        <w:t>przepisami</w:t>
      </w:r>
      <w:r>
        <w:rPr>
          <w:rStyle w:val="shorttext"/>
          <w:rFonts w:ascii="Arial" w:hAnsi="Arial" w:cs="Arial"/>
        </w:rPr>
        <w:t xml:space="preserve"> RODO,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>
        <w:rPr>
          <w:rStyle w:val="shorttext"/>
          <w:rFonts w:ascii="Arial" w:hAnsi="Arial" w:cs="Arial"/>
        </w:rPr>
        <w:t>żądania</w:t>
      </w:r>
      <w:r>
        <w:rPr>
          <w:rFonts w:ascii="Arial" w:hAnsi="Arial" w:cs="Arial"/>
        </w:rPr>
        <w:t xml:space="preserve"> sprostowania lub ograniczenia przetwarzania danych osobowych - </w:t>
      </w:r>
      <w:r>
        <w:rPr>
          <w:rFonts w:ascii="Arial" w:hAnsi="Arial" w:cs="Arial"/>
        </w:rPr>
        <w:br/>
      </w:r>
      <w:r>
        <w:rPr>
          <w:rStyle w:val="shorttext"/>
          <w:rFonts w:ascii="Arial" w:hAnsi="Arial" w:cs="Arial"/>
        </w:rPr>
        <w:t>w przypadkach określonych przepisami RODO,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</w:pPr>
      <w:r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przeniesienia danych, tj. otrzymania danych osobowych przekazanych Spółce </w:t>
      </w:r>
      <w:r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687E5A" w:rsidRDefault="00687E5A" w:rsidP="00687E5A">
      <w:pPr>
        <w:pStyle w:val="Akapitzlist"/>
        <w:numPr>
          <w:ilvl w:val="0"/>
          <w:numId w:val="4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687E5A" w:rsidRDefault="00687E5A" w:rsidP="00687E5A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Prośby, żądania lub sprzeciwy będą przez Spółkę weryfikowane zgodnie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687E5A" w:rsidRDefault="00687E5A" w:rsidP="00687E5A">
      <w:pPr>
        <w:pStyle w:val="Akapitzlist"/>
        <w:numPr>
          <w:ilvl w:val="0"/>
          <w:numId w:val="30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z Inspektorem Ochrony Danych można uzyskać pod adresem e-mail: iod@polski-cukier.pl.</w:t>
      </w: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Oferenta </w:t>
      </w: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zapoznałam/em się z „Klauzulą informacyjną dla Oferentów </w:t>
      </w:r>
      <w:r w:rsidR="00826855">
        <w:rPr>
          <w:rFonts w:ascii="Arial" w:hAnsi="Arial" w:cs="Arial"/>
        </w:rPr>
        <w:br/>
      </w:r>
      <w:r>
        <w:rPr>
          <w:rFonts w:ascii="Arial" w:hAnsi="Arial" w:cs="Arial"/>
        </w:rPr>
        <w:t>w związku z przetwarzaniem danych osobowych”</w:t>
      </w: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 ……………………………. …………………</w:t>
      </w:r>
    </w:p>
    <w:p w:rsidR="00687E5A" w:rsidRDefault="00687E5A" w:rsidP="00687E5A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/imię i nazwisko/ / miejscowość / /data/</w:t>
      </w:r>
    </w:p>
    <w:p w:rsidR="00687E5A" w:rsidRDefault="00687E5A" w:rsidP="00687E5A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(adres zamieszkania/ siedziba)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826855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związku z postępowaniem dotyczącym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)* oświadczam, że jest mi wiadome, że w postępowaniu jako oferenci nie mogą uczestniczyć: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687E5A" w:rsidRDefault="00687E5A" w:rsidP="00687E5A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687E5A" w:rsidRDefault="00687E5A" w:rsidP="00687E5A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687E5A" w:rsidRDefault="00687E5A" w:rsidP="00687E5A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(czytelny podpis)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687E5A" w:rsidRDefault="00687E5A" w:rsidP="00687E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87E5A" w:rsidRDefault="00687E5A" w:rsidP="00687E5A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(adres zamieszkania/ siedziba)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 działając w imieniu ………………………………….. oświadczam, że: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687E5A" w:rsidRDefault="00687E5A" w:rsidP="00687E5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przebiegiem i trybem związanym z wydaniem przedmiotu postępowania.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(czytelny podpis)</w:t>
      </w: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7E5A" w:rsidRDefault="00687E5A" w:rsidP="00687E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87E5A" w:rsidRDefault="00687E5A" w:rsidP="00687E5A">
      <w:pPr>
        <w:suppressAutoHyphens/>
        <w:spacing w:after="120" w:line="360" w:lineRule="auto"/>
        <w:rPr>
          <w:rFonts w:ascii="Arial" w:hAnsi="Arial" w:cs="Arial"/>
        </w:rPr>
      </w:pPr>
    </w:p>
    <w:p w:rsidR="00756772" w:rsidRPr="001F5387" w:rsidRDefault="00756772" w:rsidP="00687E5A">
      <w:pPr>
        <w:suppressAutoHyphens/>
        <w:spacing w:after="120" w:line="360" w:lineRule="auto"/>
        <w:rPr>
          <w:rFonts w:ascii="Arial" w:hAnsi="Arial" w:cs="Arial"/>
        </w:rPr>
      </w:pPr>
    </w:p>
    <w:sectPr w:rsidR="00756772" w:rsidRPr="001F5387" w:rsidSect="007936EA">
      <w:headerReference w:type="default" r:id="rId8"/>
      <w:footerReference w:type="default" r:id="rId9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A98" w:rsidRDefault="00135A98" w:rsidP="00846071">
      <w:pPr>
        <w:spacing w:after="0" w:line="240" w:lineRule="auto"/>
      </w:pPr>
      <w:r>
        <w:separator/>
      </w:r>
    </w:p>
  </w:endnote>
  <w:endnote w:type="continuationSeparator" w:id="0">
    <w:p w:rsidR="00135A98" w:rsidRDefault="00135A98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A98" w:rsidRDefault="00135A98" w:rsidP="00846071">
      <w:pPr>
        <w:spacing w:after="0" w:line="240" w:lineRule="auto"/>
      </w:pPr>
      <w:r>
        <w:separator/>
      </w:r>
    </w:p>
  </w:footnote>
  <w:footnote w:type="continuationSeparator" w:id="0">
    <w:p w:rsidR="00135A98" w:rsidRDefault="00135A98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5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AC5"/>
    <w:multiLevelType w:val="multilevel"/>
    <w:tmpl w:val="60A072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8"/>
  </w:num>
  <w:num w:numId="14">
    <w:abstractNumId w:val="29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0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4"/>
  </w:num>
  <w:num w:numId="29">
    <w:abstractNumId w:val="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6E9A"/>
    <w:rsid w:val="00020E63"/>
    <w:rsid w:val="000308A6"/>
    <w:rsid w:val="00036C8D"/>
    <w:rsid w:val="00037EC2"/>
    <w:rsid w:val="000440F4"/>
    <w:rsid w:val="00073DCE"/>
    <w:rsid w:val="00077405"/>
    <w:rsid w:val="0009223F"/>
    <w:rsid w:val="000A26AE"/>
    <w:rsid w:val="000A3C29"/>
    <w:rsid w:val="000B39E3"/>
    <w:rsid w:val="000D2E4F"/>
    <w:rsid w:val="000F6222"/>
    <w:rsid w:val="00100166"/>
    <w:rsid w:val="00124287"/>
    <w:rsid w:val="00135A98"/>
    <w:rsid w:val="001465D9"/>
    <w:rsid w:val="00161639"/>
    <w:rsid w:val="00174A6C"/>
    <w:rsid w:val="001771DB"/>
    <w:rsid w:val="00185BE4"/>
    <w:rsid w:val="001A5EDD"/>
    <w:rsid w:val="001D371D"/>
    <w:rsid w:val="001D5222"/>
    <w:rsid w:val="001D60DE"/>
    <w:rsid w:val="001E377E"/>
    <w:rsid w:val="001F3981"/>
    <w:rsid w:val="001F5387"/>
    <w:rsid w:val="0020315E"/>
    <w:rsid w:val="00214D11"/>
    <w:rsid w:val="00241F60"/>
    <w:rsid w:val="002463C3"/>
    <w:rsid w:val="00265648"/>
    <w:rsid w:val="00266633"/>
    <w:rsid w:val="00281B7C"/>
    <w:rsid w:val="00290EFA"/>
    <w:rsid w:val="002966A9"/>
    <w:rsid w:val="002A73DD"/>
    <w:rsid w:val="002B4886"/>
    <w:rsid w:val="002E67BA"/>
    <w:rsid w:val="002F04BD"/>
    <w:rsid w:val="00316F70"/>
    <w:rsid w:val="0033579C"/>
    <w:rsid w:val="00342837"/>
    <w:rsid w:val="0034369C"/>
    <w:rsid w:val="00351345"/>
    <w:rsid w:val="00356AE4"/>
    <w:rsid w:val="0037740A"/>
    <w:rsid w:val="00397738"/>
    <w:rsid w:val="003B0915"/>
    <w:rsid w:val="003C6D1D"/>
    <w:rsid w:val="003E0625"/>
    <w:rsid w:val="003E62CB"/>
    <w:rsid w:val="003E7F2B"/>
    <w:rsid w:val="003F562D"/>
    <w:rsid w:val="00407129"/>
    <w:rsid w:val="004223C8"/>
    <w:rsid w:val="00460069"/>
    <w:rsid w:val="00477ADD"/>
    <w:rsid w:val="00485CF1"/>
    <w:rsid w:val="004D14A8"/>
    <w:rsid w:val="004E6946"/>
    <w:rsid w:val="0050575A"/>
    <w:rsid w:val="0050598E"/>
    <w:rsid w:val="0050652F"/>
    <w:rsid w:val="005277E4"/>
    <w:rsid w:val="00532D20"/>
    <w:rsid w:val="00545D5E"/>
    <w:rsid w:val="00593343"/>
    <w:rsid w:val="005A2647"/>
    <w:rsid w:val="005C473E"/>
    <w:rsid w:val="005D5A59"/>
    <w:rsid w:val="005D5CC1"/>
    <w:rsid w:val="005E5487"/>
    <w:rsid w:val="005E7B2F"/>
    <w:rsid w:val="00606396"/>
    <w:rsid w:val="00610E59"/>
    <w:rsid w:val="006405F4"/>
    <w:rsid w:val="00673CD0"/>
    <w:rsid w:val="006821F2"/>
    <w:rsid w:val="00687E5A"/>
    <w:rsid w:val="006A081A"/>
    <w:rsid w:val="006C0445"/>
    <w:rsid w:val="006C69A9"/>
    <w:rsid w:val="006D0AFE"/>
    <w:rsid w:val="006E1B55"/>
    <w:rsid w:val="006F2CB5"/>
    <w:rsid w:val="00710DAB"/>
    <w:rsid w:val="00720B22"/>
    <w:rsid w:val="00737883"/>
    <w:rsid w:val="00740000"/>
    <w:rsid w:val="00746B75"/>
    <w:rsid w:val="00756772"/>
    <w:rsid w:val="007646EB"/>
    <w:rsid w:val="00781E51"/>
    <w:rsid w:val="00792553"/>
    <w:rsid w:val="007936EA"/>
    <w:rsid w:val="007966D9"/>
    <w:rsid w:val="007D283F"/>
    <w:rsid w:val="007E47D9"/>
    <w:rsid w:val="008068C5"/>
    <w:rsid w:val="00826855"/>
    <w:rsid w:val="00840E1D"/>
    <w:rsid w:val="00841F5E"/>
    <w:rsid w:val="008432C9"/>
    <w:rsid w:val="0084384A"/>
    <w:rsid w:val="00846071"/>
    <w:rsid w:val="00846661"/>
    <w:rsid w:val="008D42DB"/>
    <w:rsid w:val="00926B16"/>
    <w:rsid w:val="00931D65"/>
    <w:rsid w:val="00935A7E"/>
    <w:rsid w:val="00947C4F"/>
    <w:rsid w:val="009962F7"/>
    <w:rsid w:val="009975F9"/>
    <w:rsid w:val="00A52725"/>
    <w:rsid w:val="00A65ADE"/>
    <w:rsid w:val="00A75AAC"/>
    <w:rsid w:val="00AA58FA"/>
    <w:rsid w:val="00AB00F9"/>
    <w:rsid w:val="00AD07B0"/>
    <w:rsid w:val="00B12497"/>
    <w:rsid w:val="00B4444B"/>
    <w:rsid w:val="00B7075C"/>
    <w:rsid w:val="00B93EAB"/>
    <w:rsid w:val="00BB4365"/>
    <w:rsid w:val="00BB61B3"/>
    <w:rsid w:val="00BC1B9C"/>
    <w:rsid w:val="00BC4E82"/>
    <w:rsid w:val="00BD2314"/>
    <w:rsid w:val="00BD7587"/>
    <w:rsid w:val="00BF2F30"/>
    <w:rsid w:val="00C36608"/>
    <w:rsid w:val="00C43E4E"/>
    <w:rsid w:val="00C5105F"/>
    <w:rsid w:val="00C62107"/>
    <w:rsid w:val="00C6269E"/>
    <w:rsid w:val="00C824A2"/>
    <w:rsid w:val="00CF3A0E"/>
    <w:rsid w:val="00D142B6"/>
    <w:rsid w:val="00D22B7B"/>
    <w:rsid w:val="00D430DC"/>
    <w:rsid w:val="00D44460"/>
    <w:rsid w:val="00D85F56"/>
    <w:rsid w:val="00DA080A"/>
    <w:rsid w:val="00DB4954"/>
    <w:rsid w:val="00DB7A84"/>
    <w:rsid w:val="00DC5C93"/>
    <w:rsid w:val="00DD352F"/>
    <w:rsid w:val="00DE05AE"/>
    <w:rsid w:val="00E0589B"/>
    <w:rsid w:val="00E064DD"/>
    <w:rsid w:val="00E17FAA"/>
    <w:rsid w:val="00E2749F"/>
    <w:rsid w:val="00E35678"/>
    <w:rsid w:val="00E41F0A"/>
    <w:rsid w:val="00E645B1"/>
    <w:rsid w:val="00EB532D"/>
    <w:rsid w:val="00ED392E"/>
    <w:rsid w:val="00F07E07"/>
    <w:rsid w:val="00F20AC1"/>
    <w:rsid w:val="00F249BE"/>
    <w:rsid w:val="00F31246"/>
    <w:rsid w:val="00F37B23"/>
    <w:rsid w:val="00F5301B"/>
    <w:rsid w:val="00F60507"/>
    <w:rsid w:val="00F63355"/>
    <w:rsid w:val="00F7515D"/>
    <w:rsid w:val="00F7735C"/>
    <w:rsid w:val="00F8608B"/>
    <w:rsid w:val="00F9291C"/>
    <w:rsid w:val="00FB3E89"/>
    <w:rsid w:val="00FB4BAA"/>
    <w:rsid w:val="00FB6291"/>
    <w:rsid w:val="00FD558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E9CD70-3C53-4957-BFD4-44945C9B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76A7-3A54-46B1-AF69-96BB7665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2961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2019-03-12T08:14:00Z</cp:lastPrinted>
  <dcterms:created xsi:type="dcterms:W3CDTF">2020-02-27T11:01:00Z</dcterms:created>
  <dcterms:modified xsi:type="dcterms:W3CDTF">2020-02-27T11:01:00Z</dcterms:modified>
</cp:coreProperties>
</file>