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C8D3C" w14:textId="77777777" w:rsidR="00CD65C8" w:rsidRPr="00454855" w:rsidRDefault="00CD65C8" w:rsidP="0079523A">
      <w:pPr>
        <w:tabs>
          <w:tab w:val="center" w:pos="4536"/>
          <w:tab w:val="right" w:pos="9072"/>
        </w:tabs>
        <w:spacing w:before="240" w:after="0" w:line="240" w:lineRule="auto"/>
        <w:jc w:val="right"/>
        <w:rPr>
          <w:rFonts w:eastAsia="Calibri" w:cstheme="minorHAnsi"/>
          <w:sz w:val="24"/>
        </w:rPr>
      </w:pPr>
      <w:r w:rsidRPr="00454855">
        <w:rPr>
          <w:rFonts w:eastAsia="Calibri" w:cstheme="minorHAnsi"/>
          <w:sz w:val="24"/>
        </w:rPr>
        <w:t>Załącznik nr 1</w:t>
      </w:r>
    </w:p>
    <w:p w14:paraId="76E307A4" w14:textId="77777777" w:rsidR="00CD65C8" w:rsidRPr="00454855" w:rsidRDefault="00CD65C8" w:rsidP="0079523A">
      <w:pPr>
        <w:tabs>
          <w:tab w:val="center" w:pos="4536"/>
          <w:tab w:val="right" w:pos="9072"/>
        </w:tabs>
        <w:spacing w:after="120" w:line="240" w:lineRule="auto"/>
        <w:jc w:val="center"/>
        <w:rPr>
          <w:rFonts w:eastAsia="Calibri" w:cstheme="minorHAnsi"/>
          <w:b/>
          <w:sz w:val="24"/>
        </w:rPr>
      </w:pPr>
      <w:r w:rsidRPr="00454855">
        <w:rPr>
          <w:rFonts w:eastAsia="Calibri" w:cstheme="minorHAnsi"/>
          <w:b/>
          <w:sz w:val="24"/>
        </w:rPr>
        <w:t>Mapa realizacji PZIP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3539"/>
        <w:gridCol w:w="1675"/>
        <w:gridCol w:w="3853"/>
        <w:gridCol w:w="5103"/>
      </w:tblGrid>
      <w:tr w:rsidR="00CD65C8" w:rsidRPr="00454855" w14:paraId="6483BD6E" w14:textId="77777777" w:rsidTr="009E3C60">
        <w:tc>
          <w:tcPr>
            <w:tcW w:w="3539" w:type="dxa"/>
          </w:tcPr>
          <w:p w14:paraId="7EA91E67" w14:textId="77777777" w:rsidR="00CD65C8" w:rsidRPr="00454855" w:rsidRDefault="00CD65C8" w:rsidP="00CD65C8">
            <w:pPr>
              <w:keepNext/>
              <w:keepLines/>
              <w:spacing w:before="240"/>
              <w:jc w:val="center"/>
              <w:outlineLvl w:val="0"/>
              <w:rPr>
                <w:rFonts w:eastAsia="Times New Roman" w:cstheme="minorHAnsi"/>
                <w:b/>
                <w:color w:val="2E74B5"/>
                <w:szCs w:val="32"/>
              </w:rPr>
            </w:pPr>
            <w:r w:rsidRPr="00454855">
              <w:rPr>
                <w:rFonts w:eastAsia="Times New Roman" w:cstheme="minorHAnsi"/>
                <w:b/>
                <w:color w:val="2E74B5"/>
                <w:szCs w:val="32"/>
              </w:rPr>
              <w:t>Problem</w:t>
            </w:r>
          </w:p>
        </w:tc>
        <w:tc>
          <w:tcPr>
            <w:tcW w:w="1675" w:type="dxa"/>
          </w:tcPr>
          <w:p w14:paraId="39005120" w14:textId="77777777" w:rsidR="00CD65C8" w:rsidRPr="00454855" w:rsidRDefault="00CD65C8" w:rsidP="00CD65C8">
            <w:pPr>
              <w:keepNext/>
              <w:keepLines/>
              <w:spacing w:before="240"/>
              <w:jc w:val="center"/>
              <w:outlineLvl w:val="0"/>
              <w:rPr>
                <w:rFonts w:eastAsia="Times New Roman" w:cstheme="minorHAnsi"/>
                <w:b/>
                <w:color w:val="2E74B5"/>
                <w:szCs w:val="32"/>
              </w:rPr>
            </w:pPr>
            <w:r w:rsidRPr="00454855">
              <w:rPr>
                <w:rFonts w:eastAsia="Times New Roman" w:cstheme="minorHAnsi"/>
                <w:b/>
                <w:color w:val="2E74B5"/>
                <w:szCs w:val="32"/>
              </w:rPr>
              <w:t>Cel</w:t>
            </w:r>
          </w:p>
        </w:tc>
        <w:tc>
          <w:tcPr>
            <w:tcW w:w="3853" w:type="dxa"/>
          </w:tcPr>
          <w:p w14:paraId="5C350E44" w14:textId="77777777" w:rsidR="00CD65C8" w:rsidRPr="00454855" w:rsidRDefault="00CD65C8" w:rsidP="00CD65C8">
            <w:pPr>
              <w:keepNext/>
              <w:keepLines/>
              <w:spacing w:before="240"/>
              <w:jc w:val="center"/>
              <w:outlineLvl w:val="0"/>
              <w:rPr>
                <w:rFonts w:eastAsia="Times New Roman" w:cstheme="minorHAnsi"/>
                <w:b/>
                <w:color w:val="2E74B5"/>
                <w:szCs w:val="32"/>
              </w:rPr>
            </w:pPr>
            <w:r w:rsidRPr="00454855">
              <w:rPr>
                <w:rFonts w:eastAsia="Times New Roman" w:cstheme="minorHAnsi"/>
                <w:b/>
                <w:color w:val="2E74B5"/>
                <w:szCs w:val="32"/>
              </w:rPr>
              <w:t>Cel szczegółowy</w:t>
            </w:r>
          </w:p>
        </w:tc>
        <w:tc>
          <w:tcPr>
            <w:tcW w:w="5103" w:type="dxa"/>
          </w:tcPr>
          <w:p w14:paraId="7A713824" w14:textId="77777777" w:rsidR="00CD65C8" w:rsidRPr="00454855" w:rsidRDefault="00CD65C8" w:rsidP="00CD65C8">
            <w:pPr>
              <w:keepNext/>
              <w:keepLines/>
              <w:spacing w:before="240"/>
              <w:jc w:val="center"/>
              <w:outlineLvl w:val="0"/>
              <w:rPr>
                <w:rFonts w:eastAsia="Times New Roman" w:cstheme="minorHAnsi"/>
                <w:b/>
                <w:color w:val="2E74B5"/>
                <w:szCs w:val="32"/>
              </w:rPr>
            </w:pPr>
            <w:r w:rsidRPr="00454855">
              <w:rPr>
                <w:rFonts w:eastAsia="Times New Roman" w:cstheme="minorHAnsi"/>
                <w:b/>
                <w:color w:val="2E74B5"/>
                <w:szCs w:val="32"/>
              </w:rPr>
              <w:t>Kierunek interwencji</w:t>
            </w:r>
          </w:p>
        </w:tc>
      </w:tr>
      <w:tr w:rsidR="00CD65C8" w:rsidRPr="00454855" w14:paraId="7D2C03AD" w14:textId="77777777" w:rsidTr="00454855">
        <w:tc>
          <w:tcPr>
            <w:tcW w:w="3539" w:type="dxa"/>
          </w:tcPr>
          <w:p w14:paraId="2D0704A5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Systemy i rejestry publiczne nadal nie są w pełni interoperacyjne, co uniemożliwia sprawną współpracę instytucji w realizacji złożonych procesów administracyjnych i wymianę informacji</w:t>
            </w:r>
          </w:p>
        </w:tc>
        <w:tc>
          <w:tcPr>
            <w:tcW w:w="1675" w:type="dxa"/>
            <w:vMerge w:val="restart"/>
            <w:textDirection w:val="btLr"/>
            <w:vAlign w:val="center"/>
          </w:tcPr>
          <w:p w14:paraId="014A0610" w14:textId="77777777" w:rsidR="00CD65C8" w:rsidRPr="00454855" w:rsidRDefault="00CD65C8" w:rsidP="00454855">
            <w:pPr>
              <w:ind w:left="113" w:right="113"/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Modernizacja administracji publicznej z wykorzystaniem technologii cyfrowych nakierowana na potrzebę podniesienia sprawności państwa i poprawienie jakości relacji administracji publicznej z obywatelami i innymi interesariuszami</w:t>
            </w:r>
          </w:p>
        </w:tc>
        <w:tc>
          <w:tcPr>
            <w:tcW w:w="3853" w:type="dxa"/>
          </w:tcPr>
          <w:p w14:paraId="0FD7384E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</w:rPr>
              <w:t>back office</w:t>
            </w:r>
            <w:r w:rsidRPr="00454855">
              <w:rPr>
                <w:rFonts w:eastAsia="Calibri" w:cstheme="minorHAnsi"/>
              </w:rPr>
              <w:t>)</w:t>
            </w:r>
          </w:p>
        </w:tc>
        <w:tc>
          <w:tcPr>
            <w:tcW w:w="5103" w:type="dxa"/>
          </w:tcPr>
          <w:p w14:paraId="4E97CD6C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 Implementacja narzędzi horyzontalnych, wspierających działania administracji publicznej</w:t>
            </w:r>
          </w:p>
          <w:p w14:paraId="30B07958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(5.2.1.</w:t>
            </w:r>
            <w:r w:rsidRPr="00454855">
              <w:rPr>
                <w:rFonts w:eastAsia="Calibri" w:cstheme="minorHAnsi"/>
              </w:rPr>
              <w:tab/>
              <w:t>Architektura Informacyjna Państwa)</w:t>
            </w:r>
          </w:p>
        </w:tc>
      </w:tr>
      <w:tr w:rsidR="00CD65C8" w:rsidRPr="00454855" w14:paraId="180F204C" w14:textId="77777777" w:rsidTr="009E3C60">
        <w:tc>
          <w:tcPr>
            <w:tcW w:w="3539" w:type="dxa"/>
          </w:tcPr>
          <w:p w14:paraId="1C95F478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Znaczna część danych jest gromadzona wielokrotnie i powielana (na poziomie centralnym, regionalnym i lokalnym); nie są one ponownie wykorzystywane w wystarczającym stopniu, co skutkuje zwielokrotnionymi nakładami na gromadzenie danych i niespójnością informacyjną</w:t>
            </w:r>
          </w:p>
        </w:tc>
        <w:tc>
          <w:tcPr>
            <w:tcW w:w="1675" w:type="dxa"/>
            <w:vMerge/>
          </w:tcPr>
          <w:p w14:paraId="3FD0535F" w14:textId="77777777" w:rsidR="00CD65C8" w:rsidRPr="00454855" w:rsidRDefault="00CD65C8" w:rsidP="00CD65C8">
            <w:pPr>
              <w:rPr>
                <w:rFonts w:eastAsia="Calibri" w:cstheme="minorHAnsi"/>
              </w:rPr>
            </w:pPr>
          </w:p>
        </w:tc>
        <w:tc>
          <w:tcPr>
            <w:tcW w:w="3853" w:type="dxa"/>
          </w:tcPr>
          <w:p w14:paraId="361B2AB2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</w:rPr>
              <w:t>back office</w:t>
            </w:r>
            <w:r w:rsidRPr="00454855">
              <w:rPr>
                <w:rFonts w:eastAsia="Calibri" w:cstheme="minorHAnsi"/>
              </w:rPr>
              <w:t>)</w:t>
            </w:r>
          </w:p>
        </w:tc>
        <w:tc>
          <w:tcPr>
            <w:tcW w:w="5103" w:type="dxa"/>
          </w:tcPr>
          <w:p w14:paraId="4B41B792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 Implementacja narzędzi horyzontalnych, wspierających działania administracji publicznej</w:t>
            </w:r>
          </w:p>
          <w:p w14:paraId="332C2BC4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(5.2.1.</w:t>
            </w:r>
            <w:r w:rsidRPr="00454855">
              <w:rPr>
                <w:rFonts w:eastAsia="Calibri" w:cstheme="minorHAnsi"/>
              </w:rPr>
              <w:tab/>
              <w:t>Architektura Informacyjna Państwa;</w:t>
            </w:r>
          </w:p>
          <w:p w14:paraId="4097BBDF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5.2.7. Analiza danych )</w:t>
            </w:r>
          </w:p>
        </w:tc>
      </w:tr>
      <w:tr w:rsidR="00CD65C8" w:rsidRPr="00454855" w14:paraId="79D0BA42" w14:textId="77777777" w:rsidTr="009E3C60">
        <w:tc>
          <w:tcPr>
            <w:tcW w:w="3539" w:type="dxa"/>
          </w:tcPr>
          <w:p w14:paraId="1756C5A0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Niejednolita identyfikacja zasobów informacyjnych państwa oraz niemożność nadania statusu referencyjności i jej praktycznego wymiaru w odniesieniu do rejestrów publicznych</w:t>
            </w:r>
          </w:p>
        </w:tc>
        <w:tc>
          <w:tcPr>
            <w:tcW w:w="1675" w:type="dxa"/>
            <w:vMerge/>
          </w:tcPr>
          <w:p w14:paraId="76E83F92" w14:textId="77777777" w:rsidR="00CD65C8" w:rsidRPr="00454855" w:rsidRDefault="00CD65C8" w:rsidP="00CD65C8">
            <w:pPr>
              <w:rPr>
                <w:rFonts w:eastAsia="Calibri" w:cstheme="minorHAnsi"/>
              </w:rPr>
            </w:pPr>
          </w:p>
        </w:tc>
        <w:tc>
          <w:tcPr>
            <w:tcW w:w="3853" w:type="dxa"/>
          </w:tcPr>
          <w:p w14:paraId="46DBC9F0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</w:rPr>
              <w:t>back office</w:t>
            </w:r>
            <w:r w:rsidRPr="00454855">
              <w:rPr>
                <w:rFonts w:eastAsia="Calibri" w:cstheme="minorHAnsi"/>
              </w:rPr>
              <w:t>)</w:t>
            </w:r>
          </w:p>
        </w:tc>
        <w:tc>
          <w:tcPr>
            <w:tcW w:w="5103" w:type="dxa"/>
          </w:tcPr>
          <w:p w14:paraId="78DEC670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 Implementacja narzędzi horyzontalnych, wspierających działania administracji publicznej</w:t>
            </w:r>
          </w:p>
          <w:p w14:paraId="156FB71E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(5.2.1.</w:t>
            </w:r>
            <w:r w:rsidRPr="00454855">
              <w:rPr>
                <w:rFonts w:eastAsia="Calibri" w:cstheme="minorHAnsi"/>
              </w:rPr>
              <w:tab/>
              <w:t>Architektura Informacyjna Państwa)</w:t>
            </w:r>
          </w:p>
        </w:tc>
      </w:tr>
      <w:tr w:rsidR="00CD65C8" w:rsidRPr="00454855" w14:paraId="7024BFEC" w14:textId="77777777" w:rsidTr="009E3C60">
        <w:tc>
          <w:tcPr>
            <w:tcW w:w="3539" w:type="dxa"/>
          </w:tcPr>
          <w:p w14:paraId="5786774D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Niedostateczna dbałość o bezpieczeństwo informacji, tak na etapie projektowania systemów teleinformatycznych, jak i na etapie ich eksploatacji</w:t>
            </w:r>
          </w:p>
        </w:tc>
        <w:tc>
          <w:tcPr>
            <w:tcW w:w="1675" w:type="dxa"/>
            <w:vMerge/>
          </w:tcPr>
          <w:p w14:paraId="5C9BB297" w14:textId="77777777" w:rsidR="00CD65C8" w:rsidRPr="00454855" w:rsidRDefault="00CD65C8" w:rsidP="00CD65C8">
            <w:pPr>
              <w:rPr>
                <w:rFonts w:eastAsia="Calibri" w:cstheme="minorHAnsi"/>
              </w:rPr>
            </w:pPr>
          </w:p>
        </w:tc>
        <w:tc>
          <w:tcPr>
            <w:tcW w:w="3853" w:type="dxa"/>
          </w:tcPr>
          <w:p w14:paraId="5C1F4117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</w:rPr>
              <w:t>back office</w:t>
            </w:r>
            <w:r w:rsidRPr="00454855">
              <w:rPr>
                <w:rFonts w:eastAsia="Calibri" w:cstheme="minorHAnsi"/>
              </w:rPr>
              <w:t>)</w:t>
            </w:r>
          </w:p>
        </w:tc>
        <w:tc>
          <w:tcPr>
            <w:tcW w:w="5103" w:type="dxa"/>
          </w:tcPr>
          <w:p w14:paraId="36110153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 Implementacja narzędzi horyzontalnych, wspierających działania administracji publicznej</w:t>
            </w:r>
          </w:p>
          <w:p w14:paraId="456C8B31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(5.2.1.</w:t>
            </w:r>
            <w:r w:rsidRPr="00454855">
              <w:rPr>
                <w:rFonts w:eastAsia="Calibri" w:cstheme="minorHAnsi"/>
              </w:rPr>
              <w:tab/>
              <w:t>Architektura Informacyjna Państwa)</w:t>
            </w:r>
          </w:p>
        </w:tc>
      </w:tr>
      <w:tr w:rsidR="00CD65C8" w:rsidRPr="00454855" w14:paraId="05EC5683" w14:textId="77777777" w:rsidTr="009E3C60">
        <w:tc>
          <w:tcPr>
            <w:tcW w:w="3539" w:type="dxa"/>
          </w:tcPr>
          <w:p w14:paraId="4CE3BADE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Rozproszone i nieskoordynowane zarządzanie zasobami informatycznymi</w:t>
            </w:r>
          </w:p>
        </w:tc>
        <w:tc>
          <w:tcPr>
            <w:tcW w:w="1675" w:type="dxa"/>
            <w:vMerge/>
          </w:tcPr>
          <w:p w14:paraId="5784B37C" w14:textId="77777777" w:rsidR="00CD65C8" w:rsidRPr="00454855" w:rsidRDefault="00CD65C8" w:rsidP="00CD65C8">
            <w:pPr>
              <w:rPr>
                <w:rFonts w:eastAsia="Calibri" w:cstheme="minorHAnsi"/>
              </w:rPr>
            </w:pPr>
          </w:p>
        </w:tc>
        <w:tc>
          <w:tcPr>
            <w:tcW w:w="3853" w:type="dxa"/>
          </w:tcPr>
          <w:p w14:paraId="18E677E9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</w:rPr>
              <w:t>back office</w:t>
            </w:r>
            <w:r w:rsidRPr="00454855">
              <w:rPr>
                <w:rFonts w:eastAsia="Calibri" w:cstheme="minorHAnsi"/>
              </w:rPr>
              <w:t>)</w:t>
            </w:r>
          </w:p>
        </w:tc>
        <w:tc>
          <w:tcPr>
            <w:tcW w:w="5103" w:type="dxa"/>
          </w:tcPr>
          <w:p w14:paraId="5C92F3A5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 Implementacja narzędzi horyzontalnych, wspierających działania administracji publicznej</w:t>
            </w:r>
          </w:p>
          <w:p w14:paraId="0C99DE28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(5.2.1.</w:t>
            </w:r>
            <w:r w:rsidRPr="00454855">
              <w:rPr>
                <w:rFonts w:eastAsia="Calibri" w:cstheme="minorHAnsi"/>
              </w:rPr>
              <w:tab/>
              <w:t>Architektura Informacyjna Państwa)</w:t>
            </w:r>
          </w:p>
        </w:tc>
      </w:tr>
      <w:tr w:rsidR="00CD65C8" w:rsidRPr="00454855" w14:paraId="2F76DE69" w14:textId="77777777" w:rsidTr="009E3C60">
        <w:tc>
          <w:tcPr>
            <w:tcW w:w="3539" w:type="dxa"/>
          </w:tcPr>
          <w:p w14:paraId="56BF98FC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Wysokie koszty budowy i utrzymania systemów i rejestrów publicznych</w:t>
            </w:r>
          </w:p>
        </w:tc>
        <w:tc>
          <w:tcPr>
            <w:tcW w:w="1675" w:type="dxa"/>
            <w:vMerge/>
          </w:tcPr>
          <w:p w14:paraId="0F5CDAA2" w14:textId="77777777" w:rsidR="00CD65C8" w:rsidRPr="00454855" w:rsidRDefault="00CD65C8" w:rsidP="00CD65C8">
            <w:pPr>
              <w:rPr>
                <w:rFonts w:eastAsia="Calibri" w:cstheme="minorHAnsi"/>
              </w:rPr>
            </w:pPr>
          </w:p>
        </w:tc>
        <w:tc>
          <w:tcPr>
            <w:tcW w:w="3853" w:type="dxa"/>
          </w:tcPr>
          <w:p w14:paraId="783C3F95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 xml:space="preserve">4.2.2. Wzmocnienie dojrzałości organizacyjnej jednostek administracji </w:t>
            </w:r>
            <w:r w:rsidRPr="00454855">
              <w:rPr>
                <w:rFonts w:eastAsia="Calibri" w:cstheme="minorHAnsi"/>
              </w:rPr>
              <w:lastRenderedPageBreak/>
              <w:t>publicznej oraz usprawnienie zaplecza elektronicznej administracji (</w:t>
            </w:r>
            <w:r w:rsidRPr="00454855">
              <w:rPr>
                <w:rFonts w:eastAsia="Calibri" w:cstheme="minorHAnsi"/>
                <w:i/>
              </w:rPr>
              <w:t>back office</w:t>
            </w:r>
            <w:r w:rsidRPr="00454855">
              <w:rPr>
                <w:rFonts w:eastAsia="Calibri" w:cstheme="minorHAnsi"/>
              </w:rPr>
              <w:t>)</w:t>
            </w:r>
          </w:p>
        </w:tc>
        <w:tc>
          <w:tcPr>
            <w:tcW w:w="5103" w:type="dxa"/>
          </w:tcPr>
          <w:p w14:paraId="3A6022F4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lastRenderedPageBreak/>
              <w:t>5.2. Implementacja narzędzi horyzontalnych, wspierających działania administracji publicznej</w:t>
            </w:r>
          </w:p>
          <w:p w14:paraId="1529ACCE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lastRenderedPageBreak/>
              <w:t>(5.2.1.</w:t>
            </w:r>
            <w:r w:rsidRPr="00454855">
              <w:rPr>
                <w:rFonts w:eastAsia="Calibri" w:cstheme="minorHAnsi"/>
              </w:rPr>
              <w:tab/>
              <w:t>Architektura Informacyjna Państwa;</w:t>
            </w:r>
          </w:p>
          <w:p w14:paraId="7AD71D38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5.2.2.</w:t>
            </w:r>
            <w:r w:rsidRPr="00454855">
              <w:rPr>
                <w:rFonts w:eastAsia="Calibri" w:cstheme="minorHAnsi"/>
              </w:rPr>
              <w:tab/>
              <w:t>Zarządzanie infrastrukturą IT;</w:t>
            </w:r>
          </w:p>
          <w:p w14:paraId="2988EB00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5.2.3.</w:t>
            </w:r>
            <w:r w:rsidRPr="00454855">
              <w:rPr>
                <w:rFonts w:eastAsia="Calibri" w:cstheme="minorHAnsi"/>
              </w:rPr>
              <w:tab/>
              <w:t>Elektronizacja zarządzania dokumentacją;</w:t>
            </w:r>
          </w:p>
          <w:p w14:paraId="04AC2A02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5.2.4.</w:t>
            </w:r>
            <w:r w:rsidRPr="00454855">
              <w:rPr>
                <w:rFonts w:eastAsia="Calibri" w:cstheme="minorHAnsi"/>
              </w:rPr>
              <w:tab/>
              <w:t>Jednolity system identyfikacji elektronicznej;</w:t>
            </w:r>
          </w:p>
          <w:p w14:paraId="5BD43B62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5.2.5</w:t>
            </w:r>
            <w:r w:rsidR="00ED4AD7" w:rsidRPr="00454855">
              <w:rPr>
                <w:rFonts w:eastAsia="Calibri" w:cstheme="minorHAnsi"/>
              </w:rPr>
              <w:t>.</w:t>
            </w:r>
            <w:r w:rsidR="00ED4AD7" w:rsidRPr="00454855">
              <w:rPr>
                <w:rFonts w:eastAsia="Calibri" w:cstheme="minorHAnsi"/>
              </w:rPr>
              <w:tab/>
            </w:r>
            <w:r w:rsidRPr="00454855">
              <w:rPr>
                <w:rFonts w:eastAsia="Calibri" w:cstheme="minorHAnsi"/>
              </w:rPr>
              <w:t>Jednolity system doręczeń elektronicznych;</w:t>
            </w:r>
          </w:p>
          <w:p w14:paraId="77F70254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5.2.6.</w:t>
            </w:r>
            <w:r w:rsidRPr="00454855">
              <w:rPr>
                <w:rFonts w:eastAsia="Calibri" w:cstheme="minorHAnsi"/>
              </w:rPr>
              <w:tab/>
              <w:t>Elektronizacja świadczeń zdrowotnych;</w:t>
            </w:r>
          </w:p>
          <w:p w14:paraId="5A2147A6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5.2.7.</w:t>
            </w:r>
            <w:r w:rsidRPr="00454855">
              <w:rPr>
                <w:rFonts w:eastAsia="Calibri" w:cstheme="minorHAnsi"/>
              </w:rPr>
              <w:tab/>
              <w:t>Analiza danych;</w:t>
            </w:r>
          </w:p>
          <w:p w14:paraId="49C6A450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5.2.8. Archiwum Dokumentów Elektronicznych;</w:t>
            </w:r>
          </w:p>
          <w:p w14:paraId="649A7850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5.2.9. Katalogi Administracji Publicznej;</w:t>
            </w:r>
          </w:p>
          <w:p w14:paraId="15067A72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5.2.10. Repozytorium cyfrowych zasobów kultury i nauki)</w:t>
            </w:r>
          </w:p>
          <w:p w14:paraId="349411AD" w14:textId="77777777" w:rsidR="00CD65C8" w:rsidRPr="00454855" w:rsidRDefault="00CD65C8" w:rsidP="00CD65C8">
            <w:pPr>
              <w:rPr>
                <w:rFonts w:eastAsia="Calibri" w:cstheme="minorHAnsi"/>
              </w:rPr>
            </w:pPr>
          </w:p>
        </w:tc>
      </w:tr>
      <w:tr w:rsidR="00CD65C8" w:rsidRPr="00454855" w14:paraId="1BB1BAC1" w14:textId="77777777" w:rsidTr="009E3C60">
        <w:tc>
          <w:tcPr>
            <w:tcW w:w="3539" w:type="dxa"/>
          </w:tcPr>
          <w:p w14:paraId="7E3F1D56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lastRenderedPageBreak/>
              <w:t>Niska świadomość wagi jakości danych wprowadzanych do rejestrów publicznych oraz celów, do których te dane są pozyskiwane</w:t>
            </w:r>
          </w:p>
        </w:tc>
        <w:tc>
          <w:tcPr>
            <w:tcW w:w="1675" w:type="dxa"/>
            <w:vMerge/>
          </w:tcPr>
          <w:p w14:paraId="5655591D" w14:textId="77777777" w:rsidR="00CD65C8" w:rsidRPr="00454855" w:rsidRDefault="00CD65C8" w:rsidP="00CD65C8">
            <w:pPr>
              <w:rPr>
                <w:rFonts w:eastAsia="Calibri" w:cstheme="minorHAnsi"/>
              </w:rPr>
            </w:pPr>
          </w:p>
        </w:tc>
        <w:tc>
          <w:tcPr>
            <w:tcW w:w="3853" w:type="dxa"/>
          </w:tcPr>
          <w:p w14:paraId="23488487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</w:rPr>
              <w:t>back office</w:t>
            </w:r>
            <w:r w:rsidRPr="00454855">
              <w:rPr>
                <w:rFonts w:eastAsia="Calibri" w:cstheme="minorHAnsi"/>
              </w:rPr>
              <w:t>)</w:t>
            </w:r>
          </w:p>
          <w:p w14:paraId="30110476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4.2.3. Podniesienie poziomu kompetencji cyfrowych obywateli, specjalistów TIK</w:t>
            </w:r>
            <w:r w:rsidR="00ED4AD7" w:rsidRPr="00454855">
              <w:rPr>
                <w:rFonts w:eastAsia="Calibri" w:cstheme="minorHAnsi"/>
              </w:rPr>
              <w:t xml:space="preserve"> </w:t>
            </w:r>
            <w:r w:rsidRPr="00454855">
              <w:rPr>
                <w:rFonts w:eastAsia="Calibri" w:cstheme="minorHAnsi"/>
              </w:rPr>
              <w:t>oraz pracowników administracji publicznej</w:t>
            </w:r>
          </w:p>
        </w:tc>
        <w:tc>
          <w:tcPr>
            <w:tcW w:w="5103" w:type="dxa"/>
          </w:tcPr>
          <w:p w14:paraId="17E4FF68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 Implementacja narzędzi horyzontalnych, wspierających działania administracji publicznej</w:t>
            </w:r>
          </w:p>
          <w:p w14:paraId="4726F8C5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(5.2.1.</w:t>
            </w:r>
            <w:r w:rsidRPr="00454855">
              <w:rPr>
                <w:rFonts w:eastAsia="Calibri" w:cstheme="minorHAnsi"/>
              </w:rPr>
              <w:tab/>
              <w:t>Architektura Informacyjna Państwa;</w:t>
            </w:r>
          </w:p>
          <w:p w14:paraId="3D227C0D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5.2.7.</w:t>
            </w:r>
            <w:r w:rsidR="00ED4AD7" w:rsidRPr="00454855">
              <w:rPr>
                <w:rFonts w:eastAsia="Calibri" w:cstheme="minorHAnsi"/>
              </w:rPr>
              <w:tab/>
            </w:r>
            <w:r w:rsidRPr="00454855">
              <w:rPr>
                <w:rFonts w:eastAsia="Calibri" w:cstheme="minorHAnsi"/>
              </w:rPr>
              <w:t>Analiza danych)</w:t>
            </w:r>
          </w:p>
          <w:p w14:paraId="6EFDDA6F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5.3. Rozwój kompetencji cyfrowych obywateli,</w:t>
            </w:r>
            <w:r w:rsidR="00ED4AD7" w:rsidRPr="00454855">
              <w:rPr>
                <w:rFonts w:eastAsia="Calibri" w:cstheme="minorHAnsi"/>
              </w:rPr>
              <w:t xml:space="preserve"> </w:t>
            </w:r>
            <w:r w:rsidRPr="00454855">
              <w:rPr>
                <w:rFonts w:eastAsia="Calibri" w:cstheme="minorHAnsi"/>
              </w:rPr>
              <w:t>pracowników administracji publicznej oraz specjalistów TIK</w:t>
            </w:r>
          </w:p>
        </w:tc>
      </w:tr>
      <w:tr w:rsidR="00CD65C8" w:rsidRPr="00454855" w14:paraId="3F858734" w14:textId="77777777" w:rsidTr="009E3C60">
        <w:tc>
          <w:tcPr>
            <w:tcW w:w="3539" w:type="dxa"/>
          </w:tcPr>
          <w:p w14:paraId="0C563D48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Brak modelu współpracy między instytucjami administracji publicznej w ramach realizowanych wspólnie zadań, wymiany gotowych, sprawdzonych rozwiązań, świadczenia sobie wzajemnie usług i ich rozliczania</w:t>
            </w:r>
          </w:p>
        </w:tc>
        <w:tc>
          <w:tcPr>
            <w:tcW w:w="1675" w:type="dxa"/>
            <w:vMerge/>
          </w:tcPr>
          <w:p w14:paraId="6379AB5A" w14:textId="77777777" w:rsidR="00CD65C8" w:rsidRPr="00454855" w:rsidRDefault="00CD65C8" w:rsidP="00CD65C8">
            <w:pPr>
              <w:rPr>
                <w:rFonts w:eastAsia="Calibri" w:cstheme="minorHAnsi"/>
              </w:rPr>
            </w:pPr>
          </w:p>
        </w:tc>
        <w:tc>
          <w:tcPr>
            <w:tcW w:w="3853" w:type="dxa"/>
          </w:tcPr>
          <w:p w14:paraId="4DAF7E60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</w:rPr>
              <w:t>back office</w:t>
            </w:r>
            <w:r w:rsidRPr="00454855">
              <w:rPr>
                <w:rFonts w:eastAsia="Calibri" w:cstheme="minorHAnsi"/>
              </w:rPr>
              <w:t>)</w:t>
            </w:r>
          </w:p>
        </w:tc>
        <w:tc>
          <w:tcPr>
            <w:tcW w:w="5103" w:type="dxa"/>
          </w:tcPr>
          <w:p w14:paraId="60900B2E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 Implementacja narzędzi horyzontalnych, wspierających działania administracji publicznej</w:t>
            </w:r>
          </w:p>
          <w:p w14:paraId="1109C98B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(5.2.1.</w:t>
            </w:r>
            <w:r w:rsidRPr="00454855">
              <w:rPr>
                <w:rFonts w:eastAsia="Calibri" w:cstheme="minorHAnsi"/>
              </w:rPr>
              <w:tab/>
              <w:t>Architektura Informacyjna Państwa)</w:t>
            </w:r>
          </w:p>
        </w:tc>
      </w:tr>
      <w:tr w:rsidR="00CD65C8" w:rsidRPr="00454855" w14:paraId="347B40D6" w14:textId="77777777" w:rsidTr="009E3C60">
        <w:tc>
          <w:tcPr>
            <w:tcW w:w="3539" w:type="dxa"/>
          </w:tcPr>
          <w:p w14:paraId="00A0A817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Niski poziom wykorzystania e-usług publicznych przez obywateli</w:t>
            </w:r>
          </w:p>
        </w:tc>
        <w:tc>
          <w:tcPr>
            <w:tcW w:w="1675" w:type="dxa"/>
            <w:vMerge/>
          </w:tcPr>
          <w:p w14:paraId="2E5D37CC" w14:textId="77777777" w:rsidR="00CD65C8" w:rsidRPr="00454855" w:rsidRDefault="00CD65C8" w:rsidP="00CD65C8">
            <w:pPr>
              <w:rPr>
                <w:rFonts w:eastAsia="Calibri" w:cstheme="minorHAnsi"/>
              </w:rPr>
            </w:pPr>
          </w:p>
        </w:tc>
        <w:tc>
          <w:tcPr>
            <w:tcW w:w="3853" w:type="dxa"/>
          </w:tcPr>
          <w:p w14:paraId="493264DA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4.2.1. Zwiększenie jakości oraz zakresu komunikacji między obywatelami i innymi interesariuszami a państwem</w:t>
            </w:r>
          </w:p>
        </w:tc>
        <w:tc>
          <w:tcPr>
            <w:tcW w:w="5103" w:type="dxa"/>
          </w:tcPr>
          <w:p w14:paraId="2D53D913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5.1. Reorientacja administracji publicznej na usługi zorientowane wokół potrzeb obywatela</w:t>
            </w:r>
            <w:r w:rsidR="00ED4AD7" w:rsidRPr="00454855">
              <w:rPr>
                <w:rFonts w:eastAsia="Calibri" w:cstheme="minorHAnsi"/>
              </w:rPr>
              <w:t xml:space="preserve"> </w:t>
            </w:r>
          </w:p>
          <w:p w14:paraId="04BB6FD8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</w:t>
            </w:r>
            <w:r w:rsidR="00ED4AD7" w:rsidRPr="00454855">
              <w:rPr>
                <w:rFonts w:eastAsia="Calibri" w:cstheme="minorHAnsi"/>
              </w:rPr>
              <w:t xml:space="preserve"> </w:t>
            </w:r>
            <w:r w:rsidRPr="00454855">
              <w:rPr>
                <w:rFonts w:eastAsia="Calibri" w:cstheme="minorHAnsi"/>
              </w:rPr>
              <w:t>Implementacja narzędzi horyzontalnych, wspierających działania administracji publicznej</w:t>
            </w:r>
          </w:p>
          <w:p w14:paraId="25BE5EF4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(5.2.1.</w:t>
            </w:r>
            <w:r w:rsidRPr="00454855">
              <w:rPr>
                <w:rFonts w:eastAsia="Calibri" w:cstheme="minorHAnsi"/>
              </w:rPr>
              <w:tab/>
              <w:t>Architektura Informacyjna Państwa;</w:t>
            </w:r>
          </w:p>
          <w:p w14:paraId="134D73EF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5.2.2.</w:t>
            </w:r>
            <w:r w:rsidRPr="00454855">
              <w:rPr>
                <w:rFonts w:eastAsia="Calibri" w:cstheme="minorHAnsi"/>
              </w:rPr>
              <w:tab/>
              <w:t>Zarządzanie infrastrukturą IT;</w:t>
            </w:r>
          </w:p>
          <w:p w14:paraId="1D6561A2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5.2.3.</w:t>
            </w:r>
            <w:r w:rsidRPr="00454855">
              <w:rPr>
                <w:rFonts w:eastAsia="Calibri" w:cstheme="minorHAnsi"/>
              </w:rPr>
              <w:tab/>
              <w:t>Elektronizacja zarządzania dokumentacją;</w:t>
            </w:r>
          </w:p>
          <w:p w14:paraId="555F341B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5.2.4.</w:t>
            </w:r>
            <w:r w:rsidRPr="00454855">
              <w:rPr>
                <w:rFonts w:eastAsia="Calibri" w:cstheme="minorHAnsi"/>
              </w:rPr>
              <w:tab/>
              <w:t>Jednolity system identyfikacji elektronicznej;</w:t>
            </w:r>
          </w:p>
          <w:p w14:paraId="405EC8C0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5.2.5.</w:t>
            </w:r>
            <w:r w:rsidR="00ED4AD7" w:rsidRPr="00454855">
              <w:rPr>
                <w:rFonts w:eastAsia="Calibri" w:cstheme="minorHAnsi"/>
              </w:rPr>
              <w:tab/>
            </w:r>
            <w:r w:rsidRPr="00454855">
              <w:rPr>
                <w:rFonts w:eastAsia="Calibri" w:cstheme="minorHAnsi"/>
              </w:rPr>
              <w:t>Jednolity system doręczeń elektronicznych;</w:t>
            </w:r>
          </w:p>
          <w:p w14:paraId="0F483888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5.2.6.</w:t>
            </w:r>
            <w:r w:rsidRPr="00454855">
              <w:rPr>
                <w:rFonts w:eastAsia="Calibri" w:cstheme="minorHAnsi"/>
              </w:rPr>
              <w:tab/>
              <w:t>Elektronizacja świadczeń zdrowotnych;</w:t>
            </w:r>
          </w:p>
          <w:p w14:paraId="60AD7785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lastRenderedPageBreak/>
              <w:t>5.2.7.</w:t>
            </w:r>
            <w:r w:rsidRPr="00454855">
              <w:rPr>
                <w:rFonts w:eastAsia="Calibri" w:cstheme="minorHAnsi"/>
              </w:rPr>
              <w:tab/>
              <w:t>Analiza danych;</w:t>
            </w:r>
          </w:p>
          <w:p w14:paraId="79CF1968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5.2.8. Archiwum Dokumentów Elektronicznych;</w:t>
            </w:r>
          </w:p>
          <w:p w14:paraId="190EA0CC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5.2.9. Katalogi Administracji Publicznej;</w:t>
            </w:r>
          </w:p>
          <w:p w14:paraId="3F337779" w14:textId="300DD7EE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5.2.10. Repozytorium cyfrowych zasobów kultury i nauki)</w:t>
            </w:r>
          </w:p>
        </w:tc>
      </w:tr>
      <w:tr w:rsidR="00CD65C8" w:rsidRPr="00454855" w14:paraId="4E20EF38" w14:textId="77777777" w:rsidTr="009E3C60">
        <w:tc>
          <w:tcPr>
            <w:tcW w:w="3539" w:type="dxa"/>
          </w:tcPr>
          <w:p w14:paraId="77733073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lastRenderedPageBreak/>
              <w:t>Niewystarczające kompetencje cyfrowe obywateli</w:t>
            </w:r>
          </w:p>
        </w:tc>
        <w:tc>
          <w:tcPr>
            <w:tcW w:w="1675" w:type="dxa"/>
            <w:vMerge/>
          </w:tcPr>
          <w:p w14:paraId="19169C66" w14:textId="77777777" w:rsidR="00CD65C8" w:rsidRPr="00454855" w:rsidRDefault="00CD65C8" w:rsidP="00CD65C8">
            <w:pPr>
              <w:rPr>
                <w:rFonts w:eastAsia="Calibri" w:cstheme="minorHAnsi"/>
              </w:rPr>
            </w:pPr>
          </w:p>
        </w:tc>
        <w:tc>
          <w:tcPr>
            <w:tcW w:w="3853" w:type="dxa"/>
          </w:tcPr>
          <w:p w14:paraId="137AA8D5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4.2.3. Podniesienie poziomu kompetencji cyfrowych obywateli, specjalistów TIK oraz pracowników administracji publicznej</w:t>
            </w:r>
          </w:p>
        </w:tc>
        <w:tc>
          <w:tcPr>
            <w:tcW w:w="5103" w:type="dxa"/>
          </w:tcPr>
          <w:p w14:paraId="63ABBA8F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5.3. Rozwój kompetencji cyfrowych obywateli,</w:t>
            </w:r>
            <w:r w:rsidR="00ED4AD7" w:rsidRPr="00454855">
              <w:rPr>
                <w:rFonts w:eastAsia="Calibri" w:cstheme="minorHAnsi"/>
              </w:rPr>
              <w:t xml:space="preserve"> </w:t>
            </w:r>
            <w:r w:rsidRPr="00454855">
              <w:rPr>
                <w:rFonts w:eastAsia="Calibri" w:cstheme="minorHAnsi"/>
              </w:rPr>
              <w:t>pracowników administracji publicznej oraz specjalistów TIK</w:t>
            </w:r>
          </w:p>
        </w:tc>
      </w:tr>
      <w:tr w:rsidR="00CD65C8" w:rsidRPr="00454855" w14:paraId="0540AC42" w14:textId="77777777" w:rsidTr="009E3C60">
        <w:tc>
          <w:tcPr>
            <w:tcW w:w="3539" w:type="dxa"/>
          </w:tcPr>
          <w:p w14:paraId="60860711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Niewystarczające kompetencje administracji publicznej w zakresie zamawiania, projektowania, budowy systemów informatycznych oraz ich utrzymania, związane z niską konkurencyjnością administracji publicznej jako pracodawcy dla specjalistów IT. Stan ten</w:t>
            </w:r>
            <w:r w:rsidR="00ED4AD7" w:rsidRPr="00454855">
              <w:rPr>
                <w:rFonts w:eastAsia="Calibri" w:cstheme="minorHAnsi"/>
              </w:rPr>
              <w:t xml:space="preserve"> </w:t>
            </w:r>
            <w:r w:rsidRPr="00454855">
              <w:rPr>
                <w:rFonts w:eastAsia="Calibri" w:cstheme="minorHAnsi"/>
              </w:rPr>
              <w:t>powoduje opóźnienia we wdrażaniu, niską jakość budowanych rozwiązań i może powodować nieuzasadnione koszty po stronie państwa</w:t>
            </w:r>
          </w:p>
        </w:tc>
        <w:tc>
          <w:tcPr>
            <w:tcW w:w="1675" w:type="dxa"/>
            <w:vMerge/>
          </w:tcPr>
          <w:p w14:paraId="10C9FB35" w14:textId="77777777" w:rsidR="00CD65C8" w:rsidRPr="00454855" w:rsidRDefault="00CD65C8" w:rsidP="00CD65C8">
            <w:pPr>
              <w:rPr>
                <w:rFonts w:eastAsia="Calibri" w:cstheme="minorHAnsi"/>
              </w:rPr>
            </w:pPr>
          </w:p>
        </w:tc>
        <w:tc>
          <w:tcPr>
            <w:tcW w:w="3853" w:type="dxa"/>
          </w:tcPr>
          <w:p w14:paraId="2FB6E68A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4.2.3. Podniesienie poziomu kompetencji cyfrowych obywateli, specjalistów TIK oraz pracowników administracji publicznej</w:t>
            </w:r>
          </w:p>
        </w:tc>
        <w:tc>
          <w:tcPr>
            <w:tcW w:w="5103" w:type="dxa"/>
          </w:tcPr>
          <w:p w14:paraId="16B6FE26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5.3. Rozwój kompetencji cyfrowych obywateli,</w:t>
            </w:r>
            <w:r w:rsidR="00ED4AD7" w:rsidRPr="00454855">
              <w:rPr>
                <w:rFonts w:eastAsia="Calibri" w:cstheme="minorHAnsi"/>
              </w:rPr>
              <w:t xml:space="preserve"> </w:t>
            </w:r>
            <w:r w:rsidRPr="00454855">
              <w:rPr>
                <w:rFonts w:eastAsia="Calibri" w:cstheme="minorHAnsi"/>
              </w:rPr>
              <w:t>pracowników administracji publicznej oraz specjalistów TIK</w:t>
            </w:r>
          </w:p>
        </w:tc>
      </w:tr>
      <w:tr w:rsidR="00CD65C8" w:rsidRPr="00454855" w14:paraId="6DB4A551" w14:textId="77777777" w:rsidTr="009E3C60">
        <w:tc>
          <w:tcPr>
            <w:tcW w:w="3539" w:type="dxa"/>
          </w:tcPr>
          <w:p w14:paraId="1D1D1926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Rosnąca luka na w zakresie dostępności specjalistów z obszaru IT, stanowiąca istotny element hamujący rozwój rodzimego sektora IT</w:t>
            </w:r>
          </w:p>
        </w:tc>
        <w:tc>
          <w:tcPr>
            <w:tcW w:w="1675" w:type="dxa"/>
            <w:vMerge/>
          </w:tcPr>
          <w:p w14:paraId="005A90FD" w14:textId="77777777" w:rsidR="00CD65C8" w:rsidRPr="00454855" w:rsidRDefault="00CD65C8" w:rsidP="00CD65C8">
            <w:pPr>
              <w:rPr>
                <w:rFonts w:eastAsia="Calibri" w:cstheme="minorHAnsi"/>
              </w:rPr>
            </w:pPr>
          </w:p>
        </w:tc>
        <w:tc>
          <w:tcPr>
            <w:tcW w:w="3853" w:type="dxa"/>
          </w:tcPr>
          <w:p w14:paraId="2D78E6A5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4.2.3. Podniesienie poziomu kompetencji cyfrowych obywateli, specjalistów TIK</w:t>
            </w:r>
            <w:r w:rsidR="00ED4AD7" w:rsidRPr="00454855">
              <w:rPr>
                <w:rFonts w:eastAsia="Calibri" w:cstheme="minorHAnsi"/>
              </w:rPr>
              <w:t xml:space="preserve"> </w:t>
            </w:r>
            <w:r w:rsidRPr="00454855">
              <w:rPr>
                <w:rFonts w:eastAsia="Calibri" w:cstheme="minorHAnsi"/>
              </w:rPr>
              <w:t>oraz pracowników administracji publicznej</w:t>
            </w:r>
          </w:p>
          <w:p w14:paraId="12350C48" w14:textId="77777777" w:rsidR="00CD65C8" w:rsidRPr="00454855" w:rsidRDefault="00CD65C8" w:rsidP="00CD65C8">
            <w:pPr>
              <w:rPr>
                <w:rFonts w:eastAsia="Calibri" w:cstheme="minorHAnsi"/>
              </w:rPr>
            </w:pPr>
          </w:p>
        </w:tc>
        <w:tc>
          <w:tcPr>
            <w:tcW w:w="5103" w:type="dxa"/>
          </w:tcPr>
          <w:p w14:paraId="58EBEB74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5.3. Rozwój kompetencji cyfrowych obywateli,</w:t>
            </w:r>
            <w:r w:rsidR="00ED4AD7" w:rsidRPr="00454855">
              <w:rPr>
                <w:rFonts w:eastAsia="Calibri" w:cstheme="minorHAnsi"/>
              </w:rPr>
              <w:t xml:space="preserve"> </w:t>
            </w:r>
            <w:r w:rsidRPr="00454855">
              <w:rPr>
                <w:rFonts w:eastAsia="Calibri" w:cstheme="minorHAnsi"/>
              </w:rPr>
              <w:t>pracowników administracji publicznej oraz specjalistów TIK</w:t>
            </w:r>
          </w:p>
        </w:tc>
      </w:tr>
      <w:tr w:rsidR="00CD65C8" w:rsidRPr="00454855" w14:paraId="01F8B014" w14:textId="77777777" w:rsidTr="009E3C60">
        <w:tc>
          <w:tcPr>
            <w:tcW w:w="3539" w:type="dxa"/>
          </w:tcPr>
          <w:p w14:paraId="46370F02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Szybka ekspansja nowoczesnych technologii cyfrowych znacząco wyprzedza tempo prac legislacyjnych oraz normalizacyjnych regulujących ich zastosowanie przez administrację. Taki stan rzeczy skutkuje lukami prawnymi w otoczeniu praw obywatela dotyczących ochrony jego prywatności, anonimizacji danych oraz zakresu ich wykorzystania</w:t>
            </w:r>
          </w:p>
        </w:tc>
        <w:tc>
          <w:tcPr>
            <w:tcW w:w="1675" w:type="dxa"/>
            <w:vMerge/>
          </w:tcPr>
          <w:p w14:paraId="49479FDC" w14:textId="77777777" w:rsidR="00CD65C8" w:rsidRPr="00454855" w:rsidRDefault="00CD65C8" w:rsidP="00CD65C8">
            <w:pPr>
              <w:rPr>
                <w:rFonts w:eastAsia="Calibri" w:cstheme="minorHAnsi"/>
              </w:rPr>
            </w:pPr>
          </w:p>
        </w:tc>
        <w:tc>
          <w:tcPr>
            <w:tcW w:w="3853" w:type="dxa"/>
          </w:tcPr>
          <w:p w14:paraId="5BCC967C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 xml:space="preserve">4.2.1. Zwiększenie jakości oraz zakresu komunikacji między obywatelami i innymi interesariuszami a państwem </w:t>
            </w:r>
          </w:p>
        </w:tc>
        <w:tc>
          <w:tcPr>
            <w:tcW w:w="5103" w:type="dxa"/>
          </w:tcPr>
          <w:p w14:paraId="52B5EB89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5.1. Reorientacja administracji publicznej na usługi zorientowane wokół potrzeb obywatela</w:t>
            </w:r>
            <w:r w:rsidR="00ED4AD7" w:rsidRPr="00454855">
              <w:rPr>
                <w:rFonts w:eastAsia="Calibri" w:cstheme="minorHAnsi"/>
              </w:rPr>
              <w:t xml:space="preserve"> </w:t>
            </w:r>
          </w:p>
          <w:p w14:paraId="2819D477" w14:textId="77777777" w:rsidR="00CD65C8" w:rsidRPr="00454855" w:rsidRDefault="00CD65C8" w:rsidP="00CD65C8">
            <w:pPr>
              <w:rPr>
                <w:rFonts w:eastAsia="Calibri" w:cstheme="minorHAnsi"/>
              </w:rPr>
            </w:pPr>
          </w:p>
        </w:tc>
      </w:tr>
    </w:tbl>
    <w:p w14:paraId="3C879062" w14:textId="77777777" w:rsidR="00CD65C8" w:rsidRPr="00454855" w:rsidRDefault="00CD65C8">
      <w:pPr>
        <w:rPr>
          <w:rFonts w:cstheme="minorHAnsi"/>
        </w:rPr>
        <w:sectPr w:rsidR="00CD65C8" w:rsidRPr="00454855" w:rsidSect="009E3C60">
          <w:footerReference w:type="default" r:id="rId8"/>
          <w:pgSz w:w="16838" w:h="11906" w:orient="landscape" w:code="9"/>
          <w:pgMar w:top="794" w:right="1418" w:bottom="794" w:left="1418" w:header="709" w:footer="709" w:gutter="0"/>
          <w:cols w:space="708"/>
          <w:titlePg/>
          <w:docGrid w:linePitch="360"/>
        </w:sectPr>
      </w:pPr>
    </w:p>
    <w:p w14:paraId="37BAE462" w14:textId="77777777" w:rsidR="00CD65C8" w:rsidRPr="00454855" w:rsidRDefault="00CD65C8" w:rsidP="00CD65C8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Calibri" w:cstheme="minorHAnsi"/>
          <w:sz w:val="24"/>
        </w:rPr>
      </w:pPr>
      <w:r w:rsidRPr="00454855">
        <w:rPr>
          <w:rFonts w:eastAsia="Calibri" w:cstheme="minorHAnsi"/>
          <w:sz w:val="24"/>
        </w:rPr>
        <w:lastRenderedPageBreak/>
        <w:t xml:space="preserve">Załącznik nr 2 </w:t>
      </w:r>
    </w:p>
    <w:p w14:paraId="17D859D9" w14:textId="77777777" w:rsidR="00CD65C8" w:rsidRPr="00454855" w:rsidRDefault="00CD65C8" w:rsidP="0079523A">
      <w:pPr>
        <w:tabs>
          <w:tab w:val="center" w:pos="4536"/>
          <w:tab w:val="right" w:pos="9072"/>
        </w:tabs>
        <w:spacing w:after="120" w:line="240" w:lineRule="auto"/>
        <w:jc w:val="center"/>
        <w:rPr>
          <w:rFonts w:eastAsia="Calibri" w:cstheme="minorHAnsi"/>
          <w:b/>
          <w:sz w:val="24"/>
        </w:rPr>
      </w:pPr>
      <w:r w:rsidRPr="00454855">
        <w:rPr>
          <w:rFonts w:eastAsia="Calibri" w:cstheme="minorHAnsi"/>
          <w:b/>
          <w:sz w:val="24"/>
        </w:rPr>
        <w:t>Plan działań wszystkich resortów, służących realizacji założeń Programu</w:t>
      </w:r>
    </w:p>
    <w:tbl>
      <w:tblPr>
        <w:tblStyle w:val="Tabela-Siatka1"/>
        <w:tblW w:w="13994" w:type="dxa"/>
        <w:tblLook w:val="04A0" w:firstRow="1" w:lastRow="0" w:firstColumn="1" w:lastColumn="0" w:noHBand="0" w:noVBand="1"/>
      </w:tblPr>
      <w:tblGrid>
        <w:gridCol w:w="516"/>
        <w:gridCol w:w="1893"/>
        <w:gridCol w:w="2392"/>
        <w:gridCol w:w="1617"/>
        <w:gridCol w:w="2013"/>
        <w:gridCol w:w="1941"/>
        <w:gridCol w:w="1746"/>
        <w:gridCol w:w="1876"/>
      </w:tblGrid>
      <w:tr w:rsidR="00583BCC" w:rsidRPr="00454855" w14:paraId="71857547" w14:textId="77777777" w:rsidTr="009E3C60">
        <w:trPr>
          <w:tblHeader/>
        </w:trPr>
        <w:tc>
          <w:tcPr>
            <w:tcW w:w="516" w:type="dxa"/>
          </w:tcPr>
          <w:p w14:paraId="61FB8FEE" w14:textId="77777777" w:rsidR="00CD65C8" w:rsidRPr="00FD6E03" w:rsidRDefault="00CD65C8" w:rsidP="00CD65C8">
            <w:pPr>
              <w:keepNext/>
              <w:keepLines/>
              <w:spacing w:before="40"/>
              <w:outlineLvl w:val="1"/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</w:pPr>
            <w:r w:rsidRPr="00FD6E03"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  <w:t>L.p.</w:t>
            </w:r>
          </w:p>
        </w:tc>
        <w:tc>
          <w:tcPr>
            <w:tcW w:w="1893" w:type="dxa"/>
          </w:tcPr>
          <w:p w14:paraId="0ACD7CD9" w14:textId="77777777" w:rsidR="00CD65C8" w:rsidRPr="00FD6E03" w:rsidRDefault="00CD65C8" w:rsidP="00CD65C8">
            <w:pPr>
              <w:keepNext/>
              <w:keepLines/>
              <w:spacing w:before="40"/>
              <w:outlineLvl w:val="1"/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</w:pPr>
            <w:r w:rsidRPr="00FD6E03"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  <w:t xml:space="preserve">Resort odpowiedzialny </w:t>
            </w:r>
          </w:p>
          <w:p w14:paraId="083B4D14" w14:textId="77777777" w:rsidR="00CD65C8" w:rsidRPr="00FD6E03" w:rsidRDefault="00CD65C8" w:rsidP="00CD65C8">
            <w:pPr>
              <w:rPr>
                <w:rFonts w:eastAsia="Calibri" w:cstheme="minorHAnsi"/>
                <w:i/>
                <w:color w:val="808080" w:themeColor="background1" w:themeShade="80"/>
                <w:sz w:val="20"/>
                <w:szCs w:val="20"/>
              </w:rPr>
            </w:pPr>
            <w:r w:rsidRPr="00FD6E03">
              <w:rPr>
                <w:rFonts w:eastAsia="Calibri" w:cstheme="minorHAnsi"/>
                <w:i/>
                <w:color w:val="808080" w:themeColor="background1" w:themeShade="80"/>
                <w:sz w:val="20"/>
                <w:szCs w:val="20"/>
              </w:rPr>
              <w:t xml:space="preserve">(ministerstwo wraz z jednostkami podległymi) </w:t>
            </w:r>
          </w:p>
        </w:tc>
        <w:tc>
          <w:tcPr>
            <w:tcW w:w="2392" w:type="dxa"/>
          </w:tcPr>
          <w:p w14:paraId="6608AD3D" w14:textId="77777777" w:rsidR="00CD65C8" w:rsidRPr="00FD6E03" w:rsidRDefault="00CD65C8" w:rsidP="00CD65C8">
            <w:pPr>
              <w:keepNext/>
              <w:keepLines/>
              <w:spacing w:before="40"/>
              <w:outlineLvl w:val="1"/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</w:pPr>
            <w:r w:rsidRPr="00FD6E03"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  <w:t xml:space="preserve">Działanie </w:t>
            </w:r>
          </w:p>
          <w:p w14:paraId="75EAE71B" w14:textId="77777777" w:rsidR="00CD65C8" w:rsidRPr="00FD6E03" w:rsidRDefault="00CD65C8" w:rsidP="00CD65C8">
            <w:pPr>
              <w:rPr>
                <w:rFonts w:eastAsia="Calibri" w:cstheme="minorHAnsi"/>
                <w:i/>
                <w:color w:val="808080" w:themeColor="background1" w:themeShade="80"/>
                <w:sz w:val="20"/>
                <w:szCs w:val="20"/>
              </w:rPr>
            </w:pPr>
            <w:r w:rsidRPr="00FD6E03">
              <w:rPr>
                <w:rFonts w:eastAsia="Calibri" w:cstheme="minorHAnsi"/>
                <w:i/>
                <w:color w:val="808080" w:themeColor="background1" w:themeShade="80"/>
                <w:sz w:val="20"/>
                <w:szCs w:val="20"/>
              </w:rPr>
              <w:t xml:space="preserve">(należy wymienić działania zmierzające do realizacji założeń PZIP) </w:t>
            </w:r>
          </w:p>
        </w:tc>
        <w:tc>
          <w:tcPr>
            <w:tcW w:w="1617" w:type="dxa"/>
          </w:tcPr>
          <w:p w14:paraId="4FB0F0DE" w14:textId="77777777" w:rsidR="00CD65C8" w:rsidRPr="00FD6E03" w:rsidRDefault="00CD65C8" w:rsidP="00CD65C8">
            <w:pPr>
              <w:keepNext/>
              <w:keepLines/>
              <w:spacing w:before="40"/>
              <w:outlineLvl w:val="1"/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</w:pPr>
            <w:r w:rsidRPr="00FD6E03"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  <w:t xml:space="preserve">Cel szczegółowy PZIP </w:t>
            </w:r>
          </w:p>
          <w:p w14:paraId="52154A71" w14:textId="77777777" w:rsidR="00CD65C8" w:rsidRPr="00FD6E03" w:rsidRDefault="00CD65C8" w:rsidP="00CD65C8">
            <w:pPr>
              <w:rPr>
                <w:rFonts w:eastAsia="Calibri" w:cstheme="minorHAnsi"/>
                <w:i/>
                <w:color w:val="808080" w:themeColor="background1" w:themeShade="80"/>
                <w:sz w:val="20"/>
                <w:szCs w:val="20"/>
              </w:rPr>
            </w:pPr>
            <w:r w:rsidRPr="00FD6E03">
              <w:rPr>
                <w:rFonts w:eastAsia="Calibri" w:cstheme="minorHAnsi"/>
                <w:i/>
                <w:color w:val="808080" w:themeColor="background1" w:themeShade="80"/>
                <w:sz w:val="20"/>
                <w:szCs w:val="20"/>
              </w:rPr>
              <w:t>(należy wskazać, w który cel szczegółowy PZIP wpisuje się dane działanie)</w:t>
            </w:r>
          </w:p>
        </w:tc>
        <w:tc>
          <w:tcPr>
            <w:tcW w:w="2013" w:type="dxa"/>
          </w:tcPr>
          <w:p w14:paraId="15D5AA12" w14:textId="77777777" w:rsidR="00CD65C8" w:rsidRPr="00FD6E03" w:rsidRDefault="00CD65C8" w:rsidP="00CD65C8">
            <w:pPr>
              <w:keepNext/>
              <w:keepLines/>
              <w:spacing w:before="40"/>
              <w:outlineLvl w:val="1"/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</w:pPr>
            <w:r w:rsidRPr="00FD6E03"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  <w:t>Kierunek interwencji PZIP</w:t>
            </w:r>
          </w:p>
          <w:p w14:paraId="40EA1FEC" w14:textId="77777777" w:rsidR="00CD65C8" w:rsidRPr="00FD6E03" w:rsidRDefault="00CD65C8" w:rsidP="00CD65C8">
            <w:pPr>
              <w:rPr>
                <w:rFonts w:eastAsia="Calibri" w:cstheme="minorHAnsi"/>
                <w:color w:val="808080" w:themeColor="background1" w:themeShade="80"/>
                <w:sz w:val="20"/>
                <w:szCs w:val="20"/>
              </w:rPr>
            </w:pPr>
            <w:r w:rsidRPr="00FD6E03">
              <w:rPr>
                <w:rFonts w:eastAsia="Calibri" w:cstheme="minorHAnsi"/>
                <w:i/>
                <w:color w:val="808080" w:themeColor="background1" w:themeShade="80"/>
                <w:sz w:val="20"/>
                <w:szCs w:val="20"/>
              </w:rPr>
              <w:t>(należy wskazać, który kierunek interwencji PZIP realizuje dane działanie)</w:t>
            </w:r>
          </w:p>
        </w:tc>
        <w:tc>
          <w:tcPr>
            <w:tcW w:w="1941" w:type="dxa"/>
          </w:tcPr>
          <w:p w14:paraId="70D78117" w14:textId="77777777" w:rsidR="00CD65C8" w:rsidRPr="00FD6E03" w:rsidRDefault="00CD65C8" w:rsidP="00CD65C8">
            <w:pPr>
              <w:keepNext/>
              <w:keepLines/>
              <w:spacing w:before="40"/>
              <w:outlineLvl w:val="1"/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</w:pPr>
            <w:r w:rsidRPr="00FD6E03"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  <w:t>Termin realizacji</w:t>
            </w:r>
          </w:p>
          <w:p w14:paraId="16803FD3" w14:textId="77777777" w:rsidR="00CD65C8" w:rsidRPr="00FD6E03" w:rsidRDefault="00CD65C8" w:rsidP="00CD65C8">
            <w:pPr>
              <w:rPr>
                <w:rFonts w:eastAsia="Calibri" w:cstheme="minorHAnsi"/>
                <w:color w:val="808080" w:themeColor="background1" w:themeShade="80"/>
                <w:sz w:val="20"/>
                <w:szCs w:val="20"/>
              </w:rPr>
            </w:pPr>
            <w:r w:rsidRPr="00FD6E03">
              <w:rPr>
                <w:rFonts w:eastAsia="Calibri" w:cstheme="minorHAnsi"/>
                <w:color w:val="808080" w:themeColor="background1" w:themeShade="80"/>
                <w:sz w:val="20"/>
                <w:szCs w:val="20"/>
              </w:rPr>
              <w:t>(dd/mm/rr)</w:t>
            </w:r>
          </w:p>
        </w:tc>
        <w:tc>
          <w:tcPr>
            <w:tcW w:w="1746" w:type="dxa"/>
          </w:tcPr>
          <w:p w14:paraId="511D4DDB" w14:textId="77777777" w:rsidR="00CD65C8" w:rsidRPr="00FD6E03" w:rsidRDefault="00CD65C8" w:rsidP="00CD65C8">
            <w:pPr>
              <w:keepNext/>
              <w:keepLines/>
              <w:spacing w:before="40"/>
              <w:outlineLvl w:val="1"/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</w:pPr>
            <w:r w:rsidRPr="00FD6E03"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  <w:t xml:space="preserve">Źródło finansowania </w:t>
            </w:r>
          </w:p>
          <w:p w14:paraId="6C4099FB" w14:textId="77777777" w:rsidR="00CD65C8" w:rsidRPr="00FD6E03" w:rsidRDefault="00CD65C8" w:rsidP="00CD65C8">
            <w:pPr>
              <w:keepNext/>
              <w:keepLines/>
              <w:spacing w:before="40"/>
              <w:outlineLvl w:val="1"/>
              <w:rPr>
                <w:rFonts w:eastAsia="Times New Roman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76" w:type="dxa"/>
          </w:tcPr>
          <w:p w14:paraId="056020B5" w14:textId="77777777" w:rsidR="00CD65C8" w:rsidRPr="00FD6E03" w:rsidRDefault="00CD65C8" w:rsidP="00CD65C8">
            <w:pPr>
              <w:keepNext/>
              <w:keepLines/>
              <w:spacing w:before="40"/>
              <w:outlineLvl w:val="1"/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</w:pPr>
            <w:r w:rsidRPr="00FD6E03"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  <w:t>Planowane koszty działania</w:t>
            </w:r>
          </w:p>
          <w:p w14:paraId="53D3703B" w14:textId="77777777" w:rsidR="00CD65C8" w:rsidRPr="00FD6E03" w:rsidRDefault="00CD65C8" w:rsidP="00CD65C8">
            <w:pPr>
              <w:rPr>
                <w:rFonts w:eastAsia="Calibri" w:cstheme="minorHAnsi"/>
                <w:b/>
                <w:color w:val="808080" w:themeColor="background1" w:themeShade="80"/>
                <w:sz w:val="20"/>
                <w:szCs w:val="20"/>
              </w:rPr>
            </w:pPr>
            <w:r w:rsidRPr="00FD6E03">
              <w:rPr>
                <w:rFonts w:eastAsia="Calibri" w:cstheme="minorHAnsi"/>
                <w:color w:val="808080" w:themeColor="background1" w:themeShade="80"/>
                <w:sz w:val="20"/>
                <w:szCs w:val="20"/>
              </w:rPr>
              <w:t>(kwoty w zł)</w:t>
            </w:r>
            <w:r w:rsidR="00ED4AD7" w:rsidRPr="00FD6E03">
              <w:rPr>
                <w:rFonts w:eastAsia="Calibri" w:cstheme="minorHAnsi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583BCC" w:rsidRPr="00454855" w14:paraId="6E6F1700" w14:textId="77777777" w:rsidTr="009E3C60">
        <w:tc>
          <w:tcPr>
            <w:tcW w:w="516" w:type="dxa"/>
          </w:tcPr>
          <w:p w14:paraId="27F10993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14:paraId="65090BB7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Nauki i Szkolnictwa Wyższego</w:t>
            </w:r>
          </w:p>
        </w:tc>
        <w:tc>
          <w:tcPr>
            <w:tcW w:w="2392" w:type="dxa"/>
          </w:tcPr>
          <w:p w14:paraId="4E285CFC" w14:textId="11CD6734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Wdrożenie, modyfikacje</w:t>
            </w:r>
            <w:r w:rsidR="00DC7D6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 utrzymanie modułów</w:t>
            </w:r>
            <w:r w:rsidR="00DC7D6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zintegrowanego systemu usług</w:t>
            </w:r>
            <w:r w:rsidR="00DC7D6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dla nauki i szkolnictwa</w:t>
            </w:r>
            <w:r w:rsidR="00DC7D6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wyższego dostosowanego do</w:t>
            </w:r>
            <w:r w:rsidR="00DC7D6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realizacji ustawy z dnia 20 lipca 2018 r. – Prawo o</w:t>
            </w:r>
            <w:r w:rsidR="00DC7D6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szkolnictwie wyższym i nauce (Dz. U. poz. 1668, z późn. zm.)</w:t>
            </w:r>
          </w:p>
        </w:tc>
        <w:tc>
          <w:tcPr>
            <w:tcW w:w="1617" w:type="dxa"/>
          </w:tcPr>
          <w:p w14:paraId="294942F2" w14:textId="5D5A15C1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4.2.1. </w:t>
            </w:r>
            <w:bookmarkStart w:id="0" w:name="_GoBack"/>
            <w:bookmarkEnd w:id="0"/>
            <w:r w:rsidRPr="00454855">
              <w:rPr>
                <w:rFonts w:eastAsia="Calibri" w:cstheme="minorHAnsi"/>
                <w:sz w:val="20"/>
                <w:szCs w:val="20"/>
              </w:rPr>
              <w:t>Zwiększenie</w:t>
            </w:r>
            <w:r w:rsidR="00DC7D6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jakości oraz</w:t>
            </w:r>
            <w:r w:rsidR="00DC7D6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zakresu</w:t>
            </w:r>
            <w:r w:rsidR="00DC7D6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komunikacji</w:t>
            </w:r>
            <w:r w:rsidR="00DC7D6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między</w:t>
            </w:r>
            <w:r w:rsidR="00DC7D6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obywatelami i</w:t>
            </w:r>
            <w:r w:rsidR="00DC7D6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innymi</w:t>
            </w:r>
            <w:r w:rsidR="00DC7D6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interesariuszami</w:t>
            </w:r>
            <w:r w:rsidR="00DC7D6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 państwem</w:t>
            </w:r>
          </w:p>
        </w:tc>
        <w:tc>
          <w:tcPr>
            <w:tcW w:w="2013" w:type="dxa"/>
          </w:tcPr>
          <w:p w14:paraId="62BE8D64" w14:textId="495FB290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</w:t>
            </w:r>
            <w:r w:rsidR="00DC7D6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horyzontalnych,</w:t>
            </w:r>
            <w:r w:rsidR="00DC7D6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wspierających działania</w:t>
            </w:r>
            <w:r w:rsidR="00DC7D6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administracji publicznej</w:t>
            </w:r>
          </w:p>
        </w:tc>
        <w:tc>
          <w:tcPr>
            <w:tcW w:w="1941" w:type="dxa"/>
          </w:tcPr>
          <w:p w14:paraId="4343178F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31/12/2021 </w:t>
            </w:r>
          </w:p>
        </w:tc>
        <w:tc>
          <w:tcPr>
            <w:tcW w:w="1746" w:type="dxa"/>
          </w:tcPr>
          <w:p w14:paraId="0E918865" w14:textId="1E218813" w:rsidR="00CD65C8" w:rsidRPr="00454855" w:rsidRDefault="00CD65C8" w:rsidP="00DC7D6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28)</w:t>
            </w:r>
          </w:p>
        </w:tc>
        <w:tc>
          <w:tcPr>
            <w:tcW w:w="1876" w:type="dxa"/>
          </w:tcPr>
          <w:p w14:paraId="002A363B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670 000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000 zł</w:t>
            </w:r>
          </w:p>
        </w:tc>
      </w:tr>
      <w:tr w:rsidR="00583BCC" w:rsidRPr="00454855" w14:paraId="63510726" w14:textId="77777777" w:rsidTr="009E3C60">
        <w:tc>
          <w:tcPr>
            <w:tcW w:w="516" w:type="dxa"/>
          </w:tcPr>
          <w:p w14:paraId="36D2433A" w14:textId="77777777" w:rsidR="00605FBA" w:rsidRPr="00454855" w:rsidRDefault="00605FBA" w:rsidP="00605FBA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3B69E369" w14:textId="77777777" w:rsidR="00605FBA" w:rsidRPr="00454855" w:rsidRDefault="00605FBA" w:rsidP="00605FB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Nauki i Szkolnictwa Wyższego</w:t>
            </w:r>
          </w:p>
        </w:tc>
        <w:tc>
          <w:tcPr>
            <w:tcW w:w="2392" w:type="dxa"/>
          </w:tcPr>
          <w:p w14:paraId="49DB504D" w14:textId="7747E145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Wdrożenie i utrzymanie</w:t>
            </w:r>
            <w:r w:rsidR="00FA2702">
              <w:rPr>
                <w:rFonts w:eastAsia="Calibri" w:cstheme="minorHAnsi"/>
                <w:sz w:val="20"/>
                <w:szCs w:val="20"/>
              </w:rPr>
              <w:t xml:space="preserve"> Platformy obsługi praktyk zawodowych</w:t>
            </w:r>
          </w:p>
        </w:tc>
        <w:tc>
          <w:tcPr>
            <w:tcW w:w="1617" w:type="dxa"/>
          </w:tcPr>
          <w:p w14:paraId="3265C725" w14:textId="4679B571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jakości oraz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zakresu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komunikacji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między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obywatelami 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innymi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interesariuszami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 państwem</w:t>
            </w:r>
          </w:p>
        </w:tc>
        <w:tc>
          <w:tcPr>
            <w:tcW w:w="2013" w:type="dxa"/>
          </w:tcPr>
          <w:p w14:paraId="260049E9" w14:textId="4632852B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horyzontalnych,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wspierających działania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administracji publicznej</w:t>
            </w:r>
          </w:p>
        </w:tc>
        <w:tc>
          <w:tcPr>
            <w:tcW w:w="1941" w:type="dxa"/>
          </w:tcPr>
          <w:p w14:paraId="74202A89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19/09/2022 </w:t>
            </w:r>
          </w:p>
        </w:tc>
        <w:tc>
          <w:tcPr>
            <w:tcW w:w="1746" w:type="dxa"/>
          </w:tcPr>
          <w:p w14:paraId="110CC122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3.1. POWER oraz budżet państwa (część 28)</w:t>
            </w:r>
          </w:p>
        </w:tc>
        <w:tc>
          <w:tcPr>
            <w:tcW w:w="1876" w:type="dxa"/>
          </w:tcPr>
          <w:p w14:paraId="3159F677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842 427,00 zł</w:t>
            </w:r>
          </w:p>
        </w:tc>
      </w:tr>
      <w:tr w:rsidR="00583BCC" w:rsidRPr="00454855" w14:paraId="67B1E983" w14:textId="77777777" w:rsidTr="009E3C60">
        <w:tc>
          <w:tcPr>
            <w:tcW w:w="516" w:type="dxa"/>
            <w:shd w:val="clear" w:color="auto" w:fill="auto"/>
          </w:tcPr>
          <w:p w14:paraId="368C276E" w14:textId="77777777" w:rsidR="00605FBA" w:rsidRPr="00454855" w:rsidRDefault="00605FBA" w:rsidP="00605FBA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39D16CA5" w14:textId="77777777" w:rsidR="00605FBA" w:rsidRPr="00454855" w:rsidRDefault="00605FBA" w:rsidP="00605FB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Nauki i Szkolnictwa Wyższego</w:t>
            </w:r>
          </w:p>
          <w:p w14:paraId="215FC23F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Uniwersytet Wrocławski</w:t>
            </w:r>
          </w:p>
        </w:tc>
        <w:tc>
          <w:tcPr>
            <w:tcW w:w="2392" w:type="dxa"/>
            <w:shd w:val="clear" w:color="auto" w:fill="auto"/>
          </w:tcPr>
          <w:p w14:paraId="71ABA10F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Leopoldina online – platforma integracji i udostępniania elektronicznych zasobów Uniwersytetu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 xml:space="preserve">Wrocławskiego dla nauki, edukacji i popularyzacji wiedzy </w:t>
            </w:r>
          </w:p>
        </w:tc>
        <w:tc>
          <w:tcPr>
            <w:tcW w:w="1617" w:type="dxa"/>
            <w:shd w:val="clear" w:color="auto" w:fill="auto"/>
          </w:tcPr>
          <w:p w14:paraId="5EB96009" w14:textId="35C61E9B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4.2.1. Zwiększenie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jakości oraz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zakresu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komunikacji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między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obywatelami 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innymi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interesariuszami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 państwem</w:t>
            </w:r>
          </w:p>
        </w:tc>
        <w:tc>
          <w:tcPr>
            <w:tcW w:w="2013" w:type="dxa"/>
            <w:shd w:val="clear" w:color="auto" w:fill="auto"/>
          </w:tcPr>
          <w:p w14:paraId="7B22551E" w14:textId="2F3B681A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5.2. Implementacja narzędzi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horyzontalnych,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wspierających działania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administracji publicznej</w:t>
            </w:r>
          </w:p>
        </w:tc>
        <w:tc>
          <w:tcPr>
            <w:tcW w:w="1941" w:type="dxa"/>
            <w:shd w:val="clear" w:color="auto" w:fill="auto"/>
          </w:tcPr>
          <w:p w14:paraId="6F2851F0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31/10/2020</w:t>
            </w:r>
          </w:p>
        </w:tc>
        <w:tc>
          <w:tcPr>
            <w:tcW w:w="1746" w:type="dxa"/>
            <w:shd w:val="clear" w:color="auto" w:fill="auto"/>
          </w:tcPr>
          <w:p w14:paraId="78DC4FB5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2.3.1. POPC oraz budżet państwa (część 27)</w:t>
            </w:r>
          </w:p>
        </w:tc>
        <w:tc>
          <w:tcPr>
            <w:tcW w:w="1876" w:type="dxa"/>
            <w:shd w:val="clear" w:color="auto" w:fill="auto"/>
          </w:tcPr>
          <w:p w14:paraId="36EAC5C5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14 040 293,84 zł</w:t>
            </w:r>
          </w:p>
        </w:tc>
      </w:tr>
      <w:tr w:rsidR="00583BCC" w:rsidRPr="00454855" w14:paraId="4584CDD4" w14:textId="77777777" w:rsidTr="009E3C60">
        <w:tc>
          <w:tcPr>
            <w:tcW w:w="516" w:type="dxa"/>
            <w:shd w:val="clear" w:color="auto" w:fill="auto"/>
          </w:tcPr>
          <w:p w14:paraId="2F58235A" w14:textId="77777777" w:rsidR="00605FBA" w:rsidRPr="00454855" w:rsidRDefault="00605FBA" w:rsidP="00605FBA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36C35AFA" w14:textId="15157275" w:rsidR="00605FBA" w:rsidRPr="00454855" w:rsidRDefault="00605FBA" w:rsidP="00605FB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Nauki i Szkolnictwa Wyższego</w:t>
            </w:r>
          </w:p>
          <w:p w14:paraId="7F8605A7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Uniwersytet Łódzki</w:t>
            </w:r>
          </w:p>
        </w:tc>
        <w:tc>
          <w:tcPr>
            <w:tcW w:w="2392" w:type="dxa"/>
            <w:shd w:val="clear" w:color="auto" w:fill="auto"/>
          </w:tcPr>
          <w:p w14:paraId="5393D9E4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Cyfrowe udostępnianie zasobów biomolekularnych i opisowych Biobanku i Katedry Antropologii Uniwersytetu Łódzkiego – charakterystyka populacji zamieszkujących tereny dzisiejszej Polski na przestrzeni dziejów. Platforma informacyjna e-Czlowiek.pl</w:t>
            </w:r>
          </w:p>
        </w:tc>
        <w:tc>
          <w:tcPr>
            <w:tcW w:w="1617" w:type="dxa"/>
            <w:shd w:val="clear" w:color="auto" w:fill="auto"/>
          </w:tcPr>
          <w:p w14:paraId="719C460E" w14:textId="088933A4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jakości oraz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zakresu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komunikacji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między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obywatelami 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innymi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interesariuszami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 państwem</w:t>
            </w:r>
          </w:p>
        </w:tc>
        <w:tc>
          <w:tcPr>
            <w:tcW w:w="2013" w:type="dxa"/>
            <w:shd w:val="clear" w:color="auto" w:fill="auto"/>
          </w:tcPr>
          <w:p w14:paraId="3333C90E" w14:textId="0DA02873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horyzontalnych,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wspierających działania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administracji publicznej</w:t>
            </w:r>
          </w:p>
        </w:tc>
        <w:tc>
          <w:tcPr>
            <w:tcW w:w="1941" w:type="dxa"/>
            <w:shd w:val="clear" w:color="auto" w:fill="auto"/>
          </w:tcPr>
          <w:p w14:paraId="64B4ED0F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31/10/2020</w:t>
            </w:r>
          </w:p>
        </w:tc>
        <w:tc>
          <w:tcPr>
            <w:tcW w:w="1746" w:type="dxa"/>
            <w:shd w:val="clear" w:color="auto" w:fill="auto"/>
          </w:tcPr>
          <w:p w14:paraId="0BF74386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2.3.1. POPC oraz budżet państwa (część 27)</w:t>
            </w:r>
          </w:p>
        </w:tc>
        <w:tc>
          <w:tcPr>
            <w:tcW w:w="1876" w:type="dxa"/>
            <w:shd w:val="clear" w:color="auto" w:fill="auto"/>
          </w:tcPr>
          <w:p w14:paraId="27E634D0" w14:textId="77777777" w:rsidR="00605FBA" w:rsidRPr="00454855" w:rsidRDefault="00605FBA" w:rsidP="00605FBA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6 669 971,00 zł</w:t>
            </w:r>
          </w:p>
        </w:tc>
      </w:tr>
      <w:tr w:rsidR="00583BCC" w:rsidRPr="00454855" w14:paraId="6BB6617C" w14:textId="77777777" w:rsidTr="009E3C60">
        <w:tc>
          <w:tcPr>
            <w:tcW w:w="516" w:type="dxa"/>
            <w:shd w:val="clear" w:color="auto" w:fill="auto"/>
          </w:tcPr>
          <w:p w14:paraId="12D915AF" w14:textId="77777777" w:rsidR="00605FBA" w:rsidRPr="00454855" w:rsidRDefault="00605FBA" w:rsidP="00605FBA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2D21A1FB" w14:textId="77777777" w:rsidR="00605FBA" w:rsidRPr="00454855" w:rsidRDefault="00605FBA" w:rsidP="00605FB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Nauki i Szkolnictwa Wyższego</w:t>
            </w:r>
          </w:p>
          <w:p w14:paraId="5CE9B4FF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Instytut Matematyczny PAN</w:t>
            </w:r>
          </w:p>
          <w:p w14:paraId="0CD17FDE" w14:textId="77777777" w:rsidR="00605FBA" w:rsidRPr="00454855" w:rsidRDefault="00605FBA" w:rsidP="00605FBA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392" w:type="dxa"/>
            <w:shd w:val="clear" w:color="auto" w:fill="auto"/>
          </w:tcPr>
          <w:p w14:paraId="5C232A55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Otwarte Zasoby w Repozytorium Cyfrowym Instytutów Naukowych (OZwRCIN)</w:t>
            </w:r>
          </w:p>
        </w:tc>
        <w:tc>
          <w:tcPr>
            <w:tcW w:w="1617" w:type="dxa"/>
            <w:shd w:val="clear" w:color="auto" w:fill="auto"/>
          </w:tcPr>
          <w:p w14:paraId="1ECC0C83" w14:textId="55C06419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jakości oraz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zakresu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komunikacji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między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obywatelami 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innymi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interesariuszami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 państwem</w:t>
            </w:r>
          </w:p>
        </w:tc>
        <w:tc>
          <w:tcPr>
            <w:tcW w:w="2013" w:type="dxa"/>
            <w:shd w:val="clear" w:color="auto" w:fill="auto"/>
          </w:tcPr>
          <w:p w14:paraId="761DCB95" w14:textId="60B56AE3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horyzontalnych,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wspierających działania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administracji publicznej</w:t>
            </w:r>
          </w:p>
        </w:tc>
        <w:tc>
          <w:tcPr>
            <w:tcW w:w="1941" w:type="dxa"/>
            <w:shd w:val="clear" w:color="auto" w:fill="auto"/>
          </w:tcPr>
          <w:p w14:paraId="70181A86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02/08/2021</w:t>
            </w:r>
          </w:p>
        </w:tc>
        <w:tc>
          <w:tcPr>
            <w:tcW w:w="1746" w:type="dxa"/>
            <w:shd w:val="clear" w:color="auto" w:fill="auto"/>
          </w:tcPr>
          <w:p w14:paraId="67BE6935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2.3.1. POPC oraz budżet państwa (część 27)</w:t>
            </w:r>
          </w:p>
        </w:tc>
        <w:tc>
          <w:tcPr>
            <w:tcW w:w="1876" w:type="dxa"/>
            <w:shd w:val="clear" w:color="auto" w:fill="auto"/>
          </w:tcPr>
          <w:p w14:paraId="0ED71111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34 684 818,25 zł</w:t>
            </w:r>
          </w:p>
        </w:tc>
      </w:tr>
      <w:tr w:rsidR="00583BCC" w:rsidRPr="00454855" w14:paraId="0A5F6C0F" w14:textId="77777777" w:rsidTr="009E3C60">
        <w:tc>
          <w:tcPr>
            <w:tcW w:w="516" w:type="dxa"/>
            <w:shd w:val="clear" w:color="auto" w:fill="auto"/>
          </w:tcPr>
          <w:p w14:paraId="4EC6C79C" w14:textId="77777777" w:rsidR="00605FBA" w:rsidRPr="00454855" w:rsidRDefault="00605FBA" w:rsidP="00605FBA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3AE4855D" w14:textId="77777777" w:rsidR="00605FBA" w:rsidRPr="00454855" w:rsidRDefault="00605FBA" w:rsidP="00605FB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 xml:space="preserve">Ministerstwo Nauki i Szkolnictwa </w:t>
            </w:r>
            <w:r w:rsidRPr="00454855">
              <w:rPr>
                <w:rFonts w:eastAsia="Calibri" w:cstheme="minorHAnsi"/>
                <w:b/>
                <w:sz w:val="20"/>
                <w:szCs w:val="20"/>
              </w:rPr>
              <w:lastRenderedPageBreak/>
              <w:t>Wyższego</w:t>
            </w:r>
          </w:p>
          <w:p w14:paraId="190343F3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Uniwersytet Jagielloński</w:t>
            </w:r>
          </w:p>
        </w:tc>
        <w:tc>
          <w:tcPr>
            <w:tcW w:w="2392" w:type="dxa"/>
            <w:shd w:val="clear" w:color="auto" w:fill="auto"/>
          </w:tcPr>
          <w:p w14:paraId="2D528ED4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 xml:space="preserve">Repozytorium otwartego dostępu do dorobku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naukowego i dydaktycznego UJ</w:t>
            </w:r>
          </w:p>
        </w:tc>
        <w:tc>
          <w:tcPr>
            <w:tcW w:w="1617" w:type="dxa"/>
            <w:shd w:val="clear" w:color="auto" w:fill="auto"/>
          </w:tcPr>
          <w:p w14:paraId="15CA6B73" w14:textId="261B2476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4.2.1. Zwiększenie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jakości oraz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zakresu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komunikacji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między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obywatelami 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innymi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interesariuszami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 państwem</w:t>
            </w:r>
          </w:p>
        </w:tc>
        <w:tc>
          <w:tcPr>
            <w:tcW w:w="2013" w:type="dxa"/>
            <w:shd w:val="clear" w:color="auto" w:fill="auto"/>
          </w:tcPr>
          <w:p w14:paraId="677F76AF" w14:textId="496D55D0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5.2. Implementacja narzędzi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horyzontalnych,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wspierających działania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administracji publicznej</w:t>
            </w:r>
          </w:p>
        </w:tc>
        <w:tc>
          <w:tcPr>
            <w:tcW w:w="1941" w:type="dxa"/>
            <w:shd w:val="clear" w:color="auto" w:fill="auto"/>
          </w:tcPr>
          <w:p w14:paraId="1FF9069F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02/08/2021</w:t>
            </w:r>
          </w:p>
        </w:tc>
        <w:tc>
          <w:tcPr>
            <w:tcW w:w="1746" w:type="dxa"/>
            <w:shd w:val="clear" w:color="auto" w:fill="auto"/>
          </w:tcPr>
          <w:p w14:paraId="2F7FBC95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Działanie 2.3.1. POPC oraz budżet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państwa (część 27)</w:t>
            </w:r>
          </w:p>
        </w:tc>
        <w:tc>
          <w:tcPr>
            <w:tcW w:w="1876" w:type="dxa"/>
            <w:shd w:val="clear" w:color="auto" w:fill="auto"/>
          </w:tcPr>
          <w:p w14:paraId="52726A28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7 507 580,50 zł</w:t>
            </w:r>
          </w:p>
        </w:tc>
      </w:tr>
      <w:tr w:rsidR="00583BCC" w:rsidRPr="00454855" w14:paraId="2BBD9556" w14:textId="77777777" w:rsidTr="009E3C60">
        <w:tc>
          <w:tcPr>
            <w:tcW w:w="516" w:type="dxa"/>
            <w:shd w:val="clear" w:color="auto" w:fill="auto"/>
          </w:tcPr>
          <w:p w14:paraId="09C121AB" w14:textId="77777777" w:rsidR="00605FBA" w:rsidRPr="00454855" w:rsidRDefault="00605FBA" w:rsidP="00605FBA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513542A9" w14:textId="77777777" w:rsidR="00605FBA" w:rsidRPr="00454855" w:rsidRDefault="00605FBA" w:rsidP="00605FB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Nauki i Szkolnictwa Wyższego</w:t>
            </w:r>
          </w:p>
          <w:p w14:paraId="752FDA56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Uniwersytet Przyrodniczy w Poznaniu</w:t>
            </w:r>
          </w:p>
        </w:tc>
        <w:tc>
          <w:tcPr>
            <w:tcW w:w="2392" w:type="dxa"/>
            <w:shd w:val="clear" w:color="auto" w:fill="auto"/>
          </w:tcPr>
          <w:p w14:paraId="47D810E0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Udostępnianie cyfrowe zasobów polskich czasopism z nauk przyrodniczych i rolniczych w bazie AGRO</w:t>
            </w:r>
          </w:p>
        </w:tc>
        <w:tc>
          <w:tcPr>
            <w:tcW w:w="1617" w:type="dxa"/>
            <w:shd w:val="clear" w:color="auto" w:fill="auto"/>
          </w:tcPr>
          <w:p w14:paraId="38FC5C2D" w14:textId="311DE32E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jakości oraz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zakresu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komunikacji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między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obywatelami 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innymi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interesariuszami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 państwem</w:t>
            </w:r>
          </w:p>
        </w:tc>
        <w:tc>
          <w:tcPr>
            <w:tcW w:w="2013" w:type="dxa"/>
            <w:shd w:val="clear" w:color="auto" w:fill="auto"/>
          </w:tcPr>
          <w:p w14:paraId="660E1146" w14:textId="593D85AF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horyzontalnych,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wspierających działania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administracji publicznej</w:t>
            </w:r>
          </w:p>
        </w:tc>
        <w:tc>
          <w:tcPr>
            <w:tcW w:w="1941" w:type="dxa"/>
            <w:shd w:val="clear" w:color="auto" w:fill="auto"/>
          </w:tcPr>
          <w:p w14:paraId="44B98EC2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31/07/2021</w:t>
            </w:r>
          </w:p>
        </w:tc>
        <w:tc>
          <w:tcPr>
            <w:tcW w:w="1746" w:type="dxa"/>
            <w:shd w:val="clear" w:color="auto" w:fill="auto"/>
          </w:tcPr>
          <w:p w14:paraId="1DA68AA3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2.3.1. POPC oraz budżet państwa (część 27)</w:t>
            </w:r>
          </w:p>
        </w:tc>
        <w:tc>
          <w:tcPr>
            <w:tcW w:w="1876" w:type="dxa"/>
            <w:shd w:val="clear" w:color="auto" w:fill="auto"/>
          </w:tcPr>
          <w:p w14:paraId="192140BF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7 442 980,00 zł</w:t>
            </w:r>
          </w:p>
        </w:tc>
      </w:tr>
      <w:tr w:rsidR="00583BCC" w:rsidRPr="00454855" w14:paraId="77A7B208" w14:textId="77777777" w:rsidTr="009E3C60">
        <w:tc>
          <w:tcPr>
            <w:tcW w:w="516" w:type="dxa"/>
            <w:shd w:val="clear" w:color="auto" w:fill="auto"/>
          </w:tcPr>
          <w:p w14:paraId="2316D5B1" w14:textId="77777777" w:rsidR="00605FBA" w:rsidRPr="00454855" w:rsidRDefault="00605FBA" w:rsidP="00605FBA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3E10ABC9" w14:textId="77777777" w:rsidR="00605FBA" w:rsidRPr="00454855" w:rsidRDefault="00605FBA" w:rsidP="00605FB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Nauki i Szkolnictwa Wyższego</w:t>
            </w:r>
          </w:p>
          <w:p w14:paraId="790BE34C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Uniwersytet Mikołaja Kopernika w Toruniu</w:t>
            </w:r>
          </w:p>
        </w:tc>
        <w:tc>
          <w:tcPr>
            <w:tcW w:w="2392" w:type="dxa"/>
            <w:shd w:val="clear" w:color="auto" w:fill="auto"/>
          </w:tcPr>
          <w:p w14:paraId="581BD784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Ucyfrowienie zasobów akademickich regionu kujawsko-pomorskiego dla potrzeb nauki i dydaktyki całego kraju</w:t>
            </w:r>
          </w:p>
        </w:tc>
        <w:tc>
          <w:tcPr>
            <w:tcW w:w="1617" w:type="dxa"/>
            <w:shd w:val="clear" w:color="auto" w:fill="auto"/>
          </w:tcPr>
          <w:p w14:paraId="3C37FD6E" w14:textId="0629D95D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jakości oraz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zakresu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komunikacji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między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obywatelami 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innymi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interesariuszami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 państwem</w:t>
            </w:r>
          </w:p>
        </w:tc>
        <w:tc>
          <w:tcPr>
            <w:tcW w:w="2013" w:type="dxa"/>
            <w:shd w:val="clear" w:color="auto" w:fill="auto"/>
          </w:tcPr>
          <w:p w14:paraId="0FD1A0C7" w14:textId="0A235E3B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horyzontalnych,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wspierających działania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administracji publicznej</w:t>
            </w:r>
          </w:p>
        </w:tc>
        <w:tc>
          <w:tcPr>
            <w:tcW w:w="1941" w:type="dxa"/>
            <w:shd w:val="clear" w:color="auto" w:fill="auto"/>
          </w:tcPr>
          <w:p w14:paraId="7811AC5C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31/07/2021</w:t>
            </w:r>
          </w:p>
        </w:tc>
        <w:tc>
          <w:tcPr>
            <w:tcW w:w="1746" w:type="dxa"/>
            <w:shd w:val="clear" w:color="auto" w:fill="auto"/>
          </w:tcPr>
          <w:p w14:paraId="590E3CDB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2.3.1. POPC oraz budżet państwa (część 27)</w:t>
            </w:r>
          </w:p>
        </w:tc>
        <w:tc>
          <w:tcPr>
            <w:tcW w:w="1876" w:type="dxa"/>
            <w:shd w:val="clear" w:color="auto" w:fill="auto"/>
          </w:tcPr>
          <w:p w14:paraId="12418C15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4 599 042,05 zł</w:t>
            </w:r>
          </w:p>
        </w:tc>
      </w:tr>
      <w:tr w:rsidR="00583BCC" w:rsidRPr="00454855" w14:paraId="0A28303D" w14:textId="77777777" w:rsidTr="009E3C60">
        <w:tc>
          <w:tcPr>
            <w:tcW w:w="516" w:type="dxa"/>
            <w:shd w:val="clear" w:color="auto" w:fill="auto"/>
          </w:tcPr>
          <w:p w14:paraId="7765C3C8" w14:textId="77777777" w:rsidR="00605FBA" w:rsidRPr="00454855" w:rsidRDefault="00605FBA" w:rsidP="00605FBA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1614B8A2" w14:textId="77777777" w:rsidR="00605FBA" w:rsidRPr="00454855" w:rsidRDefault="00605FBA" w:rsidP="00605FB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 xml:space="preserve">Ministerstwo Nauki </w:t>
            </w:r>
            <w:r w:rsidRPr="00454855">
              <w:rPr>
                <w:rFonts w:eastAsia="Calibri" w:cstheme="minorHAnsi"/>
                <w:b/>
                <w:sz w:val="20"/>
                <w:szCs w:val="20"/>
              </w:rPr>
              <w:lastRenderedPageBreak/>
              <w:t>i Szkolnictwa Wyższego</w:t>
            </w:r>
          </w:p>
          <w:p w14:paraId="33FBE4C3" w14:textId="77777777" w:rsidR="00605FBA" w:rsidRPr="00454855" w:rsidRDefault="00605FBA" w:rsidP="00605FBA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392" w:type="dxa"/>
            <w:shd w:val="clear" w:color="auto" w:fill="auto"/>
          </w:tcPr>
          <w:p w14:paraId="6183D25F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Cs/>
                <w:color w:val="000000"/>
                <w:sz w:val="20"/>
              </w:rPr>
              <w:lastRenderedPageBreak/>
              <w:t xml:space="preserve">Dziedzinowe Repozytoria </w:t>
            </w:r>
            <w:r w:rsidRPr="00454855">
              <w:rPr>
                <w:rFonts w:eastAsia="Calibri" w:cstheme="minorHAnsi"/>
                <w:bCs/>
                <w:color w:val="000000"/>
                <w:sz w:val="20"/>
              </w:rPr>
              <w:lastRenderedPageBreak/>
              <w:t>Otwartych Danych Badawczych</w:t>
            </w:r>
          </w:p>
        </w:tc>
        <w:tc>
          <w:tcPr>
            <w:tcW w:w="1617" w:type="dxa"/>
            <w:shd w:val="clear" w:color="auto" w:fill="auto"/>
          </w:tcPr>
          <w:p w14:paraId="06C864A5" w14:textId="1E945B21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 xml:space="preserve">4.2.1.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Zwiększenie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jakości oraz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zakresu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komunikacji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między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obywatelami 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innymi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interesariuszami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 państwem</w:t>
            </w:r>
          </w:p>
        </w:tc>
        <w:tc>
          <w:tcPr>
            <w:tcW w:w="2013" w:type="dxa"/>
            <w:shd w:val="clear" w:color="auto" w:fill="auto"/>
          </w:tcPr>
          <w:p w14:paraId="759349BB" w14:textId="000E8F9E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 xml:space="preserve">5.2. Implementacja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narzędzi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horyzontalnych,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wspierających działania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administracji publicznej</w:t>
            </w:r>
          </w:p>
        </w:tc>
        <w:tc>
          <w:tcPr>
            <w:tcW w:w="1941" w:type="dxa"/>
            <w:shd w:val="clear" w:color="auto" w:fill="auto"/>
          </w:tcPr>
          <w:p w14:paraId="2E8071A9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30/06/2020</w:t>
            </w:r>
          </w:p>
        </w:tc>
        <w:tc>
          <w:tcPr>
            <w:tcW w:w="1746" w:type="dxa"/>
            <w:shd w:val="clear" w:color="auto" w:fill="auto"/>
          </w:tcPr>
          <w:p w14:paraId="10953B70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Działanie 2.3.1.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POPC</w:t>
            </w:r>
          </w:p>
        </w:tc>
        <w:tc>
          <w:tcPr>
            <w:tcW w:w="1876" w:type="dxa"/>
            <w:shd w:val="clear" w:color="auto" w:fill="auto"/>
          </w:tcPr>
          <w:p w14:paraId="4815DF66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lastRenderedPageBreak/>
              <w:t>4 998 888,89 zł</w:t>
            </w:r>
          </w:p>
        </w:tc>
      </w:tr>
      <w:tr w:rsidR="00583BCC" w:rsidRPr="00454855" w14:paraId="5491AF0F" w14:textId="77777777" w:rsidTr="009E3C60">
        <w:tc>
          <w:tcPr>
            <w:tcW w:w="516" w:type="dxa"/>
            <w:shd w:val="clear" w:color="auto" w:fill="auto"/>
          </w:tcPr>
          <w:p w14:paraId="42CF4204" w14:textId="77777777" w:rsidR="00605FBA" w:rsidRPr="00454855" w:rsidRDefault="00605FBA" w:rsidP="00605FBA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24247397" w14:textId="77777777" w:rsidR="00605FBA" w:rsidRPr="00454855" w:rsidRDefault="00605FBA" w:rsidP="00605FB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Nauki i Szkolnictwa Wyższego</w:t>
            </w:r>
          </w:p>
          <w:p w14:paraId="4C2E7A93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Politechnika Gdańska</w:t>
            </w:r>
          </w:p>
        </w:tc>
        <w:tc>
          <w:tcPr>
            <w:tcW w:w="2392" w:type="dxa"/>
            <w:shd w:val="clear" w:color="auto" w:fill="auto"/>
          </w:tcPr>
          <w:p w14:paraId="2E214719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Cs/>
                <w:color w:val="000000"/>
                <w:sz w:val="20"/>
              </w:rPr>
              <w:t>MOST Danych. Multidyscyplinarny Otwarty System Transferu Wiedzy – etap II: Open Research Data</w:t>
            </w:r>
          </w:p>
        </w:tc>
        <w:tc>
          <w:tcPr>
            <w:tcW w:w="1617" w:type="dxa"/>
            <w:shd w:val="clear" w:color="auto" w:fill="auto"/>
          </w:tcPr>
          <w:p w14:paraId="7EE5EE94" w14:textId="10371FB8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jakości oraz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zakresu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komunikacji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między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obywatelami 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innymi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interesariuszami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 państwem</w:t>
            </w:r>
          </w:p>
        </w:tc>
        <w:tc>
          <w:tcPr>
            <w:tcW w:w="2013" w:type="dxa"/>
            <w:shd w:val="clear" w:color="auto" w:fill="auto"/>
          </w:tcPr>
          <w:p w14:paraId="4CD64379" w14:textId="03BB8446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horyzontalnych,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wspierających działania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administracji publicznej</w:t>
            </w:r>
          </w:p>
        </w:tc>
        <w:tc>
          <w:tcPr>
            <w:tcW w:w="1941" w:type="dxa"/>
            <w:shd w:val="clear" w:color="auto" w:fill="auto"/>
          </w:tcPr>
          <w:p w14:paraId="52E754D1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30/09/2021</w:t>
            </w:r>
          </w:p>
        </w:tc>
        <w:tc>
          <w:tcPr>
            <w:tcW w:w="1746" w:type="dxa"/>
            <w:shd w:val="clear" w:color="auto" w:fill="auto"/>
          </w:tcPr>
          <w:p w14:paraId="0FADCA4B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2.3.1. POPC oraz budżet państwa (część 27)</w:t>
            </w:r>
          </w:p>
        </w:tc>
        <w:tc>
          <w:tcPr>
            <w:tcW w:w="1876" w:type="dxa"/>
            <w:shd w:val="clear" w:color="auto" w:fill="auto"/>
          </w:tcPr>
          <w:p w14:paraId="19365619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 xml:space="preserve">26 728 876,09 zł </w:t>
            </w:r>
          </w:p>
        </w:tc>
      </w:tr>
      <w:tr w:rsidR="00583BCC" w:rsidRPr="00454855" w14:paraId="27D00D73" w14:textId="77777777" w:rsidTr="009E3C60">
        <w:tc>
          <w:tcPr>
            <w:tcW w:w="516" w:type="dxa"/>
            <w:shd w:val="clear" w:color="auto" w:fill="auto"/>
          </w:tcPr>
          <w:p w14:paraId="73F5B234" w14:textId="77777777" w:rsidR="00605FBA" w:rsidRPr="00454855" w:rsidRDefault="00605FBA" w:rsidP="00605FBA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33C27A57" w14:textId="77777777" w:rsidR="00605FBA" w:rsidRPr="00454855" w:rsidRDefault="00605FBA" w:rsidP="00605FB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Nauki i Szkolnictwa Wyższego</w:t>
            </w:r>
          </w:p>
          <w:p w14:paraId="062108F0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Uniwersytet Jagielloński</w:t>
            </w:r>
          </w:p>
        </w:tc>
        <w:tc>
          <w:tcPr>
            <w:tcW w:w="2392" w:type="dxa"/>
            <w:shd w:val="clear" w:color="auto" w:fill="auto"/>
          </w:tcPr>
          <w:p w14:paraId="3C609D27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Cs/>
                <w:color w:val="000000"/>
                <w:sz w:val="20"/>
              </w:rPr>
              <w:t>Portal zarządzania wiedzą i potencjałem naukowym Uniwersytetu Jagiellońskiego – Collegium Medicum jako moduł Polskiej Platformy Medycznej</w:t>
            </w:r>
          </w:p>
        </w:tc>
        <w:tc>
          <w:tcPr>
            <w:tcW w:w="1617" w:type="dxa"/>
            <w:shd w:val="clear" w:color="auto" w:fill="auto"/>
          </w:tcPr>
          <w:p w14:paraId="4A960435" w14:textId="341D005F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jakości oraz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zakresu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komunikacji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między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obywatelami 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innymi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interesariuszami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 państwem</w:t>
            </w:r>
          </w:p>
        </w:tc>
        <w:tc>
          <w:tcPr>
            <w:tcW w:w="2013" w:type="dxa"/>
            <w:shd w:val="clear" w:color="auto" w:fill="auto"/>
          </w:tcPr>
          <w:p w14:paraId="5BF03F24" w14:textId="49C4315B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horyzontalnych,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wspierających działania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administracji publicznej</w:t>
            </w:r>
          </w:p>
        </w:tc>
        <w:tc>
          <w:tcPr>
            <w:tcW w:w="1941" w:type="dxa"/>
            <w:shd w:val="clear" w:color="auto" w:fill="auto"/>
          </w:tcPr>
          <w:p w14:paraId="2AB333C0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30/06/2021</w:t>
            </w:r>
          </w:p>
        </w:tc>
        <w:tc>
          <w:tcPr>
            <w:tcW w:w="1746" w:type="dxa"/>
            <w:shd w:val="clear" w:color="auto" w:fill="auto"/>
          </w:tcPr>
          <w:p w14:paraId="37D52744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2.3.1. POPC oraz budżet państwa (część 27)</w:t>
            </w:r>
          </w:p>
        </w:tc>
        <w:tc>
          <w:tcPr>
            <w:tcW w:w="1876" w:type="dxa"/>
            <w:shd w:val="clear" w:color="auto" w:fill="auto"/>
          </w:tcPr>
          <w:p w14:paraId="07501F5E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 xml:space="preserve">6 151 033,25 zł </w:t>
            </w:r>
          </w:p>
        </w:tc>
      </w:tr>
      <w:tr w:rsidR="00583BCC" w:rsidRPr="00454855" w14:paraId="36EF8F25" w14:textId="77777777" w:rsidTr="009E3C60">
        <w:tc>
          <w:tcPr>
            <w:tcW w:w="516" w:type="dxa"/>
            <w:shd w:val="clear" w:color="auto" w:fill="auto"/>
          </w:tcPr>
          <w:p w14:paraId="73A0C65F" w14:textId="77777777" w:rsidR="00605FBA" w:rsidRPr="00454855" w:rsidRDefault="00605FBA" w:rsidP="00605FBA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79E7234B" w14:textId="77777777" w:rsidR="00605FBA" w:rsidRPr="00454855" w:rsidRDefault="00605FBA" w:rsidP="00605FB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Nauki i Szkolnictwa Wyższego</w:t>
            </w:r>
          </w:p>
          <w:p w14:paraId="5364E4F8" w14:textId="1B99F9E6" w:rsidR="00605FBA" w:rsidRPr="00454855" w:rsidRDefault="00605FBA" w:rsidP="00FA270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Instytut Oceanologii PAN</w:t>
            </w:r>
          </w:p>
        </w:tc>
        <w:tc>
          <w:tcPr>
            <w:tcW w:w="2392" w:type="dxa"/>
            <w:shd w:val="clear" w:color="auto" w:fill="auto"/>
          </w:tcPr>
          <w:p w14:paraId="60B0EF76" w14:textId="77777777" w:rsidR="00605FBA" w:rsidRPr="00454855" w:rsidRDefault="00605FBA" w:rsidP="00605FBA">
            <w:pPr>
              <w:rPr>
                <w:rFonts w:eastAsia="Calibri" w:cstheme="minorHAnsi"/>
                <w:bCs/>
                <w:color w:val="000000"/>
                <w:sz w:val="20"/>
              </w:rPr>
            </w:pPr>
            <w:r w:rsidRPr="00454855">
              <w:rPr>
                <w:rFonts w:eastAsia="Calibri" w:cstheme="minorHAnsi"/>
                <w:bCs/>
                <w:color w:val="000000"/>
                <w:sz w:val="20"/>
              </w:rPr>
              <w:t>Elektroniczne Centrum Udostępniania Danych Oceanograficznych eCUDO.pl</w:t>
            </w:r>
          </w:p>
        </w:tc>
        <w:tc>
          <w:tcPr>
            <w:tcW w:w="1617" w:type="dxa"/>
            <w:shd w:val="clear" w:color="auto" w:fill="auto"/>
          </w:tcPr>
          <w:p w14:paraId="6D15FB74" w14:textId="68C898C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jakości oraz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zakresu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komunikacji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między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obywatelami 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innymi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interesariuszami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 państwem</w:t>
            </w:r>
          </w:p>
        </w:tc>
        <w:tc>
          <w:tcPr>
            <w:tcW w:w="2013" w:type="dxa"/>
            <w:shd w:val="clear" w:color="auto" w:fill="auto"/>
          </w:tcPr>
          <w:p w14:paraId="66A3B2C0" w14:textId="1A523EA8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horyzontalnych,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wspierających działania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administracji publicznej</w:t>
            </w:r>
          </w:p>
        </w:tc>
        <w:tc>
          <w:tcPr>
            <w:tcW w:w="1941" w:type="dxa"/>
            <w:shd w:val="clear" w:color="auto" w:fill="auto"/>
          </w:tcPr>
          <w:p w14:paraId="310D66AA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31/03/2021</w:t>
            </w:r>
          </w:p>
        </w:tc>
        <w:tc>
          <w:tcPr>
            <w:tcW w:w="1746" w:type="dxa"/>
            <w:shd w:val="clear" w:color="auto" w:fill="auto"/>
          </w:tcPr>
          <w:p w14:paraId="6A284559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2.3.1. POPC oraz budżet państwa (część 28)</w:t>
            </w:r>
          </w:p>
        </w:tc>
        <w:tc>
          <w:tcPr>
            <w:tcW w:w="1876" w:type="dxa"/>
            <w:shd w:val="clear" w:color="auto" w:fill="auto"/>
          </w:tcPr>
          <w:p w14:paraId="680C3238" w14:textId="7D149A55" w:rsidR="00605FBA" w:rsidRPr="00454855" w:rsidRDefault="00605FBA" w:rsidP="00FA2702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</w:rPr>
              <w:t>15 261 546, 00 zł</w:t>
            </w:r>
          </w:p>
        </w:tc>
      </w:tr>
      <w:tr w:rsidR="00583BCC" w:rsidRPr="00454855" w14:paraId="6546E999" w14:textId="77777777" w:rsidTr="009E3C60">
        <w:tc>
          <w:tcPr>
            <w:tcW w:w="516" w:type="dxa"/>
            <w:shd w:val="clear" w:color="auto" w:fill="auto"/>
          </w:tcPr>
          <w:p w14:paraId="1F536180" w14:textId="77777777" w:rsidR="00605FBA" w:rsidRPr="00454855" w:rsidRDefault="00605FBA" w:rsidP="00605FBA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5CD023EB" w14:textId="77777777" w:rsidR="00605FBA" w:rsidRPr="00454855" w:rsidRDefault="00605FBA" w:rsidP="00605FB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Nauki i Szkolnictwa Wyższego</w:t>
            </w:r>
          </w:p>
          <w:p w14:paraId="48C8BDF2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Instytut Biologii Ssaków Polskiej Akademii Nauk</w:t>
            </w:r>
          </w:p>
        </w:tc>
        <w:tc>
          <w:tcPr>
            <w:tcW w:w="2392" w:type="dxa"/>
            <w:shd w:val="clear" w:color="auto" w:fill="auto"/>
          </w:tcPr>
          <w:p w14:paraId="582BD3DD" w14:textId="77777777" w:rsidR="00605FBA" w:rsidRPr="00454855" w:rsidRDefault="00605FBA" w:rsidP="00605FBA">
            <w:pPr>
              <w:rPr>
                <w:rFonts w:eastAsia="Calibri" w:cstheme="minorHAnsi"/>
                <w:bCs/>
                <w:color w:val="000000"/>
                <w:sz w:val="20"/>
              </w:rPr>
            </w:pPr>
            <w:r w:rsidRPr="00454855">
              <w:rPr>
                <w:rFonts w:eastAsia="Calibri" w:cstheme="minorHAnsi"/>
                <w:bCs/>
                <w:color w:val="000000"/>
                <w:sz w:val="20"/>
              </w:rPr>
              <w:t>e-Puszcza. Podlaskie cyfrowe repozytorium przyrodniczych danych naukowych</w:t>
            </w:r>
          </w:p>
        </w:tc>
        <w:tc>
          <w:tcPr>
            <w:tcW w:w="1617" w:type="dxa"/>
            <w:shd w:val="clear" w:color="auto" w:fill="auto"/>
          </w:tcPr>
          <w:p w14:paraId="70DFB26C" w14:textId="6CF75E83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jakości oraz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zakresu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komunikacji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między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obywatelami 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innymi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interesariuszami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 państwem</w:t>
            </w:r>
          </w:p>
        </w:tc>
        <w:tc>
          <w:tcPr>
            <w:tcW w:w="2013" w:type="dxa"/>
            <w:shd w:val="clear" w:color="auto" w:fill="auto"/>
          </w:tcPr>
          <w:p w14:paraId="7EE18024" w14:textId="1E624A4E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horyzontalnych,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wspierających działania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administracji publicznej</w:t>
            </w:r>
          </w:p>
        </w:tc>
        <w:tc>
          <w:tcPr>
            <w:tcW w:w="1941" w:type="dxa"/>
            <w:shd w:val="clear" w:color="auto" w:fill="auto"/>
          </w:tcPr>
          <w:p w14:paraId="2BFDD89E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30/06/2020</w:t>
            </w:r>
          </w:p>
        </w:tc>
        <w:tc>
          <w:tcPr>
            <w:tcW w:w="1746" w:type="dxa"/>
            <w:shd w:val="clear" w:color="auto" w:fill="auto"/>
          </w:tcPr>
          <w:p w14:paraId="446C02D6" w14:textId="77777777"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2.3.1. POPC oraz budżet państwa (część 27)</w:t>
            </w:r>
          </w:p>
        </w:tc>
        <w:tc>
          <w:tcPr>
            <w:tcW w:w="1876" w:type="dxa"/>
            <w:shd w:val="clear" w:color="auto" w:fill="auto"/>
          </w:tcPr>
          <w:p w14:paraId="16C6D786" w14:textId="1A71AE69" w:rsidR="00605FBA" w:rsidRPr="00454855" w:rsidRDefault="00605FBA" w:rsidP="00FA2702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</w:rPr>
              <w:t>7 536 817,80 zł</w:t>
            </w:r>
          </w:p>
        </w:tc>
      </w:tr>
      <w:tr w:rsidR="00583BCC" w:rsidRPr="00454855" w14:paraId="7EEB1D0A" w14:textId="77777777" w:rsidTr="009E3C60">
        <w:tc>
          <w:tcPr>
            <w:tcW w:w="516" w:type="dxa"/>
          </w:tcPr>
          <w:p w14:paraId="6C7C7C14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14:paraId="7EB101E0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Cyfryzacji</w:t>
            </w:r>
            <w:r w:rsidR="00ED4AD7" w:rsidRPr="00454855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</w:tcPr>
          <w:p w14:paraId="67A1DCE4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Wdrożenie i rozwój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katalogu usług chmury obliczeniowej administracji rządowej</w:t>
            </w:r>
          </w:p>
        </w:tc>
        <w:tc>
          <w:tcPr>
            <w:tcW w:w="1617" w:type="dxa"/>
          </w:tcPr>
          <w:p w14:paraId="47A41408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4.2.2. Wzmocnienie dojrzałości organizacyjnej jednostek administracji publicznej oraz usprawnienie zaplecza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14:paraId="7CA164BF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14:paraId="56A2FE87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30/06/2022</w:t>
            </w:r>
          </w:p>
        </w:tc>
        <w:tc>
          <w:tcPr>
            <w:tcW w:w="1746" w:type="dxa"/>
          </w:tcPr>
          <w:p w14:paraId="460B66B8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Rezerwa celowa budżetu państwa (Inicjatywa WIIP) </w:t>
            </w:r>
          </w:p>
        </w:tc>
        <w:tc>
          <w:tcPr>
            <w:tcW w:w="1876" w:type="dxa"/>
          </w:tcPr>
          <w:p w14:paraId="3E708D57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20 192 478,00 zł</w:t>
            </w:r>
          </w:p>
        </w:tc>
      </w:tr>
      <w:tr w:rsidR="00583BCC" w:rsidRPr="00454855" w14:paraId="75FF2BCD" w14:textId="77777777" w:rsidTr="009E3C60">
        <w:tc>
          <w:tcPr>
            <w:tcW w:w="516" w:type="dxa"/>
          </w:tcPr>
          <w:p w14:paraId="1CC6120E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75AF5BA7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Cyfryzacji</w:t>
            </w:r>
            <w:r w:rsidR="00ED4AD7" w:rsidRPr="00454855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</w:tcPr>
          <w:p w14:paraId="635C1B30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Wdrożenie Systemu Zapewnienia Usług Chmurowych</w:t>
            </w:r>
          </w:p>
        </w:tc>
        <w:tc>
          <w:tcPr>
            <w:tcW w:w="1617" w:type="dxa"/>
          </w:tcPr>
          <w:p w14:paraId="5F8BF4A6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14:paraId="173579F2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14:paraId="7993F321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30/06/2022</w:t>
            </w:r>
          </w:p>
        </w:tc>
        <w:tc>
          <w:tcPr>
            <w:tcW w:w="1746" w:type="dxa"/>
          </w:tcPr>
          <w:p w14:paraId="3BE33E5C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Rezerwa celowa budżetu państwa (Inicjatywa WIIP) oraz budżet państwa (część 27)</w:t>
            </w:r>
          </w:p>
        </w:tc>
        <w:tc>
          <w:tcPr>
            <w:tcW w:w="1876" w:type="dxa"/>
          </w:tcPr>
          <w:p w14:paraId="17DC358D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547 653,38 zł</w:t>
            </w:r>
          </w:p>
        </w:tc>
      </w:tr>
      <w:tr w:rsidR="00583BCC" w:rsidRPr="00454855" w14:paraId="69AA0CDF" w14:textId="77777777" w:rsidTr="009E3C60">
        <w:tc>
          <w:tcPr>
            <w:tcW w:w="516" w:type="dxa"/>
          </w:tcPr>
          <w:p w14:paraId="59403F8C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10D2C33E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Cyfryzacji</w:t>
            </w:r>
            <w:r w:rsidR="00ED4AD7" w:rsidRPr="00454855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</w:tcPr>
          <w:p w14:paraId="0098CBCA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Budowa Rządowej Chmury Obliczeniowej</w:t>
            </w:r>
          </w:p>
        </w:tc>
        <w:tc>
          <w:tcPr>
            <w:tcW w:w="1617" w:type="dxa"/>
          </w:tcPr>
          <w:p w14:paraId="00CEA295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14:paraId="123FE954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14:paraId="38E6E729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30/06/2022</w:t>
            </w:r>
          </w:p>
        </w:tc>
        <w:tc>
          <w:tcPr>
            <w:tcW w:w="1746" w:type="dxa"/>
          </w:tcPr>
          <w:p w14:paraId="0D3EDE76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27)</w:t>
            </w:r>
          </w:p>
        </w:tc>
        <w:tc>
          <w:tcPr>
            <w:tcW w:w="1876" w:type="dxa"/>
          </w:tcPr>
          <w:p w14:paraId="3FE90678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98 907 746,90 zł</w:t>
            </w:r>
          </w:p>
        </w:tc>
      </w:tr>
      <w:tr w:rsidR="00583BCC" w:rsidRPr="00454855" w14:paraId="1F5E92DE" w14:textId="77777777" w:rsidTr="009E3C60">
        <w:tc>
          <w:tcPr>
            <w:tcW w:w="516" w:type="dxa"/>
          </w:tcPr>
          <w:p w14:paraId="3BBCBAB4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52535040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Cyfryzacji</w:t>
            </w:r>
            <w:r w:rsidR="00ED4AD7" w:rsidRPr="00454855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</w:tcPr>
          <w:p w14:paraId="613A7E51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Wdrożenie rozwiązań organizacyjnych i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technicznych Rządowego Klastra Bezpieczeństwa</w:t>
            </w:r>
          </w:p>
        </w:tc>
        <w:tc>
          <w:tcPr>
            <w:tcW w:w="1617" w:type="dxa"/>
          </w:tcPr>
          <w:p w14:paraId="1C0CC5D1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 xml:space="preserve">4.2.2. Wzmocnienie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14:paraId="310D94FB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 xml:space="preserve">5.2. Implementacja narzędzi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horyzontalnych, wspierających działania administracji publicznej</w:t>
            </w:r>
          </w:p>
        </w:tc>
        <w:tc>
          <w:tcPr>
            <w:tcW w:w="1941" w:type="dxa"/>
          </w:tcPr>
          <w:p w14:paraId="7119218B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30/06/2022</w:t>
            </w:r>
          </w:p>
        </w:tc>
        <w:tc>
          <w:tcPr>
            <w:tcW w:w="1746" w:type="dxa"/>
          </w:tcPr>
          <w:p w14:paraId="752CAFE8" w14:textId="366F51F6" w:rsidR="00CD65C8" w:rsidRPr="00454855" w:rsidRDefault="00CD65C8" w:rsidP="007636A2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 xml:space="preserve">oraz budżet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państwa (część 27)</w:t>
            </w:r>
          </w:p>
        </w:tc>
        <w:tc>
          <w:tcPr>
            <w:tcW w:w="1876" w:type="dxa"/>
          </w:tcPr>
          <w:p w14:paraId="4E654D98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32 901 064,10 zł</w:t>
            </w:r>
          </w:p>
        </w:tc>
      </w:tr>
      <w:tr w:rsidR="00583BCC" w:rsidRPr="00454855" w14:paraId="6C35B050" w14:textId="77777777" w:rsidTr="009E3C60">
        <w:tc>
          <w:tcPr>
            <w:tcW w:w="516" w:type="dxa"/>
          </w:tcPr>
          <w:p w14:paraId="0A350F8A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30A1E026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Cyfryzacji</w:t>
            </w:r>
            <w:r w:rsidR="00ED4AD7" w:rsidRPr="00454855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</w:tcPr>
          <w:p w14:paraId="4D20E26D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Wdrożenie katalogu usług chmury obliczeniowej świadczonych przez dostawców komercyjnych na potrzeby administracji publicznej</w:t>
            </w:r>
          </w:p>
        </w:tc>
        <w:tc>
          <w:tcPr>
            <w:tcW w:w="1617" w:type="dxa"/>
          </w:tcPr>
          <w:p w14:paraId="019B5A86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14:paraId="3FEC81E0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14:paraId="6F3F34E2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30/06/2022</w:t>
            </w:r>
          </w:p>
        </w:tc>
        <w:tc>
          <w:tcPr>
            <w:tcW w:w="1746" w:type="dxa"/>
          </w:tcPr>
          <w:p w14:paraId="399EEF8E" w14:textId="67A82A6C" w:rsidR="00CD65C8" w:rsidRPr="00454855" w:rsidRDefault="00CD65C8" w:rsidP="007636A2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27)</w:t>
            </w:r>
          </w:p>
        </w:tc>
        <w:tc>
          <w:tcPr>
            <w:tcW w:w="1876" w:type="dxa"/>
          </w:tcPr>
          <w:p w14:paraId="2158F181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7 447 989,23 zł</w:t>
            </w:r>
          </w:p>
        </w:tc>
      </w:tr>
      <w:tr w:rsidR="00583BCC" w:rsidRPr="00454855" w14:paraId="1209CAFC" w14:textId="77777777" w:rsidTr="009E3C60">
        <w:tc>
          <w:tcPr>
            <w:tcW w:w="516" w:type="dxa"/>
          </w:tcPr>
          <w:p w14:paraId="62B9CDB8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0D15F1F9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Cyfryzacji</w:t>
            </w:r>
            <w:r w:rsidR="00ED4AD7" w:rsidRPr="00454855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</w:tcPr>
          <w:p w14:paraId="1DF0A70A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Opracowanie Programu rozwoju kompetencji cyfrowych</w:t>
            </w:r>
          </w:p>
        </w:tc>
        <w:tc>
          <w:tcPr>
            <w:tcW w:w="1617" w:type="dxa"/>
          </w:tcPr>
          <w:p w14:paraId="3444EC59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4.2.3. Podniesienie poziomu kompetencji cyfrowych obywateli, specjalistów TIK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oraz pracowników administracji publicznej</w:t>
            </w:r>
          </w:p>
        </w:tc>
        <w:tc>
          <w:tcPr>
            <w:tcW w:w="2013" w:type="dxa"/>
          </w:tcPr>
          <w:p w14:paraId="53083415" w14:textId="28F3706A" w:rsidR="00CD65C8" w:rsidRPr="00454855" w:rsidRDefault="00CD65C8" w:rsidP="007636A2">
            <w:pPr>
              <w:rPr>
                <w:rFonts w:eastAsia="Calibri" w:cstheme="minorHAnsi"/>
                <w:sz w:val="20"/>
                <w:szCs w:val="20"/>
              </w:rPr>
            </w:pPr>
            <w:bookmarkStart w:id="1" w:name="_Toc534797206"/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5.3.</w:t>
            </w:r>
            <w:r w:rsidR="00BC25D8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Rozwój kompetencji cyfrowych obywateli, pracowników administracji publicznej oraz specjalistów TIK</w:t>
            </w:r>
            <w:bookmarkEnd w:id="1"/>
          </w:p>
        </w:tc>
        <w:tc>
          <w:tcPr>
            <w:tcW w:w="1941" w:type="dxa"/>
          </w:tcPr>
          <w:p w14:paraId="7CC2F8AB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31/12/2019</w:t>
            </w:r>
          </w:p>
        </w:tc>
        <w:tc>
          <w:tcPr>
            <w:tcW w:w="1746" w:type="dxa"/>
          </w:tcPr>
          <w:p w14:paraId="5ECABFAA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Budżet państwa (część 27</w:t>
            </w:r>
            <w:r w:rsidRPr="00454855">
              <w:rPr>
                <w:rFonts w:eastAsia="Calibri" w:cstheme="minorHAnsi"/>
              </w:rPr>
              <w:t xml:space="preserve"> )</w:t>
            </w:r>
            <w:r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76" w:type="dxa"/>
          </w:tcPr>
          <w:p w14:paraId="48F8F632" w14:textId="39706C31" w:rsidR="00CD65C8" w:rsidRPr="00454855" w:rsidRDefault="00CD65C8" w:rsidP="007636A2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430 000,00 zł</w:t>
            </w:r>
          </w:p>
        </w:tc>
      </w:tr>
      <w:tr w:rsidR="00583BCC" w:rsidRPr="00454855" w14:paraId="632B80F7" w14:textId="77777777" w:rsidTr="009E3C60">
        <w:tc>
          <w:tcPr>
            <w:tcW w:w="516" w:type="dxa"/>
          </w:tcPr>
          <w:p w14:paraId="1CBCF1D4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1796020C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Cyfryzacji</w:t>
            </w:r>
            <w:r w:rsidR="00ED4AD7" w:rsidRPr="00454855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</w:tcPr>
          <w:p w14:paraId="70D94A64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Optymalizacja i rozwój Portalu gov.pl, w tym:</w:t>
            </w:r>
          </w:p>
          <w:p w14:paraId="5B07DBD5" w14:textId="77777777" w:rsidR="00CD65C8" w:rsidRPr="00454855" w:rsidRDefault="00CD65C8" w:rsidP="00CD65C8">
            <w:pPr>
              <w:numPr>
                <w:ilvl w:val="0"/>
                <w:numId w:val="7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budowa platformy publikacji;</w:t>
            </w:r>
          </w:p>
          <w:p w14:paraId="57895DCF" w14:textId="77777777" w:rsidR="00CD65C8" w:rsidRPr="00454855" w:rsidRDefault="00CD65C8" w:rsidP="00CD65C8">
            <w:pPr>
              <w:numPr>
                <w:ilvl w:val="0"/>
                <w:numId w:val="7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integracja Portalu gov.pl z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innymi projektami, w tym w szczególności e-usługami;</w:t>
            </w:r>
          </w:p>
          <w:p w14:paraId="4BE0A976" w14:textId="77777777" w:rsidR="00CD65C8" w:rsidRPr="00454855" w:rsidRDefault="00CD65C8" w:rsidP="00CD65C8">
            <w:pPr>
              <w:numPr>
                <w:ilvl w:val="0"/>
                <w:numId w:val="7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integracja z systemem e-doręczeń;</w:t>
            </w:r>
          </w:p>
          <w:p w14:paraId="04D1F6DA" w14:textId="77777777" w:rsidR="00CD65C8" w:rsidRPr="00454855" w:rsidRDefault="00CD65C8" w:rsidP="00CD65C8">
            <w:pPr>
              <w:numPr>
                <w:ilvl w:val="0"/>
                <w:numId w:val="7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wdrożenie systemu logowania konto.gov.pl;</w:t>
            </w:r>
          </w:p>
          <w:p w14:paraId="05F7BAA7" w14:textId="77777777" w:rsidR="00CD65C8" w:rsidRPr="00454855" w:rsidRDefault="00CD65C8" w:rsidP="00CD65C8">
            <w:pPr>
              <w:numPr>
                <w:ilvl w:val="0"/>
                <w:numId w:val="7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budowa narzędzi integracji dla podmiotów administracji publicznej;</w:t>
            </w:r>
          </w:p>
          <w:p w14:paraId="0BC047A7" w14:textId="77777777" w:rsidR="00CD65C8" w:rsidRPr="00454855" w:rsidRDefault="00CD65C8" w:rsidP="00CD65C8">
            <w:pPr>
              <w:numPr>
                <w:ilvl w:val="0"/>
                <w:numId w:val="7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integracja z rozwiązaniami centralnej infrastruktury technicznej (rozwiązania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bezpiecznej chmury rządowej wynikające z AIP);</w:t>
            </w:r>
          </w:p>
          <w:p w14:paraId="6A8980DF" w14:textId="77777777" w:rsidR="00CD65C8" w:rsidRPr="00454855" w:rsidRDefault="00CD65C8" w:rsidP="00CD65C8">
            <w:pPr>
              <w:numPr>
                <w:ilvl w:val="0"/>
                <w:numId w:val="7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szkolenia redakcyjne;</w:t>
            </w:r>
          </w:p>
          <w:p w14:paraId="3821D57C" w14:textId="77777777" w:rsidR="00CD65C8" w:rsidRPr="00454855" w:rsidRDefault="00CD65C8" w:rsidP="00CD65C8">
            <w:pPr>
              <w:numPr>
                <w:ilvl w:val="0"/>
                <w:numId w:val="7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wdrażanie rozwiązań dostępności (WCAG, kanały alternatywnej komunikacji);</w:t>
            </w:r>
          </w:p>
          <w:p w14:paraId="0507D429" w14:textId="77777777" w:rsidR="00CD65C8" w:rsidRPr="00454855" w:rsidRDefault="00CD65C8" w:rsidP="00CD65C8">
            <w:pPr>
              <w:numPr>
                <w:ilvl w:val="0"/>
                <w:numId w:val="7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propagowanie najlepszych praktyk komunikacji Rządu w mediach cyfrowych;</w:t>
            </w:r>
          </w:p>
          <w:p w14:paraId="1862E1C5" w14:textId="77777777" w:rsidR="00CD65C8" w:rsidRPr="00454855" w:rsidRDefault="00CD65C8" w:rsidP="00CD65C8">
            <w:pPr>
              <w:numPr>
                <w:ilvl w:val="0"/>
                <w:numId w:val="7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wdrożenie programu spójnej identyfikacji administracji publicznej w Internecie i nowych cyfrowych kanałach komunikacji;</w:t>
            </w:r>
          </w:p>
          <w:p w14:paraId="247BF0E0" w14:textId="77777777" w:rsidR="00CD65C8" w:rsidRPr="00454855" w:rsidRDefault="00CD65C8" w:rsidP="00CD65C8">
            <w:pPr>
              <w:numPr>
                <w:ilvl w:val="0"/>
                <w:numId w:val="7"/>
              </w:numPr>
              <w:contextualSpacing/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wdrożenie programu CX (kompleksowego podejścia do potrzeb obywatela i przedsiębiorcy);</w:t>
            </w:r>
          </w:p>
          <w:p w14:paraId="41D47E97" w14:textId="77777777" w:rsidR="00CD65C8" w:rsidRPr="00454855" w:rsidRDefault="00CD65C8" w:rsidP="00CD65C8">
            <w:pPr>
              <w:numPr>
                <w:ilvl w:val="0"/>
                <w:numId w:val="7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opracowanie programu i utworzenie Centrum Kompetencji Administracji </w:t>
            </w:r>
          </w:p>
          <w:p w14:paraId="1009500F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17" w:type="dxa"/>
          </w:tcPr>
          <w:p w14:paraId="7ED71B04" w14:textId="090DE3D8" w:rsidR="00CD65C8" w:rsidRPr="00454855" w:rsidRDefault="00CD65C8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4.2.1.</w:t>
            </w:r>
            <w:r w:rsidRPr="00454855">
              <w:rPr>
                <w:rFonts w:eastAsia="Calibri" w:cstheme="minorHAnsi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Zwiększenie jakości oraz zakresu komunikacji między obywatelami i innymi interesariuszami a państwem</w:t>
            </w:r>
            <w:r w:rsidRPr="00454855" w:rsidDel="00E874FC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4.2.3. Podniesienie poziomu kompetencji cyfrowych obywateli, specjalistów TIK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oraz pracowników administracji publicznej</w:t>
            </w:r>
          </w:p>
        </w:tc>
        <w:tc>
          <w:tcPr>
            <w:tcW w:w="2013" w:type="dxa"/>
          </w:tcPr>
          <w:p w14:paraId="5961BE57" w14:textId="2027A929" w:rsidR="00CD65C8" w:rsidRPr="00454855" w:rsidRDefault="00CD65C8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 5.3. Rozwój kompetencji cyfrowych obywateli, pracowników administracji publicznej oraz specjalistów TIK</w:t>
            </w:r>
          </w:p>
        </w:tc>
        <w:tc>
          <w:tcPr>
            <w:tcW w:w="1941" w:type="dxa"/>
          </w:tcPr>
          <w:p w14:paraId="15CFFD74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31/12/2021</w:t>
            </w:r>
          </w:p>
        </w:tc>
        <w:tc>
          <w:tcPr>
            <w:tcW w:w="1746" w:type="dxa"/>
          </w:tcPr>
          <w:p w14:paraId="673B098E" w14:textId="77777777" w:rsidR="00CD65C8" w:rsidRPr="00454855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27)</w:t>
            </w:r>
          </w:p>
        </w:tc>
        <w:tc>
          <w:tcPr>
            <w:tcW w:w="1876" w:type="dxa"/>
          </w:tcPr>
          <w:p w14:paraId="5EEA7230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46 000 000,00 zł</w:t>
            </w:r>
          </w:p>
        </w:tc>
      </w:tr>
      <w:tr w:rsidR="00583BCC" w:rsidRPr="00454855" w14:paraId="4A2600A0" w14:textId="77777777" w:rsidTr="009E3C60">
        <w:tc>
          <w:tcPr>
            <w:tcW w:w="516" w:type="dxa"/>
          </w:tcPr>
          <w:p w14:paraId="16FF624B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5E6A9390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Cyfryzacji</w:t>
            </w:r>
            <w:r w:rsidR="00ED4AD7" w:rsidRPr="00454855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</w:tcPr>
          <w:p w14:paraId="1161DC3B" w14:textId="2C914F0E" w:rsidR="00CD65C8" w:rsidRPr="00454855" w:rsidRDefault="00CD65C8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Budowa i rozwój e-usług </w:t>
            </w:r>
          </w:p>
        </w:tc>
        <w:tc>
          <w:tcPr>
            <w:tcW w:w="1617" w:type="dxa"/>
          </w:tcPr>
          <w:p w14:paraId="724A7123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13" w:type="dxa"/>
          </w:tcPr>
          <w:p w14:paraId="2CE34447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</w:p>
        </w:tc>
        <w:tc>
          <w:tcPr>
            <w:tcW w:w="1941" w:type="dxa"/>
          </w:tcPr>
          <w:p w14:paraId="2EA15669" w14:textId="4DD55D75" w:rsidR="00CD65C8" w:rsidRPr="00454855" w:rsidRDefault="00CD65C8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31/12/2022</w:t>
            </w:r>
          </w:p>
        </w:tc>
        <w:tc>
          <w:tcPr>
            <w:tcW w:w="1746" w:type="dxa"/>
          </w:tcPr>
          <w:p w14:paraId="7E7CC465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Budżet państwa (część 27) </w:t>
            </w:r>
          </w:p>
        </w:tc>
        <w:tc>
          <w:tcPr>
            <w:tcW w:w="1876" w:type="dxa"/>
          </w:tcPr>
          <w:p w14:paraId="1387571F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42 000 000,00 zł</w:t>
            </w:r>
          </w:p>
        </w:tc>
      </w:tr>
      <w:tr w:rsidR="00583BCC" w:rsidRPr="00454855" w14:paraId="65E66D0C" w14:textId="77777777" w:rsidTr="009E3C60">
        <w:tc>
          <w:tcPr>
            <w:tcW w:w="516" w:type="dxa"/>
          </w:tcPr>
          <w:p w14:paraId="2EF2D517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34E59A77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Cyfryzacji</w:t>
            </w:r>
            <w:r w:rsidR="00ED4AD7" w:rsidRPr="00454855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</w:tcPr>
          <w:p w14:paraId="6763892A" w14:textId="77777777" w:rsidR="00CD65C8" w:rsidRPr="00605FBA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605FBA">
              <w:rPr>
                <w:rFonts w:eastAsia="Calibri" w:cstheme="minorHAnsi"/>
                <w:sz w:val="20"/>
                <w:szCs w:val="20"/>
              </w:rPr>
              <w:t>Rozwój publicznej aplikacji mobilnej (mObywatel)</w:t>
            </w:r>
          </w:p>
        </w:tc>
        <w:tc>
          <w:tcPr>
            <w:tcW w:w="1617" w:type="dxa"/>
          </w:tcPr>
          <w:p w14:paraId="70920A77" w14:textId="77777777" w:rsidR="00CD65C8" w:rsidRPr="00605FBA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605FBA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</w:p>
        </w:tc>
        <w:tc>
          <w:tcPr>
            <w:tcW w:w="2013" w:type="dxa"/>
          </w:tcPr>
          <w:p w14:paraId="2DA85AE3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</w:p>
        </w:tc>
        <w:tc>
          <w:tcPr>
            <w:tcW w:w="1941" w:type="dxa"/>
          </w:tcPr>
          <w:p w14:paraId="2EB3806C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31/12/2020</w:t>
            </w:r>
          </w:p>
        </w:tc>
        <w:tc>
          <w:tcPr>
            <w:tcW w:w="1746" w:type="dxa"/>
          </w:tcPr>
          <w:p w14:paraId="37526D6D" w14:textId="26AD68E1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Budżet państwa (część 27)</w:t>
            </w:r>
          </w:p>
        </w:tc>
        <w:tc>
          <w:tcPr>
            <w:tcW w:w="1876" w:type="dxa"/>
          </w:tcPr>
          <w:p w14:paraId="038A2628" w14:textId="7E37911E" w:rsidR="00CD65C8" w:rsidRPr="00454855" w:rsidRDefault="00CD65C8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18 170 000,00 zł</w:t>
            </w:r>
          </w:p>
        </w:tc>
      </w:tr>
      <w:tr w:rsidR="00583BCC" w:rsidRPr="00454855" w14:paraId="25267AD9" w14:textId="77777777" w:rsidTr="009E3C60">
        <w:trPr>
          <w:trHeight w:val="4282"/>
        </w:trPr>
        <w:tc>
          <w:tcPr>
            <w:tcW w:w="516" w:type="dxa"/>
          </w:tcPr>
          <w:p w14:paraId="53F25F1E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1437E21C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Cyfryzacji</w:t>
            </w:r>
            <w:r w:rsidR="00ED4AD7" w:rsidRPr="00454855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</w:tcPr>
          <w:p w14:paraId="3EEA0857" w14:textId="77777777" w:rsidR="00CD65C8" w:rsidRPr="00454855" w:rsidRDefault="00CD65C8" w:rsidP="00CD65C8">
            <w:pPr>
              <w:rPr>
                <w:rFonts w:eastAsia="Calibri" w:cstheme="minorHAnsi"/>
                <w:strike/>
                <w:sz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Wdrożenie platformy API –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Cyfrowej Piaskownicy Administracji wraz z procedurami jej funkcjonowania jako narzędzia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społecznościowego rozwoju usług cyfrowych wraz z testami na trzech zaplanowanych inicjatywach</w:t>
            </w:r>
          </w:p>
        </w:tc>
        <w:tc>
          <w:tcPr>
            <w:tcW w:w="1617" w:type="dxa"/>
          </w:tcPr>
          <w:p w14:paraId="700DCF86" w14:textId="52706739" w:rsidR="00CD65C8" w:rsidRPr="00454855" w:rsidRDefault="00CD65C8" w:rsidP="00BB0E6F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  <w:r w:rsidR="00BB0E6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</w:rPr>
              <w:t>back office</w:t>
            </w:r>
            <w:r w:rsidRPr="00454855">
              <w:rPr>
                <w:rFonts w:eastAsia="Calibri" w:cstheme="minorHAnsi"/>
                <w:sz w:val="20"/>
              </w:rPr>
              <w:t>)</w:t>
            </w:r>
          </w:p>
        </w:tc>
        <w:tc>
          <w:tcPr>
            <w:tcW w:w="2013" w:type="dxa"/>
          </w:tcPr>
          <w:p w14:paraId="5CDF415D" w14:textId="77777777" w:rsidR="00CD65C8" w:rsidRPr="00454855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</w:rPr>
              <w:t>5.1.</w:t>
            </w:r>
            <w:r w:rsidR="00ED4AD7" w:rsidRPr="00454855">
              <w:rPr>
                <w:rFonts w:eastAsia="Calibri" w:cstheme="minorHAnsi"/>
                <w:sz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</w:rPr>
              <w:t>Reorientacja administracji publicznej na usługi zorientowane wokół potrzeb obywatela</w:t>
            </w:r>
          </w:p>
        </w:tc>
        <w:tc>
          <w:tcPr>
            <w:tcW w:w="1941" w:type="dxa"/>
          </w:tcPr>
          <w:p w14:paraId="7BDB6605" w14:textId="77777777" w:rsidR="00CD65C8" w:rsidRPr="00454855" w:rsidRDefault="00CD65C8" w:rsidP="00CD65C8">
            <w:pPr>
              <w:rPr>
                <w:rFonts w:eastAsia="Calibri" w:cstheme="minorHAnsi"/>
                <w:strike/>
                <w:sz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30/05/2021</w:t>
            </w:r>
          </w:p>
        </w:tc>
        <w:tc>
          <w:tcPr>
            <w:tcW w:w="1746" w:type="dxa"/>
          </w:tcPr>
          <w:p w14:paraId="2AE5DAD5" w14:textId="77777777" w:rsidR="00CD65C8" w:rsidRPr="00454855" w:rsidRDefault="00CD65C8" w:rsidP="00CD65C8">
            <w:pPr>
              <w:rPr>
                <w:rFonts w:eastAsia="Calibri" w:cstheme="minorHAnsi"/>
                <w:strike/>
                <w:sz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2.2. POPC oraz budżet państwa (część 27)</w:t>
            </w:r>
          </w:p>
        </w:tc>
        <w:tc>
          <w:tcPr>
            <w:tcW w:w="1876" w:type="dxa"/>
          </w:tcPr>
          <w:p w14:paraId="4F08F186" w14:textId="77777777" w:rsidR="00CD65C8" w:rsidRPr="00454855" w:rsidRDefault="00CD65C8" w:rsidP="00CD65C8">
            <w:pPr>
              <w:rPr>
                <w:rFonts w:eastAsia="Calibri" w:cstheme="minorHAnsi"/>
                <w:strike/>
                <w:sz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10 518 007,16 zł</w:t>
            </w:r>
          </w:p>
        </w:tc>
      </w:tr>
      <w:tr w:rsidR="00583BCC" w:rsidRPr="00454855" w14:paraId="77FC6C56" w14:textId="77777777" w:rsidTr="009E3C60">
        <w:tc>
          <w:tcPr>
            <w:tcW w:w="516" w:type="dxa"/>
          </w:tcPr>
          <w:p w14:paraId="50439027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4AFE0049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Cyfryzacji</w:t>
            </w:r>
            <w:r w:rsidR="00ED4AD7" w:rsidRPr="00454855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</w:tcPr>
          <w:p w14:paraId="0D5DBB60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Wdrożenie projektu informatycznego e-Doręczenia – usługa rejestrowanego doręczenia elektronicznego w Polsce</w:t>
            </w:r>
          </w:p>
        </w:tc>
        <w:tc>
          <w:tcPr>
            <w:tcW w:w="1617" w:type="dxa"/>
          </w:tcPr>
          <w:p w14:paraId="5FEA16F5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4.2.2. Wzmocnienie dojrzałości organizacyjnej jednostek administracji publicznej oraz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14:paraId="327FA0FA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14:paraId="654F66D7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31/05/2022 </w:t>
            </w:r>
          </w:p>
        </w:tc>
        <w:tc>
          <w:tcPr>
            <w:tcW w:w="1746" w:type="dxa"/>
          </w:tcPr>
          <w:p w14:paraId="32294602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27, część 20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 część 76)</w:t>
            </w:r>
          </w:p>
        </w:tc>
        <w:tc>
          <w:tcPr>
            <w:tcW w:w="1876" w:type="dxa"/>
          </w:tcPr>
          <w:p w14:paraId="746F96E3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79 976 388,47 zł</w:t>
            </w:r>
          </w:p>
        </w:tc>
      </w:tr>
      <w:tr w:rsidR="00583BCC" w:rsidRPr="00454855" w14:paraId="08293739" w14:textId="77777777" w:rsidTr="009E3C60">
        <w:tc>
          <w:tcPr>
            <w:tcW w:w="516" w:type="dxa"/>
          </w:tcPr>
          <w:p w14:paraId="29D51269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6E3000A9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Cyfryzacji</w:t>
            </w:r>
            <w:r w:rsidR="00ED4AD7" w:rsidRPr="00454855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</w:tcPr>
          <w:p w14:paraId="42964E47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Udostępnienie jednolitego systemu EZD RP, który ma być nowoczesnym i uniwersalnym narzędziem do elektronicznego zarządzania dokumentacją, powszechnie użytkowanym w jednostkach administracji publicznej, wyznaczającym standard dla tej klasy systemów</w:t>
            </w:r>
          </w:p>
        </w:tc>
        <w:tc>
          <w:tcPr>
            <w:tcW w:w="1617" w:type="dxa"/>
          </w:tcPr>
          <w:p w14:paraId="1B45CF70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14:paraId="6033C6C4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5.2. Implementacja narzędzi horyzontalnych, wspierających działania administracji publicznej </w:t>
            </w:r>
            <w:r w:rsidRPr="00454855">
              <w:rPr>
                <w:rFonts w:eastAsia="Calibri" w:cstheme="minorHAnsi"/>
                <w:sz w:val="20"/>
                <w:szCs w:val="20"/>
              </w:rPr>
              <w:br/>
            </w:r>
          </w:p>
        </w:tc>
        <w:tc>
          <w:tcPr>
            <w:tcW w:w="1941" w:type="dxa"/>
          </w:tcPr>
          <w:p w14:paraId="3D5D2731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31/12/2021</w:t>
            </w:r>
          </w:p>
        </w:tc>
        <w:tc>
          <w:tcPr>
            <w:tcW w:w="1746" w:type="dxa"/>
          </w:tcPr>
          <w:p w14:paraId="39B56269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2.2. POPC oraz budżet państwa (część 27 oraz część 85/20)</w:t>
            </w:r>
          </w:p>
        </w:tc>
        <w:tc>
          <w:tcPr>
            <w:tcW w:w="1876" w:type="dxa"/>
          </w:tcPr>
          <w:p w14:paraId="7E8D274A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45 113 838,48 zł</w:t>
            </w:r>
          </w:p>
        </w:tc>
      </w:tr>
      <w:tr w:rsidR="00583BCC" w:rsidRPr="00454855" w14:paraId="2093E6FD" w14:textId="77777777" w:rsidTr="009E3C60">
        <w:tc>
          <w:tcPr>
            <w:tcW w:w="516" w:type="dxa"/>
          </w:tcPr>
          <w:p w14:paraId="30384A91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7A9173BD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Cyfryzacji</w:t>
            </w:r>
            <w:r w:rsidR="00ED4AD7" w:rsidRPr="00454855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</w:tcPr>
          <w:p w14:paraId="39121C69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Rozwój Systemu Rejestrów Państwowych</w:t>
            </w:r>
          </w:p>
        </w:tc>
        <w:tc>
          <w:tcPr>
            <w:tcW w:w="1617" w:type="dxa"/>
          </w:tcPr>
          <w:p w14:paraId="06D8C0A3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4.2.2. Wzmocnienie dojrzałości organizacyjnej jednostek administracji publicznej oraz usprawnienie zaplecza elektronicznej administracji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14:paraId="4462F48C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14:paraId="234C75B4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28/03/2021</w:t>
            </w:r>
          </w:p>
        </w:tc>
        <w:tc>
          <w:tcPr>
            <w:tcW w:w="1746" w:type="dxa"/>
          </w:tcPr>
          <w:p w14:paraId="474C41DF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27)</w:t>
            </w:r>
          </w:p>
        </w:tc>
        <w:tc>
          <w:tcPr>
            <w:tcW w:w="1876" w:type="dxa"/>
          </w:tcPr>
          <w:p w14:paraId="5387ECCA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69 985 989,00 zł</w:t>
            </w:r>
          </w:p>
        </w:tc>
      </w:tr>
      <w:tr w:rsidR="00583BCC" w:rsidRPr="00454855" w14:paraId="42067214" w14:textId="77777777" w:rsidTr="009E3C60">
        <w:tc>
          <w:tcPr>
            <w:tcW w:w="516" w:type="dxa"/>
          </w:tcPr>
          <w:p w14:paraId="65113713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607AB276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Cyfryzacji</w:t>
            </w:r>
            <w:r w:rsidR="00ED4AD7" w:rsidRPr="00454855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</w:tcPr>
          <w:p w14:paraId="5E1D3B8C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Wdrożenie projektu KRONiK@ – Krajowe Repozytorium Obiektów Nauki i Kultury</w:t>
            </w:r>
          </w:p>
        </w:tc>
        <w:tc>
          <w:tcPr>
            <w:tcW w:w="1617" w:type="dxa"/>
          </w:tcPr>
          <w:p w14:paraId="22824C2B" w14:textId="77777777" w:rsidR="00CD65C8" w:rsidRPr="00454855" w:rsidDel="00636E5B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interesariuszami a państwem</w:t>
            </w:r>
          </w:p>
        </w:tc>
        <w:tc>
          <w:tcPr>
            <w:tcW w:w="2013" w:type="dxa"/>
          </w:tcPr>
          <w:p w14:paraId="7BB0CD15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14:paraId="48B89910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06/05/2021</w:t>
            </w:r>
          </w:p>
        </w:tc>
        <w:tc>
          <w:tcPr>
            <w:tcW w:w="1746" w:type="dxa"/>
          </w:tcPr>
          <w:p w14:paraId="6CD4CD28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2.3.1. POPC oraz budżet państwa (część 27)</w:t>
            </w:r>
          </w:p>
        </w:tc>
        <w:tc>
          <w:tcPr>
            <w:tcW w:w="1876" w:type="dxa"/>
          </w:tcPr>
          <w:p w14:paraId="3ACF6946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20 634 013,16 zł</w:t>
            </w:r>
          </w:p>
        </w:tc>
      </w:tr>
      <w:tr w:rsidR="00583BCC" w:rsidRPr="00454855" w14:paraId="61F2794D" w14:textId="77777777" w:rsidTr="009E3C60">
        <w:tc>
          <w:tcPr>
            <w:tcW w:w="516" w:type="dxa"/>
          </w:tcPr>
          <w:p w14:paraId="0C534654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71BDCEEB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Cyfryzacji</w:t>
            </w:r>
            <w:r w:rsidR="00ED4AD7" w:rsidRPr="00454855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</w:tcPr>
          <w:p w14:paraId="414D1BD9" w14:textId="2DAF03AC" w:rsidR="00CD65C8" w:rsidRPr="00454855" w:rsidRDefault="00CD65C8" w:rsidP="00BB0E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Zintegrowana Platforma</w:t>
            </w:r>
            <w:r w:rsidR="00BB0E6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 xml:space="preserve">Analityczna </w:t>
            </w:r>
          </w:p>
        </w:tc>
        <w:tc>
          <w:tcPr>
            <w:tcW w:w="1617" w:type="dxa"/>
          </w:tcPr>
          <w:p w14:paraId="4632219C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14:paraId="0C4025FB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14:paraId="13FDCC87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28/04/2022</w:t>
            </w:r>
          </w:p>
        </w:tc>
        <w:tc>
          <w:tcPr>
            <w:tcW w:w="1746" w:type="dxa"/>
          </w:tcPr>
          <w:p w14:paraId="0A9C0F51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Działanie 2.2. POPC oraz budżet państwa (część 27) </w:t>
            </w:r>
          </w:p>
        </w:tc>
        <w:tc>
          <w:tcPr>
            <w:tcW w:w="1876" w:type="dxa"/>
          </w:tcPr>
          <w:p w14:paraId="200459B7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41 998 811,73 zł</w:t>
            </w:r>
          </w:p>
        </w:tc>
      </w:tr>
      <w:tr w:rsidR="00583BCC" w:rsidRPr="00454855" w14:paraId="62063BF4" w14:textId="77777777" w:rsidTr="009E3C60">
        <w:tc>
          <w:tcPr>
            <w:tcW w:w="516" w:type="dxa"/>
          </w:tcPr>
          <w:p w14:paraId="2E24652D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14:paraId="454A3FE5" w14:textId="77777777" w:rsidR="00CD65C8" w:rsidRPr="00454855" w:rsidRDefault="00CD65C8" w:rsidP="00CD65C8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Cyfryzacji</w:t>
            </w:r>
            <w:r w:rsidR="00ED4AD7" w:rsidRPr="00454855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</w:tcPr>
          <w:p w14:paraId="4C821825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Wdrożenie projektu Katalogi Administracji Publicznej</w:t>
            </w:r>
          </w:p>
        </w:tc>
        <w:tc>
          <w:tcPr>
            <w:tcW w:w="1617" w:type="dxa"/>
          </w:tcPr>
          <w:p w14:paraId="35E5291F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4.2.2. Wzmocnienie dojrzałości organizacyjnej jednostek administracji publicznej oraz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14:paraId="33675065" w14:textId="77777777" w:rsidR="00CD65C8" w:rsidRPr="00454855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14:paraId="1D840D22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31/10/2022</w:t>
            </w:r>
          </w:p>
        </w:tc>
        <w:tc>
          <w:tcPr>
            <w:tcW w:w="1746" w:type="dxa"/>
          </w:tcPr>
          <w:p w14:paraId="6DF88E0A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2.2. POPC oraz budżet państwa (część 27)</w:t>
            </w:r>
          </w:p>
        </w:tc>
        <w:tc>
          <w:tcPr>
            <w:tcW w:w="1876" w:type="dxa"/>
          </w:tcPr>
          <w:p w14:paraId="736E1AC7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44 600 000,00 zł</w:t>
            </w:r>
          </w:p>
        </w:tc>
      </w:tr>
      <w:tr w:rsidR="00583BCC" w:rsidRPr="00454855" w14:paraId="2E43D105" w14:textId="77777777" w:rsidTr="009E3C60">
        <w:tc>
          <w:tcPr>
            <w:tcW w:w="516" w:type="dxa"/>
          </w:tcPr>
          <w:p w14:paraId="2436DCA1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14:paraId="67BACFEC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Cyfryzacji</w:t>
            </w:r>
            <w:r w:rsidR="00ED4AD7" w:rsidRPr="00454855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</w:tcPr>
          <w:p w14:paraId="740DBB84" w14:textId="0134A2DA" w:rsidR="00CD65C8" w:rsidRPr="00454855" w:rsidRDefault="00CD65C8" w:rsidP="00BB0E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Times New Roman" w:cstheme="minorHAnsi"/>
                <w:sz w:val="20"/>
                <w:szCs w:val="20"/>
                <w:lang w:eastAsia="pl-PL"/>
              </w:rPr>
              <w:t>Elektronizacja Rządowego Procesu Legislacyjnego (e-RPL)</w:t>
            </w:r>
          </w:p>
        </w:tc>
        <w:tc>
          <w:tcPr>
            <w:tcW w:w="1617" w:type="dxa"/>
          </w:tcPr>
          <w:p w14:paraId="4DDFAE9D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14:paraId="193A9A06" w14:textId="77777777" w:rsidR="00CD65C8" w:rsidRPr="00454855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14:paraId="78339B9D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31/12/2022</w:t>
            </w:r>
          </w:p>
        </w:tc>
        <w:tc>
          <w:tcPr>
            <w:tcW w:w="1746" w:type="dxa"/>
          </w:tcPr>
          <w:p w14:paraId="6EE5C227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Budżet państwa (część 27)</w:t>
            </w:r>
          </w:p>
        </w:tc>
        <w:tc>
          <w:tcPr>
            <w:tcW w:w="1876" w:type="dxa"/>
          </w:tcPr>
          <w:p w14:paraId="7F565690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5 350 000,00 zł</w:t>
            </w:r>
          </w:p>
        </w:tc>
      </w:tr>
      <w:tr w:rsidR="00583BCC" w:rsidRPr="00454855" w14:paraId="092596B0" w14:textId="77777777" w:rsidTr="009E3C60">
        <w:tc>
          <w:tcPr>
            <w:tcW w:w="516" w:type="dxa"/>
          </w:tcPr>
          <w:p w14:paraId="7AB66648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14:paraId="427EE492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Urząd Regulacji Energetyki</w:t>
            </w:r>
            <w:r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</w:tcPr>
          <w:p w14:paraId="19139E2B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Zintegrowany system teleinformatyczny – sprawozdawczość przedsiębiorców paliwowych na podstawie ustawy z dnia 10 kwietnia 1997 r. – Prawo energetyczne (Dz. U. z 2019 r. poz. 755, z późn. zm.)</w:t>
            </w:r>
          </w:p>
        </w:tc>
        <w:tc>
          <w:tcPr>
            <w:tcW w:w="1617" w:type="dxa"/>
          </w:tcPr>
          <w:p w14:paraId="55A73A3A" w14:textId="7D139690" w:rsidR="00CD65C8" w:rsidRPr="00454855" w:rsidRDefault="00CD65C8" w:rsidP="00BB0E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  <w:r w:rsidR="00BB0E6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</w:rPr>
              <w:t xml:space="preserve">4.2.2. Wzmocnienie </w:t>
            </w:r>
            <w:r w:rsidRPr="00454855">
              <w:rPr>
                <w:rFonts w:eastAsia="Calibri" w:cstheme="minorHAnsi"/>
                <w:sz w:val="20"/>
              </w:rPr>
              <w:lastRenderedPageBreak/>
              <w:t>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</w:rPr>
              <w:t>back office</w:t>
            </w:r>
            <w:r w:rsidRPr="00454855">
              <w:rPr>
                <w:rFonts w:eastAsia="Calibri" w:cstheme="minorHAnsi"/>
                <w:sz w:val="20"/>
              </w:rPr>
              <w:t>)</w:t>
            </w:r>
          </w:p>
        </w:tc>
        <w:tc>
          <w:tcPr>
            <w:tcW w:w="2013" w:type="dxa"/>
          </w:tcPr>
          <w:p w14:paraId="24941AAB" w14:textId="600A8C9C" w:rsidR="00CD65C8" w:rsidRPr="00454855" w:rsidRDefault="00CD65C8" w:rsidP="00BB0E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</w:rPr>
              <w:lastRenderedPageBreak/>
              <w:t>5.1. Reorientacja administracji publicznej na usługi zorientowane wokół potrzeb obywatela</w:t>
            </w:r>
            <w:r w:rsidR="00BB0E6F">
              <w:rPr>
                <w:rFonts w:eastAsia="Calibri" w:cstheme="minorHAnsi"/>
                <w:sz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14:paraId="60CFC838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01/07/2021</w:t>
            </w:r>
          </w:p>
        </w:tc>
        <w:tc>
          <w:tcPr>
            <w:tcW w:w="1746" w:type="dxa"/>
          </w:tcPr>
          <w:p w14:paraId="1E40EBBB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Budżet państwa – zwiększony limit części 50 lub rezerwy celowe</w:t>
            </w:r>
          </w:p>
        </w:tc>
        <w:tc>
          <w:tcPr>
            <w:tcW w:w="1876" w:type="dxa"/>
          </w:tcPr>
          <w:p w14:paraId="3BA0212D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15 256 809,00 zł</w:t>
            </w:r>
          </w:p>
        </w:tc>
      </w:tr>
      <w:tr w:rsidR="00583BCC" w:rsidRPr="00454855" w14:paraId="1637331B" w14:textId="77777777" w:rsidTr="009E3C60">
        <w:tc>
          <w:tcPr>
            <w:tcW w:w="516" w:type="dxa"/>
          </w:tcPr>
          <w:p w14:paraId="0212A187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14:paraId="1FCB6560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Finansów</w:t>
            </w:r>
          </w:p>
        </w:tc>
        <w:tc>
          <w:tcPr>
            <w:tcW w:w="2392" w:type="dxa"/>
          </w:tcPr>
          <w:p w14:paraId="58FCE998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Wdrożenie Projektu Platforma Usług Elektronicznych Skarbowo-Celnych – PUESC</w:t>
            </w:r>
          </w:p>
        </w:tc>
        <w:tc>
          <w:tcPr>
            <w:tcW w:w="1617" w:type="dxa"/>
          </w:tcPr>
          <w:p w14:paraId="799A5544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Cs/>
                <w:sz w:val="20"/>
                <w:szCs w:val="20"/>
              </w:rPr>
              <w:t>4.2.1. Zwiększenie jakości oraz zakresu komunikacji między obywatelami i innymi interesariuszami a państwem</w:t>
            </w:r>
          </w:p>
        </w:tc>
        <w:tc>
          <w:tcPr>
            <w:tcW w:w="2013" w:type="dxa"/>
          </w:tcPr>
          <w:p w14:paraId="30C604DF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</w:p>
        </w:tc>
        <w:tc>
          <w:tcPr>
            <w:tcW w:w="1941" w:type="dxa"/>
          </w:tcPr>
          <w:p w14:paraId="37B59988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31/01/2021</w:t>
            </w:r>
          </w:p>
        </w:tc>
        <w:tc>
          <w:tcPr>
            <w:tcW w:w="1746" w:type="dxa"/>
          </w:tcPr>
          <w:p w14:paraId="4CCFCAED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19)</w:t>
            </w:r>
          </w:p>
        </w:tc>
        <w:tc>
          <w:tcPr>
            <w:tcW w:w="1876" w:type="dxa"/>
          </w:tcPr>
          <w:p w14:paraId="5AA8BBBD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144 616 292,00 zł</w:t>
            </w:r>
          </w:p>
        </w:tc>
      </w:tr>
      <w:tr w:rsidR="00583BCC" w:rsidRPr="00454855" w14:paraId="5C8B636D" w14:textId="77777777" w:rsidTr="009E3C60">
        <w:tc>
          <w:tcPr>
            <w:tcW w:w="516" w:type="dxa"/>
          </w:tcPr>
          <w:p w14:paraId="5EB0466F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2B8AEFEF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Finansów</w:t>
            </w:r>
          </w:p>
        </w:tc>
        <w:tc>
          <w:tcPr>
            <w:tcW w:w="2392" w:type="dxa"/>
          </w:tcPr>
          <w:p w14:paraId="2D66BE09" w14:textId="29492BD9" w:rsidR="00CD65C8" w:rsidRPr="00454855" w:rsidRDefault="00CD65C8" w:rsidP="00BB0E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E-Urząd Skarbowy (E-Urząd).</w:t>
            </w:r>
          </w:p>
        </w:tc>
        <w:tc>
          <w:tcPr>
            <w:tcW w:w="1617" w:type="dxa"/>
          </w:tcPr>
          <w:p w14:paraId="59952866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4.2.1. Zwiększenie jakości oraz zakresu komunikacji między obywatelami i innymi interesariuszami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a państwem</w:t>
            </w:r>
          </w:p>
        </w:tc>
        <w:tc>
          <w:tcPr>
            <w:tcW w:w="2013" w:type="dxa"/>
          </w:tcPr>
          <w:p w14:paraId="4A3BB5AF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5.1.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Reorientacja administracji publicznej na usługi zorientowane wokół potrzeb obywatela</w:t>
            </w:r>
          </w:p>
        </w:tc>
        <w:tc>
          <w:tcPr>
            <w:tcW w:w="1941" w:type="dxa"/>
          </w:tcPr>
          <w:p w14:paraId="6FB5D23D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30/06/2022</w:t>
            </w:r>
          </w:p>
        </w:tc>
        <w:tc>
          <w:tcPr>
            <w:tcW w:w="1746" w:type="dxa"/>
          </w:tcPr>
          <w:p w14:paraId="2D4F5BEE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Działanie 2.1. POPC oraz budżet państwa (część 19) </w:t>
            </w:r>
          </w:p>
        </w:tc>
        <w:tc>
          <w:tcPr>
            <w:tcW w:w="1876" w:type="dxa"/>
          </w:tcPr>
          <w:p w14:paraId="3E68FBA9" w14:textId="7723E697" w:rsidR="00CD65C8" w:rsidRPr="00454855" w:rsidRDefault="00CD65C8" w:rsidP="00BB0E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120 874 635,50 zł</w:t>
            </w:r>
          </w:p>
        </w:tc>
      </w:tr>
      <w:tr w:rsidR="00583BCC" w:rsidRPr="00454855" w14:paraId="4D5FA80C" w14:textId="77777777" w:rsidTr="009E3C60">
        <w:tc>
          <w:tcPr>
            <w:tcW w:w="516" w:type="dxa"/>
            <w:shd w:val="clear" w:color="auto" w:fill="auto"/>
          </w:tcPr>
          <w:p w14:paraId="6A722F0D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14:paraId="3983F97D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Finansów</w:t>
            </w:r>
          </w:p>
        </w:tc>
        <w:tc>
          <w:tcPr>
            <w:tcW w:w="2392" w:type="dxa"/>
            <w:shd w:val="clear" w:color="auto" w:fill="auto"/>
          </w:tcPr>
          <w:p w14:paraId="1706FC3E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System Informacji Celno-Skarbowej EUREKA</w:t>
            </w:r>
          </w:p>
        </w:tc>
        <w:tc>
          <w:tcPr>
            <w:tcW w:w="1617" w:type="dxa"/>
            <w:shd w:val="clear" w:color="auto" w:fill="auto"/>
          </w:tcPr>
          <w:p w14:paraId="0207831C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14:paraId="753D7F91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  <w:shd w:val="clear" w:color="auto" w:fill="auto"/>
          </w:tcPr>
          <w:p w14:paraId="5353D8EF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31/10/2021</w:t>
            </w:r>
          </w:p>
        </w:tc>
        <w:tc>
          <w:tcPr>
            <w:tcW w:w="1746" w:type="dxa"/>
            <w:shd w:val="clear" w:color="auto" w:fill="auto"/>
          </w:tcPr>
          <w:p w14:paraId="52B631F3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2.2. POPC oraz budżet państwa (część 19)</w:t>
            </w:r>
          </w:p>
        </w:tc>
        <w:tc>
          <w:tcPr>
            <w:tcW w:w="1876" w:type="dxa"/>
            <w:shd w:val="clear" w:color="auto" w:fill="auto"/>
          </w:tcPr>
          <w:p w14:paraId="32A70B0C" w14:textId="77777777" w:rsidR="00CD65C8" w:rsidRPr="00454855" w:rsidRDefault="00CD65C8" w:rsidP="00CD65C8">
            <w:pPr>
              <w:rPr>
                <w:rFonts w:eastAsia="Calibri" w:cstheme="minorHAnsi"/>
                <w:sz w:val="18"/>
                <w:szCs w:val="18"/>
              </w:rPr>
            </w:pPr>
            <w:r w:rsidRPr="00454855">
              <w:rPr>
                <w:rFonts w:eastAsia="Calibri" w:cstheme="minorHAnsi"/>
                <w:sz w:val="18"/>
                <w:szCs w:val="18"/>
              </w:rPr>
              <w:t>10 404 625,00 zł</w:t>
            </w:r>
          </w:p>
        </w:tc>
      </w:tr>
      <w:tr w:rsidR="00583BCC" w:rsidRPr="00454855" w14:paraId="65A6D34F" w14:textId="77777777" w:rsidTr="009E3C60">
        <w:tc>
          <w:tcPr>
            <w:tcW w:w="516" w:type="dxa"/>
            <w:shd w:val="clear" w:color="auto" w:fill="auto"/>
          </w:tcPr>
          <w:p w14:paraId="69BEA248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1C78354E" w14:textId="375228FD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Finansów</w:t>
            </w:r>
          </w:p>
          <w:p w14:paraId="4AA1AA5B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Ubezpieczeniowy Fundusz Gwarancyjny</w:t>
            </w:r>
          </w:p>
        </w:tc>
        <w:tc>
          <w:tcPr>
            <w:tcW w:w="2392" w:type="dxa"/>
            <w:shd w:val="clear" w:color="auto" w:fill="auto"/>
          </w:tcPr>
          <w:p w14:paraId="371147AA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Zintegrowana Platforma Usług Turystycznego Funduszu Gwarancyjnego (ZPUTFG)</w:t>
            </w:r>
          </w:p>
        </w:tc>
        <w:tc>
          <w:tcPr>
            <w:tcW w:w="1617" w:type="dxa"/>
            <w:shd w:val="clear" w:color="auto" w:fill="auto"/>
          </w:tcPr>
          <w:p w14:paraId="1F9722AB" w14:textId="65FB4EBF" w:rsidR="00CD65C8" w:rsidRPr="00454855" w:rsidRDefault="00CD65C8" w:rsidP="00BB0E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4.2.1. </w:t>
            </w:r>
            <w:r w:rsidRPr="00454855">
              <w:rPr>
                <w:rFonts w:eastAsia="Calibri" w:cstheme="minorHAnsi"/>
                <w:bCs/>
                <w:sz w:val="20"/>
                <w:szCs w:val="20"/>
              </w:rPr>
              <w:t>Zwiększenie jakości oraz zakresu komunikacji między obywatelami i innymi interesariuszami a państwem</w:t>
            </w:r>
          </w:p>
        </w:tc>
        <w:tc>
          <w:tcPr>
            <w:tcW w:w="2013" w:type="dxa"/>
            <w:shd w:val="clear" w:color="auto" w:fill="auto"/>
          </w:tcPr>
          <w:p w14:paraId="0419CDD2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Reorientacja administracji publicznej na usługi zorientowane wokół potrzeb obywatela</w:t>
            </w:r>
          </w:p>
        </w:tc>
        <w:tc>
          <w:tcPr>
            <w:tcW w:w="1941" w:type="dxa"/>
            <w:shd w:val="clear" w:color="auto" w:fill="auto"/>
          </w:tcPr>
          <w:p w14:paraId="3F94ABFD" w14:textId="6E50523F" w:rsidR="00CD65C8" w:rsidRPr="00454855" w:rsidRDefault="00CD65C8" w:rsidP="00BB0E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</w:rPr>
              <w:t>31/07/2020</w:t>
            </w:r>
          </w:p>
        </w:tc>
        <w:tc>
          <w:tcPr>
            <w:tcW w:w="1746" w:type="dxa"/>
            <w:shd w:val="clear" w:color="auto" w:fill="auto"/>
          </w:tcPr>
          <w:p w14:paraId="4596DEDA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27)</w:t>
            </w:r>
          </w:p>
        </w:tc>
        <w:tc>
          <w:tcPr>
            <w:tcW w:w="1876" w:type="dxa"/>
            <w:shd w:val="clear" w:color="auto" w:fill="auto"/>
          </w:tcPr>
          <w:p w14:paraId="47F03826" w14:textId="77777777" w:rsidR="00CD65C8" w:rsidRPr="00454855" w:rsidRDefault="00CD65C8" w:rsidP="00CD65C8">
            <w:pPr>
              <w:rPr>
                <w:rFonts w:eastAsia="Calibri" w:cstheme="minorHAnsi"/>
                <w:sz w:val="18"/>
                <w:szCs w:val="18"/>
              </w:rPr>
            </w:pPr>
            <w:r w:rsidRPr="00454855">
              <w:rPr>
                <w:rFonts w:eastAsia="Calibri" w:cstheme="minorHAnsi"/>
                <w:sz w:val="18"/>
                <w:szCs w:val="18"/>
              </w:rPr>
              <w:t>6 718 706,36 zł</w:t>
            </w:r>
          </w:p>
        </w:tc>
      </w:tr>
      <w:tr w:rsidR="00583BCC" w:rsidRPr="00454855" w14:paraId="6839E82E" w14:textId="77777777" w:rsidTr="009E3C60">
        <w:tc>
          <w:tcPr>
            <w:tcW w:w="516" w:type="dxa"/>
          </w:tcPr>
          <w:p w14:paraId="4C055ECE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14:paraId="0512EE44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Gospodarki Morskiej i Żeglugi Śródlądowej</w:t>
            </w:r>
          </w:p>
        </w:tc>
        <w:tc>
          <w:tcPr>
            <w:tcW w:w="2392" w:type="dxa"/>
          </w:tcPr>
          <w:p w14:paraId="424B499F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Wdrożenie projektu „Wdrożenie innowacyjnych e-usług o wysokim poziomie dojrzałości w zakresie rejestracji jachtów i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 xml:space="preserve">innych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jednostek pływających o długości do 24 m”</w:t>
            </w:r>
          </w:p>
        </w:tc>
        <w:tc>
          <w:tcPr>
            <w:tcW w:w="1617" w:type="dxa"/>
          </w:tcPr>
          <w:p w14:paraId="001AE729" w14:textId="5F1BED27" w:rsidR="00CD65C8" w:rsidRPr="00454855" w:rsidRDefault="00CD65C8" w:rsidP="00BB0E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 xml:space="preserve">4.2.1. </w:t>
            </w:r>
            <w:r w:rsidRPr="00454855">
              <w:rPr>
                <w:rFonts w:eastAsia="Calibri" w:cstheme="minorHAnsi"/>
                <w:bCs/>
                <w:sz w:val="20"/>
                <w:szCs w:val="20"/>
              </w:rPr>
              <w:t xml:space="preserve">Zwiększenie jakości oraz zakresu komunikacji między </w:t>
            </w:r>
            <w:r w:rsidRPr="00454855">
              <w:rPr>
                <w:rFonts w:eastAsia="Calibri" w:cstheme="minorHAnsi"/>
                <w:bCs/>
                <w:sz w:val="20"/>
                <w:szCs w:val="20"/>
              </w:rPr>
              <w:lastRenderedPageBreak/>
              <w:t>obywatelami i innymi interesariuszami a państwem</w:t>
            </w:r>
            <w:r w:rsidR="00BB0E6F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14:paraId="2322B1B0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 xml:space="preserve">5.2. Implementacja narzędzi horyzontalnych, wspierających działania administracji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publicznej</w:t>
            </w:r>
          </w:p>
        </w:tc>
        <w:tc>
          <w:tcPr>
            <w:tcW w:w="1941" w:type="dxa"/>
          </w:tcPr>
          <w:p w14:paraId="050783B6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31/12/2019</w:t>
            </w:r>
          </w:p>
        </w:tc>
        <w:tc>
          <w:tcPr>
            <w:tcW w:w="1746" w:type="dxa"/>
          </w:tcPr>
          <w:p w14:paraId="0C5485A8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21)</w:t>
            </w:r>
          </w:p>
        </w:tc>
        <w:tc>
          <w:tcPr>
            <w:tcW w:w="1876" w:type="dxa"/>
          </w:tcPr>
          <w:p w14:paraId="21983BC6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18"/>
                <w:szCs w:val="18"/>
              </w:rPr>
              <w:t>3 499 198,06 zł</w:t>
            </w:r>
          </w:p>
        </w:tc>
      </w:tr>
      <w:tr w:rsidR="00583BCC" w:rsidRPr="00454855" w14:paraId="566B8883" w14:textId="77777777" w:rsidTr="009E3C60">
        <w:tc>
          <w:tcPr>
            <w:tcW w:w="516" w:type="dxa"/>
          </w:tcPr>
          <w:p w14:paraId="108D10F8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0ED0AEEC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Gospodarki Morskiej i Żeglugi Śródlądowej</w:t>
            </w:r>
          </w:p>
        </w:tc>
        <w:tc>
          <w:tcPr>
            <w:tcW w:w="2392" w:type="dxa"/>
          </w:tcPr>
          <w:p w14:paraId="76D34961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Realizacja projektu „System Informacji Przestrzennej Administracji Morskiej (SIPAM)”</w:t>
            </w:r>
          </w:p>
        </w:tc>
        <w:tc>
          <w:tcPr>
            <w:tcW w:w="1617" w:type="dxa"/>
          </w:tcPr>
          <w:p w14:paraId="4A8E532D" w14:textId="567A2E44" w:rsidR="00CD65C8" w:rsidRPr="00454855" w:rsidRDefault="00CD65C8" w:rsidP="00BB0E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4.2.1. </w:t>
            </w:r>
            <w:r w:rsidRPr="00454855">
              <w:rPr>
                <w:rFonts w:eastAsia="Calibri" w:cstheme="minorHAnsi"/>
                <w:bCs/>
                <w:sz w:val="20"/>
                <w:szCs w:val="20"/>
              </w:rPr>
              <w:t>Zwiększenie jakości oraz zakresu komunikacji między obywatelami i innymi interesariuszami a państwem</w:t>
            </w:r>
            <w:r w:rsidRPr="00454855">
              <w:rPr>
                <w:rFonts w:eastAsia="Calibri" w:cstheme="minorHAnsi"/>
                <w:sz w:val="20"/>
                <w:szCs w:val="20"/>
              </w:rPr>
              <w:t xml:space="preserve"> 4.2.2. Wzmocnienie dojrzałości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14:paraId="5119C568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14:paraId="64B6FB60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31/07/2020</w:t>
            </w:r>
          </w:p>
        </w:tc>
        <w:tc>
          <w:tcPr>
            <w:tcW w:w="1746" w:type="dxa"/>
          </w:tcPr>
          <w:p w14:paraId="5AD66E7C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2.3.1. POPC oraz budżet państwa (część 21)</w:t>
            </w:r>
          </w:p>
        </w:tc>
        <w:tc>
          <w:tcPr>
            <w:tcW w:w="1876" w:type="dxa"/>
          </w:tcPr>
          <w:p w14:paraId="6F59785D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18"/>
                <w:szCs w:val="18"/>
              </w:rPr>
              <w:t>5 971 782,00 zł</w:t>
            </w:r>
          </w:p>
        </w:tc>
      </w:tr>
      <w:tr w:rsidR="00583BCC" w:rsidRPr="00454855" w14:paraId="7B785212" w14:textId="77777777" w:rsidTr="009E3C60">
        <w:tc>
          <w:tcPr>
            <w:tcW w:w="516" w:type="dxa"/>
          </w:tcPr>
          <w:p w14:paraId="7660E5D3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7E5DC07E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Gospodarki Morskiej i Żeglugi Śródlądowej</w:t>
            </w:r>
          </w:p>
        </w:tc>
        <w:tc>
          <w:tcPr>
            <w:tcW w:w="2392" w:type="dxa"/>
          </w:tcPr>
          <w:p w14:paraId="6DAE90E4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System operacyjnego gromadzenia, udostępniania i promocji cyfrowej informacji o środowisku (Sat4Envi)</w:t>
            </w:r>
          </w:p>
        </w:tc>
        <w:tc>
          <w:tcPr>
            <w:tcW w:w="1617" w:type="dxa"/>
          </w:tcPr>
          <w:p w14:paraId="20819104" w14:textId="403B4D83" w:rsidR="00CD65C8" w:rsidRPr="00454855" w:rsidRDefault="00CD65C8" w:rsidP="00BB0E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  <w:r w:rsidR="00BB0E6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4.2.3. Podniesienie poziomu kompetencji cyfrowych obywateli, specjalistów TIK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 xml:space="preserve">oraz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pracowników administracji publicznej</w:t>
            </w:r>
          </w:p>
        </w:tc>
        <w:tc>
          <w:tcPr>
            <w:tcW w:w="2013" w:type="dxa"/>
          </w:tcPr>
          <w:p w14:paraId="47C1125A" w14:textId="4C4A6A5D" w:rsidR="00CD65C8" w:rsidRPr="00454855" w:rsidRDefault="00CD65C8" w:rsidP="00BB0E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5.2. Implementacja narzędzi horyzontalnych, wspierających działania administracji publicznej</w:t>
            </w:r>
            <w:r w:rsidR="00BB0E6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5.3. Rozwój kompetencji cyfrowych obywateli,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pracowników administracji publicznej oraz specjalistów TIK</w:t>
            </w:r>
          </w:p>
        </w:tc>
        <w:tc>
          <w:tcPr>
            <w:tcW w:w="1941" w:type="dxa"/>
          </w:tcPr>
          <w:p w14:paraId="54E9F0B8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30/11/2020</w:t>
            </w:r>
          </w:p>
        </w:tc>
        <w:tc>
          <w:tcPr>
            <w:tcW w:w="1746" w:type="dxa"/>
          </w:tcPr>
          <w:p w14:paraId="2DC49D82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2.3. POPC oraz budżet państwa (część 27)</w:t>
            </w:r>
          </w:p>
        </w:tc>
        <w:tc>
          <w:tcPr>
            <w:tcW w:w="1876" w:type="dxa"/>
          </w:tcPr>
          <w:p w14:paraId="6ADB55D2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17 903 900,00 zł</w:t>
            </w:r>
          </w:p>
        </w:tc>
      </w:tr>
      <w:tr w:rsidR="00583BCC" w:rsidRPr="00454855" w14:paraId="68B4D6A0" w14:textId="77777777" w:rsidTr="009E3C60">
        <w:tc>
          <w:tcPr>
            <w:tcW w:w="516" w:type="dxa"/>
          </w:tcPr>
          <w:p w14:paraId="51F1753F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14:paraId="29CB46DC" w14:textId="3E197A93" w:rsidR="00CD65C8" w:rsidRPr="00BB0E6F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Inwestycji i Rozwoju</w:t>
            </w:r>
          </w:p>
          <w:p w14:paraId="766A30EC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Główny Urząd Geodezji i Kartografii </w:t>
            </w:r>
          </w:p>
        </w:tc>
        <w:tc>
          <w:tcPr>
            <w:tcW w:w="2392" w:type="dxa"/>
          </w:tcPr>
          <w:p w14:paraId="62E3C71E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Integracja danych i usług PZGiK – IntegracjaPZGiK</w:t>
            </w:r>
          </w:p>
        </w:tc>
        <w:tc>
          <w:tcPr>
            <w:tcW w:w="1617" w:type="dxa"/>
          </w:tcPr>
          <w:p w14:paraId="575AADA0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</w:p>
        </w:tc>
        <w:tc>
          <w:tcPr>
            <w:tcW w:w="2013" w:type="dxa"/>
          </w:tcPr>
          <w:p w14:paraId="4CC3CA43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</w:p>
        </w:tc>
        <w:tc>
          <w:tcPr>
            <w:tcW w:w="1941" w:type="dxa"/>
          </w:tcPr>
          <w:p w14:paraId="0E333ED7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30/06/2022</w:t>
            </w:r>
          </w:p>
        </w:tc>
        <w:tc>
          <w:tcPr>
            <w:tcW w:w="1746" w:type="dxa"/>
          </w:tcPr>
          <w:p w14:paraId="5EFE710E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18)</w:t>
            </w:r>
          </w:p>
        </w:tc>
        <w:tc>
          <w:tcPr>
            <w:tcW w:w="1876" w:type="dxa"/>
          </w:tcPr>
          <w:p w14:paraId="624413B4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210 000 000,00 zł</w:t>
            </w:r>
          </w:p>
        </w:tc>
      </w:tr>
      <w:tr w:rsidR="00583BCC" w:rsidRPr="00454855" w14:paraId="07F6B038" w14:textId="77777777" w:rsidTr="009E3C60">
        <w:tc>
          <w:tcPr>
            <w:tcW w:w="516" w:type="dxa"/>
          </w:tcPr>
          <w:p w14:paraId="7C9AAA16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37CEB39A" w14:textId="39661847" w:rsidR="00CD65C8" w:rsidRPr="00BB0E6F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Inwestycji i Rozwoju</w:t>
            </w:r>
          </w:p>
          <w:p w14:paraId="0FCCEEB8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Główny Urząd Geodezji i Kartografii</w:t>
            </w:r>
          </w:p>
        </w:tc>
        <w:tc>
          <w:tcPr>
            <w:tcW w:w="2392" w:type="dxa"/>
          </w:tcPr>
          <w:p w14:paraId="43EEBF2B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Zapewnienie dostępności oraz wykorzystania przez obywateli i przedsiębiorców innowacyjnych usług i danych IIP wraz z poprawą bezpieczeństwa, ochrony zdrowia i życia ludzkiego świadczoną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przez administrację publiczną za pomocą usług i danych IIP</w:t>
            </w:r>
          </w:p>
        </w:tc>
        <w:tc>
          <w:tcPr>
            <w:tcW w:w="1617" w:type="dxa"/>
          </w:tcPr>
          <w:p w14:paraId="3928A28C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</w:p>
        </w:tc>
        <w:tc>
          <w:tcPr>
            <w:tcW w:w="2013" w:type="dxa"/>
          </w:tcPr>
          <w:p w14:paraId="66F0AB1A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</w:p>
        </w:tc>
        <w:tc>
          <w:tcPr>
            <w:tcW w:w="1941" w:type="dxa"/>
          </w:tcPr>
          <w:p w14:paraId="39E0E0E8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30/04/2022</w:t>
            </w:r>
          </w:p>
        </w:tc>
        <w:tc>
          <w:tcPr>
            <w:tcW w:w="1746" w:type="dxa"/>
          </w:tcPr>
          <w:p w14:paraId="032103AB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18)</w:t>
            </w:r>
          </w:p>
        </w:tc>
        <w:tc>
          <w:tcPr>
            <w:tcW w:w="1876" w:type="dxa"/>
          </w:tcPr>
          <w:p w14:paraId="3AD49220" w14:textId="72802706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174 511 847,41 zł</w:t>
            </w:r>
          </w:p>
        </w:tc>
      </w:tr>
      <w:tr w:rsidR="00583BCC" w:rsidRPr="00454855" w14:paraId="669469CE" w14:textId="77777777" w:rsidTr="009E3C60">
        <w:tc>
          <w:tcPr>
            <w:tcW w:w="516" w:type="dxa"/>
          </w:tcPr>
          <w:p w14:paraId="1DD2F89D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14:paraId="0B23C2F5" w14:textId="1CBE2274" w:rsidR="00CD65C8" w:rsidRPr="00BB0E6F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Kultury i Dziedzictwa Narodowego</w:t>
            </w:r>
          </w:p>
          <w:p w14:paraId="5A6F0C66" w14:textId="6A01DA9A" w:rsidR="00CD65C8" w:rsidRPr="00454855" w:rsidRDefault="00CD65C8" w:rsidP="00BB0E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Biblioteka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Narodowa</w:t>
            </w:r>
          </w:p>
        </w:tc>
        <w:tc>
          <w:tcPr>
            <w:tcW w:w="2392" w:type="dxa"/>
          </w:tcPr>
          <w:p w14:paraId="713B803D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 xml:space="preserve">Utworzenie opartych na potencjale technologii cyfrowych nowych e-usług publicznych oraz poprawa już istniejących, które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ułatwią użytkownikom dostęp do zasobów polskiego piśmiennictwa zgromadzonego w Bibliotece Narodowej i bibliotekach w całym kraju oraz do publikacji przygotowywanych do rozpowszechniania przez wydawców, w tym wyników prac naukowych</w:t>
            </w:r>
          </w:p>
        </w:tc>
        <w:tc>
          <w:tcPr>
            <w:tcW w:w="1617" w:type="dxa"/>
          </w:tcPr>
          <w:p w14:paraId="12B3A68A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 xml:space="preserve">4.2.1. Zwiększenie jakości oraz zakresu komunikacji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między obywatelami i innymi interesariuszami a państwem</w:t>
            </w:r>
          </w:p>
        </w:tc>
        <w:tc>
          <w:tcPr>
            <w:tcW w:w="2013" w:type="dxa"/>
          </w:tcPr>
          <w:p w14:paraId="1108B1B6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5.1.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Reorientacja administracji publicznej na usługi zorientowane wokół potrzeb obywatela</w:t>
            </w:r>
          </w:p>
        </w:tc>
        <w:tc>
          <w:tcPr>
            <w:tcW w:w="1941" w:type="dxa"/>
          </w:tcPr>
          <w:p w14:paraId="159641BA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30/09/2019</w:t>
            </w:r>
          </w:p>
        </w:tc>
        <w:tc>
          <w:tcPr>
            <w:tcW w:w="1746" w:type="dxa"/>
          </w:tcPr>
          <w:p w14:paraId="40642F4C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24)</w:t>
            </w:r>
          </w:p>
        </w:tc>
        <w:tc>
          <w:tcPr>
            <w:tcW w:w="1876" w:type="dxa"/>
          </w:tcPr>
          <w:p w14:paraId="222AFF64" w14:textId="453C7AA1" w:rsidR="00CD65C8" w:rsidRPr="00454855" w:rsidRDefault="00CD65C8" w:rsidP="00BB0E6F">
            <w:pPr>
              <w:spacing w:before="100" w:beforeAutospacing="1" w:after="100" w:afterAutospacing="1"/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Times New Roman" w:cstheme="minorHAnsi"/>
                <w:position w:val="2"/>
                <w:sz w:val="20"/>
                <w:szCs w:val="20"/>
                <w:lang w:eastAsia="pl-PL"/>
              </w:rPr>
              <w:t>63 359 669,00</w:t>
            </w:r>
            <w:r w:rsidRPr="00454855">
              <w:rPr>
                <w:rFonts w:eastAsia="Calibri" w:cstheme="minorHAnsi"/>
                <w:sz w:val="20"/>
                <w:szCs w:val="20"/>
              </w:rPr>
              <w:t xml:space="preserve"> zł</w:t>
            </w:r>
          </w:p>
        </w:tc>
      </w:tr>
      <w:tr w:rsidR="00583BCC" w:rsidRPr="00454855" w14:paraId="51F02DD3" w14:textId="77777777" w:rsidTr="009E3C60">
        <w:tc>
          <w:tcPr>
            <w:tcW w:w="516" w:type="dxa"/>
          </w:tcPr>
          <w:p w14:paraId="66ABF2CD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14:paraId="1411F7E0" w14:textId="642C3F54" w:rsidR="00CD65C8" w:rsidRPr="00BB0E6F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Kultury i Dziedzictwa Narodowego</w:t>
            </w:r>
          </w:p>
          <w:p w14:paraId="2A2501DD" w14:textId="10865D40" w:rsidR="00CD65C8" w:rsidRPr="00454855" w:rsidRDefault="00CD65C8" w:rsidP="00BB0E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Naczelna Dyrekcja Archiwów Państwowych</w:t>
            </w:r>
          </w:p>
        </w:tc>
        <w:tc>
          <w:tcPr>
            <w:tcW w:w="2392" w:type="dxa"/>
          </w:tcPr>
          <w:p w14:paraId="68C557AB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Projekt Archiwum Dokumentów Elektronicznych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14:paraId="75C139E6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14:paraId="10D71349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14:paraId="260B8C32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30/06/2020</w:t>
            </w:r>
          </w:p>
        </w:tc>
        <w:tc>
          <w:tcPr>
            <w:tcW w:w="1746" w:type="dxa"/>
          </w:tcPr>
          <w:p w14:paraId="240E283E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budżet państwa (część 24)</w:t>
            </w:r>
          </w:p>
        </w:tc>
        <w:tc>
          <w:tcPr>
            <w:tcW w:w="1876" w:type="dxa"/>
          </w:tcPr>
          <w:p w14:paraId="4E2A9057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8 390 764 zł</w:t>
            </w:r>
          </w:p>
        </w:tc>
      </w:tr>
      <w:tr w:rsidR="00583BCC" w:rsidRPr="00454855" w14:paraId="082502F5" w14:textId="77777777" w:rsidTr="009E3C60">
        <w:tc>
          <w:tcPr>
            <w:tcW w:w="516" w:type="dxa"/>
          </w:tcPr>
          <w:p w14:paraId="061AD7CA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14:paraId="5FA9CD9E" w14:textId="0DB40AAA" w:rsidR="00CD65C8" w:rsidRPr="00BB0E6F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Kultury i Dziedzictwa Narodowego</w:t>
            </w:r>
          </w:p>
          <w:p w14:paraId="5209B38F" w14:textId="76331A8D" w:rsidR="00CD65C8" w:rsidRPr="00454855" w:rsidRDefault="00CD65C8" w:rsidP="006A191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Narodowe Archiwum Cyfrowe</w:t>
            </w:r>
          </w:p>
        </w:tc>
        <w:tc>
          <w:tcPr>
            <w:tcW w:w="2392" w:type="dxa"/>
          </w:tcPr>
          <w:p w14:paraId="593A62CB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Projekt „Modernizacja Zintegrowanego Systemu Informacji Archiwalnej ZoSIA” </w:t>
            </w:r>
          </w:p>
        </w:tc>
        <w:tc>
          <w:tcPr>
            <w:tcW w:w="1617" w:type="dxa"/>
          </w:tcPr>
          <w:p w14:paraId="2FECEA87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4.2.2. Wzmocnienie dojrzałości organizacyjnej jednostek administracji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14:paraId="2EEDFC49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 xml:space="preserve">5.2. Implementacja narzędzi horyzontalnych, wspierających działania administracji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publicznej</w:t>
            </w:r>
          </w:p>
        </w:tc>
        <w:tc>
          <w:tcPr>
            <w:tcW w:w="1941" w:type="dxa"/>
          </w:tcPr>
          <w:p w14:paraId="7AF43BAE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30/06/2021</w:t>
            </w:r>
          </w:p>
        </w:tc>
        <w:tc>
          <w:tcPr>
            <w:tcW w:w="1746" w:type="dxa"/>
          </w:tcPr>
          <w:p w14:paraId="06A28723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24)</w:t>
            </w:r>
          </w:p>
        </w:tc>
        <w:tc>
          <w:tcPr>
            <w:tcW w:w="1876" w:type="dxa"/>
          </w:tcPr>
          <w:p w14:paraId="2427062F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20 870 137,26 zł</w:t>
            </w:r>
          </w:p>
        </w:tc>
      </w:tr>
      <w:tr w:rsidR="00583BCC" w:rsidRPr="00454855" w14:paraId="76823355" w14:textId="77777777" w:rsidTr="009E3C60">
        <w:tc>
          <w:tcPr>
            <w:tcW w:w="516" w:type="dxa"/>
          </w:tcPr>
          <w:p w14:paraId="0EEF283B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14:paraId="6FA1B423" w14:textId="35A53086" w:rsidR="00CD65C8" w:rsidRPr="00BB0E6F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Kultury i Dziedzictwa Narodowego</w:t>
            </w:r>
          </w:p>
          <w:p w14:paraId="7A1E2045" w14:textId="1D4342B9" w:rsidR="00CD65C8" w:rsidRPr="00454855" w:rsidRDefault="00CD65C8" w:rsidP="00BB0E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Telewizja Polska S.A.</w:t>
            </w:r>
          </w:p>
        </w:tc>
        <w:tc>
          <w:tcPr>
            <w:tcW w:w="2392" w:type="dxa"/>
          </w:tcPr>
          <w:p w14:paraId="726CAFF2" w14:textId="668273E6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Digitalizacja zasobów telewizyjnych.</w:t>
            </w:r>
            <w:r w:rsidR="00BB0E6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„Digitalizacja Regionalnego Dziedzictwa Telewizyjnego i Filmowego z Archiwum</w:t>
            </w:r>
            <w:r w:rsidR="00BB0E6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TVP S.A.”</w:t>
            </w:r>
          </w:p>
        </w:tc>
        <w:tc>
          <w:tcPr>
            <w:tcW w:w="1617" w:type="dxa"/>
          </w:tcPr>
          <w:p w14:paraId="7116118A" w14:textId="0F63DE63"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</w:t>
            </w:r>
            <w:r w:rsidR="00635AB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interesariuszami a państwem</w:t>
            </w:r>
          </w:p>
        </w:tc>
        <w:tc>
          <w:tcPr>
            <w:tcW w:w="2013" w:type="dxa"/>
          </w:tcPr>
          <w:p w14:paraId="76ABBC16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</w:p>
        </w:tc>
        <w:tc>
          <w:tcPr>
            <w:tcW w:w="1941" w:type="dxa"/>
          </w:tcPr>
          <w:p w14:paraId="355B99FE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27/01/2022</w:t>
            </w:r>
          </w:p>
        </w:tc>
        <w:tc>
          <w:tcPr>
            <w:tcW w:w="1746" w:type="dxa"/>
          </w:tcPr>
          <w:p w14:paraId="162F84CF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2.3.2. POPC oraz wkład własny TVP S.A.</w:t>
            </w:r>
          </w:p>
        </w:tc>
        <w:tc>
          <w:tcPr>
            <w:tcW w:w="1876" w:type="dxa"/>
          </w:tcPr>
          <w:p w14:paraId="3806C361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53 420 766,00 zł</w:t>
            </w:r>
          </w:p>
        </w:tc>
      </w:tr>
      <w:tr w:rsidR="00583BCC" w:rsidRPr="00454855" w14:paraId="71185F69" w14:textId="77777777" w:rsidTr="009E3C60">
        <w:tc>
          <w:tcPr>
            <w:tcW w:w="516" w:type="dxa"/>
          </w:tcPr>
          <w:p w14:paraId="7BF82E93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14:paraId="09BFCBD2" w14:textId="7C39D9ED" w:rsidR="00CD65C8" w:rsidRPr="00635AB0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K</w:t>
            </w:r>
            <w:r w:rsidR="00635AB0">
              <w:rPr>
                <w:rFonts w:eastAsia="Calibri" w:cstheme="minorHAnsi"/>
                <w:b/>
                <w:sz w:val="20"/>
                <w:szCs w:val="20"/>
              </w:rPr>
              <w:t>ultury i Dziedzictwa Narodowego</w:t>
            </w:r>
          </w:p>
          <w:p w14:paraId="1DFAEDC4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Narodowy Instytut Fryderyka Chopina</w:t>
            </w:r>
          </w:p>
        </w:tc>
        <w:tc>
          <w:tcPr>
            <w:tcW w:w="2392" w:type="dxa"/>
          </w:tcPr>
          <w:p w14:paraId="3E802DB4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Projekt pn. „Dziedzictwo muzyki polskiej w otwartym dostępie”</w:t>
            </w:r>
          </w:p>
        </w:tc>
        <w:tc>
          <w:tcPr>
            <w:tcW w:w="1617" w:type="dxa"/>
          </w:tcPr>
          <w:p w14:paraId="1C65C25F" w14:textId="102B5D36"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4.2.1. Zwiększenie jakości oraz zakresu komunikacji między obywatelami i innymi interesariuszami a państwem</w:t>
            </w:r>
            <w:r w:rsidR="00635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5485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4.2.3. Podniesienie poziomu </w:t>
            </w:r>
            <w:r w:rsidRPr="0045485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kompetencji cyfrowych</w:t>
            </w:r>
            <w:r w:rsidR="00635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5485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obywateli, specjalistów TIK</w:t>
            </w:r>
            <w:r w:rsidR="00635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5485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oraz pracowników administracji publicznej</w:t>
            </w:r>
          </w:p>
        </w:tc>
        <w:tc>
          <w:tcPr>
            <w:tcW w:w="2013" w:type="dxa"/>
          </w:tcPr>
          <w:p w14:paraId="06DE8112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5.1. Reorientacja administracji publicznej na usługi zorientowane wokół potrzeb obywatela</w:t>
            </w:r>
          </w:p>
        </w:tc>
        <w:tc>
          <w:tcPr>
            <w:tcW w:w="1941" w:type="dxa"/>
          </w:tcPr>
          <w:p w14:paraId="210A38C0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31/12/2021</w:t>
            </w:r>
          </w:p>
        </w:tc>
        <w:tc>
          <w:tcPr>
            <w:tcW w:w="1746" w:type="dxa"/>
          </w:tcPr>
          <w:p w14:paraId="6AAA73FE" w14:textId="526A5ED8"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 xml:space="preserve">Działanie 2.3. POPC oraz budżet państwa </w:t>
            </w:r>
            <w:r w:rsidRPr="00454855">
              <w:rPr>
                <w:rFonts w:eastAsia="Calibri" w:cstheme="minorHAnsi"/>
                <w:sz w:val="20"/>
                <w:szCs w:val="20"/>
              </w:rPr>
              <w:t>(część 24)</w:t>
            </w:r>
          </w:p>
        </w:tc>
        <w:tc>
          <w:tcPr>
            <w:tcW w:w="1876" w:type="dxa"/>
          </w:tcPr>
          <w:p w14:paraId="2830BEE7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12 008 697,00 zł</w:t>
            </w:r>
          </w:p>
        </w:tc>
      </w:tr>
      <w:tr w:rsidR="00583BCC" w:rsidRPr="00454855" w14:paraId="6841AF8A" w14:textId="77777777" w:rsidTr="009E3C60">
        <w:tc>
          <w:tcPr>
            <w:tcW w:w="516" w:type="dxa"/>
          </w:tcPr>
          <w:p w14:paraId="4F112186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14:paraId="35153E24" w14:textId="5322F087" w:rsidR="00CD65C8" w:rsidRPr="00635AB0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K</w:t>
            </w:r>
            <w:r w:rsidR="00635AB0">
              <w:rPr>
                <w:rFonts w:eastAsia="Calibri" w:cstheme="minorHAnsi"/>
                <w:b/>
                <w:sz w:val="20"/>
                <w:szCs w:val="20"/>
              </w:rPr>
              <w:t>ultury i Dziedzictwa Narodowego</w:t>
            </w:r>
          </w:p>
          <w:p w14:paraId="0AFDB988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Narodowy Instytut Fryderyka Chopina</w:t>
            </w:r>
          </w:p>
        </w:tc>
        <w:tc>
          <w:tcPr>
            <w:tcW w:w="2392" w:type="dxa"/>
          </w:tcPr>
          <w:p w14:paraId="42C350B3" w14:textId="77777777" w:rsidR="00CD65C8" w:rsidRPr="00454855" w:rsidRDefault="00CD65C8" w:rsidP="00CD65C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Dziedzictwo Chopinowskie w otwartym dostępie</w:t>
            </w:r>
          </w:p>
        </w:tc>
        <w:tc>
          <w:tcPr>
            <w:tcW w:w="1617" w:type="dxa"/>
          </w:tcPr>
          <w:p w14:paraId="2C7FE92A" w14:textId="1EB50FA0" w:rsidR="00CD65C8" w:rsidRPr="00454855" w:rsidRDefault="00CD65C8" w:rsidP="00635AB0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485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4.2.1. Zwiększenie jakości oraz zakresu komunikacji między obywatelami i innymi </w:t>
            </w:r>
            <w:r w:rsidR="00635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interesariuszami a państwem </w:t>
            </w:r>
            <w:r w:rsidRPr="0045485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4.2.3. Podniesienie poziomu kompetencji cyfrowych</w:t>
            </w:r>
            <w:r w:rsidR="00635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5485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obywateli, specjalistów TIK</w:t>
            </w:r>
            <w:r w:rsidR="00635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oraz pracowników administracji </w:t>
            </w:r>
            <w:r w:rsidRPr="0045485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publicznej</w:t>
            </w:r>
          </w:p>
        </w:tc>
        <w:tc>
          <w:tcPr>
            <w:tcW w:w="2013" w:type="dxa"/>
          </w:tcPr>
          <w:p w14:paraId="4220B1E6" w14:textId="77777777" w:rsidR="00CD65C8" w:rsidRPr="00454855" w:rsidRDefault="00CD65C8" w:rsidP="00CD65C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</w:p>
        </w:tc>
        <w:tc>
          <w:tcPr>
            <w:tcW w:w="1941" w:type="dxa"/>
          </w:tcPr>
          <w:p w14:paraId="7B559387" w14:textId="77777777" w:rsidR="00CD65C8" w:rsidRPr="00454855" w:rsidRDefault="00CD65C8" w:rsidP="00CD65C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31/10/2020</w:t>
            </w:r>
          </w:p>
        </w:tc>
        <w:tc>
          <w:tcPr>
            <w:tcW w:w="1746" w:type="dxa"/>
          </w:tcPr>
          <w:p w14:paraId="1277811B" w14:textId="38D5731B" w:rsidR="00CD65C8" w:rsidRPr="00454855" w:rsidRDefault="00CD65C8" w:rsidP="00635AB0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Działanie 2.3. POPC</w:t>
            </w:r>
            <w:r w:rsidR="00635AB0">
              <w:rPr>
                <w:rFonts w:eastAsia="Calibri" w:cstheme="minorHAnsi"/>
                <w:color w:val="000000"/>
                <w:sz w:val="20"/>
                <w:szCs w:val="20"/>
              </w:rPr>
              <w:t xml:space="preserve"> oraz budżet państwa (część 24)</w:t>
            </w:r>
          </w:p>
        </w:tc>
        <w:tc>
          <w:tcPr>
            <w:tcW w:w="1876" w:type="dxa"/>
          </w:tcPr>
          <w:p w14:paraId="0DA0AE0C" w14:textId="77777777" w:rsidR="00CD65C8" w:rsidRPr="00454855" w:rsidRDefault="00CD65C8" w:rsidP="00CD65C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8 136 948,44 zł</w:t>
            </w:r>
          </w:p>
        </w:tc>
      </w:tr>
      <w:tr w:rsidR="00583BCC" w:rsidRPr="00454855" w14:paraId="33567952" w14:textId="77777777" w:rsidTr="009E3C60">
        <w:tc>
          <w:tcPr>
            <w:tcW w:w="516" w:type="dxa"/>
          </w:tcPr>
          <w:p w14:paraId="3AF82F47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14:paraId="07DCA7C0" w14:textId="669954FD" w:rsidR="00CD65C8" w:rsidRPr="00635AB0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Kultury i Dziedzi</w:t>
            </w:r>
            <w:r w:rsidR="00635AB0">
              <w:rPr>
                <w:rFonts w:eastAsia="Calibri" w:cstheme="minorHAnsi"/>
                <w:b/>
                <w:sz w:val="20"/>
                <w:szCs w:val="20"/>
              </w:rPr>
              <w:t>ctwa Narodowego</w:t>
            </w:r>
          </w:p>
          <w:p w14:paraId="371C316A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Muzeum Narodowe w Warszawie</w:t>
            </w:r>
          </w:p>
        </w:tc>
        <w:tc>
          <w:tcPr>
            <w:tcW w:w="2392" w:type="dxa"/>
          </w:tcPr>
          <w:p w14:paraId="5B5A9D2B" w14:textId="7662FAD8"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Zwiększenie dostępności do zdigitalizowanej kolekcji Muzeum Narodowego w Warszawie –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projekt pn. „Otwarte Narodowe. Digitalizacja i udostępnianie zbiorów Muzeum Narodowego</w:t>
            </w:r>
            <w:r w:rsidR="00635AB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w Warszawie”</w:t>
            </w:r>
          </w:p>
        </w:tc>
        <w:tc>
          <w:tcPr>
            <w:tcW w:w="1617" w:type="dxa"/>
          </w:tcPr>
          <w:p w14:paraId="3E4C646C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</w:p>
        </w:tc>
        <w:tc>
          <w:tcPr>
            <w:tcW w:w="2013" w:type="dxa"/>
          </w:tcPr>
          <w:p w14:paraId="13B548FF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5.1. Reorientacja administracji publicznej na usługi zorientowane wokół potrzeb obywatela</w:t>
            </w:r>
          </w:p>
        </w:tc>
        <w:tc>
          <w:tcPr>
            <w:tcW w:w="1941" w:type="dxa"/>
          </w:tcPr>
          <w:p w14:paraId="2CBE163C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30/06/2019</w:t>
            </w:r>
          </w:p>
        </w:tc>
        <w:tc>
          <w:tcPr>
            <w:tcW w:w="1746" w:type="dxa"/>
          </w:tcPr>
          <w:p w14:paraId="1367CD19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Działanie 2.3.2. POPC oraz dotacja Ministerstwa Kultury i Dziedzictwa Narodowego</w:t>
            </w:r>
            <w:r w:rsidRPr="00454855" w:rsidDel="00560653">
              <w:rPr>
                <w:rFonts w:eastAsia="Calibri" w:cstheme="minorHAnsi"/>
                <w:color w:val="000000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– budżet państwa (część 24)</w:t>
            </w:r>
          </w:p>
        </w:tc>
        <w:tc>
          <w:tcPr>
            <w:tcW w:w="1876" w:type="dxa"/>
          </w:tcPr>
          <w:p w14:paraId="1033EEA2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9 602 449,16 zł</w:t>
            </w:r>
          </w:p>
        </w:tc>
      </w:tr>
      <w:tr w:rsidR="00583BCC" w:rsidRPr="00454855" w14:paraId="2933C44F" w14:textId="77777777" w:rsidTr="009E3C60">
        <w:tc>
          <w:tcPr>
            <w:tcW w:w="516" w:type="dxa"/>
          </w:tcPr>
          <w:p w14:paraId="177908AC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14:paraId="194E65B6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Kultury i Dziedzictwa Narodowego</w:t>
            </w:r>
          </w:p>
          <w:p w14:paraId="7BE6FF9D" w14:textId="4E3E352B"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Wytwórnia Filmów Dokumentalnych i Fabularnych</w:t>
            </w:r>
          </w:p>
        </w:tc>
        <w:tc>
          <w:tcPr>
            <w:tcW w:w="2392" w:type="dxa"/>
          </w:tcPr>
          <w:p w14:paraId="7850D47F" w14:textId="336F713B"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Cyfrowa dostępność i użyteczność informacji sektora publicznego – projekt pn. „Udostępnianie filmowych zasobów kultury przy zastosowaniu technologii nowej generacji – AI (artificial intelligence), digitalizacja fonoteki WFDiF oraz cyfrowa</w:t>
            </w:r>
            <w:r w:rsidR="00635AB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rekonstrukcja polskich filmów dokumentalnych”</w:t>
            </w:r>
          </w:p>
        </w:tc>
        <w:tc>
          <w:tcPr>
            <w:tcW w:w="1617" w:type="dxa"/>
          </w:tcPr>
          <w:p w14:paraId="4FF4FD47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color w:val="000000"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14:paraId="04A5716D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14:paraId="59FD13E6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31/12/2021</w:t>
            </w:r>
          </w:p>
        </w:tc>
        <w:tc>
          <w:tcPr>
            <w:tcW w:w="1746" w:type="dxa"/>
          </w:tcPr>
          <w:p w14:paraId="3009E9F7" w14:textId="5557C504"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Działanie 2.3.2. POPC oraz dotacja Ministerstwa Kultury i Dziedzictwa Narodowego – budżet państwa (część 24)</w:t>
            </w:r>
          </w:p>
        </w:tc>
        <w:tc>
          <w:tcPr>
            <w:tcW w:w="1876" w:type="dxa"/>
          </w:tcPr>
          <w:p w14:paraId="3F7C9382" w14:textId="232E0977"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19 045 626,00 zł</w:t>
            </w:r>
          </w:p>
        </w:tc>
      </w:tr>
      <w:tr w:rsidR="00583BCC" w:rsidRPr="00454855" w14:paraId="47E1C5C3" w14:textId="77777777" w:rsidTr="009E3C60">
        <w:tc>
          <w:tcPr>
            <w:tcW w:w="516" w:type="dxa"/>
          </w:tcPr>
          <w:p w14:paraId="41FEDB9F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14:paraId="693C4331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Kultury i Dziedzictwa Narodowego</w:t>
            </w:r>
          </w:p>
          <w:p w14:paraId="0FF83A2B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Polskie Wydawnictwo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Muzyczne</w:t>
            </w:r>
          </w:p>
        </w:tc>
        <w:tc>
          <w:tcPr>
            <w:tcW w:w="2392" w:type="dxa"/>
          </w:tcPr>
          <w:p w14:paraId="40DC4C74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Digitalizacja zasobów będących w posiadaniu Polskiego Wydawnictwa Muzycznego</w:t>
            </w:r>
          </w:p>
        </w:tc>
        <w:tc>
          <w:tcPr>
            <w:tcW w:w="1617" w:type="dxa"/>
          </w:tcPr>
          <w:p w14:paraId="5E6DC6E5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 xml:space="preserve">4.2.2. Wzmocnienie dojrzałości organizacyjnej jednostek administracji </w:t>
            </w: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lastRenderedPageBreak/>
              <w:t>publicznej oraz usprawnienie zaplecza elektronicznej administracji (</w:t>
            </w:r>
            <w:r w:rsidRPr="00454855">
              <w:rPr>
                <w:rFonts w:eastAsia="Calibri" w:cstheme="minorHAnsi"/>
                <w:i/>
                <w:color w:val="000000"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14:paraId="671620E0" w14:textId="6AD0870E"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lastRenderedPageBreak/>
              <w:t xml:space="preserve">5.1. Reorientacja administracji publicznej na usługi zorientowane wokół potrzeb obywatela 5.2. Implementacja </w:t>
            </w: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lastRenderedPageBreak/>
              <w:t>narzędzi horyzontalnych, wspierających działania administracji publicznej</w:t>
            </w:r>
          </w:p>
        </w:tc>
        <w:tc>
          <w:tcPr>
            <w:tcW w:w="1941" w:type="dxa"/>
          </w:tcPr>
          <w:p w14:paraId="56F81D45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lastRenderedPageBreak/>
              <w:t>31/10/2020</w:t>
            </w:r>
          </w:p>
        </w:tc>
        <w:tc>
          <w:tcPr>
            <w:tcW w:w="1746" w:type="dxa"/>
          </w:tcPr>
          <w:p w14:paraId="002FA5B6" w14:textId="5210D537"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Działanie 2.3.2. POPC oraz</w:t>
            </w:r>
            <w:r w:rsidR="00ED4AD7" w:rsidRPr="00454855">
              <w:rPr>
                <w:rFonts w:eastAsia="Calibri" w:cstheme="minorHAnsi"/>
                <w:color w:val="000000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budżet państwa (część 24)</w:t>
            </w:r>
          </w:p>
        </w:tc>
        <w:tc>
          <w:tcPr>
            <w:tcW w:w="1876" w:type="dxa"/>
          </w:tcPr>
          <w:p w14:paraId="55235787" w14:textId="382DD9FF"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8 665 478,75 zł</w:t>
            </w:r>
          </w:p>
        </w:tc>
      </w:tr>
      <w:tr w:rsidR="00583BCC" w:rsidRPr="00454855" w14:paraId="06EA390A" w14:textId="77777777" w:rsidTr="009E3C60">
        <w:tc>
          <w:tcPr>
            <w:tcW w:w="516" w:type="dxa"/>
          </w:tcPr>
          <w:p w14:paraId="3B6C9D03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14:paraId="50D04764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Kultury i Dziedzictwa Narodowego</w:t>
            </w:r>
          </w:p>
          <w:p w14:paraId="4A0E7BF4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Biblioteka Narodowa</w:t>
            </w:r>
          </w:p>
        </w:tc>
        <w:tc>
          <w:tcPr>
            <w:tcW w:w="2392" w:type="dxa"/>
          </w:tcPr>
          <w:p w14:paraId="6BDA026A" w14:textId="33A70AFC"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Projekt Patrimonium – digitalizacja i udostępnienie polskiego dziedzictwa narodowego ze</w:t>
            </w:r>
            <w:r w:rsidR="00635AB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zbiorów Biblioteki Narodowej oraz Biblioteki Jagiellońskiej</w:t>
            </w:r>
          </w:p>
        </w:tc>
        <w:tc>
          <w:tcPr>
            <w:tcW w:w="1617" w:type="dxa"/>
          </w:tcPr>
          <w:p w14:paraId="259B967E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4.2.1. Zwiększenie jakości oraz zakresu komunikacji między obywatelami i innymi interesariuszami a państwem</w:t>
            </w:r>
          </w:p>
        </w:tc>
        <w:tc>
          <w:tcPr>
            <w:tcW w:w="2013" w:type="dxa"/>
          </w:tcPr>
          <w:p w14:paraId="78AAA0D8" w14:textId="53C34840" w:rsidR="00CD65C8" w:rsidRPr="00454855" w:rsidRDefault="00CD65C8" w:rsidP="00635AB0">
            <w:pPr>
              <w:spacing w:before="100" w:beforeAutospacing="1" w:after="100" w:afterAutospacing="1"/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5.1. Reorientacja administracji publicznej na usługi zorientowane wokół potrzeb obywatela</w:t>
            </w:r>
          </w:p>
        </w:tc>
        <w:tc>
          <w:tcPr>
            <w:tcW w:w="1941" w:type="dxa"/>
          </w:tcPr>
          <w:p w14:paraId="44E97A53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13/01/2020</w:t>
            </w:r>
          </w:p>
        </w:tc>
        <w:tc>
          <w:tcPr>
            <w:tcW w:w="1746" w:type="dxa"/>
          </w:tcPr>
          <w:p w14:paraId="3610E022" w14:textId="05B7AFA5"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Działanie 2.3.2. POPC oraz budżet państwa (część 24)</w:t>
            </w:r>
          </w:p>
        </w:tc>
        <w:tc>
          <w:tcPr>
            <w:tcW w:w="1876" w:type="dxa"/>
          </w:tcPr>
          <w:p w14:paraId="234771EC" w14:textId="72DA1219"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99 636 239, 00 zł</w:t>
            </w:r>
          </w:p>
        </w:tc>
      </w:tr>
      <w:tr w:rsidR="00583BCC" w:rsidRPr="00454855" w14:paraId="40EFF2E2" w14:textId="77777777" w:rsidTr="009E3C60">
        <w:tc>
          <w:tcPr>
            <w:tcW w:w="516" w:type="dxa"/>
          </w:tcPr>
          <w:p w14:paraId="629AE0FD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14:paraId="6AB63821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Kultury i Dziedzictwa Narodowego</w:t>
            </w:r>
          </w:p>
          <w:p w14:paraId="2E4BE0E3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Polski Instytut Sztuki Filmowej</w:t>
            </w:r>
          </w:p>
        </w:tc>
        <w:tc>
          <w:tcPr>
            <w:tcW w:w="2392" w:type="dxa"/>
          </w:tcPr>
          <w:p w14:paraId="2FFF2594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Cyfrowa rekonstrukcja i digitalizacja polskich filmów fabularnych, dokumentalnych i animowanych w celu zapewnienia dostępu na wszystkich polach dystrybucji (kino, telewizja, Internet, urządzenia mobilne) oraz zachowania dla przyszłych pokoleń polskiego dziedzictwa filmowego</w:t>
            </w:r>
          </w:p>
        </w:tc>
        <w:tc>
          <w:tcPr>
            <w:tcW w:w="1617" w:type="dxa"/>
          </w:tcPr>
          <w:p w14:paraId="70C10035" w14:textId="2941251B"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4.2.1. Zwiększenie jakości oraz zakresu komunikacji</w:t>
            </w:r>
            <w:r w:rsidR="00635AB0">
              <w:rPr>
                <w:rFonts w:eastAsia="Calibri" w:cstheme="minorHAnsi"/>
                <w:color w:val="000000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między obywatelami i innymi interesariuszami</w:t>
            </w:r>
            <w:r w:rsidR="00635AB0">
              <w:rPr>
                <w:rFonts w:eastAsia="Calibri" w:cstheme="minorHAnsi"/>
                <w:color w:val="000000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a państwem</w:t>
            </w:r>
          </w:p>
        </w:tc>
        <w:tc>
          <w:tcPr>
            <w:tcW w:w="2013" w:type="dxa"/>
          </w:tcPr>
          <w:p w14:paraId="54FD69B5" w14:textId="02DB074B" w:rsidR="00CD65C8" w:rsidRPr="00454855" w:rsidRDefault="00635AB0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5.1. Reorientacja administracji publicznej na usługi zorientowane wokół potrzeb obywatela</w:t>
            </w: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 xml:space="preserve"> </w:t>
            </w:r>
            <w:r w:rsidR="00CD65C8" w:rsidRPr="00454855">
              <w:rPr>
                <w:rFonts w:eastAsia="Calibri" w:cstheme="minorHAnsi"/>
                <w:color w:val="000000"/>
                <w:sz w:val="20"/>
                <w:szCs w:val="20"/>
              </w:rPr>
              <w:t>5.2. Implementacja narzędzi horyzontalnych,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 </w:t>
            </w:r>
            <w:r w:rsidR="00CD65C8" w:rsidRPr="00454855">
              <w:rPr>
                <w:rFonts w:eastAsia="Calibri" w:cstheme="minorHAnsi"/>
                <w:color w:val="000000"/>
                <w:sz w:val="20"/>
                <w:szCs w:val="20"/>
              </w:rPr>
              <w:t>wspierających działania administracji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 </w:t>
            </w:r>
            <w:r w:rsidR="00CD65C8" w:rsidRPr="00454855">
              <w:rPr>
                <w:rFonts w:eastAsia="Calibri" w:cstheme="minorHAnsi"/>
                <w:color w:val="000000"/>
                <w:sz w:val="20"/>
                <w:szCs w:val="20"/>
              </w:rPr>
              <w:t>publicznej</w:t>
            </w:r>
          </w:p>
        </w:tc>
        <w:tc>
          <w:tcPr>
            <w:tcW w:w="1941" w:type="dxa"/>
          </w:tcPr>
          <w:p w14:paraId="18CD2C15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30/11/2020</w:t>
            </w:r>
          </w:p>
        </w:tc>
        <w:tc>
          <w:tcPr>
            <w:tcW w:w="1746" w:type="dxa"/>
          </w:tcPr>
          <w:p w14:paraId="13623E8A" w14:textId="0804B3D5"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Działanie 2.3.2. POPC oraz budżet państwa (część 24)</w:t>
            </w:r>
          </w:p>
        </w:tc>
        <w:tc>
          <w:tcPr>
            <w:tcW w:w="1876" w:type="dxa"/>
          </w:tcPr>
          <w:p w14:paraId="6F30DF35" w14:textId="43394B25"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108 476 873,18 zł</w:t>
            </w:r>
          </w:p>
        </w:tc>
      </w:tr>
      <w:tr w:rsidR="00583BCC" w:rsidRPr="00454855" w14:paraId="11787C8B" w14:textId="77777777" w:rsidTr="009E3C60">
        <w:tc>
          <w:tcPr>
            <w:tcW w:w="516" w:type="dxa"/>
          </w:tcPr>
          <w:p w14:paraId="5045A10A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14:paraId="1A3FEDC7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Kultury i Dziedzictwa Narodowego</w:t>
            </w:r>
          </w:p>
          <w:p w14:paraId="2C6B6306" w14:textId="3773A508"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Narodowy Instytut Dziedzictwa</w:t>
            </w:r>
          </w:p>
        </w:tc>
        <w:tc>
          <w:tcPr>
            <w:tcW w:w="2392" w:type="dxa"/>
          </w:tcPr>
          <w:p w14:paraId="67AA23FD" w14:textId="183C1EA6"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Rozbudowa Krajowego węzła infrastruktury informacji przestrzennej ds. zabytków</w:t>
            </w:r>
            <w:r w:rsidR="00635AB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Projekt pn. „Digitalizacja i udostępnianie cyfrowych dóbr kultury – zabytków oraz grobów i cmentarzy wojennych”</w:t>
            </w:r>
          </w:p>
        </w:tc>
        <w:tc>
          <w:tcPr>
            <w:tcW w:w="1617" w:type="dxa"/>
          </w:tcPr>
          <w:p w14:paraId="3046FA69" w14:textId="71C2E8EE"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  <w:r w:rsidR="00635AB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14:paraId="02AF8F32" w14:textId="294A6F41"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bookmarkStart w:id="2" w:name="_Toc8811425"/>
            <w:r w:rsidRPr="00454855">
              <w:rPr>
                <w:rFonts w:eastAsia="Calibri" w:cstheme="minorHAnsi"/>
                <w:sz w:val="20"/>
                <w:szCs w:val="20"/>
              </w:rPr>
              <w:t>5.1.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Reorientacja administracji publicznej na usługi zorientowane wokół potrzeb obywatela</w:t>
            </w:r>
            <w:bookmarkEnd w:id="2"/>
            <w:r w:rsidR="00635AB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14:paraId="24152B16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31/12/2023</w:t>
            </w:r>
          </w:p>
        </w:tc>
        <w:tc>
          <w:tcPr>
            <w:tcW w:w="1746" w:type="dxa"/>
          </w:tcPr>
          <w:p w14:paraId="5B22AE21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oraz 2.3.2. POPC, budżet państwa (część 24)</w:t>
            </w:r>
          </w:p>
        </w:tc>
        <w:tc>
          <w:tcPr>
            <w:tcW w:w="1876" w:type="dxa"/>
          </w:tcPr>
          <w:p w14:paraId="5C7F0F3D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58 260 000,00 zł</w:t>
            </w:r>
          </w:p>
        </w:tc>
      </w:tr>
      <w:tr w:rsidR="00583BCC" w:rsidRPr="00454855" w14:paraId="78E7A66F" w14:textId="77777777" w:rsidTr="009E3C60">
        <w:tc>
          <w:tcPr>
            <w:tcW w:w="516" w:type="dxa"/>
          </w:tcPr>
          <w:p w14:paraId="564E8AC1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14:paraId="1E2DF90A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Kultury i Dziedzictwa Narodowego</w:t>
            </w:r>
          </w:p>
          <w:p w14:paraId="585CD198" w14:textId="279AC97C"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Muzeum Narodowe w Krakowie</w:t>
            </w:r>
          </w:p>
        </w:tc>
        <w:tc>
          <w:tcPr>
            <w:tcW w:w="2392" w:type="dxa"/>
          </w:tcPr>
          <w:p w14:paraId="651DF35B" w14:textId="2A2DC38B"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Digitalizacja i upowszechnienie zasobów cyfrowych Muzeum Narodowego w Krakowie na platformie on-line oraz rozwój programu bazodanowego dla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muzeów wraz ze stworzeniem</w:t>
            </w:r>
            <w:r w:rsidR="00635AB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dodatkowych funkcjonalności, spełniających kryteria zarządzania zasobami muzealnymi i interoperacyjności z innymi platformami cyfrowymi, w tym</w:t>
            </w:r>
            <w:r w:rsidR="00635AB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bazami danych i katalogami online</w:t>
            </w:r>
            <w:r w:rsidR="00635AB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Projekt pn. „Bliżej Kultury”. Cyfryzacja reprezentatywnych kolekcji jednego z najstarszych i największych muzeów w Polsce – Muzeum Narodowego w Krakowie dla e-kultury i e-edukacji</w:t>
            </w:r>
            <w:r w:rsidR="00635AB0">
              <w:rPr>
                <w:rFonts w:eastAsia="Calibri"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1617" w:type="dxa"/>
          </w:tcPr>
          <w:p w14:paraId="490DD1D6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 xml:space="preserve">4.2.1. Zwiększenie jakości oraz zakresu komunikacji między obywatelami i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innymi interesariuszami a państwem</w:t>
            </w:r>
          </w:p>
        </w:tc>
        <w:tc>
          <w:tcPr>
            <w:tcW w:w="2013" w:type="dxa"/>
          </w:tcPr>
          <w:p w14:paraId="3237C82C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lastRenderedPageBreak/>
              <w:t>5.1. Reorientacja administracji publicznej na usługi zorientowane wokół potrzeb obywatela</w:t>
            </w:r>
          </w:p>
        </w:tc>
        <w:tc>
          <w:tcPr>
            <w:tcW w:w="1941" w:type="dxa"/>
          </w:tcPr>
          <w:p w14:paraId="21071A20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30/09/2019</w:t>
            </w:r>
          </w:p>
        </w:tc>
        <w:tc>
          <w:tcPr>
            <w:tcW w:w="1746" w:type="dxa"/>
          </w:tcPr>
          <w:p w14:paraId="1EFF421B" w14:textId="78306EB6"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2.3.2. POPC oraz budżet państwa (część 24)</w:t>
            </w:r>
          </w:p>
        </w:tc>
        <w:tc>
          <w:tcPr>
            <w:tcW w:w="1876" w:type="dxa"/>
          </w:tcPr>
          <w:p w14:paraId="4197D588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</w:rPr>
              <w:t>9 362 748,00 zł</w:t>
            </w:r>
          </w:p>
        </w:tc>
      </w:tr>
      <w:tr w:rsidR="00583BCC" w:rsidRPr="00454855" w14:paraId="2D2EB2CA" w14:textId="77777777" w:rsidTr="009E3C60">
        <w:tc>
          <w:tcPr>
            <w:tcW w:w="516" w:type="dxa"/>
          </w:tcPr>
          <w:p w14:paraId="69E8DCF8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14:paraId="2571FE9F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Obrony Narodowej</w:t>
            </w:r>
          </w:p>
        </w:tc>
        <w:tc>
          <w:tcPr>
            <w:tcW w:w="2392" w:type="dxa"/>
          </w:tcPr>
          <w:p w14:paraId="2141DC26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Budowa ogólnodostępnej platformy wysokiej jakości i dostępności e-usług publicznych w podmiotach leczniczych utworzonych i nadzorowanych przez MON</w:t>
            </w:r>
          </w:p>
        </w:tc>
        <w:tc>
          <w:tcPr>
            <w:tcW w:w="1617" w:type="dxa"/>
          </w:tcPr>
          <w:p w14:paraId="776015E3" w14:textId="568FDF6A"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4.2.1. </w:t>
            </w:r>
            <w:r w:rsidR="00635AB0" w:rsidRPr="00454855">
              <w:rPr>
                <w:rFonts w:eastAsia="Calibri" w:cstheme="minorHAnsi"/>
                <w:sz w:val="20"/>
                <w:szCs w:val="20"/>
              </w:rPr>
              <w:t xml:space="preserve">Zwiększenie jakości oraz zakresu komunikacji między obywatelami i innymi interesariuszami </w:t>
            </w:r>
            <w:r w:rsidR="00635AB0" w:rsidRPr="00454855">
              <w:rPr>
                <w:rFonts w:eastAsia="Calibri" w:cstheme="minorHAnsi"/>
                <w:sz w:val="20"/>
                <w:szCs w:val="20"/>
              </w:rPr>
              <w:lastRenderedPageBreak/>
              <w:t>a państwem</w:t>
            </w:r>
          </w:p>
        </w:tc>
        <w:tc>
          <w:tcPr>
            <w:tcW w:w="2013" w:type="dxa"/>
          </w:tcPr>
          <w:p w14:paraId="3C34AA9D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14:paraId="4B821A55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30/03/2022</w:t>
            </w:r>
          </w:p>
        </w:tc>
        <w:tc>
          <w:tcPr>
            <w:tcW w:w="1746" w:type="dxa"/>
          </w:tcPr>
          <w:p w14:paraId="419B32DC" w14:textId="6A400494"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</w:t>
            </w:r>
            <w:r w:rsidR="00635AB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oraz budżet państwa (część 29)</w:t>
            </w:r>
          </w:p>
        </w:tc>
        <w:tc>
          <w:tcPr>
            <w:tcW w:w="1876" w:type="dxa"/>
          </w:tcPr>
          <w:p w14:paraId="79FAFFA7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71 191 945,02 zł</w:t>
            </w:r>
          </w:p>
        </w:tc>
      </w:tr>
      <w:tr w:rsidR="00583BCC" w:rsidRPr="00454855" w14:paraId="7CCA4AD9" w14:textId="77777777" w:rsidTr="009E3C60">
        <w:tc>
          <w:tcPr>
            <w:tcW w:w="516" w:type="dxa"/>
          </w:tcPr>
          <w:p w14:paraId="738DB271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1E0388B2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Obrony Narodowej</w:t>
            </w:r>
          </w:p>
        </w:tc>
        <w:tc>
          <w:tcPr>
            <w:tcW w:w="2392" w:type="dxa"/>
          </w:tcPr>
          <w:p w14:paraId="089FE105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PORTAL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„Bezpieczeństwa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 Obronności Akademii Sztuki Wojennej” – BiO ASzWoj</w:t>
            </w:r>
          </w:p>
        </w:tc>
        <w:tc>
          <w:tcPr>
            <w:tcW w:w="1617" w:type="dxa"/>
          </w:tcPr>
          <w:p w14:paraId="788833D0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 innymi interesariuszami a państwem</w:t>
            </w:r>
          </w:p>
        </w:tc>
        <w:tc>
          <w:tcPr>
            <w:tcW w:w="2013" w:type="dxa"/>
          </w:tcPr>
          <w:p w14:paraId="424C47B2" w14:textId="50B1D23B" w:rsidR="00CD65C8" w:rsidRPr="00454855" w:rsidRDefault="00CD65C8" w:rsidP="00F5458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</w:p>
        </w:tc>
        <w:tc>
          <w:tcPr>
            <w:tcW w:w="1941" w:type="dxa"/>
          </w:tcPr>
          <w:p w14:paraId="03675E78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08/01/2020</w:t>
            </w:r>
          </w:p>
        </w:tc>
        <w:tc>
          <w:tcPr>
            <w:tcW w:w="1746" w:type="dxa"/>
          </w:tcPr>
          <w:p w14:paraId="22F4573F" w14:textId="273C55BC" w:rsidR="00CD65C8" w:rsidRPr="00454855" w:rsidRDefault="00CD65C8" w:rsidP="00F5458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Działanie 2.3.1. POPC oraz budżet państwa (część 28) </w:t>
            </w:r>
          </w:p>
        </w:tc>
        <w:tc>
          <w:tcPr>
            <w:tcW w:w="1876" w:type="dxa"/>
          </w:tcPr>
          <w:p w14:paraId="12C3CE34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11.956.504,00 zł </w:t>
            </w:r>
          </w:p>
        </w:tc>
      </w:tr>
      <w:tr w:rsidR="00583BCC" w:rsidRPr="00454855" w14:paraId="32AC0A1F" w14:textId="77777777" w:rsidTr="009E3C60">
        <w:tc>
          <w:tcPr>
            <w:tcW w:w="516" w:type="dxa"/>
            <w:shd w:val="clear" w:color="auto" w:fill="auto"/>
          </w:tcPr>
          <w:p w14:paraId="77A65C3E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442DA8A4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Przedsiębiorczości i Technologii</w:t>
            </w:r>
          </w:p>
        </w:tc>
        <w:tc>
          <w:tcPr>
            <w:tcW w:w="2392" w:type="dxa"/>
            <w:shd w:val="clear" w:color="auto" w:fill="auto"/>
          </w:tcPr>
          <w:p w14:paraId="26AB67A2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Konto firmy – usługi online dla firm w jednym miejscu</w:t>
            </w:r>
          </w:p>
        </w:tc>
        <w:tc>
          <w:tcPr>
            <w:tcW w:w="1617" w:type="dxa"/>
            <w:shd w:val="clear" w:color="auto" w:fill="auto"/>
          </w:tcPr>
          <w:p w14:paraId="77997961" w14:textId="2ED934D3" w:rsidR="00CD65C8" w:rsidRPr="00454855" w:rsidRDefault="00CD65C8" w:rsidP="00F5458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 innymi interesariuszami a państwem</w:t>
            </w:r>
            <w:r w:rsidR="00F5458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 xml:space="preserve">4.2.2. Wzmocnienie dojrzałości organizacyjnej jednostek administracji publicznej oraz usprawnienie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  <w:r w:rsidR="00F5458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4.2.3 Podniesienie poziomu kompetencji cyfrowych obywateli, specjalistów TIK oraz pracowników administracji publicznej</w:t>
            </w:r>
          </w:p>
        </w:tc>
        <w:tc>
          <w:tcPr>
            <w:tcW w:w="2013" w:type="dxa"/>
            <w:shd w:val="clear" w:color="auto" w:fill="auto"/>
          </w:tcPr>
          <w:p w14:paraId="55D26C28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5.1. Reorientacja administracji publicznej na usługi zorientowane wokół potrzeb obywatela</w:t>
            </w:r>
          </w:p>
        </w:tc>
        <w:tc>
          <w:tcPr>
            <w:tcW w:w="1941" w:type="dxa"/>
            <w:shd w:val="clear" w:color="auto" w:fill="auto"/>
          </w:tcPr>
          <w:p w14:paraId="048C265B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28/02/2022</w:t>
            </w:r>
          </w:p>
        </w:tc>
        <w:tc>
          <w:tcPr>
            <w:tcW w:w="1746" w:type="dxa"/>
            <w:shd w:val="clear" w:color="auto" w:fill="auto"/>
          </w:tcPr>
          <w:p w14:paraId="0FA83326" w14:textId="4D269975" w:rsidR="00CD65C8" w:rsidRPr="00454855" w:rsidRDefault="00CD65C8" w:rsidP="00F5458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</w:t>
            </w:r>
            <w:r w:rsidR="00F5458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(część 20)</w:t>
            </w:r>
          </w:p>
        </w:tc>
        <w:tc>
          <w:tcPr>
            <w:tcW w:w="1876" w:type="dxa"/>
            <w:shd w:val="clear" w:color="auto" w:fill="auto"/>
          </w:tcPr>
          <w:p w14:paraId="42BEF439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41 394 842,27 zł</w:t>
            </w:r>
          </w:p>
        </w:tc>
      </w:tr>
      <w:tr w:rsidR="00583BCC" w:rsidRPr="00454855" w14:paraId="5DA3497D" w14:textId="77777777" w:rsidTr="009E3C60">
        <w:tc>
          <w:tcPr>
            <w:tcW w:w="516" w:type="dxa"/>
          </w:tcPr>
          <w:p w14:paraId="0D0D11D2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49714E80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Przedsiębiorczości i Technologii</w:t>
            </w:r>
          </w:p>
        </w:tc>
        <w:tc>
          <w:tcPr>
            <w:tcW w:w="2392" w:type="dxa"/>
            <w:shd w:val="clear" w:color="auto" w:fill="auto"/>
          </w:tcPr>
          <w:p w14:paraId="1ADD5A98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E-faktury specjalizowane – rozbudowa Platformy Elektronicznego Fakturowania (PEF2)</w:t>
            </w:r>
          </w:p>
        </w:tc>
        <w:tc>
          <w:tcPr>
            <w:tcW w:w="1617" w:type="dxa"/>
          </w:tcPr>
          <w:p w14:paraId="7F016128" w14:textId="15937651" w:rsidR="00CD65C8" w:rsidRPr="00454855" w:rsidRDefault="00CD65C8" w:rsidP="00F5458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</w:t>
            </w:r>
            <w:r w:rsidR="00F5458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Zwiększenie jakości oraz zakresu komunikacji między obywatelami i innymi interesariuszami a państwem</w:t>
            </w:r>
            <w:r w:rsidR="00F5458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 xml:space="preserve">4.2.3. Podniesienie poziomu kompetencji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cyfrowych obywateli, specjalistów TIK oraz pracowników administracji publicznej</w:t>
            </w:r>
          </w:p>
        </w:tc>
        <w:tc>
          <w:tcPr>
            <w:tcW w:w="2013" w:type="dxa"/>
          </w:tcPr>
          <w:p w14:paraId="754046F6" w14:textId="0EA352F6" w:rsidR="00CD65C8" w:rsidRPr="00454855" w:rsidRDefault="00CD65C8" w:rsidP="00F5458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5.1. Reorientacja administracji publicznej na usługi zorientowane wokół potrzeb obywatela</w:t>
            </w:r>
            <w:r w:rsidR="00F5458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5.3. Rozwój kompetencji cyfrowych obywateli, pracowników administracji publicznej oraz specjalistów TIK</w:t>
            </w:r>
          </w:p>
        </w:tc>
        <w:tc>
          <w:tcPr>
            <w:tcW w:w="1941" w:type="dxa"/>
          </w:tcPr>
          <w:p w14:paraId="3DEF4726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30/11/2021</w:t>
            </w:r>
          </w:p>
        </w:tc>
        <w:tc>
          <w:tcPr>
            <w:tcW w:w="1746" w:type="dxa"/>
          </w:tcPr>
          <w:p w14:paraId="1F895958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20)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76" w:type="dxa"/>
          </w:tcPr>
          <w:p w14:paraId="733544F4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8 729 990,00 zł</w:t>
            </w:r>
          </w:p>
        </w:tc>
      </w:tr>
      <w:tr w:rsidR="00583BCC" w:rsidRPr="00454855" w14:paraId="54228A32" w14:textId="77777777" w:rsidTr="009E3C60">
        <w:tc>
          <w:tcPr>
            <w:tcW w:w="516" w:type="dxa"/>
          </w:tcPr>
          <w:p w14:paraId="5C471C32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2F119790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Przedsiębiorczości i Technologii</w:t>
            </w:r>
          </w:p>
          <w:p w14:paraId="2892E420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Urząd Zamówień Publicznych </w:t>
            </w:r>
          </w:p>
        </w:tc>
        <w:tc>
          <w:tcPr>
            <w:tcW w:w="2392" w:type="dxa"/>
          </w:tcPr>
          <w:p w14:paraId="26465C8B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Projekt „e-Zamówienia – elektroniczne zamówienia publiczne” </w:t>
            </w:r>
          </w:p>
        </w:tc>
        <w:tc>
          <w:tcPr>
            <w:tcW w:w="1617" w:type="dxa"/>
          </w:tcPr>
          <w:p w14:paraId="5C76A4BB" w14:textId="2D34D04B" w:rsidR="00CD65C8" w:rsidRPr="00454855" w:rsidRDefault="00CD65C8" w:rsidP="00F5458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  <w:r w:rsidR="00F5458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14:paraId="083B2974" w14:textId="12A05DA2" w:rsidR="00CD65C8" w:rsidRPr="00454855" w:rsidRDefault="00CD65C8" w:rsidP="00F5458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  <w:r w:rsidR="00F5458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5.3. Rozwój kompetencji cyfrowych obywateli, pracowników administracji publicznej oraz specjalistów TIK</w:t>
            </w:r>
          </w:p>
        </w:tc>
        <w:tc>
          <w:tcPr>
            <w:tcW w:w="1941" w:type="dxa"/>
          </w:tcPr>
          <w:p w14:paraId="60B1F838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30/06/2022</w:t>
            </w:r>
          </w:p>
        </w:tc>
        <w:tc>
          <w:tcPr>
            <w:tcW w:w="1746" w:type="dxa"/>
          </w:tcPr>
          <w:p w14:paraId="268C5536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49)</w:t>
            </w:r>
          </w:p>
        </w:tc>
        <w:tc>
          <w:tcPr>
            <w:tcW w:w="1876" w:type="dxa"/>
          </w:tcPr>
          <w:p w14:paraId="70ADBC6D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34 024 304,00 zł</w:t>
            </w:r>
          </w:p>
        </w:tc>
      </w:tr>
      <w:tr w:rsidR="00583BCC" w:rsidRPr="00454855" w14:paraId="5AF66BE2" w14:textId="77777777" w:rsidTr="00F54584">
        <w:tc>
          <w:tcPr>
            <w:tcW w:w="516" w:type="dxa"/>
          </w:tcPr>
          <w:p w14:paraId="4C1C8FE2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7EC8A445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 xml:space="preserve">Ministerstwo Przedsiębiorczości i Technologii </w:t>
            </w:r>
          </w:p>
          <w:p w14:paraId="6FEAE0E6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Główny Urząd Miar</w:t>
            </w:r>
          </w:p>
        </w:tc>
        <w:tc>
          <w:tcPr>
            <w:tcW w:w="2392" w:type="dxa"/>
          </w:tcPr>
          <w:p w14:paraId="20C2D835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Cs/>
                <w:sz w:val="20"/>
                <w:szCs w:val="20"/>
              </w:rPr>
              <w:t>Poprawa efektywności realizowanych przedsięwzięć przez wdrożenie Metodyk Zarządzania Projektem oraz</w:t>
            </w:r>
            <w:r w:rsidR="00ED4AD7" w:rsidRPr="00454855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bCs/>
                <w:sz w:val="20"/>
                <w:szCs w:val="20"/>
              </w:rPr>
              <w:t>Zarządzanie Portfelem Projektów</w:t>
            </w:r>
            <w:r w:rsidR="00ED4AD7" w:rsidRPr="00454855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bCs/>
                <w:sz w:val="20"/>
                <w:szCs w:val="20"/>
              </w:rPr>
              <w:t>(akronim: MZP-GUM)</w:t>
            </w:r>
          </w:p>
        </w:tc>
        <w:tc>
          <w:tcPr>
            <w:tcW w:w="1617" w:type="dxa"/>
          </w:tcPr>
          <w:p w14:paraId="6DED3E72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</w:t>
            </w:r>
            <w:r w:rsidR="00ED4AD7" w:rsidRPr="00454855">
              <w:rPr>
                <w:rFonts w:eastAsia="Calibri" w:cstheme="minorHAnsi"/>
                <w:i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14:paraId="21814D80" w14:textId="5E2788D0" w:rsidR="00CD65C8" w:rsidRPr="00454855" w:rsidRDefault="00CD65C8" w:rsidP="00F5458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14:paraId="7886DE7F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28/02/2022</w:t>
            </w:r>
          </w:p>
        </w:tc>
        <w:tc>
          <w:tcPr>
            <w:tcW w:w="1746" w:type="dxa"/>
          </w:tcPr>
          <w:p w14:paraId="69129469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2.2. POPC oraz budżet państwa (część 64)</w:t>
            </w:r>
          </w:p>
        </w:tc>
        <w:tc>
          <w:tcPr>
            <w:tcW w:w="1876" w:type="dxa"/>
          </w:tcPr>
          <w:p w14:paraId="08D47E1A" w14:textId="77777777" w:rsidR="00CD65C8" w:rsidRPr="00454855" w:rsidRDefault="00CD65C8" w:rsidP="00F5458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3 600 000 zł</w:t>
            </w:r>
          </w:p>
        </w:tc>
      </w:tr>
      <w:tr w:rsidR="00583BCC" w:rsidRPr="00454855" w14:paraId="1C971CF0" w14:textId="77777777" w:rsidTr="00A509E4">
        <w:tc>
          <w:tcPr>
            <w:tcW w:w="516" w:type="dxa"/>
          </w:tcPr>
          <w:p w14:paraId="3A959F09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1902DF42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 xml:space="preserve">Ministerstwo Przedsiębiorczości i Technologii </w:t>
            </w:r>
          </w:p>
          <w:p w14:paraId="71DA4C34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Główny Urząd Miar</w:t>
            </w:r>
          </w:p>
        </w:tc>
        <w:tc>
          <w:tcPr>
            <w:tcW w:w="2392" w:type="dxa"/>
          </w:tcPr>
          <w:p w14:paraId="5EAA5C4D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Cs/>
                <w:sz w:val="20"/>
                <w:szCs w:val="20"/>
              </w:rPr>
              <w:t>System wsparcia informatycznego dla środowiska e-usług w zakresie tachografów świadczonych przez GUM – „TRANS-TACHO”</w:t>
            </w:r>
          </w:p>
        </w:tc>
        <w:tc>
          <w:tcPr>
            <w:tcW w:w="1617" w:type="dxa"/>
          </w:tcPr>
          <w:p w14:paraId="7C2D4BC2" w14:textId="2A5AD59C" w:rsidR="00CD65C8" w:rsidRPr="00454855" w:rsidRDefault="00CD65C8" w:rsidP="00A509E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</w:t>
            </w:r>
            <w:r w:rsidR="007843A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Zwiększenie jakości oraz zakresu komunikacji między obywatelami i innymi interesariuszami a państwem</w:t>
            </w:r>
            <w:r w:rsidR="00A509E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 xml:space="preserve">4.2.3. Podniesienie poziomu kompetencji cyfrowych obywateli, specjalistów TIK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oraz pracowników administracji publicznej</w:t>
            </w:r>
          </w:p>
        </w:tc>
        <w:tc>
          <w:tcPr>
            <w:tcW w:w="2013" w:type="dxa"/>
          </w:tcPr>
          <w:p w14:paraId="1C3E3B11" w14:textId="4F0831B9" w:rsidR="00CD65C8" w:rsidRPr="00454855" w:rsidRDefault="00CD65C8" w:rsidP="007843A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5.1. Reorientacja administracji publicznej na usługi zorientowane wokół potrzeb obywatela 5.3. Rozwój kompetencji cyfrowych obywateli, pracowników administracji publicznej oraz specjalistów TIK</w:t>
            </w:r>
          </w:p>
        </w:tc>
        <w:tc>
          <w:tcPr>
            <w:tcW w:w="1941" w:type="dxa"/>
          </w:tcPr>
          <w:p w14:paraId="1A6CC655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31/03/2023</w:t>
            </w:r>
          </w:p>
        </w:tc>
        <w:tc>
          <w:tcPr>
            <w:tcW w:w="1746" w:type="dxa"/>
          </w:tcPr>
          <w:p w14:paraId="5A016579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64)</w:t>
            </w:r>
          </w:p>
        </w:tc>
        <w:tc>
          <w:tcPr>
            <w:tcW w:w="1876" w:type="dxa"/>
          </w:tcPr>
          <w:p w14:paraId="029EAE73" w14:textId="77777777" w:rsidR="00CD65C8" w:rsidRPr="00454855" w:rsidRDefault="00CD65C8" w:rsidP="00A509E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9 880 000 zł</w:t>
            </w:r>
          </w:p>
        </w:tc>
      </w:tr>
      <w:tr w:rsidR="00583BCC" w:rsidRPr="00454855" w14:paraId="5C1C9845" w14:textId="77777777" w:rsidTr="009E3C60">
        <w:tc>
          <w:tcPr>
            <w:tcW w:w="516" w:type="dxa"/>
          </w:tcPr>
          <w:p w14:paraId="6C3DEEA4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1EF8F70D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 xml:space="preserve">Ministerstwo Przedsiębiorczości i Technologii </w:t>
            </w:r>
          </w:p>
          <w:p w14:paraId="070D5A1D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Główny Urząd Miar</w:t>
            </w:r>
          </w:p>
        </w:tc>
        <w:tc>
          <w:tcPr>
            <w:tcW w:w="2392" w:type="dxa"/>
          </w:tcPr>
          <w:p w14:paraId="2646C3B5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Cs/>
                <w:sz w:val="20"/>
                <w:szCs w:val="20"/>
              </w:rPr>
              <w:t>„e-CzasPL” – system niezawodnej i wiarygodnej dystrybucji czasu urzędowego na obszarze RP</w:t>
            </w:r>
          </w:p>
        </w:tc>
        <w:tc>
          <w:tcPr>
            <w:tcW w:w="1617" w:type="dxa"/>
          </w:tcPr>
          <w:p w14:paraId="7434F196" w14:textId="77777777" w:rsidR="00A509E4" w:rsidRDefault="00CD65C8" w:rsidP="00A509E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</w:p>
          <w:p w14:paraId="2DCC63EC" w14:textId="2E24FE7B" w:rsidR="00CD65C8" w:rsidRPr="00454855" w:rsidRDefault="00CD65C8" w:rsidP="00A509E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4.2.3. Podniesienie poziomu kompetencji cyfrowych obywateli, specjalistów TIK oraz pracowników administracji publicznej</w:t>
            </w:r>
          </w:p>
        </w:tc>
        <w:tc>
          <w:tcPr>
            <w:tcW w:w="2013" w:type="dxa"/>
          </w:tcPr>
          <w:p w14:paraId="27C9EEAC" w14:textId="4075816E" w:rsidR="00CD65C8" w:rsidRPr="00454855" w:rsidRDefault="00CD65C8" w:rsidP="00A509E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  <w:r w:rsidR="00A509E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5.3. Rozwój kompetencji cyfrowych obywateli, pracowników administracji publicznej oraz specjalistów TIK</w:t>
            </w:r>
          </w:p>
        </w:tc>
        <w:tc>
          <w:tcPr>
            <w:tcW w:w="1941" w:type="dxa"/>
          </w:tcPr>
          <w:p w14:paraId="08D61248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31/03/2023</w:t>
            </w:r>
          </w:p>
        </w:tc>
        <w:tc>
          <w:tcPr>
            <w:tcW w:w="1746" w:type="dxa"/>
          </w:tcPr>
          <w:p w14:paraId="178806D0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64)</w:t>
            </w:r>
          </w:p>
        </w:tc>
        <w:tc>
          <w:tcPr>
            <w:tcW w:w="1876" w:type="dxa"/>
          </w:tcPr>
          <w:p w14:paraId="587A04F2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12 800 000 zł</w:t>
            </w:r>
          </w:p>
        </w:tc>
      </w:tr>
      <w:tr w:rsidR="00583BCC" w:rsidRPr="00454855" w14:paraId="2ADAAACC" w14:textId="77777777" w:rsidTr="009E3C60">
        <w:tc>
          <w:tcPr>
            <w:tcW w:w="516" w:type="dxa"/>
          </w:tcPr>
          <w:p w14:paraId="500A7F88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3DCB76E6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 xml:space="preserve">Ministerstwo Przedsiębiorczości </w:t>
            </w:r>
          </w:p>
          <w:p w14:paraId="4395255E" w14:textId="4CFA48DC" w:rsidR="00CD65C8" w:rsidRPr="00454855" w:rsidRDefault="00A509E4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i Technologii</w:t>
            </w:r>
          </w:p>
          <w:p w14:paraId="4BC75D8A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Urząd Patentowy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Rzeczypospolitej Polskiej</w:t>
            </w:r>
          </w:p>
        </w:tc>
        <w:tc>
          <w:tcPr>
            <w:tcW w:w="2392" w:type="dxa"/>
          </w:tcPr>
          <w:p w14:paraId="3A5C6188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Realizacja projektu Platforma Usług Elektronicznych Urzędu Patentowego RP (PUEUP)</w:t>
            </w:r>
          </w:p>
        </w:tc>
        <w:tc>
          <w:tcPr>
            <w:tcW w:w="1617" w:type="dxa"/>
          </w:tcPr>
          <w:p w14:paraId="3F6F9432" w14:textId="02A0BAA3" w:rsidR="00CD65C8" w:rsidRPr="00454855" w:rsidRDefault="00A509E4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4.2.1. Zwiększenie jakości oraz zakresu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komunikacji między obywatelami i innymi interesariuszami a państwem</w:t>
            </w:r>
            <w:r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CD65C8" w:rsidRPr="00454855">
              <w:rPr>
                <w:rFonts w:eastAsia="Calibri" w:cstheme="minorHAnsi"/>
                <w:sz w:val="20"/>
                <w:szCs w:val="20"/>
              </w:rPr>
              <w:t>4.2.3. Podniesienie poziomu kompetencji cyfrowych obywateli, specjalistów TIK oraz pracowników administracji publicznej</w:t>
            </w:r>
          </w:p>
        </w:tc>
        <w:tc>
          <w:tcPr>
            <w:tcW w:w="2013" w:type="dxa"/>
          </w:tcPr>
          <w:p w14:paraId="0E5AE6D4" w14:textId="3B87BA7B" w:rsidR="00CD65C8" w:rsidRPr="00454855" w:rsidRDefault="00CD65C8" w:rsidP="00A509E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 xml:space="preserve">5.1. Reorientacja administracji publicznej na usługi zorientowane wokół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potrzeb obywatela</w:t>
            </w:r>
            <w:r w:rsidR="00A509E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5.3. Rozwój kompetencji cyfrowych obywateli, pracowników administracji publicznej oraz specjalistów TIK</w:t>
            </w:r>
          </w:p>
        </w:tc>
        <w:tc>
          <w:tcPr>
            <w:tcW w:w="1941" w:type="dxa"/>
          </w:tcPr>
          <w:p w14:paraId="50560212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26/07/2020</w:t>
            </w:r>
          </w:p>
        </w:tc>
        <w:tc>
          <w:tcPr>
            <w:tcW w:w="1746" w:type="dxa"/>
          </w:tcPr>
          <w:p w14:paraId="4FF24441" w14:textId="6109CE4F" w:rsidR="00CD65C8" w:rsidRPr="00454855" w:rsidRDefault="00CD65C8" w:rsidP="00A509E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61)</w:t>
            </w:r>
          </w:p>
        </w:tc>
        <w:tc>
          <w:tcPr>
            <w:tcW w:w="1876" w:type="dxa"/>
          </w:tcPr>
          <w:p w14:paraId="1C31501A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21 212 000,00 zł</w:t>
            </w:r>
          </w:p>
        </w:tc>
      </w:tr>
      <w:tr w:rsidR="00583BCC" w:rsidRPr="00454855" w14:paraId="0CC9297A" w14:textId="77777777" w:rsidTr="009E3C60">
        <w:tc>
          <w:tcPr>
            <w:tcW w:w="516" w:type="dxa"/>
          </w:tcPr>
          <w:p w14:paraId="21D7142D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532DC170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 xml:space="preserve">Ministerstwo Przedsiębiorczości </w:t>
            </w:r>
          </w:p>
          <w:p w14:paraId="1D62BD48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 xml:space="preserve">i Technologii </w:t>
            </w:r>
          </w:p>
          <w:p w14:paraId="6C3C3026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Urząd Patentowy Rzeczypospolitej Polskiej</w:t>
            </w:r>
          </w:p>
        </w:tc>
        <w:tc>
          <w:tcPr>
            <w:tcW w:w="2392" w:type="dxa"/>
          </w:tcPr>
          <w:p w14:paraId="5C100B3A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Realizacja projektu PORTOS – platformy orzecznictwa Urzędu Patentowego RP</w:t>
            </w:r>
          </w:p>
        </w:tc>
        <w:tc>
          <w:tcPr>
            <w:tcW w:w="1617" w:type="dxa"/>
          </w:tcPr>
          <w:p w14:paraId="521DBBF4" w14:textId="3E0AA1E8" w:rsidR="00CD65C8" w:rsidRPr="00454855" w:rsidRDefault="00A509E4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  <w:r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CD65C8" w:rsidRPr="00454855">
              <w:rPr>
                <w:rFonts w:eastAsia="Calibri" w:cstheme="minorHAnsi"/>
                <w:sz w:val="20"/>
                <w:szCs w:val="20"/>
              </w:rPr>
              <w:t xml:space="preserve">4.2.3. Podniesienie </w:t>
            </w:r>
            <w:r w:rsidR="00CD65C8" w:rsidRPr="00454855">
              <w:rPr>
                <w:rFonts w:eastAsia="Calibri" w:cstheme="minorHAnsi"/>
                <w:sz w:val="20"/>
                <w:szCs w:val="20"/>
              </w:rPr>
              <w:lastRenderedPageBreak/>
              <w:t>poziomu kompetencji cyfrowych obywateli, specjalistów TIK oraz pracowników administracji publicznej</w:t>
            </w:r>
          </w:p>
        </w:tc>
        <w:tc>
          <w:tcPr>
            <w:tcW w:w="2013" w:type="dxa"/>
          </w:tcPr>
          <w:p w14:paraId="45913A32" w14:textId="0EA8C555" w:rsidR="00CD65C8" w:rsidRPr="00454855" w:rsidRDefault="00CD65C8" w:rsidP="000F71D9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5.1. Reorientacja administracji publicznej na usługi zorientowane wokół potrzeb obywatela</w:t>
            </w:r>
            <w:r w:rsidR="000F71D9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5.3. Rozwój kompetencji cyfrowych obywateli, pracowników administracji publicznej oraz specjalistów TIK</w:t>
            </w:r>
          </w:p>
        </w:tc>
        <w:tc>
          <w:tcPr>
            <w:tcW w:w="1941" w:type="dxa"/>
          </w:tcPr>
          <w:p w14:paraId="6F727A7C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15/12/2022</w:t>
            </w:r>
          </w:p>
        </w:tc>
        <w:tc>
          <w:tcPr>
            <w:tcW w:w="1746" w:type="dxa"/>
          </w:tcPr>
          <w:p w14:paraId="15D1DD96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61)</w:t>
            </w:r>
          </w:p>
        </w:tc>
        <w:tc>
          <w:tcPr>
            <w:tcW w:w="1876" w:type="dxa"/>
          </w:tcPr>
          <w:p w14:paraId="2F2E84C2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5 665 000,00 zł</w:t>
            </w:r>
          </w:p>
          <w:p w14:paraId="26A7C1F9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(wartość szacunkowa)</w:t>
            </w:r>
          </w:p>
        </w:tc>
      </w:tr>
      <w:tr w:rsidR="00583BCC" w:rsidRPr="00454855" w14:paraId="4D76521A" w14:textId="77777777" w:rsidTr="009E3C60">
        <w:tc>
          <w:tcPr>
            <w:tcW w:w="516" w:type="dxa"/>
          </w:tcPr>
          <w:p w14:paraId="1C48F3C1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14:paraId="35BC0310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Rodziny, Pracy i Polityki Społecznej</w:t>
            </w:r>
          </w:p>
        </w:tc>
        <w:tc>
          <w:tcPr>
            <w:tcW w:w="2392" w:type="dxa"/>
          </w:tcPr>
          <w:p w14:paraId="08CE4F63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Monitoring Pracy i Pobytu w Celach Zarobkowych Cudzoziemców na Terytorium Rzeczypospolitej Polskiej</w:t>
            </w:r>
          </w:p>
        </w:tc>
        <w:tc>
          <w:tcPr>
            <w:tcW w:w="1617" w:type="dxa"/>
          </w:tcPr>
          <w:p w14:paraId="36BAC19A" w14:textId="7BA70AB8" w:rsidR="00CD65C8" w:rsidRPr="00454855" w:rsidRDefault="00CD65C8" w:rsidP="000F71D9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</w:p>
        </w:tc>
        <w:tc>
          <w:tcPr>
            <w:tcW w:w="2013" w:type="dxa"/>
          </w:tcPr>
          <w:p w14:paraId="2314A33F" w14:textId="52532190" w:rsidR="00CD65C8" w:rsidRPr="00454855" w:rsidRDefault="00CD65C8" w:rsidP="000F71D9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</w:p>
        </w:tc>
        <w:tc>
          <w:tcPr>
            <w:tcW w:w="1941" w:type="dxa"/>
          </w:tcPr>
          <w:p w14:paraId="69C777AF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30/06/2020</w:t>
            </w:r>
          </w:p>
        </w:tc>
        <w:tc>
          <w:tcPr>
            <w:tcW w:w="1746" w:type="dxa"/>
          </w:tcPr>
          <w:p w14:paraId="612A4C90" w14:textId="37C66398" w:rsidR="00CD65C8" w:rsidRPr="00454855" w:rsidRDefault="00CD65C8" w:rsidP="000F71D9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</w:t>
            </w:r>
            <w:r w:rsidR="000F71D9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oraz budżet państwa: Ministerstwo Rodziny, Pracy i Polityki Społecznej</w:t>
            </w:r>
            <w:r w:rsidRPr="00454855" w:rsidDel="00560653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(część 31), Komenda Główna Straży Granicznej (część 42) oraz Fundusz Pracy</w:t>
            </w:r>
          </w:p>
        </w:tc>
        <w:tc>
          <w:tcPr>
            <w:tcW w:w="1876" w:type="dxa"/>
          </w:tcPr>
          <w:p w14:paraId="2EC81910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23 942 868,54 zł</w:t>
            </w:r>
          </w:p>
        </w:tc>
      </w:tr>
      <w:tr w:rsidR="00583BCC" w:rsidRPr="00454855" w14:paraId="6B414905" w14:textId="77777777" w:rsidTr="009E3C60">
        <w:tc>
          <w:tcPr>
            <w:tcW w:w="516" w:type="dxa"/>
          </w:tcPr>
          <w:p w14:paraId="4F38A0BC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14:paraId="2902017E" w14:textId="600C05C2" w:rsidR="00CD65C8" w:rsidRPr="000F71D9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Rodzi</w:t>
            </w:r>
            <w:r w:rsidR="000F71D9">
              <w:rPr>
                <w:rFonts w:eastAsia="Calibri" w:cstheme="minorHAnsi"/>
                <w:b/>
                <w:sz w:val="20"/>
                <w:szCs w:val="20"/>
              </w:rPr>
              <w:t>ny, Pracy i Polityki Społecznej</w:t>
            </w:r>
          </w:p>
          <w:p w14:paraId="4D0014DE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Państwowy Fundusz Rehabilitacji Osób Niepełnosprawnych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(PFRON)</w:t>
            </w:r>
          </w:p>
        </w:tc>
        <w:tc>
          <w:tcPr>
            <w:tcW w:w="2392" w:type="dxa"/>
          </w:tcPr>
          <w:p w14:paraId="172D572D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Objęcie jednostek samorządu terytorialnego z terenu całej Polski e-usługami systemu obsługi wsparcia finansowanego ze środków PFRON oraz rozszerzenie aktualnie oferowanego zakresu e-usług w systemie</w:t>
            </w:r>
          </w:p>
        </w:tc>
        <w:tc>
          <w:tcPr>
            <w:tcW w:w="1617" w:type="dxa"/>
          </w:tcPr>
          <w:p w14:paraId="41761A9C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4.2.1. Zwiększenie jakości oraz zakresu komunikacji między obywatelami i innymi interesariuszami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a państwem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13" w:type="dxa"/>
          </w:tcPr>
          <w:p w14:paraId="6AE7B487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5.1. Reorientacja administracji publicznej na usługi zorientowane wokół potrzeb obywatela</w:t>
            </w:r>
          </w:p>
        </w:tc>
        <w:tc>
          <w:tcPr>
            <w:tcW w:w="1941" w:type="dxa"/>
          </w:tcPr>
          <w:p w14:paraId="5605816C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31/12/2021</w:t>
            </w:r>
          </w:p>
        </w:tc>
        <w:tc>
          <w:tcPr>
            <w:tcW w:w="1746" w:type="dxa"/>
          </w:tcPr>
          <w:p w14:paraId="2C42F91B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Budżet PFRON (budżet państwa </w:t>
            </w:r>
            <w:r w:rsidRPr="00454855">
              <w:rPr>
                <w:rFonts w:eastAsia="Calibri" w:cstheme="minorHAnsi"/>
              </w:rPr>
              <w:t xml:space="preserve">– </w:t>
            </w:r>
            <w:r w:rsidRPr="00454855">
              <w:rPr>
                <w:rFonts w:eastAsia="Calibri" w:cstheme="minorHAnsi"/>
                <w:sz w:val="20"/>
                <w:szCs w:val="20"/>
              </w:rPr>
              <w:t>część 44)</w:t>
            </w:r>
          </w:p>
        </w:tc>
        <w:tc>
          <w:tcPr>
            <w:tcW w:w="1876" w:type="dxa"/>
          </w:tcPr>
          <w:p w14:paraId="205B57BA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4 000 000,00 zł</w:t>
            </w:r>
          </w:p>
        </w:tc>
      </w:tr>
      <w:tr w:rsidR="00583BCC" w:rsidRPr="00454855" w14:paraId="60EB9ED8" w14:textId="77777777" w:rsidTr="009E3C60">
        <w:tc>
          <w:tcPr>
            <w:tcW w:w="516" w:type="dxa"/>
          </w:tcPr>
          <w:p w14:paraId="429B2579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004D6B1E" w14:textId="379C112A" w:rsidR="00CD65C8" w:rsidRPr="000F71D9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Rodziny, Pra</w:t>
            </w:r>
            <w:r w:rsidR="000F71D9">
              <w:rPr>
                <w:rFonts w:eastAsia="Calibri" w:cstheme="minorHAnsi"/>
                <w:b/>
                <w:sz w:val="20"/>
                <w:szCs w:val="20"/>
              </w:rPr>
              <w:t>cy i Polityki Społecznej</w:t>
            </w:r>
          </w:p>
          <w:p w14:paraId="35131CD7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PFRON</w:t>
            </w:r>
          </w:p>
        </w:tc>
        <w:tc>
          <w:tcPr>
            <w:tcW w:w="2392" w:type="dxa"/>
          </w:tcPr>
          <w:p w14:paraId="39463943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Budowa Uniwersalnej platformy do projektowania i realizacji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Programów Wsparcia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 xml:space="preserve">ON wraz ze zintegrowanym modułem analitycznym </w:t>
            </w:r>
          </w:p>
        </w:tc>
        <w:tc>
          <w:tcPr>
            <w:tcW w:w="1617" w:type="dxa"/>
          </w:tcPr>
          <w:p w14:paraId="560F828D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13" w:type="dxa"/>
          </w:tcPr>
          <w:p w14:paraId="2C103271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</w:p>
        </w:tc>
        <w:tc>
          <w:tcPr>
            <w:tcW w:w="1941" w:type="dxa"/>
          </w:tcPr>
          <w:p w14:paraId="046BDD04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31/12/2022</w:t>
            </w:r>
          </w:p>
        </w:tc>
        <w:tc>
          <w:tcPr>
            <w:tcW w:w="1746" w:type="dxa"/>
          </w:tcPr>
          <w:p w14:paraId="390A8C44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Budżet PFRON (budżet państwa </w:t>
            </w:r>
            <w:r w:rsidRPr="00454855">
              <w:rPr>
                <w:rFonts w:eastAsia="Calibri" w:cstheme="minorHAnsi"/>
              </w:rPr>
              <w:t xml:space="preserve">– </w:t>
            </w:r>
            <w:r w:rsidRPr="00454855">
              <w:rPr>
                <w:rFonts w:eastAsia="Calibri" w:cstheme="minorHAnsi"/>
                <w:sz w:val="20"/>
                <w:szCs w:val="20"/>
              </w:rPr>
              <w:t>część 44)</w:t>
            </w:r>
          </w:p>
        </w:tc>
        <w:tc>
          <w:tcPr>
            <w:tcW w:w="1876" w:type="dxa"/>
          </w:tcPr>
          <w:p w14:paraId="64B3CDD0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30 000 000,00 zł</w:t>
            </w:r>
          </w:p>
        </w:tc>
      </w:tr>
      <w:tr w:rsidR="00583BCC" w:rsidRPr="00454855" w14:paraId="0A77FED6" w14:textId="77777777" w:rsidTr="009E3C60">
        <w:tc>
          <w:tcPr>
            <w:tcW w:w="516" w:type="dxa"/>
          </w:tcPr>
          <w:p w14:paraId="4A39AF17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21FEF167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Rodziny, Pracy i Polityki Społecznej</w:t>
            </w:r>
          </w:p>
          <w:p w14:paraId="0E2CC8DA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PFRON</w:t>
            </w:r>
          </w:p>
        </w:tc>
        <w:tc>
          <w:tcPr>
            <w:tcW w:w="2392" w:type="dxa"/>
          </w:tcPr>
          <w:p w14:paraId="6722132F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Rozwój Systemu Obsługi Dofinansowań i Refundacji (SODiR) w zakresie zmian technologicznych upraszczających komunikację i wymianę danych między Funduszem a beneficjentem oraz pozwalających na integrację między systemami za pomocą usług sieciowych </w:t>
            </w:r>
          </w:p>
        </w:tc>
        <w:tc>
          <w:tcPr>
            <w:tcW w:w="1617" w:type="dxa"/>
          </w:tcPr>
          <w:p w14:paraId="34BBD9AA" w14:textId="46409E10" w:rsidR="00CD65C8" w:rsidRPr="00454855" w:rsidRDefault="00CD65C8" w:rsidP="007E688B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  <w:r w:rsidR="007E688B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 xml:space="preserve">4.2.2. Wzmocnienie dojrzałości organizacyjnej jednostek administracji publicznej oraz usprawnienie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14:paraId="223773BE" w14:textId="7169A50C" w:rsidR="00CD65C8" w:rsidRPr="00454855" w:rsidRDefault="00CD65C8" w:rsidP="007E688B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5.1. Reorientacja administracji publicznej na usługi zorientowane wokół potrzeb obywatela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14:paraId="4460179D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31/12/2023</w:t>
            </w:r>
          </w:p>
        </w:tc>
        <w:tc>
          <w:tcPr>
            <w:tcW w:w="1746" w:type="dxa"/>
          </w:tcPr>
          <w:p w14:paraId="3576C8D6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Budżet PFRON (budżet państwa </w:t>
            </w:r>
            <w:r w:rsidRPr="00454855">
              <w:rPr>
                <w:rFonts w:eastAsia="Calibri" w:cstheme="minorHAnsi"/>
              </w:rPr>
              <w:t>–</w:t>
            </w:r>
            <w:r w:rsidRPr="00454855">
              <w:rPr>
                <w:rFonts w:eastAsia="Calibri" w:cstheme="minorHAnsi"/>
                <w:sz w:val="20"/>
                <w:szCs w:val="20"/>
              </w:rPr>
              <w:t>część 44)</w:t>
            </w:r>
          </w:p>
        </w:tc>
        <w:tc>
          <w:tcPr>
            <w:tcW w:w="1876" w:type="dxa"/>
          </w:tcPr>
          <w:p w14:paraId="29039BAD" w14:textId="31E395BA" w:rsidR="00CD65C8" w:rsidRPr="00454855" w:rsidRDefault="000F71D9" w:rsidP="000F71D9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9 000 000,00 zł</w:t>
            </w:r>
          </w:p>
        </w:tc>
      </w:tr>
      <w:tr w:rsidR="00583BCC" w:rsidRPr="00454855" w14:paraId="19A16510" w14:textId="77777777" w:rsidTr="009E3C60">
        <w:tc>
          <w:tcPr>
            <w:tcW w:w="516" w:type="dxa"/>
          </w:tcPr>
          <w:p w14:paraId="38781A0E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25773BEB" w14:textId="704F61A7" w:rsidR="00CD65C8" w:rsidRPr="007E688B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Rodziny, Pracy i Po</w:t>
            </w:r>
            <w:r w:rsidR="007E688B">
              <w:rPr>
                <w:rFonts w:eastAsia="Calibri" w:cstheme="minorHAnsi"/>
                <w:b/>
                <w:sz w:val="20"/>
                <w:szCs w:val="20"/>
              </w:rPr>
              <w:t>lityki Społecznej</w:t>
            </w:r>
          </w:p>
          <w:p w14:paraId="6A427259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PFRON</w:t>
            </w:r>
          </w:p>
        </w:tc>
        <w:tc>
          <w:tcPr>
            <w:tcW w:w="2392" w:type="dxa"/>
          </w:tcPr>
          <w:p w14:paraId="1229A138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Rozwój systemu wspierającego realizację zadań związanych z obsługą pracodawców zobowiązanych do dokonywania obowiązkowych wpłat na PFRON (NEO)</w:t>
            </w:r>
          </w:p>
        </w:tc>
        <w:tc>
          <w:tcPr>
            <w:tcW w:w="1617" w:type="dxa"/>
          </w:tcPr>
          <w:p w14:paraId="621A8F7F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14:paraId="2FFFF725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14:paraId="09B91186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31/12/2020</w:t>
            </w:r>
          </w:p>
        </w:tc>
        <w:tc>
          <w:tcPr>
            <w:tcW w:w="1746" w:type="dxa"/>
          </w:tcPr>
          <w:p w14:paraId="1BE1F54F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Budżet PFRON (budżet państwa </w:t>
            </w:r>
            <w:r w:rsidRPr="00454855">
              <w:rPr>
                <w:rFonts w:eastAsia="Calibri" w:cstheme="minorHAnsi"/>
              </w:rPr>
              <w:t xml:space="preserve">– </w:t>
            </w:r>
            <w:r w:rsidRPr="00454855">
              <w:rPr>
                <w:rFonts w:eastAsia="Calibri" w:cstheme="minorHAnsi"/>
                <w:sz w:val="20"/>
                <w:szCs w:val="20"/>
              </w:rPr>
              <w:t>część 44)</w:t>
            </w:r>
          </w:p>
        </w:tc>
        <w:tc>
          <w:tcPr>
            <w:tcW w:w="1876" w:type="dxa"/>
          </w:tcPr>
          <w:p w14:paraId="468C90F2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1 192 000,00 zł</w:t>
            </w:r>
          </w:p>
        </w:tc>
      </w:tr>
      <w:tr w:rsidR="00583BCC" w:rsidRPr="00454855" w14:paraId="32693067" w14:textId="77777777" w:rsidTr="009E3C60">
        <w:tc>
          <w:tcPr>
            <w:tcW w:w="516" w:type="dxa"/>
          </w:tcPr>
          <w:p w14:paraId="5FAEE5C9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53B23B17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Rodziny, Pracy i Polityki Społecznej</w:t>
            </w:r>
          </w:p>
          <w:p w14:paraId="703FFB9B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PFRON</w:t>
            </w:r>
          </w:p>
        </w:tc>
        <w:tc>
          <w:tcPr>
            <w:tcW w:w="2392" w:type="dxa"/>
          </w:tcPr>
          <w:p w14:paraId="61A45E0C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Rozwój systemu wpierającego obsługę procesów związanych ze składaniem deklaracji, informacji oraz innych dokumentów w formie elektronicznej przez pracodawców zobowiązanych do dokonywania obowiązkowych wpłat na PFRON (e-PFRON2)</w:t>
            </w:r>
          </w:p>
        </w:tc>
        <w:tc>
          <w:tcPr>
            <w:tcW w:w="1617" w:type="dxa"/>
          </w:tcPr>
          <w:p w14:paraId="417E9233" w14:textId="4E827389" w:rsidR="00CD65C8" w:rsidRPr="00454855" w:rsidRDefault="00CD65C8" w:rsidP="007E688B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</w:p>
        </w:tc>
        <w:tc>
          <w:tcPr>
            <w:tcW w:w="2013" w:type="dxa"/>
          </w:tcPr>
          <w:p w14:paraId="485FD056" w14:textId="402109D1" w:rsidR="00CD65C8" w:rsidRPr="00454855" w:rsidRDefault="00CD65C8" w:rsidP="007E688B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</w:p>
        </w:tc>
        <w:tc>
          <w:tcPr>
            <w:tcW w:w="1941" w:type="dxa"/>
          </w:tcPr>
          <w:p w14:paraId="1EC85D1E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31/12/2020</w:t>
            </w:r>
          </w:p>
        </w:tc>
        <w:tc>
          <w:tcPr>
            <w:tcW w:w="1746" w:type="dxa"/>
          </w:tcPr>
          <w:p w14:paraId="07A914A1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Budżet PFRON (budżet państwa </w:t>
            </w:r>
            <w:r w:rsidRPr="00454855">
              <w:rPr>
                <w:rFonts w:eastAsia="Calibri" w:cstheme="minorHAnsi"/>
              </w:rPr>
              <w:t xml:space="preserve">– </w:t>
            </w:r>
            <w:r w:rsidRPr="00454855">
              <w:rPr>
                <w:rFonts w:eastAsia="Calibri" w:cstheme="minorHAnsi"/>
                <w:sz w:val="20"/>
                <w:szCs w:val="20"/>
              </w:rPr>
              <w:t>część 44)</w:t>
            </w:r>
          </w:p>
        </w:tc>
        <w:tc>
          <w:tcPr>
            <w:tcW w:w="1876" w:type="dxa"/>
          </w:tcPr>
          <w:p w14:paraId="7C8917F6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1 033 200,00 zł</w:t>
            </w:r>
          </w:p>
        </w:tc>
      </w:tr>
      <w:tr w:rsidR="00583BCC" w:rsidRPr="00454855" w14:paraId="3F49F1FD" w14:textId="77777777" w:rsidTr="009E3C60">
        <w:tc>
          <w:tcPr>
            <w:tcW w:w="516" w:type="dxa"/>
          </w:tcPr>
          <w:p w14:paraId="0872B8F6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342E6B2B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 xml:space="preserve">Ministerstwo </w:t>
            </w:r>
            <w:r w:rsidRPr="00454855">
              <w:rPr>
                <w:rFonts w:eastAsia="Calibri" w:cstheme="minorHAnsi"/>
                <w:b/>
                <w:sz w:val="20"/>
                <w:szCs w:val="20"/>
              </w:rPr>
              <w:lastRenderedPageBreak/>
              <w:t>Rodziny, Pracy i Polityki Społecznej</w:t>
            </w:r>
          </w:p>
          <w:p w14:paraId="0D43BE1C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PFRON</w:t>
            </w:r>
          </w:p>
        </w:tc>
        <w:tc>
          <w:tcPr>
            <w:tcW w:w="2392" w:type="dxa"/>
          </w:tcPr>
          <w:p w14:paraId="7AE0E37A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 xml:space="preserve">Wytworzenie, utrzymanie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 xml:space="preserve">i rozwój Centralnej Platformy Analitycznej, w tym zaprojektowanie i wdrożenie centralnej hurtowni danych, wdrożenie narzędzi ETL oraz narzędzi raportowo-analitycznych </w:t>
            </w:r>
          </w:p>
        </w:tc>
        <w:tc>
          <w:tcPr>
            <w:tcW w:w="1617" w:type="dxa"/>
          </w:tcPr>
          <w:p w14:paraId="2083BF13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 xml:space="preserve">4.2.2.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14:paraId="79460A33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 xml:space="preserve">5.2. Implementacja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narzędzi horyzontalnych, wspierających działania administracji publicznej</w:t>
            </w:r>
          </w:p>
        </w:tc>
        <w:tc>
          <w:tcPr>
            <w:tcW w:w="1941" w:type="dxa"/>
          </w:tcPr>
          <w:p w14:paraId="0F023F9D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31/12/2023</w:t>
            </w:r>
          </w:p>
        </w:tc>
        <w:tc>
          <w:tcPr>
            <w:tcW w:w="1746" w:type="dxa"/>
          </w:tcPr>
          <w:p w14:paraId="644F31E4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Budżet PFRON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 xml:space="preserve">(budżet państwa </w:t>
            </w:r>
            <w:r w:rsidRPr="00454855">
              <w:rPr>
                <w:rFonts w:eastAsia="Calibri" w:cstheme="minorHAnsi"/>
              </w:rPr>
              <w:t>–</w:t>
            </w:r>
            <w:r w:rsidRPr="00454855">
              <w:rPr>
                <w:rFonts w:eastAsia="Calibri" w:cstheme="minorHAnsi"/>
                <w:sz w:val="20"/>
                <w:szCs w:val="20"/>
              </w:rPr>
              <w:t>część 44)</w:t>
            </w:r>
          </w:p>
        </w:tc>
        <w:tc>
          <w:tcPr>
            <w:tcW w:w="1876" w:type="dxa"/>
          </w:tcPr>
          <w:p w14:paraId="4D39D916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3 500 000,00 zł</w:t>
            </w:r>
          </w:p>
        </w:tc>
      </w:tr>
      <w:tr w:rsidR="00583BCC" w:rsidRPr="00454855" w14:paraId="3D162A53" w14:textId="77777777" w:rsidTr="009E3C60">
        <w:tc>
          <w:tcPr>
            <w:tcW w:w="516" w:type="dxa"/>
          </w:tcPr>
          <w:p w14:paraId="12D55E50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3EA2840D" w14:textId="0C41C391" w:rsidR="00CD65C8" w:rsidRPr="001D5270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Rodzi</w:t>
            </w:r>
            <w:r w:rsidR="001D5270">
              <w:rPr>
                <w:rFonts w:eastAsia="Calibri" w:cstheme="minorHAnsi"/>
                <w:b/>
                <w:sz w:val="20"/>
                <w:szCs w:val="20"/>
              </w:rPr>
              <w:t>ny, Pracy i Polityki Społecznej</w:t>
            </w:r>
          </w:p>
          <w:p w14:paraId="7BB0C13C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PFRON</w:t>
            </w:r>
          </w:p>
        </w:tc>
        <w:tc>
          <w:tcPr>
            <w:tcW w:w="2392" w:type="dxa"/>
          </w:tcPr>
          <w:p w14:paraId="46F204D2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Budowa i wdrożenie systemu informatycznego wspierającego procesy windykacyjne w zakresie windykacji cywilnoprawnej i administracyjnej</w:t>
            </w:r>
          </w:p>
        </w:tc>
        <w:tc>
          <w:tcPr>
            <w:tcW w:w="1617" w:type="dxa"/>
          </w:tcPr>
          <w:p w14:paraId="4DAFC707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14:paraId="6B73301B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14:paraId="3D097079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31/12/2021</w:t>
            </w:r>
          </w:p>
        </w:tc>
        <w:tc>
          <w:tcPr>
            <w:tcW w:w="1746" w:type="dxa"/>
          </w:tcPr>
          <w:p w14:paraId="2E2CA4C1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Budżet PFRON (budżet państwa </w:t>
            </w:r>
            <w:r w:rsidRPr="00454855">
              <w:rPr>
                <w:rFonts w:eastAsia="Calibri" w:cstheme="minorHAnsi"/>
              </w:rPr>
              <w:t xml:space="preserve">– </w:t>
            </w:r>
            <w:r w:rsidRPr="00454855">
              <w:rPr>
                <w:rFonts w:eastAsia="Calibri" w:cstheme="minorHAnsi"/>
                <w:sz w:val="20"/>
                <w:szCs w:val="20"/>
              </w:rPr>
              <w:t>część 44)</w:t>
            </w:r>
          </w:p>
        </w:tc>
        <w:tc>
          <w:tcPr>
            <w:tcW w:w="1876" w:type="dxa"/>
          </w:tcPr>
          <w:p w14:paraId="01B94EF1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2 948 621,00 zł</w:t>
            </w:r>
          </w:p>
        </w:tc>
      </w:tr>
      <w:tr w:rsidR="00583BCC" w:rsidRPr="00454855" w14:paraId="3C9403A4" w14:textId="77777777" w:rsidTr="009E3C60">
        <w:tc>
          <w:tcPr>
            <w:tcW w:w="516" w:type="dxa"/>
          </w:tcPr>
          <w:p w14:paraId="16628388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5793FD15" w14:textId="3C735B7D" w:rsidR="00CD65C8" w:rsidRPr="001D5270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Rodzi</w:t>
            </w:r>
            <w:r w:rsidR="001D5270">
              <w:rPr>
                <w:rFonts w:eastAsia="Calibri" w:cstheme="minorHAnsi"/>
                <w:b/>
                <w:sz w:val="20"/>
                <w:szCs w:val="20"/>
              </w:rPr>
              <w:t>ny, Pracy i Polityki Społecznej</w:t>
            </w:r>
          </w:p>
          <w:p w14:paraId="6360E89E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PFRON</w:t>
            </w:r>
          </w:p>
        </w:tc>
        <w:tc>
          <w:tcPr>
            <w:tcW w:w="2392" w:type="dxa"/>
          </w:tcPr>
          <w:p w14:paraId="17C8D502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Rozwój systemu Ewidencji Godzin Wsparcia oraz Generatora Wniosków służących do składania wniosków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 xml:space="preserve">w ramach ogłaszanych konkursów o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zlecenie przez Zarząd PFRON organizacjom pozarządowym, na podstawie art. 36 ustawy z dnia 27 sierpnia 1997 r. o rehabilitacji zawodowej i społecznej oraz zatrudnianiu osób niepełnosprawnych (Dz. U. z 2019 r. poz. 1172, z późn. zm.), zadań w zakresie zmian technologicznych umożliwiających łatwiejszą obsługę narzędzi po stronie beneficjenta, uproszczoną analizę danych i raportowanie oraz wdrożenie modułu do rozliczeń</w:t>
            </w:r>
          </w:p>
        </w:tc>
        <w:tc>
          <w:tcPr>
            <w:tcW w:w="1617" w:type="dxa"/>
          </w:tcPr>
          <w:p w14:paraId="3E30265A" w14:textId="28B47C5A" w:rsidR="00CD65C8" w:rsidRPr="00454855" w:rsidRDefault="00CD65C8" w:rsidP="001D527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 xml:space="preserve">4.2.1. Zwiększenie jakości oraz zakresu komunikacji między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obywatelami i innymi interesariuszami a państwem</w:t>
            </w:r>
            <w:r w:rsidR="001D527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14:paraId="583C0F67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5.1. Reorientacja administracji publicznej na usługi zorientowane wokół potrzeb obywatela</w:t>
            </w:r>
            <w:r w:rsidRPr="00454855">
              <w:rPr>
                <w:rFonts w:eastAsia="Calibri" w:cstheme="minorHAnsi"/>
                <w:sz w:val="20"/>
                <w:szCs w:val="20"/>
              </w:rPr>
              <w:br/>
              <w:t xml:space="preserve">5.2. Implementacja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narzędzi horyzontalnych, wspierających działania administracji publicznej</w:t>
            </w:r>
          </w:p>
        </w:tc>
        <w:tc>
          <w:tcPr>
            <w:tcW w:w="1941" w:type="dxa"/>
          </w:tcPr>
          <w:p w14:paraId="1327D1EA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10/08/2021</w:t>
            </w:r>
          </w:p>
        </w:tc>
        <w:tc>
          <w:tcPr>
            <w:tcW w:w="1746" w:type="dxa"/>
          </w:tcPr>
          <w:p w14:paraId="79ACBC45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Budżet PFRON (budżet państwa </w:t>
            </w:r>
            <w:r w:rsidRPr="00454855">
              <w:rPr>
                <w:rFonts w:eastAsia="Calibri" w:cstheme="minorHAnsi"/>
              </w:rPr>
              <w:t xml:space="preserve">– </w:t>
            </w:r>
            <w:r w:rsidRPr="00454855">
              <w:rPr>
                <w:rFonts w:eastAsia="Calibri" w:cstheme="minorHAnsi"/>
                <w:sz w:val="20"/>
                <w:szCs w:val="20"/>
              </w:rPr>
              <w:t>część 44)</w:t>
            </w:r>
          </w:p>
        </w:tc>
        <w:tc>
          <w:tcPr>
            <w:tcW w:w="1876" w:type="dxa"/>
          </w:tcPr>
          <w:p w14:paraId="72BFA118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1 848 000,00 zł</w:t>
            </w:r>
          </w:p>
        </w:tc>
      </w:tr>
      <w:tr w:rsidR="00583BCC" w:rsidRPr="00454855" w14:paraId="453A439C" w14:textId="77777777" w:rsidTr="009E3C60">
        <w:tc>
          <w:tcPr>
            <w:tcW w:w="516" w:type="dxa"/>
          </w:tcPr>
          <w:p w14:paraId="155C700A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14:paraId="1642F1B9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Sprawiedliwości</w:t>
            </w:r>
          </w:p>
        </w:tc>
        <w:tc>
          <w:tcPr>
            <w:tcW w:w="2392" w:type="dxa"/>
          </w:tcPr>
          <w:p w14:paraId="214001A1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Wdrożenie rozwiązań pozwalających na kontakt obywatela/przedsiębiorcy z sądem z wykorzystaniem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wspierających narzędzi elektronicznych do komunikacji i cyfryzacji całego procesu obsługi</w:t>
            </w:r>
          </w:p>
        </w:tc>
        <w:tc>
          <w:tcPr>
            <w:tcW w:w="1617" w:type="dxa"/>
          </w:tcPr>
          <w:p w14:paraId="2F8B328A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 xml:space="preserve">4.2.1. Zwiększenie jakości oraz zakresu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komunikacji między obywatelami i innymi interesariuszami a państwem</w:t>
            </w:r>
          </w:p>
        </w:tc>
        <w:tc>
          <w:tcPr>
            <w:tcW w:w="2013" w:type="dxa"/>
          </w:tcPr>
          <w:p w14:paraId="0A1EA2B1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 xml:space="preserve">5.1. Reorientacja administracji publicznej na usługi zorientowane wokół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potrzeb obywatela</w:t>
            </w:r>
          </w:p>
        </w:tc>
        <w:tc>
          <w:tcPr>
            <w:tcW w:w="1941" w:type="dxa"/>
          </w:tcPr>
          <w:p w14:paraId="54540983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31/12/2023</w:t>
            </w:r>
          </w:p>
        </w:tc>
        <w:tc>
          <w:tcPr>
            <w:tcW w:w="1746" w:type="dxa"/>
          </w:tcPr>
          <w:p w14:paraId="36FDBCAF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  <w:vertAlign w:val="superscript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Budżet państwa (część 37 i 15)</w:t>
            </w:r>
            <w:r w:rsidRPr="00454855">
              <w:rPr>
                <w:rFonts w:eastAsia="Calibri" w:cstheme="minorHAnsi"/>
                <w:sz w:val="20"/>
                <w:szCs w:val="20"/>
                <w:vertAlign w:val="superscript"/>
              </w:rPr>
              <w:footnoteReference w:id="1"/>
            </w:r>
            <w:r w:rsidR="00ED4AD7" w:rsidRPr="00454855">
              <w:rPr>
                <w:rFonts w:eastAsia="Calibri" w:cs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876" w:type="dxa"/>
          </w:tcPr>
          <w:p w14:paraId="08732AB6" w14:textId="2F133FB2" w:rsidR="00CD65C8" w:rsidRPr="00454855" w:rsidRDefault="00CD65C8" w:rsidP="001D527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30 000 000,00 zł</w:t>
            </w:r>
          </w:p>
        </w:tc>
      </w:tr>
      <w:tr w:rsidR="00583BCC" w:rsidRPr="00454855" w14:paraId="255624C4" w14:textId="77777777" w:rsidTr="009E3C60">
        <w:tc>
          <w:tcPr>
            <w:tcW w:w="516" w:type="dxa"/>
          </w:tcPr>
          <w:p w14:paraId="67409A0D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3462D185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Sprawiedliwości</w:t>
            </w:r>
          </w:p>
        </w:tc>
        <w:tc>
          <w:tcPr>
            <w:tcW w:w="2392" w:type="dxa"/>
          </w:tcPr>
          <w:p w14:paraId="4E0CAB44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Wdrożenie rozwiązań pozwalających na kontakt obywatela/przedsiębiorcy z sądem z wykorzystaniem wspierających narzędzi elektronicznych do komunikacji i cyfryzacji całego procesu obsługi</w:t>
            </w:r>
          </w:p>
        </w:tc>
        <w:tc>
          <w:tcPr>
            <w:tcW w:w="1617" w:type="dxa"/>
          </w:tcPr>
          <w:p w14:paraId="57132246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14:paraId="1416B7B7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14:paraId="4692AA9E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31/12/2023</w:t>
            </w:r>
          </w:p>
        </w:tc>
        <w:tc>
          <w:tcPr>
            <w:tcW w:w="1746" w:type="dxa"/>
          </w:tcPr>
          <w:p w14:paraId="03A83FA7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  <w:vertAlign w:val="superscript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2.2. POPC oraz budżet państwa (część 37 i 15)</w:t>
            </w:r>
            <w:r w:rsidRPr="00454855">
              <w:rPr>
                <w:rFonts w:eastAsia="Calibri" w:cstheme="minorHAnsi"/>
                <w:sz w:val="20"/>
                <w:szCs w:val="20"/>
                <w:vertAlign w:val="superscript"/>
              </w:rPr>
              <w:footnoteReference w:id="2"/>
            </w:r>
            <w:r w:rsidR="00ED4AD7" w:rsidRPr="00454855">
              <w:rPr>
                <w:rFonts w:eastAsia="Calibri" w:cs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876" w:type="dxa"/>
          </w:tcPr>
          <w:p w14:paraId="689E8B62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67 000 000,00 zł</w:t>
            </w:r>
          </w:p>
        </w:tc>
      </w:tr>
      <w:tr w:rsidR="00583BCC" w:rsidRPr="00454855" w14:paraId="28ABABE7" w14:textId="77777777" w:rsidTr="009E3C60">
        <w:tc>
          <w:tcPr>
            <w:tcW w:w="516" w:type="dxa"/>
          </w:tcPr>
          <w:p w14:paraId="74CD37D6" w14:textId="77777777" w:rsidR="001D4117" w:rsidRPr="00454855" w:rsidRDefault="001D4117" w:rsidP="001D4117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14:paraId="7FE3F543" w14:textId="77777777" w:rsidR="001D4117" w:rsidRPr="00454855" w:rsidRDefault="001D4117" w:rsidP="001D4117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Sprawiedliwości</w:t>
            </w:r>
          </w:p>
        </w:tc>
        <w:tc>
          <w:tcPr>
            <w:tcW w:w="2392" w:type="dxa"/>
          </w:tcPr>
          <w:p w14:paraId="5F4AD603" w14:textId="5455A561" w:rsidR="001D4117" w:rsidRPr="00454855" w:rsidRDefault="001D4117" w:rsidP="001D4117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Budowa systemu informatycznego Krajowego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Rejestru Karnego wraz ze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zmianami</w:t>
            </w:r>
          </w:p>
          <w:p w14:paraId="272C3A2F" w14:textId="11CCF48D" w:rsidR="001D4117" w:rsidRPr="00454855" w:rsidRDefault="001D4117" w:rsidP="001D4117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organizacyjnymi 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legislacyjnymi –„ KRK 2.0”</w:t>
            </w:r>
          </w:p>
        </w:tc>
        <w:tc>
          <w:tcPr>
            <w:tcW w:w="1617" w:type="dxa"/>
          </w:tcPr>
          <w:p w14:paraId="6788070C" w14:textId="59C59D5B" w:rsidR="001D4117" w:rsidRPr="00454855" w:rsidRDefault="001D4117" w:rsidP="001D4117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4.2.1. Zwiększenie jakości oraz zakresu komunikacji między obywatelami i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innymi interesariuszami a państwem</w:t>
            </w:r>
          </w:p>
        </w:tc>
        <w:tc>
          <w:tcPr>
            <w:tcW w:w="2013" w:type="dxa"/>
          </w:tcPr>
          <w:p w14:paraId="733CEC0F" w14:textId="65814326" w:rsidR="001D4117" w:rsidRPr="00454855" w:rsidRDefault="001D4117" w:rsidP="001D4117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5.1. Reorientacja administracji publicznej na usługi zorientowane wokół potrzeb obywatela</w:t>
            </w:r>
          </w:p>
        </w:tc>
        <w:tc>
          <w:tcPr>
            <w:tcW w:w="1941" w:type="dxa"/>
          </w:tcPr>
          <w:p w14:paraId="0338F30A" w14:textId="77777777" w:rsidR="001D4117" w:rsidRPr="00454855" w:rsidRDefault="001D4117" w:rsidP="001D4117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31/03/2022</w:t>
            </w:r>
          </w:p>
        </w:tc>
        <w:tc>
          <w:tcPr>
            <w:tcW w:w="1746" w:type="dxa"/>
          </w:tcPr>
          <w:p w14:paraId="6A53DC92" w14:textId="51C5EB1A" w:rsidR="001D4117" w:rsidRPr="00454855" w:rsidRDefault="001D4117" w:rsidP="001D4117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POWER oraz budżet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państwa (część 37)</w:t>
            </w:r>
          </w:p>
        </w:tc>
        <w:tc>
          <w:tcPr>
            <w:tcW w:w="1876" w:type="dxa"/>
          </w:tcPr>
          <w:p w14:paraId="2E41AD8C" w14:textId="77777777" w:rsidR="001D4117" w:rsidRPr="00454855" w:rsidRDefault="001D4117" w:rsidP="001D4117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23 000 000 zł</w:t>
            </w:r>
          </w:p>
        </w:tc>
      </w:tr>
      <w:tr w:rsidR="00583BCC" w:rsidRPr="00454855" w14:paraId="028E0C44" w14:textId="77777777" w:rsidTr="009E3C60">
        <w:tc>
          <w:tcPr>
            <w:tcW w:w="516" w:type="dxa"/>
            <w:shd w:val="clear" w:color="auto" w:fill="auto"/>
          </w:tcPr>
          <w:p w14:paraId="5CEE80CD" w14:textId="77777777" w:rsidR="001D4117" w:rsidRPr="00454855" w:rsidRDefault="001D4117" w:rsidP="001D4117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44D0280A" w14:textId="77777777" w:rsidR="001D4117" w:rsidRPr="00454855" w:rsidRDefault="001D4117" w:rsidP="001D4117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Sprawiedliwości</w:t>
            </w:r>
          </w:p>
        </w:tc>
        <w:tc>
          <w:tcPr>
            <w:tcW w:w="2392" w:type="dxa"/>
            <w:shd w:val="clear" w:color="auto" w:fill="auto"/>
          </w:tcPr>
          <w:p w14:paraId="009CF33C" w14:textId="77777777" w:rsidR="001D4117" w:rsidRPr="00454855" w:rsidRDefault="001D4117" w:rsidP="001D4117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Elektroniczny Krajowy Rejestr Sądowy (eKRS)</w:t>
            </w:r>
          </w:p>
        </w:tc>
        <w:tc>
          <w:tcPr>
            <w:tcW w:w="1617" w:type="dxa"/>
            <w:shd w:val="clear" w:color="auto" w:fill="auto"/>
          </w:tcPr>
          <w:p w14:paraId="33A5F16E" w14:textId="586E292D" w:rsidR="001D4117" w:rsidRPr="00454855" w:rsidRDefault="001D4117" w:rsidP="001D4117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</w:p>
        </w:tc>
        <w:tc>
          <w:tcPr>
            <w:tcW w:w="2013" w:type="dxa"/>
            <w:shd w:val="clear" w:color="auto" w:fill="auto"/>
          </w:tcPr>
          <w:p w14:paraId="6348FD76" w14:textId="358DB4B4" w:rsidR="001D4117" w:rsidRPr="00454855" w:rsidRDefault="001D4117" w:rsidP="001D4117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</w:p>
        </w:tc>
        <w:tc>
          <w:tcPr>
            <w:tcW w:w="1941" w:type="dxa"/>
            <w:shd w:val="clear" w:color="auto" w:fill="auto"/>
          </w:tcPr>
          <w:p w14:paraId="02307515" w14:textId="77777777" w:rsidR="001D4117" w:rsidRPr="00454855" w:rsidRDefault="001D4117" w:rsidP="001D4117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30/06/2022</w:t>
            </w:r>
          </w:p>
        </w:tc>
        <w:tc>
          <w:tcPr>
            <w:tcW w:w="1746" w:type="dxa"/>
            <w:shd w:val="clear" w:color="auto" w:fill="auto"/>
          </w:tcPr>
          <w:p w14:paraId="1808589C" w14:textId="77777777" w:rsidR="001D4117" w:rsidRPr="00454855" w:rsidRDefault="001D4117" w:rsidP="001D4117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2.17. POWER oraz budżet państwa (część 37 i 15)</w:t>
            </w:r>
          </w:p>
        </w:tc>
        <w:tc>
          <w:tcPr>
            <w:tcW w:w="1876" w:type="dxa"/>
            <w:shd w:val="clear" w:color="auto" w:fill="auto"/>
          </w:tcPr>
          <w:p w14:paraId="133C1213" w14:textId="77777777" w:rsidR="001D4117" w:rsidRPr="00454855" w:rsidRDefault="001D4117" w:rsidP="001D411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19 146 600,00 zł</w:t>
            </w:r>
          </w:p>
        </w:tc>
      </w:tr>
      <w:tr w:rsidR="00583BCC" w:rsidRPr="00454855" w14:paraId="395129A9" w14:textId="77777777" w:rsidTr="009E3C60">
        <w:trPr>
          <w:trHeight w:val="1484"/>
        </w:trPr>
        <w:tc>
          <w:tcPr>
            <w:tcW w:w="516" w:type="dxa"/>
            <w:shd w:val="clear" w:color="auto" w:fill="auto"/>
          </w:tcPr>
          <w:p w14:paraId="1E794A5F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25243F20" w14:textId="52B01DE4" w:rsidR="00CD65C8" w:rsidRPr="00454855" w:rsidRDefault="001D4117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Ministerstwo Sprawiedliwości</w:t>
            </w:r>
          </w:p>
          <w:p w14:paraId="493670A7" w14:textId="22285319" w:rsidR="00CD65C8" w:rsidRPr="00454855" w:rsidRDefault="00CD65C8" w:rsidP="001D4117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Instytut Ekspertyz</w:t>
            </w:r>
            <w:r w:rsidR="001D4117">
              <w:rPr>
                <w:rFonts w:eastAsia="Calibri" w:cstheme="minorHAnsi"/>
                <w:sz w:val="20"/>
                <w:szCs w:val="20"/>
              </w:rPr>
              <w:t xml:space="preserve"> Sądowych im. </w:t>
            </w:r>
            <w:r w:rsidRPr="00454855">
              <w:rPr>
                <w:rFonts w:eastAsia="Calibri" w:cstheme="minorHAnsi"/>
                <w:sz w:val="20"/>
                <w:szCs w:val="20"/>
              </w:rPr>
              <w:t>Prof. dra Jana</w:t>
            </w:r>
            <w:r w:rsidR="001D4117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Sehna w Krakowie</w:t>
            </w:r>
          </w:p>
        </w:tc>
        <w:tc>
          <w:tcPr>
            <w:tcW w:w="2392" w:type="dxa"/>
            <w:shd w:val="clear" w:color="auto" w:fill="auto"/>
          </w:tcPr>
          <w:p w14:paraId="623170B8" w14:textId="71E941FC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Zakup i wdrożenie zintegrowanego systemu informatycznego do zarządzania</w:t>
            </w:r>
            <w:r w:rsidR="00D813BC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działalnością opiniodawczą Instytutu</w:t>
            </w:r>
            <w:r w:rsidR="00D813BC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Eksper</w:t>
            </w:r>
            <w:r w:rsidR="00D813BC">
              <w:rPr>
                <w:rFonts w:eastAsia="Calibri" w:cstheme="minorHAnsi"/>
                <w:sz w:val="20"/>
                <w:szCs w:val="20"/>
              </w:rPr>
              <w:t xml:space="preserve">tyz Sądowych im. Prof. dra Jana </w:t>
            </w:r>
            <w:r w:rsidRPr="00454855">
              <w:rPr>
                <w:rFonts w:eastAsia="Calibri" w:cstheme="minorHAnsi"/>
                <w:sz w:val="20"/>
                <w:szCs w:val="20"/>
              </w:rPr>
              <w:t>Sehna w Krakowie</w:t>
            </w:r>
          </w:p>
        </w:tc>
        <w:tc>
          <w:tcPr>
            <w:tcW w:w="1617" w:type="dxa"/>
            <w:shd w:val="clear" w:color="auto" w:fill="auto"/>
          </w:tcPr>
          <w:p w14:paraId="1DBE242E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14:paraId="227EAA51" w14:textId="77777777" w:rsidR="00CD65C8" w:rsidRPr="00454855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  <w:shd w:val="clear" w:color="auto" w:fill="auto"/>
          </w:tcPr>
          <w:p w14:paraId="7058A257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22/07/2020</w:t>
            </w:r>
          </w:p>
        </w:tc>
        <w:tc>
          <w:tcPr>
            <w:tcW w:w="1746" w:type="dxa"/>
            <w:shd w:val="clear" w:color="auto" w:fill="auto"/>
          </w:tcPr>
          <w:p w14:paraId="1358D74C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2.2. POPC oraz budżet państwa (część 37)</w:t>
            </w:r>
          </w:p>
        </w:tc>
        <w:tc>
          <w:tcPr>
            <w:tcW w:w="1876" w:type="dxa"/>
            <w:shd w:val="clear" w:color="auto" w:fill="auto"/>
          </w:tcPr>
          <w:p w14:paraId="52484378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3 499 775,00 zł</w:t>
            </w:r>
          </w:p>
        </w:tc>
      </w:tr>
      <w:tr w:rsidR="00583BCC" w:rsidRPr="00454855" w14:paraId="31124E2E" w14:textId="77777777" w:rsidTr="009E3C60">
        <w:tc>
          <w:tcPr>
            <w:tcW w:w="516" w:type="dxa"/>
            <w:shd w:val="clear" w:color="auto" w:fill="auto"/>
          </w:tcPr>
          <w:p w14:paraId="79B814C7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38EF3A44" w14:textId="2685BBEA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 xml:space="preserve">Ministerstwo </w:t>
            </w:r>
            <w:r w:rsidR="00D813BC">
              <w:rPr>
                <w:rFonts w:eastAsia="Calibri" w:cstheme="minorHAnsi"/>
                <w:b/>
                <w:sz w:val="20"/>
                <w:szCs w:val="20"/>
              </w:rPr>
              <w:t>Sprawiedliwości</w:t>
            </w:r>
          </w:p>
          <w:p w14:paraId="4C9B1DAA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Prokuratura Krajowa</w:t>
            </w:r>
          </w:p>
          <w:p w14:paraId="75CDF03A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392" w:type="dxa"/>
            <w:shd w:val="clear" w:color="auto" w:fill="auto"/>
          </w:tcPr>
          <w:p w14:paraId="7885C95E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 xml:space="preserve">Rozwój Systemu Digitalizacji Akt Postępowań Przygotowawczych w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Sprawach Karnych (iSDA 2.0)</w:t>
            </w:r>
          </w:p>
        </w:tc>
        <w:tc>
          <w:tcPr>
            <w:tcW w:w="1617" w:type="dxa"/>
            <w:shd w:val="clear" w:color="auto" w:fill="auto"/>
          </w:tcPr>
          <w:p w14:paraId="3F8B155B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 xml:space="preserve">4.2.2. Wzmocnienie dojrzałości organizacyjnej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14:paraId="55BF27CA" w14:textId="77777777" w:rsidR="00CD65C8" w:rsidRPr="00454855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 xml:space="preserve">5.2. Implementacja narzędzi horyzontalnych, wspierających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działania administracji publicznej</w:t>
            </w:r>
          </w:p>
        </w:tc>
        <w:tc>
          <w:tcPr>
            <w:tcW w:w="1941" w:type="dxa"/>
            <w:shd w:val="clear" w:color="auto" w:fill="auto"/>
          </w:tcPr>
          <w:p w14:paraId="21664128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28/02/2021</w:t>
            </w:r>
          </w:p>
        </w:tc>
        <w:tc>
          <w:tcPr>
            <w:tcW w:w="1746" w:type="dxa"/>
            <w:shd w:val="clear" w:color="auto" w:fill="auto"/>
          </w:tcPr>
          <w:p w14:paraId="6ADE6E06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88)</w:t>
            </w:r>
          </w:p>
        </w:tc>
        <w:tc>
          <w:tcPr>
            <w:tcW w:w="1876" w:type="dxa"/>
            <w:shd w:val="clear" w:color="auto" w:fill="auto"/>
          </w:tcPr>
          <w:p w14:paraId="722FDBDB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154 693 652,98 zł</w:t>
            </w:r>
          </w:p>
        </w:tc>
      </w:tr>
      <w:tr w:rsidR="00583BCC" w:rsidRPr="00454855" w14:paraId="421B8CBD" w14:textId="77777777" w:rsidTr="009E3C60">
        <w:trPr>
          <w:trHeight w:val="1200"/>
        </w:trPr>
        <w:tc>
          <w:tcPr>
            <w:tcW w:w="516" w:type="dxa"/>
            <w:shd w:val="clear" w:color="auto" w:fill="auto"/>
          </w:tcPr>
          <w:p w14:paraId="264E0AA9" w14:textId="77777777" w:rsidR="00D813BC" w:rsidRPr="00454855" w:rsidRDefault="00D813BC" w:rsidP="00D813BC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1AFBC7F8" w14:textId="77777777" w:rsidR="00D813BC" w:rsidRPr="00454855" w:rsidRDefault="00D813BC" w:rsidP="00D813BC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Sprawiedliwości</w:t>
            </w:r>
          </w:p>
          <w:p w14:paraId="6E9F6F96" w14:textId="77777777" w:rsidR="00D813BC" w:rsidRPr="00454855" w:rsidRDefault="00D813BC" w:rsidP="00D813BC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Prokuratura Krajowa</w:t>
            </w:r>
          </w:p>
        </w:tc>
        <w:tc>
          <w:tcPr>
            <w:tcW w:w="2392" w:type="dxa"/>
            <w:shd w:val="clear" w:color="auto" w:fill="auto"/>
          </w:tcPr>
          <w:p w14:paraId="1AD807F8" w14:textId="4B2396D9" w:rsidR="00D813BC" w:rsidRPr="00454855" w:rsidRDefault="00D813BC" w:rsidP="00375CF2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Krajowy Rejestr</w:t>
            </w:r>
            <w:r w:rsidR="00375CF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Zadłużonych</w:t>
            </w:r>
          </w:p>
        </w:tc>
        <w:tc>
          <w:tcPr>
            <w:tcW w:w="1617" w:type="dxa"/>
            <w:shd w:val="clear" w:color="auto" w:fill="auto"/>
          </w:tcPr>
          <w:p w14:paraId="61EDC7D9" w14:textId="004D5E48" w:rsidR="00D813BC" w:rsidRPr="00454855" w:rsidRDefault="00D813BC" w:rsidP="00D813BC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</w:p>
        </w:tc>
        <w:tc>
          <w:tcPr>
            <w:tcW w:w="2013" w:type="dxa"/>
            <w:shd w:val="clear" w:color="auto" w:fill="auto"/>
          </w:tcPr>
          <w:p w14:paraId="6E16B772" w14:textId="69A2EF14" w:rsidR="00D813BC" w:rsidRPr="00454855" w:rsidRDefault="00D813BC" w:rsidP="00D813BC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</w:p>
        </w:tc>
        <w:tc>
          <w:tcPr>
            <w:tcW w:w="1941" w:type="dxa"/>
            <w:shd w:val="clear" w:color="auto" w:fill="auto"/>
          </w:tcPr>
          <w:p w14:paraId="788890C3" w14:textId="77777777" w:rsidR="00D813BC" w:rsidRPr="00454855" w:rsidRDefault="00D813BC" w:rsidP="00D813BC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31/05/2021</w:t>
            </w:r>
          </w:p>
        </w:tc>
        <w:tc>
          <w:tcPr>
            <w:tcW w:w="1746" w:type="dxa"/>
            <w:shd w:val="clear" w:color="auto" w:fill="auto"/>
          </w:tcPr>
          <w:p w14:paraId="70EF68DA" w14:textId="6A2CCBBD" w:rsidR="00D813BC" w:rsidRPr="00454855" w:rsidRDefault="00D813BC" w:rsidP="00D813BC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2.17. POWER oraz budżet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państwa (cześć 37 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15/01)</w:t>
            </w:r>
          </w:p>
        </w:tc>
        <w:tc>
          <w:tcPr>
            <w:tcW w:w="1876" w:type="dxa"/>
            <w:shd w:val="clear" w:color="auto" w:fill="auto"/>
          </w:tcPr>
          <w:p w14:paraId="2B965A86" w14:textId="77777777" w:rsidR="00D813BC" w:rsidRPr="00454855" w:rsidRDefault="00D813BC" w:rsidP="00D813BC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13 692 997,75 zł</w:t>
            </w:r>
          </w:p>
        </w:tc>
      </w:tr>
      <w:tr w:rsidR="00583BCC" w:rsidRPr="00454855" w14:paraId="249D23B5" w14:textId="77777777" w:rsidTr="009E3C60">
        <w:tc>
          <w:tcPr>
            <w:tcW w:w="516" w:type="dxa"/>
          </w:tcPr>
          <w:p w14:paraId="35F30222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14:paraId="590B90AB" w14:textId="2F5EDC86" w:rsidR="00CD65C8" w:rsidRPr="00454855" w:rsidRDefault="00CD65C8" w:rsidP="00375CF2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Zdrowia</w:t>
            </w:r>
          </w:p>
        </w:tc>
        <w:tc>
          <w:tcPr>
            <w:tcW w:w="2392" w:type="dxa"/>
          </w:tcPr>
          <w:p w14:paraId="10C23CD6" w14:textId="653EC46A" w:rsidR="00CD65C8" w:rsidRPr="00454855" w:rsidRDefault="00CD65C8" w:rsidP="00375CF2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Elektroniczna Platforma Gromadzenia, Analizy i Udostępniania zasobów cyfrowych o Zdarzeniach Medycznych (P1) – faza 2</w:t>
            </w:r>
          </w:p>
        </w:tc>
        <w:tc>
          <w:tcPr>
            <w:tcW w:w="1617" w:type="dxa"/>
          </w:tcPr>
          <w:p w14:paraId="06A49C76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</w:p>
        </w:tc>
        <w:tc>
          <w:tcPr>
            <w:tcW w:w="2013" w:type="dxa"/>
          </w:tcPr>
          <w:p w14:paraId="74130F9D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</w:rPr>
              <w:t>5.1.</w:t>
            </w:r>
            <w:r w:rsidR="00ED4AD7" w:rsidRPr="00454855">
              <w:rPr>
                <w:rFonts w:eastAsia="Calibri" w:cstheme="minorHAnsi"/>
                <w:sz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</w:rPr>
              <w:t>Reorientacja administracji publicznej na usługi zorientowane wokół potrzeb obywatela</w:t>
            </w:r>
          </w:p>
        </w:tc>
        <w:tc>
          <w:tcPr>
            <w:tcW w:w="1941" w:type="dxa"/>
          </w:tcPr>
          <w:p w14:paraId="1A4AF572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15/08/2020</w:t>
            </w:r>
          </w:p>
        </w:tc>
        <w:tc>
          <w:tcPr>
            <w:tcW w:w="1746" w:type="dxa"/>
          </w:tcPr>
          <w:p w14:paraId="48B6D02F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46)</w:t>
            </w:r>
          </w:p>
        </w:tc>
        <w:tc>
          <w:tcPr>
            <w:tcW w:w="1876" w:type="dxa"/>
          </w:tcPr>
          <w:p w14:paraId="285D76A3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172 384 371,57 zł </w:t>
            </w:r>
          </w:p>
        </w:tc>
      </w:tr>
      <w:tr w:rsidR="00583BCC" w:rsidRPr="00454855" w14:paraId="2599EBF5" w14:textId="77777777" w:rsidTr="009E3C60">
        <w:tc>
          <w:tcPr>
            <w:tcW w:w="516" w:type="dxa"/>
          </w:tcPr>
          <w:p w14:paraId="3B6F9E16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495E4139" w14:textId="52BB1FF3" w:rsidR="00CD65C8" w:rsidRPr="00454855" w:rsidRDefault="00CD65C8" w:rsidP="00A80699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 xml:space="preserve">Ministerstwo </w:t>
            </w:r>
            <w:r w:rsidRPr="00454855">
              <w:rPr>
                <w:rFonts w:eastAsia="Calibri" w:cstheme="minorHAnsi"/>
                <w:b/>
                <w:sz w:val="20"/>
                <w:szCs w:val="20"/>
              </w:rPr>
              <w:lastRenderedPageBreak/>
              <w:t>Zdrowia</w:t>
            </w:r>
          </w:p>
        </w:tc>
        <w:tc>
          <w:tcPr>
            <w:tcW w:w="2392" w:type="dxa"/>
          </w:tcPr>
          <w:p w14:paraId="3FF90C7C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 xml:space="preserve">KPK – </w:t>
            </w:r>
          </w:p>
          <w:p w14:paraId="5060D6A6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Krajowy Punkt Kontaktowy</w:t>
            </w:r>
          </w:p>
        </w:tc>
        <w:tc>
          <w:tcPr>
            <w:tcW w:w="1617" w:type="dxa"/>
          </w:tcPr>
          <w:p w14:paraId="2E1783D5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 xml:space="preserve">4.2.1.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Zwiększenie jakości oraz zakresu komunikacji między obywatelami i innymi interesariuszami a państwem</w:t>
            </w:r>
          </w:p>
        </w:tc>
        <w:tc>
          <w:tcPr>
            <w:tcW w:w="2013" w:type="dxa"/>
          </w:tcPr>
          <w:p w14:paraId="6978B9DE" w14:textId="6FC5902E" w:rsidR="00CD65C8" w:rsidRPr="00454855" w:rsidRDefault="00CD65C8" w:rsidP="00A80699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 xml:space="preserve">5.1. Reorientacja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administracji publicznej na usługi zorientowane wokół potrzeb obywatela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14:paraId="577F5BF4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30/06/2020</w:t>
            </w:r>
          </w:p>
        </w:tc>
        <w:tc>
          <w:tcPr>
            <w:tcW w:w="1746" w:type="dxa"/>
          </w:tcPr>
          <w:p w14:paraId="4BF78578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454855">
              <w:rPr>
                <w:rFonts w:eastAsia="Calibri" w:cstheme="minorHAnsi"/>
                <w:sz w:val="20"/>
                <w:szCs w:val="20"/>
                <w:lang w:val="en-US"/>
              </w:rPr>
              <w:t xml:space="preserve">Program Horizon </w:t>
            </w:r>
            <w:r w:rsidRPr="00454855">
              <w:rPr>
                <w:rFonts w:eastAsia="Calibri" w:cstheme="minorHAnsi"/>
                <w:sz w:val="20"/>
                <w:szCs w:val="20"/>
                <w:lang w:val="en-US"/>
              </w:rPr>
              <w:lastRenderedPageBreak/>
              <w:t>2020 / CEF / eHealth Digital Service Infrastructure oraz budżet państwa (część 46)</w:t>
            </w:r>
          </w:p>
        </w:tc>
        <w:tc>
          <w:tcPr>
            <w:tcW w:w="1876" w:type="dxa"/>
          </w:tcPr>
          <w:p w14:paraId="71C820A9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 xml:space="preserve">2 652 457 zł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(616 320 euro – wyliczenie na podstawie średniego kursu euro na dzień 23 maja 2018 r. w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NBP, tj. 4,3037 zł)</w:t>
            </w:r>
          </w:p>
        </w:tc>
      </w:tr>
      <w:tr w:rsidR="00583BCC" w:rsidRPr="00454855" w14:paraId="5F0573B7" w14:textId="77777777" w:rsidTr="009E3C60">
        <w:tc>
          <w:tcPr>
            <w:tcW w:w="516" w:type="dxa"/>
          </w:tcPr>
          <w:p w14:paraId="1CFDD386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6977FACB" w14:textId="485C13E6" w:rsidR="00CD65C8" w:rsidRPr="00454855" w:rsidRDefault="00CD65C8" w:rsidP="002470C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Zdrowia</w:t>
            </w:r>
          </w:p>
        </w:tc>
        <w:tc>
          <w:tcPr>
            <w:tcW w:w="2392" w:type="dxa"/>
          </w:tcPr>
          <w:p w14:paraId="3ADD3E2C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Rozwój i utrzymanie projektu P1 </w:t>
            </w:r>
          </w:p>
        </w:tc>
        <w:tc>
          <w:tcPr>
            <w:tcW w:w="1617" w:type="dxa"/>
          </w:tcPr>
          <w:p w14:paraId="54A7048F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  <w:r w:rsidRPr="00454855" w:rsidDel="00997E60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13" w:type="dxa"/>
          </w:tcPr>
          <w:p w14:paraId="521339F4" w14:textId="25157D24" w:rsidR="00CD65C8" w:rsidRPr="00454855" w:rsidRDefault="00CD65C8" w:rsidP="001702F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  <w:r w:rsidRPr="00454855" w:rsidDel="00997E60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41" w:type="dxa"/>
          </w:tcPr>
          <w:p w14:paraId="46A32D31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31/12/2022 </w:t>
            </w:r>
          </w:p>
        </w:tc>
        <w:tc>
          <w:tcPr>
            <w:tcW w:w="1746" w:type="dxa"/>
          </w:tcPr>
          <w:p w14:paraId="7D098BAF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Działanie 2.1. POPC oraz budżet państwa (część 46) </w:t>
            </w:r>
          </w:p>
        </w:tc>
        <w:tc>
          <w:tcPr>
            <w:tcW w:w="1876" w:type="dxa"/>
          </w:tcPr>
          <w:p w14:paraId="39E3461C" w14:textId="0F742777" w:rsidR="00CD65C8" w:rsidRPr="00454855" w:rsidRDefault="00CD65C8" w:rsidP="002470C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193 200 zł (kwota przedstawia wydatki na utrzymanie systemu P1 oraz na odtworzenie infrastruktury techniczno-systemowej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zakupionej w ramach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P1, P2, P4 w fazie utrzymania – odtworzenie sprzętu, wydatki majątkowe)</w:t>
            </w:r>
          </w:p>
        </w:tc>
      </w:tr>
      <w:tr w:rsidR="00583BCC" w:rsidRPr="00454855" w14:paraId="12C01767" w14:textId="77777777" w:rsidTr="009E3C60">
        <w:tc>
          <w:tcPr>
            <w:tcW w:w="516" w:type="dxa"/>
          </w:tcPr>
          <w:p w14:paraId="6F35219F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1809A4B4" w14:textId="761AA997" w:rsidR="00CD65C8" w:rsidRPr="00454855" w:rsidRDefault="00CD65C8" w:rsidP="002470C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Zdrowia</w:t>
            </w:r>
          </w:p>
        </w:tc>
        <w:tc>
          <w:tcPr>
            <w:tcW w:w="2392" w:type="dxa"/>
          </w:tcPr>
          <w:p w14:paraId="4E8AA5C4" w14:textId="2E1AEEE3" w:rsidR="00CD65C8" w:rsidRPr="00454855" w:rsidRDefault="00CD65C8" w:rsidP="002470C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Rozwój rejestrów osadzonych na Platformie P2</w:t>
            </w:r>
            <w:r w:rsidR="002470CA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14:paraId="3806367B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4.2.2. Wzmocnienie dojrzałości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14:paraId="6164E433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 xml:space="preserve">5.2. Implementacja narzędzi horyzontalnych,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wspierających działania administracji publicznej</w:t>
            </w:r>
          </w:p>
        </w:tc>
        <w:tc>
          <w:tcPr>
            <w:tcW w:w="1941" w:type="dxa"/>
          </w:tcPr>
          <w:p w14:paraId="7693585C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31/12/2022</w:t>
            </w:r>
          </w:p>
        </w:tc>
        <w:tc>
          <w:tcPr>
            <w:tcW w:w="1746" w:type="dxa"/>
          </w:tcPr>
          <w:p w14:paraId="0DB1A77A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Budżet państwa (część 46)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 xml:space="preserve">i rezerwa celowa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 xml:space="preserve">budżetu państwa część 83, poz. 57 </w:t>
            </w:r>
          </w:p>
        </w:tc>
        <w:tc>
          <w:tcPr>
            <w:tcW w:w="1876" w:type="dxa"/>
          </w:tcPr>
          <w:p w14:paraId="7372B614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 xml:space="preserve">166 100 000 zł (kwota obejmuje wydatki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przewidziane na rozwój systemów P2 i P4 łącznie)</w:t>
            </w:r>
          </w:p>
        </w:tc>
      </w:tr>
      <w:tr w:rsidR="00583BCC" w:rsidRPr="00454855" w14:paraId="4659BD23" w14:textId="77777777" w:rsidTr="009E3C60">
        <w:tc>
          <w:tcPr>
            <w:tcW w:w="516" w:type="dxa"/>
          </w:tcPr>
          <w:p w14:paraId="6E4E80E3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06430274" w14:textId="5A4B4F6F" w:rsidR="00CD65C8" w:rsidRPr="00454855" w:rsidRDefault="00CD65C8" w:rsidP="002470C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Zdrowia</w:t>
            </w:r>
          </w:p>
        </w:tc>
        <w:tc>
          <w:tcPr>
            <w:tcW w:w="2392" w:type="dxa"/>
          </w:tcPr>
          <w:p w14:paraId="4FDEB432" w14:textId="416C73F2" w:rsidR="00CD65C8" w:rsidRPr="00454855" w:rsidRDefault="002470CA" w:rsidP="002470CA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System e-Krew</w:t>
            </w:r>
          </w:p>
        </w:tc>
        <w:tc>
          <w:tcPr>
            <w:tcW w:w="1617" w:type="dxa"/>
          </w:tcPr>
          <w:p w14:paraId="64401886" w14:textId="6A27C20E"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  <w:r w:rsidR="0039116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 xml:space="preserve">4.2.2. Wzmocnienie dojrzałości organizacyjnej jednostek administracji publicznej oraz usprawnienie zaplecza elektronicznej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14:paraId="4BEB91AA" w14:textId="147FA263"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5.1. Reorientacja administracji publicznej na usługi zorientowane wokół potrzeb obywatela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14:paraId="2740125B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31/05/2021</w:t>
            </w:r>
          </w:p>
        </w:tc>
        <w:tc>
          <w:tcPr>
            <w:tcW w:w="1746" w:type="dxa"/>
          </w:tcPr>
          <w:p w14:paraId="6DDD0216" w14:textId="7F855C52"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46)</w:t>
            </w:r>
          </w:p>
        </w:tc>
        <w:tc>
          <w:tcPr>
            <w:tcW w:w="1876" w:type="dxa"/>
          </w:tcPr>
          <w:p w14:paraId="52A606A5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37 142 228,77 zł</w:t>
            </w:r>
          </w:p>
        </w:tc>
      </w:tr>
      <w:tr w:rsidR="00583BCC" w:rsidRPr="00454855" w14:paraId="2FF41369" w14:textId="77777777" w:rsidTr="009E3C60">
        <w:tc>
          <w:tcPr>
            <w:tcW w:w="516" w:type="dxa"/>
          </w:tcPr>
          <w:p w14:paraId="7BB9AF58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20AED803" w14:textId="124C916B"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Zdrowia</w:t>
            </w:r>
          </w:p>
        </w:tc>
        <w:tc>
          <w:tcPr>
            <w:tcW w:w="2392" w:type="dxa"/>
          </w:tcPr>
          <w:p w14:paraId="6EA1B1F8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System e-Krew – Utrzymanie i rozwój Systemu e-Krew</w:t>
            </w:r>
          </w:p>
        </w:tc>
        <w:tc>
          <w:tcPr>
            <w:tcW w:w="1617" w:type="dxa"/>
          </w:tcPr>
          <w:p w14:paraId="39373B7B" w14:textId="4E077CB5"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  <w:r w:rsidR="0039116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14:paraId="4EB36889" w14:textId="104816FB"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14:paraId="53BE3E37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31/12/2022</w:t>
            </w:r>
          </w:p>
        </w:tc>
        <w:tc>
          <w:tcPr>
            <w:tcW w:w="1746" w:type="dxa"/>
          </w:tcPr>
          <w:p w14:paraId="446593C7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Budżet państwa (część 46)</w:t>
            </w:r>
          </w:p>
        </w:tc>
        <w:tc>
          <w:tcPr>
            <w:tcW w:w="1876" w:type="dxa"/>
          </w:tcPr>
          <w:p w14:paraId="07E3244B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7 903 506,00 zł</w:t>
            </w:r>
          </w:p>
        </w:tc>
      </w:tr>
      <w:tr w:rsidR="00583BCC" w:rsidRPr="00454855" w14:paraId="7213A35E" w14:textId="77777777" w:rsidTr="009E3C60">
        <w:tc>
          <w:tcPr>
            <w:tcW w:w="516" w:type="dxa"/>
          </w:tcPr>
          <w:p w14:paraId="41996588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008A42F6" w14:textId="5EBA1FDA"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Zdrowia</w:t>
            </w:r>
          </w:p>
        </w:tc>
        <w:tc>
          <w:tcPr>
            <w:tcW w:w="2392" w:type="dxa"/>
          </w:tcPr>
          <w:p w14:paraId="12C569F1" w14:textId="38A64BE3"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System Poltransplant </w:t>
            </w:r>
          </w:p>
        </w:tc>
        <w:tc>
          <w:tcPr>
            <w:tcW w:w="1617" w:type="dxa"/>
          </w:tcPr>
          <w:p w14:paraId="3A7DF80D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4.2.1. Zwiększenie jakości oraz zakresu komunikacji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między obywatelami i innymi interesariuszami a państwem</w:t>
            </w:r>
          </w:p>
        </w:tc>
        <w:tc>
          <w:tcPr>
            <w:tcW w:w="2013" w:type="dxa"/>
          </w:tcPr>
          <w:p w14:paraId="15040E6C" w14:textId="2564C69D"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5.1. Reorientacja administracji publicznej na usługi zorientowane wokół potrzeb obywatela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14:paraId="57A9F736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30/11/2020</w:t>
            </w:r>
          </w:p>
        </w:tc>
        <w:tc>
          <w:tcPr>
            <w:tcW w:w="1746" w:type="dxa"/>
          </w:tcPr>
          <w:p w14:paraId="1AD9031A" w14:textId="5A2D37EC"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Program wieloletni pod nazwą „Narodowy Program Rozwoju Medycyny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Transplantacyjnej”</w:t>
            </w:r>
            <w:r w:rsidR="0039116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oraz budżet państwa (część 46)</w:t>
            </w:r>
          </w:p>
        </w:tc>
        <w:tc>
          <w:tcPr>
            <w:tcW w:w="1876" w:type="dxa"/>
          </w:tcPr>
          <w:p w14:paraId="1258C1E8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7 700 000,00 zł</w:t>
            </w:r>
          </w:p>
        </w:tc>
      </w:tr>
      <w:tr w:rsidR="00583BCC" w:rsidRPr="00454855" w14:paraId="13B7BE1B" w14:textId="77777777" w:rsidTr="009E3C60">
        <w:tc>
          <w:tcPr>
            <w:tcW w:w="516" w:type="dxa"/>
          </w:tcPr>
          <w:p w14:paraId="766F2EED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13D0AAE1" w14:textId="13C7410A"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Zdrowia</w:t>
            </w:r>
          </w:p>
        </w:tc>
        <w:tc>
          <w:tcPr>
            <w:tcW w:w="2392" w:type="dxa"/>
          </w:tcPr>
          <w:p w14:paraId="500ED574" w14:textId="6845879A"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Utrzymanie Poltransplant (w latach 2021–2022).</w:t>
            </w:r>
            <w:r w:rsidR="0039116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Zapewnienie prawidłowego funkcjonowania systemu</w:t>
            </w:r>
          </w:p>
        </w:tc>
        <w:tc>
          <w:tcPr>
            <w:tcW w:w="1617" w:type="dxa"/>
          </w:tcPr>
          <w:p w14:paraId="641FB4E1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</w:p>
        </w:tc>
        <w:tc>
          <w:tcPr>
            <w:tcW w:w="2013" w:type="dxa"/>
          </w:tcPr>
          <w:p w14:paraId="2F6B119A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41" w:type="dxa"/>
          </w:tcPr>
          <w:p w14:paraId="398F1012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31/12/2022</w:t>
            </w:r>
          </w:p>
        </w:tc>
        <w:tc>
          <w:tcPr>
            <w:tcW w:w="1746" w:type="dxa"/>
          </w:tcPr>
          <w:p w14:paraId="7D98D352" w14:textId="4E701BED"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Budżet państwa (część 46) Program wieloletni pod nazwą „Narodowy Program Rozwoju Medycyny Transplantacyjnej</w:t>
            </w:r>
          </w:p>
        </w:tc>
        <w:tc>
          <w:tcPr>
            <w:tcW w:w="1876" w:type="dxa"/>
          </w:tcPr>
          <w:p w14:paraId="6AEFFC87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1 064 000,00 zł</w:t>
            </w:r>
          </w:p>
        </w:tc>
      </w:tr>
      <w:tr w:rsidR="00583BCC" w:rsidRPr="00454855" w14:paraId="1BF52253" w14:textId="77777777" w:rsidTr="009E3C60">
        <w:tc>
          <w:tcPr>
            <w:tcW w:w="516" w:type="dxa"/>
          </w:tcPr>
          <w:p w14:paraId="0B04DD6A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554288FC" w14:textId="7AAF7634"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Zdrowia</w:t>
            </w:r>
          </w:p>
        </w:tc>
        <w:tc>
          <w:tcPr>
            <w:tcW w:w="2392" w:type="dxa"/>
          </w:tcPr>
          <w:p w14:paraId="748DFF50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Poprawa jakości świadczonych usług medycznych przez zapoznanie i przeszkolenie pracowników podmiotów leczniczych z podstawowymi terminami i procesami związanymi z informatyzacją placówki oraz prowadzeniem i wymianą Elektronicznej Dokumentacji Medycznej </w:t>
            </w:r>
          </w:p>
        </w:tc>
        <w:tc>
          <w:tcPr>
            <w:tcW w:w="1617" w:type="dxa"/>
          </w:tcPr>
          <w:p w14:paraId="0688A31E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4.2.3. Podnoszenie poziomu kompetencji cyfrowych obywateli, specjalistów TIK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oraz pracowników administracji publicznej</w:t>
            </w:r>
          </w:p>
        </w:tc>
        <w:tc>
          <w:tcPr>
            <w:tcW w:w="2013" w:type="dxa"/>
          </w:tcPr>
          <w:p w14:paraId="1A9F2DFC" w14:textId="3121D9DB"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5.3. Rozwój kompetencji cyfrowych obywateli, pracowników administracji i</w:t>
            </w:r>
            <w:r w:rsidR="0039116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publicznej oraz specjalistów TIK</w:t>
            </w:r>
            <w:r w:rsidRPr="00454855" w:rsidDel="00997E60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41" w:type="dxa"/>
          </w:tcPr>
          <w:p w14:paraId="67B3CE86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od 01/07/2019 do 31/08/2021</w:t>
            </w:r>
          </w:p>
        </w:tc>
        <w:tc>
          <w:tcPr>
            <w:tcW w:w="1746" w:type="dxa"/>
          </w:tcPr>
          <w:p w14:paraId="379109C6" w14:textId="2862466A"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POWER oraz budżet państwa (część 46) </w:t>
            </w:r>
          </w:p>
        </w:tc>
        <w:tc>
          <w:tcPr>
            <w:tcW w:w="1876" w:type="dxa"/>
          </w:tcPr>
          <w:p w14:paraId="32059A17" w14:textId="3DEC2C0A"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9 483 150,00 zł</w:t>
            </w:r>
          </w:p>
        </w:tc>
      </w:tr>
      <w:tr w:rsidR="00583BCC" w:rsidRPr="00454855" w14:paraId="22743C8E" w14:textId="77777777" w:rsidTr="009E3C60">
        <w:tc>
          <w:tcPr>
            <w:tcW w:w="516" w:type="dxa"/>
          </w:tcPr>
          <w:p w14:paraId="263285F2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4ADFF726" w14:textId="3856AC51"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Zdrowia</w:t>
            </w:r>
          </w:p>
        </w:tc>
        <w:tc>
          <w:tcPr>
            <w:tcW w:w="2392" w:type="dxa"/>
          </w:tcPr>
          <w:p w14:paraId="0D193E41" w14:textId="77777777" w:rsidR="00CD65C8" w:rsidRPr="00454855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Wprowadzenie nowoczesnych e-usług w podmiotach leczniczych nadzorowanych przez Ministra Zdrowia</w:t>
            </w:r>
          </w:p>
        </w:tc>
        <w:tc>
          <w:tcPr>
            <w:tcW w:w="1617" w:type="dxa"/>
          </w:tcPr>
          <w:p w14:paraId="1C76081A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</w:p>
        </w:tc>
        <w:tc>
          <w:tcPr>
            <w:tcW w:w="2013" w:type="dxa"/>
          </w:tcPr>
          <w:p w14:paraId="772181AB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Reorientacja administracji publicznej na usługi zorientowane wokół potrzeb obywatela</w:t>
            </w:r>
          </w:p>
        </w:tc>
        <w:tc>
          <w:tcPr>
            <w:tcW w:w="1941" w:type="dxa"/>
          </w:tcPr>
          <w:p w14:paraId="5B786E1D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30/09/2021</w:t>
            </w:r>
          </w:p>
        </w:tc>
        <w:tc>
          <w:tcPr>
            <w:tcW w:w="1746" w:type="dxa"/>
          </w:tcPr>
          <w:p w14:paraId="4A0C423D" w14:textId="701D69FA"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46)</w:t>
            </w:r>
          </w:p>
        </w:tc>
        <w:tc>
          <w:tcPr>
            <w:tcW w:w="1876" w:type="dxa"/>
          </w:tcPr>
          <w:p w14:paraId="5355ED0F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144 749 629,78 zł</w:t>
            </w:r>
          </w:p>
        </w:tc>
      </w:tr>
      <w:tr w:rsidR="00583BCC" w:rsidRPr="00454855" w14:paraId="4207457E" w14:textId="77777777" w:rsidTr="009E3C60">
        <w:tc>
          <w:tcPr>
            <w:tcW w:w="516" w:type="dxa"/>
          </w:tcPr>
          <w:p w14:paraId="6043E0D6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14:paraId="7890F2D2" w14:textId="3A47AF1E" w:rsidR="00CD65C8" w:rsidRPr="0039116F" w:rsidRDefault="0039116F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Ministerstwo Zdrowia </w:t>
            </w:r>
          </w:p>
          <w:p w14:paraId="6BC064A9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Uniwersytet Medyczny w Łodzi</w:t>
            </w:r>
          </w:p>
        </w:tc>
        <w:tc>
          <w:tcPr>
            <w:tcW w:w="2392" w:type="dxa"/>
          </w:tcPr>
          <w:p w14:paraId="4EE2A9B2" w14:textId="77777777" w:rsidR="00CD65C8" w:rsidRPr="00454855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„InterScienceCloud – Zintegrowana platforma informacji o działalności naukowej Uniwersytetu Medycznego w Łodzi”</w:t>
            </w:r>
          </w:p>
        </w:tc>
        <w:tc>
          <w:tcPr>
            <w:tcW w:w="1617" w:type="dxa"/>
          </w:tcPr>
          <w:p w14:paraId="33638DD0" w14:textId="53067873"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  <w:r w:rsidR="0039116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 xml:space="preserve">4.2.2. Wzmocnienie dojrzałości organizacyjnej jednostek administracji publicznej oraz usprawnienie zaplecza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14:paraId="0D519025" w14:textId="0FBF904F"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5.1. Reorientacja administracji publicznej na usługi zorientowane wokół potrzeb obywatela</w:t>
            </w:r>
            <w:r w:rsidR="0039116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14:paraId="0D13A267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31/10/2020</w:t>
            </w:r>
          </w:p>
        </w:tc>
        <w:tc>
          <w:tcPr>
            <w:tcW w:w="1746" w:type="dxa"/>
          </w:tcPr>
          <w:p w14:paraId="428BCDF5" w14:textId="337791C2"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Działanie 2.3.1. POPC oraz budżet państwa (część 28) </w:t>
            </w:r>
          </w:p>
        </w:tc>
        <w:tc>
          <w:tcPr>
            <w:tcW w:w="1876" w:type="dxa"/>
          </w:tcPr>
          <w:p w14:paraId="086912EA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6 068 387,09 zł</w:t>
            </w:r>
          </w:p>
        </w:tc>
      </w:tr>
      <w:tr w:rsidR="00583BCC" w:rsidRPr="00454855" w14:paraId="68FD82DF" w14:textId="77777777" w:rsidTr="009E3C60">
        <w:tc>
          <w:tcPr>
            <w:tcW w:w="516" w:type="dxa"/>
          </w:tcPr>
          <w:p w14:paraId="2C01CC3D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14:paraId="4A110BB1" w14:textId="6B15D57B" w:rsidR="00CD65C8" w:rsidRPr="0039116F" w:rsidRDefault="0039116F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Ministerstwo Zdrowia</w:t>
            </w:r>
          </w:p>
          <w:p w14:paraId="0AFA51A8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Narodowy Instytut Zdrowia Publicznego – Państwowy Zakład Higieny</w:t>
            </w:r>
          </w:p>
        </w:tc>
        <w:tc>
          <w:tcPr>
            <w:tcW w:w="2392" w:type="dxa"/>
          </w:tcPr>
          <w:p w14:paraId="73005FD1" w14:textId="54BEA47C" w:rsidR="00CD65C8" w:rsidRPr="00454855" w:rsidRDefault="00CD65C8" w:rsidP="0039116F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Cyfrowe udostępnienie informacji publicznej na temat sytuacji zdrowotnej ludności oraz realizacji programów zdrowotnych dla potrzeb profilaktyki chorób i promocji zdrowia w Polsce „ProfiBaza”</w:t>
            </w:r>
          </w:p>
        </w:tc>
        <w:tc>
          <w:tcPr>
            <w:tcW w:w="1617" w:type="dxa"/>
          </w:tcPr>
          <w:p w14:paraId="7068D2CD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14:paraId="006C08AC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14:paraId="4B956E3F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28/02/2021</w:t>
            </w:r>
          </w:p>
        </w:tc>
        <w:tc>
          <w:tcPr>
            <w:tcW w:w="1746" w:type="dxa"/>
          </w:tcPr>
          <w:p w14:paraId="3EB356D5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Działanie 2.3. POPC oraz budżet państwa (część 46) </w:t>
            </w:r>
          </w:p>
        </w:tc>
        <w:tc>
          <w:tcPr>
            <w:tcW w:w="1876" w:type="dxa"/>
          </w:tcPr>
          <w:p w14:paraId="0116F68F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28 411 595,00 zł</w:t>
            </w:r>
          </w:p>
        </w:tc>
      </w:tr>
      <w:tr w:rsidR="00583BCC" w:rsidRPr="00454855" w14:paraId="1E366951" w14:textId="77777777" w:rsidTr="009E3C60">
        <w:tc>
          <w:tcPr>
            <w:tcW w:w="516" w:type="dxa"/>
          </w:tcPr>
          <w:p w14:paraId="60928452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14:paraId="6FEB24E3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Zdrowia</w:t>
            </w:r>
          </w:p>
          <w:p w14:paraId="4AAA2E02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Uniwersytet Medyczny we Wrocławiu</w:t>
            </w:r>
          </w:p>
        </w:tc>
        <w:tc>
          <w:tcPr>
            <w:tcW w:w="2392" w:type="dxa"/>
          </w:tcPr>
          <w:p w14:paraId="7DB3CD80" w14:textId="77777777" w:rsidR="00CD65C8" w:rsidRPr="00454855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Polska Platforma Medyczna: portal zarządzania wiedzą i potencjałem badawczym</w:t>
            </w:r>
          </w:p>
        </w:tc>
        <w:tc>
          <w:tcPr>
            <w:tcW w:w="1617" w:type="dxa"/>
          </w:tcPr>
          <w:p w14:paraId="75DFB257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4.2.3. Podniesienie poziomu kompetencji cyfrowych obywateli, specjalistów TIK oraz pracowników administracji publicznej</w:t>
            </w:r>
          </w:p>
        </w:tc>
        <w:tc>
          <w:tcPr>
            <w:tcW w:w="2013" w:type="dxa"/>
          </w:tcPr>
          <w:p w14:paraId="4A89E8AB" w14:textId="59A151EA"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  <w:r w:rsidR="0039116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5.3. Rozwój kompetencji cyfrowych obywateli, pracowników administracji publicznej oraz specjalistów TIK</w:t>
            </w:r>
          </w:p>
        </w:tc>
        <w:tc>
          <w:tcPr>
            <w:tcW w:w="1941" w:type="dxa"/>
          </w:tcPr>
          <w:p w14:paraId="27AFD525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31/10/2020</w:t>
            </w:r>
          </w:p>
        </w:tc>
        <w:tc>
          <w:tcPr>
            <w:tcW w:w="1746" w:type="dxa"/>
          </w:tcPr>
          <w:p w14:paraId="1F90AAEF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2.3.1. POPC oraz budżet państwa (część 28)</w:t>
            </w:r>
          </w:p>
        </w:tc>
        <w:tc>
          <w:tcPr>
            <w:tcW w:w="1876" w:type="dxa"/>
          </w:tcPr>
          <w:p w14:paraId="0BFA5909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37 279 341,60 zł</w:t>
            </w:r>
          </w:p>
        </w:tc>
      </w:tr>
      <w:tr w:rsidR="00583BCC" w:rsidRPr="00454855" w14:paraId="7A17F082" w14:textId="77777777" w:rsidTr="009E3C60">
        <w:tc>
          <w:tcPr>
            <w:tcW w:w="516" w:type="dxa"/>
          </w:tcPr>
          <w:p w14:paraId="28730100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3B2300D0" w14:textId="7F5F7628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 xml:space="preserve">Ministerstwo </w:t>
            </w:r>
            <w:r w:rsidR="0039116F">
              <w:rPr>
                <w:rFonts w:eastAsia="Calibri" w:cstheme="minorHAnsi"/>
                <w:b/>
                <w:sz w:val="20"/>
                <w:szCs w:val="20"/>
              </w:rPr>
              <w:lastRenderedPageBreak/>
              <w:t>Zdrowia</w:t>
            </w:r>
          </w:p>
          <w:p w14:paraId="48E2ECE6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Centrum Onkologii – Instytut im. Marii Skłodowskiej-Curie w Warszawie</w:t>
            </w:r>
          </w:p>
        </w:tc>
        <w:tc>
          <w:tcPr>
            <w:tcW w:w="2392" w:type="dxa"/>
            <w:shd w:val="clear" w:color="auto" w:fill="auto"/>
          </w:tcPr>
          <w:p w14:paraId="59F8937F" w14:textId="0C44D731"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Cs/>
                <w:color w:val="000000"/>
                <w:sz w:val="20"/>
              </w:rPr>
              <w:lastRenderedPageBreak/>
              <w:t xml:space="preserve">Budowa nowoczesnej </w:t>
            </w:r>
            <w:r w:rsidRPr="00454855">
              <w:rPr>
                <w:rFonts w:eastAsia="Calibri" w:cstheme="minorHAnsi"/>
                <w:bCs/>
                <w:color w:val="000000"/>
                <w:sz w:val="20"/>
              </w:rPr>
              <w:lastRenderedPageBreak/>
              <w:t>platformy gromadzenia i analizy danych z Krajowego Rejestru Nowotworów oraz onkologicznych rejestrów narządowych,</w:t>
            </w:r>
            <w:r w:rsidR="00ED4AD7" w:rsidRPr="00454855">
              <w:rPr>
                <w:rFonts w:eastAsia="Calibri" w:cstheme="minorHAnsi"/>
                <w:bCs/>
                <w:color w:val="000000"/>
                <w:sz w:val="20"/>
              </w:rPr>
              <w:t xml:space="preserve"> </w:t>
            </w:r>
            <w:r w:rsidRPr="00454855">
              <w:rPr>
                <w:rFonts w:eastAsia="Calibri" w:cstheme="minorHAnsi"/>
                <w:bCs/>
                <w:color w:val="000000"/>
                <w:sz w:val="20"/>
              </w:rPr>
              <w:t xml:space="preserve">zintegrowanej z bazami świadczeniodawców leczących choroby onkologiczne (e-KRN+) </w:t>
            </w:r>
          </w:p>
        </w:tc>
        <w:tc>
          <w:tcPr>
            <w:tcW w:w="1617" w:type="dxa"/>
            <w:shd w:val="clear" w:color="auto" w:fill="auto"/>
          </w:tcPr>
          <w:p w14:paraId="303F5C4F" w14:textId="77777777" w:rsidR="00CD65C8" w:rsidRPr="00454855" w:rsidRDefault="00CD65C8" w:rsidP="00CD65C8">
            <w:pPr>
              <w:spacing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 xml:space="preserve">4.2.2.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14:paraId="09C50F21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 xml:space="preserve">5.2. Implementacja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narzędzi horyzontalnych, wspierających działania administracji publicznej</w:t>
            </w:r>
          </w:p>
        </w:tc>
        <w:tc>
          <w:tcPr>
            <w:tcW w:w="1941" w:type="dxa"/>
            <w:shd w:val="clear" w:color="auto" w:fill="auto"/>
          </w:tcPr>
          <w:p w14:paraId="67E222F4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31/03/2020</w:t>
            </w:r>
          </w:p>
        </w:tc>
        <w:tc>
          <w:tcPr>
            <w:tcW w:w="1746" w:type="dxa"/>
            <w:shd w:val="clear" w:color="auto" w:fill="auto"/>
          </w:tcPr>
          <w:p w14:paraId="6963CCCB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Działanie 2.2.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POPC oraz budżet państwa (część 46)</w:t>
            </w:r>
          </w:p>
        </w:tc>
        <w:tc>
          <w:tcPr>
            <w:tcW w:w="1876" w:type="dxa"/>
            <w:shd w:val="clear" w:color="auto" w:fill="auto"/>
          </w:tcPr>
          <w:p w14:paraId="34B48600" w14:textId="77777777" w:rsidR="00CD65C8" w:rsidRPr="00454855" w:rsidRDefault="00CD65C8" w:rsidP="00CD65C8">
            <w:pPr>
              <w:rPr>
                <w:rFonts w:eastAsia="Calibri" w:cstheme="minorHAnsi"/>
                <w:color w:val="000000"/>
                <w:sz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</w:rPr>
              <w:lastRenderedPageBreak/>
              <w:t>16 843 877,97 zł</w:t>
            </w:r>
          </w:p>
          <w:p w14:paraId="0C858A51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583BCC" w:rsidRPr="00454855" w14:paraId="1B9B1BB1" w14:textId="77777777" w:rsidTr="009E3C60">
        <w:tc>
          <w:tcPr>
            <w:tcW w:w="516" w:type="dxa"/>
          </w:tcPr>
          <w:p w14:paraId="03729614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5DF431A4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Zdrowia</w:t>
            </w:r>
          </w:p>
          <w:p w14:paraId="219A0EBE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Instytut Psychiatrii i Neurologii w Warszawie</w:t>
            </w:r>
          </w:p>
        </w:tc>
        <w:tc>
          <w:tcPr>
            <w:tcW w:w="2392" w:type="dxa"/>
            <w:shd w:val="clear" w:color="auto" w:fill="auto"/>
          </w:tcPr>
          <w:p w14:paraId="2E3461D2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Digital Brain – cyfrowe zasoby Instytutu Psychiatrii i Neurologii w Warszawie</w:t>
            </w:r>
          </w:p>
        </w:tc>
        <w:tc>
          <w:tcPr>
            <w:tcW w:w="1617" w:type="dxa"/>
            <w:shd w:val="clear" w:color="auto" w:fill="auto"/>
          </w:tcPr>
          <w:p w14:paraId="7B36AE49" w14:textId="31CD81FB" w:rsidR="00CD65C8" w:rsidRPr="00454855" w:rsidRDefault="00CD65C8" w:rsidP="00583BCC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</w:t>
            </w:r>
            <w:r w:rsidR="00583BCC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jakości oraz</w:t>
            </w:r>
            <w:r w:rsidR="00583BCC">
              <w:rPr>
                <w:rFonts w:eastAsia="Calibri" w:cstheme="minorHAnsi"/>
                <w:sz w:val="20"/>
                <w:szCs w:val="20"/>
              </w:rPr>
              <w:t xml:space="preserve"> zakresu </w:t>
            </w:r>
            <w:r w:rsidRPr="00454855">
              <w:rPr>
                <w:rFonts w:eastAsia="Calibri" w:cstheme="minorHAnsi"/>
                <w:sz w:val="20"/>
                <w:szCs w:val="20"/>
              </w:rPr>
              <w:t>komunikacji</w:t>
            </w:r>
            <w:r w:rsidR="00583BCC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między obywatelami i</w:t>
            </w:r>
            <w:r w:rsidR="00583BCC">
              <w:rPr>
                <w:rFonts w:eastAsia="Calibri" w:cstheme="minorHAnsi"/>
                <w:sz w:val="20"/>
                <w:szCs w:val="20"/>
              </w:rPr>
              <w:t xml:space="preserve"> i</w:t>
            </w:r>
            <w:r w:rsidRPr="00454855">
              <w:rPr>
                <w:rFonts w:eastAsia="Calibri" w:cstheme="minorHAnsi"/>
                <w:sz w:val="20"/>
                <w:szCs w:val="20"/>
              </w:rPr>
              <w:t>nnymi</w:t>
            </w:r>
            <w:r w:rsidR="00583BCC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interesariuszami</w:t>
            </w:r>
            <w:r w:rsidR="00583BCC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 państwem</w:t>
            </w:r>
          </w:p>
        </w:tc>
        <w:tc>
          <w:tcPr>
            <w:tcW w:w="2013" w:type="dxa"/>
            <w:shd w:val="clear" w:color="auto" w:fill="auto"/>
          </w:tcPr>
          <w:p w14:paraId="02C1013B" w14:textId="4E71F8FD" w:rsidR="00CD65C8" w:rsidRPr="00454855" w:rsidRDefault="00CD65C8" w:rsidP="00583BCC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</w:t>
            </w:r>
            <w:r w:rsidR="00583BCC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horyzontalnych,</w:t>
            </w:r>
            <w:r w:rsidR="00583BCC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wspierających działania</w:t>
            </w:r>
            <w:r w:rsidR="00583BCC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administracji publicznej</w:t>
            </w:r>
          </w:p>
        </w:tc>
        <w:tc>
          <w:tcPr>
            <w:tcW w:w="1941" w:type="dxa"/>
            <w:shd w:val="clear" w:color="auto" w:fill="auto"/>
          </w:tcPr>
          <w:p w14:paraId="4158D34E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30/04/2021</w:t>
            </w:r>
          </w:p>
        </w:tc>
        <w:tc>
          <w:tcPr>
            <w:tcW w:w="1746" w:type="dxa"/>
            <w:shd w:val="clear" w:color="auto" w:fill="auto"/>
          </w:tcPr>
          <w:p w14:paraId="07AF2AE3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2.3.1. POPC oraz budżet państwa (część 46)</w:t>
            </w:r>
          </w:p>
        </w:tc>
        <w:tc>
          <w:tcPr>
            <w:tcW w:w="1876" w:type="dxa"/>
            <w:shd w:val="clear" w:color="auto" w:fill="auto"/>
          </w:tcPr>
          <w:p w14:paraId="660CFEE2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7 374 959,91 zł</w:t>
            </w:r>
          </w:p>
        </w:tc>
      </w:tr>
      <w:tr w:rsidR="00583BCC" w:rsidRPr="00454855" w14:paraId="26FA3D20" w14:textId="77777777" w:rsidTr="009E3C60">
        <w:tc>
          <w:tcPr>
            <w:tcW w:w="516" w:type="dxa"/>
          </w:tcPr>
          <w:p w14:paraId="288204E2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1F0212B1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2392" w:type="dxa"/>
            <w:shd w:val="clear" w:color="auto" w:fill="auto"/>
          </w:tcPr>
          <w:p w14:paraId="2D93D9CF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Budowa Powszechnego Systemu Monitorowania Usług Publicznych</w:t>
            </w:r>
          </w:p>
        </w:tc>
        <w:tc>
          <w:tcPr>
            <w:tcW w:w="1617" w:type="dxa"/>
            <w:shd w:val="clear" w:color="auto" w:fill="auto"/>
          </w:tcPr>
          <w:p w14:paraId="4FB9CAF9" w14:textId="4800339D" w:rsidR="00CD65C8" w:rsidRPr="00454855" w:rsidRDefault="00CD65C8" w:rsidP="0039116F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4.2.1. Zwiększenie jakości oraz zakresu komunikacji między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obywatelami i innymi interesariuszami a państwem</w:t>
            </w:r>
          </w:p>
        </w:tc>
        <w:tc>
          <w:tcPr>
            <w:tcW w:w="2013" w:type="dxa"/>
            <w:shd w:val="clear" w:color="auto" w:fill="auto"/>
          </w:tcPr>
          <w:p w14:paraId="25ACA21A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5.1. Reorientacja administracji publicznej na usługi zorientowane wokół potrzeb obywatela</w:t>
            </w:r>
          </w:p>
        </w:tc>
        <w:tc>
          <w:tcPr>
            <w:tcW w:w="1941" w:type="dxa"/>
            <w:shd w:val="clear" w:color="auto" w:fill="auto"/>
          </w:tcPr>
          <w:p w14:paraId="6AD38BA5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30/09/2021</w:t>
            </w:r>
          </w:p>
        </w:tc>
        <w:tc>
          <w:tcPr>
            <w:tcW w:w="1746" w:type="dxa"/>
            <w:shd w:val="clear" w:color="auto" w:fill="auto"/>
          </w:tcPr>
          <w:p w14:paraId="50A12EBA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2.18. POWER oraz budżet państwa (część 17 i 58)</w:t>
            </w:r>
          </w:p>
        </w:tc>
        <w:tc>
          <w:tcPr>
            <w:tcW w:w="1876" w:type="dxa"/>
            <w:shd w:val="clear" w:color="auto" w:fill="auto"/>
          </w:tcPr>
          <w:p w14:paraId="528A8417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27 347 076,63 zł</w:t>
            </w:r>
          </w:p>
        </w:tc>
      </w:tr>
      <w:tr w:rsidR="00583BCC" w:rsidRPr="00454855" w14:paraId="78ADD417" w14:textId="77777777" w:rsidTr="009E3C60">
        <w:tc>
          <w:tcPr>
            <w:tcW w:w="516" w:type="dxa"/>
          </w:tcPr>
          <w:p w14:paraId="6907B523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67BCE89D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2392" w:type="dxa"/>
            <w:shd w:val="clear" w:color="auto" w:fill="auto"/>
          </w:tcPr>
          <w:p w14:paraId="5534B443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System Rejestracji Broni</w:t>
            </w:r>
          </w:p>
        </w:tc>
        <w:tc>
          <w:tcPr>
            <w:tcW w:w="1617" w:type="dxa"/>
            <w:shd w:val="clear" w:color="auto" w:fill="auto"/>
          </w:tcPr>
          <w:p w14:paraId="75C96420" w14:textId="3C7642D2" w:rsidR="00CD65C8" w:rsidRPr="00454855" w:rsidRDefault="00CD65C8" w:rsidP="0013279C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</w:t>
            </w:r>
            <w:r w:rsidR="00346E0E" w:rsidRPr="00454855">
              <w:rPr>
                <w:rFonts w:eastAsia="Calibri" w:cstheme="minorHAnsi"/>
                <w:sz w:val="20"/>
                <w:szCs w:val="20"/>
              </w:rPr>
              <w:t>.</w:t>
            </w:r>
            <w:r w:rsidRPr="00454855">
              <w:rPr>
                <w:rFonts w:eastAsia="Calibri" w:cstheme="minorHAnsi"/>
                <w:sz w:val="20"/>
                <w:szCs w:val="20"/>
              </w:rPr>
              <w:t xml:space="preserve"> Zwiększenie jakości oraz zakresu komunikacji między obywatelami i innymi interesariuszami a państwem</w:t>
            </w:r>
          </w:p>
        </w:tc>
        <w:tc>
          <w:tcPr>
            <w:tcW w:w="2013" w:type="dxa"/>
            <w:shd w:val="clear" w:color="auto" w:fill="auto"/>
          </w:tcPr>
          <w:p w14:paraId="4A1326CC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  <w:shd w:val="clear" w:color="auto" w:fill="auto"/>
          </w:tcPr>
          <w:p w14:paraId="5BC42DA9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18"/>
              </w:rPr>
              <w:t>31/12/2022</w:t>
            </w:r>
          </w:p>
        </w:tc>
        <w:tc>
          <w:tcPr>
            <w:tcW w:w="1746" w:type="dxa"/>
            <w:shd w:val="clear" w:color="auto" w:fill="auto"/>
          </w:tcPr>
          <w:p w14:paraId="10188629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Budżet państwa (część 42) </w:t>
            </w:r>
          </w:p>
        </w:tc>
        <w:tc>
          <w:tcPr>
            <w:tcW w:w="1876" w:type="dxa"/>
            <w:shd w:val="clear" w:color="auto" w:fill="auto"/>
          </w:tcPr>
          <w:p w14:paraId="17DF9D9A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lang w:eastAsia="pl-PL"/>
              </w:rPr>
              <w:t>7 580 000,00 zł</w:t>
            </w:r>
          </w:p>
        </w:tc>
      </w:tr>
      <w:tr w:rsidR="00583BCC" w:rsidRPr="00454855" w14:paraId="0E08BE03" w14:textId="77777777" w:rsidTr="009E3C60">
        <w:tc>
          <w:tcPr>
            <w:tcW w:w="516" w:type="dxa"/>
          </w:tcPr>
          <w:p w14:paraId="3FAE6A92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213B3264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2392" w:type="dxa"/>
            <w:shd w:val="clear" w:color="auto" w:fill="auto"/>
          </w:tcPr>
          <w:p w14:paraId="7708E783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Projekt e-Zdrowie w SP ZOZ MSWiA: rozwój nowoczesnych e-usług publicznych dla pacjentów</w:t>
            </w:r>
          </w:p>
        </w:tc>
        <w:tc>
          <w:tcPr>
            <w:tcW w:w="1617" w:type="dxa"/>
            <w:shd w:val="clear" w:color="auto" w:fill="auto"/>
          </w:tcPr>
          <w:p w14:paraId="55A65EFD" w14:textId="45B92E62" w:rsidR="00CD65C8" w:rsidRPr="00454855" w:rsidRDefault="00CD65C8" w:rsidP="0013279C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4.2.1. </w:t>
            </w:r>
            <w:r w:rsidR="0013279C" w:rsidRPr="00454855">
              <w:rPr>
                <w:rFonts w:eastAsia="Calibri" w:cstheme="minorHAnsi"/>
                <w:sz w:val="20"/>
                <w:szCs w:val="20"/>
              </w:rPr>
              <w:t>Zwiększenie jakości oraz zakresu komunikacji między obywatelami i innymi interesariuszami a państwem</w:t>
            </w:r>
          </w:p>
        </w:tc>
        <w:tc>
          <w:tcPr>
            <w:tcW w:w="2013" w:type="dxa"/>
            <w:shd w:val="clear" w:color="auto" w:fill="auto"/>
          </w:tcPr>
          <w:p w14:paraId="6A96EB78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  <w:shd w:val="clear" w:color="auto" w:fill="auto"/>
          </w:tcPr>
          <w:p w14:paraId="3AD45973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31/10/2022</w:t>
            </w:r>
          </w:p>
        </w:tc>
        <w:tc>
          <w:tcPr>
            <w:tcW w:w="1746" w:type="dxa"/>
            <w:shd w:val="clear" w:color="auto" w:fill="auto"/>
          </w:tcPr>
          <w:p w14:paraId="7F78581B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42)</w:t>
            </w:r>
          </w:p>
        </w:tc>
        <w:tc>
          <w:tcPr>
            <w:tcW w:w="1876" w:type="dxa"/>
            <w:shd w:val="clear" w:color="auto" w:fill="auto"/>
          </w:tcPr>
          <w:p w14:paraId="46D90104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85 000 000,00 zł</w:t>
            </w:r>
          </w:p>
        </w:tc>
      </w:tr>
      <w:tr w:rsidR="00583BCC" w:rsidRPr="00454855" w14:paraId="03D04A25" w14:textId="77777777" w:rsidTr="009E3C60">
        <w:tc>
          <w:tcPr>
            <w:tcW w:w="516" w:type="dxa"/>
          </w:tcPr>
          <w:p w14:paraId="006E3E7A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205F8971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2392" w:type="dxa"/>
            <w:shd w:val="clear" w:color="auto" w:fill="auto"/>
          </w:tcPr>
          <w:p w14:paraId="0C287398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Przebudowa węzła dostępowego sieci GovNet i SŁR w KPRM</w:t>
            </w:r>
          </w:p>
        </w:tc>
        <w:tc>
          <w:tcPr>
            <w:tcW w:w="1617" w:type="dxa"/>
            <w:shd w:val="clear" w:color="auto" w:fill="auto"/>
          </w:tcPr>
          <w:p w14:paraId="06E74E66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4.2.2. Wzmocnienie dojrzałości organizacyjnej jednostek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14:paraId="72B7556A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 xml:space="preserve">5.2. Implementacja narzędzi horyzontalnych, wspierających działania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administracji publicznej</w:t>
            </w:r>
          </w:p>
        </w:tc>
        <w:tc>
          <w:tcPr>
            <w:tcW w:w="1941" w:type="dxa"/>
            <w:shd w:val="clear" w:color="auto" w:fill="auto"/>
          </w:tcPr>
          <w:p w14:paraId="7E54A818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31/12/2020</w:t>
            </w:r>
          </w:p>
        </w:tc>
        <w:tc>
          <w:tcPr>
            <w:tcW w:w="1746" w:type="dxa"/>
            <w:shd w:val="clear" w:color="auto" w:fill="auto"/>
          </w:tcPr>
          <w:p w14:paraId="10C1AE90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Budżet państwa</w:t>
            </w:r>
          </w:p>
        </w:tc>
        <w:tc>
          <w:tcPr>
            <w:tcW w:w="1876" w:type="dxa"/>
            <w:shd w:val="clear" w:color="auto" w:fill="auto"/>
          </w:tcPr>
          <w:p w14:paraId="715277F1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minimum 6 000 000,00 zł</w:t>
            </w:r>
          </w:p>
        </w:tc>
      </w:tr>
      <w:tr w:rsidR="00583BCC" w:rsidRPr="00454855" w14:paraId="605A8994" w14:textId="77777777" w:rsidTr="009E3C60">
        <w:tc>
          <w:tcPr>
            <w:tcW w:w="516" w:type="dxa"/>
          </w:tcPr>
          <w:p w14:paraId="68B92F00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234D10BB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2392" w:type="dxa"/>
            <w:shd w:val="clear" w:color="auto" w:fill="auto"/>
          </w:tcPr>
          <w:p w14:paraId="5E87A7D4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Budowa Systemu Informatycznego Centrów Powiadamiania Ratunkowego 2.0</w:t>
            </w:r>
          </w:p>
        </w:tc>
        <w:tc>
          <w:tcPr>
            <w:tcW w:w="1617" w:type="dxa"/>
            <w:shd w:val="clear" w:color="auto" w:fill="auto"/>
          </w:tcPr>
          <w:p w14:paraId="153E5E50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14:paraId="14B4E4ED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  <w:shd w:val="clear" w:color="auto" w:fill="auto"/>
          </w:tcPr>
          <w:p w14:paraId="7ABF24F9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01/12/2026</w:t>
            </w:r>
          </w:p>
        </w:tc>
        <w:tc>
          <w:tcPr>
            <w:tcW w:w="1746" w:type="dxa"/>
            <w:shd w:val="clear" w:color="auto" w:fill="auto"/>
          </w:tcPr>
          <w:p w14:paraId="11FA4C3C" w14:textId="11F5D40B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Działanie 2.1. POPC oraz </w:t>
            </w:r>
            <w:r w:rsidR="00EE724F" w:rsidRPr="00454855">
              <w:rPr>
                <w:rFonts w:eastAsia="Calibri" w:cstheme="minorHAnsi"/>
                <w:sz w:val="20"/>
                <w:szCs w:val="20"/>
              </w:rPr>
              <w:t>b</w:t>
            </w:r>
            <w:r w:rsidRPr="00454855">
              <w:rPr>
                <w:rFonts w:eastAsia="Calibri" w:cstheme="minorHAnsi"/>
                <w:sz w:val="20"/>
                <w:szCs w:val="20"/>
              </w:rPr>
              <w:t>udżet państwa (część 17)</w:t>
            </w:r>
          </w:p>
        </w:tc>
        <w:tc>
          <w:tcPr>
            <w:tcW w:w="1876" w:type="dxa"/>
            <w:shd w:val="clear" w:color="auto" w:fill="auto"/>
          </w:tcPr>
          <w:p w14:paraId="6D1882B0" w14:textId="5F7E3B94" w:rsidR="00CD65C8" w:rsidRPr="00454855" w:rsidRDefault="00CD65C8" w:rsidP="00F023C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40 000 000,00 zł</w:t>
            </w:r>
          </w:p>
        </w:tc>
      </w:tr>
      <w:tr w:rsidR="00583BCC" w:rsidRPr="00454855" w14:paraId="1DADDD18" w14:textId="77777777" w:rsidTr="009E3C60">
        <w:tc>
          <w:tcPr>
            <w:tcW w:w="516" w:type="dxa"/>
          </w:tcPr>
          <w:p w14:paraId="0C5CE57C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62DC7D0B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2392" w:type="dxa"/>
            <w:shd w:val="clear" w:color="auto" w:fill="auto"/>
          </w:tcPr>
          <w:p w14:paraId="3FB5F546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E-dowód 2.0 – dowód osobisty z drugą cechą biometryczną</w:t>
            </w:r>
          </w:p>
        </w:tc>
        <w:tc>
          <w:tcPr>
            <w:tcW w:w="1617" w:type="dxa"/>
            <w:shd w:val="clear" w:color="auto" w:fill="auto"/>
          </w:tcPr>
          <w:p w14:paraId="5412230D" w14:textId="158D05E8" w:rsidR="00CD65C8" w:rsidRPr="00454855" w:rsidRDefault="00CD65C8" w:rsidP="00F023C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4.2.1. </w:t>
            </w:r>
            <w:r w:rsidR="00F023CF" w:rsidRPr="00454855">
              <w:rPr>
                <w:rFonts w:eastAsia="Calibri" w:cstheme="minorHAnsi"/>
                <w:sz w:val="20"/>
                <w:szCs w:val="20"/>
              </w:rPr>
              <w:t>Zwiększenie jakości oraz zakresu komunikacji między obywatelami i innymi interesariuszami a państwem</w:t>
            </w:r>
          </w:p>
        </w:tc>
        <w:tc>
          <w:tcPr>
            <w:tcW w:w="2013" w:type="dxa"/>
            <w:shd w:val="clear" w:color="auto" w:fill="auto"/>
          </w:tcPr>
          <w:p w14:paraId="56D796D1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  <w:shd w:val="clear" w:color="auto" w:fill="auto"/>
          </w:tcPr>
          <w:p w14:paraId="27C1BBC0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31/07/2021</w:t>
            </w:r>
          </w:p>
        </w:tc>
        <w:tc>
          <w:tcPr>
            <w:tcW w:w="1746" w:type="dxa"/>
            <w:shd w:val="clear" w:color="auto" w:fill="auto"/>
          </w:tcPr>
          <w:p w14:paraId="4E4C76D6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Budżet państwa (część 42) oraz środki UE</w:t>
            </w:r>
          </w:p>
        </w:tc>
        <w:tc>
          <w:tcPr>
            <w:tcW w:w="1876" w:type="dxa"/>
            <w:shd w:val="clear" w:color="auto" w:fill="auto"/>
          </w:tcPr>
          <w:p w14:paraId="6677D186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562 000 000,00 zł</w:t>
            </w:r>
          </w:p>
        </w:tc>
      </w:tr>
      <w:tr w:rsidR="00583BCC" w:rsidRPr="00454855" w14:paraId="63858C87" w14:textId="77777777" w:rsidTr="009E3C60">
        <w:tc>
          <w:tcPr>
            <w:tcW w:w="516" w:type="dxa"/>
            <w:shd w:val="clear" w:color="auto" w:fill="auto"/>
          </w:tcPr>
          <w:p w14:paraId="3207AC46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6B68C900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 xml:space="preserve">Ministerstwo Spraw Wewnętrznych i Administracji </w:t>
            </w:r>
          </w:p>
          <w:p w14:paraId="04E8B41C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Komenda Główna Policji</w:t>
            </w:r>
          </w:p>
        </w:tc>
        <w:tc>
          <w:tcPr>
            <w:tcW w:w="2392" w:type="dxa"/>
            <w:shd w:val="clear" w:color="auto" w:fill="auto"/>
          </w:tcPr>
          <w:p w14:paraId="6E523809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Wdrożenie rozwiązania ułatwiającego reagowanie na zagrożenia związane ze zdarzeniami kryzysowymi oraz przestępczością (w tym terroryzmem) oraz spełnienie oczekiwań społecznych odnośnie do sprawnego działania w dziedzinie bezpieczeństwa oraz współdziałania z innymi podmiotami, w tym współdziałania w dziedzinie obronności </w:t>
            </w:r>
          </w:p>
        </w:tc>
        <w:tc>
          <w:tcPr>
            <w:tcW w:w="1617" w:type="dxa"/>
            <w:shd w:val="clear" w:color="auto" w:fill="auto"/>
          </w:tcPr>
          <w:p w14:paraId="633CB55E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14:paraId="2B06B9FB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  <w:shd w:val="clear" w:color="auto" w:fill="auto"/>
          </w:tcPr>
          <w:p w14:paraId="3C199C10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31/12/2022</w:t>
            </w:r>
          </w:p>
        </w:tc>
        <w:tc>
          <w:tcPr>
            <w:tcW w:w="1746" w:type="dxa"/>
            <w:shd w:val="clear" w:color="auto" w:fill="auto"/>
          </w:tcPr>
          <w:p w14:paraId="3D84EF66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Budżet państwa (część 42)</w:t>
            </w:r>
          </w:p>
        </w:tc>
        <w:tc>
          <w:tcPr>
            <w:tcW w:w="1876" w:type="dxa"/>
            <w:shd w:val="clear" w:color="auto" w:fill="auto"/>
          </w:tcPr>
          <w:p w14:paraId="2FE0F0E0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1 000 000 000,00 zł </w:t>
            </w:r>
          </w:p>
        </w:tc>
      </w:tr>
      <w:tr w:rsidR="00583BCC" w:rsidRPr="00454855" w14:paraId="73BF132A" w14:textId="77777777" w:rsidTr="009E3C60">
        <w:tc>
          <w:tcPr>
            <w:tcW w:w="516" w:type="dxa"/>
            <w:shd w:val="clear" w:color="auto" w:fill="auto"/>
          </w:tcPr>
          <w:p w14:paraId="156CF801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1072F37E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 xml:space="preserve">Ministerstwo Spraw Wewnętrznych i Administracji </w:t>
            </w:r>
          </w:p>
          <w:p w14:paraId="39164347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Komenda Główna Policji</w:t>
            </w:r>
          </w:p>
        </w:tc>
        <w:tc>
          <w:tcPr>
            <w:tcW w:w="2392" w:type="dxa"/>
            <w:shd w:val="clear" w:color="auto" w:fill="auto"/>
          </w:tcPr>
          <w:p w14:paraId="261FD143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Budowa chmury obliczeniowej Policji jako inkubatora innowacyjności i bezpieczeństwa</w:t>
            </w:r>
          </w:p>
        </w:tc>
        <w:tc>
          <w:tcPr>
            <w:tcW w:w="1617" w:type="dxa"/>
            <w:shd w:val="clear" w:color="auto" w:fill="auto"/>
          </w:tcPr>
          <w:p w14:paraId="2DABC258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</w:p>
        </w:tc>
        <w:tc>
          <w:tcPr>
            <w:tcW w:w="2013" w:type="dxa"/>
            <w:shd w:val="clear" w:color="auto" w:fill="auto"/>
          </w:tcPr>
          <w:p w14:paraId="314B7CFE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</w:t>
            </w:r>
            <w:r w:rsidR="00BC25D8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Reorientacja administracji publicznej na usługi zorientowane wokół potrzeb obywatela</w:t>
            </w:r>
          </w:p>
        </w:tc>
        <w:tc>
          <w:tcPr>
            <w:tcW w:w="1941" w:type="dxa"/>
            <w:shd w:val="clear" w:color="auto" w:fill="auto"/>
          </w:tcPr>
          <w:p w14:paraId="3806D9A4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30/11/2022</w:t>
            </w:r>
          </w:p>
        </w:tc>
        <w:tc>
          <w:tcPr>
            <w:tcW w:w="1746" w:type="dxa"/>
            <w:shd w:val="clear" w:color="auto" w:fill="auto"/>
          </w:tcPr>
          <w:p w14:paraId="79D83959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POPC oraz budżet państwa (część 42)</w:t>
            </w:r>
          </w:p>
        </w:tc>
        <w:tc>
          <w:tcPr>
            <w:tcW w:w="1876" w:type="dxa"/>
            <w:shd w:val="clear" w:color="auto" w:fill="auto"/>
          </w:tcPr>
          <w:p w14:paraId="5E6C1719" w14:textId="29E3DA6B" w:rsidR="00CD65C8" w:rsidRPr="00454855" w:rsidRDefault="00CD65C8" w:rsidP="0021128E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95 000 000,00</w:t>
            </w:r>
            <w:r w:rsidR="00346E0E" w:rsidRPr="00454855">
              <w:rPr>
                <w:rFonts w:eastAsia="Calibri" w:cstheme="minorHAnsi"/>
                <w:sz w:val="20"/>
                <w:szCs w:val="20"/>
              </w:rPr>
              <w:t xml:space="preserve"> zł</w:t>
            </w:r>
          </w:p>
        </w:tc>
      </w:tr>
      <w:tr w:rsidR="00583BCC" w:rsidRPr="00454855" w14:paraId="0865FAA5" w14:textId="77777777" w:rsidTr="009E3C60">
        <w:tc>
          <w:tcPr>
            <w:tcW w:w="516" w:type="dxa"/>
          </w:tcPr>
          <w:p w14:paraId="044F207B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6A9DC9A6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Rolnictwa i Rozwoju Wsi</w:t>
            </w:r>
          </w:p>
        </w:tc>
        <w:tc>
          <w:tcPr>
            <w:tcW w:w="2392" w:type="dxa"/>
            <w:shd w:val="clear" w:color="auto" w:fill="auto"/>
          </w:tcPr>
          <w:p w14:paraId="424DE3A2" w14:textId="77777777" w:rsidR="00CD65C8" w:rsidRPr="00454855" w:rsidRDefault="00CD65C8" w:rsidP="00ED4AD7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Stworzenie systemu monitoringu i kontroli upraw roślin podlegających ustawie z dnia 29 lipca 2005 r. o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przeciwdziałaniu narkomanii (Dz. U. z 2019 r. poz. 852, z późn. zm.),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w tym konopi włóknistych. Stworzenie nowoczesnego controllingu ułatwi uprawę tych roślin w Polsce (zmniejszy ilość dokumentacji papierowej), a także umożliwi prowadzenie bezpiecznych, kontrolowanych upraw konopi na cele pozyskiwania bioaktywnych substancji medycznych</w:t>
            </w:r>
          </w:p>
        </w:tc>
        <w:tc>
          <w:tcPr>
            <w:tcW w:w="1617" w:type="dxa"/>
            <w:shd w:val="clear" w:color="auto" w:fill="auto"/>
          </w:tcPr>
          <w:p w14:paraId="4122A122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 xml:space="preserve">4.2.2. Wzmocnienie dojrzałości organizacyjnej jednostek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14:paraId="688C62AD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 xml:space="preserve">5.2. Implementacja narzędzi horyzontalnych, wspierających działania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administracji publicznej</w:t>
            </w:r>
          </w:p>
        </w:tc>
        <w:tc>
          <w:tcPr>
            <w:tcW w:w="1941" w:type="dxa"/>
            <w:shd w:val="clear" w:color="auto" w:fill="auto"/>
          </w:tcPr>
          <w:p w14:paraId="6CB27211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31/12/2021</w:t>
            </w:r>
          </w:p>
        </w:tc>
        <w:tc>
          <w:tcPr>
            <w:tcW w:w="1746" w:type="dxa"/>
            <w:shd w:val="clear" w:color="auto" w:fill="auto"/>
          </w:tcPr>
          <w:p w14:paraId="3F710DD2" w14:textId="63ED2DD3" w:rsidR="00CD65C8" w:rsidRPr="00454855" w:rsidRDefault="00CD65C8" w:rsidP="0021128E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2.2. POPC oraz</w:t>
            </w:r>
            <w:r w:rsidR="0021128E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 xml:space="preserve">budżet państwa (części: 27, 32, 57) </w:t>
            </w:r>
          </w:p>
        </w:tc>
        <w:tc>
          <w:tcPr>
            <w:tcW w:w="1876" w:type="dxa"/>
            <w:shd w:val="clear" w:color="auto" w:fill="auto"/>
          </w:tcPr>
          <w:p w14:paraId="6F2C0FC5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51 000 000,00 zł</w:t>
            </w:r>
          </w:p>
        </w:tc>
      </w:tr>
      <w:tr w:rsidR="00583BCC" w:rsidRPr="00454855" w14:paraId="3BCEF4AE" w14:textId="77777777" w:rsidTr="009E3C60">
        <w:tc>
          <w:tcPr>
            <w:tcW w:w="516" w:type="dxa"/>
          </w:tcPr>
          <w:p w14:paraId="4B4D4C01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6F69A7D0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Rolnictwa i Rozwoju Wsi</w:t>
            </w:r>
          </w:p>
        </w:tc>
        <w:tc>
          <w:tcPr>
            <w:tcW w:w="2392" w:type="dxa"/>
            <w:shd w:val="clear" w:color="auto" w:fill="auto"/>
          </w:tcPr>
          <w:p w14:paraId="4357D484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Jednostki doradztwa rolniczego –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przygotowanie do wdrożenia EZD przez modernizację procesów organizacyjnych oraz dostosowanie infrastruktury informatycznej</w:t>
            </w:r>
          </w:p>
        </w:tc>
        <w:tc>
          <w:tcPr>
            <w:tcW w:w="1617" w:type="dxa"/>
            <w:shd w:val="clear" w:color="auto" w:fill="auto"/>
          </w:tcPr>
          <w:p w14:paraId="1B80B2D5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14:paraId="058E913D" w14:textId="39B33BFA" w:rsidR="00CD65C8" w:rsidRPr="00454855" w:rsidRDefault="00CD65C8" w:rsidP="0021128E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</w:t>
            </w:r>
            <w:r w:rsidRPr="00454855">
              <w:rPr>
                <w:rFonts w:eastAsia="Calibri" w:cstheme="minorHAnsi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Implementacja narzędzi horyzontalnych, wspierających działania administracji publicznej</w:t>
            </w:r>
          </w:p>
        </w:tc>
        <w:tc>
          <w:tcPr>
            <w:tcW w:w="1941" w:type="dxa"/>
            <w:shd w:val="clear" w:color="auto" w:fill="auto"/>
          </w:tcPr>
          <w:p w14:paraId="496693D9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31/12/2021</w:t>
            </w:r>
          </w:p>
        </w:tc>
        <w:tc>
          <w:tcPr>
            <w:tcW w:w="1746" w:type="dxa"/>
            <w:shd w:val="clear" w:color="auto" w:fill="auto"/>
          </w:tcPr>
          <w:p w14:paraId="3DB1FFA9" w14:textId="1D03E6A0" w:rsidR="00CD65C8" w:rsidRPr="00454855" w:rsidRDefault="00CD65C8" w:rsidP="0021128E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Dotacja celowa (część 33 budżetu państwa)</w:t>
            </w:r>
          </w:p>
        </w:tc>
        <w:tc>
          <w:tcPr>
            <w:tcW w:w="1876" w:type="dxa"/>
            <w:shd w:val="clear" w:color="auto" w:fill="auto"/>
          </w:tcPr>
          <w:p w14:paraId="70A9C3F1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 2 200 000,00 zł</w:t>
            </w:r>
          </w:p>
        </w:tc>
      </w:tr>
      <w:tr w:rsidR="00583BCC" w:rsidRPr="00454855" w14:paraId="4B096F56" w14:textId="77777777" w:rsidTr="009E3C60">
        <w:tc>
          <w:tcPr>
            <w:tcW w:w="516" w:type="dxa"/>
          </w:tcPr>
          <w:p w14:paraId="0D8D8211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08C38B43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Rolnictwa i Rozwoju Wsi</w:t>
            </w:r>
          </w:p>
        </w:tc>
        <w:tc>
          <w:tcPr>
            <w:tcW w:w="2392" w:type="dxa"/>
            <w:shd w:val="clear" w:color="auto" w:fill="auto"/>
          </w:tcPr>
          <w:p w14:paraId="50C24EF3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Wojewódzkie ośrodki doradztwa rolniczego – uruchomienie e-usług zgłoszonych do katalogu e-usług w projekcie Internetowa Platforma Doradztwa i Wspomagania Decyzji w Integrowanej Ochronie Roślin</w:t>
            </w:r>
          </w:p>
        </w:tc>
        <w:tc>
          <w:tcPr>
            <w:tcW w:w="1617" w:type="dxa"/>
            <w:shd w:val="clear" w:color="auto" w:fill="auto"/>
          </w:tcPr>
          <w:p w14:paraId="495B904D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</w:p>
        </w:tc>
        <w:tc>
          <w:tcPr>
            <w:tcW w:w="2013" w:type="dxa"/>
            <w:shd w:val="clear" w:color="auto" w:fill="auto"/>
          </w:tcPr>
          <w:p w14:paraId="1D90FDDB" w14:textId="65A9469F" w:rsidR="00CD65C8" w:rsidRPr="00454855" w:rsidRDefault="00CD65C8" w:rsidP="0021128E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</w:p>
        </w:tc>
        <w:tc>
          <w:tcPr>
            <w:tcW w:w="1941" w:type="dxa"/>
            <w:shd w:val="clear" w:color="auto" w:fill="auto"/>
          </w:tcPr>
          <w:p w14:paraId="40F520F1" w14:textId="2A072245" w:rsidR="00CD65C8" w:rsidRPr="00454855" w:rsidRDefault="00CD65C8" w:rsidP="0021128E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31/05/2022</w:t>
            </w:r>
          </w:p>
        </w:tc>
        <w:tc>
          <w:tcPr>
            <w:tcW w:w="1746" w:type="dxa"/>
            <w:shd w:val="clear" w:color="auto" w:fill="auto"/>
          </w:tcPr>
          <w:p w14:paraId="199469C7" w14:textId="6EBA891B" w:rsidR="00CD65C8" w:rsidRPr="00454855" w:rsidRDefault="00CD65C8" w:rsidP="0021128E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budżet państwa (część 27)</w:t>
            </w:r>
          </w:p>
        </w:tc>
        <w:tc>
          <w:tcPr>
            <w:tcW w:w="1876" w:type="dxa"/>
            <w:shd w:val="clear" w:color="auto" w:fill="auto"/>
          </w:tcPr>
          <w:p w14:paraId="6DAAC30B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25 790 000,00 zł</w:t>
            </w:r>
          </w:p>
        </w:tc>
      </w:tr>
      <w:tr w:rsidR="00583BCC" w:rsidRPr="00454855" w14:paraId="45FEEA42" w14:textId="77777777" w:rsidTr="009E3C60">
        <w:tc>
          <w:tcPr>
            <w:tcW w:w="516" w:type="dxa"/>
          </w:tcPr>
          <w:p w14:paraId="44011746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469C63DE" w14:textId="0ACA8AF0" w:rsidR="00CD65C8" w:rsidRPr="00454855" w:rsidRDefault="00CD65C8" w:rsidP="00625A7F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Środowiska</w:t>
            </w:r>
          </w:p>
        </w:tc>
        <w:tc>
          <w:tcPr>
            <w:tcW w:w="2392" w:type="dxa"/>
            <w:shd w:val="clear" w:color="auto" w:fill="auto"/>
          </w:tcPr>
          <w:p w14:paraId="78B0078C" w14:textId="77777777" w:rsidR="00CD65C8" w:rsidRPr="00454855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</w:rPr>
              <w:t>Promocja parków narodowych jako marki</w:t>
            </w:r>
          </w:p>
        </w:tc>
        <w:tc>
          <w:tcPr>
            <w:tcW w:w="1617" w:type="dxa"/>
            <w:shd w:val="clear" w:color="auto" w:fill="auto"/>
          </w:tcPr>
          <w:p w14:paraId="141E8624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14:paraId="720CC55A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  <w:shd w:val="clear" w:color="auto" w:fill="auto"/>
          </w:tcPr>
          <w:p w14:paraId="6EFC0953" w14:textId="77777777" w:rsidR="00CD65C8" w:rsidRPr="00454855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</w:rPr>
              <w:t>31/12/2019</w:t>
            </w:r>
          </w:p>
        </w:tc>
        <w:tc>
          <w:tcPr>
            <w:tcW w:w="1746" w:type="dxa"/>
            <w:shd w:val="clear" w:color="auto" w:fill="auto"/>
          </w:tcPr>
          <w:p w14:paraId="55FEAA44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II oś POIŚ oraz budżet państwa (część 41) </w:t>
            </w:r>
          </w:p>
        </w:tc>
        <w:tc>
          <w:tcPr>
            <w:tcW w:w="1876" w:type="dxa"/>
            <w:shd w:val="clear" w:color="auto" w:fill="auto"/>
          </w:tcPr>
          <w:p w14:paraId="3BE7C860" w14:textId="70551319" w:rsidR="00CD65C8" w:rsidRPr="00454855" w:rsidRDefault="00CD65C8" w:rsidP="00625A7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</w:rPr>
              <w:t>5 600 000,00 zł</w:t>
            </w:r>
          </w:p>
        </w:tc>
      </w:tr>
      <w:tr w:rsidR="00583BCC" w:rsidRPr="00454855" w14:paraId="634A0847" w14:textId="77777777" w:rsidTr="009E3C60">
        <w:tc>
          <w:tcPr>
            <w:tcW w:w="516" w:type="dxa"/>
          </w:tcPr>
          <w:p w14:paraId="5F6DC895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11B4D778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Środowiska</w:t>
            </w:r>
          </w:p>
          <w:p w14:paraId="5850EA68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Generalna Dyrekcja Ochrony Środowiska</w:t>
            </w:r>
          </w:p>
        </w:tc>
        <w:tc>
          <w:tcPr>
            <w:tcW w:w="2392" w:type="dxa"/>
            <w:shd w:val="clear" w:color="auto" w:fill="auto"/>
          </w:tcPr>
          <w:p w14:paraId="333D6D80" w14:textId="77777777" w:rsidR="00CD65C8" w:rsidRPr="00454855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</w:rPr>
              <w:t>Opracowanie zasad kontroli i zwalczania inwazyjnych gatunków obcych wraz z przeprowadzeniem pilotażowych działań i edukacją społeczną</w:t>
            </w:r>
          </w:p>
        </w:tc>
        <w:tc>
          <w:tcPr>
            <w:tcW w:w="1617" w:type="dxa"/>
            <w:shd w:val="clear" w:color="auto" w:fill="auto"/>
          </w:tcPr>
          <w:p w14:paraId="569E998C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4.2.2. Wzmocnienie dojrzałości organizacyjnej jednostek administracji publicznej oraz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14:paraId="1D7565BB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5.2. Implementacja narzędzi horyzontalnych, wspierających działania administracji publicznej</w:t>
            </w:r>
          </w:p>
        </w:tc>
        <w:tc>
          <w:tcPr>
            <w:tcW w:w="1941" w:type="dxa"/>
            <w:shd w:val="clear" w:color="auto" w:fill="auto"/>
          </w:tcPr>
          <w:p w14:paraId="3BCC708E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</w:rPr>
              <w:t>30/06/2021</w:t>
            </w:r>
          </w:p>
        </w:tc>
        <w:tc>
          <w:tcPr>
            <w:tcW w:w="1746" w:type="dxa"/>
            <w:shd w:val="clear" w:color="auto" w:fill="auto"/>
          </w:tcPr>
          <w:p w14:paraId="2D06C537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II oś POIŚ oraz budżet państwa (część 41)</w:t>
            </w:r>
          </w:p>
        </w:tc>
        <w:tc>
          <w:tcPr>
            <w:tcW w:w="1876" w:type="dxa"/>
            <w:shd w:val="clear" w:color="auto" w:fill="auto"/>
          </w:tcPr>
          <w:p w14:paraId="77C88959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20 000 000,00 zł</w:t>
            </w:r>
          </w:p>
        </w:tc>
      </w:tr>
      <w:tr w:rsidR="00583BCC" w:rsidRPr="00454855" w14:paraId="4F237B88" w14:textId="77777777" w:rsidTr="009E3C60">
        <w:tc>
          <w:tcPr>
            <w:tcW w:w="516" w:type="dxa"/>
          </w:tcPr>
          <w:p w14:paraId="2A2C69D4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04E4C249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Środowiska</w:t>
            </w:r>
          </w:p>
          <w:p w14:paraId="6DA9531E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Generalna Dyrekcja Ochrony Środowiska</w:t>
            </w:r>
          </w:p>
        </w:tc>
        <w:tc>
          <w:tcPr>
            <w:tcW w:w="2392" w:type="dxa"/>
            <w:shd w:val="clear" w:color="auto" w:fill="auto"/>
          </w:tcPr>
          <w:p w14:paraId="13E6929F" w14:textId="77777777" w:rsidR="00CD65C8" w:rsidRPr="00454855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</w:rPr>
              <w:t>Inwentaryzacja cennych siedlisk przyrodniczych kraju, gatunków występujących w ich obrębie oraz stworzenie Banku Danych o</w:t>
            </w:r>
            <w:r w:rsidR="00ED4AD7" w:rsidRPr="00454855">
              <w:rPr>
                <w:rFonts w:eastAsia="Calibri" w:cstheme="minorHAnsi"/>
                <w:sz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</w:rPr>
              <w:t>Zasobach Przyrodniczych</w:t>
            </w:r>
          </w:p>
        </w:tc>
        <w:tc>
          <w:tcPr>
            <w:tcW w:w="1617" w:type="dxa"/>
            <w:shd w:val="clear" w:color="auto" w:fill="auto"/>
          </w:tcPr>
          <w:p w14:paraId="0F93A6D2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14:paraId="2E737D96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  <w:shd w:val="clear" w:color="auto" w:fill="auto"/>
          </w:tcPr>
          <w:p w14:paraId="1FA5BF48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</w:rPr>
              <w:t>31/12/2022</w:t>
            </w:r>
          </w:p>
        </w:tc>
        <w:tc>
          <w:tcPr>
            <w:tcW w:w="1746" w:type="dxa"/>
            <w:shd w:val="clear" w:color="auto" w:fill="auto"/>
          </w:tcPr>
          <w:p w14:paraId="34A7F430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II oś POIŚ oraz budżet państwa (część 41)</w:t>
            </w:r>
          </w:p>
        </w:tc>
        <w:tc>
          <w:tcPr>
            <w:tcW w:w="1876" w:type="dxa"/>
            <w:shd w:val="clear" w:color="auto" w:fill="auto"/>
          </w:tcPr>
          <w:p w14:paraId="2A4FB6C5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47 400 289,33 zł</w:t>
            </w:r>
          </w:p>
        </w:tc>
      </w:tr>
      <w:tr w:rsidR="00583BCC" w:rsidRPr="00454855" w14:paraId="77BA1F72" w14:textId="77777777" w:rsidTr="009E3C60">
        <w:tc>
          <w:tcPr>
            <w:tcW w:w="516" w:type="dxa"/>
            <w:shd w:val="clear" w:color="auto" w:fill="auto"/>
          </w:tcPr>
          <w:p w14:paraId="1F46F3B0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7FFF7443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Edukacji Narodowej</w:t>
            </w:r>
          </w:p>
          <w:p w14:paraId="7F0D8073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Centrum Informatyczne Edukacji</w:t>
            </w:r>
          </w:p>
        </w:tc>
        <w:tc>
          <w:tcPr>
            <w:tcW w:w="2392" w:type="dxa"/>
            <w:shd w:val="clear" w:color="auto" w:fill="auto"/>
          </w:tcPr>
          <w:p w14:paraId="5656BBCD" w14:textId="04DC2E47" w:rsidR="00CD65C8" w:rsidRPr="00454855" w:rsidRDefault="00CD65C8" w:rsidP="00625A7F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</w:rPr>
              <w:t>Wdrożenie Krajowego Systemu Danych Oświatowych</w:t>
            </w:r>
          </w:p>
        </w:tc>
        <w:tc>
          <w:tcPr>
            <w:tcW w:w="1617" w:type="dxa"/>
            <w:shd w:val="clear" w:color="auto" w:fill="auto"/>
          </w:tcPr>
          <w:p w14:paraId="586F9D09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ab/>
            </w:r>
          </w:p>
        </w:tc>
        <w:tc>
          <w:tcPr>
            <w:tcW w:w="2013" w:type="dxa"/>
            <w:shd w:val="clear" w:color="auto" w:fill="auto"/>
          </w:tcPr>
          <w:p w14:paraId="4CE83BE2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5.2. Implementacja narzędzi horyzontalnych, wspierających działania administracji publicznej</w:t>
            </w:r>
          </w:p>
        </w:tc>
        <w:tc>
          <w:tcPr>
            <w:tcW w:w="1941" w:type="dxa"/>
            <w:shd w:val="clear" w:color="auto" w:fill="auto"/>
          </w:tcPr>
          <w:p w14:paraId="044E303C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</w:rPr>
              <w:t>31/12/2021</w:t>
            </w:r>
          </w:p>
        </w:tc>
        <w:tc>
          <w:tcPr>
            <w:tcW w:w="1746" w:type="dxa"/>
            <w:shd w:val="clear" w:color="auto" w:fill="auto"/>
          </w:tcPr>
          <w:p w14:paraId="469D2D30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2.10. POWER oraz budżet państwa (część 30)</w:t>
            </w:r>
          </w:p>
        </w:tc>
        <w:tc>
          <w:tcPr>
            <w:tcW w:w="1876" w:type="dxa"/>
            <w:shd w:val="clear" w:color="auto" w:fill="auto"/>
          </w:tcPr>
          <w:p w14:paraId="16DB578B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21 329 570,17 zł</w:t>
            </w:r>
          </w:p>
        </w:tc>
      </w:tr>
      <w:tr w:rsidR="00583BCC" w:rsidRPr="00454855" w14:paraId="2AAF8B10" w14:textId="77777777" w:rsidTr="009E3C60">
        <w:tc>
          <w:tcPr>
            <w:tcW w:w="516" w:type="dxa"/>
            <w:shd w:val="clear" w:color="auto" w:fill="auto"/>
          </w:tcPr>
          <w:p w14:paraId="3A556235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78A56697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Edukacji Narodowej</w:t>
            </w:r>
          </w:p>
          <w:p w14:paraId="2DBBEAAF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Ośrodek Rozwoju Edukacji w Warszawie</w:t>
            </w:r>
          </w:p>
        </w:tc>
        <w:tc>
          <w:tcPr>
            <w:tcW w:w="2392" w:type="dxa"/>
            <w:shd w:val="clear" w:color="auto" w:fill="auto"/>
          </w:tcPr>
          <w:p w14:paraId="1D26F8F1" w14:textId="77777777" w:rsidR="00CD65C8" w:rsidRPr="00454855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</w:rPr>
              <w:t>Cyfryzacja procesów back-office w Ośrodku Rozwoju Edukacji w Warszawie</w:t>
            </w:r>
          </w:p>
        </w:tc>
        <w:tc>
          <w:tcPr>
            <w:tcW w:w="1617" w:type="dxa"/>
            <w:shd w:val="clear" w:color="auto" w:fill="auto"/>
          </w:tcPr>
          <w:p w14:paraId="7B290652" w14:textId="1BECEF3F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="00625A7F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14:paraId="6FE470A5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  <w:shd w:val="clear" w:color="auto" w:fill="auto"/>
          </w:tcPr>
          <w:p w14:paraId="29C269B2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</w:rPr>
              <w:t>31/12/2020</w:t>
            </w:r>
          </w:p>
        </w:tc>
        <w:tc>
          <w:tcPr>
            <w:tcW w:w="1746" w:type="dxa"/>
            <w:shd w:val="clear" w:color="auto" w:fill="auto"/>
          </w:tcPr>
          <w:p w14:paraId="225D9FF7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2.2. POPC oraz budżet państwa (część 30)</w:t>
            </w:r>
          </w:p>
        </w:tc>
        <w:tc>
          <w:tcPr>
            <w:tcW w:w="1876" w:type="dxa"/>
            <w:shd w:val="clear" w:color="auto" w:fill="auto"/>
          </w:tcPr>
          <w:p w14:paraId="1B691DF9" w14:textId="699332F1" w:rsidR="00CD65C8" w:rsidRPr="00454855" w:rsidRDefault="00CD65C8" w:rsidP="00625A7F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</w:rPr>
              <w:t>3 501 599,50 zł</w:t>
            </w:r>
          </w:p>
        </w:tc>
      </w:tr>
      <w:tr w:rsidR="00583BCC" w:rsidRPr="00454855" w14:paraId="003F2B69" w14:textId="77777777" w:rsidTr="009E3C60">
        <w:tc>
          <w:tcPr>
            <w:tcW w:w="516" w:type="dxa"/>
            <w:shd w:val="clear" w:color="auto" w:fill="auto"/>
          </w:tcPr>
          <w:p w14:paraId="2B76A1BB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01275044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Infrastruktury</w:t>
            </w:r>
          </w:p>
          <w:p w14:paraId="73057E98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Główny Inspektor Transportu Drogowego</w:t>
            </w:r>
          </w:p>
        </w:tc>
        <w:tc>
          <w:tcPr>
            <w:tcW w:w="2392" w:type="dxa"/>
            <w:shd w:val="clear" w:color="auto" w:fill="auto"/>
          </w:tcPr>
          <w:p w14:paraId="34D67512" w14:textId="77777777" w:rsidR="00CD65C8" w:rsidRPr="00454855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</w:rPr>
              <w:t>Utworzenie Krajowego Rejestru Elektronicznego Przedsiębiorców Transportu Drogowego</w:t>
            </w:r>
          </w:p>
        </w:tc>
        <w:tc>
          <w:tcPr>
            <w:tcW w:w="1617" w:type="dxa"/>
            <w:shd w:val="clear" w:color="auto" w:fill="auto"/>
          </w:tcPr>
          <w:p w14:paraId="22560417" w14:textId="21F72961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="00625A7F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14:paraId="58E7A3F2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  <w:shd w:val="clear" w:color="auto" w:fill="auto"/>
          </w:tcPr>
          <w:p w14:paraId="49896097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31/12/2020</w:t>
            </w:r>
          </w:p>
        </w:tc>
        <w:tc>
          <w:tcPr>
            <w:tcW w:w="1746" w:type="dxa"/>
            <w:shd w:val="clear" w:color="auto" w:fill="auto"/>
          </w:tcPr>
          <w:p w14:paraId="364B6D5A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39)</w:t>
            </w:r>
          </w:p>
        </w:tc>
        <w:tc>
          <w:tcPr>
            <w:tcW w:w="1876" w:type="dxa"/>
            <w:shd w:val="clear" w:color="auto" w:fill="auto"/>
          </w:tcPr>
          <w:p w14:paraId="06AEF023" w14:textId="77777777" w:rsidR="00CD65C8" w:rsidRPr="00454855" w:rsidRDefault="00CD65C8" w:rsidP="00CD65C8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18 103 795,84 zł</w:t>
            </w:r>
          </w:p>
        </w:tc>
      </w:tr>
      <w:tr w:rsidR="00583BCC" w:rsidRPr="00454855" w14:paraId="4EE5592D" w14:textId="77777777" w:rsidTr="009E3C60">
        <w:tc>
          <w:tcPr>
            <w:tcW w:w="516" w:type="dxa"/>
            <w:shd w:val="clear" w:color="auto" w:fill="auto"/>
          </w:tcPr>
          <w:p w14:paraId="12711392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170872E7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Infrastruktury</w:t>
            </w:r>
          </w:p>
          <w:p w14:paraId="62AF994A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Urząd Lotnictwa Cywilnego</w:t>
            </w:r>
          </w:p>
        </w:tc>
        <w:tc>
          <w:tcPr>
            <w:tcW w:w="2392" w:type="dxa"/>
            <w:shd w:val="clear" w:color="auto" w:fill="auto"/>
          </w:tcPr>
          <w:p w14:paraId="05988E6B" w14:textId="77777777" w:rsidR="00CD65C8" w:rsidRPr="00454855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</w:rPr>
              <w:t>Doskonalenie i rozbudowa Zintegrowanego Systemu Informatycznego ZSI-ULC</w:t>
            </w:r>
          </w:p>
        </w:tc>
        <w:tc>
          <w:tcPr>
            <w:tcW w:w="1617" w:type="dxa"/>
            <w:shd w:val="clear" w:color="auto" w:fill="auto"/>
          </w:tcPr>
          <w:p w14:paraId="489C4CE0" w14:textId="1CFA66B1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4.2.2. Wzmocnienie dojrzałości organizacyjnej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="00625A7F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14:paraId="2F3E1B72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 xml:space="preserve">5.2. Implementacja narzędzi horyzontalnych, wspierających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działania administracji publicznej</w:t>
            </w:r>
          </w:p>
        </w:tc>
        <w:tc>
          <w:tcPr>
            <w:tcW w:w="1941" w:type="dxa"/>
            <w:shd w:val="clear" w:color="auto" w:fill="auto"/>
          </w:tcPr>
          <w:p w14:paraId="7CAFB7BB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30/04/2021</w:t>
            </w:r>
          </w:p>
        </w:tc>
        <w:tc>
          <w:tcPr>
            <w:tcW w:w="1746" w:type="dxa"/>
            <w:shd w:val="clear" w:color="auto" w:fill="auto"/>
          </w:tcPr>
          <w:p w14:paraId="7C288088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2.2. POPC oraz budżet państwa (część 39)</w:t>
            </w:r>
          </w:p>
        </w:tc>
        <w:tc>
          <w:tcPr>
            <w:tcW w:w="1876" w:type="dxa"/>
            <w:shd w:val="clear" w:color="auto" w:fill="auto"/>
          </w:tcPr>
          <w:p w14:paraId="38D7EE7F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13 046 157,04 zł</w:t>
            </w:r>
          </w:p>
        </w:tc>
      </w:tr>
      <w:tr w:rsidR="00583BCC" w:rsidRPr="00454855" w14:paraId="3CADF844" w14:textId="77777777" w:rsidTr="009E3C60">
        <w:tc>
          <w:tcPr>
            <w:tcW w:w="516" w:type="dxa"/>
            <w:shd w:val="clear" w:color="auto" w:fill="auto"/>
          </w:tcPr>
          <w:p w14:paraId="4F9AE16C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7D3646B9" w14:textId="66C99032" w:rsidR="00CD65C8" w:rsidRPr="00454855" w:rsidRDefault="00CD65C8" w:rsidP="00F64637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Infrastruktury</w:t>
            </w:r>
          </w:p>
        </w:tc>
        <w:tc>
          <w:tcPr>
            <w:tcW w:w="2392" w:type="dxa"/>
            <w:shd w:val="clear" w:color="auto" w:fill="auto"/>
          </w:tcPr>
          <w:p w14:paraId="26442DB5" w14:textId="77777777" w:rsidR="00CD65C8" w:rsidRPr="00454855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</w:rPr>
              <w:t>Krajowy Punkt Dostępu do informacji o podróżach multimodalnych</w:t>
            </w:r>
          </w:p>
        </w:tc>
        <w:tc>
          <w:tcPr>
            <w:tcW w:w="1617" w:type="dxa"/>
            <w:shd w:val="clear" w:color="auto" w:fill="auto"/>
          </w:tcPr>
          <w:p w14:paraId="55E4A200" w14:textId="6E9F2BA8" w:rsidR="00CD65C8" w:rsidRPr="00454855" w:rsidRDefault="00CD65C8" w:rsidP="00F64637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 Zwiększenie jakości oraz zakresu komunikacji między obywatelami i innymi interesariuszami a państwem</w:t>
            </w:r>
            <w:r w:rsidR="00F64637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4.2.3. Podniesienie poziomu kompetencji cyfrowych obywateli, specjalistów TIK oraz pracowników administracji publicznej</w:t>
            </w:r>
          </w:p>
        </w:tc>
        <w:tc>
          <w:tcPr>
            <w:tcW w:w="2013" w:type="dxa"/>
            <w:shd w:val="clear" w:color="auto" w:fill="auto"/>
          </w:tcPr>
          <w:p w14:paraId="19428175" w14:textId="0ECD56C7" w:rsidR="00CD65C8" w:rsidRPr="00454855" w:rsidRDefault="00CD65C8" w:rsidP="00F64637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5.3. Rozwój kompetencji cyfrowych obywateli,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pracowników administracji publicznej oraz specjalistów TIK</w:t>
            </w:r>
          </w:p>
        </w:tc>
        <w:tc>
          <w:tcPr>
            <w:tcW w:w="1941" w:type="dxa"/>
            <w:shd w:val="clear" w:color="auto" w:fill="auto"/>
          </w:tcPr>
          <w:p w14:paraId="276D2D96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01/12/2021</w:t>
            </w:r>
          </w:p>
        </w:tc>
        <w:tc>
          <w:tcPr>
            <w:tcW w:w="1746" w:type="dxa"/>
            <w:shd w:val="clear" w:color="auto" w:fill="auto"/>
          </w:tcPr>
          <w:p w14:paraId="227AA34B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  <w:lang w:val="en-US"/>
              </w:rPr>
              <w:t xml:space="preserve"> CEF</w:t>
            </w:r>
          </w:p>
        </w:tc>
        <w:tc>
          <w:tcPr>
            <w:tcW w:w="1876" w:type="dxa"/>
            <w:shd w:val="clear" w:color="auto" w:fill="auto"/>
          </w:tcPr>
          <w:p w14:paraId="55D738E1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</w:rPr>
              <w:t>768</w:t>
            </w:r>
            <w:r w:rsidRPr="00454855">
              <w:rPr>
                <w:rFonts w:eastAsia="Calibri" w:cstheme="minorHAnsi"/>
                <w:sz w:val="20"/>
                <w:szCs w:val="20"/>
              </w:rPr>
              <w:t> </w:t>
            </w:r>
            <w:r w:rsidRPr="00454855">
              <w:rPr>
                <w:rFonts w:eastAsia="Calibri" w:cstheme="minorHAnsi"/>
                <w:sz w:val="20"/>
              </w:rPr>
              <w:t>355,30 zł</w:t>
            </w:r>
          </w:p>
        </w:tc>
      </w:tr>
      <w:tr w:rsidR="00583BCC" w:rsidRPr="00454855" w14:paraId="6D5CD37D" w14:textId="77777777" w:rsidTr="009E3C60">
        <w:tc>
          <w:tcPr>
            <w:tcW w:w="516" w:type="dxa"/>
            <w:shd w:val="clear" w:color="auto" w:fill="auto"/>
          </w:tcPr>
          <w:p w14:paraId="791A0B16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772848A5" w14:textId="2B814932" w:rsidR="00CD65C8" w:rsidRPr="00454855" w:rsidRDefault="00F64637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Ministerstwo Infrastruktury</w:t>
            </w:r>
          </w:p>
          <w:p w14:paraId="12F250CC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Generalna Dyrekcja Dróg Krajowych i Autostrad</w:t>
            </w:r>
          </w:p>
        </w:tc>
        <w:tc>
          <w:tcPr>
            <w:tcW w:w="2392" w:type="dxa"/>
            <w:shd w:val="clear" w:color="auto" w:fill="auto"/>
          </w:tcPr>
          <w:p w14:paraId="75126671" w14:textId="77777777" w:rsidR="00CD65C8" w:rsidRPr="00454855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</w:rPr>
              <w:t>Krajowy Punkt Dostępowy do informacji o warunkach ruchu – rozbudowa, dodawanie nowych funkcjonalności</w:t>
            </w:r>
          </w:p>
        </w:tc>
        <w:tc>
          <w:tcPr>
            <w:tcW w:w="1617" w:type="dxa"/>
            <w:shd w:val="clear" w:color="auto" w:fill="auto"/>
          </w:tcPr>
          <w:p w14:paraId="7F368F1E" w14:textId="07C30E3B" w:rsidR="00CD65C8" w:rsidRPr="00454855" w:rsidRDefault="00CD65C8" w:rsidP="00F64637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  <w:r w:rsidR="00F64637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4.2.3. Podniesienie poziomu kompetencji cyfrowych obywateli, specjalistów TIK oraz pracowników administracji publicznej</w:t>
            </w:r>
          </w:p>
        </w:tc>
        <w:tc>
          <w:tcPr>
            <w:tcW w:w="2013" w:type="dxa"/>
            <w:shd w:val="clear" w:color="auto" w:fill="auto"/>
          </w:tcPr>
          <w:p w14:paraId="641F3C39" w14:textId="61059ECF" w:rsidR="00CD65C8" w:rsidRPr="00454855" w:rsidRDefault="00CD65C8" w:rsidP="00F64637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5.3. Rozwój kompetencji cyfrowych obywateli,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pracowników administracji publicznej oraz specjalistów TIK</w:t>
            </w:r>
          </w:p>
        </w:tc>
        <w:tc>
          <w:tcPr>
            <w:tcW w:w="1941" w:type="dxa"/>
            <w:shd w:val="clear" w:color="auto" w:fill="auto"/>
          </w:tcPr>
          <w:p w14:paraId="1D5636D8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01/03/2022</w:t>
            </w:r>
          </w:p>
        </w:tc>
        <w:tc>
          <w:tcPr>
            <w:tcW w:w="1746" w:type="dxa"/>
            <w:shd w:val="clear" w:color="auto" w:fill="auto"/>
          </w:tcPr>
          <w:p w14:paraId="6737DF5D" w14:textId="06E50AAE" w:rsidR="00CD65C8" w:rsidRPr="00454855" w:rsidRDefault="00CD65C8" w:rsidP="00F64637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CEF oraz</w:t>
            </w:r>
            <w:r w:rsidR="00F64637">
              <w:rPr>
                <w:rFonts w:eastAsia="Calibri" w:cstheme="minorHAnsi"/>
                <w:sz w:val="20"/>
                <w:szCs w:val="20"/>
              </w:rPr>
              <w:t xml:space="preserve"> budżet państwa (część 39). </w:t>
            </w:r>
            <w:r w:rsidRPr="00454855">
              <w:rPr>
                <w:rFonts w:eastAsia="Calibri" w:cstheme="minorHAnsi"/>
                <w:sz w:val="20"/>
                <w:szCs w:val="20"/>
              </w:rPr>
              <w:t>Od 2020 r. tylko część 39 budżetu państwa</w:t>
            </w:r>
          </w:p>
        </w:tc>
        <w:tc>
          <w:tcPr>
            <w:tcW w:w="1876" w:type="dxa"/>
            <w:shd w:val="clear" w:color="auto" w:fill="auto"/>
          </w:tcPr>
          <w:p w14:paraId="6CAA5533" w14:textId="77777777" w:rsidR="00F64637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</w:rPr>
              <w:t>2 889 516,00 zł</w:t>
            </w:r>
          </w:p>
          <w:p w14:paraId="2E221A6F" w14:textId="7FDA3014" w:rsidR="00CD65C8" w:rsidRPr="00454855" w:rsidRDefault="00CD65C8" w:rsidP="00F64637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</w:rPr>
              <w:t>Od 2020</w:t>
            </w:r>
            <w:r w:rsidR="00ED4AD7" w:rsidRPr="00454855">
              <w:rPr>
                <w:rFonts w:eastAsia="Calibri" w:cstheme="minorHAnsi"/>
                <w:sz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</w:rPr>
              <w:t>r. – 3 000 000,00 zł</w:t>
            </w:r>
          </w:p>
        </w:tc>
      </w:tr>
      <w:tr w:rsidR="00583BCC" w:rsidRPr="00454855" w14:paraId="73718932" w14:textId="77777777" w:rsidTr="009E3C60">
        <w:tc>
          <w:tcPr>
            <w:tcW w:w="516" w:type="dxa"/>
            <w:shd w:val="clear" w:color="auto" w:fill="auto"/>
          </w:tcPr>
          <w:p w14:paraId="1D2A40F9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790B4CEC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 xml:space="preserve">Ministerstwo Infrastruktury </w:t>
            </w:r>
          </w:p>
          <w:p w14:paraId="3C26F98E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Generalna Dyrekcja Dróg Krajowych i Autostrad</w:t>
            </w:r>
          </w:p>
        </w:tc>
        <w:tc>
          <w:tcPr>
            <w:tcW w:w="2392" w:type="dxa"/>
            <w:shd w:val="clear" w:color="auto" w:fill="auto"/>
          </w:tcPr>
          <w:p w14:paraId="3E409F58" w14:textId="77777777" w:rsidR="00CD65C8" w:rsidRPr="00454855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</w:rPr>
              <w:t>Krajowy System Zarządzania Ruchem Drogowym na sieci TEN-T – etap I</w:t>
            </w:r>
          </w:p>
        </w:tc>
        <w:tc>
          <w:tcPr>
            <w:tcW w:w="1617" w:type="dxa"/>
            <w:shd w:val="clear" w:color="auto" w:fill="auto"/>
          </w:tcPr>
          <w:p w14:paraId="502DB5E1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4.2.2. Wzmocnienie dojrzałości organizacyjnej jednostek administracji publicznej oraz usprawnienie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14:paraId="04A75A73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5.2. Implementacja narzędzi horyzontalnych, wspierających działania administracji publicznej</w:t>
            </w:r>
          </w:p>
        </w:tc>
        <w:tc>
          <w:tcPr>
            <w:tcW w:w="1941" w:type="dxa"/>
            <w:shd w:val="clear" w:color="auto" w:fill="auto"/>
          </w:tcPr>
          <w:p w14:paraId="23459BDC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01/03/2022</w:t>
            </w:r>
          </w:p>
        </w:tc>
        <w:tc>
          <w:tcPr>
            <w:tcW w:w="1746" w:type="dxa"/>
            <w:shd w:val="clear" w:color="auto" w:fill="auto"/>
          </w:tcPr>
          <w:p w14:paraId="003E5DC9" w14:textId="32CD891B" w:rsidR="00CD65C8" w:rsidRPr="00454855" w:rsidRDefault="00CD65C8" w:rsidP="001F1B5D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CEF oraz</w:t>
            </w:r>
            <w:r w:rsidR="001F1B5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budżet państwa (część 39)</w:t>
            </w:r>
          </w:p>
        </w:tc>
        <w:tc>
          <w:tcPr>
            <w:tcW w:w="1876" w:type="dxa"/>
            <w:shd w:val="clear" w:color="auto" w:fill="auto"/>
          </w:tcPr>
          <w:p w14:paraId="73A09B45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</w:rPr>
              <w:t>880 908 767,00 zł</w:t>
            </w:r>
          </w:p>
        </w:tc>
      </w:tr>
      <w:tr w:rsidR="00583BCC" w:rsidRPr="00454855" w14:paraId="256533BD" w14:textId="77777777" w:rsidTr="009E3C60">
        <w:tc>
          <w:tcPr>
            <w:tcW w:w="516" w:type="dxa"/>
            <w:shd w:val="clear" w:color="auto" w:fill="auto"/>
          </w:tcPr>
          <w:p w14:paraId="65A93760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27BE5397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Infrastruktury</w:t>
            </w:r>
          </w:p>
          <w:p w14:paraId="5C2B45E2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Instytut Transportu Samochodowego</w:t>
            </w:r>
          </w:p>
          <w:p w14:paraId="3723615E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Politechnika Warszawska</w:t>
            </w:r>
          </w:p>
        </w:tc>
        <w:tc>
          <w:tcPr>
            <w:tcW w:w="2392" w:type="dxa"/>
            <w:shd w:val="clear" w:color="auto" w:fill="auto"/>
          </w:tcPr>
          <w:p w14:paraId="635B269E" w14:textId="77777777" w:rsidR="00CD65C8" w:rsidRPr="00454855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</w:rPr>
              <w:t>Budowa Polskiego Centrum Kompetencji w zakresie automatyzacji transportu drogowego</w:t>
            </w:r>
          </w:p>
        </w:tc>
        <w:tc>
          <w:tcPr>
            <w:tcW w:w="1617" w:type="dxa"/>
            <w:shd w:val="clear" w:color="auto" w:fill="auto"/>
          </w:tcPr>
          <w:p w14:paraId="3AE57994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4.2.3. Podniesienie poziomu kompetencji cyfrowych obywateli, specjalistów TIK oraz pracowników administracji publicznej</w:t>
            </w:r>
          </w:p>
        </w:tc>
        <w:tc>
          <w:tcPr>
            <w:tcW w:w="2013" w:type="dxa"/>
            <w:shd w:val="clear" w:color="auto" w:fill="auto"/>
          </w:tcPr>
          <w:p w14:paraId="7251CBEE" w14:textId="77777777" w:rsidR="001F1B5D" w:rsidRDefault="00CD65C8" w:rsidP="001F1B5D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  <w:p w14:paraId="041A8023" w14:textId="47096432" w:rsidR="00CD65C8" w:rsidRPr="00454855" w:rsidRDefault="00CD65C8" w:rsidP="001F1B5D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5.3. Rozwój kompetencji cyfrowych obywateli,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pracowników administracji publicznej oraz specjalistów TIK</w:t>
            </w:r>
          </w:p>
        </w:tc>
        <w:tc>
          <w:tcPr>
            <w:tcW w:w="1941" w:type="dxa"/>
            <w:shd w:val="clear" w:color="auto" w:fill="auto"/>
          </w:tcPr>
          <w:p w14:paraId="07B27677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30/11/2021</w:t>
            </w:r>
          </w:p>
        </w:tc>
        <w:tc>
          <w:tcPr>
            <w:tcW w:w="1746" w:type="dxa"/>
            <w:shd w:val="clear" w:color="auto" w:fill="auto"/>
          </w:tcPr>
          <w:p w14:paraId="547AF61D" w14:textId="4B566DC5" w:rsidR="00CD65C8" w:rsidRPr="00454855" w:rsidRDefault="00CD65C8" w:rsidP="001F1B5D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NCBiR – Program Gospostrateg oraz</w:t>
            </w:r>
            <w:r w:rsidR="001F1B5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 xml:space="preserve">budżet państwa (część 39) </w:t>
            </w:r>
          </w:p>
        </w:tc>
        <w:tc>
          <w:tcPr>
            <w:tcW w:w="1876" w:type="dxa"/>
            <w:shd w:val="clear" w:color="auto" w:fill="auto"/>
          </w:tcPr>
          <w:p w14:paraId="0C409A1E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</w:rPr>
              <w:t>8 226 489 zł (w tym MI – 1 082 000 zł)</w:t>
            </w:r>
          </w:p>
        </w:tc>
      </w:tr>
      <w:tr w:rsidR="00583BCC" w:rsidRPr="00454855" w14:paraId="400B065D" w14:textId="77777777" w:rsidTr="009E3C60">
        <w:tc>
          <w:tcPr>
            <w:tcW w:w="516" w:type="dxa"/>
            <w:shd w:val="clear" w:color="auto" w:fill="auto"/>
          </w:tcPr>
          <w:p w14:paraId="367E8E09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301BC7D6" w14:textId="77777777"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 xml:space="preserve">Główny Urząd Statystyczny </w:t>
            </w:r>
          </w:p>
        </w:tc>
        <w:tc>
          <w:tcPr>
            <w:tcW w:w="2392" w:type="dxa"/>
            <w:shd w:val="clear" w:color="auto" w:fill="auto"/>
          </w:tcPr>
          <w:p w14:paraId="645617B7" w14:textId="3AFBA0EA" w:rsidR="00CD65C8" w:rsidRPr="00454855" w:rsidRDefault="00CD65C8" w:rsidP="0058389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</w:rPr>
              <w:t xml:space="preserve">Projekt „Inteligentny system produkcji statystyk transportu drogowego i morskiego z wykorzystaniem wielkich wolumenów danych na </w:t>
            </w:r>
            <w:r w:rsidRPr="00454855">
              <w:rPr>
                <w:rFonts w:eastAsia="Calibri" w:cstheme="minorHAnsi"/>
                <w:sz w:val="20"/>
              </w:rPr>
              <w:lastRenderedPageBreak/>
              <w:t>rzecz kształtowania polityki transportowej kraju – TranStat”</w:t>
            </w:r>
          </w:p>
        </w:tc>
        <w:tc>
          <w:tcPr>
            <w:tcW w:w="1617" w:type="dxa"/>
            <w:shd w:val="clear" w:color="auto" w:fill="auto"/>
          </w:tcPr>
          <w:p w14:paraId="55D8B5B3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 xml:space="preserve">4.2.2. Wzmocnienie dojrzałości organizacyjnej jednostek administracji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14:paraId="75BF7548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 xml:space="preserve">5.2. Implementacja narzędzi horyzontalnych, wspierających działania administracji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publicznej</w:t>
            </w:r>
          </w:p>
        </w:tc>
        <w:tc>
          <w:tcPr>
            <w:tcW w:w="1941" w:type="dxa"/>
            <w:shd w:val="clear" w:color="auto" w:fill="auto"/>
          </w:tcPr>
          <w:p w14:paraId="4D034284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31/12/2021</w:t>
            </w:r>
          </w:p>
        </w:tc>
        <w:tc>
          <w:tcPr>
            <w:tcW w:w="1746" w:type="dxa"/>
            <w:shd w:val="clear" w:color="auto" w:fill="auto"/>
          </w:tcPr>
          <w:p w14:paraId="111BA96F" w14:textId="77777777" w:rsidR="00CD65C8" w:rsidRPr="00454855" w:rsidRDefault="00CD65C8" w:rsidP="00BC25D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NCBiR – Program Gospostrateg oraz budżet państwa (część 58)</w:t>
            </w:r>
          </w:p>
        </w:tc>
        <w:tc>
          <w:tcPr>
            <w:tcW w:w="1876" w:type="dxa"/>
            <w:shd w:val="clear" w:color="auto" w:fill="auto"/>
          </w:tcPr>
          <w:p w14:paraId="6D3FB4E1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4 994 306 zł </w:t>
            </w:r>
            <w:r w:rsidRPr="00454855">
              <w:rPr>
                <w:rFonts w:eastAsia="Calibri" w:cstheme="minorHAnsi"/>
                <w:sz w:val="20"/>
                <w:szCs w:val="20"/>
              </w:rPr>
              <w:br/>
              <w:t>(w tym GUS: 3 214 088 zł)</w:t>
            </w:r>
          </w:p>
        </w:tc>
      </w:tr>
      <w:tr w:rsidR="00583BCC" w:rsidRPr="00454855" w14:paraId="3C0B4C8C" w14:textId="77777777" w:rsidTr="009E3C60">
        <w:tc>
          <w:tcPr>
            <w:tcW w:w="516" w:type="dxa"/>
            <w:shd w:val="clear" w:color="auto" w:fill="auto"/>
          </w:tcPr>
          <w:p w14:paraId="01FFE38C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50C92975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 xml:space="preserve">Główny Urząd Statystyczny </w:t>
            </w:r>
          </w:p>
        </w:tc>
        <w:tc>
          <w:tcPr>
            <w:tcW w:w="2392" w:type="dxa"/>
            <w:shd w:val="clear" w:color="auto" w:fill="auto"/>
          </w:tcPr>
          <w:p w14:paraId="50483ECE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</w:rPr>
              <w:t>Projekt „Satelitarna identyfikacja i monitorowanie upraw na potrzeby statystyki rolnictwa – SATMIROL”</w:t>
            </w:r>
          </w:p>
        </w:tc>
        <w:tc>
          <w:tcPr>
            <w:tcW w:w="1617" w:type="dxa"/>
            <w:shd w:val="clear" w:color="auto" w:fill="auto"/>
          </w:tcPr>
          <w:p w14:paraId="7E9E3262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14:paraId="15FFD9BB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  <w:shd w:val="clear" w:color="auto" w:fill="auto"/>
          </w:tcPr>
          <w:p w14:paraId="1350A5CA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31/12/2021</w:t>
            </w:r>
          </w:p>
        </w:tc>
        <w:tc>
          <w:tcPr>
            <w:tcW w:w="1746" w:type="dxa"/>
            <w:shd w:val="clear" w:color="auto" w:fill="auto"/>
          </w:tcPr>
          <w:p w14:paraId="2C5FF034" w14:textId="0DBCD01A" w:rsidR="00CD65C8" w:rsidRPr="00454855" w:rsidRDefault="00CD65C8" w:rsidP="0058389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NCBiR – Program Gospostrateg oraz</w:t>
            </w:r>
            <w:r w:rsidR="0058389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budżet państwa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(część 58)</w:t>
            </w:r>
          </w:p>
        </w:tc>
        <w:tc>
          <w:tcPr>
            <w:tcW w:w="1876" w:type="dxa"/>
            <w:shd w:val="clear" w:color="auto" w:fill="auto"/>
          </w:tcPr>
          <w:p w14:paraId="778ECAE9" w14:textId="1F882926" w:rsidR="00CD65C8" w:rsidRPr="00454855" w:rsidRDefault="00CD65C8" w:rsidP="0058389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6 217 073 zł (w tym GUS: 3 764 222 zł)</w:t>
            </w:r>
          </w:p>
        </w:tc>
      </w:tr>
      <w:tr w:rsidR="00583BCC" w:rsidRPr="00454855" w14:paraId="7651C4C0" w14:textId="77777777" w:rsidTr="009E3C60">
        <w:tc>
          <w:tcPr>
            <w:tcW w:w="516" w:type="dxa"/>
            <w:shd w:val="clear" w:color="auto" w:fill="auto"/>
          </w:tcPr>
          <w:p w14:paraId="18847319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2C405090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 xml:space="preserve">Główny Urząd Statystyczny </w:t>
            </w:r>
          </w:p>
        </w:tc>
        <w:tc>
          <w:tcPr>
            <w:tcW w:w="2392" w:type="dxa"/>
            <w:shd w:val="clear" w:color="auto" w:fill="auto"/>
          </w:tcPr>
          <w:p w14:paraId="3A5F6CEB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</w:rPr>
              <w:t>Projekt „Budowa zintegrowanego systemu statystyki cen detalicznych – INSTATCENY”</w:t>
            </w:r>
          </w:p>
        </w:tc>
        <w:tc>
          <w:tcPr>
            <w:tcW w:w="1617" w:type="dxa"/>
            <w:shd w:val="clear" w:color="auto" w:fill="auto"/>
          </w:tcPr>
          <w:p w14:paraId="79E24D95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4.2.2. Wzmocnienie dojrzałości organizacyjnej jednostek administracji publicznej oraz usprawnienie zaplecza elektronicznej administracji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14:paraId="79C741A4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5.2. Implementacja narzędzi horyzontalnych, wspierających działania administracji publicznej</w:t>
            </w:r>
          </w:p>
        </w:tc>
        <w:tc>
          <w:tcPr>
            <w:tcW w:w="1941" w:type="dxa"/>
            <w:shd w:val="clear" w:color="auto" w:fill="auto"/>
          </w:tcPr>
          <w:p w14:paraId="6C2E1BCC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31/10/2021</w:t>
            </w:r>
          </w:p>
        </w:tc>
        <w:tc>
          <w:tcPr>
            <w:tcW w:w="1746" w:type="dxa"/>
            <w:shd w:val="clear" w:color="auto" w:fill="auto"/>
          </w:tcPr>
          <w:p w14:paraId="10539078" w14:textId="0CDA27D9" w:rsidR="00CD65C8" w:rsidRPr="00454855" w:rsidRDefault="00CD65C8" w:rsidP="0058389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NCBiR – Program Gospostrateg oraz</w:t>
            </w:r>
            <w:r w:rsidR="0058389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budżet państwa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(część 58)</w:t>
            </w:r>
          </w:p>
        </w:tc>
        <w:tc>
          <w:tcPr>
            <w:tcW w:w="1876" w:type="dxa"/>
          </w:tcPr>
          <w:p w14:paraId="70DA007E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5 743 431 zł </w:t>
            </w:r>
            <w:r w:rsidRPr="00454855">
              <w:rPr>
                <w:rFonts w:eastAsia="Calibri" w:cstheme="minorHAnsi"/>
                <w:sz w:val="20"/>
                <w:szCs w:val="20"/>
              </w:rPr>
              <w:br/>
              <w:t>(w tym GUS: 3 740 632 zł)</w:t>
            </w:r>
          </w:p>
        </w:tc>
      </w:tr>
      <w:tr w:rsidR="00583BCC" w:rsidRPr="00454855" w14:paraId="499DFDFE" w14:textId="77777777" w:rsidTr="009E3C60">
        <w:tc>
          <w:tcPr>
            <w:tcW w:w="516" w:type="dxa"/>
          </w:tcPr>
          <w:p w14:paraId="39F5F801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2C381AC0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 xml:space="preserve">Główny Urząd Statystyczny </w:t>
            </w:r>
          </w:p>
        </w:tc>
        <w:tc>
          <w:tcPr>
            <w:tcW w:w="2392" w:type="dxa"/>
          </w:tcPr>
          <w:p w14:paraId="7F671029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Przestrzenne Dane Statystyczne w Systemie Informacyjnym Państwa (PDS)</w:t>
            </w:r>
          </w:p>
        </w:tc>
        <w:tc>
          <w:tcPr>
            <w:tcW w:w="1617" w:type="dxa"/>
          </w:tcPr>
          <w:p w14:paraId="2FE401FC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 Zwiększenie jakości oraz zakresu komunikacji między obywatelami i innymi interesariuszami a państwem</w:t>
            </w:r>
          </w:p>
        </w:tc>
        <w:tc>
          <w:tcPr>
            <w:tcW w:w="2013" w:type="dxa"/>
          </w:tcPr>
          <w:p w14:paraId="592CFB95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</w:t>
            </w:r>
            <w:r w:rsidR="00BC25D8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Reorientacja administracji publicznej na usługi zorientowane wokół potrzeb obywatela</w:t>
            </w:r>
          </w:p>
        </w:tc>
        <w:tc>
          <w:tcPr>
            <w:tcW w:w="1941" w:type="dxa"/>
          </w:tcPr>
          <w:p w14:paraId="2DBC7792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30/06/2021</w:t>
            </w:r>
          </w:p>
        </w:tc>
        <w:tc>
          <w:tcPr>
            <w:tcW w:w="1746" w:type="dxa"/>
          </w:tcPr>
          <w:p w14:paraId="3243D9DB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(część 58)</w:t>
            </w:r>
          </w:p>
        </w:tc>
        <w:tc>
          <w:tcPr>
            <w:tcW w:w="1876" w:type="dxa"/>
          </w:tcPr>
          <w:p w14:paraId="091D71A8" w14:textId="3982034E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34 722 048 zł</w:t>
            </w:r>
            <w:r w:rsidR="0058389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budżet państwa:</w:t>
            </w:r>
            <w:r w:rsidR="00583894">
              <w:rPr>
                <w:rFonts w:eastAsia="Calibri" w:cstheme="minorHAnsi"/>
                <w:sz w:val="20"/>
                <w:szCs w:val="20"/>
              </w:rPr>
              <w:t xml:space="preserve"> 5 336 778,78 zł środki UE: </w:t>
            </w:r>
            <w:r w:rsidRPr="00454855">
              <w:rPr>
                <w:rFonts w:eastAsia="Calibri" w:cstheme="minorHAnsi"/>
                <w:sz w:val="20"/>
                <w:szCs w:val="20"/>
              </w:rPr>
              <w:t>29 385 269,22 zł</w:t>
            </w:r>
          </w:p>
        </w:tc>
      </w:tr>
      <w:tr w:rsidR="00583BCC" w:rsidRPr="00454855" w14:paraId="2E976A35" w14:textId="77777777" w:rsidTr="009E3C60">
        <w:tc>
          <w:tcPr>
            <w:tcW w:w="516" w:type="dxa"/>
          </w:tcPr>
          <w:p w14:paraId="4D25C972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3DAE01E4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 xml:space="preserve">Główny Urząd Statystyczny </w:t>
            </w:r>
          </w:p>
        </w:tc>
        <w:tc>
          <w:tcPr>
            <w:tcW w:w="2392" w:type="dxa"/>
          </w:tcPr>
          <w:p w14:paraId="578B5BBF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Wdrożenie Kompleksowego Systemu Zarządzania Bezpieczeństwem Informacji – KSZBI dla statystyki publicznej</w:t>
            </w:r>
          </w:p>
        </w:tc>
        <w:tc>
          <w:tcPr>
            <w:tcW w:w="1617" w:type="dxa"/>
          </w:tcPr>
          <w:p w14:paraId="184B9903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14:paraId="2739CDC6" w14:textId="77777777"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Implementacja narzędzi horyzontalnych, wspierających działania administracji publicznej</w:t>
            </w:r>
          </w:p>
        </w:tc>
        <w:tc>
          <w:tcPr>
            <w:tcW w:w="1941" w:type="dxa"/>
          </w:tcPr>
          <w:p w14:paraId="6F97FBEB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31/03/2022 </w:t>
            </w:r>
          </w:p>
        </w:tc>
        <w:tc>
          <w:tcPr>
            <w:tcW w:w="1746" w:type="dxa"/>
          </w:tcPr>
          <w:p w14:paraId="34A86227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2.2. POPC oraz budżet państwa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(część 58)</w:t>
            </w:r>
          </w:p>
        </w:tc>
        <w:tc>
          <w:tcPr>
            <w:tcW w:w="1876" w:type="dxa"/>
          </w:tcPr>
          <w:p w14:paraId="22799D61" w14:textId="3B6D20AC" w:rsidR="00CD65C8" w:rsidRPr="00454855" w:rsidRDefault="00CD65C8" w:rsidP="0058389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17 421 250,00 zł</w:t>
            </w:r>
            <w:r w:rsidR="0058389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budżet państwa:</w:t>
            </w:r>
            <w:r w:rsidR="0058389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2 677 646,13 zł</w:t>
            </w:r>
            <w:r w:rsidR="00583894">
              <w:rPr>
                <w:rFonts w:eastAsia="Calibri" w:cstheme="minorHAnsi"/>
                <w:sz w:val="20"/>
                <w:szCs w:val="20"/>
              </w:rPr>
              <w:t xml:space="preserve"> środki UE: </w:t>
            </w:r>
            <w:r w:rsidRPr="00454855">
              <w:rPr>
                <w:rFonts w:eastAsia="Calibri" w:cstheme="minorHAnsi"/>
                <w:sz w:val="20"/>
                <w:szCs w:val="20"/>
              </w:rPr>
              <w:t>14 743 603,87 zł</w:t>
            </w:r>
          </w:p>
        </w:tc>
      </w:tr>
      <w:tr w:rsidR="00583BCC" w:rsidRPr="00454855" w14:paraId="6B247ABD" w14:textId="77777777" w:rsidTr="009E3C60">
        <w:tc>
          <w:tcPr>
            <w:tcW w:w="516" w:type="dxa"/>
          </w:tcPr>
          <w:p w14:paraId="01D2302D" w14:textId="77777777"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778ED54F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 xml:space="preserve">Główny Urząd Statystyczny </w:t>
            </w:r>
          </w:p>
        </w:tc>
        <w:tc>
          <w:tcPr>
            <w:tcW w:w="2392" w:type="dxa"/>
            <w:shd w:val="clear" w:color="auto" w:fill="auto"/>
          </w:tcPr>
          <w:p w14:paraId="3D9A22ED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Wrota Statystyki</w:t>
            </w:r>
          </w:p>
        </w:tc>
        <w:tc>
          <w:tcPr>
            <w:tcW w:w="1617" w:type="dxa"/>
            <w:shd w:val="clear" w:color="auto" w:fill="auto"/>
          </w:tcPr>
          <w:p w14:paraId="5D3AA5CD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4.2.1. Zwiększenie jakości oraz zakresu komunikacji między </w:t>
            </w: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obywatelami i innymi interesariuszami a państwem</w:t>
            </w:r>
          </w:p>
        </w:tc>
        <w:tc>
          <w:tcPr>
            <w:tcW w:w="2013" w:type="dxa"/>
            <w:shd w:val="clear" w:color="auto" w:fill="auto"/>
          </w:tcPr>
          <w:p w14:paraId="2DF7A328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lastRenderedPageBreak/>
              <w:t>5.1.</w:t>
            </w:r>
            <w:r w:rsidR="00BC25D8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Reorientacja administracji publicznej na usługi zorientowane wokół potrzeb obywatela</w:t>
            </w:r>
          </w:p>
        </w:tc>
        <w:tc>
          <w:tcPr>
            <w:tcW w:w="1941" w:type="dxa"/>
            <w:shd w:val="clear" w:color="auto" w:fill="auto"/>
          </w:tcPr>
          <w:p w14:paraId="103B0EC6" w14:textId="77777777"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30/11/2022</w:t>
            </w:r>
          </w:p>
        </w:tc>
        <w:tc>
          <w:tcPr>
            <w:tcW w:w="1746" w:type="dxa"/>
            <w:shd w:val="clear" w:color="auto" w:fill="auto"/>
          </w:tcPr>
          <w:p w14:paraId="0F3A7257" w14:textId="648B456B" w:rsidR="00CD65C8" w:rsidRPr="00454855" w:rsidRDefault="00CD65C8" w:rsidP="0058389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Działanie 2.3.1. POPC oraz budżet państwa (część 58) </w:t>
            </w:r>
          </w:p>
        </w:tc>
        <w:tc>
          <w:tcPr>
            <w:tcW w:w="1876" w:type="dxa"/>
            <w:shd w:val="clear" w:color="auto" w:fill="auto"/>
          </w:tcPr>
          <w:p w14:paraId="6AD43C91" w14:textId="44FFA8E8" w:rsidR="00CD65C8" w:rsidRPr="00454855" w:rsidRDefault="00CD65C8" w:rsidP="0058389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41 243 705,00 zł</w:t>
            </w:r>
            <w:r w:rsidR="0058389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budżet państw</w:t>
            </w:r>
            <w:r w:rsidR="00583894">
              <w:rPr>
                <w:rFonts w:eastAsia="Calibri" w:cstheme="minorHAnsi"/>
                <w:sz w:val="20"/>
                <w:szCs w:val="20"/>
              </w:rPr>
              <w:t xml:space="preserve">a: </w:t>
            </w:r>
            <w:r w:rsidRPr="00454855">
              <w:rPr>
                <w:rFonts w:eastAsia="Calibri" w:cstheme="minorHAnsi"/>
                <w:sz w:val="20"/>
                <w:szCs w:val="20"/>
              </w:rPr>
              <w:t>6 339 157,46 zł</w:t>
            </w:r>
            <w:r w:rsidR="0058389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środki UE:</w:t>
            </w:r>
            <w:r w:rsidR="0058389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34 904 547,54 zł</w:t>
            </w:r>
          </w:p>
        </w:tc>
      </w:tr>
    </w:tbl>
    <w:p w14:paraId="71858C6F" w14:textId="77777777" w:rsidR="00CD65C8" w:rsidRPr="00454855" w:rsidRDefault="00CD65C8">
      <w:pPr>
        <w:rPr>
          <w:rFonts w:cstheme="minorHAnsi"/>
          <w:sz w:val="16"/>
        </w:rPr>
      </w:pPr>
    </w:p>
    <w:sectPr w:rsidR="00CD65C8" w:rsidRPr="00454855" w:rsidSect="0079523A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88CA2" w14:textId="77777777" w:rsidR="000C3FAD" w:rsidRDefault="000C3FAD" w:rsidP="00CD65C8">
      <w:pPr>
        <w:spacing w:after="0" w:line="240" w:lineRule="auto"/>
      </w:pPr>
      <w:r>
        <w:separator/>
      </w:r>
    </w:p>
  </w:endnote>
  <w:endnote w:type="continuationSeparator" w:id="0">
    <w:p w14:paraId="5E864FCC" w14:textId="77777777" w:rsidR="000C3FAD" w:rsidRDefault="000C3FAD" w:rsidP="00CD6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3190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9EEE0BE" w14:textId="0C159407" w:rsidR="00BB0E6F" w:rsidRPr="009E3C60" w:rsidRDefault="00BB0E6F" w:rsidP="009E3C60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E3C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E3C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E3C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6E03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9E3C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6B224" w14:textId="77777777" w:rsidR="000C3FAD" w:rsidRDefault="000C3FAD" w:rsidP="00CD65C8">
      <w:pPr>
        <w:spacing w:after="0" w:line="240" w:lineRule="auto"/>
      </w:pPr>
      <w:r>
        <w:separator/>
      </w:r>
    </w:p>
  </w:footnote>
  <w:footnote w:type="continuationSeparator" w:id="0">
    <w:p w14:paraId="02ECF08C" w14:textId="77777777" w:rsidR="000C3FAD" w:rsidRDefault="000C3FAD" w:rsidP="00CD65C8">
      <w:pPr>
        <w:spacing w:after="0" w:line="240" w:lineRule="auto"/>
      </w:pPr>
      <w:r>
        <w:continuationSeparator/>
      </w:r>
    </w:p>
  </w:footnote>
  <w:footnote w:id="1">
    <w:p w14:paraId="6C252C6A" w14:textId="77777777" w:rsidR="00BB0E6F" w:rsidRDefault="00BB0E6F" w:rsidP="0079523A">
      <w:pPr>
        <w:pStyle w:val="Tekstprzypisudolnego"/>
        <w:ind w:left="196" w:hanging="196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tab/>
      </w:r>
      <w:r w:rsidRPr="003F24D4">
        <w:t xml:space="preserve">Ze względu na przedstawienie w ramach </w:t>
      </w:r>
      <w:r>
        <w:t>niniejszego P</w:t>
      </w:r>
      <w:r w:rsidRPr="003F24D4">
        <w:t xml:space="preserve">lanu działań </w:t>
      </w:r>
      <w:r>
        <w:t>programu Ministerstwa S</w:t>
      </w:r>
      <w:r w:rsidRPr="003F24D4">
        <w:t>prawiedliwości, który składa się z projektów, źródła finansowania dla poszczególnych przedsięwzięć mogą być różne</w:t>
      </w:r>
      <w:r>
        <w:t>,</w:t>
      </w:r>
      <w:r w:rsidRPr="003F24D4">
        <w:t xml:space="preserve"> tj. środki </w:t>
      </w:r>
      <w:r>
        <w:t>unijne</w:t>
      </w:r>
      <w:r w:rsidRPr="003F24D4">
        <w:t xml:space="preserve"> + budżet państwa lub sam budżet państwa. Na chwilę obecną nie zakłada się korzystania ze środków rezerwy celowej.</w:t>
      </w:r>
    </w:p>
  </w:footnote>
  <w:footnote w:id="2">
    <w:p w14:paraId="6925DEA2" w14:textId="77777777" w:rsidR="00BB0E6F" w:rsidRDefault="00BB0E6F" w:rsidP="0079523A">
      <w:pPr>
        <w:pStyle w:val="Tekstprzypisudolnego"/>
        <w:ind w:left="196" w:hanging="196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tab/>
      </w:r>
      <w:r w:rsidRPr="003F24D4">
        <w:t xml:space="preserve">Ze względu na przedstawienie w ramach </w:t>
      </w:r>
      <w:r>
        <w:t>niniejszego P</w:t>
      </w:r>
      <w:r w:rsidRPr="003F24D4">
        <w:t>lanu działań programu</w:t>
      </w:r>
      <w:r w:rsidRPr="003F24D4" w:rsidDel="00585719">
        <w:t xml:space="preserve"> </w:t>
      </w:r>
      <w:r>
        <w:t>Ministerstwa</w:t>
      </w:r>
      <w:r w:rsidRPr="003F24D4">
        <w:t xml:space="preserve"> </w:t>
      </w:r>
      <w:r>
        <w:t>S</w:t>
      </w:r>
      <w:r w:rsidRPr="003F24D4">
        <w:t>prawiedliwości</w:t>
      </w:r>
      <w:r>
        <w:t>,</w:t>
      </w:r>
      <w:r w:rsidRPr="003F24D4">
        <w:t>, który składa się z projektów, źródła finansowania dla poszczególnych przedsięwzięć mogą być różne</w:t>
      </w:r>
      <w:r>
        <w:t>,</w:t>
      </w:r>
      <w:r w:rsidRPr="003F24D4">
        <w:t xml:space="preserve"> tj. środki </w:t>
      </w:r>
      <w:r>
        <w:t>unijne</w:t>
      </w:r>
      <w:r w:rsidRPr="003F24D4">
        <w:t xml:space="preserve"> + budżet państwa lub sam budżet państwa. Na chwilę obecną nie zakłada się korzystania ze środków rezerwy celowej.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344CE"/>
    <w:multiLevelType w:val="hybridMultilevel"/>
    <w:tmpl w:val="F16C3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04E5B"/>
    <w:multiLevelType w:val="multilevel"/>
    <w:tmpl w:val="33E65C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EF05879"/>
    <w:multiLevelType w:val="hybridMultilevel"/>
    <w:tmpl w:val="A85692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B02581"/>
    <w:multiLevelType w:val="hybridMultilevel"/>
    <w:tmpl w:val="22009D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34958"/>
    <w:multiLevelType w:val="hybridMultilevel"/>
    <w:tmpl w:val="5DE450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C7DE3"/>
    <w:multiLevelType w:val="hybridMultilevel"/>
    <w:tmpl w:val="9F505B36"/>
    <w:lvl w:ilvl="0" w:tplc="C28628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4857BE"/>
    <w:multiLevelType w:val="hybridMultilevel"/>
    <w:tmpl w:val="8FE48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E5E20"/>
    <w:multiLevelType w:val="hybridMultilevel"/>
    <w:tmpl w:val="4430352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82753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A107F5E"/>
    <w:multiLevelType w:val="hybridMultilevel"/>
    <w:tmpl w:val="8816191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5C8"/>
    <w:rsid w:val="000C3FAD"/>
    <w:rsid w:val="000D0707"/>
    <w:rsid w:val="000F71D9"/>
    <w:rsid w:val="0013279C"/>
    <w:rsid w:val="00143A29"/>
    <w:rsid w:val="001702F8"/>
    <w:rsid w:val="001D4117"/>
    <w:rsid w:val="001D5270"/>
    <w:rsid w:val="001F1B5D"/>
    <w:rsid w:val="0021128E"/>
    <w:rsid w:val="002470CA"/>
    <w:rsid w:val="00251031"/>
    <w:rsid w:val="002B5181"/>
    <w:rsid w:val="00346E0E"/>
    <w:rsid w:val="00375CF2"/>
    <w:rsid w:val="0039116F"/>
    <w:rsid w:val="00395888"/>
    <w:rsid w:val="00414FA4"/>
    <w:rsid w:val="00454855"/>
    <w:rsid w:val="00501138"/>
    <w:rsid w:val="00533E33"/>
    <w:rsid w:val="00572216"/>
    <w:rsid w:val="00583894"/>
    <w:rsid w:val="00583BCC"/>
    <w:rsid w:val="00605FBA"/>
    <w:rsid w:val="00625A7F"/>
    <w:rsid w:val="0063289D"/>
    <w:rsid w:val="00634B4A"/>
    <w:rsid w:val="00635AB0"/>
    <w:rsid w:val="006A191F"/>
    <w:rsid w:val="007636A2"/>
    <w:rsid w:val="007843A0"/>
    <w:rsid w:val="0079523A"/>
    <w:rsid w:val="007E688B"/>
    <w:rsid w:val="009E3C60"/>
    <w:rsid w:val="00A21479"/>
    <w:rsid w:val="00A46FE9"/>
    <w:rsid w:val="00A509E4"/>
    <w:rsid w:val="00A80699"/>
    <w:rsid w:val="00B661E0"/>
    <w:rsid w:val="00BB0E6F"/>
    <w:rsid w:val="00BC25D8"/>
    <w:rsid w:val="00BC2711"/>
    <w:rsid w:val="00C93F0B"/>
    <w:rsid w:val="00CD65C8"/>
    <w:rsid w:val="00D00E08"/>
    <w:rsid w:val="00D813BC"/>
    <w:rsid w:val="00DC7D6A"/>
    <w:rsid w:val="00ED4AD7"/>
    <w:rsid w:val="00EE724F"/>
    <w:rsid w:val="00F023CF"/>
    <w:rsid w:val="00F54584"/>
    <w:rsid w:val="00F64637"/>
    <w:rsid w:val="00FA2702"/>
    <w:rsid w:val="00FD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7C8D9"/>
  <w15:docId w15:val="{580F9E1C-D6C7-495C-ACF5-03DFCCDA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65C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65C8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6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D6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5C8"/>
    <w:rPr>
      <w:rFonts w:ascii="Tahoma" w:hAnsi="Tahoma" w:cs="Tahoma"/>
      <w:sz w:val="16"/>
      <w:szCs w:val="16"/>
    </w:rPr>
  </w:style>
  <w:style w:type="paragraph" w:customStyle="1" w:styleId="Nagwek11">
    <w:name w:val="Nagłówek 11"/>
    <w:basedOn w:val="Normalny"/>
    <w:next w:val="Normalny"/>
    <w:uiPriority w:val="9"/>
    <w:qFormat/>
    <w:rsid w:val="00CD65C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D65C8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CD65C8"/>
  </w:style>
  <w:style w:type="character" w:customStyle="1" w:styleId="Nagwek1Znak">
    <w:name w:val="Nagłówek 1 Znak"/>
    <w:basedOn w:val="Domylnaczcionkaakapitu"/>
    <w:link w:val="Nagwek1"/>
    <w:uiPriority w:val="9"/>
    <w:rsid w:val="00CD65C8"/>
    <w:rPr>
      <w:rFonts w:ascii="Calibri Light" w:eastAsia="Times New Roman" w:hAnsi="Calibri Light" w:cs="Times New Roman"/>
      <w:color w:val="2E74B5"/>
      <w:sz w:val="32"/>
      <w:szCs w:val="32"/>
    </w:rPr>
  </w:style>
  <w:style w:type="table" w:customStyle="1" w:styleId="Tabela-Siatka1">
    <w:name w:val="Tabela - Siatka1"/>
    <w:basedOn w:val="Standardowy"/>
    <w:next w:val="Tabela-Siatka"/>
    <w:uiPriority w:val="39"/>
    <w:rsid w:val="00CD6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CD65C8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kapitzlist">
    <w:name w:val="List Paragraph"/>
    <w:aliases w:val="Numerowanie,List Paragraph,L1,Akapit z listą5,T_SZ_List Paragraph,Dot pt,F5 List Paragraph,Kolorowa lista — akcent 11,List Paragraph11,Recommendation"/>
    <w:basedOn w:val="Normalny"/>
    <w:link w:val="AkapitzlistZnak"/>
    <w:uiPriority w:val="34"/>
    <w:qFormat/>
    <w:rsid w:val="00CD65C8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Numerowanie Znak,List Paragraph Znak,L1 Znak,Akapit z listą5 Znak,T_SZ_List Paragraph Znak,Dot pt Znak,F5 List Paragraph Znak,Kolorowa lista — akcent 11 Znak,List Paragraph11 Znak,Recommendation Znak"/>
    <w:link w:val="Akapitzlist"/>
    <w:uiPriority w:val="34"/>
    <w:locked/>
    <w:rsid w:val="00CD65C8"/>
  </w:style>
  <w:style w:type="paragraph" w:styleId="Nagwek">
    <w:name w:val="header"/>
    <w:basedOn w:val="Normalny"/>
    <w:link w:val="NagwekZnak"/>
    <w:uiPriority w:val="99"/>
    <w:unhideWhenUsed/>
    <w:rsid w:val="00CD6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C8"/>
  </w:style>
  <w:style w:type="paragraph" w:styleId="Stopka">
    <w:name w:val="footer"/>
    <w:basedOn w:val="Normalny"/>
    <w:link w:val="StopkaZnak"/>
    <w:uiPriority w:val="99"/>
    <w:unhideWhenUsed/>
    <w:rsid w:val="00CD6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C8"/>
  </w:style>
  <w:style w:type="character" w:styleId="Odwoaniedokomentarza">
    <w:name w:val="annotation reference"/>
    <w:basedOn w:val="Domylnaczcionkaakapitu"/>
    <w:uiPriority w:val="99"/>
    <w:semiHidden/>
    <w:unhideWhenUsed/>
    <w:rsid w:val="00CD65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65C8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65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65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65C8"/>
    <w:rPr>
      <w:b/>
      <w:bCs/>
      <w:sz w:val="20"/>
      <w:szCs w:val="20"/>
    </w:rPr>
  </w:style>
  <w:style w:type="character" w:customStyle="1" w:styleId="Hipercze1">
    <w:name w:val="Hiperłącze1"/>
    <w:basedOn w:val="Domylnaczcionkaakapitu"/>
    <w:uiPriority w:val="99"/>
    <w:unhideWhenUsed/>
    <w:rsid w:val="00CD65C8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CD6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65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65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65C8"/>
    <w:rPr>
      <w:vertAlign w:val="superscript"/>
    </w:rPr>
  </w:style>
  <w:style w:type="paragraph" w:styleId="Poprawka">
    <w:name w:val="Revision"/>
    <w:hidden/>
    <w:uiPriority w:val="99"/>
    <w:semiHidden/>
    <w:rsid w:val="00CD65C8"/>
    <w:pPr>
      <w:spacing w:after="0" w:line="240" w:lineRule="auto"/>
    </w:pPr>
  </w:style>
  <w:style w:type="character" w:customStyle="1" w:styleId="Nagwek1Znak1">
    <w:name w:val="Nagłówek 1 Znak1"/>
    <w:basedOn w:val="Domylnaczcionkaakapitu"/>
    <w:uiPriority w:val="9"/>
    <w:rsid w:val="00CD65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1">
    <w:name w:val="Nagłówek 2 Znak1"/>
    <w:basedOn w:val="Domylnaczcionkaakapitu"/>
    <w:uiPriority w:val="9"/>
    <w:semiHidden/>
    <w:rsid w:val="00CD65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CD65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41F60-B2B1-43C5-B4DE-FA565EE5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63</Pages>
  <Words>10248</Words>
  <Characters>61491</Characters>
  <Application>Microsoft Office Word</Application>
  <DocSecurity>0</DocSecurity>
  <Lines>512</Lines>
  <Paragraphs>143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71596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Pietrzak Ewa</dc:creator>
  <cp:lastModifiedBy>Bis-Płaza Katarzyna</cp:lastModifiedBy>
  <cp:revision>33</cp:revision>
  <dcterms:created xsi:type="dcterms:W3CDTF">2019-10-02T11:15:00Z</dcterms:created>
  <dcterms:modified xsi:type="dcterms:W3CDTF">2019-10-21T19:09:00Z</dcterms:modified>
</cp:coreProperties>
</file>