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444FC" w14:textId="4D8EF2D8" w:rsidR="00CD6404" w:rsidRDefault="00CD6404" w:rsidP="00CD6404">
      <w:pPr>
        <w:spacing w:after="0"/>
        <w:jc w:val="both"/>
      </w:pPr>
      <w:r w:rsidRPr="00CD6404">
        <w:t>Projekt programu priorytetowego podlega konsultacjom społecznym.</w:t>
      </w:r>
    </w:p>
    <w:p w14:paraId="2E964D09" w14:textId="66E43DB9" w:rsidR="00CD6404" w:rsidRDefault="00CD6404" w:rsidP="00CD6404">
      <w:pPr>
        <w:jc w:val="both"/>
      </w:pPr>
      <w:r w:rsidRPr="00CD6404">
        <w:t>Po przeprowadzeniu konsultacji społecznych, projekt programu będzie podlegał dalszym uzgodnieniom międzyinstytucjonalnym</w:t>
      </w:r>
      <w:r>
        <w:t>,</w:t>
      </w:r>
      <w:r w:rsidRPr="00CD6404">
        <w:t xml:space="preserve"> jego ostateczna forma i warunki</w:t>
      </w:r>
      <w:r>
        <w:t xml:space="preserve"> dofinansowania</w:t>
      </w:r>
      <w:r w:rsidRPr="00CD6404">
        <w:t xml:space="preserve"> zostaną opublikowane po przeprowadzeniu wszystkich</w:t>
      </w:r>
      <w:r>
        <w:t xml:space="preserve"> wymaganych</w:t>
      </w:r>
      <w:r w:rsidRPr="00CD6404">
        <w:t xml:space="preserve"> uzgodnień.</w:t>
      </w:r>
      <w:r>
        <w:t xml:space="preserve"> </w:t>
      </w:r>
    </w:p>
    <w:p w14:paraId="3707D868" w14:textId="77777777" w:rsidR="00CD6404" w:rsidRPr="00CD6404" w:rsidRDefault="00CD6404" w:rsidP="00CD6404">
      <w:pPr>
        <w:jc w:val="both"/>
        <w:rPr>
          <w:b/>
          <w:bCs/>
        </w:rPr>
      </w:pPr>
    </w:p>
    <w:p w14:paraId="5913A945" w14:textId="5BA72A1F" w:rsidR="009B5493" w:rsidRPr="00CD6404" w:rsidRDefault="00AC2AE9" w:rsidP="00994B88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CD6404">
        <w:rPr>
          <w:b/>
          <w:bCs/>
        </w:rPr>
        <w:t>Jakie urządzenia ma obejmować europejski certyfikat jakości?</w:t>
      </w:r>
    </w:p>
    <w:p w14:paraId="465AD89A" w14:textId="1F9CFE6C" w:rsidR="00AC2AE9" w:rsidRPr="00AE1AFC" w:rsidRDefault="00AC2AE9" w:rsidP="00994B88">
      <w:pPr>
        <w:pStyle w:val="Akapitzlist"/>
        <w:jc w:val="both"/>
      </w:pPr>
      <w:r w:rsidRPr="00AE1AFC">
        <w:t>Odp.: Certyfikat winny posiadać główne składowe instalacji takie jak magazyn energii wraz z falownikiem.</w:t>
      </w:r>
    </w:p>
    <w:p w14:paraId="7BB64BDF" w14:textId="7885FECE" w:rsidR="005B7223" w:rsidRPr="00CD6404" w:rsidRDefault="00C600EF" w:rsidP="00994B88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CD6404">
        <w:rPr>
          <w:b/>
          <w:bCs/>
        </w:rPr>
        <w:t>Czy projekt, który ma wygraną aukcję rynku mocy będzie mógł wnioskować o</w:t>
      </w:r>
      <w:r w:rsidR="00CD6404">
        <w:rPr>
          <w:b/>
          <w:bCs/>
        </w:rPr>
        <w:t> </w:t>
      </w:r>
      <w:r w:rsidRPr="00CD6404">
        <w:rPr>
          <w:b/>
          <w:bCs/>
        </w:rPr>
        <w:t>wsparcie?</w:t>
      </w:r>
      <w:r w:rsidR="00AD06AA" w:rsidRPr="00CD6404">
        <w:rPr>
          <w:b/>
          <w:bCs/>
        </w:rPr>
        <w:t xml:space="preserve"> / </w:t>
      </w:r>
      <w:r w:rsidR="00D930E2" w:rsidRPr="00CD6404">
        <w:rPr>
          <w:b/>
          <w:bCs/>
        </w:rPr>
        <w:t>Czy złożenie oferty w aukcji rynku mocy przed złożeniem wniosku o</w:t>
      </w:r>
      <w:r w:rsidR="00CD6404">
        <w:rPr>
          <w:b/>
          <w:bCs/>
        </w:rPr>
        <w:t> </w:t>
      </w:r>
      <w:r w:rsidR="00D930E2" w:rsidRPr="00CD6404">
        <w:rPr>
          <w:b/>
          <w:bCs/>
        </w:rPr>
        <w:t>dofinansowanie będzie traktowane jako złamanie efektu zachęty?</w:t>
      </w:r>
    </w:p>
    <w:p w14:paraId="49C4F810" w14:textId="7064D055" w:rsidR="00D77D26" w:rsidRPr="00AE1AFC" w:rsidRDefault="00AD06AA" w:rsidP="00994B88">
      <w:pPr>
        <w:pStyle w:val="Akapitzlist"/>
        <w:jc w:val="both"/>
      </w:pPr>
      <w:r w:rsidRPr="00AE1AFC">
        <w:t xml:space="preserve">Odp.: </w:t>
      </w:r>
      <w:r w:rsidR="00D77D26" w:rsidRPr="00AE1AFC">
        <w:t xml:space="preserve">W przypadku przedmiotowego programu priorytetowego nie ma „standardowego” efektu zachęty, który wymaga, aby wniosek został złożony przed rozpoczęciem prac nad projektem. </w:t>
      </w:r>
      <w:r w:rsidR="001A14D8" w:rsidRPr="00AE1AFC">
        <w:t xml:space="preserve">Zgodnie z programem priorytetowym, dofinansowanie może zostać udzielone na projekty, które nie rozpoczęły się przed 9 marca 2023 r. Jeżeli wygranie aukcji rynku mocy (złożenie oferty w aukcji rynku mocy) </w:t>
      </w:r>
      <w:r w:rsidR="00A47BDB" w:rsidRPr="00AE1AFC">
        <w:t>miało miejsce po tej dacie, projekt może ubiegać się o dofinansowanie</w:t>
      </w:r>
      <w:r w:rsidR="00054AEC" w:rsidRPr="00AE1AFC">
        <w:t xml:space="preserve"> z NFOŚiGW</w:t>
      </w:r>
      <w:r w:rsidR="00A47BDB" w:rsidRPr="00AE1AFC">
        <w:t>.</w:t>
      </w:r>
      <w:r w:rsidR="001A14D8" w:rsidRPr="00AE1AFC">
        <w:t xml:space="preserve"> </w:t>
      </w:r>
    </w:p>
    <w:p w14:paraId="50C8F5A2" w14:textId="0E5F7089" w:rsidR="00AD06AA" w:rsidRPr="00AE1AFC" w:rsidRDefault="00D77D26" w:rsidP="00994B88">
      <w:pPr>
        <w:pStyle w:val="Akapitzlist"/>
        <w:jc w:val="both"/>
      </w:pPr>
      <w:r w:rsidRPr="00AE1AFC">
        <w:t>Jednakże, ł</w:t>
      </w:r>
      <w:r w:rsidR="008F51E5" w:rsidRPr="00AE1AFC">
        <w:t>ącząc mechanizm rynku mocy z dofinansowaniem z NFOŚiGW należy mieć na uwadze reguły dotyczące kumulacji</w:t>
      </w:r>
      <w:r w:rsidR="001A14D8" w:rsidRPr="00AE1AFC">
        <w:t xml:space="preserve"> pomocy</w:t>
      </w:r>
      <w:r w:rsidR="008F51E5" w:rsidRPr="00AE1AFC">
        <w:t xml:space="preserve">. Zgodnie z art. 62 ustawy o rynku mocy, wynagrodzenie za wykonanie obowiązku </w:t>
      </w:r>
      <w:proofErr w:type="spellStart"/>
      <w:r w:rsidR="008F51E5" w:rsidRPr="00AE1AFC">
        <w:t>mocowego</w:t>
      </w:r>
      <w:proofErr w:type="spellEnd"/>
      <w:r w:rsidR="008F51E5" w:rsidRPr="00AE1AFC">
        <w:t xml:space="preserve"> jest pomniejszane o pomoc inwestycyjną dotyczącą tej jednostki. </w:t>
      </w:r>
      <w:r w:rsidR="00A47BDB" w:rsidRPr="00AE1AFC">
        <w:t>Ponadto, w związku procedurą notyfikacji</w:t>
      </w:r>
      <w:r w:rsidR="008F51E5" w:rsidRPr="00AE1AFC">
        <w:t xml:space="preserve"> programu pomocowego</w:t>
      </w:r>
      <w:r w:rsidR="00A47BDB" w:rsidRPr="00AE1AFC">
        <w:t>,</w:t>
      </w:r>
      <w:r w:rsidR="008F51E5" w:rsidRPr="00AE1AFC">
        <w:t xml:space="preserve"> reguły kumulac</w:t>
      </w:r>
      <w:r w:rsidR="00054AEC" w:rsidRPr="00AE1AFC">
        <w:t>ji mogą zostać rozszerzone</w:t>
      </w:r>
      <w:r w:rsidR="008F51E5" w:rsidRPr="00AE1AFC">
        <w:t xml:space="preserve">, </w:t>
      </w:r>
      <w:r w:rsidR="00A47BDB" w:rsidRPr="00AE1AFC">
        <w:t>ponieważ trwają</w:t>
      </w:r>
      <w:r w:rsidR="008F51E5" w:rsidRPr="00AE1AFC">
        <w:t xml:space="preserve"> </w:t>
      </w:r>
      <w:r w:rsidR="00A47BDB" w:rsidRPr="00AE1AFC">
        <w:t xml:space="preserve">w tej kwestii </w:t>
      </w:r>
      <w:r w:rsidR="008F51E5" w:rsidRPr="00AE1AFC">
        <w:t>ustalenia z Komisją Europejską</w:t>
      </w:r>
      <w:r w:rsidR="001A14D8" w:rsidRPr="00AE1AFC">
        <w:t xml:space="preserve">. Z uwagi na przepis pkt 77 lit. m </w:t>
      </w:r>
      <w:r w:rsidR="001A14D8" w:rsidRPr="00AE1AFC">
        <w:rPr>
          <w:i/>
        </w:rPr>
        <w:t xml:space="preserve">Komunikatu Komisji – Tymczasowe kryzysowe i przejściowe ramy środków pomocy państwa w celu wsparcia gospodarki po agresji Rosji wobec Ukrainy (2023/C 101/03) </w:t>
      </w:r>
      <w:r w:rsidR="001A14D8" w:rsidRPr="00AE1AFC">
        <w:t xml:space="preserve">istnieje prawdopodobieństwo, że NFOŚiGW udzielając dofinansowania podmiotom, które </w:t>
      </w:r>
      <w:r w:rsidR="00A47BDB" w:rsidRPr="00AE1AFC">
        <w:t xml:space="preserve">już </w:t>
      </w:r>
      <w:r w:rsidR="001A14D8" w:rsidRPr="00AE1AFC">
        <w:t xml:space="preserve">wygrały aukcję rynku mocy będzie musiał kumulować otrzymane już wynagrodzenie z rynku mocy do intensywności pomocy określonej w programie priorytetowym. </w:t>
      </w:r>
      <w:r w:rsidR="00A47BDB" w:rsidRPr="00AE1AFC">
        <w:t>Dla podmiotów, które wygrały aukcję przed podpisaniem umowy o dofinansowanie z NFOŚiGW może to oznaczać brak możliwości otrzymania dofinansowania</w:t>
      </w:r>
      <w:r w:rsidR="0003669E" w:rsidRPr="00AE1AFC">
        <w:t>,</w:t>
      </w:r>
      <w:r w:rsidR="00A47BDB" w:rsidRPr="00AE1AFC">
        <w:t xml:space="preserve"> z uwagi na przekroczenie maksymalnej dopuszczalnej intensywności pomocy. </w:t>
      </w:r>
      <w:r w:rsidR="00054AEC" w:rsidRPr="00AE1AFC">
        <w:t>Ostateczne reguły kumulacji zostaną określone w</w:t>
      </w:r>
      <w:r w:rsidR="00CD6404">
        <w:t> </w:t>
      </w:r>
      <w:r w:rsidR="00054AEC" w:rsidRPr="00AE1AFC">
        <w:t>programie priorytetowym po wydaniu</w:t>
      </w:r>
      <w:r w:rsidR="00B04FE9" w:rsidRPr="00AE1AFC">
        <w:t xml:space="preserve"> decyzji</w:t>
      </w:r>
      <w:r w:rsidR="00054AEC" w:rsidRPr="00AE1AFC">
        <w:t xml:space="preserve"> przez Kom</w:t>
      </w:r>
      <w:r w:rsidR="00B04FE9" w:rsidRPr="00AE1AFC">
        <w:t>isje Europejską.</w:t>
      </w:r>
    </w:p>
    <w:p w14:paraId="7A54F993" w14:textId="66304A2E" w:rsidR="00FC3484" w:rsidRPr="00CD6404" w:rsidRDefault="00FC3484" w:rsidP="00994B88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CD6404">
        <w:rPr>
          <w:b/>
          <w:bCs/>
        </w:rPr>
        <w:t xml:space="preserve">Czy w ramach programu można ubiegać się o wsparcie </w:t>
      </w:r>
      <w:r w:rsidR="00D930E2" w:rsidRPr="00CD6404">
        <w:rPr>
          <w:b/>
          <w:bCs/>
        </w:rPr>
        <w:t>dla kilku magazynów energii</w:t>
      </w:r>
      <w:r w:rsidRPr="00CD6404">
        <w:rPr>
          <w:b/>
          <w:bCs/>
        </w:rPr>
        <w:t>, któr</w:t>
      </w:r>
      <w:r w:rsidR="00D930E2" w:rsidRPr="00CD6404">
        <w:rPr>
          <w:b/>
          <w:bCs/>
        </w:rPr>
        <w:t>ych łączna moc przekroczy minimalny próg 2 MW?</w:t>
      </w:r>
    </w:p>
    <w:p w14:paraId="7C2463D1" w14:textId="35866AAB" w:rsidR="00D930E2" w:rsidRPr="00AE1AFC" w:rsidRDefault="00D930E2" w:rsidP="00994B88">
      <w:pPr>
        <w:pStyle w:val="Akapitzlist"/>
        <w:jc w:val="both"/>
      </w:pPr>
      <w:r w:rsidRPr="00AE1AFC">
        <w:t>Odp.: Na obecną chwilę projekt programu priorytetowego umożliwia wsparcie dla magazynu energii o mocy minimalnej 2 MW. Należy przez to rozumieć jedną jednostkę magazynującą energię wpiętą w sieć elektroenergetyczną (w ramach jednego PPE). Aktualne warunki nie dopuszczają udzielenia wsparcia dla przykładowo 5 instalacji w</w:t>
      </w:r>
      <w:r w:rsidR="00CD6404">
        <w:t> </w:t>
      </w:r>
      <w:r w:rsidRPr="00AE1AFC">
        <w:t>różnych lokalizacjach o łącznej mocy 2 MW.</w:t>
      </w:r>
    </w:p>
    <w:p w14:paraId="0614FDCC" w14:textId="077F4E95" w:rsidR="00D930E2" w:rsidRPr="00CD6404" w:rsidRDefault="00D930E2" w:rsidP="00994B88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CD6404">
        <w:rPr>
          <w:b/>
          <w:bCs/>
        </w:rPr>
        <w:t>Program określa, że zobowiązania zawierane będą do 31.12.2025 r. Jak należy to rozumieć?</w:t>
      </w:r>
    </w:p>
    <w:p w14:paraId="271B7E8D" w14:textId="79CC0622" w:rsidR="00E80F7B" w:rsidRPr="00AE1AFC" w:rsidRDefault="00D930E2" w:rsidP="00994B88">
      <w:pPr>
        <w:pStyle w:val="Akapitzlist"/>
        <w:jc w:val="both"/>
      </w:pPr>
      <w:r w:rsidRPr="00AE1AFC">
        <w:t xml:space="preserve">Odp.: Zobowiązania w ramach programu należy rozumieć </w:t>
      </w:r>
      <w:r w:rsidR="00E80F7B" w:rsidRPr="00AE1AFC">
        <w:t xml:space="preserve">jako </w:t>
      </w:r>
      <w:r w:rsidRPr="00AE1AFC">
        <w:t>podpis</w:t>
      </w:r>
      <w:r w:rsidR="00E80F7B" w:rsidRPr="00AE1AFC">
        <w:t>anie</w:t>
      </w:r>
      <w:r w:rsidRPr="00AE1AFC">
        <w:t xml:space="preserve"> um</w:t>
      </w:r>
      <w:r w:rsidR="00E80F7B" w:rsidRPr="00AE1AFC">
        <w:t>ów</w:t>
      </w:r>
      <w:r w:rsidRPr="00AE1AFC">
        <w:t xml:space="preserve"> o</w:t>
      </w:r>
      <w:r w:rsidR="00CD6404">
        <w:t> </w:t>
      </w:r>
      <w:r w:rsidRPr="00AE1AFC">
        <w:t>dofinansowanie</w:t>
      </w:r>
      <w:r w:rsidR="00E80F7B" w:rsidRPr="00AE1AFC">
        <w:t xml:space="preserve">. Umowy </w:t>
      </w:r>
      <w:r w:rsidR="00CD6404">
        <w:t xml:space="preserve">będą </w:t>
      </w:r>
      <w:r w:rsidR="00E80F7B" w:rsidRPr="00AE1AFC">
        <w:t>mog</w:t>
      </w:r>
      <w:r w:rsidR="00CD6404">
        <w:t>ły</w:t>
      </w:r>
      <w:r w:rsidR="00E80F7B" w:rsidRPr="00AE1AFC">
        <w:t xml:space="preserve"> być podpisywane do 31.12.2025 r.</w:t>
      </w:r>
    </w:p>
    <w:p w14:paraId="3AC83C9C" w14:textId="0961DDC2" w:rsidR="00D930E2" w:rsidRPr="00CD6404" w:rsidRDefault="00E80F7B" w:rsidP="00994B88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CD6404">
        <w:rPr>
          <w:b/>
          <w:bCs/>
        </w:rPr>
        <w:t>Jaki jest minimalny poziom gotowości projektu?</w:t>
      </w:r>
    </w:p>
    <w:p w14:paraId="2C9E83B2" w14:textId="20CD77C7" w:rsidR="00E80F7B" w:rsidRPr="00AE1AFC" w:rsidRDefault="00E80F7B" w:rsidP="00994B88">
      <w:pPr>
        <w:pStyle w:val="Akapitzlist"/>
        <w:jc w:val="both"/>
      </w:pPr>
      <w:r w:rsidRPr="00AE1AFC">
        <w:t xml:space="preserve">Odp.: Na obecną chwilę projekt programu określa, że podmiot wnioskujący będzie musiał co najmniej udowodnić prawo do dysponowania nieruchomością, na której ma zostać zrealizowane przedsięwzięcie. Warunki przyłączenia do sieci elektroenergetycznej oraz </w:t>
      </w:r>
      <w:r w:rsidRPr="00AE1AFC">
        <w:lastRenderedPageBreak/>
        <w:t xml:space="preserve">pozwolenie na budowę będzie niezbędne do przedłożenia przed pierwszą wypłatą środków. </w:t>
      </w:r>
    </w:p>
    <w:p w14:paraId="3B1F4A49" w14:textId="0D3625C2" w:rsidR="00E80F7B" w:rsidRPr="00CD6404" w:rsidRDefault="00E80F7B" w:rsidP="00994B88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CD6404">
        <w:rPr>
          <w:b/>
          <w:bCs/>
        </w:rPr>
        <w:t>Dofinansowanie w formie dotacji jest uzależnione od wielkości przedsiębiorstwa. Do jakiej definicji klasyfikacji wielkości przedsiębiorstw się do to odnosi?</w:t>
      </w:r>
    </w:p>
    <w:p w14:paraId="20CBFC2D" w14:textId="1B3725B9" w:rsidR="00E80F7B" w:rsidRPr="00AE1AFC" w:rsidRDefault="00E80F7B" w:rsidP="00994B88">
      <w:pPr>
        <w:pStyle w:val="Akapitzlist"/>
        <w:jc w:val="both"/>
      </w:pPr>
      <w:r w:rsidRPr="00AE1AFC">
        <w:t>Odp.: Wielkość przedsiębiorstwa należy określić zgodnie z kryteriami w zał. I do Rozporządzenia Komisji UE nr 651/2014 z dnia 17 czerwca 2014 r. uznającego niektóre rodzaje pomocy za zgodne z rynkiem wewnętrznym w zastosowaniu art. 107 i 108 Traktatu.</w:t>
      </w:r>
    </w:p>
    <w:p w14:paraId="2D101F7C" w14:textId="4D0FFBE1" w:rsidR="00E80F7B" w:rsidRPr="00CD6404" w:rsidRDefault="00E80F7B" w:rsidP="00994B88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CD6404">
        <w:rPr>
          <w:b/>
          <w:bCs/>
        </w:rPr>
        <w:t xml:space="preserve">Czy dofinansowanie będzie </w:t>
      </w:r>
      <w:r w:rsidR="00FD6637" w:rsidRPr="00CD6404">
        <w:rPr>
          <w:b/>
          <w:bCs/>
        </w:rPr>
        <w:t xml:space="preserve">udzielane wyłącznie na magazyny typu stand </w:t>
      </w:r>
      <w:proofErr w:type="spellStart"/>
      <w:r w:rsidR="00FD6637" w:rsidRPr="00CD6404">
        <w:rPr>
          <w:b/>
          <w:bCs/>
        </w:rPr>
        <w:t>alone</w:t>
      </w:r>
      <w:proofErr w:type="spellEnd"/>
      <w:r w:rsidR="00FD6637" w:rsidRPr="00CD6404">
        <w:rPr>
          <w:b/>
          <w:bCs/>
        </w:rPr>
        <w:t>? Czy magazyn może być przyłączony do istniejącej instalacji OZE?</w:t>
      </w:r>
    </w:p>
    <w:p w14:paraId="76356D88" w14:textId="5AC6A079" w:rsidR="00FD6637" w:rsidRPr="00AE1AFC" w:rsidRDefault="00FD6637" w:rsidP="00994B88">
      <w:pPr>
        <w:pStyle w:val="Akapitzlist"/>
        <w:jc w:val="both"/>
      </w:pPr>
      <w:r w:rsidRPr="00AE1AFC">
        <w:t xml:space="preserve">Wsparcie może być udzielane zarówno dla magazynów typu stand </w:t>
      </w:r>
      <w:proofErr w:type="spellStart"/>
      <w:r w:rsidRPr="00AE1AFC">
        <w:t>alone</w:t>
      </w:r>
      <w:proofErr w:type="spellEnd"/>
      <w:r w:rsidRPr="00AE1AFC">
        <w:t>, jak i</w:t>
      </w:r>
      <w:r w:rsidR="00CD6404">
        <w:t> </w:t>
      </w:r>
      <w:r w:rsidRPr="00AE1AFC">
        <w:t>podłączonych do istniejących instalacji OZE, pod warunkiem że będą przyłączone do sieci dystrybucyjnej.</w:t>
      </w:r>
      <w:r w:rsidR="00D96137" w:rsidRPr="00AE1AFC">
        <w:t xml:space="preserve"> Dofinansowaniu nie podlegają magazyny energii typu off-</w:t>
      </w:r>
      <w:proofErr w:type="spellStart"/>
      <w:r w:rsidR="00D96137" w:rsidRPr="00AE1AFC">
        <w:t>grid</w:t>
      </w:r>
      <w:proofErr w:type="spellEnd"/>
      <w:r w:rsidR="00D96137" w:rsidRPr="00AE1AFC">
        <w:t>.</w:t>
      </w:r>
    </w:p>
    <w:p w14:paraId="3DE0FFAE" w14:textId="2CB6D948" w:rsidR="00FD6637" w:rsidRPr="00CD6404" w:rsidRDefault="00FD6637" w:rsidP="00994B88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CD6404">
        <w:rPr>
          <w:b/>
          <w:bCs/>
        </w:rPr>
        <w:t>Zgodnie z zapisami programu inwestycję należy zakończyć w 36 miesięcy. Od którego momentu jest naliczany ww. okres?</w:t>
      </w:r>
    </w:p>
    <w:p w14:paraId="73033FDC" w14:textId="7060AC18" w:rsidR="00FD6637" w:rsidRPr="00AE1AFC" w:rsidRDefault="00FD6637" w:rsidP="00994B88">
      <w:pPr>
        <w:pStyle w:val="Akapitzlist"/>
        <w:jc w:val="both"/>
      </w:pPr>
      <w:r w:rsidRPr="00AE1AFC">
        <w:t>Odp.: Zgodnie z treścią projektu programu priorytetowego, inwestycja powinna zostać zakończona w terminie 36 miesięcy od dnia przyznania dofinansowania, tj. podpisania umowy o dofinansowanie. Za niedotrzymanie ww. terminu przewidziane są kary, o których mowa w ust. 9 projektu programu priorytetowego.</w:t>
      </w:r>
    </w:p>
    <w:p w14:paraId="557659CC" w14:textId="77777777" w:rsidR="00FD6637" w:rsidRPr="00AE1AFC" w:rsidRDefault="00FD6637" w:rsidP="00994B88">
      <w:pPr>
        <w:pStyle w:val="Akapitzlist"/>
        <w:jc w:val="both"/>
      </w:pPr>
    </w:p>
    <w:p w14:paraId="46901B2F" w14:textId="77777777" w:rsidR="00FD6637" w:rsidRPr="00AE1AFC" w:rsidRDefault="00FD6637" w:rsidP="00994B88">
      <w:pPr>
        <w:pStyle w:val="Akapitzlist"/>
        <w:jc w:val="both"/>
      </w:pPr>
    </w:p>
    <w:sectPr w:rsidR="00FD6637" w:rsidRPr="00AE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33220"/>
    <w:multiLevelType w:val="hybridMultilevel"/>
    <w:tmpl w:val="7D6C0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10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F7F"/>
    <w:rsid w:val="0003669E"/>
    <w:rsid w:val="00054AEC"/>
    <w:rsid w:val="00127B5D"/>
    <w:rsid w:val="001A14D8"/>
    <w:rsid w:val="003B462F"/>
    <w:rsid w:val="00506F7F"/>
    <w:rsid w:val="00551E16"/>
    <w:rsid w:val="005B7223"/>
    <w:rsid w:val="00715D69"/>
    <w:rsid w:val="008F51E5"/>
    <w:rsid w:val="009410B0"/>
    <w:rsid w:val="00994B88"/>
    <w:rsid w:val="009B5493"/>
    <w:rsid w:val="00A47BDB"/>
    <w:rsid w:val="00AC2AE9"/>
    <w:rsid w:val="00AD06AA"/>
    <w:rsid w:val="00AD3046"/>
    <w:rsid w:val="00AE1AFC"/>
    <w:rsid w:val="00B04FE9"/>
    <w:rsid w:val="00C600EF"/>
    <w:rsid w:val="00CD406B"/>
    <w:rsid w:val="00CD6404"/>
    <w:rsid w:val="00D77D26"/>
    <w:rsid w:val="00D930E2"/>
    <w:rsid w:val="00D96137"/>
    <w:rsid w:val="00E47547"/>
    <w:rsid w:val="00E80F7B"/>
    <w:rsid w:val="00FC3484"/>
    <w:rsid w:val="00F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0896"/>
  <w15:chartTrackingRefBased/>
  <w15:docId w15:val="{535CE8F2-C0A3-437C-B75A-8B575B3E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6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6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6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6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6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6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6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6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6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6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6F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6F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6F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6F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6F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6F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6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6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6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6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6F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6F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6F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6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6F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6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 Magazyny na cele stabilizacji sieci</dc:title>
  <dc:subject/>
  <dc:creator>Popowicz Filip</dc:creator>
  <cp:keywords/>
  <dc:description/>
  <cp:lastModifiedBy>Popowicz Filip</cp:lastModifiedBy>
  <cp:revision>2</cp:revision>
  <dcterms:created xsi:type="dcterms:W3CDTF">2024-08-05T12:02:00Z</dcterms:created>
  <dcterms:modified xsi:type="dcterms:W3CDTF">2024-08-05T12:02:00Z</dcterms:modified>
</cp:coreProperties>
</file>