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4513D" w14:textId="0C11CE41" w:rsidR="00C14B00" w:rsidRPr="00B2741B" w:rsidRDefault="000D6861" w:rsidP="000C2CF1">
      <w:pPr>
        <w:rPr>
          <w:b/>
          <w:bCs/>
          <w:sz w:val="28"/>
          <w:szCs w:val="28"/>
        </w:rPr>
      </w:pPr>
      <w:r w:rsidRPr="000C2CF1">
        <w:rPr>
          <w:rFonts w:asciiTheme="minorHAnsi" w:hAnsiTheme="minorHAnsi" w:cstheme="minorHAnsi"/>
          <w:szCs w:val="18"/>
        </w:rPr>
        <w:br/>
      </w:r>
    </w:p>
    <w:p w14:paraId="767D59C3" w14:textId="77777777" w:rsidR="00D821E1" w:rsidRPr="000C2CF1" w:rsidRDefault="00D821E1" w:rsidP="000C2CF1">
      <w:pPr>
        <w:rPr>
          <w:rFonts w:asciiTheme="minorHAnsi" w:hAnsiTheme="minorHAnsi" w:cstheme="minorHAnsi"/>
          <w:szCs w:val="18"/>
        </w:rPr>
      </w:pPr>
    </w:p>
    <w:p w14:paraId="5CA843F6" w14:textId="77777777" w:rsidR="00DF7289" w:rsidRPr="000C2CF1" w:rsidRDefault="00DF7289" w:rsidP="000C2CF1">
      <w:pPr>
        <w:tabs>
          <w:tab w:val="left" w:pos="6300"/>
        </w:tabs>
        <w:rPr>
          <w:rFonts w:asciiTheme="minorHAnsi" w:hAnsiTheme="minorHAnsi" w:cstheme="minorHAnsi"/>
          <w:szCs w:val="18"/>
        </w:rPr>
      </w:pPr>
    </w:p>
    <w:p w14:paraId="3E442AD4" w14:textId="77777777" w:rsidR="00DF7289" w:rsidRPr="000C2CF1" w:rsidRDefault="00DF7289" w:rsidP="000C2CF1">
      <w:pPr>
        <w:tabs>
          <w:tab w:val="left" w:pos="6300"/>
        </w:tabs>
        <w:rPr>
          <w:rFonts w:asciiTheme="minorHAnsi" w:hAnsiTheme="minorHAnsi" w:cstheme="minorHAnsi"/>
          <w:szCs w:val="18"/>
        </w:rPr>
      </w:pPr>
    </w:p>
    <w:p w14:paraId="582BE786" w14:textId="77777777" w:rsidR="00DF7289" w:rsidRPr="000C2CF1" w:rsidRDefault="00DF7289" w:rsidP="000C2CF1">
      <w:pPr>
        <w:tabs>
          <w:tab w:val="left" w:pos="6300"/>
        </w:tabs>
        <w:rPr>
          <w:rFonts w:asciiTheme="minorHAnsi" w:hAnsiTheme="minorHAnsi" w:cstheme="minorHAnsi"/>
          <w:szCs w:val="18"/>
        </w:rPr>
      </w:pPr>
      <w:r w:rsidRPr="000C2CF1">
        <w:rPr>
          <w:rFonts w:asciiTheme="minorHAnsi" w:hAnsiTheme="minorHAnsi" w:cstheme="minorHAnsi"/>
          <w:noProof/>
          <w:szCs w:val="18"/>
        </w:rPr>
        <mc:AlternateContent>
          <mc:Choice Requires="wps">
            <w:drawing>
              <wp:inline distT="0" distB="0" distL="0" distR="0" wp14:anchorId="4985FC96" wp14:editId="3437F1F1">
                <wp:extent cx="5760085" cy="972762"/>
                <wp:effectExtent l="0" t="0" r="0" b="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0085" cy="972762"/>
                        </a:xfrm>
                        <a:prstGeom prst="rect">
                          <a:avLst/>
                        </a:prstGeom>
                        <a:solidFill>
                          <a:srgbClr val="A85089"/>
                        </a:solidFill>
                      </wps:spPr>
                      <wps:txbx>
                        <w:txbxContent>
                          <w:p w14:paraId="30F897FA" w14:textId="77777777" w:rsidR="00DF7289" w:rsidRPr="00DF7289" w:rsidRDefault="00DF7289" w:rsidP="00DF7289">
                            <w:pPr>
                              <w:spacing w:before="13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43"/>
                              </w:rPr>
                            </w:pPr>
                            <w:r w:rsidRPr="00DF7289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43"/>
                              </w:rPr>
                              <w:t>Pouczenie o</w:t>
                            </w:r>
                            <w:r w:rsidRPr="00DF7289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pacing w:val="1"/>
                                <w:sz w:val="43"/>
                              </w:rPr>
                              <w:t xml:space="preserve"> </w:t>
                            </w:r>
                            <w:r w:rsidRPr="00DF7289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43"/>
                              </w:rPr>
                              <w:t>uprawnieniach</w:t>
                            </w:r>
                            <w:r w:rsidRPr="00DF7289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pacing w:val="-1"/>
                                <w:sz w:val="43"/>
                              </w:rPr>
                              <w:t xml:space="preserve"> </w:t>
                            </w:r>
                            <w:r w:rsidRPr="00DF7289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43"/>
                              </w:rPr>
                              <w:t xml:space="preserve">i </w:t>
                            </w:r>
                            <w:r w:rsidRPr="00DF7289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pacing w:val="-2"/>
                                <w:sz w:val="43"/>
                              </w:rPr>
                              <w:t>obowiązkach</w:t>
                            </w:r>
                          </w:p>
                          <w:p w14:paraId="4BEB1601" w14:textId="77777777" w:rsidR="00DF7289" w:rsidRPr="00DF7289" w:rsidRDefault="00DF7289" w:rsidP="00DF7289">
                            <w:pPr>
                              <w:spacing w:before="2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43"/>
                              </w:rPr>
                            </w:pPr>
                            <w:r w:rsidRPr="00DF7289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pacing w:val="-2"/>
                                <w:sz w:val="43"/>
                              </w:rPr>
                              <w:t>pokrzywdzonego</w:t>
                            </w:r>
                          </w:p>
                          <w:p w14:paraId="14B80972" w14:textId="77777777" w:rsidR="00DF7289" w:rsidRDefault="00DF7289" w:rsidP="00DF7289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985FC96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53.55pt;height:7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" fillcolor="#a85089" stroked="f">
                <v:textbox inset="0,0,0,0">
                  <w:txbxContent>
                    <w:p w14:paraId="30F897FA" w14:textId="77777777" w:rsidR="00DF7289" w:rsidRPr="00DF7289" w:rsidRDefault="00DF7289" w:rsidP="00DF7289">
                      <w:pPr>
                        <w:spacing w:before="135"/>
                        <w:jc w:val="center"/>
                        <w:rPr>
                          <w:rFonts w:asciiTheme="minorHAnsi" w:hAnsiTheme="minorHAnsi" w:cstheme="minorHAnsi"/>
                          <w:b/>
                          <w:color w:val="000000"/>
                          <w:sz w:val="43"/>
                        </w:rPr>
                      </w:pPr>
                      <w:r w:rsidRPr="00DF7289">
                        <w:rPr>
                          <w:rFonts w:asciiTheme="minorHAnsi" w:hAnsiTheme="minorHAnsi" w:cstheme="minorHAnsi"/>
                          <w:b/>
                          <w:color w:val="FFFFFF"/>
                          <w:sz w:val="43"/>
                        </w:rPr>
                        <w:t>Pouczenie o</w:t>
                      </w:r>
                      <w:r w:rsidRPr="00DF7289">
                        <w:rPr>
                          <w:rFonts w:asciiTheme="minorHAnsi" w:hAnsiTheme="minorHAnsi" w:cstheme="minorHAnsi"/>
                          <w:b/>
                          <w:color w:val="FFFFFF"/>
                          <w:spacing w:val="1"/>
                          <w:sz w:val="43"/>
                        </w:rPr>
                        <w:t xml:space="preserve"> </w:t>
                      </w:r>
                      <w:r w:rsidRPr="00DF7289">
                        <w:rPr>
                          <w:rFonts w:asciiTheme="minorHAnsi" w:hAnsiTheme="minorHAnsi" w:cstheme="minorHAnsi"/>
                          <w:b/>
                          <w:color w:val="FFFFFF"/>
                          <w:sz w:val="43"/>
                        </w:rPr>
                        <w:t>uprawnieniach</w:t>
                      </w:r>
                      <w:r w:rsidRPr="00DF7289">
                        <w:rPr>
                          <w:rFonts w:asciiTheme="minorHAnsi" w:hAnsiTheme="minorHAnsi" w:cstheme="minorHAnsi"/>
                          <w:b/>
                          <w:color w:val="FFFFFF"/>
                          <w:spacing w:val="-1"/>
                          <w:sz w:val="43"/>
                        </w:rPr>
                        <w:t xml:space="preserve"> </w:t>
                      </w:r>
                      <w:r w:rsidRPr="00DF7289">
                        <w:rPr>
                          <w:rFonts w:asciiTheme="minorHAnsi" w:hAnsiTheme="minorHAnsi" w:cstheme="minorHAnsi"/>
                          <w:b/>
                          <w:color w:val="FFFFFF"/>
                          <w:sz w:val="43"/>
                        </w:rPr>
                        <w:t xml:space="preserve">i </w:t>
                      </w:r>
                      <w:r w:rsidRPr="00DF7289">
                        <w:rPr>
                          <w:rFonts w:asciiTheme="minorHAnsi" w:hAnsiTheme="minorHAnsi" w:cstheme="minorHAnsi"/>
                          <w:b/>
                          <w:color w:val="FFFFFF"/>
                          <w:spacing w:val="-2"/>
                          <w:sz w:val="43"/>
                        </w:rPr>
                        <w:t>obowiązkach</w:t>
                      </w:r>
                    </w:p>
                    <w:p w14:paraId="4BEB1601" w14:textId="77777777" w:rsidR="00DF7289" w:rsidRPr="00DF7289" w:rsidRDefault="00DF7289" w:rsidP="00DF7289">
                      <w:pPr>
                        <w:spacing w:before="265"/>
                        <w:jc w:val="center"/>
                        <w:rPr>
                          <w:rFonts w:asciiTheme="minorHAnsi" w:hAnsiTheme="minorHAnsi" w:cstheme="minorHAnsi"/>
                          <w:b/>
                          <w:color w:val="000000"/>
                          <w:sz w:val="43"/>
                        </w:rPr>
                      </w:pPr>
                      <w:r w:rsidRPr="00DF7289">
                        <w:rPr>
                          <w:rFonts w:asciiTheme="minorHAnsi" w:hAnsiTheme="minorHAnsi" w:cstheme="minorHAnsi"/>
                          <w:b/>
                          <w:color w:val="FFFFFF"/>
                          <w:spacing w:val="-2"/>
                          <w:sz w:val="43"/>
                        </w:rPr>
                        <w:t>pokrzywdzonego</w:t>
                      </w:r>
                    </w:p>
                    <w:p w14:paraId="14B80972" w14:textId="77777777" w:rsidR="00DF7289" w:rsidRDefault="00DF7289" w:rsidP="00DF7289"/>
                  </w:txbxContent>
                </v:textbox>
                <w10:anchorlock/>
              </v:shape>
            </w:pict>
          </mc:Fallback>
        </mc:AlternateContent>
      </w:r>
    </w:p>
    <w:p w14:paraId="275DD7B9" w14:textId="77777777" w:rsidR="00DF7289" w:rsidRPr="00D2768B" w:rsidRDefault="000C2CF1" w:rsidP="000C2CF1">
      <w:pPr>
        <w:tabs>
          <w:tab w:val="left" w:pos="630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0C2CF1">
        <w:rPr>
          <w:rFonts w:asciiTheme="minorHAnsi" w:hAnsiTheme="minorHAnsi" w:cstheme="minorHAnsi"/>
          <w:noProof/>
          <w:szCs w:val="1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497028" wp14:editId="5960A4EB">
                <wp:simplePos x="0" y="0"/>
                <wp:positionH relativeFrom="margin">
                  <wp:align>left</wp:align>
                </wp:positionH>
                <wp:positionV relativeFrom="paragraph">
                  <wp:posOffset>270510</wp:posOffset>
                </wp:positionV>
                <wp:extent cx="5842000" cy="596900"/>
                <wp:effectExtent l="0" t="0" r="25400" b="1270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2000" cy="596900"/>
                        </a:xfrm>
                        <a:prstGeom prst="rect">
                          <a:avLst/>
                        </a:prstGeom>
                        <a:ln w="26885">
                          <a:solidFill>
                            <a:srgbClr val="A8508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B05934D" w14:textId="77777777" w:rsidR="00DF7289" w:rsidRPr="000C2CF1" w:rsidRDefault="00DF7289" w:rsidP="000C2CF1">
                            <w:pPr>
                              <w:pStyle w:val="Tekstpodstawowy"/>
                              <w:spacing w:before="25"/>
                              <w:ind w:left="108"/>
                              <w:rPr>
                                <w:rFonts w:asciiTheme="minorHAnsi" w:hAnsiTheme="minorHAnsi" w:cstheme="minorHAnsi"/>
                                <w:szCs w:val="18"/>
                              </w:rPr>
                            </w:pP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Otrzymujesz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1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to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5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pouczenie,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3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bo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5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jesteś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6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-2"/>
                                <w:szCs w:val="18"/>
                              </w:rPr>
                              <w:t>pokrzywdzonym.</w:t>
                            </w:r>
                          </w:p>
                          <w:p w14:paraId="5FF0D11B" w14:textId="77777777" w:rsidR="00DF7289" w:rsidRPr="000C2CF1" w:rsidRDefault="00DF7289" w:rsidP="000C2CF1">
                            <w:pPr>
                              <w:pStyle w:val="Tekstpodstawowy"/>
                              <w:spacing w:before="292"/>
                              <w:ind w:left="108"/>
                              <w:rPr>
                                <w:rFonts w:asciiTheme="minorHAnsi" w:hAnsiTheme="minorHAnsi" w:cstheme="minorHAnsi"/>
                                <w:szCs w:val="18"/>
                              </w:rPr>
                            </w:pP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Jako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3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pokrzywdzony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3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masz prawo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5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wiedzieć,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3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jakie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3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są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4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Twoje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3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prawa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4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i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3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-2"/>
                                <w:szCs w:val="18"/>
                              </w:rPr>
                              <w:t>obowiązki.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97028" id="Textbox 3" o:spid="_x0000_s1027" type="#_x0000_t202" style="position:absolute;left:0;text-align:left;margin-left:0;margin-top:21.3pt;width:460pt;height:47pt;z-index:-25165721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" filled="f" strokecolor="#a85089" strokeweight=".74681mm">
                <v:path arrowok="t"/>
                <v:textbox inset="0,0,0,0">
                  <w:txbxContent>
                    <w:p w14:paraId="3B05934D" w14:textId="77777777" w:rsidR="00DF7289" w:rsidRPr="000C2CF1" w:rsidRDefault="00DF7289" w:rsidP="000C2CF1">
                      <w:pPr>
                        <w:pStyle w:val="Tekstpodstawowy"/>
                        <w:spacing w:before="25"/>
                        <w:ind w:left="108"/>
                        <w:rPr>
                          <w:rFonts w:asciiTheme="minorHAnsi" w:hAnsiTheme="minorHAnsi" w:cstheme="minorHAnsi"/>
                          <w:szCs w:val="18"/>
                        </w:rPr>
                      </w:pP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Otrzymujesz</w:t>
                      </w:r>
                      <w:r w:rsidRPr="000C2CF1">
                        <w:rPr>
                          <w:rFonts w:asciiTheme="minorHAnsi" w:hAnsiTheme="minorHAnsi" w:cstheme="minorHAnsi"/>
                          <w:spacing w:val="1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to</w:t>
                      </w:r>
                      <w:r w:rsidRPr="000C2CF1">
                        <w:rPr>
                          <w:rFonts w:asciiTheme="minorHAnsi" w:hAnsiTheme="minorHAnsi" w:cstheme="minorHAnsi"/>
                          <w:spacing w:val="5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pouczenie,</w:t>
                      </w:r>
                      <w:r w:rsidRPr="000C2CF1">
                        <w:rPr>
                          <w:rFonts w:asciiTheme="minorHAnsi" w:hAnsiTheme="minorHAnsi" w:cstheme="minorHAnsi"/>
                          <w:spacing w:val="3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bo</w:t>
                      </w:r>
                      <w:r w:rsidRPr="000C2CF1">
                        <w:rPr>
                          <w:rFonts w:asciiTheme="minorHAnsi" w:hAnsiTheme="minorHAnsi" w:cstheme="minorHAnsi"/>
                          <w:spacing w:val="5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jesteś</w:t>
                      </w:r>
                      <w:r w:rsidRPr="000C2CF1">
                        <w:rPr>
                          <w:rFonts w:asciiTheme="minorHAnsi" w:hAnsiTheme="minorHAnsi" w:cstheme="minorHAnsi"/>
                          <w:spacing w:val="6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pacing w:val="-2"/>
                          <w:szCs w:val="18"/>
                        </w:rPr>
                        <w:t>pokrzywdzonym.</w:t>
                      </w:r>
                    </w:p>
                    <w:p w14:paraId="5FF0D11B" w14:textId="77777777" w:rsidR="00DF7289" w:rsidRPr="000C2CF1" w:rsidRDefault="00DF7289" w:rsidP="000C2CF1">
                      <w:pPr>
                        <w:pStyle w:val="Tekstpodstawowy"/>
                        <w:spacing w:before="292"/>
                        <w:ind w:left="108"/>
                        <w:rPr>
                          <w:rFonts w:asciiTheme="minorHAnsi" w:hAnsiTheme="minorHAnsi" w:cstheme="minorHAnsi"/>
                          <w:szCs w:val="18"/>
                        </w:rPr>
                      </w:pP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Jako</w:t>
                      </w:r>
                      <w:r w:rsidRPr="000C2CF1">
                        <w:rPr>
                          <w:rFonts w:asciiTheme="minorHAnsi" w:hAnsiTheme="minorHAnsi" w:cstheme="minorHAnsi"/>
                          <w:spacing w:val="3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pokrzywdzony</w:t>
                      </w:r>
                      <w:r w:rsidRPr="000C2CF1">
                        <w:rPr>
                          <w:rFonts w:asciiTheme="minorHAnsi" w:hAnsiTheme="minorHAnsi" w:cstheme="minorHAnsi"/>
                          <w:spacing w:val="3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masz prawo</w:t>
                      </w:r>
                      <w:r w:rsidRPr="000C2CF1">
                        <w:rPr>
                          <w:rFonts w:asciiTheme="minorHAnsi" w:hAnsiTheme="minorHAnsi" w:cstheme="minorHAnsi"/>
                          <w:spacing w:val="5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wiedzieć,</w:t>
                      </w:r>
                      <w:r w:rsidRPr="000C2CF1">
                        <w:rPr>
                          <w:rFonts w:asciiTheme="minorHAnsi" w:hAnsiTheme="minorHAnsi" w:cstheme="minorHAnsi"/>
                          <w:spacing w:val="3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jakie</w:t>
                      </w:r>
                      <w:r w:rsidRPr="000C2CF1">
                        <w:rPr>
                          <w:rFonts w:asciiTheme="minorHAnsi" w:hAnsiTheme="minorHAnsi" w:cstheme="minorHAnsi"/>
                          <w:spacing w:val="3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są</w:t>
                      </w:r>
                      <w:r w:rsidRPr="000C2CF1">
                        <w:rPr>
                          <w:rFonts w:asciiTheme="minorHAnsi" w:hAnsiTheme="minorHAnsi" w:cstheme="minorHAnsi"/>
                          <w:spacing w:val="4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Twoje</w:t>
                      </w:r>
                      <w:r w:rsidRPr="000C2CF1">
                        <w:rPr>
                          <w:rFonts w:asciiTheme="minorHAnsi" w:hAnsiTheme="minorHAnsi" w:cstheme="minorHAnsi"/>
                          <w:spacing w:val="3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prawa</w:t>
                      </w:r>
                      <w:r w:rsidRPr="000C2CF1">
                        <w:rPr>
                          <w:rFonts w:asciiTheme="minorHAnsi" w:hAnsiTheme="minorHAnsi" w:cstheme="minorHAnsi"/>
                          <w:spacing w:val="4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i</w:t>
                      </w:r>
                      <w:r w:rsidRPr="000C2CF1">
                        <w:rPr>
                          <w:rFonts w:asciiTheme="minorHAnsi" w:hAnsiTheme="minorHAnsi" w:cstheme="minorHAnsi"/>
                          <w:spacing w:val="3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pacing w:val="-2"/>
                          <w:szCs w:val="18"/>
                        </w:rPr>
                        <w:t>obowiązki.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6299817" w14:textId="77777777" w:rsidR="00D51E6A" w:rsidRPr="00D2768B" w:rsidRDefault="00684B7F" w:rsidP="000C2CF1">
      <w:pPr>
        <w:tabs>
          <w:tab w:val="left" w:pos="630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sz w:val="24"/>
          <w:szCs w:val="24"/>
        </w:rPr>
        <w:tab/>
      </w:r>
    </w:p>
    <w:p w14:paraId="14BC99ED" w14:textId="77777777" w:rsidR="00684B7F" w:rsidRPr="00D2768B" w:rsidRDefault="00684B7F" w:rsidP="000C2CF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269DE55" w14:textId="77777777" w:rsidR="00DF7289" w:rsidRPr="00D2768B" w:rsidRDefault="00DF7289" w:rsidP="000C2CF1">
      <w:pPr>
        <w:pStyle w:val="Tekstpodstawowy"/>
        <w:spacing w:before="147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sz w:val="24"/>
          <w:szCs w:val="24"/>
        </w:rPr>
        <w:t>Przeczytaj</w:t>
      </w:r>
      <w:r w:rsidRPr="00D2768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dokładnie to</w:t>
      </w:r>
      <w:r w:rsidRPr="00D2768B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pacing w:val="-2"/>
          <w:sz w:val="24"/>
          <w:szCs w:val="24"/>
        </w:rPr>
        <w:t>pouczenie.</w:t>
      </w:r>
    </w:p>
    <w:p w14:paraId="5283366C" w14:textId="77777777" w:rsidR="00DF7289" w:rsidRPr="00D2768B" w:rsidRDefault="00DF7289" w:rsidP="000C2CF1">
      <w:pPr>
        <w:pStyle w:val="Tekstpodstawowy"/>
        <w:spacing w:before="174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sz w:val="24"/>
          <w:szCs w:val="24"/>
        </w:rPr>
        <w:t>Masz</w:t>
      </w:r>
      <w:r w:rsidRPr="00D2768B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obowiązek</w:t>
      </w:r>
      <w:r w:rsidRPr="00D2768B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podpisać</w:t>
      </w:r>
      <w:r w:rsidRPr="00D2768B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oświadczenie,</w:t>
      </w:r>
      <w:r w:rsidRPr="00D2768B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w</w:t>
      </w:r>
      <w:r w:rsidRPr="00D2768B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którym</w:t>
      </w:r>
      <w:r w:rsidRPr="00D2768B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potwierdzisz,</w:t>
      </w:r>
      <w:r w:rsidRPr="00D2768B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że</w:t>
      </w:r>
      <w:r w:rsidRPr="00D2768B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pacing w:val="-2"/>
          <w:sz w:val="24"/>
          <w:szCs w:val="24"/>
        </w:rPr>
        <w:t>otrzymałeś</w:t>
      </w:r>
    </w:p>
    <w:p w14:paraId="0ECBBB62" w14:textId="77777777" w:rsidR="00DF7289" w:rsidRPr="00D2768B" w:rsidRDefault="000C2CF1" w:rsidP="000C2CF1">
      <w:pPr>
        <w:pStyle w:val="Tekstpodstawowy"/>
        <w:spacing w:before="174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BA3A4E8" wp14:editId="7FFA5ACE">
                <wp:simplePos x="0" y="0"/>
                <wp:positionH relativeFrom="margin">
                  <wp:align>left</wp:align>
                </wp:positionH>
                <wp:positionV relativeFrom="paragraph">
                  <wp:posOffset>381000</wp:posOffset>
                </wp:positionV>
                <wp:extent cx="5779770" cy="742950"/>
                <wp:effectExtent l="0" t="0" r="11430" b="1905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9770" cy="742950"/>
                        </a:xfrm>
                        <a:prstGeom prst="rect">
                          <a:avLst/>
                        </a:prstGeom>
                        <a:ln w="26885">
                          <a:solidFill>
                            <a:srgbClr val="A8508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EA1900" w14:textId="77777777" w:rsidR="00DF7289" w:rsidRPr="000C2CF1" w:rsidRDefault="00DF7289" w:rsidP="00DF7289">
                            <w:pPr>
                              <w:pStyle w:val="Tekstpodstawowy"/>
                              <w:spacing w:before="25" w:line="367" w:lineRule="auto"/>
                              <w:ind w:left="105" w:right="222"/>
                              <w:rPr>
                                <w:rFonts w:asciiTheme="minorHAnsi" w:hAnsiTheme="minorHAnsi" w:cstheme="minorHAnsi"/>
                                <w:szCs w:val="18"/>
                              </w:rPr>
                            </w:pP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Poza informacjami w pouczeniu znajdziesz przepisy, z których one wynikają. Jeśli nie wskazano inaczej – są to przepisy Kodeksu postępowania karnego (ustawa z dnia 6 czerwca 1997 r. – Kodeks postępowania karnego, Dz. U.</w:t>
                            </w:r>
                          </w:p>
                          <w:p w14:paraId="52CE02B2" w14:textId="77777777" w:rsidR="00DF7289" w:rsidRPr="000C2CF1" w:rsidRDefault="00DF7289" w:rsidP="00DF7289">
                            <w:pPr>
                              <w:pStyle w:val="Tekstpodstawowy"/>
                              <w:spacing w:line="325" w:lineRule="exact"/>
                              <w:ind w:left="105"/>
                              <w:rPr>
                                <w:rFonts w:asciiTheme="minorHAnsi" w:hAnsiTheme="minorHAnsi" w:cstheme="minorHAnsi"/>
                                <w:szCs w:val="18"/>
                              </w:rPr>
                            </w:pP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z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1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2024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-1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r.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4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poz.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3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37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1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i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2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-2"/>
                                <w:szCs w:val="18"/>
                              </w:rPr>
                              <w:t>1222).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3A4E8" id="Textbox 4" o:spid="_x0000_s1028" type="#_x0000_t202" style="position:absolute;left:0;text-align:left;margin-left:0;margin-top:30pt;width:455.1pt;height:58.5pt;z-index:-25165516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" filled="f" strokecolor="#a85089" strokeweight=".74681mm">
                <v:path arrowok="t"/>
                <v:textbox inset="0,0,0,0">
                  <w:txbxContent>
                    <w:p w14:paraId="7FEA1900" w14:textId="77777777" w:rsidR="00DF7289" w:rsidRPr="000C2CF1" w:rsidRDefault="00DF7289" w:rsidP="00DF7289">
                      <w:pPr>
                        <w:pStyle w:val="Tekstpodstawowy"/>
                        <w:spacing w:before="25" w:line="367" w:lineRule="auto"/>
                        <w:ind w:left="105" w:right="222"/>
                        <w:rPr>
                          <w:rFonts w:asciiTheme="minorHAnsi" w:hAnsiTheme="minorHAnsi" w:cstheme="minorHAnsi"/>
                          <w:szCs w:val="18"/>
                        </w:rPr>
                      </w:pP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Poza informacjami w pouczeniu znajdziesz przepisy, z których one wynikają. Jeśli nie wskazano inaczej – są to przepisy Kodeksu postępowania karnego (ustawa z dnia 6 czerwca 1997 r. – Kodeks postępowania karnego, Dz. U.</w:t>
                      </w:r>
                    </w:p>
                    <w:p w14:paraId="52CE02B2" w14:textId="77777777" w:rsidR="00DF7289" w:rsidRPr="000C2CF1" w:rsidRDefault="00DF7289" w:rsidP="00DF7289">
                      <w:pPr>
                        <w:pStyle w:val="Tekstpodstawowy"/>
                        <w:spacing w:line="325" w:lineRule="exact"/>
                        <w:ind w:left="105"/>
                        <w:rPr>
                          <w:rFonts w:asciiTheme="minorHAnsi" w:hAnsiTheme="minorHAnsi" w:cstheme="minorHAnsi"/>
                          <w:szCs w:val="18"/>
                        </w:rPr>
                      </w:pP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z</w:t>
                      </w:r>
                      <w:r w:rsidRPr="000C2CF1">
                        <w:rPr>
                          <w:rFonts w:asciiTheme="minorHAnsi" w:hAnsiTheme="minorHAnsi" w:cstheme="minorHAnsi"/>
                          <w:spacing w:val="1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2024</w:t>
                      </w:r>
                      <w:r w:rsidRPr="000C2CF1">
                        <w:rPr>
                          <w:rFonts w:asciiTheme="minorHAnsi" w:hAnsiTheme="minorHAnsi" w:cstheme="minorHAnsi"/>
                          <w:spacing w:val="-1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r.</w:t>
                      </w:r>
                      <w:r w:rsidRPr="000C2CF1">
                        <w:rPr>
                          <w:rFonts w:asciiTheme="minorHAnsi" w:hAnsiTheme="minorHAnsi" w:cstheme="minorHAnsi"/>
                          <w:spacing w:val="4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poz.</w:t>
                      </w:r>
                      <w:r w:rsidRPr="000C2CF1">
                        <w:rPr>
                          <w:rFonts w:asciiTheme="minorHAnsi" w:hAnsiTheme="minorHAnsi" w:cstheme="minorHAnsi"/>
                          <w:spacing w:val="3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37</w:t>
                      </w:r>
                      <w:r w:rsidRPr="000C2CF1">
                        <w:rPr>
                          <w:rFonts w:asciiTheme="minorHAnsi" w:hAnsiTheme="minorHAnsi" w:cstheme="minorHAnsi"/>
                          <w:spacing w:val="1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i</w:t>
                      </w:r>
                      <w:r w:rsidRPr="000C2CF1">
                        <w:rPr>
                          <w:rFonts w:asciiTheme="minorHAnsi" w:hAnsiTheme="minorHAnsi" w:cstheme="minorHAnsi"/>
                          <w:spacing w:val="2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pacing w:val="-2"/>
                          <w:szCs w:val="18"/>
                        </w:rPr>
                        <w:t>1222).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F7289" w:rsidRPr="00D2768B">
        <w:rPr>
          <w:rFonts w:asciiTheme="minorHAnsi" w:hAnsiTheme="minorHAnsi" w:cstheme="minorHAnsi"/>
          <w:sz w:val="24"/>
          <w:szCs w:val="24"/>
        </w:rPr>
        <w:t>to</w:t>
      </w:r>
      <w:r w:rsidR="00DF7289" w:rsidRPr="00D2768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="00DF7289" w:rsidRPr="00D2768B">
        <w:rPr>
          <w:rFonts w:asciiTheme="minorHAnsi" w:hAnsiTheme="minorHAnsi" w:cstheme="minorHAnsi"/>
          <w:spacing w:val="-2"/>
          <w:sz w:val="24"/>
          <w:szCs w:val="24"/>
        </w:rPr>
        <w:t>pouczenie.</w:t>
      </w:r>
    </w:p>
    <w:p w14:paraId="38E05287" w14:textId="77777777" w:rsidR="00684B7F" w:rsidRPr="00D2768B" w:rsidRDefault="00684B7F" w:rsidP="000C2CF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0CADA2A" w14:textId="77777777" w:rsidR="00DF7289" w:rsidRPr="00D2768B" w:rsidRDefault="00DF7289" w:rsidP="000C2CF1">
      <w:pPr>
        <w:spacing w:before="265"/>
        <w:jc w:val="both"/>
        <w:rPr>
          <w:rFonts w:asciiTheme="minorHAnsi" w:hAnsiTheme="minorHAnsi" w:cstheme="minorHAnsi"/>
          <w:b/>
          <w:sz w:val="24"/>
          <w:szCs w:val="24"/>
          <w:u w:val="thick"/>
        </w:rPr>
      </w:pPr>
      <w:r w:rsidRPr="00D2768B">
        <w:rPr>
          <w:rFonts w:asciiTheme="minorHAnsi" w:hAnsiTheme="minorHAnsi" w:cstheme="minorHAnsi"/>
          <w:b/>
          <w:color w:val="A85089"/>
          <w:spacing w:val="-2"/>
          <w:sz w:val="24"/>
          <w:szCs w:val="24"/>
          <w:u w:val="thick" w:color="A85089"/>
        </w:rPr>
        <w:t>Pokrzywdzony:</w:t>
      </w:r>
    </w:p>
    <w:p w14:paraId="51203DEC" w14:textId="77777777" w:rsidR="00DF7289" w:rsidRPr="00D2768B" w:rsidRDefault="00DF7289" w:rsidP="000C2CF1">
      <w:pPr>
        <w:pStyle w:val="Tekstpodstawowy"/>
        <w:spacing w:before="79"/>
        <w:rPr>
          <w:rFonts w:asciiTheme="minorHAnsi" w:hAnsiTheme="minorHAnsi" w:cstheme="minorHAnsi"/>
          <w:b/>
          <w:sz w:val="24"/>
          <w:szCs w:val="24"/>
        </w:rPr>
      </w:pPr>
    </w:p>
    <w:p w14:paraId="5CF45735" w14:textId="77777777" w:rsidR="00DF7289" w:rsidRPr="00D2768B" w:rsidRDefault="00DF7289" w:rsidP="000C2CF1">
      <w:pPr>
        <w:pStyle w:val="Tekstpodstawowy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sz w:val="24"/>
          <w:szCs w:val="24"/>
        </w:rPr>
        <w:t>1)</w:t>
      </w:r>
      <w:r w:rsidRPr="00D2768B">
        <w:rPr>
          <w:rFonts w:asciiTheme="minorHAnsi" w:hAnsiTheme="minorHAnsi" w:cstheme="minorHAnsi"/>
          <w:spacing w:val="73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color w:val="A85089"/>
          <w:sz w:val="24"/>
          <w:szCs w:val="24"/>
        </w:rPr>
        <w:t>jest</w:t>
      </w:r>
      <w:r w:rsidRPr="00D2768B">
        <w:rPr>
          <w:rFonts w:asciiTheme="minorHAnsi" w:hAnsiTheme="minorHAnsi" w:cstheme="minorHAnsi"/>
          <w:color w:val="A85089"/>
          <w:spacing w:val="1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color w:val="A85089"/>
          <w:sz w:val="24"/>
          <w:szCs w:val="24"/>
        </w:rPr>
        <w:t>stroną</w:t>
      </w:r>
      <w:r w:rsidRPr="00D2768B">
        <w:rPr>
          <w:rFonts w:asciiTheme="minorHAnsi" w:hAnsiTheme="minorHAnsi" w:cstheme="minorHAnsi"/>
          <w:color w:val="A85089"/>
          <w:spacing w:val="3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w</w:t>
      </w:r>
      <w:r w:rsidRPr="00D2768B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postępowaniu</w:t>
      </w:r>
      <w:r w:rsidRPr="00D2768B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pacing w:val="-2"/>
          <w:sz w:val="24"/>
          <w:szCs w:val="24"/>
        </w:rPr>
        <w:t>przygotowawczym;</w:t>
      </w:r>
    </w:p>
    <w:p w14:paraId="24C2693E" w14:textId="77777777" w:rsidR="00DF7289" w:rsidRPr="00D2768B" w:rsidRDefault="00DF7289" w:rsidP="000C2CF1">
      <w:pPr>
        <w:pStyle w:val="Tekstpodstawowy"/>
        <w:spacing w:before="77"/>
        <w:rPr>
          <w:rFonts w:asciiTheme="minorHAnsi" w:hAnsiTheme="minorHAnsi" w:cstheme="minorHAnsi"/>
          <w:sz w:val="24"/>
          <w:szCs w:val="24"/>
        </w:rPr>
      </w:pPr>
    </w:p>
    <w:p w14:paraId="514C32F5" w14:textId="77777777" w:rsidR="00DF7289" w:rsidRPr="00D2768B" w:rsidRDefault="00DF7289" w:rsidP="000C2CF1">
      <w:pPr>
        <w:pStyle w:val="Tekstpodstawowy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sz w:val="24"/>
          <w:szCs w:val="24"/>
        </w:rPr>
        <w:t>Postępowanie</w:t>
      </w:r>
      <w:r w:rsidRPr="00D2768B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przygotowawcze</w:t>
      </w:r>
      <w:r w:rsidRPr="00D2768B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to</w:t>
      </w:r>
      <w:r w:rsidRPr="00D2768B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etap</w:t>
      </w:r>
      <w:r w:rsidRPr="00D2768B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postępowania</w:t>
      </w:r>
      <w:r w:rsidRPr="00D2768B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karnego,</w:t>
      </w:r>
      <w:r w:rsidRPr="00D2768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pacing w:val="-2"/>
          <w:sz w:val="24"/>
          <w:szCs w:val="24"/>
        </w:rPr>
        <w:t>który</w:t>
      </w:r>
    </w:p>
    <w:p w14:paraId="734BCD1F" w14:textId="77777777" w:rsidR="00DF7289" w:rsidRPr="00D2768B" w:rsidRDefault="00DF7289" w:rsidP="000C2CF1">
      <w:pPr>
        <w:pStyle w:val="Tekstpodstawowy"/>
        <w:spacing w:before="174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sz w:val="24"/>
          <w:szCs w:val="24"/>
        </w:rPr>
        <w:t>poprzedza</w:t>
      </w:r>
      <w:r w:rsidRPr="00D2768B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późniejsze</w:t>
      </w:r>
      <w:r w:rsidRPr="00D2768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wniesienie</w:t>
      </w:r>
      <w:r w:rsidRPr="00D2768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sprawy</w:t>
      </w:r>
      <w:r w:rsidRPr="00D2768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do</w:t>
      </w:r>
      <w:r w:rsidRPr="00D2768B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sądu</w:t>
      </w:r>
      <w:r w:rsidRPr="00D2768B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(art.</w:t>
      </w:r>
      <w:r w:rsidRPr="00D2768B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299</w:t>
      </w:r>
      <w:r w:rsidRPr="00D2768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§</w:t>
      </w:r>
      <w:r w:rsidRPr="00D2768B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pacing w:val="-5"/>
          <w:sz w:val="24"/>
          <w:szCs w:val="24"/>
        </w:rPr>
        <w:t>1).</w:t>
      </w:r>
    </w:p>
    <w:p w14:paraId="3E092296" w14:textId="77777777" w:rsidR="00DF7289" w:rsidRPr="00D2768B" w:rsidRDefault="00A27C42" w:rsidP="000C2CF1">
      <w:pPr>
        <w:pStyle w:val="Tekstpodstawowy"/>
        <w:tabs>
          <w:tab w:val="left" w:pos="1890"/>
        </w:tabs>
        <w:spacing w:before="77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sz w:val="24"/>
          <w:szCs w:val="24"/>
        </w:rPr>
        <w:tab/>
      </w:r>
    </w:p>
    <w:p w14:paraId="7F80A5F0" w14:textId="77777777" w:rsidR="00DF7289" w:rsidRPr="00D2768B" w:rsidRDefault="00DF7289" w:rsidP="000C2CF1">
      <w:pPr>
        <w:pStyle w:val="Tekstpodstawowy"/>
        <w:ind w:right="748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sz w:val="24"/>
          <w:szCs w:val="24"/>
        </w:rPr>
        <w:t>1.</w:t>
      </w:r>
      <w:r w:rsidRPr="00D2768B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color w:val="A85089"/>
          <w:sz w:val="24"/>
          <w:szCs w:val="24"/>
        </w:rPr>
        <w:t xml:space="preserve">może być stroną </w:t>
      </w:r>
      <w:r w:rsidRPr="00D2768B">
        <w:rPr>
          <w:rFonts w:asciiTheme="minorHAnsi" w:hAnsiTheme="minorHAnsi" w:cstheme="minorHAnsi"/>
          <w:sz w:val="24"/>
          <w:szCs w:val="24"/>
        </w:rPr>
        <w:t>(oskarżycielem posiłkowym) w postępowaniu sądowym, jeżeli tego zażąda.</w:t>
      </w:r>
    </w:p>
    <w:p w14:paraId="056AD30A" w14:textId="77777777" w:rsidR="00DF7289" w:rsidRPr="00D2768B" w:rsidRDefault="00DF7289" w:rsidP="000C2CF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E2EDB01" w14:textId="77777777" w:rsidR="00DF7289" w:rsidRPr="00D2768B" w:rsidRDefault="00DF7289" w:rsidP="000C2CF1">
      <w:pPr>
        <w:pStyle w:val="Bezodstpw"/>
        <w:spacing w:before="240" w:after="120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Jeżeli chcesz być oskarżycielem posiłkowym podczas postępowania przed sądem, musisz złożyć oświadczenie. Podaj w nim, że jesteś pokrzywdzonym i że chcesz działać przed sądem jako oskarżyciel posiłkowy. Musisz to zrobić najpóźniej do czasu rozpoczęcia przewodu sądowego (art. 53 i art. 54 § 1). Możesz to zrobić:</w:t>
      </w:r>
    </w:p>
    <w:p w14:paraId="1694B44B" w14:textId="77777777" w:rsidR="00DF7289" w:rsidRPr="00D2768B" w:rsidRDefault="00DF7289" w:rsidP="00084156">
      <w:pPr>
        <w:pStyle w:val="Bezodstpw"/>
        <w:numPr>
          <w:ilvl w:val="0"/>
          <w:numId w:val="1"/>
        </w:numPr>
        <w:ind w:left="357" w:hanging="357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lastRenderedPageBreak/>
        <w:t>ustnie, to znaczy powiedzieć, i zostanie to zapisane w protokole (np. na pierwszej rozprawie, zanim zostanie odczytany akt oskarżenia);</w:t>
      </w:r>
    </w:p>
    <w:p w14:paraId="542AE052" w14:textId="1F45A5DB" w:rsidR="00DF7289" w:rsidRPr="00D2768B" w:rsidRDefault="000C2CF1" w:rsidP="00084156">
      <w:pPr>
        <w:pStyle w:val="Bezodstpw"/>
        <w:numPr>
          <w:ilvl w:val="0"/>
          <w:numId w:val="1"/>
        </w:numPr>
        <w:ind w:left="357" w:hanging="357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noProof/>
          <w:szCs w:val="24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27A7ADC" wp14:editId="6FC824A8">
                <wp:simplePos x="0" y="0"/>
                <wp:positionH relativeFrom="margin">
                  <wp:align>left</wp:align>
                </wp:positionH>
                <wp:positionV relativeFrom="paragraph">
                  <wp:posOffset>274320</wp:posOffset>
                </wp:positionV>
                <wp:extent cx="5838825" cy="654050"/>
                <wp:effectExtent l="0" t="0" r="28575" b="1270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654050"/>
                        </a:xfrm>
                        <a:prstGeom prst="rect">
                          <a:avLst/>
                        </a:prstGeom>
                        <a:ln w="27152">
                          <a:solidFill>
                            <a:srgbClr val="A8508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F266BB5" w14:textId="77777777" w:rsidR="00DF7289" w:rsidRPr="000C2CF1" w:rsidRDefault="00DF7289" w:rsidP="000C2CF1">
                            <w:pPr>
                              <w:pStyle w:val="Tekstpodstawowy"/>
                              <w:spacing w:line="360" w:lineRule="auto"/>
                              <w:rPr>
                                <w:rFonts w:asciiTheme="minorHAnsi" w:hAnsiTheme="minorHAnsi" w:cstheme="minorHAnsi"/>
                                <w:szCs w:val="18"/>
                              </w:rPr>
                            </w:pP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Jeżeli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11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w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13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przewidzianym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13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terminie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16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nie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11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złożysz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12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oświadczenia,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13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że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11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chcesz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11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-5"/>
                                <w:szCs w:val="18"/>
                              </w:rPr>
                              <w:t>być</w:t>
                            </w:r>
                            <w:r w:rsidR="000C2CF1">
                              <w:rPr>
                                <w:rFonts w:asciiTheme="minorHAnsi" w:hAnsiTheme="minorHAnsi" w:cstheme="minorHAnsi"/>
                                <w:spacing w:val="-5"/>
                                <w:szCs w:val="18"/>
                              </w:rPr>
                              <w:t xml:space="preserve"> oskarżycielem posiłkowym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, nie będziesz mógł/mogła nim być. To spowoduje, że nie będziesz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40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mógł/mogła skorzystać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40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z uprawnień, które w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40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postępowaniu</w:t>
                            </w:r>
                            <w:r w:rsid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sądowym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15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przysługują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16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oskarżycielowi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16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posiłkowemu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18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(a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17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nie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16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-2"/>
                                <w:szCs w:val="18"/>
                              </w:rPr>
                              <w:t>przysługują</w:t>
                            </w:r>
                            <w:r w:rsid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-2"/>
                                <w:szCs w:val="18"/>
                              </w:rPr>
                              <w:t>pokrzywdzonemu).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A7ADC" id="Textbox 6" o:spid="_x0000_s1029" type="#_x0000_t202" style="position:absolute;left:0;text-align:left;margin-left:0;margin-top:21.6pt;width:459.75pt;height:51.5pt;z-index:-251653120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" filled="f" strokecolor="#a85089" strokeweight=".75422mm">
                <v:path arrowok="t"/>
                <v:textbox inset="0,0,0,0">
                  <w:txbxContent>
                    <w:p w14:paraId="6F266BB5" w14:textId="77777777" w:rsidR="00DF7289" w:rsidRPr="000C2CF1" w:rsidRDefault="00DF7289" w:rsidP="000C2CF1">
                      <w:pPr>
                        <w:pStyle w:val="Tekstpodstawowy"/>
                        <w:spacing w:line="360" w:lineRule="auto"/>
                        <w:rPr>
                          <w:rFonts w:asciiTheme="minorHAnsi" w:hAnsiTheme="minorHAnsi" w:cstheme="minorHAnsi"/>
                          <w:szCs w:val="18"/>
                        </w:rPr>
                      </w:pP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Jeżeli</w:t>
                      </w:r>
                      <w:r w:rsidRPr="000C2CF1">
                        <w:rPr>
                          <w:rFonts w:asciiTheme="minorHAnsi" w:hAnsiTheme="minorHAnsi" w:cstheme="minorHAnsi"/>
                          <w:spacing w:val="11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w</w:t>
                      </w:r>
                      <w:r w:rsidRPr="000C2CF1">
                        <w:rPr>
                          <w:rFonts w:asciiTheme="minorHAnsi" w:hAnsiTheme="minorHAnsi" w:cstheme="minorHAnsi"/>
                          <w:spacing w:val="13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przewidzianym</w:t>
                      </w:r>
                      <w:r w:rsidRPr="000C2CF1">
                        <w:rPr>
                          <w:rFonts w:asciiTheme="minorHAnsi" w:hAnsiTheme="minorHAnsi" w:cstheme="minorHAnsi"/>
                          <w:spacing w:val="13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terminie</w:t>
                      </w:r>
                      <w:r w:rsidRPr="000C2CF1">
                        <w:rPr>
                          <w:rFonts w:asciiTheme="minorHAnsi" w:hAnsiTheme="minorHAnsi" w:cstheme="minorHAnsi"/>
                          <w:spacing w:val="16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nie</w:t>
                      </w:r>
                      <w:r w:rsidRPr="000C2CF1">
                        <w:rPr>
                          <w:rFonts w:asciiTheme="minorHAnsi" w:hAnsiTheme="minorHAnsi" w:cstheme="minorHAnsi"/>
                          <w:spacing w:val="11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złożysz</w:t>
                      </w:r>
                      <w:r w:rsidRPr="000C2CF1">
                        <w:rPr>
                          <w:rFonts w:asciiTheme="minorHAnsi" w:hAnsiTheme="minorHAnsi" w:cstheme="minorHAnsi"/>
                          <w:spacing w:val="12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oświadczenia,</w:t>
                      </w:r>
                      <w:r w:rsidRPr="000C2CF1">
                        <w:rPr>
                          <w:rFonts w:asciiTheme="minorHAnsi" w:hAnsiTheme="minorHAnsi" w:cstheme="minorHAnsi"/>
                          <w:spacing w:val="13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że</w:t>
                      </w:r>
                      <w:r w:rsidRPr="000C2CF1">
                        <w:rPr>
                          <w:rFonts w:asciiTheme="minorHAnsi" w:hAnsiTheme="minorHAnsi" w:cstheme="minorHAnsi"/>
                          <w:spacing w:val="11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chcesz</w:t>
                      </w:r>
                      <w:r w:rsidRPr="000C2CF1">
                        <w:rPr>
                          <w:rFonts w:asciiTheme="minorHAnsi" w:hAnsiTheme="minorHAnsi" w:cstheme="minorHAnsi"/>
                          <w:spacing w:val="11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pacing w:val="-5"/>
                          <w:szCs w:val="18"/>
                        </w:rPr>
                        <w:t>być</w:t>
                      </w:r>
                      <w:r w:rsidR="000C2CF1">
                        <w:rPr>
                          <w:rFonts w:asciiTheme="minorHAnsi" w:hAnsiTheme="minorHAnsi" w:cstheme="minorHAnsi"/>
                          <w:spacing w:val="-5"/>
                          <w:szCs w:val="18"/>
                        </w:rPr>
                        <w:t xml:space="preserve"> oskarżycielem posiłkowym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, nie będziesz mógł/mogła nim być. To spowoduje, że nie będziesz</w:t>
                      </w:r>
                      <w:r w:rsidRPr="000C2CF1">
                        <w:rPr>
                          <w:rFonts w:asciiTheme="minorHAnsi" w:hAnsiTheme="minorHAnsi" w:cstheme="minorHAnsi"/>
                          <w:spacing w:val="40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mógł/mogła skorzystać</w:t>
                      </w:r>
                      <w:r w:rsidRPr="000C2CF1">
                        <w:rPr>
                          <w:rFonts w:asciiTheme="minorHAnsi" w:hAnsiTheme="minorHAnsi" w:cstheme="minorHAnsi"/>
                          <w:spacing w:val="40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z uprawnień, które w</w:t>
                      </w:r>
                      <w:r w:rsidRPr="000C2CF1">
                        <w:rPr>
                          <w:rFonts w:asciiTheme="minorHAnsi" w:hAnsiTheme="minorHAnsi" w:cstheme="minorHAnsi"/>
                          <w:spacing w:val="40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postępowaniu</w:t>
                      </w:r>
                      <w:r w:rsidR="000C2CF1">
                        <w:rPr>
                          <w:rFonts w:asciiTheme="minorHAnsi" w:hAnsiTheme="minorHAnsi" w:cstheme="minorHAnsi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sądowym</w:t>
                      </w:r>
                      <w:r w:rsidRPr="000C2CF1">
                        <w:rPr>
                          <w:rFonts w:asciiTheme="minorHAnsi" w:hAnsiTheme="minorHAnsi" w:cstheme="minorHAnsi"/>
                          <w:spacing w:val="15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przysługują</w:t>
                      </w:r>
                      <w:r w:rsidRPr="000C2CF1">
                        <w:rPr>
                          <w:rFonts w:asciiTheme="minorHAnsi" w:hAnsiTheme="minorHAnsi" w:cstheme="minorHAnsi"/>
                          <w:spacing w:val="16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oskarżycielowi</w:t>
                      </w:r>
                      <w:r w:rsidRPr="000C2CF1">
                        <w:rPr>
                          <w:rFonts w:asciiTheme="minorHAnsi" w:hAnsiTheme="minorHAnsi" w:cstheme="minorHAnsi"/>
                          <w:spacing w:val="16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posiłkowemu</w:t>
                      </w:r>
                      <w:r w:rsidRPr="000C2CF1">
                        <w:rPr>
                          <w:rFonts w:asciiTheme="minorHAnsi" w:hAnsiTheme="minorHAnsi" w:cstheme="minorHAnsi"/>
                          <w:spacing w:val="18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(a</w:t>
                      </w:r>
                      <w:r w:rsidRPr="000C2CF1">
                        <w:rPr>
                          <w:rFonts w:asciiTheme="minorHAnsi" w:hAnsiTheme="minorHAnsi" w:cstheme="minorHAnsi"/>
                          <w:spacing w:val="17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nie</w:t>
                      </w:r>
                      <w:r w:rsidRPr="000C2CF1">
                        <w:rPr>
                          <w:rFonts w:asciiTheme="minorHAnsi" w:hAnsiTheme="minorHAnsi" w:cstheme="minorHAnsi"/>
                          <w:spacing w:val="16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pacing w:val="-2"/>
                          <w:szCs w:val="18"/>
                        </w:rPr>
                        <w:t>przysługują</w:t>
                      </w:r>
                      <w:r w:rsidR="000C2CF1">
                        <w:rPr>
                          <w:rFonts w:asciiTheme="minorHAnsi" w:hAnsiTheme="minorHAnsi" w:cstheme="minorHAnsi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pacing w:val="-2"/>
                          <w:szCs w:val="18"/>
                        </w:rPr>
                        <w:t>pokrzywdzonemu).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F7289" w:rsidRPr="00D2768B">
        <w:rPr>
          <w:rFonts w:asciiTheme="minorHAnsi" w:hAnsiTheme="minorHAnsi" w:cstheme="minorHAnsi"/>
          <w:szCs w:val="24"/>
        </w:rPr>
        <w:t>złożyć pismo.</w:t>
      </w:r>
    </w:p>
    <w:p w14:paraId="0BEC8FC5" w14:textId="77777777" w:rsidR="00DF7289" w:rsidRPr="00D2768B" w:rsidRDefault="00DF7289" w:rsidP="000C2CF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D543436" w14:textId="77777777" w:rsidR="00DF7289" w:rsidRPr="00D2768B" w:rsidRDefault="00DF7289" w:rsidP="000C2CF1">
      <w:pPr>
        <w:pStyle w:val="Bezodstpw"/>
        <w:spacing w:before="240" w:after="240"/>
        <w:jc w:val="both"/>
        <w:rPr>
          <w:rFonts w:asciiTheme="minorHAnsi" w:hAnsiTheme="minorHAnsi" w:cstheme="minorHAnsi"/>
          <w:b/>
          <w:bCs/>
          <w:color w:val="A8508A"/>
          <w:szCs w:val="24"/>
          <w:u w:val="single"/>
        </w:rPr>
      </w:pPr>
      <w:r w:rsidRPr="00D2768B">
        <w:rPr>
          <w:rFonts w:asciiTheme="minorHAnsi" w:hAnsiTheme="minorHAnsi" w:cstheme="minorHAnsi"/>
          <w:b/>
          <w:bCs/>
          <w:color w:val="A8508A"/>
          <w:szCs w:val="24"/>
          <w:u w:val="single"/>
        </w:rPr>
        <w:t>Reprezentacja pokrzywdzonego:</w:t>
      </w:r>
    </w:p>
    <w:p w14:paraId="7263C592" w14:textId="77777777" w:rsidR="00DF7289" w:rsidRPr="00D2768B" w:rsidRDefault="00DF7289" w:rsidP="000C2CF1">
      <w:pPr>
        <w:pStyle w:val="Bezodstpw"/>
        <w:spacing w:before="240" w:after="240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Za pokrzywdzonego, który nie jest osobą fizyczną, czynności procesowych dokonuje organ uprawniony do działania w jego imieniu.</w:t>
      </w:r>
    </w:p>
    <w:p w14:paraId="789F5697" w14:textId="77777777" w:rsidR="00DF7289" w:rsidRPr="00D2768B" w:rsidRDefault="00DF7289" w:rsidP="000C2CF1">
      <w:pPr>
        <w:pStyle w:val="Bezodstpw"/>
        <w:spacing w:before="240" w:after="240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Jeżeli pokrzywdzonym jest osoba ubezwłasnowolniona całkowicie lub częściowo, prawa jego wykonuje przedstawiciel ustawowy (opiekun, kurator) albo osoba, pod której stałą pieczą pokrzywdzony pozostaje.</w:t>
      </w:r>
    </w:p>
    <w:p w14:paraId="13C9D612" w14:textId="77777777" w:rsidR="00DF7289" w:rsidRPr="00D2768B" w:rsidRDefault="00DF7289" w:rsidP="000C2CF1">
      <w:pPr>
        <w:pStyle w:val="Bezodstpw"/>
        <w:spacing w:before="240" w:after="240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Jeżeli pokrzywdzonym jest osoba nieporadna, w szczególności ze względu na wiek lub stan zdrowia, jego prawa może wykonywać osoba, pod której pieczą pokrzywdzony pozostaje (art. 51).</w:t>
      </w:r>
    </w:p>
    <w:p w14:paraId="412623B7" w14:textId="77777777" w:rsidR="00DF7289" w:rsidRPr="00D2768B" w:rsidRDefault="00DF7289" w:rsidP="000C2CF1">
      <w:pPr>
        <w:pStyle w:val="Bezodstpw"/>
        <w:spacing w:before="240" w:after="240"/>
        <w:jc w:val="both"/>
        <w:rPr>
          <w:rFonts w:asciiTheme="minorHAnsi" w:hAnsiTheme="minorHAnsi" w:cstheme="minorHAnsi"/>
          <w:spacing w:val="-2"/>
          <w:szCs w:val="24"/>
        </w:rPr>
      </w:pPr>
      <w:r w:rsidRPr="00D2768B">
        <w:rPr>
          <w:rFonts w:asciiTheme="minorHAnsi" w:hAnsiTheme="minorHAnsi" w:cstheme="minorHAnsi"/>
          <w:szCs w:val="24"/>
        </w:rPr>
        <w:t xml:space="preserve">W razie śmierci pokrzywdzonego prawa, które by mu przysługiwały, mogą </w:t>
      </w:r>
      <w:r w:rsidRPr="00D2768B">
        <w:rPr>
          <w:rFonts w:asciiTheme="minorHAnsi" w:hAnsiTheme="minorHAnsi" w:cstheme="minorHAnsi"/>
          <w:spacing w:val="-2"/>
          <w:szCs w:val="24"/>
        </w:rPr>
        <w:t>wykonywać osoby najbliższe lub osoby pozostające na jego utrzymaniu (art. 52).</w:t>
      </w:r>
    </w:p>
    <w:p w14:paraId="6F34FFA4" w14:textId="77777777" w:rsidR="00DF7289" w:rsidRPr="00D2768B" w:rsidRDefault="00DF7289" w:rsidP="000C2CF1">
      <w:pPr>
        <w:pStyle w:val="Bezodstpw"/>
        <w:spacing w:before="240" w:after="240"/>
        <w:jc w:val="both"/>
        <w:rPr>
          <w:rFonts w:asciiTheme="minorHAnsi" w:hAnsiTheme="minorHAnsi" w:cstheme="minorHAnsi"/>
          <w:b/>
          <w:bCs/>
          <w:color w:val="000000" w:themeColor="text1"/>
          <w:szCs w:val="24"/>
        </w:rPr>
      </w:pPr>
      <w:r w:rsidRPr="00D2768B">
        <w:rPr>
          <w:rFonts w:asciiTheme="minorHAnsi" w:hAnsiTheme="minorHAnsi" w:cstheme="minorHAnsi"/>
          <w:b/>
          <w:bCs/>
          <w:color w:val="000000" w:themeColor="text1"/>
          <w:szCs w:val="24"/>
        </w:rPr>
        <w:t>Twoje prawa i obowiązki jako pokrzywdzonego w postępowaniu karnym</w:t>
      </w:r>
    </w:p>
    <w:p w14:paraId="5F402073" w14:textId="77777777" w:rsidR="00DF7289" w:rsidRPr="00D2768B" w:rsidRDefault="00DF7289" w:rsidP="000C2CF1">
      <w:pPr>
        <w:pStyle w:val="Bezodstpw"/>
        <w:spacing w:after="240"/>
        <w:jc w:val="both"/>
        <w:rPr>
          <w:rFonts w:asciiTheme="minorHAnsi" w:hAnsiTheme="minorHAnsi" w:cstheme="minorHAnsi"/>
          <w:b/>
          <w:bCs/>
          <w:color w:val="A8508A"/>
          <w:szCs w:val="24"/>
        </w:rPr>
      </w:pPr>
      <w:r w:rsidRPr="00D2768B">
        <w:rPr>
          <w:rFonts w:asciiTheme="minorHAnsi" w:hAnsiTheme="minorHAnsi" w:cstheme="minorHAnsi"/>
          <w:b/>
          <w:bCs/>
          <w:color w:val="A8508A"/>
          <w:szCs w:val="24"/>
        </w:rPr>
        <w:t>1. Prawo do korzystania z pomocy prawnej</w:t>
      </w:r>
    </w:p>
    <w:p w14:paraId="3A29CEF1" w14:textId="77777777" w:rsidR="00DF7289" w:rsidRPr="00D2768B" w:rsidRDefault="00DF7289" w:rsidP="000C2CF1">
      <w:pPr>
        <w:pStyle w:val="Bezodstpw"/>
        <w:jc w:val="both"/>
        <w:rPr>
          <w:rFonts w:asciiTheme="minorHAnsi" w:hAnsiTheme="minorHAnsi" w:cstheme="minorHAnsi"/>
          <w:color w:val="000000"/>
          <w:szCs w:val="24"/>
        </w:rPr>
      </w:pPr>
      <w:r w:rsidRPr="00D2768B">
        <w:rPr>
          <w:rFonts w:asciiTheme="minorHAnsi" w:hAnsiTheme="minorHAnsi" w:cstheme="minorHAnsi"/>
          <w:szCs w:val="24"/>
        </w:rPr>
        <w:t xml:space="preserve">Możesz ustanowić pełnomocnika – adwokata lub radcę prawnego. Pełnomocnik będzie Cię reprezentował w toczącym się postępowaniu karnym (art. 87 § 1). </w:t>
      </w:r>
    </w:p>
    <w:p w14:paraId="70F4D45B" w14:textId="77777777" w:rsidR="00DF7289" w:rsidRPr="00D2768B" w:rsidRDefault="00DF7289" w:rsidP="000C2CF1">
      <w:pPr>
        <w:pStyle w:val="NIEARTTEKSTtekstnieartykuowanynppodstprawnarozplubpreambua"/>
        <w:spacing w:after="240" w:line="240" w:lineRule="auto"/>
        <w:ind w:firstLine="0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Pełnomocnik może reprezentować Cię w toku całego postępowania albo przy konkretnej czynności procesowej.</w:t>
      </w:r>
    </w:p>
    <w:p w14:paraId="7B839AF8" w14:textId="77777777" w:rsidR="00DF7289" w:rsidRPr="00D2768B" w:rsidRDefault="00DF7289" w:rsidP="000C2CF1">
      <w:pPr>
        <w:jc w:val="both"/>
        <w:rPr>
          <w:rFonts w:asciiTheme="minorHAnsi" w:hAnsiTheme="minorHAnsi" w:cstheme="minorHAnsi"/>
          <w:color w:val="A8508A"/>
          <w:sz w:val="24"/>
          <w:szCs w:val="24"/>
        </w:rPr>
      </w:pPr>
      <w:r w:rsidRPr="00D2768B">
        <w:rPr>
          <w:rFonts w:asciiTheme="minorHAnsi" w:hAnsiTheme="minorHAnsi" w:cstheme="minorHAnsi"/>
          <w:color w:val="A8508A"/>
          <w:sz w:val="24"/>
          <w:szCs w:val="24"/>
        </w:rPr>
        <w:t>Pełnomocnik wybrany przez Ciebie</w:t>
      </w:r>
    </w:p>
    <w:p w14:paraId="02DD1C4D" w14:textId="77777777" w:rsidR="00DF7289" w:rsidRPr="00D2768B" w:rsidRDefault="00DF7289" w:rsidP="000C2CF1">
      <w:pPr>
        <w:pStyle w:val="Bezodstpw"/>
        <w:spacing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D2768B">
        <w:rPr>
          <w:rFonts w:asciiTheme="minorHAnsi" w:hAnsiTheme="minorHAnsi" w:cstheme="minorHAnsi"/>
          <w:szCs w:val="24"/>
        </w:rPr>
        <w:t xml:space="preserve">Możesz samodzielnie ustanowić pełnomocnika. W takim wypadku sam/sama go opłacasz. Możesz wskazać do trzech pełnomocników, którzy będą reprezentować Cię w trakcie postępowania karnego </w:t>
      </w:r>
      <w:r w:rsidRPr="00D2768B">
        <w:rPr>
          <w:rFonts w:asciiTheme="minorHAnsi" w:hAnsiTheme="minorHAnsi" w:cstheme="minorHAnsi"/>
          <w:color w:val="000000"/>
          <w:szCs w:val="24"/>
        </w:rPr>
        <w:t>(art. 77 i art. 88).</w:t>
      </w:r>
    </w:p>
    <w:p w14:paraId="7793615A" w14:textId="77777777" w:rsidR="00DF7289" w:rsidRPr="00D2768B" w:rsidRDefault="00DF7289" w:rsidP="000C2CF1">
      <w:pPr>
        <w:jc w:val="both"/>
        <w:rPr>
          <w:rFonts w:asciiTheme="minorHAnsi" w:hAnsiTheme="minorHAnsi" w:cstheme="minorHAnsi"/>
          <w:color w:val="A8508A"/>
          <w:sz w:val="24"/>
          <w:szCs w:val="24"/>
        </w:rPr>
      </w:pPr>
      <w:r w:rsidRPr="00D2768B">
        <w:rPr>
          <w:rFonts w:asciiTheme="minorHAnsi" w:hAnsiTheme="minorHAnsi" w:cstheme="minorHAnsi"/>
          <w:color w:val="A8508A"/>
          <w:sz w:val="24"/>
          <w:szCs w:val="24"/>
        </w:rPr>
        <w:t>Pełnomocnik ustanowiony przez sąd – pełnomocnik z urzędu</w:t>
      </w:r>
    </w:p>
    <w:p w14:paraId="6C0AC06B" w14:textId="77777777" w:rsidR="00DF7289" w:rsidRPr="00D2768B" w:rsidRDefault="00DF7289" w:rsidP="000C2CF1">
      <w:pPr>
        <w:jc w:val="both"/>
        <w:rPr>
          <w:rFonts w:asciiTheme="minorHAnsi" w:hAnsiTheme="minorHAnsi" w:cstheme="minorHAnsi"/>
          <w:color w:val="C07855"/>
          <w:sz w:val="24"/>
          <w:szCs w:val="24"/>
          <w:u w:val="single"/>
        </w:rPr>
      </w:pPr>
      <w:r w:rsidRPr="00D2768B">
        <w:rPr>
          <w:rFonts w:asciiTheme="minorHAnsi" w:hAnsiTheme="minorHAnsi" w:cstheme="minorHAnsi"/>
          <w:sz w:val="24"/>
          <w:szCs w:val="24"/>
        </w:rPr>
        <w:t xml:space="preserve">Jeżeli wykażesz, że nie stać Cię na to, by zapłacić pełnomocnikowi (nie jesteś w stanie ponieść kosztów pełnomocnika bez szkody dla niezbędnego utrzymania Ciebie i Twojej rodziny), sąd może wyznaczyć Ci pełnomocnika z urzędu do całego postępowania albo do dokonania konkretnej czynności procesowej (art. 78 </w:t>
      </w:r>
      <w:r w:rsidRPr="00D2768B">
        <w:rPr>
          <w:rFonts w:asciiTheme="minorHAnsi" w:hAnsiTheme="minorHAnsi" w:cstheme="minorHAnsi"/>
          <w:color w:val="000000"/>
          <w:sz w:val="24"/>
          <w:szCs w:val="24"/>
        </w:rPr>
        <w:t xml:space="preserve">§ 1 i 1a </w:t>
      </w:r>
      <w:r w:rsidRPr="00D2768B">
        <w:rPr>
          <w:rFonts w:asciiTheme="minorHAnsi" w:hAnsiTheme="minorHAnsi" w:cstheme="minorHAnsi"/>
          <w:sz w:val="24"/>
          <w:szCs w:val="24"/>
        </w:rPr>
        <w:t>i art. 88).</w:t>
      </w:r>
    </w:p>
    <w:p w14:paraId="7384AA0D" w14:textId="77777777" w:rsidR="00DF7289" w:rsidRPr="00D2768B" w:rsidRDefault="00DF7289" w:rsidP="000C2CF1">
      <w:p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jc w:val="both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b/>
          <w:bCs/>
          <w:sz w:val="24"/>
          <w:szCs w:val="24"/>
        </w:rPr>
        <w:t>Pamiętaj:</w:t>
      </w:r>
      <w:r w:rsidRPr="00D2768B">
        <w:rPr>
          <w:rFonts w:asciiTheme="minorHAnsi" w:hAnsiTheme="minorHAnsi" w:cstheme="minorHAnsi"/>
          <w:sz w:val="24"/>
          <w:szCs w:val="24"/>
        </w:rPr>
        <w:t xml:space="preserve"> gdy składasz wniosek o wyznaczenie pełnomocnika z urzędu, zawsze dołącz dowody, które potwierdzą, że nie jesteś w stanie samodzielnie zapłacić pełnomocnikowi.</w:t>
      </w:r>
    </w:p>
    <w:p w14:paraId="437CA531" w14:textId="77777777" w:rsidR="00DF7289" w:rsidRPr="00D2768B" w:rsidRDefault="00DF7289" w:rsidP="000C2CF1">
      <w:pPr>
        <w:pStyle w:val="NIEARTTEKSTtekstnieartykuowanynppodstprawnarozplubpreambua"/>
        <w:spacing w:after="240" w:line="240" w:lineRule="auto"/>
        <w:ind w:firstLine="0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color w:val="A8508A"/>
          <w:szCs w:val="24"/>
        </w:rPr>
        <w:lastRenderedPageBreak/>
        <w:t xml:space="preserve">W trakcie postępowania przygotowawczego </w:t>
      </w:r>
      <w:r w:rsidRPr="00D2768B">
        <w:rPr>
          <w:rFonts w:asciiTheme="minorHAnsi" w:hAnsiTheme="minorHAnsi" w:cstheme="minorHAnsi"/>
          <w:szCs w:val="24"/>
        </w:rPr>
        <w:t>możesz złożyć takie żądanie organowi prowadzącemu postępowanie, który przekaże je do sądu, albo bezpośrednio do sądu. Zawsze napisz, o jaką sprawę chodzi</w:t>
      </w:r>
      <w:r w:rsidRPr="00D2768B">
        <w:rPr>
          <w:rFonts w:asciiTheme="minorHAnsi" w:hAnsiTheme="minorHAnsi" w:cstheme="minorHAnsi"/>
          <w:color w:val="000000"/>
          <w:szCs w:val="24"/>
        </w:rPr>
        <w:t>.</w:t>
      </w:r>
    </w:p>
    <w:p w14:paraId="1FDA1501" w14:textId="77777777" w:rsidR="00DF7289" w:rsidRPr="00D2768B" w:rsidRDefault="00DF7289" w:rsidP="000C2CF1">
      <w:pPr>
        <w:spacing w:after="80"/>
        <w:jc w:val="both"/>
        <w:rPr>
          <w:rFonts w:asciiTheme="minorHAnsi" w:hAnsiTheme="minorHAnsi" w:cstheme="minorHAnsi"/>
          <w:b/>
          <w:bCs/>
          <w:color w:val="A8508A"/>
          <w:sz w:val="24"/>
          <w:szCs w:val="24"/>
        </w:rPr>
      </w:pPr>
      <w:r w:rsidRPr="00D2768B">
        <w:rPr>
          <w:rFonts w:asciiTheme="minorHAnsi" w:hAnsiTheme="minorHAnsi" w:cstheme="minorHAnsi"/>
          <w:b/>
          <w:bCs/>
          <w:color w:val="A8508A"/>
          <w:sz w:val="24"/>
          <w:szCs w:val="24"/>
        </w:rPr>
        <w:t>2. Prawo do korzystania z pomocy tłumacza</w:t>
      </w:r>
    </w:p>
    <w:p w14:paraId="0C6496CA" w14:textId="77777777" w:rsidR="00DF7289" w:rsidRPr="00D2768B" w:rsidRDefault="00DF7289" w:rsidP="000C2CF1">
      <w:pPr>
        <w:spacing w:after="6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2768B">
        <w:rPr>
          <w:rFonts w:asciiTheme="minorHAnsi" w:hAnsiTheme="minorHAnsi" w:cstheme="minorHAnsi"/>
          <w:color w:val="000000" w:themeColor="text1"/>
          <w:sz w:val="24"/>
          <w:szCs w:val="24"/>
        </w:rPr>
        <w:t>Masz prawo do tłumacza, jeżeli:</w:t>
      </w:r>
    </w:p>
    <w:p w14:paraId="09F98B8B" w14:textId="77777777" w:rsidR="00DF7289" w:rsidRPr="00D2768B" w:rsidRDefault="00DF7289" w:rsidP="00084156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200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D2768B">
        <w:rPr>
          <w:rFonts w:asciiTheme="minorHAnsi" w:hAnsiTheme="minorHAnsi" w:cstheme="minorHAnsi"/>
          <w:color w:val="000000" w:themeColor="text1"/>
        </w:rPr>
        <w:t>nie znasz języka polskiego;</w:t>
      </w:r>
    </w:p>
    <w:p w14:paraId="456B03E6" w14:textId="77777777" w:rsidR="00DF7289" w:rsidRPr="00D2768B" w:rsidRDefault="00DF7289" w:rsidP="00084156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200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D2768B">
        <w:rPr>
          <w:rFonts w:asciiTheme="minorHAnsi" w:hAnsiTheme="minorHAnsi" w:cstheme="minorHAnsi"/>
          <w:color w:val="000000" w:themeColor="text1"/>
        </w:rPr>
        <w:t>jesteś głuchy/głucha lub nie mówisz, a nie wystarcza porozumienie się z Tobą pisemnie;</w:t>
      </w:r>
    </w:p>
    <w:p w14:paraId="3581756F" w14:textId="77777777" w:rsidR="00DF7289" w:rsidRPr="00D2768B" w:rsidRDefault="00DF7289" w:rsidP="00084156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200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D2768B">
        <w:rPr>
          <w:rFonts w:asciiTheme="minorHAnsi" w:hAnsiTheme="minorHAnsi" w:cstheme="minorHAnsi"/>
          <w:color w:val="000000" w:themeColor="text1"/>
        </w:rPr>
        <w:t xml:space="preserve">jeżeli trzeba przetłumaczyć na język polski pismo sporządzone w języku obcym lub na język obcy pismo sporządzone w języku polskim; </w:t>
      </w:r>
    </w:p>
    <w:p w14:paraId="4282E5DC" w14:textId="77777777" w:rsidR="00DF7289" w:rsidRPr="00D2768B" w:rsidRDefault="00DF7289" w:rsidP="00084156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60"/>
        <w:ind w:left="357" w:hanging="357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D2768B">
        <w:rPr>
          <w:rFonts w:asciiTheme="minorHAnsi" w:hAnsiTheme="minorHAnsi" w:cstheme="minorHAnsi"/>
          <w:color w:val="000000" w:themeColor="text1"/>
        </w:rPr>
        <w:t>jeżeli trzeba zapoznać Cię z treścią przeprowadzanego dowodu, a np. jest on w języku, którego nie znasz (art. 204).</w:t>
      </w:r>
    </w:p>
    <w:p w14:paraId="32B90E27" w14:textId="77777777" w:rsidR="00DF7289" w:rsidRPr="00D2768B" w:rsidRDefault="00DF7289" w:rsidP="000C2CF1">
      <w:pPr>
        <w:spacing w:after="80"/>
        <w:jc w:val="both"/>
        <w:rPr>
          <w:rFonts w:asciiTheme="minorHAnsi" w:hAnsiTheme="minorHAnsi" w:cstheme="minorHAnsi"/>
          <w:b/>
          <w:bCs/>
          <w:color w:val="A8508A"/>
          <w:sz w:val="24"/>
          <w:szCs w:val="24"/>
        </w:rPr>
      </w:pPr>
      <w:r w:rsidRPr="00D2768B">
        <w:rPr>
          <w:rFonts w:asciiTheme="minorHAnsi" w:hAnsiTheme="minorHAnsi" w:cstheme="minorHAnsi"/>
          <w:b/>
          <w:bCs/>
          <w:color w:val="A8508A"/>
          <w:sz w:val="24"/>
          <w:szCs w:val="24"/>
        </w:rPr>
        <w:t>3. Prawo do uczestnictwa w czynności procesowej</w:t>
      </w:r>
    </w:p>
    <w:p w14:paraId="0060B0DC" w14:textId="77777777" w:rsidR="00DF7289" w:rsidRPr="00D2768B" w:rsidRDefault="00DF7289" w:rsidP="000C2CF1">
      <w:pPr>
        <w:spacing w:after="100"/>
        <w:jc w:val="both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sz w:val="24"/>
          <w:szCs w:val="24"/>
        </w:rPr>
        <w:t>Jeżeli ma być przeprowadzana czynność, w której masz prawo wziąć udział, zostaniesz powiadomiony o czasie i miejscu tej czynności.</w:t>
      </w:r>
    </w:p>
    <w:p w14:paraId="186D8E5D" w14:textId="77777777" w:rsidR="00DF7289" w:rsidRPr="00D2768B" w:rsidRDefault="00DF7289" w:rsidP="000C2CF1">
      <w:p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sz w:val="24"/>
          <w:szCs w:val="24"/>
        </w:rPr>
        <w:t>Czynność nie zostanie przeprowadzona:</w:t>
      </w:r>
    </w:p>
    <w:p w14:paraId="3DFB403B" w14:textId="77777777" w:rsidR="00DF7289" w:rsidRPr="00D2768B" w:rsidRDefault="00DF7289" w:rsidP="00084156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200"/>
        <w:ind w:left="357" w:hanging="357"/>
        <w:contextualSpacing/>
        <w:jc w:val="both"/>
        <w:rPr>
          <w:rFonts w:asciiTheme="minorHAnsi" w:hAnsiTheme="minorHAnsi" w:cstheme="minorHAnsi"/>
        </w:rPr>
      </w:pPr>
      <w:r w:rsidRPr="00D2768B">
        <w:rPr>
          <w:rFonts w:asciiTheme="minorHAnsi" w:hAnsiTheme="minorHAnsi" w:cstheme="minorHAnsi"/>
        </w:rPr>
        <w:t>jeżeli się nie stawisz, a nie ma dowodu, że o terminie czynności Cię powiadomiono;</w:t>
      </w:r>
    </w:p>
    <w:p w14:paraId="6ADBF359" w14:textId="77777777" w:rsidR="00DF7289" w:rsidRPr="00D2768B" w:rsidRDefault="00DF7289" w:rsidP="00084156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200"/>
        <w:ind w:left="357" w:hanging="357"/>
        <w:contextualSpacing/>
        <w:jc w:val="both"/>
        <w:rPr>
          <w:rFonts w:asciiTheme="minorHAnsi" w:hAnsiTheme="minorHAnsi" w:cstheme="minorHAnsi"/>
        </w:rPr>
      </w:pPr>
      <w:r w:rsidRPr="00D2768B">
        <w:rPr>
          <w:rFonts w:asciiTheme="minorHAnsi" w:hAnsiTheme="minorHAnsi" w:cstheme="minorHAnsi"/>
        </w:rPr>
        <w:t xml:space="preserve">jeżeli zachodzi uzasadnione przypuszczenie, że nie stawiłeś się / nie stawiłaś się z powodu przeszkód żywiołowych </w:t>
      </w:r>
      <w:r w:rsidRPr="00D2768B">
        <w:rPr>
          <w:rFonts w:asciiTheme="minorHAnsi" w:hAnsiTheme="minorHAnsi" w:cstheme="minorHAnsi"/>
          <w:color w:val="A8508A"/>
        </w:rPr>
        <w:t xml:space="preserve">lub innych wyjątkowych przyczyn </w:t>
      </w:r>
      <w:r w:rsidRPr="00D2768B">
        <w:rPr>
          <w:rFonts w:asciiTheme="minorHAnsi" w:hAnsiTheme="minorHAnsi" w:cstheme="minorHAnsi"/>
        </w:rPr>
        <w:t>(np. wypadek);</w:t>
      </w:r>
    </w:p>
    <w:p w14:paraId="1313A089" w14:textId="77777777" w:rsidR="00DF7289" w:rsidRPr="00D2768B" w:rsidRDefault="00DF7289" w:rsidP="00084156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60"/>
        <w:ind w:left="357" w:hanging="357"/>
        <w:contextualSpacing/>
        <w:jc w:val="both"/>
        <w:rPr>
          <w:rFonts w:asciiTheme="minorHAnsi" w:hAnsiTheme="minorHAnsi" w:cstheme="minorHAnsi"/>
          <w:spacing w:val="-2"/>
        </w:rPr>
      </w:pPr>
      <w:r w:rsidRPr="00D2768B">
        <w:rPr>
          <w:rFonts w:asciiTheme="minorHAnsi" w:hAnsiTheme="minorHAnsi" w:cstheme="minorHAnsi"/>
          <w:spacing w:val="-2"/>
        </w:rPr>
        <w:t>gdy usprawiedliwiłeś/usprawiedliwiłaś odpowiednio swoje niestawiennictwo i wniosłeś/wniosłaś o to, aby nie przeprowadzać czynności bez Ciebie, chyba że ustawa będzie na to pozwalać (art. 117 § 1 i 2).</w:t>
      </w:r>
    </w:p>
    <w:p w14:paraId="73025D57" w14:textId="77777777" w:rsidR="00DF7289" w:rsidRPr="00D2768B" w:rsidRDefault="00DF7289" w:rsidP="000C2CF1">
      <w:pPr>
        <w:pStyle w:val="Bezodstpw"/>
        <w:spacing w:after="80"/>
        <w:jc w:val="both"/>
        <w:rPr>
          <w:rFonts w:asciiTheme="minorHAnsi" w:hAnsiTheme="minorHAnsi" w:cstheme="minorHAnsi"/>
          <w:b/>
          <w:bCs/>
          <w:color w:val="A8508A"/>
          <w:szCs w:val="24"/>
        </w:rPr>
      </w:pPr>
      <w:r w:rsidRPr="00D2768B">
        <w:rPr>
          <w:rFonts w:asciiTheme="minorHAnsi" w:hAnsiTheme="minorHAnsi" w:cstheme="minorHAnsi"/>
          <w:b/>
          <w:bCs/>
          <w:color w:val="A8508A"/>
          <w:szCs w:val="24"/>
        </w:rPr>
        <w:t xml:space="preserve">4. Obecność osoby wskazanej przez pokrzywdzonego </w:t>
      </w:r>
    </w:p>
    <w:p w14:paraId="3CC3CDF0" w14:textId="77777777" w:rsidR="00DF7289" w:rsidRPr="00D2768B" w:rsidRDefault="00DF7289" w:rsidP="000C2CF1">
      <w:pPr>
        <w:pStyle w:val="Bezodstpw"/>
        <w:spacing w:after="240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W postępowaniu przygotowawczym możesz wskazać osobę, której ufasz, i poinformować, że chcesz, aby była obecna podczas czynności z Twoim udziałem. Osoba ta będzie mogła być obecna, jeżeli nie uniemożliwi to przeprowadzenia czynności lub nie utrudni jej w istotny sposób (art. 299a § 1).</w:t>
      </w:r>
    </w:p>
    <w:p w14:paraId="3EC0496D" w14:textId="77777777" w:rsidR="00DF7289" w:rsidRPr="00D2768B" w:rsidRDefault="00DF7289" w:rsidP="000C2CF1">
      <w:pPr>
        <w:pStyle w:val="Bezodstpw"/>
        <w:spacing w:after="240"/>
        <w:jc w:val="both"/>
        <w:rPr>
          <w:rFonts w:asciiTheme="minorHAnsi" w:hAnsiTheme="minorHAnsi" w:cstheme="minorHAnsi"/>
          <w:b/>
          <w:bCs/>
          <w:color w:val="A8508A"/>
          <w:szCs w:val="24"/>
        </w:rPr>
      </w:pPr>
      <w:r w:rsidRPr="00D2768B">
        <w:rPr>
          <w:rFonts w:asciiTheme="minorHAnsi" w:hAnsiTheme="minorHAnsi" w:cstheme="minorHAnsi"/>
          <w:b/>
          <w:bCs/>
          <w:color w:val="A8508A"/>
          <w:szCs w:val="24"/>
        </w:rPr>
        <w:t xml:space="preserve">5. Prawo do ochrony danych osobowych pokrzywdzonego </w:t>
      </w:r>
    </w:p>
    <w:p w14:paraId="71CDC13F" w14:textId="77777777" w:rsidR="00DF7289" w:rsidRPr="00D2768B" w:rsidRDefault="00DF7289" w:rsidP="000C2CF1">
      <w:pPr>
        <w:jc w:val="both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sz w:val="24"/>
          <w:szCs w:val="24"/>
        </w:rPr>
        <w:t>W aktach sprawy nie ma Twojego adresu miejsca zamieszkania, adresu miejsca pracy, numeru telefonu, telefaksu ani adresu poczty elektronicznej. Są one zamieszczone w odrębnym załączniku. Może się z nim zapoznać organ prowadzący postępowanie.</w:t>
      </w:r>
    </w:p>
    <w:p w14:paraId="7D7B883E" w14:textId="77777777" w:rsidR="00DF7289" w:rsidRPr="00D2768B" w:rsidRDefault="00DF7289" w:rsidP="000C2CF1">
      <w:pPr>
        <w:jc w:val="both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sz w:val="24"/>
          <w:szCs w:val="24"/>
        </w:rPr>
        <w:t>Sąd lub organ prowadzący postępowanie przygotowawcze może ujawnić te dane tylko wyjątkowo (art. 148a i art. 156a).</w:t>
      </w:r>
    </w:p>
    <w:p w14:paraId="0726A432" w14:textId="77777777" w:rsidR="00DF7289" w:rsidRPr="00D2768B" w:rsidRDefault="00DF7289" w:rsidP="000C2CF1">
      <w:pPr>
        <w:pStyle w:val="Bezodstpw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Pytania zadawane Ci w trakcie przesłuchania nie mogą zmierzać do ujawnienia Twojego miejsca zamieszkania, miejsca pracy. Jest to dozwolone tylko wtedy, gdy ma znaczenie dla rozstrzygnięcia sprawy (art. 191 § 1b).</w:t>
      </w:r>
    </w:p>
    <w:p w14:paraId="7075B467" w14:textId="77777777" w:rsidR="00DF7289" w:rsidRPr="00D2768B" w:rsidRDefault="00DF7289" w:rsidP="000C2CF1">
      <w:pPr>
        <w:pStyle w:val="Bezodstpw"/>
        <w:spacing w:before="240"/>
        <w:jc w:val="both"/>
        <w:rPr>
          <w:rFonts w:asciiTheme="minorHAnsi" w:hAnsiTheme="minorHAnsi" w:cstheme="minorHAnsi"/>
          <w:b/>
          <w:bCs/>
          <w:color w:val="A8508A"/>
          <w:szCs w:val="24"/>
        </w:rPr>
      </w:pPr>
      <w:r w:rsidRPr="00D2768B">
        <w:rPr>
          <w:rFonts w:asciiTheme="minorHAnsi" w:hAnsiTheme="minorHAnsi" w:cstheme="minorHAnsi"/>
          <w:b/>
          <w:bCs/>
          <w:color w:val="A8508A"/>
          <w:szCs w:val="24"/>
        </w:rPr>
        <w:t>6. Dostęp do akt sprawy</w:t>
      </w:r>
    </w:p>
    <w:p w14:paraId="6E96D3FE" w14:textId="77777777" w:rsidR="00DF7289" w:rsidRPr="00D2768B" w:rsidRDefault="00DF7289" w:rsidP="000C2CF1">
      <w:pPr>
        <w:pStyle w:val="NIEARTTEKSTtekstnieartykuowanynppodstprawnarozplubpreambua"/>
        <w:spacing w:line="240" w:lineRule="auto"/>
        <w:ind w:firstLine="0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 xml:space="preserve">W każdym momencie śledztwa lub dochodzenia – również po ich zamknięciu – </w:t>
      </w:r>
      <w:r w:rsidRPr="00D2768B">
        <w:rPr>
          <w:rFonts w:asciiTheme="minorHAnsi" w:hAnsiTheme="minorHAnsi" w:cstheme="minorHAnsi"/>
          <w:color w:val="A8508A"/>
          <w:szCs w:val="24"/>
        </w:rPr>
        <w:t xml:space="preserve">możesz żądać dostępu do akt sprawy. </w:t>
      </w:r>
      <w:r w:rsidRPr="00D2768B">
        <w:rPr>
          <w:rFonts w:asciiTheme="minorHAnsi" w:hAnsiTheme="minorHAnsi" w:cstheme="minorHAnsi"/>
          <w:szCs w:val="24"/>
        </w:rPr>
        <w:t>Możesz też zażądać sporządzenia odpisów i kopii z akt lub samodzielnie je sporządzić (np. fotokopie). Prowadzący śledztwo lub dochodzenie może odmówić Ci dostępu do akt ze względu na ważny interes państwa lub dobro postępowania. Akta mogą być udostępnione w postaci elektronicznej.</w:t>
      </w:r>
    </w:p>
    <w:p w14:paraId="2B4FABCA" w14:textId="77777777" w:rsidR="00DF7289" w:rsidRPr="00D2768B" w:rsidRDefault="00DF7289" w:rsidP="000C2CF1">
      <w:pPr>
        <w:pStyle w:val="Bezodstpw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before="240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lastRenderedPageBreak/>
        <w:t xml:space="preserve">Jeżeli prokurator odmówi Ci dostępu do akt, musi Cię poinformować o możliwości udostępnienia Ci akt w późniejszym terminie. Powiadomi Cię jednak tylko wtedy, gdy </w:t>
      </w:r>
      <w:r w:rsidRPr="00D2768B">
        <w:rPr>
          <w:rFonts w:asciiTheme="minorHAnsi" w:hAnsiTheme="minorHAnsi" w:cstheme="minorHAnsi"/>
          <w:color w:val="A8508A"/>
          <w:szCs w:val="24"/>
        </w:rPr>
        <w:t>złożysz wniosek, by to zrobił</w:t>
      </w:r>
      <w:r w:rsidRPr="00D2768B">
        <w:rPr>
          <w:rFonts w:asciiTheme="minorHAnsi" w:hAnsiTheme="minorHAnsi" w:cstheme="minorHAnsi"/>
          <w:szCs w:val="24"/>
        </w:rPr>
        <w:t xml:space="preserve">. </w:t>
      </w:r>
    </w:p>
    <w:p w14:paraId="2A7E293E" w14:textId="77777777" w:rsidR="00DF7289" w:rsidRPr="00D2768B" w:rsidRDefault="00DF7289" w:rsidP="000C2CF1">
      <w:pPr>
        <w:pStyle w:val="Bezodstpw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before="240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Prokurator nie może odmówić Ci dostępu do akt sprawy, sporządzania odpisów lub kopii oraz wydania odpisów lub kopii, jeżeli został wyznaczony termin końcowego zaznajomienia podejrzanego z materiałami sprawy (art. 156 § 5).</w:t>
      </w:r>
    </w:p>
    <w:p w14:paraId="45010697" w14:textId="77777777" w:rsidR="00DF7289" w:rsidRPr="00D2768B" w:rsidRDefault="00DF7289" w:rsidP="000C2CF1">
      <w:pPr>
        <w:pStyle w:val="NIEARTTEKSTtekstnieartykuowanynppodstprawnarozplubpreambua"/>
        <w:spacing w:line="240" w:lineRule="auto"/>
        <w:ind w:firstLine="0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Po skierowaniu sprawy do sądu,</w:t>
      </w:r>
      <w:r w:rsidRPr="00D2768B">
        <w:rPr>
          <w:rFonts w:asciiTheme="minorHAnsi" w:hAnsiTheme="minorHAnsi" w:cstheme="minorHAnsi"/>
          <w:color w:val="A8508A"/>
          <w:szCs w:val="24"/>
        </w:rPr>
        <w:t xml:space="preserve"> jeśli jesteś stroną (oskarżycielem posiłkowym),</w:t>
      </w:r>
      <w:r w:rsidRPr="00D2768B">
        <w:rPr>
          <w:rFonts w:asciiTheme="minorHAnsi" w:hAnsiTheme="minorHAnsi" w:cstheme="minorHAnsi"/>
          <w:szCs w:val="24"/>
        </w:rPr>
        <w:t xml:space="preserve"> możesz uzyskać pełny dostęp do akt sprawy i możesz otrzymać kopie i odpisy żądanych dokumentów lub samodzielnie je sporządzić (np. fotokopie). Jeżeli jest to możliwe technicznie, informacje o aktach sprawy mogą być udostępnione także za pomocą systemu teleinformatycznego (art. 156 § 1).</w:t>
      </w:r>
    </w:p>
    <w:p w14:paraId="5366AB3E" w14:textId="77777777" w:rsidR="00DF7289" w:rsidRPr="00D2768B" w:rsidRDefault="00DF7289" w:rsidP="000C2CF1">
      <w:pPr>
        <w:pStyle w:val="Bezodstpw"/>
        <w:spacing w:before="240" w:after="240"/>
        <w:jc w:val="both"/>
        <w:rPr>
          <w:rFonts w:asciiTheme="minorHAnsi" w:hAnsiTheme="minorHAnsi" w:cstheme="minorHAnsi"/>
          <w:b/>
          <w:bCs/>
          <w:color w:val="A8508A"/>
          <w:szCs w:val="24"/>
        </w:rPr>
      </w:pPr>
      <w:r w:rsidRPr="00D2768B">
        <w:rPr>
          <w:rFonts w:asciiTheme="minorHAnsi" w:hAnsiTheme="minorHAnsi" w:cstheme="minorHAnsi"/>
          <w:b/>
          <w:bCs/>
          <w:color w:val="A8508A"/>
          <w:szCs w:val="24"/>
        </w:rPr>
        <w:t>7. Wniosek o skierowanie sprawy do postępowania mediacyjnego</w:t>
      </w:r>
    </w:p>
    <w:p w14:paraId="24C441F1" w14:textId="77777777" w:rsidR="00DF7289" w:rsidRPr="00D2768B" w:rsidRDefault="00DF7289" w:rsidP="000C2CF1">
      <w:pPr>
        <w:pStyle w:val="NIEARTTEKSTtekstnieartykuowanynppodstprawnarozplubpreambua"/>
        <w:spacing w:line="240" w:lineRule="auto"/>
        <w:ind w:firstLine="0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 xml:space="preserve">Na każdym etapie możesz żądać skierowania sprawy do postępowania mediacyjnego. </w:t>
      </w:r>
      <w:bookmarkStart w:id="0" w:name="_Hlk172737711"/>
      <w:r w:rsidRPr="00D2768B">
        <w:rPr>
          <w:rFonts w:asciiTheme="minorHAnsi" w:hAnsiTheme="minorHAnsi" w:cstheme="minorHAnsi"/>
          <w:szCs w:val="24"/>
        </w:rPr>
        <w:t xml:space="preserve">Jego celem jest między innymi próba uzgodnienia między pokrzywdzonymi a oskarżonym sposobu naprawienia szkody. </w:t>
      </w:r>
      <w:bookmarkEnd w:id="0"/>
      <w:r w:rsidRPr="00D2768B">
        <w:rPr>
          <w:rFonts w:asciiTheme="minorHAnsi" w:hAnsiTheme="minorHAnsi" w:cstheme="minorHAnsi"/>
          <w:szCs w:val="24"/>
        </w:rPr>
        <w:t>Udział w postępowaniu mediacyjnym jest dobrowolny (art. 23a § 1).</w:t>
      </w:r>
    </w:p>
    <w:p w14:paraId="18227AEB" w14:textId="77777777" w:rsidR="00DF7289" w:rsidRPr="00D2768B" w:rsidRDefault="00DF7289" w:rsidP="000C2CF1">
      <w:pPr>
        <w:pStyle w:val="NIEARTTEKSTtekstnieartykuowanynppodstprawnarozplubpreambua"/>
        <w:spacing w:before="0" w:after="240" w:line="240" w:lineRule="auto"/>
        <w:ind w:firstLine="0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Postępowanie mediacyjne prowadzi ustanowiony mediator, który musi zachować w tajemnicy przebieg postępowania mediacyjnego (</w:t>
      </w:r>
      <w:hyperlink r:id="rId8" w:anchor="/document/16798685?unitId=art(178(a))&amp;cm=DOCUMENT" w:history="1">
        <w:r w:rsidRPr="00D2768B">
          <w:rPr>
            <w:rFonts w:asciiTheme="minorHAnsi" w:hAnsiTheme="minorHAnsi" w:cstheme="minorHAnsi"/>
            <w:szCs w:val="24"/>
          </w:rPr>
          <w:t>art. 178a</w:t>
        </w:r>
      </w:hyperlink>
      <w:r w:rsidRPr="00D2768B">
        <w:rPr>
          <w:rFonts w:asciiTheme="minorHAnsi" w:hAnsiTheme="minorHAnsi" w:cstheme="minorHAnsi"/>
          <w:szCs w:val="24"/>
        </w:rPr>
        <w:t>).</w:t>
      </w:r>
    </w:p>
    <w:p w14:paraId="7DD23DF8" w14:textId="77777777" w:rsidR="00DF7289" w:rsidRPr="00D2768B" w:rsidRDefault="00DF7289" w:rsidP="000C2CF1">
      <w:pPr>
        <w:spacing w:after="240"/>
        <w:jc w:val="both"/>
        <w:rPr>
          <w:rFonts w:asciiTheme="minorHAnsi" w:hAnsiTheme="minorHAnsi" w:cstheme="minorHAnsi"/>
          <w:color w:val="A8508A"/>
          <w:sz w:val="24"/>
          <w:szCs w:val="24"/>
        </w:rPr>
      </w:pPr>
      <w:r w:rsidRPr="00D2768B">
        <w:rPr>
          <w:rFonts w:asciiTheme="minorHAnsi" w:hAnsiTheme="minorHAnsi" w:cstheme="minorHAnsi"/>
          <w:b/>
          <w:color w:val="A8508A"/>
          <w:sz w:val="24"/>
          <w:szCs w:val="24"/>
        </w:rPr>
        <w:t>8. Prawo do informacji</w:t>
      </w:r>
    </w:p>
    <w:p w14:paraId="05A04091" w14:textId="77777777" w:rsidR="00DF7289" w:rsidRPr="00D2768B" w:rsidRDefault="00DF7289" w:rsidP="000C2CF1">
      <w:pPr>
        <w:spacing w:before="73" w:after="220"/>
        <w:jc w:val="both"/>
        <w:rPr>
          <w:rFonts w:asciiTheme="minorHAnsi" w:hAnsiTheme="minorHAnsi" w:cstheme="minorHAnsi"/>
          <w:color w:val="A8508A"/>
          <w:sz w:val="24"/>
          <w:szCs w:val="24"/>
        </w:rPr>
      </w:pPr>
      <w:r w:rsidRPr="00D2768B">
        <w:rPr>
          <w:rFonts w:asciiTheme="minorHAnsi" w:hAnsiTheme="minorHAnsi" w:cstheme="minorHAnsi"/>
          <w:color w:val="A8508A"/>
          <w:sz w:val="24"/>
          <w:szCs w:val="24"/>
        </w:rPr>
        <w:t>Informacja o orzeczeniu sądu</w:t>
      </w:r>
    </w:p>
    <w:p w14:paraId="6FD9BCAF" w14:textId="77777777" w:rsidR="00DF7289" w:rsidRPr="00D2768B" w:rsidRDefault="00DF7289" w:rsidP="000C2CF1">
      <w:pPr>
        <w:spacing w:before="73" w:after="2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2768B">
        <w:rPr>
          <w:rFonts w:asciiTheme="minorHAnsi" w:hAnsiTheme="minorHAnsi" w:cstheme="minorHAnsi"/>
          <w:color w:val="000000"/>
          <w:sz w:val="24"/>
          <w:szCs w:val="24"/>
        </w:rPr>
        <w:t xml:space="preserve">W postępowaniu przygotowawczym możesz złożyć wniosek „na przyszłość” dotyczący przekazania Ci informacji o sposobie zakończenia sprawy w sądzie. Może to nastąpić listem zwykłym, za pośrednictwem telefaksu lub poczty elektronicznej. </w:t>
      </w:r>
    </w:p>
    <w:p w14:paraId="0F2886C1" w14:textId="77777777" w:rsidR="00DF7289" w:rsidRPr="00D2768B" w:rsidRDefault="00DF7289" w:rsidP="000C2CF1">
      <w:pPr>
        <w:spacing w:before="73" w:after="220"/>
        <w:jc w:val="both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color w:val="000000"/>
          <w:sz w:val="24"/>
          <w:szCs w:val="24"/>
        </w:rPr>
        <w:t>Na podstawie tego wniosku złożonego w postępowaniu przygotowawczym sąd prześle Ci odpis prawomocnego orzeczenia, które kończy postępowanie w sprawie, lub wyciąg z tego orzeczenia. Mogą one zostać przesłane w postaci elektronicznej (art. 299a § 2).</w:t>
      </w:r>
    </w:p>
    <w:p w14:paraId="20C65349" w14:textId="77777777" w:rsidR="00DF7289" w:rsidRPr="00D2768B" w:rsidRDefault="00DF7289" w:rsidP="000C2CF1">
      <w:pPr>
        <w:spacing w:before="73" w:after="220"/>
        <w:jc w:val="both"/>
        <w:rPr>
          <w:rFonts w:asciiTheme="minorHAnsi" w:hAnsiTheme="minorHAnsi" w:cstheme="minorHAnsi"/>
          <w:color w:val="A8508A"/>
          <w:sz w:val="24"/>
          <w:szCs w:val="24"/>
        </w:rPr>
      </w:pPr>
      <w:r w:rsidRPr="00D2768B">
        <w:rPr>
          <w:rFonts w:asciiTheme="minorHAnsi" w:hAnsiTheme="minorHAnsi" w:cstheme="minorHAnsi"/>
          <w:color w:val="A8508A"/>
          <w:sz w:val="24"/>
          <w:szCs w:val="24"/>
        </w:rPr>
        <w:t>Informacja dotycząca tymczasowego aresztowania</w:t>
      </w:r>
    </w:p>
    <w:p w14:paraId="7375E1B2" w14:textId="77777777" w:rsidR="00DF7289" w:rsidRPr="00D2768B" w:rsidRDefault="00DF7289" w:rsidP="000C2CF1">
      <w:pPr>
        <w:spacing w:before="7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2768B">
        <w:rPr>
          <w:rFonts w:asciiTheme="minorHAnsi" w:hAnsiTheme="minorHAnsi" w:cstheme="minorHAnsi"/>
          <w:color w:val="000000"/>
          <w:sz w:val="24"/>
          <w:szCs w:val="24"/>
        </w:rPr>
        <w:t>Sąd albo prokurator (w zależności od etapu postępowania) zawiadomią Cię, jeżeli:</w:t>
      </w:r>
    </w:p>
    <w:p w14:paraId="0C606320" w14:textId="77777777" w:rsidR="00DF7289" w:rsidRPr="00D2768B" w:rsidRDefault="00DF7289" w:rsidP="00084156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before="73"/>
        <w:contextualSpacing/>
        <w:jc w:val="both"/>
        <w:rPr>
          <w:rFonts w:asciiTheme="minorHAnsi" w:hAnsiTheme="minorHAnsi" w:cstheme="minorHAnsi"/>
          <w:color w:val="000000"/>
        </w:rPr>
      </w:pPr>
      <w:r w:rsidRPr="00D2768B">
        <w:rPr>
          <w:rFonts w:asciiTheme="minorHAnsi" w:hAnsiTheme="minorHAnsi" w:cstheme="minorHAnsi"/>
          <w:color w:val="000000"/>
        </w:rPr>
        <w:t xml:space="preserve">stosowany wobec podejrzanego środek zapobiegawczy w postaci tymczasowego aresztowania został uchylony </w:t>
      </w:r>
      <w:r w:rsidRPr="00D2768B">
        <w:rPr>
          <w:rFonts w:asciiTheme="minorHAnsi" w:hAnsiTheme="minorHAnsi" w:cstheme="minorHAnsi"/>
          <w:color w:val="A8508A"/>
        </w:rPr>
        <w:t>lub</w:t>
      </w:r>
      <w:r w:rsidRPr="00D2768B">
        <w:rPr>
          <w:rFonts w:asciiTheme="minorHAnsi" w:hAnsiTheme="minorHAnsi" w:cstheme="minorHAnsi"/>
          <w:color w:val="000000"/>
        </w:rPr>
        <w:t xml:space="preserve"> </w:t>
      </w:r>
    </w:p>
    <w:p w14:paraId="68C78708" w14:textId="77777777" w:rsidR="00DF7289" w:rsidRPr="00D2768B" w:rsidRDefault="00DF7289" w:rsidP="00084156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before="73"/>
        <w:contextualSpacing/>
        <w:jc w:val="both"/>
        <w:rPr>
          <w:rFonts w:asciiTheme="minorHAnsi" w:hAnsiTheme="minorHAnsi" w:cstheme="minorHAnsi"/>
          <w:color w:val="000000"/>
        </w:rPr>
      </w:pPr>
      <w:r w:rsidRPr="00D2768B">
        <w:rPr>
          <w:rFonts w:asciiTheme="minorHAnsi" w:hAnsiTheme="minorHAnsi" w:cstheme="minorHAnsi"/>
          <w:color w:val="000000"/>
        </w:rPr>
        <w:t>stosowany wobec podejrzanego środek zapobiegawczy w postaci tymczasowego aresztowania został zmieniony na inny środek zapobiegawczy (np. dozór Policji, poręczenie majątkowe – co powoduje zwolnienie podejrzanego z aresztu śledczego)</w:t>
      </w:r>
      <w:r w:rsidRPr="00D2768B">
        <w:rPr>
          <w:rFonts w:asciiTheme="minorHAnsi" w:hAnsiTheme="minorHAnsi" w:cstheme="minorHAnsi"/>
          <w:color w:val="A8508A"/>
        </w:rPr>
        <w:t xml:space="preserve"> albo </w:t>
      </w:r>
    </w:p>
    <w:p w14:paraId="499437E4" w14:textId="77777777" w:rsidR="00DF7289" w:rsidRPr="00D2768B" w:rsidRDefault="00DF7289" w:rsidP="00084156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before="73" w:after="200"/>
        <w:contextualSpacing/>
        <w:jc w:val="both"/>
        <w:rPr>
          <w:rFonts w:asciiTheme="minorHAnsi" w:hAnsiTheme="minorHAnsi" w:cstheme="minorHAnsi"/>
          <w:color w:val="000000"/>
        </w:rPr>
      </w:pPr>
      <w:r w:rsidRPr="00D2768B">
        <w:rPr>
          <w:rFonts w:asciiTheme="minorHAnsi" w:hAnsiTheme="minorHAnsi" w:cstheme="minorHAnsi"/>
          <w:color w:val="000000"/>
        </w:rPr>
        <w:t>podejrzany uciekł z aresztu śledczego.</w:t>
      </w:r>
    </w:p>
    <w:p w14:paraId="5630F494" w14:textId="77777777" w:rsidR="00DF7289" w:rsidRPr="00D2768B" w:rsidRDefault="00DF7289" w:rsidP="000C2CF1">
      <w:pPr>
        <w:spacing w:before="7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2768B">
        <w:rPr>
          <w:rFonts w:asciiTheme="minorHAnsi" w:hAnsiTheme="minorHAnsi" w:cstheme="minorHAnsi"/>
          <w:color w:val="000000"/>
          <w:sz w:val="24"/>
          <w:szCs w:val="24"/>
        </w:rPr>
        <w:t>Jeśli zrezygnujesz z tego uprawnienia i oświadczysz, że nie chcesz być zawiadamiany, nie otrzymasz tych informacji (art. 253 § 3).</w:t>
      </w:r>
    </w:p>
    <w:p w14:paraId="2F23A7EF" w14:textId="77777777" w:rsidR="00DF7289" w:rsidRPr="00D2768B" w:rsidRDefault="00DF7289" w:rsidP="000C2CF1">
      <w:pPr>
        <w:spacing w:before="73"/>
        <w:jc w:val="both"/>
        <w:rPr>
          <w:rFonts w:asciiTheme="minorHAnsi" w:hAnsiTheme="minorHAnsi" w:cstheme="minorHAnsi"/>
          <w:color w:val="A8508A"/>
          <w:sz w:val="24"/>
          <w:szCs w:val="24"/>
        </w:rPr>
      </w:pPr>
      <w:r w:rsidRPr="00D2768B">
        <w:rPr>
          <w:rFonts w:asciiTheme="minorHAnsi" w:hAnsiTheme="minorHAnsi" w:cstheme="minorHAnsi"/>
          <w:color w:val="A8508A"/>
          <w:sz w:val="24"/>
          <w:szCs w:val="24"/>
        </w:rPr>
        <w:t>Informacja o zarzutach</w:t>
      </w:r>
    </w:p>
    <w:p w14:paraId="05EE5152" w14:textId="77777777" w:rsidR="00DF7289" w:rsidRPr="00D2768B" w:rsidRDefault="00DF7289" w:rsidP="000C2CF1">
      <w:pPr>
        <w:spacing w:before="73" w:after="2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2768B">
        <w:rPr>
          <w:rFonts w:asciiTheme="minorHAnsi" w:hAnsiTheme="minorHAnsi" w:cstheme="minorHAnsi"/>
          <w:color w:val="000000"/>
          <w:sz w:val="24"/>
          <w:szCs w:val="24"/>
        </w:rPr>
        <w:t xml:space="preserve">Możesz złożyć wniosek do sądu, aby powiadomił Cię, jakie zarzuty przedstawiono oskarżonemu oraz jaka jest ich kwalifikacja prawna. </w:t>
      </w:r>
    </w:p>
    <w:p w14:paraId="22B273EF" w14:textId="77777777" w:rsidR="00DF7289" w:rsidRPr="00D2768B" w:rsidRDefault="00DF7289" w:rsidP="000C2CF1">
      <w:pPr>
        <w:spacing w:before="73" w:after="2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2768B">
        <w:rPr>
          <w:rFonts w:asciiTheme="minorHAnsi" w:hAnsiTheme="minorHAnsi" w:cstheme="minorHAnsi"/>
          <w:color w:val="000000"/>
          <w:sz w:val="24"/>
          <w:szCs w:val="24"/>
        </w:rPr>
        <w:lastRenderedPageBreak/>
        <w:t>Jeżeli wnioski złoży wielu pokrzywdzonych, informacja o zarzutach i ich kwalifikacji prawnej może zostać umieszczona w ogłoszeniu na stronie internetowej sądu (art. 337a). Wtedy nie otrzymasz informacji skierowanej Tylko do Ciebie.</w:t>
      </w:r>
    </w:p>
    <w:p w14:paraId="331653B1" w14:textId="77777777" w:rsidR="00DF7289" w:rsidRPr="00D2768B" w:rsidRDefault="00DF7289" w:rsidP="000C2CF1">
      <w:pPr>
        <w:spacing w:before="73" w:after="220"/>
        <w:jc w:val="both"/>
        <w:rPr>
          <w:rFonts w:asciiTheme="minorHAnsi" w:hAnsiTheme="minorHAnsi" w:cstheme="minorHAnsi"/>
          <w:color w:val="A8508A"/>
          <w:sz w:val="24"/>
          <w:szCs w:val="24"/>
        </w:rPr>
      </w:pPr>
      <w:r w:rsidRPr="00D2768B">
        <w:rPr>
          <w:rFonts w:asciiTheme="minorHAnsi" w:hAnsiTheme="minorHAnsi" w:cstheme="minorHAnsi"/>
          <w:color w:val="A8508A"/>
          <w:sz w:val="24"/>
          <w:szCs w:val="24"/>
        </w:rPr>
        <w:t>Termin posiedzenia sądu</w:t>
      </w:r>
    </w:p>
    <w:p w14:paraId="7A958C28" w14:textId="77777777" w:rsidR="00DF7289" w:rsidRPr="00D2768B" w:rsidRDefault="00DF7289" w:rsidP="000C2CF1">
      <w:pPr>
        <w:spacing w:before="73" w:after="2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2768B">
        <w:rPr>
          <w:rFonts w:asciiTheme="minorHAnsi" w:hAnsiTheme="minorHAnsi" w:cstheme="minorHAnsi"/>
          <w:color w:val="000000"/>
          <w:sz w:val="24"/>
          <w:szCs w:val="24"/>
        </w:rPr>
        <w:t>Będziesz poinformowany/poinformowana o miejscu i terminie posiedzenia sądu w przedmiocie umorzenia postępowania, warunkowego umorzenia postępowania oraz wydania wyroku skazującego bez przeprowadzenia rozprawy (art. 339, art. 341 i art. 343).</w:t>
      </w:r>
    </w:p>
    <w:p w14:paraId="562ED916" w14:textId="77777777" w:rsidR="00DF7289" w:rsidRPr="00D2768B" w:rsidRDefault="00DF7289" w:rsidP="000C2CF1">
      <w:pPr>
        <w:spacing w:before="73" w:after="220"/>
        <w:jc w:val="both"/>
        <w:rPr>
          <w:rFonts w:asciiTheme="minorHAnsi" w:hAnsiTheme="minorHAnsi" w:cstheme="minorHAnsi"/>
          <w:color w:val="A8508A"/>
          <w:sz w:val="24"/>
          <w:szCs w:val="24"/>
        </w:rPr>
      </w:pPr>
      <w:r w:rsidRPr="00D2768B">
        <w:rPr>
          <w:rFonts w:asciiTheme="minorHAnsi" w:hAnsiTheme="minorHAnsi" w:cstheme="minorHAnsi"/>
          <w:color w:val="A8508A"/>
          <w:sz w:val="24"/>
          <w:szCs w:val="24"/>
        </w:rPr>
        <w:t>Termin rozprawy</w:t>
      </w:r>
    </w:p>
    <w:p w14:paraId="5E4AF2E3" w14:textId="77777777" w:rsidR="00DF7289" w:rsidRPr="00D2768B" w:rsidRDefault="00DF7289" w:rsidP="000C2CF1">
      <w:pPr>
        <w:spacing w:before="73" w:after="2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2768B">
        <w:rPr>
          <w:rFonts w:asciiTheme="minorHAnsi" w:hAnsiTheme="minorHAnsi" w:cstheme="minorHAnsi"/>
          <w:color w:val="000000"/>
          <w:sz w:val="24"/>
          <w:szCs w:val="24"/>
        </w:rPr>
        <w:t>Będziesz poinformowany/poinformowana o miejscu i terminie rozprawy (art. 350 § 4).</w:t>
      </w:r>
    </w:p>
    <w:p w14:paraId="7C54DCC2" w14:textId="77777777" w:rsidR="00DF7289" w:rsidRPr="00D2768B" w:rsidRDefault="00DF7289" w:rsidP="000C2CF1">
      <w:pPr>
        <w:spacing w:before="73" w:after="2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2768B">
        <w:rPr>
          <w:rFonts w:asciiTheme="minorHAnsi" w:hAnsiTheme="minorHAnsi" w:cstheme="minorHAnsi"/>
          <w:b/>
          <w:bCs/>
          <w:color w:val="A8508A"/>
          <w:sz w:val="24"/>
          <w:szCs w:val="24"/>
        </w:rPr>
        <w:t>9. Uprawnienia związane z czynnościami procesowymi</w:t>
      </w:r>
    </w:p>
    <w:p w14:paraId="5EA5E6B3" w14:textId="77777777" w:rsidR="00DF7289" w:rsidRPr="00D2768B" w:rsidRDefault="00DF7289" w:rsidP="000C2CF1">
      <w:pPr>
        <w:spacing w:before="73" w:after="220"/>
        <w:jc w:val="both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color w:val="000000"/>
          <w:sz w:val="24"/>
          <w:szCs w:val="24"/>
        </w:rPr>
        <w:t>Jeżeli złożyłeś/złożyłaś zawiadomienie o przestępstwie, możesz otrzymać potwierdzenie złożenia tego zawiadomienia. W tym celu musisz złożyć wniosek o wydanie potwierdzenia (art. 304b).</w:t>
      </w:r>
    </w:p>
    <w:p w14:paraId="1D905458" w14:textId="77777777" w:rsidR="00DF7289" w:rsidRPr="00D2768B" w:rsidRDefault="00DF7289" w:rsidP="000C2CF1">
      <w:pPr>
        <w:pStyle w:val="NIEARTTEKSTtekstnieartykuowanynppodstprawnarozplubpreambua"/>
        <w:spacing w:line="240" w:lineRule="auto"/>
        <w:ind w:firstLine="0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 xml:space="preserve">Możesz zawnioskować o to, by prowadzący postępowanie przeprowadził czynność, która sprawi, że powstanie dowód w sprawie, np. przesłuchał świadka, uzyskał jakiś dokument lub dopuścił opinię biegłego (art. 315 § 1) – jest to </w:t>
      </w:r>
      <w:r w:rsidRPr="00D2768B">
        <w:rPr>
          <w:rFonts w:asciiTheme="minorHAnsi" w:hAnsiTheme="minorHAnsi" w:cstheme="minorHAnsi"/>
          <w:color w:val="A8508A"/>
          <w:szCs w:val="24"/>
        </w:rPr>
        <w:t>wniosek dowodowy</w:t>
      </w:r>
      <w:r w:rsidRPr="00D2768B">
        <w:rPr>
          <w:rFonts w:asciiTheme="minorHAnsi" w:hAnsiTheme="minorHAnsi" w:cstheme="minorHAnsi"/>
          <w:szCs w:val="24"/>
        </w:rPr>
        <w:t>.</w:t>
      </w:r>
    </w:p>
    <w:p w14:paraId="45007C59" w14:textId="77777777" w:rsidR="00DF7289" w:rsidRPr="00D2768B" w:rsidRDefault="00DF7289" w:rsidP="000C2CF1">
      <w:pPr>
        <w:pStyle w:val="NIEARTTEKSTtekstnieartykuowanynppodstprawnarozplubpreambua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line="240" w:lineRule="auto"/>
        <w:ind w:firstLine="0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Prowadzący może nie uwzględnić Twojego wniosku dowodowego, jeśli:</w:t>
      </w:r>
    </w:p>
    <w:p w14:paraId="3EAF4E01" w14:textId="77777777" w:rsidR="00DF7289" w:rsidRPr="00D2768B" w:rsidRDefault="00DF7289" w:rsidP="00084156">
      <w:pPr>
        <w:pStyle w:val="NIEARTTEKSTtekstnieartykuowanynppodstprawnarozplubpreambua"/>
        <w:numPr>
          <w:ilvl w:val="0"/>
          <w:numId w:val="7"/>
        </w:num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line="240" w:lineRule="auto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przeprowadzenie dowodu jest niedopuszczalne;</w:t>
      </w:r>
    </w:p>
    <w:p w14:paraId="665056E0" w14:textId="77777777" w:rsidR="00DF7289" w:rsidRPr="00D2768B" w:rsidRDefault="00DF7289" w:rsidP="00084156">
      <w:pPr>
        <w:pStyle w:val="NIEARTTEKSTtekstnieartykuowanynppodstprawnarozplubpreambua"/>
        <w:numPr>
          <w:ilvl w:val="0"/>
          <w:numId w:val="7"/>
        </w:num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line="240" w:lineRule="auto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okoliczność, która ma być udowodniona, nie ma znaczenia dla rozstrzygnięcia sprawy albo jest już udowodniona zgodnie z twierdzeniem wnioskodawcy;</w:t>
      </w:r>
    </w:p>
    <w:p w14:paraId="3321B966" w14:textId="77777777" w:rsidR="00DF7289" w:rsidRPr="00D2768B" w:rsidRDefault="00DF7289" w:rsidP="00084156">
      <w:pPr>
        <w:pStyle w:val="NIEARTTEKSTtekstnieartykuowanynppodstprawnarozplubpreambua"/>
        <w:numPr>
          <w:ilvl w:val="0"/>
          <w:numId w:val="7"/>
        </w:num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line="240" w:lineRule="auto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dowód jest nieprzydatny do stwierdzenia danej okoliczności;</w:t>
      </w:r>
    </w:p>
    <w:p w14:paraId="2FD258B8" w14:textId="77777777" w:rsidR="00DF7289" w:rsidRPr="00D2768B" w:rsidRDefault="00DF7289" w:rsidP="00084156">
      <w:pPr>
        <w:pStyle w:val="NIEARTTEKSTtekstnieartykuowanynppodstprawnarozplubpreambua"/>
        <w:numPr>
          <w:ilvl w:val="0"/>
          <w:numId w:val="7"/>
        </w:num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line="240" w:lineRule="auto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dowodu nie da się przeprowadzić;</w:t>
      </w:r>
    </w:p>
    <w:p w14:paraId="33A25C71" w14:textId="77777777" w:rsidR="00DF7289" w:rsidRPr="00D2768B" w:rsidRDefault="00DF7289" w:rsidP="00084156">
      <w:pPr>
        <w:pStyle w:val="NIEARTTEKSTtekstnieartykuowanynppodstprawnarozplubpreambua"/>
        <w:numPr>
          <w:ilvl w:val="0"/>
          <w:numId w:val="7"/>
        </w:num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line="240" w:lineRule="auto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wniosek dowodowy w sposób oczywisty zmierza do przedłużenia postępowania;</w:t>
      </w:r>
    </w:p>
    <w:p w14:paraId="76C12D78" w14:textId="77777777" w:rsidR="00DF7289" w:rsidRPr="00D2768B" w:rsidRDefault="00DF7289" w:rsidP="00084156">
      <w:pPr>
        <w:pStyle w:val="NIEARTTEKSTtekstnieartykuowanynppodstprawnarozplubpreambua"/>
        <w:numPr>
          <w:ilvl w:val="0"/>
          <w:numId w:val="7"/>
        </w:num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line="240" w:lineRule="auto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 xml:space="preserve">wniosek dowodowy został złożony po zakreślonym przez organ procesowy </w:t>
      </w:r>
      <w:r w:rsidRPr="00D2768B">
        <w:rPr>
          <w:rFonts w:asciiTheme="minorHAnsi" w:hAnsiTheme="minorHAnsi" w:cstheme="minorHAnsi"/>
          <w:spacing w:val="-2"/>
          <w:szCs w:val="24"/>
        </w:rPr>
        <w:t>terminie, o którym strona składająca wniosek została zawiadomiona (art. 170</w:t>
      </w:r>
      <w:r w:rsidRPr="00D2768B">
        <w:rPr>
          <w:rFonts w:asciiTheme="minorHAnsi" w:hAnsiTheme="minorHAnsi" w:cstheme="minorHAnsi"/>
          <w:szCs w:val="24"/>
        </w:rPr>
        <w:t xml:space="preserve"> § 1).</w:t>
      </w:r>
    </w:p>
    <w:p w14:paraId="6BFA4D4D" w14:textId="77777777" w:rsidR="00DF7289" w:rsidRPr="00D2768B" w:rsidRDefault="00DF7289" w:rsidP="000C2CF1">
      <w:pPr>
        <w:pStyle w:val="NIEARTTEKSTtekstnieartykuowanynppodstprawnarozplubpreambua"/>
        <w:spacing w:line="240" w:lineRule="auto"/>
        <w:ind w:firstLine="0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Prowadzący postępowanie nie może Ci odmówić udziału w czynności, jeżeli złożyłeś wniosek o jej przeprowadzenie (</w:t>
      </w:r>
      <w:hyperlink r:id="rId9" w:anchor="/document/16798685?unitId=art(315)par(2)&amp;cm=DOCUMENT" w:history="1">
        <w:r w:rsidRPr="00D2768B">
          <w:rPr>
            <w:rFonts w:asciiTheme="minorHAnsi" w:hAnsiTheme="minorHAnsi" w:cstheme="minorHAnsi"/>
            <w:szCs w:val="24"/>
          </w:rPr>
          <w:t>art. 315 § 2</w:t>
        </w:r>
      </w:hyperlink>
      <w:r w:rsidRPr="00D2768B">
        <w:rPr>
          <w:rFonts w:asciiTheme="minorHAnsi" w:hAnsiTheme="minorHAnsi" w:cstheme="minorHAnsi"/>
          <w:szCs w:val="24"/>
        </w:rPr>
        <w:t>).</w:t>
      </w:r>
    </w:p>
    <w:p w14:paraId="7C7474C9" w14:textId="77777777" w:rsidR="00DF7289" w:rsidRPr="00D2768B" w:rsidRDefault="00DF7289" w:rsidP="000C2CF1">
      <w:pPr>
        <w:pStyle w:val="NIEARTTEKSTtekstnieartykuowanynppodstprawnarozplubpreambua"/>
        <w:spacing w:before="100" w:line="240" w:lineRule="auto"/>
        <w:ind w:firstLine="0"/>
        <w:rPr>
          <w:rFonts w:asciiTheme="minorHAnsi" w:hAnsiTheme="minorHAnsi" w:cstheme="minorHAnsi"/>
          <w:szCs w:val="24"/>
        </w:rPr>
      </w:pPr>
      <w:bookmarkStart w:id="1" w:name="_Hlk172737502"/>
      <w:r w:rsidRPr="00D2768B">
        <w:rPr>
          <w:rFonts w:asciiTheme="minorHAnsi" w:hAnsiTheme="minorHAnsi" w:cstheme="minorHAnsi"/>
          <w:szCs w:val="24"/>
        </w:rPr>
        <w:t xml:space="preserve">Jeśli podczas śledztwa lub dochodzenia zażądasz udziału w innych czynnościach, prokurator może Ci odmówić tego udziału. Może się to stać w szczególnie uzasadnionym przypadku ze względu na ważny interes postępowania (art. 317). </w:t>
      </w:r>
    </w:p>
    <w:bookmarkEnd w:id="1"/>
    <w:p w14:paraId="1AB13FED" w14:textId="77777777" w:rsidR="00DF7289" w:rsidRPr="00D2768B" w:rsidRDefault="00DF7289" w:rsidP="000C2CF1">
      <w:pPr>
        <w:pStyle w:val="NIEARTTEKSTtekstnieartykuowanynppodstprawnarozplubpreambua"/>
        <w:spacing w:before="100" w:line="240" w:lineRule="auto"/>
        <w:ind w:firstLine="0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Jeżeli czynność postępowania nie będzie mogła być powtórzona na rozprawie, możesz wziąć w niej udział, chyba że opóźnienie w jej przeprowadzeniu spowoduje utratę lub zniekształcenie dowodu (</w:t>
      </w:r>
      <w:hyperlink r:id="rId10" w:anchor="/document/16798685?unitId=art(316)par(1)&amp;cm=DOCUMENT" w:history="1">
        <w:r w:rsidRPr="00D2768B">
          <w:rPr>
            <w:rFonts w:asciiTheme="minorHAnsi" w:hAnsiTheme="minorHAnsi" w:cstheme="minorHAnsi"/>
            <w:szCs w:val="24"/>
          </w:rPr>
          <w:t>art. 316 § 1</w:t>
        </w:r>
      </w:hyperlink>
      <w:r w:rsidRPr="00D2768B">
        <w:rPr>
          <w:rFonts w:asciiTheme="minorHAnsi" w:hAnsiTheme="minorHAnsi" w:cstheme="minorHAnsi"/>
          <w:szCs w:val="24"/>
        </w:rPr>
        <w:t>).</w:t>
      </w:r>
    </w:p>
    <w:p w14:paraId="1CEE3926" w14:textId="77777777" w:rsidR="00DF7289" w:rsidRPr="00D2768B" w:rsidRDefault="00DF7289" w:rsidP="000C2CF1">
      <w:pPr>
        <w:pStyle w:val="NIEARTTEKSTtekstnieartykuowanynppodstprawnarozplubpreambua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line="240" w:lineRule="auto"/>
        <w:ind w:firstLine="0"/>
        <w:rPr>
          <w:rFonts w:asciiTheme="minorHAnsi" w:hAnsiTheme="minorHAnsi" w:cstheme="minorHAnsi"/>
          <w:spacing w:val="-6"/>
          <w:szCs w:val="24"/>
        </w:rPr>
      </w:pPr>
      <w:r w:rsidRPr="00D2768B">
        <w:rPr>
          <w:rFonts w:asciiTheme="minorHAnsi" w:hAnsiTheme="minorHAnsi" w:cstheme="minorHAnsi"/>
          <w:spacing w:val="-4"/>
          <w:szCs w:val="24"/>
        </w:rPr>
        <w:t xml:space="preserve">Jeśli istnieje obawa, że jakiegoś świadka nie będzie można przesłuchać w trakcie rozprawy, możesz zawnioskować o jego przesłuchanie przez sąd lub zwrócić się </w:t>
      </w:r>
      <w:r w:rsidRPr="00D2768B">
        <w:rPr>
          <w:rFonts w:asciiTheme="minorHAnsi" w:hAnsiTheme="minorHAnsi" w:cstheme="minorHAnsi"/>
          <w:spacing w:val="-6"/>
          <w:szCs w:val="24"/>
        </w:rPr>
        <w:t>do prokuratora o spowodowanie przesłuchania świadka w tym trybie (art. 316 § 3).</w:t>
      </w:r>
    </w:p>
    <w:p w14:paraId="7A13164E" w14:textId="77777777" w:rsidR="00DF7289" w:rsidRPr="00D2768B" w:rsidRDefault="00DF7289" w:rsidP="000C2CF1">
      <w:pPr>
        <w:pStyle w:val="NIEARTTEKSTtekstnieartykuowanynppodstprawnarozplubpreambua"/>
        <w:spacing w:before="160" w:line="240" w:lineRule="auto"/>
        <w:ind w:firstLine="0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lastRenderedPageBreak/>
        <w:t>Jeśli w postępowaniu dopuszczono dowód z opinii biegłego, możesz zapoznać się z pisemną opinią biegłego oraz wziąć udział w jego przesłuchaniu (art. 318).</w:t>
      </w:r>
    </w:p>
    <w:p w14:paraId="494BB4AF" w14:textId="77777777" w:rsidR="00DF7289" w:rsidRPr="00D2768B" w:rsidRDefault="00DF7289" w:rsidP="000C2CF1">
      <w:pPr>
        <w:spacing w:before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2768B">
        <w:rPr>
          <w:rFonts w:asciiTheme="minorHAnsi" w:hAnsiTheme="minorHAnsi" w:cstheme="minorHAnsi"/>
          <w:color w:val="000000"/>
          <w:sz w:val="24"/>
          <w:szCs w:val="24"/>
        </w:rPr>
        <w:t>Możesz zażądać, by Cię przesłuchano, jeżeli odstąpiono od tej czynności w śledztwie lub dochodzeniu. Twoje żądanie nie zostanie uwzględnione, jeśli prowadziłoby to do przewlekłości postępowania (art. 315a).</w:t>
      </w:r>
    </w:p>
    <w:p w14:paraId="785F6B46" w14:textId="77777777" w:rsidR="00DF7289" w:rsidRPr="00D2768B" w:rsidRDefault="00DF7289" w:rsidP="000C2CF1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color w:val="000000"/>
          <w:sz w:val="24"/>
          <w:szCs w:val="24"/>
        </w:rPr>
        <w:t>Możesz złożyć wniosek o uzupełnienie śledztwa lub dochodzenia. Wniosek należy złożyć w terminie 3 dni od daty czynności nazywanej końcowym zaznajomieniem podejrzanego z materiałami postępowania (art. 321 § 5).</w:t>
      </w:r>
    </w:p>
    <w:p w14:paraId="7FA34420" w14:textId="77777777" w:rsidR="00DF7289" w:rsidRPr="00D2768B" w:rsidRDefault="00DF7289" w:rsidP="000C2CF1">
      <w:pPr>
        <w:spacing w:before="1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2768B">
        <w:rPr>
          <w:rFonts w:asciiTheme="minorHAnsi" w:hAnsiTheme="minorHAnsi" w:cstheme="minorHAnsi"/>
          <w:color w:val="A8508A"/>
          <w:sz w:val="24"/>
          <w:szCs w:val="24"/>
        </w:rPr>
        <w:t>Możesz złożyć zażalenie na:</w:t>
      </w:r>
    </w:p>
    <w:p w14:paraId="35798ED0" w14:textId="77777777" w:rsidR="00DF7289" w:rsidRPr="00D2768B" w:rsidRDefault="00DF7289" w:rsidP="00084156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80"/>
        <w:ind w:left="357" w:hanging="357"/>
        <w:contextualSpacing/>
        <w:jc w:val="both"/>
        <w:rPr>
          <w:rFonts w:asciiTheme="minorHAnsi" w:hAnsiTheme="minorHAnsi" w:cstheme="minorHAnsi"/>
          <w:color w:val="000000"/>
        </w:rPr>
      </w:pPr>
      <w:r w:rsidRPr="00D2768B">
        <w:rPr>
          <w:rFonts w:asciiTheme="minorHAnsi" w:hAnsiTheme="minorHAnsi" w:cstheme="minorHAnsi"/>
          <w:color w:val="000000"/>
        </w:rPr>
        <w:t>bezczynność organu, jeżeli w ciągu 6 tygodni od złożenia zawiadomienia o przestępstwie nie zostaniesz powiadomiony/powiadomiona o wszczęciu albo odmowie wszczęcia postępowania przygotowawczego – śledztwa lub dochodzenia (art. 306 § 3);</w:t>
      </w:r>
    </w:p>
    <w:p w14:paraId="13689FE6" w14:textId="77777777" w:rsidR="00DF7289" w:rsidRPr="00D2768B" w:rsidRDefault="00DF7289" w:rsidP="00084156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80" w:after="220"/>
        <w:ind w:left="357" w:hanging="357"/>
        <w:contextualSpacing/>
        <w:jc w:val="both"/>
        <w:rPr>
          <w:rFonts w:asciiTheme="minorHAnsi" w:hAnsiTheme="minorHAnsi" w:cstheme="minorHAnsi"/>
          <w:color w:val="000000"/>
          <w:spacing w:val="-2"/>
        </w:rPr>
      </w:pPr>
      <w:r w:rsidRPr="00D2768B">
        <w:rPr>
          <w:rFonts w:asciiTheme="minorHAnsi" w:hAnsiTheme="minorHAnsi" w:cstheme="minorHAnsi"/>
          <w:color w:val="000000"/>
        </w:rPr>
        <w:t xml:space="preserve">postanowienie o odmowie wszczęcia lub umorzeniu postępowania przygotowawczego – śledztwa lub dochodzenia (art. 306 § 1 i 1a). Musisz to zrobić w terminie 7 dni od daty doręczenia postanowienia. Na potrzeby </w:t>
      </w:r>
      <w:r w:rsidRPr="00D2768B">
        <w:rPr>
          <w:rFonts w:asciiTheme="minorHAnsi" w:hAnsiTheme="minorHAnsi" w:cstheme="minorHAnsi"/>
          <w:color w:val="000000"/>
          <w:spacing w:val="-2"/>
        </w:rPr>
        <w:t>sporządzenia zażalenia masz prawo do przejrzenia akt sprawy, które prokurator może udostępnić Ci także w postaci elektronicznej (art. 306 § 1b);</w:t>
      </w:r>
    </w:p>
    <w:p w14:paraId="2FCB0855" w14:textId="77777777" w:rsidR="00DF7289" w:rsidRPr="00D2768B" w:rsidRDefault="00DF7289" w:rsidP="00084156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73" w:after="220"/>
        <w:ind w:left="357" w:hanging="357"/>
        <w:contextualSpacing/>
        <w:jc w:val="both"/>
        <w:rPr>
          <w:rFonts w:asciiTheme="minorHAnsi" w:hAnsiTheme="minorHAnsi" w:cstheme="minorHAnsi"/>
          <w:color w:val="000000"/>
        </w:rPr>
      </w:pPr>
      <w:r w:rsidRPr="00D2768B">
        <w:rPr>
          <w:rFonts w:asciiTheme="minorHAnsi" w:hAnsiTheme="minorHAnsi" w:cstheme="minorHAnsi"/>
          <w:color w:val="000000"/>
        </w:rPr>
        <w:t>postanowienia i zarządzenia zamykające drogę do wydania wyroku (chyba że ustawa stanowi inaczej), co do środka zabezpieczającego oraz wtedy, gdy jest to przewidziane w ustawie (art. 459);</w:t>
      </w:r>
    </w:p>
    <w:p w14:paraId="1B0B6D30" w14:textId="77777777" w:rsidR="00DF7289" w:rsidRPr="00D2768B" w:rsidRDefault="00DF7289" w:rsidP="00084156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73" w:after="220"/>
        <w:contextualSpacing/>
        <w:jc w:val="both"/>
        <w:rPr>
          <w:rFonts w:asciiTheme="minorHAnsi" w:hAnsiTheme="minorHAnsi" w:cstheme="minorHAnsi"/>
        </w:rPr>
      </w:pPr>
      <w:r w:rsidRPr="00D2768B">
        <w:rPr>
          <w:rFonts w:asciiTheme="minorHAnsi" w:hAnsiTheme="minorHAnsi" w:cstheme="minorHAnsi"/>
          <w:color w:val="000000"/>
        </w:rPr>
        <w:t>czynności naruszające Twoje prawa (art. 302 § 2).</w:t>
      </w:r>
    </w:p>
    <w:p w14:paraId="206888C8" w14:textId="77777777" w:rsidR="00DF7289" w:rsidRPr="00D2768B" w:rsidRDefault="00DF7289" w:rsidP="000C2CF1">
      <w:pPr>
        <w:pStyle w:val="Bezodstpw"/>
        <w:spacing w:before="240"/>
        <w:jc w:val="both"/>
        <w:rPr>
          <w:rFonts w:asciiTheme="minorHAnsi" w:hAnsiTheme="minorHAnsi" w:cstheme="minorHAnsi"/>
          <w:b/>
          <w:bCs/>
          <w:color w:val="A8508A"/>
          <w:szCs w:val="24"/>
        </w:rPr>
      </w:pPr>
      <w:r w:rsidRPr="00D2768B">
        <w:rPr>
          <w:rFonts w:asciiTheme="minorHAnsi" w:hAnsiTheme="minorHAnsi" w:cstheme="minorHAnsi"/>
          <w:b/>
          <w:bCs/>
          <w:color w:val="A8508A"/>
          <w:szCs w:val="24"/>
        </w:rPr>
        <w:t>10. Prawo do odszkodowania lub zadośćuczynienia</w:t>
      </w:r>
    </w:p>
    <w:p w14:paraId="655418ED" w14:textId="77777777" w:rsidR="00DF7289" w:rsidRPr="00D2768B" w:rsidRDefault="00DF7289" w:rsidP="000C2CF1">
      <w:pPr>
        <w:spacing w:before="160"/>
        <w:jc w:val="both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sz w:val="24"/>
          <w:szCs w:val="24"/>
        </w:rPr>
        <w:t>Do zamknięcia przewodu sądowego (czyli momentu, w którym sąd uzna, że wszystkie dowody zostały przeprowadzone, i to ogłosi) masz prawo złożyć wniosek, by sąd orzekł od oskarżonego na Twoją rzecz:</w:t>
      </w:r>
    </w:p>
    <w:p w14:paraId="664D25BF" w14:textId="77777777" w:rsidR="00DF7289" w:rsidRPr="00D2768B" w:rsidRDefault="00DF7289" w:rsidP="00084156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after="200"/>
        <w:ind w:left="357" w:hanging="357"/>
        <w:contextualSpacing/>
        <w:jc w:val="both"/>
        <w:rPr>
          <w:rFonts w:asciiTheme="minorHAnsi" w:hAnsiTheme="minorHAnsi" w:cstheme="minorHAnsi"/>
        </w:rPr>
      </w:pPr>
      <w:r w:rsidRPr="00D2768B">
        <w:rPr>
          <w:rFonts w:asciiTheme="minorHAnsi" w:hAnsiTheme="minorHAnsi" w:cstheme="minorHAnsi"/>
        </w:rPr>
        <w:t>obowiązek naprawienia szkody wyrządzonej Ci przestępstwem – w całości albo w części;</w:t>
      </w:r>
    </w:p>
    <w:p w14:paraId="38ADEE93" w14:textId="77777777" w:rsidR="00DF7289" w:rsidRPr="00D2768B" w:rsidRDefault="00DF7289" w:rsidP="00084156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after="200"/>
        <w:ind w:left="357" w:hanging="357"/>
        <w:contextualSpacing/>
        <w:jc w:val="both"/>
        <w:rPr>
          <w:rFonts w:asciiTheme="minorHAnsi" w:hAnsiTheme="minorHAnsi" w:cstheme="minorHAnsi"/>
        </w:rPr>
      </w:pPr>
      <w:r w:rsidRPr="00D2768B">
        <w:rPr>
          <w:rFonts w:asciiTheme="minorHAnsi" w:hAnsiTheme="minorHAnsi" w:cstheme="minorHAnsi"/>
        </w:rPr>
        <w:t xml:space="preserve">zadośćuczynienie za doznaną krzywdę (art. 49a </w:t>
      </w:r>
      <w:r w:rsidRPr="00D2768B">
        <w:rPr>
          <w:rFonts w:asciiTheme="minorHAnsi" w:hAnsiTheme="minorHAnsi" w:cstheme="minorHAnsi"/>
          <w:color w:val="000000"/>
        </w:rPr>
        <w:t>§ 1</w:t>
      </w:r>
      <w:r w:rsidRPr="00D2768B">
        <w:rPr>
          <w:rFonts w:asciiTheme="minorHAnsi" w:hAnsiTheme="minorHAnsi" w:cstheme="minorHAnsi"/>
        </w:rPr>
        <w:t>).</w:t>
      </w:r>
    </w:p>
    <w:p w14:paraId="03A63D3F" w14:textId="77777777" w:rsidR="00DF7289" w:rsidRPr="00D2768B" w:rsidRDefault="00DF7289" w:rsidP="000C2CF1">
      <w:pPr>
        <w:spacing w:before="25"/>
        <w:jc w:val="both"/>
        <w:rPr>
          <w:rFonts w:asciiTheme="minorHAnsi" w:hAnsiTheme="minorHAnsi" w:cstheme="minorHAnsi"/>
          <w:color w:val="A8508A"/>
          <w:sz w:val="24"/>
          <w:szCs w:val="24"/>
        </w:rPr>
      </w:pPr>
      <w:r w:rsidRPr="00D2768B">
        <w:rPr>
          <w:rFonts w:asciiTheme="minorHAnsi" w:hAnsiTheme="minorHAnsi" w:cstheme="minorHAnsi"/>
          <w:b/>
          <w:color w:val="A8508A"/>
          <w:sz w:val="24"/>
          <w:szCs w:val="24"/>
        </w:rPr>
        <w:t>11. Zwrot kosztów poniesionych w związku z postępowaniem karnym</w:t>
      </w:r>
    </w:p>
    <w:p w14:paraId="1B884413" w14:textId="77777777" w:rsidR="00DF7289" w:rsidRPr="00D2768B" w:rsidRDefault="00DF7289" w:rsidP="000C2CF1">
      <w:pPr>
        <w:spacing w:before="160" w:after="240"/>
        <w:jc w:val="both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color w:val="000000"/>
          <w:sz w:val="24"/>
          <w:szCs w:val="24"/>
        </w:rPr>
        <w:t>Możesz złożyć wniosek do sądu o zwrot wydatków, które poniosłeś/poniosłaś w związku z postępowaniem karnym. Możesz domagać się także wydatków związanych z ustanowieniem pełnomocnika lub ze stawiennictwem w sądzie (art. 618j i art. 627).</w:t>
      </w:r>
    </w:p>
    <w:p w14:paraId="55A84A7E" w14:textId="77777777" w:rsidR="00DF7289" w:rsidRPr="00D2768B" w:rsidRDefault="00DF7289" w:rsidP="000C2CF1">
      <w:pPr>
        <w:spacing w:after="160"/>
        <w:jc w:val="both"/>
        <w:rPr>
          <w:rFonts w:asciiTheme="minorHAnsi" w:hAnsiTheme="minorHAnsi" w:cstheme="minorHAnsi"/>
          <w:b/>
          <w:bCs/>
          <w:color w:val="A8508A"/>
          <w:sz w:val="24"/>
          <w:szCs w:val="24"/>
        </w:rPr>
      </w:pPr>
      <w:bookmarkStart w:id="2" w:name="_Hlk172744039"/>
      <w:r w:rsidRPr="00D2768B">
        <w:rPr>
          <w:rFonts w:asciiTheme="minorHAnsi" w:hAnsiTheme="minorHAnsi" w:cstheme="minorHAnsi"/>
          <w:b/>
          <w:bCs/>
          <w:color w:val="A8508A"/>
          <w:sz w:val="24"/>
          <w:szCs w:val="24"/>
        </w:rPr>
        <w:t>12. Obowiązek usprawiedliwienia nieobecności</w:t>
      </w:r>
    </w:p>
    <w:p w14:paraId="343EA974" w14:textId="77777777" w:rsidR="00DF7289" w:rsidRPr="00D2768B" w:rsidRDefault="00DF7289" w:rsidP="000C2CF1">
      <w:pPr>
        <w:pStyle w:val="Bezodstpw"/>
        <w:spacing w:after="240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Jeżeli zostałeś wezwany / zostałaś wezwana do stawiennictwa, a nie możesz przyjść z powodu choroby, to musisz usprawiedliwić nieobecność. W tym celu musisz iść do lekarza sądowego, bo tylko on może wystawić zaświadczenie, które jest uznawane za usprawiedliwienie. Inne zaświadczenie lub zwolnienie nie będzie uznane za usprawiedliwienie (art. 117 § 2a).</w:t>
      </w:r>
    </w:p>
    <w:p w14:paraId="62F78D46" w14:textId="77777777" w:rsidR="00DF7289" w:rsidRPr="00D2768B" w:rsidRDefault="00DF7289" w:rsidP="000C2CF1">
      <w:pPr>
        <w:pStyle w:val="Bezodstpw"/>
        <w:spacing w:after="240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b/>
          <w:color w:val="A8508A"/>
          <w:szCs w:val="24"/>
        </w:rPr>
        <w:t>13. Obowiązki pokrzywdzonego</w:t>
      </w:r>
    </w:p>
    <w:p w14:paraId="4DF390DE" w14:textId="77777777" w:rsidR="00DF7289" w:rsidRPr="00D2768B" w:rsidRDefault="00DF7289" w:rsidP="000C2CF1">
      <w:pPr>
        <w:spacing w:before="73" w:after="220"/>
        <w:jc w:val="both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color w:val="000000"/>
          <w:sz w:val="24"/>
          <w:szCs w:val="24"/>
        </w:rPr>
        <w:t>Nie możesz sprzeciwić się poddaniu się oględzinom i badaniom niepołączonym z zabiegiem chirurgicznym lub obserwacją w zakładzie leczniczym, jeżeli od stanu Twojego zdrowia zależy ustalenie karalności czynu (art. 192 § 1).</w:t>
      </w:r>
    </w:p>
    <w:p w14:paraId="140977B5" w14:textId="77777777" w:rsidR="00DF7289" w:rsidRPr="00D2768B" w:rsidRDefault="00DF7289" w:rsidP="000C2CF1">
      <w:pPr>
        <w:spacing w:before="73" w:after="220"/>
        <w:jc w:val="both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Jeśli nie przebywasz w kraju ani w innym państwie Unii Europejskiej musisz wskazać adresata (osobę lub instytucję) dla doręczeń w kraju lub w innym państwie członkowskim Unii Europejskiej (art. 138). </w:t>
      </w:r>
    </w:p>
    <w:p w14:paraId="4A42132D" w14:textId="77777777" w:rsidR="00DF7289" w:rsidRPr="00D2768B" w:rsidRDefault="00DF7289" w:rsidP="000C2CF1">
      <w:pPr>
        <w:spacing w:before="73" w:after="2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2768B">
        <w:rPr>
          <w:rFonts w:asciiTheme="minorHAnsi" w:hAnsiTheme="minorHAnsi" w:cstheme="minorHAnsi"/>
          <w:color w:val="000000"/>
          <w:sz w:val="24"/>
          <w:szCs w:val="24"/>
        </w:rPr>
        <w:t xml:space="preserve">Jeżeli zmienisz miejsce zamieszkania lub pobytu, w tym także z powodu pozbawienia wolności w innej sprawie, albo adres skrytki pocztowej, musisz podać nowy adres (art. 139). </w:t>
      </w:r>
    </w:p>
    <w:p w14:paraId="63E67691" w14:textId="77777777" w:rsidR="00DF7289" w:rsidRPr="00D2768B" w:rsidRDefault="00DF7289" w:rsidP="000C2CF1">
      <w:pPr>
        <w:pStyle w:val="NIEARTTEKSTtekstnieartykuowanynppodstprawnarozplubpreambua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line="240" w:lineRule="auto"/>
        <w:ind w:firstLine="0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 xml:space="preserve">Jeśli nie poinformujesz prowadzącego postępowanie o adresacie dla doręczeń, o zmianie swojego adresu zamieszkania, pobytu lub skrytki pocztowej, pisma wysyłane na dotychczasowy adres będą uznawane za doręczone. W takiej sytuacji nie zapoznasz się z informacjami, które mogą być dla Ciebie ważne. </w:t>
      </w:r>
    </w:p>
    <w:p w14:paraId="1B5F94FC" w14:textId="77777777" w:rsidR="00DF7289" w:rsidRPr="00D2768B" w:rsidRDefault="00DF7289" w:rsidP="000C2CF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CE34823" w14:textId="77777777" w:rsidR="00DF7289" w:rsidRPr="00D2768B" w:rsidRDefault="00DF7289" w:rsidP="000C2CF1">
      <w:pPr>
        <w:pStyle w:val="Bezodstpw"/>
        <w:spacing w:after="240"/>
        <w:jc w:val="both"/>
        <w:rPr>
          <w:rFonts w:asciiTheme="minorHAnsi" w:hAnsiTheme="minorHAnsi" w:cstheme="minorHAnsi"/>
          <w:b/>
          <w:bCs/>
          <w:color w:val="A8508A"/>
          <w:szCs w:val="24"/>
        </w:rPr>
      </w:pPr>
      <w:r w:rsidRPr="00D2768B">
        <w:rPr>
          <w:rFonts w:asciiTheme="minorHAnsi" w:hAnsiTheme="minorHAnsi" w:cstheme="minorHAnsi"/>
          <w:b/>
          <w:bCs/>
          <w:color w:val="A8508A"/>
          <w:szCs w:val="24"/>
        </w:rPr>
        <w:t>14. Prawo do uzyskania ochrony</w:t>
      </w:r>
    </w:p>
    <w:p w14:paraId="76533037" w14:textId="77777777" w:rsidR="00DF7289" w:rsidRPr="00D2768B" w:rsidRDefault="00DF7289" w:rsidP="000C2CF1">
      <w:pPr>
        <w:pStyle w:val="Bezodstpw"/>
        <w:spacing w:after="240"/>
        <w:jc w:val="both"/>
        <w:rPr>
          <w:rFonts w:asciiTheme="minorHAnsi" w:hAnsiTheme="minorHAnsi" w:cstheme="minorHAnsi"/>
          <w:szCs w:val="24"/>
        </w:rPr>
      </w:pPr>
      <w:bookmarkStart w:id="3" w:name="_Hlk174400180"/>
      <w:r w:rsidRPr="00D2768B">
        <w:rPr>
          <w:rFonts w:asciiTheme="minorHAnsi" w:hAnsiTheme="minorHAnsi" w:cstheme="minorHAnsi"/>
          <w:szCs w:val="24"/>
        </w:rPr>
        <w:t xml:space="preserve">Jeżeli występuje zagrożenie dla życia lub zdrowia Twojego lub Twoich najbliższych, możesz otrzymać ochronę Policji na czas czynności procesowej, na którą Cię wezwano. </w:t>
      </w:r>
    </w:p>
    <w:bookmarkEnd w:id="3"/>
    <w:p w14:paraId="706DB573" w14:textId="77777777" w:rsidR="00DF7289" w:rsidRPr="00D2768B" w:rsidRDefault="00DF7289" w:rsidP="000C2CF1">
      <w:pPr>
        <w:pStyle w:val="Bezodstpw"/>
        <w:spacing w:after="240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 xml:space="preserve">Jeżeli stopień zagrożenia jest wysoki, Ty i Twoi najbliżsi możecie otrzymać ochronę osobistą lub pomoc w zmianie miejsca pobytu. </w:t>
      </w:r>
    </w:p>
    <w:p w14:paraId="3BD6E634" w14:textId="77777777" w:rsidR="00DF7289" w:rsidRPr="00D2768B" w:rsidRDefault="00DF7289" w:rsidP="000C2CF1">
      <w:pPr>
        <w:pStyle w:val="Bezodstpw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after="240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W celu uzyskania ochrony należy</w:t>
      </w:r>
      <w:r w:rsidRPr="00D2768B">
        <w:rPr>
          <w:rFonts w:asciiTheme="minorHAnsi" w:hAnsiTheme="minorHAnsi" w:cstheme="minorHAnsi"/>
          <w:color w:val="A8508A"/>
          <w:szCs w:val="24"/>
        </w:rPr>
        <w:t xml:space="preserve"> skierować </w:t>
      </w:r>
      <w:r w:rsidRPr="00D2768B">
        <w:rPr>
          <w:rFonts w:asciiTheme="minorHAnsi" w:hAnsiTheme="minorHAnsi" w:cstheme="minorHAnsi"/>
          <w:szCs w:val="24"/>
        </w:rPr>
        <w:t xml:space="preserve">wniosek do komendanta wojewódzkiego (Komendanta Stołecznego) Policji. </w:t>
      </w:r>
    </w:p>
    <w:p w14:paraId="3E4A223F" w14:textId="77777777" w:rsidR="00DF7289" w:rsidRPr="00D2768B" w:rsidRDefault="00DF7289" w:rsidP="000C2CF1">
      <w:pPr>
        <w:pStyle w:val="Bezodstpw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after="240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 xml:space="preserve">UWAGA: Wniosek składa się </w:t>
      </w:r>
      <w:r w:rsidRPr="00D2768B">
        <w:rPr>
          <w:rFonts w:asciiTheme="minorHAnsi" w:hAnsiTheme="minorHAnsi" w:cstheme="minorHAnsi"/>
          <w:color w:val="A8508A"/>
          <w:szCs w:val="24"/>
        </w:rPr>
        <w:t xml:space="preserve">za pośrednictwem organu prowadzącego postępowanie albo sądu </w:t>
      </w:r>
      <w:r w:rsidRPr="00D2768B">
        <w:rPr>
          <w:rFonts w:asciiTheme="minorHAnsi" w:hAnsiTheme="minorHAnsi" w:cstheme="minorHAnsi"/>
          <w:szCs w:val="24"/>
        </w:rPr>
        <w:t xml:space="preserve">(art. 1–17 ustawy z dnia 28 listopada 2014 r. o ochronie i pomocy dla pokrzywdzonego i świadka, Dz. U. z 2015 r. poz. 21 oraz z 2024 r. poz. 1228). </w:t>
      </w:r>
    </w:p>
    <w:p w14:paraId="3D109E0F" w14:textId="77777777" w:rsidR="00DF7289" w:rsidRPr="00D2768B" w:rsidRDefault="00DF7289" w:rsidP="000C2CF1">
      <w:pPr>
        <w:pStyle w:val="Bezodstpw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 xml:space="preserve">Oznacza to, że we wniosku (piśmie) wskazujesz dwóch adresatów: </w:t>
      </w:r>
    </w:p>
    <w:p w14:paraId="418C70C1" w14:textId="77777777" w:rsidR="00DF7289" w:rsidRPr="00D2768B" w:rsidRDefault="00DF7289" w:rsidP="00084156">
      <w:pPr>
        <w:pStyle w:val="Bezodstpw"/>
        <w:numPr>
          <w:ilvl w:val="0"/>
          <w:numId w:val="8"/>
        </w:num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contextualSpacing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 xml:space="preserve">organ prowadzący postępowanie przygotowawcze albo sąd oraz </w:t>
      </w:r>
    </w:p>
    <w:p w14:paraId="43CE64A5" w14:textId="77777777" w:rsidR="00DF7289" w:rsidRPr="00D2768B" w:rsidRDefault="00DF7289" w:rsidP="00084156">
      <w:pPr>
        <w:pStyle w:val="Bezodstpw"/>
        <w:numPr>
          <w:ilvl w:val="0"/>
          <w:numId w:val="8"/>
        </w:num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contextualSpacing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 xml:space="preserve">komendanta wojewódzkiego (Komendanta Stołecznego) Policji. </w:t>
      </w:r>
    </w:p>
    <w:p w14:paraId="5FF7E12F" w14:textId="77777777" w:rsidR="00DF7289" w:rsidRPr="00D2768B" w:rsidRDefault="00DF7289" w:rsidP="000C2CF1">
      <w:pPr>
        <w:pStyle w:val="Bezodstpw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jc w:val="both"/>
        <w:rPr>
          <w:rFonts w:asciiTheme="minorHAnsi" w:hAnsiTheme="minorHAnsi" w:cstheme="minorHAnsi"/>
          <w:b/>
          <w:bCs/>
          <w:szCs w:val="24"/>
        </w:rPr>
      </w:pPr>
    </w:p>
    <w:p w14:paraId="4386C0B5" w14:textId="77777777" w:rsidR="00DF7289" w:rsidRPr="00D2768B" w:rsidRDefault="00DF7289" w:rsidP="000C2CF1">
      <w:pPr>
        <w:pStyle w:val="Bezodstpw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after="240"/>
        <w:jc w:val="both"/>
        <w:rPr>
          <w:rFonts w:asciiTheme="minorHAnsi" w:hAnsiTheme="minorHAnsi" w:cstheme="minorHAnsi"/>
          <w:i/>
          <w:iCs/>
          <w:szCs w:val="24"/>
        </w:rPr>
      </w:pPr>
      <w:r w:rsidRPr="00D2768B">
        <w:rPr>
          <w:rFonts w:asciiTheme="minorHAnsi" w:hAnsiTheme="minorHAnsi" w:cstheme="minorHAnsi"/>
          <w:b/>
          <w:bCs/>
          <w:szCs w:val="24"/>
        </w:rPr>
        <w:t>Komendant Wojewódzki (Stołeczny) Policji</w:t>
      </w:r>
      <w:r w:rsidRPr="00D2768B">
        <w:rPr>
          <w:rFonts w:asciiTheme="minorHAnsi" w:hAnsiTheme="minorHAnsi" w:cstheme="minorHAnsi"/>
          <w:szCs w:val="24"/>
        </w:rPr>
        <w:t xml:space="preserve"> (</w:t>
      </w:r>
      <w:r w:rsidRPr="00D2768B">
        <w:rPr>
          <w:rFonts w:asciiTheme="minorHAnsi" w:hAnsiTheme="minorHAnsi" w:cstheme="minorHAnsi"/>
          <w:i/>
          <w:iCs/>
          <w:szCs w:val="24"/>
        </w:rPr>
        <w:t>tutaj należy wpisać właściwego komendanta</w:t>
      </w:r>
      <w:r w:rsidRPr="00D2768B">
        <w:rPr>
          <w:rFonts w:asciiTheme="minorHAnsi" w:hAnsiTheme="minorHAnsi" w:cstheme="minorHAnsi"/>
          <w:szCs w:val="24"/>
        </w:rPr>
        <w:t xml:space="preserve">) </w:t>
      </w:r>
    </w:p>
    <w:p w14:paraId="239BCA87" w14:textId="77777777" w:rsidR="00DF7289" w:rsidRPr="00D2768B" w:rsidRDefault="00DF7289" w:rsidP="000C2CF1">
      <w:pPr>
        <w:pStyle w:val="Bezodstpw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after="240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za pośrednictwem</w:t>
      </w:r>
    </w:p>
    <w:p w14:paraId="2AB570AA" w14:textId="77777777" w:rsidR="00DF7289" w:rsidRPr="00D2768B" w:rsidRDefault="00DF7289" w:rsidP="000C2CF1">
      <w:pPr>
        <w:pStyle w:val="Bezodstpw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after="240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b/>
          <w:bCs/>
          <w:szCs w:val="24"/>
        </w:rPr>
        <w:t>organ prowadzący postępowanie</w:t>
      </w:r>
      <w:r w:rsidRPr="00D2768B">
        <w:rPr>
          <w:rFonts w:asciiTheme="minorHAnsi" w:hAnsiTheme="minorHAnsi" w:cstheme="minorHAnsi"/>
          <w:szCs w:val="24"/>
        </w:rPr>
        <w:t xml:space="preserve"> (</w:t>
      </w:r>
      <w:r w:rsidRPr="00D2768B">
        <w:rPr>
          <w:rFonts w:asciiTheme="minorHAnsi" w:hAnsiTheme="minorHAnsi" w:cstheme="minorHAnsi"/>
          <w:i/>
          <w:iCs/>
          <w:szCs w:val="24"/>
        </w:rPr>
        <w:t>tutaj wpisujesz dane tego organu</w:t>
      </w:r>
      <w:r w:rsidRPr="00D2768B">
        <w:rPr>
          <w:rFonts w:asciiTheme="minorHAnsi" w:hAnsiTheme="minorHAnsi" w:cstheme="minorHAnsi"/>
          <w:szCs w:val="24"/>
        </w:rPr>
        <w:t>)</w:t>
      </w:r>
    </w:p>
    <w:p w14:paraId="0DAFF883" w14:textId="77777777" w:rsidR="00DF7289" w:rsidRPr="00D2768B" w:rsidRDefault="00DF7289" w:rsidP="000C2CF1">
      <w:pPr>
        <w:pStyle w:val="Bezodstpw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after="240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Wniosek składasz w organie prowadzącym postępowanie przygotowawcze albo w sądzie. Organ, który otrzymał wniosek, przekaże go do komendanta.</w:t>
      </w:r>
    </w:p>
    <w:p w14:paraId="32DD6965" w14:textId="77777777" w:rsidR="00DF7289" w:rsidRPr="00D2768B" w:rsidRDefault="00DF7289" w:rsidP="000C2CF1">
      <w:pPr>
        <w:pStyle w:val="Bezodstpw"/>
        <w:spacing w:after="240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Możesz złożyć wniosek o wykonanie wydanego w Polsce zakazu zbliżania się do Ciebie lub kontaktowania się przez sprawcę z Tobą także w innym państwie członkowskim Unii Europejskiej. Jest to tak zwany europejski nakaz ochrony (art. 611w–611wc).</w:t>
      </w:r>
    </w:p>
    <w:p w14:paraId="73211D2F" w14:textId="77777777" w:rsidR="00DF7289" w:rsidRPr="00D2768B" w:rsidRDefault="00DF7289" w:rsidP="000C2CF1">
      <w:pPr>
        <w:pStyle w:val="Bezodstpw"/>
        <w:spacing w:after="240"/>
        <w:jc w:val="both"/>
        <w:rPr>
          <w:rFonts w:asciiTheme="minorHAnsi" w:hAnsiTheme="minorHAnsi" w:cstheme="minorHAnsi"/>
          <w:b/>
          <w:bCs/>
          <w:color w:val="A8508A"/>
          <w:szCs w:val="24"/>
        </w:rPr>
      </w:pPr>
      <w:r w:rsidRPr="00D2768B">
        <w:rPr>
          <w:rFonts w:asciiTheme="minorHAnsi" w:hAnsiTheme="minorHAnsi" w:cstheme="minorHAnsi"/>
          <w:b/>
          <w:bCs/>
          <w:color w:val="A8508A"/>
          <w:szCs w:val="24"/>
        </w:rPr>
        <w:t>15. Prawo do uzyskania pomocy</w:t>
      </w:r>
    </w:p>
    <w:p w14:paraId="58697794" w14:textId="77777777" w:rsidR="00DF7289" w:rsidRPr="00D2768B" w:rsidRDefault="00DF7289" w:rsidP="000C2CF1">
      <w:pPr>
        <w:pStyle w:val="Bezodstpw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 xml:space="preserve">Ty i Twoi najbliżsi możecie otrzymać bezpłatną pomoc medyczną, psychologiczną, rehabilitacyjną, prawną oraz materialną w Sieci </w:t>
      </w:r>
    </w:p>
    <w:p w14:paraId="611D4AFF" w14:textId="77777777" w:rsidR="00DF7289" w:rsidRPr="00D2768B" w:rsidRDefault="00DF7289" w:rsidP="000C2CF1">
      <w:pPr>
        <w:pStyle w:val="Bezodstpw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lastRenderedPageBreak/>
        <w:t>Pomocy dla Osób Pokrzywdzonych Przestępstwem (art. 43 § 8 pkt 1 ustawy z dnia 6 czerwca 1997 r. – Kodeks karny wykonawczy, Dz. U. z 2024 r. poz. 706).</w:t>
      </w:r>
    </w:p>
    <w:p w14:paraId="3BD2F77F" w14:textId="77777777" w:rsidR="00DF7289" w:rsidRPr="00D2768B" w:rsidRDefault="00DF7289" w:rsidP="000C2CF1">
      <w:pPr>
        <w:pStyle w:val="Bezodstpw"/>
        <w:spacing w:after="240"/>
        <w:jc w:val="both"/>
        <w:rPr>
          <w:rFonts w:asciiTheme="minorHAnsi" w:hAnsiTheme="minorHAnsi" w:cstheme="minorHAnsi"/>
          <w:b/>
          <w:bCs/>
          <w:szCs w:val="24"/>
        </w:rPr>
      </w:pPr>
      <w:r w:rsidRPr="00D2768B">
        <w:rPr>
          <w:rFonts w:asciiTheme="minorHAnsi" w:hAnsiTheme="minorHAnsi" w:cstheme="minorHAnsi"/>
          <w:b/>
          <w:bCs/>
          <w:color w:val="A8508A"/>
          <w:szCs w:val="24"/>
        </w:rPr>
        <w:t>Szczegółowe informacje na temat tej pomocy można uzyskać na stronie internetowej</w:t>
      </w:r>
      <w:r w:rsidRPr="00D2768B">
        <w:rPr>
          <w:rFonts w:asciiTheme="minorHAnsi" w:hAnsiTheme="minorHAnsi" w:cstheme="minorHAnsi"/>
          <w:color w:val="A8508A"/>
          <w:szCs w:val="24"/>
        </w:rPr>
        <w:t xml:space="preserve"> </w:t>
      </w:r>
      <w:r w:rsidRPr="00D2768B">
        <w:rPr>
          <w:rFonts w:asciiTheme="minorHAnsi" w:hAnsiTheme="minorHAnsi" w:cstheme="minorHAnsi"/>
          <w:i/>
          <w:iCs/>
          <w:szCs w:val="24"/>
        </w:rPr>
        <w:t xml:space="preserve">https://www.funduszsprawiedliwosci.gov.pl </w:t>
      </w:r>
      <w:r w:rsidRPr="00D2768B">
        <w:rPr>
          <w:rFonts w:asciiTheme="minorHAnsi" w:hAnsiTheme="minorHAnsi" w:cstheme="minorHAnsi"/>
          <w:szCs w:val="24"/>
        </w:rPr>
        <w:t xml:space="preserve">lub pod numerem telefonu </w:t>
      </w:r>
      <w:r w:rsidRPr="00D2768B">
        <w:rPr>
          <w:rFonts w:asciiTheme="minorHAnsi" w:hAnsiTheme="minorHAnsi" w:cstheme="minorHAnsi"/>
          <w:b/>
          <w:bCs/>
          <w:szCs w:val="24"/>
        </w:rPr>
        <w:t>+48 222 309 900.</w:t>
      </w:r>
    </w:p>
    <w:p w14:paraId="276D9B54" w14:textId="77777777" w:rsidR="00DF7289" w:rsidRPr="00D2768B" w:rsidRDefault="00DF7289" w:rsidP="000C2CF1">
      <w:pPr>
        <w:pStyle w:val="Bezodstpw"/>
        <w:spacing w:after="240"/>
        <w:jc w:val="both"/>
        <w:rPr>
          <w:rFonts w:asciiTheme="minorHAnsi" w:hAnsiTheme="minorHAnsi" w:cstheme="minorHAnsi"/>
          <w:b/>
          <w:bCs/>
          <w:color w:val="A8508A"/>
          <w:szCs w:val="24"/>
        </w:rPr>
      </w:pPr>
      <w:r w:rsidRPr="00D2768B">
        <w:rPr>
          <w:rFonts w:asciiTheme="minorHAnsi" w:hAnsiTheme="minorHAnsi" w:cstheme="minorHAnsi"/>
          <w:b/>
          <w:bCs/>
          <w:color w:val="A8508A"/>
          <w:szCs w:val="24"/>
        </w:rPr>
        <w:t>16. Prawo do wystąpienia o kompensatę państwową</w:t>
      </w:r>
    </w:p>
    <w:p w14:paraId="32ECB757" w14:textId="77777777" w:rsidR="00DF7289" w:rsidRPr="00D2768B" w:rsidRDefault="00DF7289" w:rsidP="000C2CF1">
      <w:p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before="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2768B">
        <w:rPr>
          <w:rFonts w:asciiTheme="minorHAnsi" w:hAnsiTheme="minorHAnsi" w:cstheme="minorHAnsi"/>
          <w:color w:val="000000"/>
          <w:sz w:val="24"/>
          <w:szCs w:val="24"/>
        </w:rPr>
        <w:t xml:space="preserve">Jeśli jesteś obywatelem polskim lub obywatelem innego państwa członkowskiego Unii Europejskiej, możesz złożyć do sądu wniosek o przyznanie Ci kompensaty państwowej. </w:t>
      </w:r>
    </w:p>
    <w:p w14:paraId="3E424592" w14:textId="77777777" w:rsidR="00DF7289" w:rsidRPr="00D2768B" w:rsidRDefault="00DF7289" w:rsidP="000C2CF1">
      <w:p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before="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2768B">
        <w:rPr>
          <w:rFonts w:asciiTheme="minorHAnsi" w:hAnsiTheme="minorHAnsi" w:cstheme="minorHAnsi"/>
          <w:color w:val="000000"/>
          <w:sz w:val="24"/>
          <w:szCs w:val="24"/>
        </w:rPr>
        <w:t>Prawo to wynika z ustawy z dnia 7 lipca 2005 r. o państwowej kompensacie przysługującej ofiarom niektórych czynów zabronionych (Dz. U. z 2016 r. poz. 325).</w:t>
      </w:r>
    </w:p>
    <w:p w14:paraId="0F73B806" w14:textId="77777777" w:rsidR="00DF7289" w:rsidRPr="00D2768B" w:rsidRDefault="00DF7289" w:rsidP="000C2CF1">
      <w:p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before="25"/>
        <w:jc w:val="both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sz w:val="24"/>
          <w:szCs w:val="24"/>
        </w:rPr>
        <w:t>Kompensata może być przyznana w kwocie pokrywającej wyłącznie:</w:t>
      </w:r>
    </w:p>
    <w:p w14:paraId="65678AAE" w14:textId="77777777" w:rsidR="00DF7289" w:rsidRPr="00D2768B" w:rsidRDefault="00DF7289" w:rsidP="00084156">
      <w:pPr>
        <w:pStyle w:val="Akapitzlist"/>
        <w:widowControl/>
        <w:numPr>
          <w:ilvl w:val="0"/>
          <w:numId w:val="9"/>
        </w:num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autoSpaceDE/>
        <w:autoSpaceDN/>
        <w:adjustRightInd/>
        <w:spacing w:before="25" w:after="200"/>
        <w:contextualSpacing/>
        <w:jc w:val="both"/>
        <w:rPr>
          <w:rFonts w:asciiTheme="minorHAnsi" w:hAnsiTheme="minorHAnsi" w:cstheme="minorHAnsi"/>
        </w:rPr>
      </w:pPr>
      <w:r w:rsidRPr="00D2768B">
        <w:rPr>
          <w:rFonts w:asciiTheme="minorHAnsi" w:hAnsiTheme="minorHAnsi" w:cstheme="minorHAnsi"/>
        </w:rPr>
        <w:t>utracone zarobki lub inne środki utrzymania,</w:t>
      </w:r>
    </w:p>
    <w:p w14:paraId="50402082" w14:textId="77777777" w:rsidR="00DF7289" w:rsidRPr="00D2768B" w:rsidRDefault="00DF7289" w:rsidP="00084156">
      <w:pPr>
        <w:pStyle w:val="Akapitzlist"/>
        <w:widowControl/>
        <w:numPr>
          <w:ilvl w:val="0"/>
          <w:numId w:val="9"/>
        </w:num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autoSpaceDE/>
        <w:autoSpaceDN/>
        <w:adjustRightInd/>
        <w:spacing w:before="25" w:after="200"/>
        <w:contextualSpacing/>
        <w:jc w:val="both"/>
        <w:rPr>
          <w:rFonts w:asciiTheme="minorHAnsi" w:hAnsiTheme="minorHAnsi" w:cstheme="minorHAnsi"/>
        </w:rPr>
      </w:pPr>
      <w:r w:rsidRPr="00D2768B">
        <w:rPr>
          <w:rFonts w:asciiTheme="minorHAnsi" w:hAnsiTheme="minorHAnsi" w:cstheme="minorHAnsi"/>
        </w:rPr>
        <w:t>koszty związane z leczeniem i rehabilitacją,</w:t>
      </w:r>
    </w:p>
    <w:p w14:paraId="472BF943" w14:textId="77777777" w:rsidR="00DF7289" w:rsidRPr="00D2768B" w:rsidRDefault="00DF7289" w:rsidP="00084156">
      <w:pPr>
        <w:pStyle w:val="Akapitzlist"/>
        <w:widowControl/>
        <w:numPr>
          <w:ilvl w:val="0"/>
          <w:numId w:val="9"/>
        </w:num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autoSpaceDE/>
        <w:autoSpaceDN/>
        <w:adjustRightInd/>
        <w:spacing w:before="25" w:after="200"/>
        <w:contextualSpacing/>
        <w:jc w:val="both"/>
        <w:rPr>
          <w:rFonts w:asciiTheme="minorHAnsi" w:hAnsiTheme="minorHAnsi" w:cstheme="minorHAnsi"/>
        </w:rPr>
      </w:pPr>
      <w:r w:rsidRPr="00D2768B">
        <w:rPr>
          <w:rFonts w:asciiTheme="minorHAnsi" w:hAnsiTheme="minorHAnsi" w:cstheme="minorHAnsi"/>
        </w:rPr>
        <w:t>koszty pogrzebu</w:t>
      </w:r>
    </w:p>
    <w:p w14:paraId="7D06579A" w14:textId="77777777" w:rsidR="00DF7289" w:rsidRPr="00D2768B" w:rsidRDefault="00DF7289" w:rsidP="000C2CF1">
      <w:p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before="25"/>
        <w:jc w:val="both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sz w:val="24"/>
          <w:szCs w:val="24"/>
        </w:rPr>
        <w:t>– będące skutkiem czynu zabronionego, przez który osoba fizyczna:</w:t>
      </w:r>
    </w:p>
    <w:p w14:paraId="775BAE18" w14:textId="77777777" w:rsidR="00DF7289" w:rsidRPr="00D2768B" w:rsidRDefault="00DF7289" w:rsidP="00084156">
      <w:pPr>
        <w:pStyle w:val="Akapitzlist"/>
        <w:widowControl/>
        <w:numPr>
          <w:ilvl w:val="0"/>
          <w:numId w:val="10"/>
        </w:num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autoSpaceDE/>
        <w:autoSpaceDN/>
        <w:adjustRightInd/>
        <w:spacing w:before="25" w:after="200"/>
        <w:contextualSpacing/>
        <w:jc w:val="both"/>
        <w:rPr>
          <w:rFonts w:asciiTheme="minorHAnsi" w:hAnsiTheme="minorHAnsi" w:cstheme="minorHAnsi"/>
        </w:rPr>
      </w:pPr>
      <w:r w:rsidRPr="00D2768B">
        <w:rPr>
          <w:rFonts w:asciiTheme="minorHAnsi" w:hAnsiTheme="minorHAnsi" w:cstheme="minorHAnsi"/>
        </w:rPr>
        <w:t>poniosła śmierć,</w:t>
      </w:r>
    </w:p>
    <w:p w14:paraId="1332D85D" w14:textId="77777777" w:rsidR="00DF7289" w:rsidRPr="00D2768B" w:rsidRDefault="00DF7289" w:rsidP="00084156">
      <w:pPr>
        <w:pStyle w:val="Akapitzlist"/>
        <w:widowControl/>
        <w:numPr>
          <w:ilvl w:val="0"/>
          <w:numId w:val="10"/>
        </w:num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autoSpaceDE/>
        <w:autoSpaceDN/>
        <w:adjustRightInd/>
        <w:spacing w:after="240"/>
        <w:contextualSpacing/>
        <w:jc w:val="both"/>
        <w:rPr>
          <w:rFonts w:asciiTheme="minorHAnsi" w:hAnsiTheme="minorHAnsi" w:cstheme="minorHAnsi"/>
        </w:rPr>
      </w:pPr>
      <w:r w:rsidRPr="00D2768B">
        <w:rPr>
          <w:rFonts w:asciiTheme="minorHAnsi" w:hAnsiTheme="minorHAnsi" w:cstheme="minorHAnsi"/>
        </w:rPr>
        <w:t>doznała ciężkiego uszczerbku na zdrowiu, naruszenia czynności narządu ciała lub rozstroju zdrowia – trwające dłużej niż 7 dni.</w:t>
      </w:r>
    </w:p>
    <w:p w14:paraId="20A33530" w14:textId="77777777" w:rsidR="00DF7289" w:rsidRPr="00D2768B" w:rsidRDefault="00DF7289" w:rsidP="000C2CF1">
      <w:p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after="240"/>
        <w:jc w:val="both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sz w:val="24"/>
          <w:szCs w:val="24"/>
        </w:rPr>
        <w:t xml:space="preserve">Wniosek możesz złożyć jedynie wtedy, gdy nie możesz uzyskać środków od sprawcy, z tytułu ubezpieczenia lub ze środków pomocy społecznej. </w:t>
      </w:r>
    </w:p>
    <w:bookmarkEnd w:id="2"/>
    <w:p w14:paraId="303C3E44" w14:textId="77777777" w:rsidR="00DF7289" w:rsidRPr="00D2768B" w:rsidRDefault="00DF7289" w:rsidP="000C2CF1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22D89A7" w14:textId="77777777" w:rsidR="00DF7289" w:rsidRPr="00D2768B" w:rsidRDefault="00DF7289" w:rsidP="000C2CF1">
      <w:pPr>
        <w:pStyle w:val="NIEARTTEKSTtekstnieartykuowanynppodstprawnarozplubpreambua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line="240" w:lineRule="auto"/>
        <w:ind w:firstLine="0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b/>
          <w:bCs w:val="0"/>
          <w:szCs w:val="24"/>
        </w:rPr>
        <w:t>Jeśli coś jest dla Ciebie niejasne lub potrzebujesz więcej szczegółów, zawsze możesz zapytać o nie prowadzącego Twoje postępowanie. Prowadzący ma obowiązek wyjaśnić Ci Twoje prawa i obowiązki w kompletny i zrozumiały sposób.</w:t>
      </w:r>
    </w:p>
    <w:p w14:paraId="78068210" w14:textId="77777777" w:rsidR="00DF7289" w:rsidRPr="00D2768B" w:rsidRDefault="00DF7289" w:rsidP="000C2CF1">
      <w:pPr>
        <w:spacing w:before="73" w:after="220"/>
        <w:rPr>
          <w:rFonts w:asciiTheme="minorHAnsi" w:hAnsiTheme="minorHAnsi" w:cstheme="minorHAnsi"/>
          <w:sz w:val="24"/>
          <w:szCs w:val="24"/>
        </w:rPr>
      </w:pPr>
    </w:p>
    <w:p w14:paraId="2CB89B12" w14:textId="77777777" w:rsidR="00DF7289" w:rsidRPr="00D2768B" w:rsidRDefault="00DF7289" w:rsidP="000C2CF1">
      <w:pPr>
        <w:rPr>
          <w:rFonts w:asciiTheme="minorHAnsi" w:hAnsiTheme="minorHAnsi" w:cstheme="minorHAnsi"/>
          <w:sz w:val="24"/>
          <w:szCs w:val="24"/>
        </w:rPr>
      </w:pPr>
    </w:p>
    <w:p w14:paraId="4121D3BC" w14:textId="77777777" w:rsidR="00DF7289" w:rsidRPr="00D2768B" w:rsidRDefault="00DF7289" w:rsidP="000C2CF1">
      <w:pPr>
        <w:rPr>
          <w:rFonts w:asciiTheme="minorHAnsi" w:hAnsiTheme="minorHAnsi" w:cstheme="minorHAnsi"/>
          <w:sz w:val="24"/>
          <w:szCs w:val="24"/>
        </w:rPr>
      </w:pPr>
    </w:p>
    <w:p w14:paraId="4427E4EC" w14:textId="77777777" w:rsidR="00D51E6A" w:rsidRPr="000C2CF1" w:rsidRDefault="00D51E6A" w:rsidP="000C2CF1">
      <w:pPr>
        <w:tabs>
          <w:tab w:val="left" w:pos="1380"/>
        </w:tabs>
        <w:rPr>
          <w:rFonts w:asciiTheme="minorHAnsi" w:hAnsiTheme="minorHAnsi" w:cstheme="minorHAnsi"/>
          <w:szCs w:val="18"/>
        </w:rPr>
      </w:pPr>
    </w:p>
    <w:sectPr w:rsidR="00D51E6A" w:rsidRPr="000C2CF1" w:rsidSect="00911888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418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1C1DF" w14:textId="77777777" w:rsidR="00FB3F99" w:rsidRDefault="00FB3F99">
      <w:r>
        <w:separator/>
      </w:r>
    </w:p>
  </w:endnote>
  <w:endnote w:type="continuationSeparator" w:id="0">
    <w:p w14:paraId="04F15873" w14:textId="77777777" w:rsidR="00FB3F99" w:rsidRDefault="00FB3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9123357"/>
      <w:docPartObj>
        <w:docPartGallery w:val="Page Numbers (Bottom of Page)"/>
        <w:docPartUnique/>
      </w:docPartObj>
    </w:sdtPr>
    <w:sdtEndPr/>
    <w:sdtContent>
      <w:p w14:paraId="5D597E79" w14:textId="77777777" w:rsidR="00A27C42" w:rsidRDefault="00A27C42">
        <w:pPr>
          <w:pStyle w:val="Stopka"/>
          <w:jc w:val="right"/>
        </w:pPr>
        <w:r w:rsidRPr="00A27C42">
          <w:rPr>
            <w:rFonts w:asciiTheme="minorHAnsi" w:hAnsiTheme="minorHAnsi" w:cstheme="minorHAnsi"/>
            <w:i w:val="0"/>
            <w:iCs/>
            <w:sz w:val="24"/>
            <w:szCs w:val="24"/>
          </w:rPr>
          <w:fldChar w:fldCharType="begin"/>
        </w:r>
        <w:r w:rsidRPr="00A27C42">
          <w:rPr>
            <w:rFonts w:asciiTheme="minorHAnsi" w:hAnsiTheme="minorHAnsi" w:cstheme="minorHAnsi"/>
            <w:i w:val="0"/>
            <w:iCs/>
            <w:sz w:val="24"/>
            <w:szCs w:val="24"/>
          </w:rPr>
          <w:instrText>PAGE   \* MERGEFORMAT</w:instrText>
        </w:r>
        <w:r w:rsidRPr="00A27C42">
          <w:rPr>
            <w:rFonts w:asciiTheme="minorHAnsi" w:hAnsiTheme="minorHAnsi" w:cstheme="minorHAnsi"/>
            <w:i w:val="0"/>
            <w:iCs/>
            <w:sz w:val="24"/>
            <w:szCs w:val="24"/>
          </w:rPr>
          <w:fldChar w:fldCharType="separate"/>
        </w:r>
        <w:r w:rsidRPr="00A27C42">
          <w:rPr>
            <w:rFonts w:asciiTheme="minorHAnsi" w:hAnsiTheme="minorHAnsi" w:cstheme="minorHAnsi"/>
            <w:i w:val="0"/>
            <w:iCs/>
            <w:sz w:val="24"/>
            <w:szCs w:val="24"/>
          </w:rPr>
          <w:t>2</w:t>
        </w:r>
        <w:r w:rsidRPr="00A27C42">
          <w:rPr>
            <w:rFonts w:asciiTheme="minorHAnsi" w:hAnsiTheme="minorHAnsi" w:cstheme="minorHAnsi"/>
            <w:i w:val="0"/>
            <w:iCs/>
            <w:sz w:val="24"/>
            <w:szCs w:val="24"/>
          </w:rPr>
          <w:fldChar w:fldCharType="end"/>
        </w:r>
      </w:p>
    </w:sdtContent>
  </w:sdt>
  <w:p w14:paraId="4D55C29F" w14:textId="77777777" w:rsidR="00D51E6A" w:rsidRPr="00BC3283" w:rsidRDefault="00D51E6A" w:rsidP="00BC328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7A593" w14:textId="77777777" w:rsidR="00BC3283" w:rsidRPr="007E1314" w:rsidRDefault="00BC3283" w:rsidP="00BC3283">
    <w:pPr>
      <w:pStyle w:val="ProkNag"/>
    </w:pPr>
  </w:p>
  <w:p w14:paraId="7F47BE75" w14:textId="77777777" w:rsidR="00BC3283" w:rsidRDefault="00BC3283" w:rsidP="00BC3283"/>
  <w:p w14:paraId="7E628855" w14:textId="77777777" w:rsidR="00BC3283" w:rsidRPr="007E1314" w:rsidRDefault="00084156" w:rsidP="00BC3283">
    <w:pPr>
      <w:pStyle w:val="Stopka"/>
      <w:jc w:val="right"/>
    </w:pPr>
    <w:r>
      <w:rPr>
        <w:noProof/>
      </w:rPr>
      <w:drawing>
        <wp:inline distT="0" distB="0" distL="0" distR="0" wp14:anchorId="60CD2B66" wp14:editId="3A06C677">
          <wp:extent cx="430000" cy="430000"/>
          <wp:effectExtent l="0" t="0" r="0" b="0"/>
          <wp:docPr id="1" name="QRCodef0e773e2d914493e9aced034f5d207c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rcode7eb41b4a0f874a00aa03bf70d1baa2f9.bmp"/>
                  <pic:cNvPicPr/>
                </pic:nvPicPr>
                <pic:blipFill>
                  <a:blip r:embed="rId1" cstate="print">
                    <a:extLst>
                      <a:ext uri="4b4b551f-03e6-40c5-adce-f6268d26f00e"/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0000" cy="43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153292" w14:textId="77777777" w:rsidR="00910A7D" w:rsidRDefault="00910A7D" w:rsidP="00BC3283">
    <w:pPr>
      <w:pStyle w:val="Stopka"/>
      <w:tabs>
        <w:tab w:val="clear" w:pos="4536"/>
        <w:tab w:val="clear" w:pos="9072"/>
        <w:tab w:val="left" w:pos="3969"/>
        <w:tab w:val="right" w:pos="9356"/>
      </w:tabs>
      <w:spacing w:before="8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B3C81" w14:textId="77777777" w:rsidR="00FB3F99" w:rsidRDefault="00FB3F99">
      <w:r>
        <w:separator/>
      </w:r>
    </w:p>
  </w:footnote>
  <w:footnote w:type="continuationSeparator" w:id="0">
    <w:p w14:paraId="418CDB32" w14:textId="77777777" w:rsidR="00FB3F99" w:rsidRDefault="00FB3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ED891" w14:textId="7808018B" w:rsidR="00BC3283" w:rsidRPr="00A27C42" w:rsidRDefault="00BC3283" w:rsidP="00BC3283">
    <w:pPr>
      <w:pStyle w:val="ProkNag"/>
      <w:rPr>
        <w:rFonts w:asciiTheme="minorHAnsi" w:hAnsiTheme="minorHAnsi" w:cstheme="minorHAnsi"/>
        <w:color w:val="7F7F7F" w:themeColor="text1" w:themeTint="80"/>
      </w:rPr>
    </w:pPr>
    <w:r w:rsidRPr="00A27C42">
      <w:rPr>
        <w:rFonts w:asciiTheme="minorHAnsi" w:hAnsiTheme="minorHAnsi" w:cstheme="minorHAnsi"/>
      </w:rPr>
      <w:t xml:space="preserve">Sygn. akt: </w:t>
    </w:r>
    <w:sdt>
      <w:sdtPr>
        <w:rPr>
          <w:rFonts w:asciiTheme="minorHAnsi" w:hAnsiTheme="minorHAnsi" w:cstheme="minorHAnsi"/>
        </w:rPr>
        <w:alias w:val="#ABSOLUTE"/>
        <w:tag w:val="//tekstSygnaturaSprawy"/>
        <w:id w:val="-927963414"/>
        <w:placeholder>
          <w:docPart w:val="3B3D690E90CC497285F3075ABE0D68A3"/>
        </w:placeholder>
        <w:dataBinding w:xpath="//tekstSygnaturaSprawy" w:storeItemID="{E2E860A7-C88B-42A4-88B9-2D6D579B8592}"/>
        <w15:appearance w15:val="hidden"/>
        <w:text/>
      </w:sdtPr>
      <w:sdtEndPr/>
      <w:sdtContent>
        <w:r w:rsidR="00B2741B">
          <w:rPr>
            <w:rFonts w:asciiTheme="minorHAnsi" w:hAnsiTheme="minorHAnsi" w:cstheme="minorHAnsi"/>
          </w:rPr>
          <w:t>3033-2.Ds.73.2024</w:t>
        </w:r>
      </w:sdtContent>
    </w:sdt>
    <w:r w:rsidRPr="00A27C42">
      <w:rPr>
        <w:rFonts w:asciiTheme="minorHAnsi" w:hAnsiTheme="minorHAnsi" w:cstheme="minorHAnsi"/>
      </w:rPr>
      <w:tab/>
    </w:r>
    <w:r w:rsidRPr="00A27C42">
      <w:rPr>
        <w:rFonts w:asciiTheme="minorHAnsi" w:hAnsiTheme="minorHAnsi" w:cstheme="minorHAnsi"/>
      </w:rPr>
      <w:tab/>
    </w:r>
  </w:p>
  <w:p w14:paraId="65A6F7FC" w14:textId="77777777" w:rsidR="00D51E6A" w:rsidRPr="00A27C42" w:rsidRDefault="00FB3F99" w:rsidP="00BC3283">
    <w:pPr>
      <w:pStyle w:val="Nagwek"/>
      <w:rPr>
        <w:rFonts w:asciiTheme="minorHAnsi" w:hAnsiTheme="minorHAnsi" w:cstheme="minorHAnsi"/>
        <w:i w:val="0"/>
      </w:rPr>
    </w:pPr>
    <w:sdt>
      <w:sdtPr>
        <w:rPr>
          <w:rFonts w:asciiTheme="minorHAnsi" w:hAnsiTheme="minorHAnsi" w:cstheme="minorHAnsi"/>
          <w:i w:val="0"/>
        </w:rPr>
        <w:alias w:val="#ABSOLUTE"/>
        <w:tag w:val="//tekstJednostka"/>
        <w:id w:val="-1108194161"/>
        <w:placeholder>
          <w:docPart w:val="FB01747BB48741B3994E2340151D8493"/>
        </w:placeholder>
        <w:dataBinding w:xpath="//tekstJednostka" w:storeItemID="{E2E860A7-C88B-42A4-88B9-2D6D579B8592}"/>
        <w15:appearance w15:val="hidden"/>
        <w:text/>
      </w:sdtPr>
      <w:sdtEndPr/>
      <w:sdtContent>
        <w:r w:rsidR="00B2741B">
          <w:rPr>
            <w:rFonts w:asciiTheme="minorHAnsi" w:hAnsiTheme="minorHAnsi" w:cstheme="minorHAnsi"/>
            <w:i w:val="0"/>
          </w:rPr>
          <w:t>Prokuratura Okręgowa w Zielonej Górze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7DED8" w14:textId="77777777" w:rsidR="00BC3283" w:rsidRPr="00A27C42" w:rsidRDefault="00FB3F99" w:rsidP="00BC3283">
    <w:pPr>
      <w:pStyle w:val="ProkNag"/>
      <w:rPr>
        <w:rFonts w:asciiTheme="minorHAnsi" w:hAnsiTheme="minorHAnsi" w:cstheme="minorHAnsi"/>
      </w:rPr>
    </w:pPr>
    <w:sdt>
      <w:sdtPr>
        <w:rPr>
          <w:rFonts w:asciiTheme="minorHAnsi" w:hAnsiTheme="minorHAnsi" w:cstheme="minorHAnsi"/>
        </w:rPr>
        <w:alias w:val="#ABSOLUTE"/>
        <w:tag w:val="//tekstJednostkaFormat"/>
        <w:id w:val="-447626895"/>
        <w:dataBinding w:xpath="//tekstJednostkaFormat" w:storeItemID="{E2E860A7-C88B-42A4-88B9-2D6D579B8592}"/>
        <w15:appearance w15:val="hidden"/>
        <w:text/>
      </w:sdtPr>
      <w:sdtEndPr/>
      <w:sdtContent>
        <w:r w:rsidR="00B2741B">
          <w:rPr>
            <w:rFonts w:asciiTheme="minorHAnsi" w:hAnsiTheme="minorHAnsi" w:cstheme="minorHAnsi"/>
          </w:rPr>
          <w:t>PROKURATURA OKRĘGOWA W ZIELONEJ GÓRZE</w:t>
        </w:r>
      </w:sdtContent>
    </w:sdt>
  </w:p>
  <w:p w14:paraId="47ACD6D1" w14:textId="77777777" w:rsidR="00BC3283" w:rsidRPr="00A27C42" w:rsidRDefault="00FB3F99" w:rsidP="00BC3283">
    <w:pPr>
      <w:pStyle w:val="ProkNag"/>
      <w:rPr>
        <w:rFonts w:asciiTheme="minorHAnsi" w:hAnsiTheme="minorHAnsi" w:cstheme="minorHAnsi"/>
      </w:rPr>
    </w:pPr>
    <w:sdt>
      <w:sdtPr>
        <w:rPr>
          <w:rFonts w:asciiTheme="minorHAnsi" w:hAnsiTheme="minorHAnsi" w:cstheme="minorHAnsi"/>
        </w:rPr>
        <w:alias w:val="#ABSOLUTE"/>
        <w:tag w:val="//tekstUlica"/>
        <w:id w:val="2107069317"/>
        <w:dataBinding w:xpath="//tekstUlica" w:storeItemID="{E2E860A7-C88B-42A4-88B9-2D6D579B8592}"/>
        <w15:appearance w15:val="hidden"/>
        <w:text/>
      </w:sdtPr>
      <w:sdtEndPr/>
      <w:sdtContent>
        <w:r w:rsidR="00B2741B">
          <w:rPr>
            <w:rFonts w:asciiTheme="minorHAnsi" w:hAnsiTheme="minorHAnsi" w:cstheme="minorHAnsi"/>
          </w:rPr>
          <w:t>ul. Partyzantów</w:t>
        </w:r>
      </w:sdtContent>
    </w:sdt>
    <w:r w:rsidR="00BC3283" w:rsidRPr="00A27C42">
      <w:rPr>
        <w:rFonts w:asciiTheme="minorHAnsi" w:hAnsiTheme="minorHAnsi" w:cstheme="minorHAnsi"/>
      </w:rPr>
      <w:t xml:space="preserve"> </w:t>
    </w:r>
    <w:sdt>
      <w:sdtPr>
        <w:rPr>
          <w:rFonts w:asciiTheme="minorHAnsi" w:hAnsiTheme="minorHAnsi" w:cstheme="minorHAnsi"/>
        </w:rPr>
        <w:alias w:val="#ABSOLUTE"/>
        <w:tag w:val="//tekstBudynek"/>
        <w:id w:val="1652014701"/>
        <w:dataBinding w:xpath="//tekstBudynek" w:storeItemID="{E2E860A7-C88B-42A4-88B9-2D6D579B8592}"/>
        <w15:appearance w15:val="hidden"/>
        <w:text/>
      </w:sdtPr>
      <w:sdtEndPr/>
      <w:sdtContent>
        <w:r w:rsidR="00B2741B">
          <w:rPr>
            <w:rFonts w:asciiTheme="minorHAnsi" w:hAnsiTheme="minorHAnsi" w:cstheme="minorHAnsi"/>
          </w:rPr>
          <w:t>42</w:t>
        </w:r>
      </w:sdtContent>
    </w:sdt>
    <w:sdt>
      <w:sdtPr>
        <w:rPr>
          <w:rFonts w:asciiTheme="minorHAnsi" w:hAnsiTheme="minorHAnsi" w:cstheme="minorHAnsi"/>
        </w:rPr>
        <w:alias w:val="#ABSOLUTE"/>
        <w:tag w:val="//tekstLokal"/>
        <w:id w:val="-1062636928"/>
        <w:dataBinding w:xpath="//tekstLokal" w:storeItemID="{E2E860A7-C88B-42A4-88B9-2D6D579B8592}"/>
        <w15:appearance w15:val="hidden"/>
        <w:text/>
      </w:sdtPr>
      <w:sdtEndPr/>
      <w:sdtContent>
        <w:r w:rsidR="00B2741B">
          <w:rPr>
            <w:rFonts w:asciiTheme="minorHAnsi" w:hAnsiTheme="minorHAnsi" w:cstheme="minorHAnsi"/>
          </w:rPr>
          <w:t xml:space="preserve"> </w:t>
        </w:r>
      </w:sdtContent>
    </w:sdt>
  </w:p>
  <w:p w14:paraId="4CB9DB4E" w14:textId="77777777" w:rsidR="00BC3283" w:rsidRPr="00A27C42" w:rsidRDefault="00FB3F99" w:rsidP="00BC3283">
    <w:pPr>
      <w:pStyle w:val="ProkNag"/>
      <w:rPr>
        <w:rFonts w:asciiTheme="minorHAnsi" w:hAnsiTheme="minorHAnsi" w:cstheme="minorHAnsi"/>
      </w:rPr>
    </w:pPr>
    <w:sdt>
      <w:sdtPr>
        <w:rPr>
          <w:rFonts w:asciiTheme="minorHAnsi" w:hAnsiTheme="minorHAnsi" w:cstheme="minorHAnsi"/>
        </w:rPr>
        <w:alias w:val="#ABSOLUTE"/>
        <w:tag w:val="//tekstKodPocztowy"/>
        <w:id w:val="-529347062"/>
        <w:dataBinding w:xpath="//tekstKodPocztowy" w:storeItemID="{E2E860A7-C88B-42A4-88B9-2D6D579B8592}"/>
        <w15:appearance w15:val="hidden"/>
        <w:text/>
      </w:sdtPr>
      <w:sdtEndPr/>
      <w:sdtContent>
        <w:r w:rsidR="00B2741B">
          <w:rPr>
            <w:rFonts w:asciiTheme="minorHAnsi" w:hAnsiTheme="minorHAnsi" w:cstheme="minorHAnsi"/>
          </w:rPr>
          <w:t>65-332</w:t>
        </w:r>
      </w:sdtContent>
    </w:sdt>
    <w:r w:rsidR="00BC3283" w:rsidRPr="00A27C42">
      <w:rPr>
        <w:rFonts w:asciiTheme="minorHAnsi" w:hAnsiTheme="minorHAnsi" w:cstheme="minorHAnsi"/>
      </w:rPr>
      <w:t xml:space="preserve"> </w:t>
    </w:r>
    <w:sdt>
      <w:sdtPr>
        <w:rPr>
          <w:rFonts w:asciiTheme="minorHAnsi" w:hAnsiTheme="minorHAnsi" w:cstheme="minorHAnsi"/>
        </w:rPr>
        <w:alias w:val="#ABSOLUTE"/>
        <w:tag w:val="//tekstPoczta"/>
        <w:id w:val="-1419165843"/>
        <w:dataBinding w:xpath="//tekstPoczta" w:storeItemID="{E2E860A7-C88B-42A4-88B9-2D6D579B8592}"/>
        <w15:appearance w15:val="hidden"/>
        <w:text/>
      </w:sdtPr>
      <w:sdtEndPr/>
      <w:sdtContent>
        <w:r w:rsidR="00B2741B">
          <w:rPr>
            <w:rFonts w:asciiTheme="minorHAnsi" w:hAnsiTheme="minorHAnsi" w:cstheme="minorHAnsi"/>
          </w:rPr>
          <w:t>Zielona Góra</w:t>
        </w:r>
      </w:sdtContent>
    </w:sdt>
  </w:p>
  <w:p w14:paraId="111F0ED7" w14:textId="77777777" w:rsidR="00BC3283" w:rsidRPr="00A27C42" w:rsidRDefault="00BC3283" w:rsidP="00BC3283">
    <w:pPr>
      <w:pStyle w:val="ProkNag"/>
      <w:rPr>
        <w:rFonts w:asciiTheme="minorHAnsi" w:hAnsiTheme="minorHAnsi" w:cstheme="minorHAnsi"/>
        <w:lang w:val="en-GB"/>
      </w:rPr>
    </w:pPr>
    <w:r w:rsidRPr="00A27C42">
      <w:rPr>
        <w:rFonts w:asciiTheme="minorHAnsi" w:eastAsia="Times New Roman" w:hAnsiTheme="minorHAnsi" w:cstheme="minorHAnsi"/>
        <w:szCs w:val="24"/>
        <w:lang w:val="en-GB"/>
      </w:rPr>
      <w:t xml:space="preserve">tel.: </w:t>
    </w:r>
    <w:sdt>
      <w:sdtPr>
        <w:rPr>
          <w:rFonts w:asciiTheme="minorHAnsi" w:hAnsiTheme="minorHAnsi" w:cstheme="minorHAnsi"/>
        </w:rPr>
        <w:alias w:val="#ABSOLUTE"/>
        <w:tag w:val="//liczbaNumerTelefonu"/>
        <w:id w:val="-1760745467"/>
        <w:dataBinding w:xpath="//liczbaNumerTelefonu" w:storeItemID="{E2E860A7-C88B-42A4-88B9-2D6D579B8592}"/>
        <w15:appearance w15:val="hidden"/>
        <w:text/>
      </w:sdtPr>
      <w:sdtEndPr/>
      <w:sdtContent>
        <w:r w:rsidR="00B2741B">
          <w:rPr>
            <w:rFonts w:asciiTheme="minorHAnsi" w:hAnsiTheme="minorHAnsi" w:cstheme="minorHAnsi"/>
          </w:rPr>
          <w:t>68 328 63 35</w:t>
        </w:r>
      </w:sdtContent>
    </w:sdt>
    <w:r w:rsidRPr="00A27C42">
      <w:rPr>
        <w:rFonts w:asciiTheme="minorHAnsi" w:hAnsiTheme="minorHAnsi" w:cstheme="minorHAnsi"/>
        <w:lang w:val="en-GB"/>
      </w:rPr>
      <w:t xml:space="preserve">, </w:t>
    </w:r>
    <w:r w:rsidRPr="00A27C42">
      <w:rPr>
        <w:rFonts w:asciiTheme="minorHAnsi" w:eastAsia="Times New Roman" w:hAnsiTheme="minorHAnsi" w:cstheme="minorHAnsi"/>
        <w:szCs w:val="24"/>
        <w:lang w:val="en-GB"/>
      </w:rPr>
      <w:t xml:space="preserve">fax: </w:t>
    </w:r>
    <w:sdt>
      <w:sdtPr>
        <w:rPr>
          <w:rFonts w:asciiTheme="minorHAnsi" w:hAnsiTheme="minorHAnsi" w:cstheme="minorHAnsi"/>
        </w:rPr>
        <w:alias w:val="#ABSOLUTE"/>
        <w:tag w:val="//liczbaNumerFaksu"/>
        <w:id w:val="-1818409038"/>
        <w:dataBinding w:xpath="//liczbaNumerFaksu" w:storeItemID="{E2E860A7-C88B-42A4-88B9-2D6D579B8592}"/>
        <w15:appearance w15:val="hidden"/>
        <w:text/>
      </w:sdtPr>
      <w:sdtEndPr/>
      <w:sdtContent>
        <w:r w:rsidR="00B2741B">
          <w:rPr>
            <w:rFonts w:asciiTheme="minorHAnsi" w:hAnsiTheme="minorHAnsi" w:cstheme="minorHAnsi"/>
          </w:rPr>
          <w:t>68 32 91 748</w:t>
        </w:r>
      </w:sdtContent>
    </w:sdt>
  </w:p>
  <w:p w14:paraId="6F88F6DD" w14:textId="77777777" w:rsidR="00C23EDE" w:rsidRPr="00A27C42" w:rsidRDefault="00BC3283" w:rsidP="00BC3283">
    <w:pPr>
      <w:pStyle w:val="ProkNag"/>
      <w:rPr>
        <w:rFonts w:asciiTheme="minorHAnsi" w:hAnsiTheme="minorHAnsi" w:cstheme="minorHAnsi"/>
        <w:lang w:val="en-GB"/>
      </w:rPr>
    </w:pPr>
    <w:r w:rsidRPr="00A27C42">
      <w:rPr>
        <w:rFonts w:asciiTheme="minorHAnsi" w:hAnsiTheme="minorHAnsi" w:cstheme="minorHAnsi"/>
        <w:lang w:val="en-GB"/>
      </w:rPr>
      <w:t xml:space="preserve">e-mail: </w:t>
    </w:r>
    <w:sdt>
      <w:sdtPr>
        <w:rPr>
          <w:rFonts w:asciiTheme="minorHAnsi" w:hAnsiTheme="minorHAnsi" w:cstheme="minorHAnsi"/>
        </w:rPr>
        <w:alias w:val="#ABSOLUTE"/>
        <w:tag w:val="//tekstEmail"/>
        <w:id w:val="-1091394273"/>
        <w:dataBinding w:xpath="//tekstEmail" w:storeItemID="{E2E860A7-C88B-42A4-88B9-2D6D579B8592}"/>
        <w15:appearance w15:val="hidden"/>
        <w:text/>
      </w:sdtPr>
      <w:sdtEndPr/>
      <w:sdtContent>
        <w:r w:rsidR="00B2741B">
          <w:rPr>
            <w:rFonts w:asciiTheme="minorHAnsi" w:hAnsiTheme="minorHAnsi" w:cstheme="minorHAnsi"/>
          </w:rPr>
          <w:t>biuro.podawcze.pozgo@prokuratura.gov.pl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63CC6"/>
    <w:multiLevelType w:val="hybridMultilevel"/>
    <w:tmpl w:val="83B2E6A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102E23"/>
    <w:multiLevelType w:val="hybridMultilevel"/>
    <w:tmpl w:val="45EE071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891EE9"/>
    <w:multiLevelType w:val="hybridMultilevel"/>
    <w:tmpl w:val="105039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2C7CF5"/>
    <w:multiLevelType w:val="hybridMultilevel"/>
    <w:tmpl w:val="159C82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65A1226"/>
    <w:multiLevelType w:val="hybridMultilevel"/>
    <w:tmpl w:val="CB782F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D91C61"/>
    <w:multiLevelType w:val="hybridMultilevel"/>
    <w:tmpl w:val="FBEAF1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0A2726"/>
    <w:multiLevelType w:val="hybridMultilevel"/>
    <w:tmpl w:val="519085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1C27268"/>
    <w:multiLevelType w:val="hybridMultilevel"/>
    <w:tmpl w:val="8EA0094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494FF7"/>
    <w:multiLevelType w:val="hybridMultilevel"/>
    <w:tmpl w:val="F0101C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A2F3CD5"/>
    <w:multiLevelType w:val="hybridMultilevel"/>
    <w:tmpl w:val="E850E98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8"/>
  </w:num>
  <w:num w:numId="5">
    <w:abstractNumId w:val="4"/>
  </w:num>
  <w:num w:numId="6">
    <w:abstractNumId w:val="5"/>
  </w:num>
  <w:num w:numId="7">
    <w:abstractNumId w:val="3"/>
  </w:num>
  <w:num w:numId="8">
    <w:abstractNumId w:val="0"/>
  </w:num>
  <w:num w:numId="9">
    <w:abstractNumId w:val="2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AE6"/>
    <w:rsid w:val="00021F63"/>
    <w:rsid w:val="000334A8"/>
    <w:rsid w:val="00084156"/>
    <w:rsid w:val="000A1444"/>
    <w:rsid w:val="000A185C"/>
    <w:rsid w:val="000B493B"/>
    <w:rsid w:val="000C2CF1"/>
    <w:rsid w:val="000D5E73"/>
    <w:rsid w:val="000D6861"/>
    <w:rsid w:val="000F6B4C"/>
    <w:rsid w:val="00144FCE"/>
    <w:rsid w:val="00201532"/>
    <w:rsid w:val="00247257"/>
    <w:rsid w:val="003119A9"/>
    <w:rsid w:val="00401F0C"/>
    <w:rsid w:val="00412424"/>
    <w:rsid w:val="00456580"/>
    <w:rsid w:val="00464482"/>
    <w:rsid w:val="00572546"/>
    <w:rsid w:val="005E3470"/>
    <w:rsid w:val="005E4D1F"/>
    <w:rsid w:val="005F63CB"/>
    <w:rsid w:val="00650BDC"/>
    <w:rsid w:val="00681026"/>
    <w:rsid w:val="0068441C"/>
    <w:rsid w:val="00684B7F"/>
    <w:rsid w:val="006E2926"/>
    <w:rsid w:val="007129E0"/>
    <w:rsid w:val="00746ACA"/>
    <w:rsid w:val="00797507"/>
    <w:rsid w:val="007D7197"/>
    <w:rsid w:val="00836AA6"/>
    <w:rsid w:val="00863261"/>
    <w:rsid w:val="008B2E63"/>
    <w:rsid w:val="00910A7D"/>
    <w:rsid w:val="00911888"/>
    <w:rsid w:val="009147FB"/>
    <w:rsid w:val="00923802"/>
    <w:rsid w:val="00934998"/>
    <w:rsid w:val="009D6361"/>
    <w:rsid w:val="009F7F81"/>
    <w:rsid w:val="00A27C42"/>
    <w:rsid w:val="00A56D2E"/>
    <w:rsid w:val="00AB103B"/>
    <w:rsid w:val="00B2741B"/>
    <w:rsid w:val="00B358C0"/>
    <w:rsid w:val="00B53E78"/>
    <w:rsid w:val="00B63496"/>
    <w:rsid w:val="00B93C35"/>
    <w:rsid w:val="00BA680F"/>
    <w:rsid w:val="00BC3283"/>
    <w:rsid w:val="00BF3C0D"/>
    <w:rsid w:val="00C14B00"/>
    <w:rsid w:val="00C23EDE"/>
    <w:rsid w:val="00C43899"/>
    <w:rsid w:val="00C51D21"/>
    <w:rsid w:val="00CB6D54"/>
    <w:rsid w:val="00CD74CE"/>
    <w:rsid w:val="00D2768B"/>
    <w:rsid w:val="00D51E6A"/>
    <w:rsid w:val="00D73AE6"/>
    <w:rsid w:val="00D821E1"/>
    <w:rsid w:val="00DF7289"/>
    <w:rsid w:val="00E30DED"/>
    <w:rsid w:val="00E3384A"/>
    <w:rsid w:val="00E6241F"/>
    <w:rsid w:val="00E828D5"/>
    <w:rsid w:val="00F1653D"/>
    <w:rsid w:val="00F34132"/>
    <w:rsid w:val="00F41FAA"/>
    <w:rsid w:val="00F62873"/>
    <w:rsid w:val="00F93531"/>
    <w:rsid w:val="00F9369A"/>
    <w:rsid w:val="00FB3F99"/>
    <w:rsid w:val="00FE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8F6EDE"/>
  <w15:chartTrackingRefBased/>
  <w15:docId w15:val="{91D3FD45-0ABB-4FE7-92AE-7C8969B88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18"/>
    </w:rPr>
  </w:style>
  <w:style w:type="paragraph" w:styleId="Nagwek1">
    <w:name w:val="heading 1"/>
    <w:basedOn w:val="Normalny"/>
    <w:next w:val="Normalny"/>
    <w:link w:val="Nagwek1Znak"/>
    <w:uiPriority w:val="1"/>
    <w:qFormat/>
    <w:pPr>
      <w:keepNext/>
      <w:spacing w:line="360" w:lineRule="auto"/>
      <w:jc w:val="center"/>
      <w:outlineLvl w:val="0"/>
    </w:pPr>
    <w:rPr>
      <w:b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3780"/>
      </w:tabs>
      <w:spacing w:line="360" w:lineRule="auto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jc w:val="center"/>
      <w:outlineLvl w:val="2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pPr>
      <w:keepNext/>
      <w:ind w:left="2832" w:firstLine="708"/>
      <w:outlineLvl w:val="5"/>
    </w:pPr>
    <w:rPr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  <w:rPr>
      <w:i/>
      <w:sz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i/>
      <w:sz w:val="16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  <w:rPr>
      <w:sz w:val="20"/>
    </w:rPr>
  </w:style>
  <w:style w:type="paragraph" w:customStyle="1" w:styleId="Podpowied">
    <w:name w:val="Podpowiedź"/>
    <w:basedOn w:val="Normalny"/>
    <w:rPr>
      <w:sz w:val="14"/>
      <w:szCs w:val="14"/>
    </w:rPr>
  </w:style>
  <w:style w:type="paragraph" w:customStyle="1" w:styleId="Adresat">
    <w:name w:val="Adresat"/>
    <w:basedOn w:val="Normalny"/>
    <w:pPr>
      <w:ind w:left="3780" w:hanging="3780"/>
    </w:pPr>
    <w:rPr>
      <w:b/>
      <w:sz w:val="20"/>
    </w:rPr>
  </w:style>
  <w:style w:type="paragraph" w:styleId="Tytu">
    <w:name w:val="Title"/>
    <w:basedOn w:val="Normalny"/>
    <w:qFormat/>
    <w:pPr>
      <w:spacing w:before="360"/>
      <w:jc w:val="center"/>
      <w:outlineLvl w:val="0"/>
    </w:pPr>
    <w:rPr>
      <w:rFonts w:cs="Arial"/>
      <w:b/>
      <w:bCs/>
      <w:kern w:val="28"/>
      <w:sz w:val="28"/>
      <w:szCs w:val="32"/>
    </w:rPr>
  </w:style>
  <w:style w:type="paragraph" w:styleId="Podtytu">
    <w:name w:val="Subtitle"/>
    <w:basedOn w:val="Normalny"/>
    <w:qFormat/>
    <w:pPr>
      <w:spacing w:after="60"/>
      <w:jc w:val="center"/>
      <w:outlineLvl w:val="1"/>
    </w:pPr>
    <w:rPr>
      <w:rFonts w:cs="Arial"/>
      <w:b/>
      <w:sz w:val="22"/>
      <w:szCs w:val="24"/>
    </w:rPr>
  </w:style>
  <w:style w:type="paragraph" w:customStyle="1" w:styleId="Tre">
    <w:name w:val="Treść"/>
    <w:basedOn w:val="Normalny"/>
    <w:pPr>
      <w:tabs>
        <w:tab w:val="left" w:pos="1980"/>
      </w:tabs>
      <w:spacing w:line="360" w:lineRule="auto"/>
      <w:outlineLvl w:val="0"/>
    </w:pPr>
    <w:rPr>
      <w:szCs w:val="18"/>
    </w:rPr>
  </w:style>
  <w:style w:type="paragraph" w:customStyle="1" w:styleId="Metryka">
    <w:name w:val="Metryka"/>
    <w:basedOn w:val="Stopka"/>
    <w:pPr>
      <w:tabs>
        <w:tab w:val="clear" w:pos="4536"/>
        <w:tab w:val="clear" w:pos="9072"/>
        <w:tab w:val="left" w:pos="1440"/>
        <w:tab w:val="left" w:pos="3062"/>
        <w:tab w:val="left" w:pos="5041"/>
      </w:tabs>
    </w:pPr>
    <w:rPr>
      <w:iCs/>
      <w:sz w:val="14"/>
      <w:szCs w:val="16"/>
    </w:rPr>
  </w:style>
  <w:style w:type="paragraph" w:styleId="Tekstpodstawowy3">
    <w:name w:val="Body Text 3"/>
    <w:basedOn w:val="Normalny"/>
    <w:rPr>
      <w:b/>
      <w:sz w:val="20"/>
    </w:rPr>
  </w:style>
  <w:style w:type="paragraph" w:styleId="Tekstpodstawowy">
    <w:name w:val="Body Text"/>
    <w:basedOn w:val="Normalny"/>
    <w:link w:val="TekstpodstawowyZnak"/>
    <w:uiPriority w:val="1"/>
    <w:qFormat/>
    <w:pPr>
      <w:jc w:val="both"/>
    </w:pPr>
    <w:rPr>
      <w:rFonts w:ascii="Arial" w:hAnsi="Arial"/>
      <w:lang w:val="x-none" w:eastAsia="x-none"/>
    </w:rPr>
  </w:style>
  <w:style w:type="paragraph" w:styleId="Tekstpodstawowywcity">
    <w:name w:val="Body Text Indent"/>
    <w:basedOn w:val="Normalny"/>
    <w:pPr>
      <w:jc w:val="both"/>
    </w:pPr>
    <w:rPr>
      <w:rFonts w:ascii="Arial" w:hAnsi="Arial"/>
      <w:b/>
      <w:color w:val="000000"/>
      <w:sz w:val="24"/>
    </w:rPr>
  </w:style>
  <w:style w:type="character" w:styleId="Numerstrony">
    <w:name w:val="page number"/>
    <w:basedOn w:val="Domylnaczcionkaakapitu"/>
  </w:style>
  <w:style w:type="character" w:customStyle="1" w:styleId="WW-Odsyaczdokomentarza">
    <w:name w:val="WW-Odsyłacz do komentarza"/>
    <w:rPr>
      <w:sz w:val="16"/>
      <w:szCs w:val="16"/>
    </w:rPr>
  </w:style>
  <w:style w:type="character" w:customStyle="1" w:styleId="WW-Domylnaczcionkaakapitu">
    <w:name w:val="WW-Domyślna czcionka akapitu"/>
  </w:style>
  <w:style w:type="paragraph" w:customStyle="1" w:styleId="WW-Tekstpodstawowy2">
    <w:name w:val="WW-Tekst podstawowy 2"/>
    <w:basedOn w:val="Normalny"/>
    <w:pPr>
      <w:suppressAutoHyphens/>
      <w:jc w:val="both"/>
    </w:pPr>
    <w:rPr>
      <w:rFonts w:ascii="Arial" w:hAnsi="Arial"/>
      <w:b/>
      <w:sz w:val="20"/>
    </w:rPr>
  </w:style>
  <w:style w:type="paragraph" w:styleId="Tekstpodstawowywcity2">
    <w:name w:val="Body Text Indent 2"/>
    <w:basedOn w:val="Normalny"/>
    <w:link w:val="Tekstpodstawowywcity2Znak"/>
    <w:uiPriority w:val="99"/>
    <w:pPr>
      <w:ind w:left="765"/>
      <w:jc w:val="both"/>
    </w:pPr>
    <w:rPr>
      <w:rFonts w:ascii="Arial" w:hAnsi="Arial"/>
      <w:color w:val="000000"/>
      <w:sz w:val="20"/>
      <w:lang w:val="x-none" w:eastAsia="x-none"/>
    </w:rPr>
  </w:style>
  <w:style w:type="paragraph" w:styleId="Tekstpodstawowywcity3">
    <w:name w:val="Body Text Indent 3"/>
    <w:basedOn w:val="Normalny"/>
    <w:pPr>
      <w:ind w:left="360"/>
    </w:pPr>
    <w:rPr>
      <w:sz w:val="20"/>
    </w:rPr>
  </w:style>
  <w:style w:type="paragraph" w:styleId="Tekstprzypisudolnego">
    <w:name w:val="footnote text"/>
    <w:basedOn w:val="Normalny"/>
    <w:link w:val="TekstprzypisudolnegoZnak"/>
    <w:uiPriority w:val="99"/>
    <w:rsid w:val="00F9369A"/>
    <w:rPr>
      <w:rFonts w:ascii="Arial Unicode MS" w:hAnsi="Arial Unicode MS"/>
      <w:color w:val="000000"/>
      <w:sz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F9369A"/>
    <w:rPr>
      <w:rFonts w:ascii="Arial Unicode MS" w:hAnsi="Arial Unicode MS" w:cs="Arial Unicode MS"/>
      <w:color w:val="000000"/>
    </w:rPr>
  </w:style>
  <w:style w:type="character" w:customStyle="1" w:styleId="TekstpodstawowyZnak">
    <w:name w:val="Tekst podstawowy Znak"/>
    <w:link w:val="Tekstpodstawowy"/>
    <w:uiPriority w:val="99"/>
    <w:locked/>
    <w:rsid w:val="00F9369A"/>
    <w:rPr>
      <w:rFonts w:ascii="Arial" w:hAnsi="Arial"/>
      <w:sz w:val="18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F9369A"/>
    <w:rPr>
      <w:rFonts w:ascii="Arial" w:hAnsi="Arial"/>
      <w:color w:val="000000"/>
    </w:rPr>
  </w:style>
  <w:style w:type="character" w:customStyle="1" w:styleId="footnotedescriptionChar">
    <w:name w:val="footnote description Char"/>
    <w:link w:val="footnotedescription"/>
    <w:locked/>
    <w:rsid w:val="008B2E63"/>
    <w:rPr>
      <w:color w:val="000000"/>
      <w:sz w:val="18"/>
      <w:szCs w:val="22"/>
      <w:lang w:val="pl-PL" w:eastAsia="pl-PL" w:bidi="ar-SA"/>
    </w:rPr>
  </w:style>
  <w:style w:type="paragraph" w:customStyle="1" w:styleId="footnotedescription">
    <w:name w:val="footnote description"/>
    <w:next w:val="Normalny"/>
    <w:link w:val="footnotedescriptionChar"/>
    <w:rsid w:val="008B2E63"/>
    <w:pPr>
      <w:spacing w:line="254" w:lineRule="auto"/>
      <w:ind w:left="101"/>
    </w:pPr>
    <w:rPr>
      <w:color w:val="000000"/>
      <w:sz w:val="18"/>
      <w:szCs w:val="22"/>
    </w:rPr>
  </w:style>
  <w:style w:type="character" w:customStyle="1" w:styleId="footnotemark">
    <w:name w:val="footnote mark"/>
    <w:rsid w:val="008B2E63"/>
    <w:rPr>
      <w:rFonts w:ascii="Times New Roman" w:eastAsia="Times New Roman" w:hAnsi="Times New Roman" w:cs="Times New Roman" w:hint="default"/>
      <w:color w:val="000000"/>
      <w:sz w:val="18"/>
      <w:vertAlign w:val="superscript"/>
    </w:rPr>
  </w:style>
  <w:style w:type="character" w:customStyle="1" w:styleId="NagwekZnak">
    <w:name w:val="Nagłówek Znak"/>
    <w:link w:val="Nagwek"/>
    <w:rsid w:val="00C23EDE"/>
    <w:rPr>
      <w:i/>
      <w:sz w:val="16"/>
    </w:rPr>
  </w:style>
  <w:style w:type="character" w:customStyle="1" w:styleId="naglowekZnak">
    <w:name w:val="naglowek Znak"/>
    <w:link w:val="naglowek"/>
    <w:locked/>
    <w:rsid w:val="00C23EDE"/>
    <w:rPr>
      <w:sz w:val="16"/>
    </w:rPr>
  </w:style>
  <w:style w:type="paragraph" w:customStyle="1" w:styleId="naglowek">
    <w:name w:val="naglowek"/>
    <w:basedOn w:val="Nagwek"/>
    <w:link w:val="naglowekZnak"/>
    <w:qFormat/>
    <w:rsid w:val="00C23EDE"/>
    <w:rPr>
      <w:i w:val="0"/>
    </w:rPr>
  </w:style>
  <w:style w:type="character" w:customStyle="1" w:styleId="StopkaZnak">
    <w:name w:val="Stopka Znak"/>
    <w:link w:val="Stopka"/>
    <w:uiPriority w:val="99"/>
    <w:rsid w:val="00C23EDE"/>
    <w:rPr>
      <w:i/>
      <w:sz w:val="16"/>
    </w:rPr>
  </w:style>
  <w:style w:type="character" w:styleId="Tekstzastpczy">
    <w:name w:val="Placeholder Text"/>
    <w:basedOn w:val="Domylnaczcionkaakapitu"/>
    <w:uiPriority w:val="99"/>
    <w:semiHidden/>
    <w:rsid w:val="00C14B00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1"/>
    <w:locked/>
    <w:rsid w:val="00684B7F"/>
    <w:rPr>
      <w:b/>
      <w:sz w:val="24"/>
      <w:szCs w:val="24"/>
    </w:rPr>
  </w:style>
  <w:style w:type="paragraph" w:styleId="Akapitzlist">
    <w:name w:val="List Paragraph"/>
    <w:basedOn w:val="Normalny"/>
    <w:uiPriority w:val="99"/>
    <w:qFormat/>
    <w:rsid w:val="00684B7F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84B7F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ProkNag">
    <w:name w:val="ProkNag"/>
    <w:basedOn w:val="Normalny"/>
    <w:link w:val="ProkNagZnak"/>
    <w:uiPriority w:val="7"/>
    <w:qFormat/>
    <w:rsid w:val="00BC3283"/>
    <w:pPr>
      <w:tabs>
        <w:tab w:val="center" w:pos="4536"/>
        <w:tab w:val="right" w:pos="9072"/>
      </w:tabs>
      <w:jc w:val="both"/>
    </w:pPr>
    <w:rPr>
      <w:rFonts w:eastAsia="Calibri"/>
      <w:sz w:val="16"/>
      <w:szCs w:val="16"/>
      <w:lang w:eastAsia="en-US"/>
    </w:rPr>
  </w:style>
  <w:style w:type="character" w:customStyle="1" w:styleId="ProkNagZnak">
    <w:name w:val="ProkNag Znak"/>
    <w:basedOn w:val="Domylnaczcionkaakapitu"/>
    <w:link w:val="ProkNag"/>
    <w:uiPriority w:val="7"/>
    <w:rsid w:val="00BC3283"/>
    <w:rPr>
      <w:rFonts w:eastAsia="Calibri"/>
      <w:sz w:val="16"/>
      <w:szCs w:val="16"/>
      <w:lang w:eastAsia="en-US"/>
    </w:rPr>
  </w:style>
  <w:style w:type="paragraph" w:styleId="Bezodstpw">
    <w:name w:val="No Spacing"/>
    <w:uiPriority w:val="1"/>
    <w:qFormat/>
    <w:rsid w:val="00DF7289"/>
    <w:rPr>
      <w:sz w:val="24"/>
      <w:szCs w:val="22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DF7289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8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Local\Temp\2\Sip2\182833_SIP-PK%20Prot02a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B3D690E90CC497285F3075ABE0D68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5BEC50-DF1A-4729-95F6-288323C24A85}"/>
      </w:docPartPr>
      <w:docPartBody>
        <w:p w:rsidR="007F55F7" w:rsidRDefault="00C67D1D" w:rsidP="00C67D1D">
          <w:pPr>
            <w:pStyle w:val="3B3D690E90CC497285F3075ABE0D68A3"/>
          </w:pPr>
          <w:r w:rsidRPr="002C405F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B01747BB48741B3994E2340151D84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E4F74A-5C6E-4383-9290-77FCDAA3E3D7}"/>
      </w:docPartPr>
      <w:docPartBody>
        <w:p w:rsidR="007F55F7" w:rsidRDefault="00C67D1D" w:rsidP="00C67D1D">
          <w:pPr>
            <w:pStyle w:val="FB01747BB48741B3994E2340151D8493"/>
          </w:pPr>
          <w:r w:rsidRPr="002C405F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094"/>
    <w:rsid w:val="000072B0"/>
    <w:rsid w:val="0001305B"/>
    <w:rsid w:val="000334A8"/>
    <w:rsid w:val="00190D6C"/>
    <w:rsid w:val="001A4BEE"/>
    <w:rsid w:val="001C6094"/>
    <w:rsid w:val="00430E1B"/>
    <w:rsid w:val="00535DEB"/>
    <w:rsid w:val="00546F30"/>
    <w:rsid w:val="005B5863"/>
    <w:rsid w:val="007F55F7"/>
    <w:rsid w:val="00A41769"/>
    <w:rsid w:val="00C67D1D"/>
    <w:rsid w:val="00CC76F8"/>
    <w:rsid w:val="00CD1A10"/>
    <w:rsid w:val="00FE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67D1D"/>
    <w:rPr>
      <w:color w:val="808080"/>
    </w:rPr>
  </w:style>
  <w:style w:type="paragraph" w:customStyle="1" w:styleId="E4E73FA5539A4992B9CD8FB709D31A8B3">
    <w:name w:val="E4E73FA5539A4992B9CD8FB709D31A8B3"/>
    <w:rsid w:val="00C67D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3B3D690E90CC497285F3075ABE0D68A3">
    <w:name w:val="3B3D690E90CC497285F3075ABE0D68A3"/>
    <w:rsid w:val="00C67D1D"/>
  </w:style>
  <w:style w:type="paragraph" w:customStyle="1" w:styleId="FB01747BB48741B3994E2340151D8493">
    <w:name w:val="FB01747BB48741B3994E2340151D8493"/>
    <w:rsid w:val="00C67D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orm xmlns:ev="http://www.w3.org/2001/xml-events" xmlns:exf="http://www.exforms.org/exf/1-0" xmlns:exforms="http://www.exforms.org/exf/1-0" xmlns:fb="http://orbeon.org/oxf/xml/form-builder" xmlns:fr="http://orbeon.org/oxf/xml/form-runner" xmlns:p="http://www.orbeon.com/oxf/pipeline" xmlns:saxon="http://saxon.sf.net/" xmlns:soap="http://schemas.xmlsoap.org/soap/envelope/" xmlns:sql="http://orbeon.org/oxf/xml/sql" xmlns:version="java:org.orbeon.oxf.common.Version" xmlns:xbl="http://www.w3.org/ns/xbl" xmlns:xf="http://www.w3.org/2002/xforms" xmlns:xforms="http://www.w3.org/2002/xforms" xmlns:xh="http://www.w3.org/1999/xhtml" xmlns:xhtml="http://www.w3.org/1999/xhtml" xmlns:xi="http://www.w3.org/2001/XInclude" xmlns:xs="http://www.w3.org/2001/XMLSchema" xmlns:xsi="http://www.w3.org/2001/XMLSchema-instance" xmlns:xxf="http://orbeon.org/oxf/xml/xforms" xmlns:xxforms="http://orbeon.org/oxf/xml/xforms" xmlns:xxi="http://orbeon.org/oxf/xml/xinclude">
  <section-meta>
    <komentarz/>
    <task-1/>
    <guid>3a18cdc6-fe03-4db7-ae18-bdabaa9f5cad</guid>
    <pismo/>
    <pismo-robocze>4804944</pismo-robocze>
    <pismo-stare/>
    <login>AD\joanna.andrzejewska</login>
    <dekretacja/>
    <wnioskodawca>279137</wnioskodawca>
    <max-uprawnienie/>
    <min-uprawnienie/>
    <login-wykonujacego/>
    <sectionPostfix/>
    <Comment/>
  </section-meta>
  <sekcjaUkryta idPath="" readonly="false" save="false">
    <frMode>edit</frMode>
    <idProkuratury>282</idProkuratury>
    <tekstKomentarz/>
    <dataBiezaca>2025-04-09</dataBiezaca>
    <tekstDopelniaczJednostka>Prokuratury Okręgowej w Zielonej Górze</tekstDopelniaczJednostka>
    <IdPisma/>
    <tekstDataFormat>9 kwietnia 2025</tekstDataFormat>
    <tekstJednostkaFormat>PROKURATURA OKRĘGOWA W ZIELONEJ GÓRZE</tekstJednostkaFormat>
    <flagaCzyIstniejeSprawa>124760004073148</flagaCzyIstniejeSprawa>
    <flagaUprawnienia>1</flagaUprawnienia>
    <qrCodeDanePisma>{"ZnakPismaNadawcy": "3033-2.Ds.73.2024" "Opis": "Pouczenie o uprawnieniach zatrzymanego w postępowaniu karnym" "IDSprawy": "124760004073148" "DataPisma": "2025-04-09" "Nadawca": "Prokuratura Okręgowa w Zielonej Górze" "NadawcaID": "94"}</qrCodeDanePisma>
    <tekstIdJednostki>94</tekstIdJednostki>
  </sekcjaUkryta>
  <sekcjaDanePisma idPath="" readonly="false" save="false">
    <daneIDSprawy>28113839</daneIDSprawy>
    <daneSygnatura>3033-2.Ds.73.2024</daneSygnatura>
    <danePodmiot/>
    <danePrzedmiot/>
    <daneDataPisma>2025-04-09</daneDataPisma>
  </sekcjaDanePisma>
  <sekcjaDaneSprawy idPath="" readonly="false" save="false">
    <tekstOdmianaSad/>
    <tekstPan>Pana</tekstPan>
    <tekstSyn>Pan</tekstSyn>
    <tekstPlecOskarzony>oskarżonemu</tekstPlecOskarzony>
    <tekstOsobaNazwa/>
    <tekstOsobaNazwaLabel/>
    <tekstImieNazwisko/>
    <tekstRolaOdmiana/>
    <tekstAdresId/>
    <tekstOskarzony>oskarżonemu</tekstOskarzony>
    <tekstSygnaturaSprawyWartosc>124760004073148</tekstSygnaturaSprawyWartosc>
    <tekstRola/>
    <tekstPlec/>
    <tekstSynCorkaPlec>Syn</tekstSynCorkaPlec>
  </sekcjaDaneSprawy>
  <sekcjaInformacjeOgolne idPath="" readonly="false" save="false">
    <tekstJednostka>Prokuratura Okręgowa w Zielonej Górze</tekstJednostka>
    <tekstMiejscowosc>Zielona Góra</tekstMiejscowosc>
    <dataPostanowienia>2025-04-09</dataPostanowienia>
    <tekstUlica>ul. Partyzantów</tekstUlica>
    <tekstBudynek>42</tekstBudynek>
    <tekstLokal> </tekstLokal>
    <tekstKodPocztowy>65-332</tekstKodPocztowy>
    <tekstPoczta>Zielona Góra</tekstPoczta>
    <liczbaNumerTelefonu>68 328 63 35</liczbaNumerTelefonu>
    <liczbaNumerFaksu>68 32 91 748</liczbaNumerFaksu>
    <tekstEmail>biuro.podawcze.pozgo@prokuratura.gov.pl</tekstEmail>
  </sekcjaInformacjeOgolne>
  <s_Zawiadomienie idPath="" readonly="false" save="false">
    <tekstSygnaturaSprawy>3033-2.Ds.73.2024</tekstSygnaturaSprawy>
    <przyciskSpr/>
    <tekstInformacjaCzyIstnieje>W systemie istnieje sprawa o podanej sygnaturze</tekstInformacjaCzyIstnieje>
    <ac_osobaPokrzywdzona label="Zakład Ubezpieczeń Społecznych w Zielonej Górze">124760011287667</ac_osobaPokrzywdzona>
    <control-72/>
    <s_sporzadzenie idPath="" readonly="false" save="false"/>
    <sekcja_daneUkryte idPath="" readonly="false" save="false"/>
  </s_Zawiadomienie>
  <restActionNode/>
  <zalaczniki/>
  <operacjeMasowe/>
  <xml_dalszePrzetwarzanie>true</xml_dalszePrzetwarzanie>
  <xml_uid/>
</form>
</file>

<file path=customXml/itemProps1.xml><?xml version="1.0" encoding="utf-8"?>
<ds:datastoreItem xmlns:ds="http://schemas.openxmlformats.org/officeDocument/2006/customXml" ds:itemID="{E2E860A7-C88B-42A4-88B9-2D6D579B8592}">
  <ds:schemaRefs>
    <ds:schemaRef ds:uri="http://www.w3.org/2001/xml-events"/>
    <ds:schemaRef ds:uri="http://www.exforms.org/exf/1-0"/>
    <ds:schemaRef ds:uri="http://orbeon.org/oxf/xml/form-builder"/>
    <ds:schemaRef ds:uri="http://orbeon.org/oxf/xml/form-runner"/>
    <ds:schemaRef ds:uri="http://www.orbeon.com/oxf/pipeline"/>
    <ds:schemaRef ds:uri="http://saxon.sf.net/"/>
    <ds:schemaRef ds:uri="http://schemas.xmlsoap.org/soap/envelope/"/>
    <ds:schemaRef ds:uri="http://orbeon.org/oxf/xml/sql"/>
    <ds:schemaRef ds:uri="java:org.orbeon.oxf.common.Version"/>
    <ds:schemaRef ds:uri="http://www.w3.org/ns/xbl"/>
    <ds:schemaRef ds:uri="http://www.w3.org/2002/xforms"/>
    <ds:schemaRef ds:uri="http://www.w3.org/1999/xhtml"/>
    <ds:schemaRef ds:uri="http://www.w3.org/2001/XInclude"/>
    <ds:schemaRef ds:uri="http://www.w3.org/2001/XMLSchema"/>
    <ds:schemaRef ds:uri="http://orbeon.org/oxf/xml/xforms"/>
    <ds:schemaRef ds:uri="http://orbeon.org/oxf/xml/xinclu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182833_SIP-PK Prot02a</Template>
  <TotalTime>3</TotalTime>
  <Pages>8</Pages>
  <Words>2445</Words>
  <Characters>14676</Characters>
  <Application>Microsoft Office Word</Application>
  <DocSecurity>0</DocSecurity>
  <Lines>122</Lines>
  <Paragraphs>34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Formularz SIP</vt:lpstr>
      <vt:lpstr>Formularz SIP</vt:lpstr>
    </vt:vector>
  </TitlesOfParts>
  <Manager>Krzysztof Habowski</Manager>
  <Company>ZETO "Świdnica"</Company>
  <LinksUpToDate>false</LinksUpToDate>
  <CharactersWithSpaces>17087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SIP</dc:title>
  <dc:subject/>
  <dc:creator>Administrator</dc:creator>
  <cp:keywords/>
  <dc:description/>
  <cp:lastModifiedBy>Częstochowska Joanna (PO Zielona Góra)</cp:lastModifiedBy>
  <cp:revision>2</cp:revision>
  <cp:lastPrinted>2003-05-27T06:40:00Z</cp:lastPrinted>
  <dcterms:created xsi:type="dcterms:W3CDTF">2025-07-28T11:11:00Z</dcterms:created>
  <dcterms:modified xsi:type="dcterms:W3CDTF">2025-07-28T11:11:00Z</dcterms:modified>
</cp:coreProperties>
</file>