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CB8D" w14:textId="69CE1437" w:rsidR="000774AB" w:rsidRPr="0037246D" w:rsidRDefault="0037246D" w:rsidP="0037246D">
      <w:pPr>
        <w:pStyle w:val="Nagwek1"/>
        <w:jc w:val="right"/>
        <w:rPr>
          <w:b/>
          <w:bCs/>
          <w:i/>
          <w:iCs/>
          <w:color w:val="auto"/>
          <w:sz w:val="18"/>
          <w:szCs w:val="18"/>
        </w:rPr>
      </w:pPr>
      <w:bookmarkStart w:id="0" w:name="_GoBack"/>
      <w:bookmarkEnd w:id="0"/>
      <w:r w:rsidRPr="0037246D">
        <w:rPr>
          <w:b/>
          <w:bCs/>
          <w:i/>
          <w:iCs/>
          <w:color w:val="auto"/>
          <w:sz w:val="18"/>
          <w:szCs w:val="18"/>
        </w:rPr>
        <w:t xml:space="preserve">Załącznik nr </w:t>
      </w:r>
      <w:r w:rsidR="00340120">
        <w:rPr>
          <w:b/>
          <w:bCs/>
          <w:i/>
          <w:iCs/>
          <w:color w:val="auto"/>
          <w:sz w:val="18"/>
          <w:szCs w:val="18"/>
        </w:rPr>
        <w:t>1</w:t>
      </w:r>
      <w:r w:rsidRPr="0037246D">
        <w:rPr>
          <w:b/>
          <w:bCs/>
          <w:i/>
          <w:iCs/>
          <w:color w:val="auto"/>
          <w:sz w:val="18"/>
          <w:szCs w:val="18"/>
        </w:rPr>
        <w:t xml:space="preserve"> do </w:t>
      </w:r>
      <w:r w:rsidR="00340120">
        <w:rPr>
          <w:b/>
          <w:bCs/>
          <w:i/>
          <w:iCs/>
          <w:color w:val="auto"/>
          <w:sz w:val="18"/>
          <w:szCs w:val="18"/>
        </w:rPr>
        <w:t>Zaproszenia</w:t>
      </w:r>
    </w:p>
    <w:p w14:paraId="15125A36" w14:textId="7C1B74E3" w:rsidR="0037246D" w:rsidRDefault="0037246D" w:rsidP="0037246D"/>
    <w:p w14:paraId="4460118D" w14:textId="7E9CB834" w:rsidR="0037246D" w:rsidRPr="0037246D" w:rsidRDefault="0037246D" w:rsidP="0037246D">
      <w:pPr>
        <w:jc w:val="center"/>
        <w:rPr>
          <w:b/>
          <w:bCs/>
          <w:sz w:val="24"/>
          <w:szCs w:val="24"/>
        </w:rPr>
      </w:pPr>
      <w:r w:rsidRPr="0037246D">
        <w:rPr>
          <w:b/>
          <w:bCs/>
          <w:sz w:val="24"/>
          <w:szCs w:val="24"/>
        </w:rPr>
        <w:t>OPIS PRZEDMIOTU ZAMÓWIENIA</w:t>
      </w:r>
    </w:p>
    <w:p w14:paraId="524920ED" w14:textId="49338631" w:rsidR="00A10CC3" w:rsidRPr="00A10CC3" w:rsidRDefault="0037246D" w:rsidP="00A10CC3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E75555">
        <w:rPr>
          <w:sz w:val="24"/>
          <w:szCs w:val="24"/>
        </w:rPr>
        <w:t xml:space="preserve">Przedmiotem zamówienia jest </w:t>
      </w:r>
      <w:r w:rsidR="00A10CC3">
        <w:rPr>
          <w:sz w:val="24"/>
          <w:szCs w:val="24"/>
        </w:rPr>
        <w:t>z</w:t>
      </w:r>
      <w:r w:rsidR="00A10CC3" w:rsidRPr="00A10CC3">
        <w:rPr>
          <w:sz w:val="24"/>
          <w:szCs w:val="24"/>
        </w:rPr>
        <w:t>akup i wymiana central alarmowych zamontowanych</w:t>
      </w:r>
      <w:r w:rsidR="00DF1D87">
        <w:rPr>
          <w:sz w:val="24"/>
          <w:szCs w:val="24"/>
        </w:rPr>
        <w:br/>
      </w:r>
      <w:r w:rsidR="00A10CC3" w:rsidRPr="00A10CC3">
        <w:rPr>
          <w:sz w:val="24"/>
          <w:szCs w:val="24"/>
        </w:rPr>
        <w:t>w 2 siedzibach jednostek organizacyjnych Izby Administracji Skarbowej w Łodzi</w:t>
      </w:r>
      <w:r w:rsidR="006B3714">
        <w:rPr>
          <w:sz w:val="24"/>
          <w:szCs w:val="24"/>
        </w:rPr>
        <w:t>,</w:t>
      </w:r>
      <w:r w:rsidR="006B3714">
        <w:rPr>
          <w:sz w:val="24"/>
          <w:szCs w:val="24"/>
        </w:rPr>
        <w:br/>
      </w:r>
      <w:r w:rsidR="00A10CC3" w:rsidRPr="00A10CC3">
        <w:rPr>
          <w:sz w:val="24"/>
          <w:szCs w:val="24"/>
        </w:rPr>
        <w:t>w podziale na części:</w:t>
      </w:r>
    </w:p>
    <w:p w14:paraId="5A80FA7D" w14:textId="19D84598" w:rsidR="00A10CC3" w:rsidRPr="00A10CC3" w:rsidRDefault="00A10CC3" w:rsidP="00340120">
      <w:pPr>
        <w:pStyle w:val="Akapitzlist"/>
        <w:numPr>
          <w:ilvl w:val="1"/>
          <w:numId w:val="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A10CC3">
        <w:rPr>
          <w:sz w:val="24"/>
          <w:szCs w:val="24"/>
        </w:rPr>
        <w:t xml:space="preserve">Część I – </w:t>
      </w:r>
      <w:bookmarkStart w:id="1" w:name="_Hlk212798835"/>
      <w:r w:rsidRPr="00A10CC3">
        <w:rPr>
          <w:sz w:val="24"/>
          <w:szCs w:val="24"/>
        </w:rPr>
        <w:t>Urz</w:t>
      </w:r>
      <w:r w:rsidR="00340120">
        <w:rPr>
          <w:sz w:val="24"/>
          <w:szCs w:val="24"/>
        </w:rPr>
        <w:t>ąd</w:t>
      </w:r>
      <w:r w:rsidRPr="00A10CC3">
        <w:rPr>
          <w:sz w:val="24"/>
          <w:szCs w:val="24"/>
        </w:rPr>
        <w:t xml:space="preserve"> Skarbow</w:t>
      </w:r>
      <w:r w:rsidR="00340120">
        <w:rPr>
          <w:sz w:val="24"/>
          <w:szCs w:val="24"/>
        </w:rPr>
        <w:t>y</w:t>
      </w:r>
      <w:r w:rsidRPr="00A10CC3">
        <w:rPr>
          <w:sz w:val="24"/>
          <w:szCs w:val="24"/>
        </w:rPr>
        <w:t xml:space="preserve"> w Tomaszowie Mazowieckim znajdując</w:t>
      </w:r>
      <w:r w:rsidR="00340120">
        <w:rPr>
          <w:sz w:val="24"/>
          <w:szCs w:val="24"/>
        </w:rPr>
        <w:t>y</w:t>
      </w:r>
      <w:r w:rsidRPr="00A10CC3">
        <w:rPr>
          <w:sz w:val="24"/>
          <w:szCs w:val="24"/>
        </w:rPr>
        <w:t xml:space="preserve"> się przy </w:t>
      </w:r>
      <w:r w:rsidR="00191774">
        <w:rPr>
          <w:sz w:val="24"/>
          <w:szCs w:val="24"/>
        </w:rPr>
        <w:br/>
      </w:r>
      <w:r w:rsidRPr="00A10CC3">
        <w:rPr>
          <w:sz w:val="24"/>
          <w:szCs w:val="24"/>
        </w:rPr>
        <w:t>ul. Mireckiego 27</w:t>
      </w:r>
      <w:bookmarkEnd w:id="1"/>
      <w:r w:rsidRPr="00A10CC3">
        <w:rPr>
          <w:sz w:val="24"/>
          <w:szCs w:val="24"/>
        </w:rPr>
        <w:t xml:space="preserve">; </w:t>
      </w:r>
    </w:p>
    <w:p w14:paraId="75FF1756" w14:textId="306D5605" w:rsidR="00A10CC3" w:rsidRPr="00A10CC3" w:rsidRDefault="00A10CC3" w:rsidP="00340120">
      <w:pPr>
        <w:pStyle w:val="Akapitzlist"/>
        <w:numPr>
          <w:ilvl w:val="1"/>
          <w:numId w:val="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A10CC3">
        <w:rPr>
          <w:sz w:val="24"/>
          <w:szCs w:val="24"/>
        </w:rPr>
        <w:t xml:space="preserve">Część II – </w:t>
      </w:r>
      <w:bookmarkStart w:id="2" w:name="_Hlk212798887"/>
      <w:r w:rsidR="00340120" w:rsidRPr="00A10CC3">
        <w:rPr>
          <w:sz w:val="24"/>
          <w:szCs w:val="24"/>
        </w:rPr>
        <w:t>Urz</w:t>
      </w:r>
      <w:r w:rsidR="00340120">
        <w:rPr>
          <w:sz w:val="24"/>
          <w:szCs w:val="24"/>
        </w:rPr>
        <w:t>ąd</w:t>
      </w:r>
      <w:r w:rsidR="00340120" w:rsidRPr="00A10CC3">
        <w:rPr>
          <w:sz w:val="24"/>
          <w:szCs w:val="24"/>
        </w:rPr>
        <w:t xml:space="preserve"> Skarbow</w:t>
      </w:r>
      <w:r w:rsidR="00340120">
        <w:rPr>
          <w:sz w:val="24"/>
          <w:szCs w:val="24"/>
        </w:rPr>
        <w:t>y</w:t>
      </w:r>
      <w:r w:rsidR="00340120" w:rsidRPr="00A10CC3">
        <w:rPr>
          <w:sz w:val="24"/>
          <w:szCs w:val="24"/>
        </w:rPr>
        <w:t xml:space="preserve"> </w:t>
      </w:r>
      <w:r w:rsidRPr="00A10CC3">
        <w:rPr>
          <w:sz w:val="24"/>
          <w:szCs w:val="24"/>
        </w:rPr>
        <w:t>w Radomsku znajdując</w:t>
      </w:r>
      <w:r w:rsidR="00340120">
        <w:rPr>
          <w:sz w:val="24"/>
          <w:szCs w:val="24"/>
        </w:rPr>
        <w:t xml:space="preserve">y </w:t>
      </w:r>
      <w:r w:rsidRPr="00A10CC3">
        <w:rPr>
          <w:sz w:val="24"/>
          <w:szCs w:val="24"/>
        </w:rPr>
        <w:t>się przy ul. Mickiewicza 4.</w:t>
      </w:r>
    </w:p>
    <w:bookmarkEnd w:id="2"/>
    <w:p w14:paraId="50271345" w14:textId="42BAB598" w:rsidR="0037246D" w:rsidRPr="00B97D8E" w:rsidRDefault="0037246D" w:rsidP="00A10CC3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color w:val="FF0000"/>
          <w:sz w:val="24"/>
          <w:szCs w:val="24"/>
        </w:rPr>
      </w:pPr>
      <w:r>
        <w:rPr>
          <w:sz w:val="24"/>
          <w:szCs w:val="24"/>
        </w:rPr>
        <w:t xml:space="preserve">Przed </w:t>
      </w:r>
      <w:r w:rsidRPr="0061179B">
        <w:rPr>
          <w:rFonts w:cstheme="minorHAnsi"/>
          <w:sz w:val="24"/>
          <w:szCs w:val="24"/>
        </w:rPr>
        <w:t>przygotowaniem i złożeniem oferty wymaga</w:t>
      </w:r>
      <w:r>
        <w:rPr>
          <w:rFonts w:cstheme="minorHAnsi"/>
          <w:sz w:val="24"/>
          <w:szCs w:val="24"/>
        </w:rPr>
        <w:t>ne jest</w:t>
      </w:r>
      <w:r w:rsidRPr="0061179B">
        <w:rPr>
          <w:rFonts w:cstheme="minorHAnsi"/>
          <w:sz w:val="24"/>
          <w:szCs w:val="24"/>
        </w:rPr>
        <w:t xml:space="preserve"> przeprowadzeni</w:t>
      </w:r>
      <w:r>
        <w:rPr>
          <w:rFonts w:cstheme="minorHAnsi"/>
          <w:sz w:val="24"/>
          <w:szCs w:val="24"/>
        </w:rPr>
        <w:t>e</w:t>
      </w:r>
      <w:r w:rsidRPr="0061179B">
        <w:rPr>
          <w:rFonts w:cstheme="minorHAnsi"/>
          <w:sz w:val="24"/>
          <w:szCs w:val="24"/>
        </w:rPr>
        <w:t xml:space="preserve"> przez Wykonawc</w:t>
      </w:r>
      <w:r>
        <w:rPr>
          <w:rFonts w:cstheme="minorHAnsi"/>
          <w:sz w:val="24"/>
          <w:szCs w:val="24"/>
        </w:rPr>
        <w:t>ę</w:t>
      </w:r>
      <w:r w:rsidRPr="0061179B">
        <w:rPr>
          <w:rFonts w:cstheme="minorHAnsi"/>
          <w:sz w:val="24"/>
          <w:szCs w:val="24"/>
        </w:rPr>
        <w:t xml:space="preserve"> wizji lokalnej miejsca dostawy </w:t>
      </w:r>
      <w:r>
        <w:rPr>
          <w:rFonts w:cstheme="minorHAnsi"/>
          <w:sz w:val="24"/>
          <w:szCs w:val="24"/>
        </w:rPr>
        <w:t>centrali alarmowej</w:t>
      </w:r>
      <w:r w:rsidRPr="0061179B">
        <w:rPr>
          <w:rFonts w:cstheme="minorHAnsi"/>
          <w:sz w:val="24"/>
          <w:szCs w:val="24"/>
        </w:rPr>
        <w:t xml:space="preserve"> wraz z </w:t>
      </w:r>
      <w:r>
        <w:rPr>
          <w:rFonts w:cstheme="minorHAnsi"/>
          <w:sz w:val="24"/>
          <w:szCs w:val="24"/>
        </w:rPr>
        <w:t>jej</w:t>
      </w:r>
      <w:r w:rsidRPr="0061179B">
        <w:rPr>
          <w:rFonts w:cstheme="minorHAnsi"/>
          <w:sz w:val="24"/>
          <w:szCs w:val="24"/>
        </w:rPr>
        <w:t xml:space="preserve"> instalacją</w:t>
      </w:r>
      <w:r w:rsidR="00125BB8">
        <w:rPr>
          <w:rFonts w:cstheme="minorHAnsi"/>
          <w:sz w:val="24"/>
          <w:szCs w:val="24"/>
        </w:rPr>
        <w:br/>
      </w:r>
      <w:r w:rsidR="00340120">
        <w:rPr>
          <w:rFonts w:cstheme="minorHAnsi"/>
          <w:sz w:val="24"/>
          <w:szCs w:val="24"/>
        </w:rPr>
        <w:t xml:space="preserve">i </w:t>
      </w:r>
      <w:r>
        <w:rPr>
          <w:rFonts w:cstheme="minorHAnsi"/>
          <w:sz w:val="24"/>
          <w:szCs w:val="24"/>
        </w:rPr>
        <w:t>montażem</w:t>
      </w:r>
      <w:r w:rsidRPr="0061179B">
        <w:rPr>
          <w:rFonts w:cstheme="minorHAnsi"/>
          <w:sz w:val="24"/>
          <w:szCs w:val="24"/>
        </w:rPr>
        <w:t xml:space="preserve">, </w:t>
      </w:r>
      <w:r w:rsidRPr="007B354E">
        <w:rPr>
          <w:rFonts w:cstheme="minorHAnsi"/>
          <w:sz w:val="24"/>
          <w:szCs w:val="24"/>
        </w:rPr>
        <w:t>w celu prawidłowego oszacowania możliwości wykonania usługi i jej prawidłowej wyceny.</w:t>
      </w:r>
      <w:r>
        <w:rPr>
          <w:rFonts w:cstheme="minorHAnsi"/>
          <w:sz w:val="24"/>
          <w:szCs w:val="24"/>
        </w:rPr>
        <w:t xml:space="preserve"> </w:t>
      </w:r>
      <w:r w:rsidRPr="0061179B">
        <w:rPr>
          <w:rFonts w:cstheme="minorHAnsi"/>
          <w:sz w:val="24"/>
          <w:szCs w:val="24"/>
        </w:rPr>
        <w:t>Koszty związane z udziałem</w:t>
      </w:r>
      <w:r w:rsidR="00060088">
        <w:rPr>
          <w:rFonts w:cstheme="minorHAnsi"/>
          <w:sz w:val="24"/>
          <w:szCs w:val="24"/>
        </w:rPr>
        <w:t xml:space="preserve"> </w:t>
      </w:r>
      <w:r w:rsidRPr="0061179B">
        <w:rPr>
          <w:rFonts w:cstheme="minorHAnsi"/>
          <w:sz w:val="24"/>
          <w:szCs w:val="24"/>
        </w:rPr>
        <w:t>w wizji lokalnej poniesie Wykonawca.</w:t>
      </w:r>
      <w:r w:rsidRPr="0037246D">
        <w:rPr>
          <w:rFonts w:cstheme="minorHAnsi"/>
          <w:sz w:val="24"/>
          <w:szCs w:val="24"/>
        </w:rPr>
        <w:t xml:space="preserve"> </w:t>
      </w:r>
      <w:r w:rsidRPr="008B2BE0">
        <w:rPr>
          <w:rFonts w:cstheme="minorHAnsi"/>
          <w:sz w:val="24"/>
          <w:szCs w:val="24"/>
        </w:rPr>
        <w:t xml:space="preserve">Należy udokumentować wizję lokalną składając podpis na protokole, którym dysponują osoby wskazane do kontaktu w jednostce w punkcie 6 </w:t>
      </w:r>
      <w:r>
        <w:rPr>
          <w:rFonts w:cstheme="minorHAnsi"/>
          <w:sz w:val="24"/>
          <w:szCs w:val="24"/>
        </w:rPr>
        <w:t>Z</w:t>
      </w:r>
      <w:r w:rsidRPr="008B2BE0">
        <w:rPr>
          <w:rFonts w:cstheme="minorHAnsi"/>
          <w:sz w:val="24"/>
          <w:szCs w:val="24"/>
        </w:rPr>
        <w:t>aproszenia. Nieprzeprowadzenie przez Wykonawcę wizji lokalnej będzie skutkowało odrzuceniem jego oferty.</w:t>
      </w:r>
    </w:p>
    <w:p w14:paraId="01AF7F15" w14:textId="77777777" w:rsidR="00A10CC3" w:rsidRPr="00A10CC3" w:rsidRDefault="00A10CC3" w:rsidP="00A10CC3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A10CC3">
        <w:rPr>
          <w:rFonts w:cstheme="minorHAnsi"/>
          <w:sz w:val="24"/>
          <w:szCs w:val="24"/>
        </w:rPr>
        <w:t>Przedmiotem zamówienia jest (dla wszystkich części postępowania):</w:t>
      </w:r>
    </w:p>
    <w:p w14:paraId="44AAFF54" w14:textId="31EAE00E" w:rsidR="00A10CC3" w:rsidRPr="00A10CC3" w:rsidRDefault="00A10CC3" w:rsidP="00340120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A10CC3">
        <w:rPr>
          <w:rFonts w:cstheme="minorHAnsi"/>
          <w:sz w:val="24"/>
          <w:szCs w:val="24"/>
        </w:rPr>
        <w:t>zakup i dostawa wyposażenia niezbędnego do montażu centrali alarmowej</w:t>
      </w:r>
      <w:r w:rsidR="00AA2863">
        <w:rPr>
          <w:rFonts w:cstheme="minorHAnsi"/>
          <w:sz w:val="24"/>
          <w:szCs w:val="24"/>
        </w:rPr>
        <w:t xml:space="preserve"> </w:t>
      </w:r>
      <w:r w:rsidR="00AA2863" w:rsidRPr="0008082F">
        <w:rPr>
          <w:rFonts w:cstheme="minorHAnsi"/>
          <w:sz w:val="24"/>
          <w:szCs w:val="24"/>
        </w:rPr>
        <w:t>SSWiN</w:t>
      </w:r>
      <w:r w:rsidRPr="0008082F">
        <w:rPr>
          <w:rFonts w:cstheme="minorHAnsi"/>
          <w:sz w:val="24"/>
          <w:szCs w:val="24"/>
        </w:rPr>
        <w:t>;</w:t>
      </w:r>
    </w:p>
    <w:p w14:paraId="6F1203EB" w14:textId="451451E5" w:rsidR="00A10CC3" w:rsidRPr="0008082F" w:rsidRDefault="00A10CC3" w:rsidP="00340120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08082F">
        <w:rPr>
          <w:rFonts w:cstheme="minorHAnsi"/>
          <w:sz w:val="24"/>
          <w:szCs w:val="24"/>
        </w:rPr>
        <w:t>demontaż istniejącej centrali</w:t>
      </w:r>
      <w:r w:rsidR="00877D65" w:rsidRPr="0008082F">
        <w:rPr>
          <w:rFonts w:cstheme="minorHAnsi"/>
          <w:sz w:val="24"/>
          <w:szCs w:val="24"/>
        </w:rPr>
        <w:t xml:space="preserve"> oraz jej utylizacja</w:t>
      </w:r>
      <w:r w:rsidRPr="0008082F">
        <w:rPr>
          <w:rFonts w:cstheme="minorHAnsi"/>
          <w:sz w:val="24"/>
          <w:szCs w:val="24"/>
        </w:rPr>
        <w:t>;</w:t>
      </w:r>
    </w:p>
    <w:p w14:paraId="1201E5FB" w14:textId="77777777" w:rsidR="00340120" w:rsidRDefault="00A10CC3" w:rsidP="00340120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340120">
        <w:rPr>
          <w:rFonts w:cstheme="minorHAnsi"/>
          <w:sz w:val="24"/>
          <w:szCs w:val="24"/>
        </w:rPr>
        <w:t>weryfikacja okablowania;</w:t>
      </w:r>
    </w:p>
    <w:p w14:paraId="43C0D08B" w14:textId="77777777" w:rsidR="00340120" w:rsidRDefault="00A10CC3" w:rsidP="00340120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340120">
        <w:rPr>
          <w:rFonts w:cstheme="minorHAnsi"/>
          <w:sz w:val="24"/>
          <w:szCs w:val="24"/>
        </w:rPr>
        <w:t>ułożenie przewodów;</w:t>
      </w:r>
    </w:p>
    <w:p w14:paraId="6C809879" w14:textId="77777777" w:rsidR="00340120" w:rsidRDefault="00A10CC3" w:rsidP="00340120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340120">
        <w:rPr>
          <w:rFonts w:cstheme="minorHAnsi"/>
          <w:sz w:val="24"/>
          <w:szCs w:val="24"/>
        </w:rPr>
        <w:t>wymiana okablowania między modułami a czujnikami;</w:t>
      </w:r>
    </w:p>
    <w:p w14:paraId="617C3AAA" w14:textId="573DC1AC" w:rsidR="00340120" w:rsidRDefault="00A10CC3" w:rsidP="00340120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340120">
        <w:rPr>
          <w:rFonts w:cstheme="minorHAnsi"/>
          <w:sz w:val="24"/>
          <w:szCs w:val="24"/>
        </w:rPr>
        <w:t>przepięcie istniejących czujników, uzupełnienie systemu o nowe czujniki</w:t>
      </w:r>
      <w:r w:rsidR="00125BB8">
        <w:rPr>
          <w:rFonts w:cstheme="minorHAnsi"/>
          <w:sz w:val="24"/>
          <w:szCs w:val="24"/>
        </w:rPr>
        <w:br/>
      </w:r>
      <w:r w:rsidRPr="00340120">
        <w:rPr>
          <w:rFonts w:cstheme="minorHAnsi"/>
          <w:sz w:val="24"/>
          <w:szCs w:val="24"/>
        </w:rPr>
        <w:t xml:space="preserve">z zastrzeżeniem, iż podłączenie więcej niż jednego czujnika alarmowego do jednej linii w centrali dopuszczalne tylko w sytuacji jeśli będzie to konieczne – ostateczna ilość czujników jaka ma zostać obsłużona w nowym systemie – do ustalenia </w:t>
      </w:r>
      <w:r w:rsidR="00125BB8">
        <w:rPr>
          <w:rFonts w:cstheme="minorHAnsi"/>
          <w:sz w:val="24"/>
          <w:szCs w:val="24"/>
        </w:rPr>
        <w:br/>
      </w:r>
      <w:r w:rsidRPr="00340120">
        <w:rPr>
          <w:rFonts w:cstheme="minorHAnsi"/>
          <w:sz w:val="24"/>
          <w:szCs w:val="24"/>
        </w:rPr>
        <w:t>w trakcie wymaganej wizji lokalnej;</w:t>
      </w:r>
    </w:p>
    <w:p w14:paraId="6BBF819F" w14:textId="5A0F04F0" w:rsidR="00340120" w:rsidRDefault="00A10CC3" w:rsidP="00340120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340120">
        <w:rPr>
          <w:rFonts w:cstheme="minorHAnsi"/>
          <w:sz w:val="24"/>
          <w:szCs w:val="24"/>
        </w:rPr>
        <w:t>montaż centrali alarmowej – wymagany 72h czas podtrzymania zasilania rezerwowego systemu alarmowego w wypadku awarii zasilania podstawowego;</w:t>
      </w:r>
    </w:p>
    <w:p w14:paraId="38A47C10" w14:textId="75DC5B68" w:rsidR="00340120" w:rsidRDefault="00A10CC3" w:rsidP="00340120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08082F">
        <w:rPr>
          <w:rFonts w:cstheme="minorHAnsi"/>
          <w:sz w:val="24"/>
          <w:szCs w:val="24"/>
        </w:rPr>
        <w:t>montaż manipulatorów</w:t>
      </w:r>
      <w:r w:rsidRPr="00340120">
        <w:rPr>
          <w:rFonts w:cstheme="minorHAnsi"/>
          <w:sz w:val="24"/>
          <w:szCs w:val="24"/>
        </w:rPr>
        <w:t xml:space="preserve">, sygnalizatorów również w miejscach, w których ich </w:t>
      </w:r>
      <w:r w:rsidR="00396B70">
        <w:rPr>
          <w:rFonts w:cstheme="minorHAnsi"/>
          <w:sz w:val="24"/>
          <w:szCs w:val="24"/>
        </w:rPr>
        <w:br/>
      </w:r>
      <w:r w:rsidRPr="00340120">
        <w:rPr>
          <w:rFonts w:cstheme="minorHAnsi"/>
          <w:sz w:val="24"/>
          <w:szCs w:val="24"/>
        </w:rPr>
        <w:t>do tej pory nie było – ilość do ustalenia w trakcie wymaganej wizji lokalnej</w:t>
      </w:r>
      <w:r w:rsidR="0008082F">
        <w:rPr>
          <w:rFonts w:cstheme="minorHAnsi"/>
          <w:sz w:val="24"/>
          <w:szCs w:val="24"/>
        </w:rPr>
        <w:t>;</w:t>
      </w:r>
      <w:r w:rsidR="0059655C" w:rsidRPr="00340120">
        <w:rPr>
          <w:rFonts w:cstheme="minorHAnsi"/>
          <w:sz w:val="24"/>
          <w:szCs w:val="24"/>
        </w:rPr>
        <w:t xml:space="preserve"> </w:t>
      </w:r>
    </w:p>
    <w:p w14:paraId="03825DD4" w14:textId="77777777" w:rsidR="00340120" w:rsidRDefault="00A10CC3" w:rsidP="00340120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340120">
        <w:rPr>
          <w:rFonts w:cstheme="minorHAnsi"/>
          <w:sz w:val="24"/>
          <w:szCs w:val="24"/>
        </w:rPr>
        <w:lastRenderedPageBreak/>
        <w:t>podłączenie i uruchomienie nowej centrali;</w:t>
      </w:r>
    </w:p>
    <w:p w14:paraId="799C3DAF" w14:textId="034B998A" w:rsidR="00340120" w:rsidRPr="00BD2A59" w:rsidRDefault="00A10CC3" w:rsidP="00BD2A59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340120">
        <w:rPr>
          <w:rFonts w:cstheme="minorHAnsi"/>
          <w:sz w:val="24"/>
          <w:szCs w:val="24"/>
        </w:rPr>
        <w:t>konfiguracja central alarmow</w:t>
      </w:r>
      <w:r w:rsidR="00B0125D" w:rsidRPr="00340120">
        <w:rPr>
          <w:rFonts w:cstheme="minorHAnsi"/>
          <w:sz w:val="24"/>
          <w:szCs w:val="24"/>
        </w:rPr>
        <w:t>ych</w:t>
      </w:r>
      <w:r w:rsidRPr="00340120">
        <w:rPr>
          <w:rFonts w:cstheme="minorHAnsi"/>
          <w:sz w:val="24"/>
          <w:szCs w:val="24"/>
        </w:rPr>
        <w:t>, tak aby system alarmowy samoczynnie uzbrajał się</w:t>
      </w:r>
      <w:r w:rsidR="00B0125D" w:rsidRPr="00340120">
        <w:rPr>
          <w:rFonts w:cstheme="minorHAnsi"/>
          <w:sz w:val="24"/>
          <w:szCs w:val="24"/>
        </w:rPr>
        <w:t xml:space="preserve"> </w:t>
      </w:r>
      <w:r w:rsidRPr="00340120">
        <w:rPr>
          <w:rFonts w:cstheme="minorHAnsi"/>
          <w:sz w:val="24"/>
          <w:szCs w:val="24"/>
        </w:rPr>
        <w:t>i rozbrajał w określonych godzinach</w:t>
      </w:r>
      <w:r w:rsidR="0008082F">
        <w:rPr>
          <w:rFonts w:cstheme="minorHAnsi"/>
          <w:sz w:val="24"/>
          <w:szCs w:val="24"/>
        </w:rPr>
        <w:t xml:space="preserve"> tj.: </w:t>
      </w:r>
      <w:r w:rsidR="00BD2A59" w:rsidRPr="00BD2A59">
        <w:rPr>
          <w:rFonts w:cstheme="minorHAnsi"/>
          <w:sz w:val="24"/>
          <w:szCs w:val="24"/>
        </w:rPr>
        <w:t>wyłączenie systemu – od poniedziałku do piątku o godz. 5</w:t>
      </w:r>
      <w:r w:rsidR="00BD2A59" w:rsidRPr="00BD2A59">
        <w:rPr>
          <w:rFonts w:cstheme="minorHAnsi"/>
          <w:sz w:val="24"/>
          <w:szCs w:val="24"/>
          <w:vertAlign w:val="superscript"/>
        </w:rPr>
        <w:t>30</w:t>
      </w:r>
      <w:r w:rsidR="00BD2A59" w:rsidRPr="00BD2A59">
        <w:rPr>
          <w:rFonts w:cstheme="minorHAnsi"/>
          <w:sz w:val="24"/>
          <w:szCs w:val="24"/>
        </w:rPr>
        <w:t>,</w:t>
      </w:r>
      <w:r w:rsidR="00BD2A59">
        <w:rPr>
          <w:rFonts w:cstheme="minorHAnsi"/>
          <w:sz w:val="24"/>
          <w:szCs w:val="24"/>
        </w:rPr>
        <w:t xml:space="preserve"> </w:t>
      </w:r>
      <w:r w:rsidR="00BD2A59" w:rsidRPr="00BD2A59">
        <w:rPr>
          <w:rFonts w:cstheme="minorHAnsi"/>
          <w:sz w:val="24"/>
          <w:szCs w:val="24"/>
        </w:rPr>
        <w:t>włączenie systemu – od poniedziałku do piątku o godz. 19</w:t>
      </w:r>
      <w:r w:rsidR="00BD2A59" w:rsidRPr="00BD2A59">
        <w:rPr>
          <w:rFonts w:cstheme="minorHAnsi"/>
          <w:sz w:val="24"/>
          <w:szCs w:val="24"/>
          <w:vertAlign w:val="superscript"/>
        </w:rPr>
        <w:t>00</w:t>
      </w:r>
      <w:r w:rsidR="00BD2A59">
        <w:rPr>
          <w:rFonts w:cstheme="minorHAnsi"/>
          <w:sz w:val="24"/>
          <w:szCs w:val="24"/>
        </w:rPr>
        <w:t>;</w:t>
      </w:r>
    </w:p>
    <w:p w14:paraId="77054A95" w14:textId="77777777" w:rsidR="00340120" w:rsidRDefault="00A10CC3" w:rsidP="00340120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340120">
        <w:rPr>
          <w:rFonts w:cstheme="minorHAnsi"/>
          <w:sz w:val="24"/>
          <w:szCs w:val="24"/>
        </w:rPr>
        <w:t>przeprowadzenie testów i prób funkcjonalnych systemu;</w:t>
      </w:r>
    </w:p>
    <w:p w14:paraId="0489B6AD" w14:textId="77777777" w:rsidR="00340120" w:rsidRDefault="00A10CC3" w:rsidP="00340120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340120">
        <w:rPr>
          <w:rFonts w:cstheme="minorHAnsi"/>
          <w:sz w:val="24"/>
          <w:szCs w:val="24"/>
        </w:rPr>
        <w:t>sporządzenie dokumentacji powykonawczej, zawierającej wykaz zamontowanych urządzeń/sprzętu, schematy ideowe połączeń, opisy konfiguracji urządzeń, instrukcje, certyfikaty, deklaracje zgodności;</w:t>
      </w:r>
    </w:p>
    <w:p w14:paraId="044B1F64" w14:textId="3223169E" w:rsidR="00BD2A59" w:rsidRPr="00190DF2" w:rsidRDefault="00A10CC3" w:rsidP="00BD2A59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190DF2">
        <w:rPr>
          <w:rFonts w:cstheme="minorHAnsi"/>
          <w:sz w:val="24"/>
          <w:szCs w:val="24"/>
        </w:rPr>
        <w:t>szkolenie użytkowników zamontowanej centrali alarmowe</w:t>
      </w:r>
      <w:r w:rsidR="00BD2A59" w:rsidRPr="00190DF2">
        <w:rPr>
          <w:rFonts w:cstheme="minorHAnsi"/>
          <w:sz w:val="24"/>
          <w:szCs w:val="24"/>
        </w:rPr>
        <w:t>j;</w:t>
      </w:r>
    </w:p>
    <w:p w14:paraId="380A8861" w14:textId="07277C53" w:rsidR="002246E9" w:rsidRPr="00190DF2" w:rsidRDefault="00E75555" w:rsidP="002A2172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190DF2">
        <w:rPr>
          <w:rFonts w:cstheme="minorHAnsi"/>
          <w:sz w:val="24"/>
          <w:szCs w:val="24"/>
        </w:rPr>
        <w:t>Zamawiający w ramach modernizacji obecnie zamontowanego systemu przewiduje:</w:t>
      </w:r>
    </w:p>
    <w:p w14:paraId="10D9363A" w14:textId="7910C298" w:rsidR="00BD2A59" w:rsidRPr="00190DF2" w:rsidRDefault="00BD2A59" w:rsidP="00BD2A59">
      <w:pPr>
        <w:pStyle w:val="Akapitzlist"/>
        <w:numPr>
          <w:ilvl w:val="1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190DF2">
        <w:rPr>
          <w:rFonts w:cstheme="minorHAnsi"/>
          <w:sz w:val="24"/>
          <w:szCs w:val="24"/>
        </w:rPr>
        <w:t>Dla części I: Urząd Skarbowy w Tomaszowie Mazowieckim:</w:t>
      </w:r>
    </w:p>
    <w:p w14:paraId="1141BD87" w14:textId="215C6133" w:rsidR="00190DF2" w:rsidRPr="008A75B5" w:rsidRDefault="00BD2A59" w:rsidP="00BD2A59">
      <w:pPr>
        <w:pStyle w:val="Akapitzlist"/>
        <w:numPr>
          <w:ilvl w:val="2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8A75B5">
        <w:rPr>
          <w:rFonts w:cstheme="minorHAnsi"/>
          <w:sz w:val="24"/>
          <w:szCs w:val="24"/>
        </w:rPr>
        <w:t xml:space="preserve">montaż </w:t>
      </w:r>
      <w:r w:rsidR="00190DF2" w:rsidRPr="008A75B5">
        <w:rPr>
          <w:rFonts w:cstheme="minorHAnsi"/>
          <w:sz w:val="24"/>
          <w:szCs w:val="24"/>
        </w:rPr>
        <w:t>manipulatorów – ok. 4 szt.</w:t>
      </w:r>
      <w:r w:rsidR="00190DF2" w:rsidRPr="008A75B5">
        <w:t xml:space="preserve"> </w:t>
      </w:r>
      <w:r w:rsidR="00190DF2" w:rsidRPr="008A75B5">
        <w:rPr>
          <w:rFonts w:cstheme="minorHAnsi"/>
          <w:sz w:val="24"/>
          <w:szCs w:val="24"/>
        </w:rPr>
        <w:t>(do ustalenia w trakcie wizji lokalnej), również w miejscach, w których ich do tej pory nie było;</w:t>
      </w:r>
    </w:p>
    <w:p w14:paraId="098B6519" w14:textId="51D29C18" w:rsidR="00E75555" w:rsidRPr="00190DF2" w:rsidRDefault="00A84FB4" w:rsidP="00190DF2">
      <w:pPr>
        <w:pStyle w:val="Akapitzlist"/>
        <w:numPr>
          <w:ilvl w:val="2"/>
          <w:numId w:val="2"/>
        </w:numPr>
        <w:suppressAutoHyphens/>
        <w:spacing w:after="0" w:line="360" w:lineRule="auto"/>
        <w:jc w:val="both"/>
        <w:rPr>
          <w:rFonts w:cstheme="minorHAnsi"/>
          <w:color w:val="FF0000"/>
          <w:sz w:val="24"/>
          <w:szCs w:val="24"/>
        </w:rPr>
      </w:pPr>
      <w:r w:rsidRPr="008A75B5">
        <w:rPr>
          <w:rFonts w:cstheme="minorHAnsi"/>
          <w:sz w:val="24"/>
          <w:szCs w:val="24"/>
        </w:rPr>
        <w:t>uzupełnienie systemu o nowe czujnik</w:t>
      </w:r>
      <w:r w:rsidR="00190DF2" w:rsidRPr="008A75B5">
        <w:rPr>
          <w:rFonts w:cstheme="minorHAnsi"/>
          <w:sz w:val="24"/>
          <w:szCs w:val="24"/>
        </w:rPr>
        <w:t>i</w:t>
      </w:r>
      <w:r w:rsidRPr="008A75B5">
        <w:rPr>
          <w:rFonts w:cstheme="minorHAnsi"/>
          <w:sz w:val="24"/>
          <w:szCs w:val="24"/>
        </w:rPr>
        <w:t xml:space="preserve"> – ilość</w:t>
      </w:r>
      <w:r w:rsidR="00E75555" w:rsidRPr="008A75B5">
        <w:rPr>
          <w:rFonts w:cstheme="minorHAnsi"/>
          <w:sz w:val="24"/>
          <w:szCs w:val="24"/>
        </w:rPr>
        <w:t xml:space="preserve">, jaka ma zostać obsłużona w nowym systemie to ok. </w:t>
      </w:r>
      <w:r w:rsidR="008A75B5" w:rsidRPr="008A75B5">
        <w:rPr>
          <w:rFonts w:cstheme="minorHAnsi"/>
          <w:sz w:val="24"/>
          <w:szCs w:val="24"/>
        </w:rPr>
        <w:t>45</w:t>
      </w:r>
      <w:r w:rsidR="00E75555" w:rsidRPr="008A75B5">
        <w:rPr>
          <w:rFonts w:cstheme="minorHAnsi"/>
          <w:sz w:val="24"/>
          <w:szCs w:val="24"/>
        </w:rPr>
        <w:t xml:space="preserve"> szt.</w:t>
      </w:r>
      <w:r w:rsidR="001F581E" w:rsidRPr="008A75B5">
        <w:rPr>
          <w:rFonts w:cstheme="minorHAnsi"/>
          <w:sz w:val="24"/>
          <w:szCs w:val="24"/>
        </w:rPr>
        <w:t xml:space="preserve"> </w:t>
      </w:r>
      <w:r w:rsidR="001F581E" w:rsidRPr="00190DF2">
        <w:rPr>
          <w:rFonts w:cstheme="minorHAnsi"/>
          <w:sz w:val="24"/>
          <w:szCs w:val="24"/>
        </w:rPr>
        <w:t>(do ustalenia w trakcie wizji lokalnej);</w:t>
      </w:r>
    </w:p>
    <w:p w14:paraId="381E262E" w14:textId="773BD6A5" w:rsidR="00E75555" w:rsidRPr="00190DF2" w:rsidRDefault="00E75555" w:rsidP="00190DF2">
      <w:pPr>
        <w:pStyle w:val="Akapitzlist"/>
        <w:numPr>
          <w:ilvl w:val="2"/>
          <w:numId w:val="2"/>
        </w:numPr>
        <w:suppressAutoHyphens/>
        <w:spacing w:after="0" w:line="360" w:lineRule="auto"/>
        <w:jc w:val="both"/>
        <w:rPr>
          <w:rFonts w:cstheme="minorHAnsi"/>
          <w:color w:val="FF0000"/>
          <w:sz w:val="24"/>
          <w:szCs w:val="24"/>
        </w:rPr>
      </w:pPr>
      <w:r w:rsidRPr="00190DF2">
        <w:rPr>
          <w:rFonts w:cstheme="minorHAnsi"/>
          <w:sz w:val="24"/>
          <w:szCs w:val="24"/>
        </w:rPr>
        <w:t xml:space="preserve">podłączenie więcej niż jednego czujnika alarmowego do jednej linii </w:t>
      </w:r>
      <w:r w:rsidR="00125BB8">
        <w:rPr>
          <w:rFonts w:cstheme="minorHAnsi"/>
          <w:sz w:val="24"/>
          <w:szCs w:val="24"/>
        </w:rPr>
        <w:br/>
      </w:r>
      <w:r w:rsidRPr="00190DF2">
        <w:rPr>
          <w:rFonts w:cstheme="minorHAnsi"/>
          <w:sz w:val="24"/>
          <w:szCs w:val="24"/>
        </w:rPr>
        <w:t>w centrali tylko w sytuacji jeśli będzie to konieczne;</w:t>
      </w:r>
    </w:p>
    <w:p w14:paraId="21062510" w14:textId="62FFDA0A" w:rsidR="00E75555" w:rsidRPr="00190DF2" w:rsidRDefault="00A84FB4" w:rsidP="00190DF2">
      <w:pPr>
        <w:pStyle w:val="Akapitzlist"/>
        <w:numPr>
          <w:ilvl w:val="2"/>
          <w:numId w:val="2"/>
        </w:numPr>
        <w:suppressAutoHyphens/>
        <w:spacing w:after="0" w:line="360" w:lineRule="auto"/>
        <w:jc w:val="both"/>
        <w:rPr>
          <w:rFonts w:cstheme="minorHAnsi"/>
          <w:color w:val="FF0000"/>
          <w:sz w:val="24"/>
          <w:szCs w:val="24"/>
        </w:rPr>
      </w:pPr>
      <w:r w:rsidRPr="00190DF2">
        <w:rPr>
          <w:rFonts w:cstheme="minorHAnsi"/>
          <w:sz w:val="24"/>
          <w:szCs w:val="24"/>
        </w:rPr>
        <w:t>wymianę okablowania między modułami a czujnikami;</w:t>
      </w:r>
    </w:p>
    <w:p w14:paraId="0C5C9A9C" w14:textId="1EE26EEE" w:rsidR="00190DF2" w:rsidRPr="00190DF2" w:rsidRDefault="00190DF2" w:rsidP="00190DF2">
      <w:pPr>
        <w:pStyle w:val="Akapitzlist"/>
        <w:numPr>
          <w:ilvl w:val="1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190DF2">
        <w:rPr>
          <w:rFonts w:cstheme="minorHAnsi"/>
          <w:sz w:val="24"/>
          <w:szCs w:val="24"/>
        </w:rPr>
        <w:t>dla części II: Urząd Skarbowy w Radomsku:</w:t>
      </w:r>
    </w:p>
    <w:p w14:paraId="27948418" w14:textId="75A0B8A4" w:rsidR="00190DF2" w:rsidRPr="00190DF2" w:rsidRDefault="00190DF2" w:rsidP="00190DF2">
      <w:pPr>
        <w:pStyle w:val="Akapitzlist"/>
        <w:numPr>
          <w:ilvl w:val="2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190DF2">
        <w:rPr>
          <w:rFonts w:cstheme="minorHAnsi"/>
          <w:sz w:val="24"/>
          <w:szCs w:val="24"/>
        </w:rPr>
        <w:t xml:space="preserve">montaż manipulatorów – ok. </w:t>
      </w:r>
      <w:r>
        <w:rPr>
          <w:rFonts w:cstheme="minorHAnsi"/>
          <w:sz w:val="24"/>
          <w:szCs w:val="24"/>
        </w:rPr>
        <w:t>3</w:t>
      </w:r>
      <w:r w:rsidRPr="00190DF2">
        <w:rPr>
          <w:rFonts w:cstheme="minorHAnsi"/>
          <w:sz w:val="24"/>
          <w:szCs w:val="24"/>
        </w:rPr>
        <w:t xml:space="preserve"> szt.</w:t>
      </w:r>
      <w:r w:rsidRPr="00190DF2">
        <w:t xml:space="preserve"> </w:t>
      </w:r>
      <w:r w:rsidRPr="00190DF2">
        <w:rPr>
          <w:rFonts w:cstheme="minorHAnsi"/>
          <w:sz w:val="24"/>
          <w:szCs w:val="24"/>
        </w:rPr>
        <w:t>(do ustalenia w trakcie wizji lokalnej), również w miejscach, w których ich do tej pory nie było;</w:t>
      </w:r>
    </w:p>
    <w:p w14:paraId="079C4871" w14:textId="18B6E381" w:rsidR="00190DF2" w:rsidRPr="00190DF2" w:rsidRDefault="00190DF2" w:rsidP="00190DF2">
      <w:pPr>
        <w:pStyle w:val="Akapitzlist"/>
        <w:numPr>
          <w:ilvl w:val="2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190DF2">
        <w:rPr>
          <w:rFonts w:cstheme="minorHAnsi"/>
          <w:sz w:val="24"/>
          <w:szCs w:val="24"/>
        </w:rPr>
        <w:t xml:space="preserve">uzupełnienie systemu o nowe czujniki – ilość, jaka ma zostać obsłużona w nowym systemie to ok. </w:t>
      </w:r>
      <w:r>
        <w:rPr>
          <w:rFonts w:cstheme="minorHAnsi"/>
          <w:sz w:val="24"/>
          <w:szCs w:val="24"/>
        </w:rPr>
        <w:t>4</w:t>
      </w:r>
      <w:r w:rsidRPr="00190DF2">
        <w:rPr>
          <w:rFonts w:cstheme="minorHAnsi"/>
          <w:sz w:val="24"/>
          <w:szCs w:val="24"/>
        </w:rPr>
        <w:t>0 szt. (do ustalenia w trakcie wizji lokalnej);</w:t>
      </w:r>
    </w:p>
    <w:p w14:paraId="1193C19D" w14:textId="4DA67F1D" w:rsidR="00190DF2" w:rsidRPr="00190DF2" w:rsidRDefault="00190DF2" w:rsidP="00190DF2">
      <w:pPr>
        <w:pStyle w:val="Akapitzlist"/>
        <w:numPr>
          <w:ilvl w:val="2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190DF2">
        <w:rPr>
          <w:rFonts w:cstheme="minorHAnsi"/>
          <w:sz w:val="24"/>
          <w:szCs w:val="24"/>
        </w:rPr>
        <w:t xml:space="preserve">podłączenie więcej niż jednego czujnika alarmowego do jednej linii </w:t>
      </w:r>
      <w:r w:rsidR="00125BB8">
        <w:rPr>
          <w:rFonts w:cstheme="minorHAnsi"/>
          <w:sz w:val="24"/>
          <w:szCs w:val="24"/>
        </w:rPr>
        <w:br/>
      </w:r>
      <w:r w:rsidRPr="00190DF2">
        <w:rPr>
          <w:rFonts w:cstheme="minorHAnsi"/>
          <w:sz w:val="24"/>
          <w:szCs w:val="24"/>
        </w:rPr>
        <w:t>w centrali tylko w sytuacji jeśli będzie to konieczne;</w:t>
      </w:r>
    </w:p>
    <w:p w14:paraId="37D2CFB6" w14:textId="751A1D3F" w:rsidR="00190DF2" w:rsidRPr="00190DF2" w:rsidRDefault="00190DF2" w:rsidP="00190DF2">
      <w:pPr>
        <w:pStyle w:val="Akapitzlist"/>
        <w:numPr>
          <w:ilvl w:val="2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190DF2">
        <w:rPr>
          <w:rFonts w:cstheme="minorHAnsi"/>
          <w:sz w:val="24"/>
          <w:szCs w:val="24"/>
        </w:rPr>
        <w:t>wymianę okablowania między modułami a czujnikami;</w:t>
      </w:r>
    </w:p>
    <w:p w14:paraId="3830BCD5" w14:textId="2D502D0B" w:rsidR="00E75555" w:rsidRPr="002A2172" w:rsidRDefault="00E75555" w:rsidP="002A2172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2A2172">
        <w:rPr>
          <w:rFonts w:cstheme="minorHAnsi"/>
          <w:sz w:val="24"/>
          <w:szCs w:val="24"/>
        </w:rPr>
        <w:t xml:space="preserve">Oferta </w:t>
      </w:r>
      <w:r w:rsidR="00191774">
        <w:rPr>
          <w:rFonts w:cstheme="minorHAnsi"/>
          <w:sz w:val="24"/>
          <w:szCs w:val="24"/>
        </w:rPr>
        <w:t>c</w:t>
      </w:r>
      <w:r w:rsidRPr="002A2172">
        <w:rPr>
          <w:rFonts w:cstheme="minorHAnsi"/>
          <w:sz w:val="24"/>
          <w:szCs w:val="24"/>
        </w:rPr>
        <w:t>enowa musi zawierać ilość i koszty wszystkich elementów niezbędnych do tego, aby system tworzył funkcjonalną całość.</w:t>
      </w:r>
    </w:p>
    <w:p w14:paraId="0EA60E53" w14:textId="77DCC3DA" w:rsidR="0037246D" w:rsidRPr="008B6E91" w:rsidRDefault="002246E9" w:rsidP="002A2172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Zamawiający </w:t>
      </w:r>
      <w:r w:rsidR="0037246D" w:rsidRPr="008B6E91">
        <w:rPr>
          <w:rFonts w:cstheme="minorHAnsi"/>
          <w:sz w:val="24"/>
          <w:szCs w:val="24"/>
        </w:rPr>
        <w:t xml:space="preserve">wymaga, aby zastosowane materiały, urządzenia, przedmiot zamówienia, spełniały wymogi określone obowiązującym prawem polskim jak i prawem Unii </w:t>
      </w:r>
      <w:r w:rsidR="0037246D" w:rsidRPr="008B6E91">
        <w:rPr>
          <w:rFonts w:cstheme="minorHAnsi"/>
          <w:sz w:val="24"/>
          <w:szCs w:val="24"/>
        </w:rPr>
        <w:lastRenderedPageBreak/>
        <w:t xml:space="preserve">Europejskiej, zostały dopuszczone do obrotu handlowego i posiadały wymagane prawem ważne dokumenty, stwierdzające dopuszczenie do stosowania na terenie Polski, a także spełniały inne wymagania, tj. odpowiednie normy, certyfikaty, aprobaty techniczne, atesty oraz posiadać oznaczenie CE poświadczające o dopuszczeniu produktu </w:t>
      </w:r>
      <w:r w:rsidR="00191774">
        <w:rPr>
          <w:rFonts w:cstheme="minorHAnsi"/>
          <w:sz w:val="24"/>
          <w:szCs w:val="24"/>
        </w:rPr>
        <w:br/>
      </w:r>
      <w:r w:rsidR="0037246D" w:rsidRPr="008B6E91">
        <w:rPr>
          <w:rFonts w:cstheme="minorHAnsi"/>
          <w:sz w:val="24"/>
          <w:szCs w:val="24"/>
        </w:rPr>
        <w:t>do sprzedaży na terenie Unii Europejskiej.</w:t>
      </w:r>
    </w:p>
    <w:p w14:paraId="38B9CC77" w14:textId="1F454943" w:rsidR="0037246D" w:rsidRPr="0037246D" w:rsidRDefault="0037246D" w:rsidP="002A2172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 xml:space="preserve">Zamawiający wymaga udzielenia minimum </w:t>
      </w:r>
      <w:r w:rsidRPr="008B6E91">
        <w:rPr>
          <w:rFonts w:cstheme="minorHAnsi"/>
          <w:b/>
          <w:bCs/>
          <w:sz w:val="24"/>
          <w:szCs w:val="24"/>
        </w:rPr>
        <w:t>24</w:t>
      </w:r>
      <w:r w:rsidRPr="0037246D">
        <w:rPr>
          <w:rFonts w:cstheme="minorHAnsi"/>
          <w:b/>
          <w:bCs/>
          <w:sz w:val="24"/>
          <w:szCs w:val="24"/>
        </w:rPr>
        <w:t xml:space="preserve"> miesięcy</w:t>
      </w:r>
      <w:r w:rsidRPr="0037246D">
        <w:rPr>
          <w:rFonts w:cstheme="minorHAnsi"/>
          <w:sz w:val="24"/>
          <w:szCs w:val="24"/>
        </w:rPr>
        <w:t xml:space="preserve"> gwarancji na cały przedmiot zamówienia, czyli zarówno na dostarczone urządzenia, zastosowane materiały, </w:t>
      </w:r>
      <w:r w:rsidR="00975223">
        <w:rPr>
          <w:rFonts w:cstheme="minorHAnsi"/>
          <w:sz w:val="24"/>
          <w:szCs w:val="24"/>
        </w:rPr>
        <w:br/>
      </w:r>
      <w:r w:rsidRPr="0037246D">
        <w:rPr>
          <w:rFonts w:cstheme="minorHAnsi"/>
          <w:sz w:val="24"/>
          <w:szCs w:val="24"/>
        </w:rPr>
        <w:t>jak i na wszystkie wykonane prace, z zastrzeżeniem iż w przypadku rozbieżności postanowień, pierwszeństwo mają postanowienia korzystniejsze dla Zamawiającego.</w:t>
      </w:r>
    </w:p>
    <w:p w14:paraId="4AE5B3C4" w14:textId="3CFE5EE6" w:rsidR="0037246D" w:rsidRPr="0037246D" w:rsidRDefault="0037246D" w:rsidP="002A2172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b/>
          <w:sz w:val="24"/>
          <w:szCs w:val="24"/>
        </w:rPr>
      </w:pPr>
      <w:r w:rsidRPr="0037246D">
        <w:rPr>
          <w:rFonts w:cstheme="minorHAnsi"/>
          <w:b/>
          <w:sz w:val="24"/>
          <w:szCs w:val="24"/>
        </w:rPr>
        <w:t>Gwarancja będzie obowiązywać nawet wówczas, gdy konserwację i przegląd urządze</w:t>
      </w:r>
      <w:r w:rsidR="00B97D8E">
        <w:rPr>
          <w:rFonts w:cstheme="minorHAnsi"/>
          <w:b/>
          <w:sz w:val="24"/>
          <w:szCs w:val="24"/>
        </w:rPr>
        <w:t>nia</w:t>
      </w:r>
      <w:r w:rsidRPr="0037246D">
        <w:rPr>
          <w:rFonts w:cstheme="minorHAnsi"/>
          <w:b/>
          <w:sz w:val="24"/>
          <w:szCs w:val="24"/>
        </w:rPr>
        <w:t xml:space="preserve"> będzie wykonywał inny podmiot posiadający wszelkie niezbędne uprawnienia.</w:t>
      </w:r>
    </w:p>
    <w:p w14:paraId="692E4B6E" w14:textId="77777777" w:rsidR="0037246D" w:rsidRPr="0037246D" w:rsidRDefault="0037246D" w:rsidP="002A2172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 xml:space="preserve">Wymaga się, by Wykonawca zrealizował przedmiot umowy w sposób kompletny, z najwyższą starannością, zgodnie z zasadami wiedzy technicznej, uprawnieniami, doświadczeniem, zgodnie z obowiązującymi w tym zakresie przepisami powszechnie obowiązującego prawa, standardami i normami technicznymi odnoszącymi </w:t>
      </w:r>
      <w:r w:rsidRPr="0037246D">
        <w:rPr>
          <w:rFonts w:cstheme="minorHAnsi"/>
          <w:sz w:val="24"/>
          <w:szCs w:val="24"/>
        </w:rPr>
        <w:br/>
        <w:t xml:space="preserve">się do przedmiotu umowy oraz wskazówkami Zamawiającego. </w:t>
      </w:r>
    </w:p>
    <w:p w14:paraId="3010A403" w14:textId="77777777" w:rsidR="0037246D" w:rsidRPr="0037246D" w:rsidRDefault="0037246D" w:rsidP="002A2172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>Wykonawca ponosi odpowiedzialność wynikającą z niewłaściwego wykonania przedmiotu zamówienia. Wykonawca odpowiada także za szkody zaistniałe na skutek nienależytego wykonania prac, poniesione przez osoby trzecie.</w:t>
      </w:r>
    </w:p>
    <w:p w14:paraId="0970D3E5" w14:textId="7D35064C" w:rsidR="0037246D" w:rsidRPr="0037246D" w:rsidRDefault="0037246D" w:rsidP="002A2172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>Na Wykonawcy spoczywają w całości obowiązki w zakresie wykonywania prac zgodnie z przepisami BHP i przeciwpożarowymi. Wykonawca ponosi odpowiedzialność za nieszczęśliwe wypadki, powstałe w wyniku nienależytego wywiązania się</w:t>
      </w:r>
      <w:r w:rsidR="008B6E91">
        <w:rPr>
          <w:rFonts w:cstheme="minorHAnsi"/>
          <w:sz w:val="24"/>
          <w:szCs w:val="24"/>
        </w:rPr>
        <w:br/>
      </w:r>
      <w:r w:rsidRPr="0037246D">
        <w:rPr>
          <w:rFonts w:cstheme="minorHAnsi"/>
          <w:sz w:val="24"/>
          <w:szCs w:val="24"/>
        </w:rPr>
        <w:t>z zamówienia, za działania i zaniechania swoich pracowników oraz ich niewłaściwe zachowanie na terenie Urzędu, w związku z realizacją przez nich przedmiotu zamówienia, a w razie powstania szkody zobowiązany jest do jej naprawienia.</w:t>
      </w:r>
    </w:p>
    <w:p w14:paraId="487DB2A3" w14:textId="77777777" w:rsidR="0037246D" w:rsidRPr="0037246D" w:rsidRDefault="0037246D" w:rsidP="002A2172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>Przewiduje się, że prace związane z realizacją przedmiotu zamówienia będą odbywały się w dni robocze od poniedziałku do piątku, w godzinach pracy jednostek, tj. 8:00-15:00.  Należy dołożyć starań, by nie zakłócały wykonywanej w budynku pracy.</w:t>
      </w:r>
    </w:p>
    <w:p w14:paraId="193AE4C5" w14:textId="5ED35514" w:rsidR="0037246D" w:rsidRPr="0037246D" w:rsidRDefault="0037246D" w:rsidP="002A2172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 xml:space="preserve">Istnieje możliwość wykonywania prac poza wskazanymi w pkt. </w:t>
      </w:r>
      <w:r w:rsidR="00B97D8E" w:rsidRPr="00B97D8E">
        <w:rPr>
          <w:rFonts w:cstheme="minorHAnsi"/>
          <w:sz w:val="24"/>
          <w:szCs w:val="24"/>
        </w:rPr>
        <w:t>1</w:t>
      </w:r>
      <w:r w:rsidR="00190DF2">
        <w:rPr>
          <w:rFonts w:cstheme="minorHAnsi"/>
          <w:sz w:val="24"/>
          <w:szCs w:val="24"/>
        </w:rPr>
        <w:t>2</w:t>
      </w:r>
      <w:r w:rsidRPr="00B97D8E">
        <w:rPr>
          <w:rFonts w:cstheme="minorHAnsi"/>
          <w:sz w:val="24"/>
          <w:szCs w:val="24"/>
        </w:rPr>
        <w:t xml:space="preserve"> godzinami</w:t>
      </w:r>
      <w:r w:rsidRPr="0037246D">
        <w:rPr>
          <w:rFonts w:cstheme="minorHAnsi"/>
          <w:sz w:val="24"/>
          <w:szCs w:val="24"/>
        </w:rPr>
        <w:t xml:space="preserve">, wymaga </w:t>
      </w:r>
      <w:r w:rsidRPr="0037246D">
        <w:rPr>
          <w:rFonts w:cstheme="minorHAnsi"/>
          <w:sz w:val="24"/>
          <w:szCs w:val="24"/>
        </w:rPr>
        <w:br/>
        <w:t xml:space="preserve">to jednak wcześniejszego ustalenia z Zamawiającym i otrzymania od niego zgody. </w:t>
      </w:r>
    </w:p>
    <w:p w14:paraId="03670CF9" w14:textId="77777777" w:rsidR="0037246D" w:rsidRPr="0037246D" w:rsidRDefault="0037246D" w:rsidP="002A2172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lastRenderedPageBreak/>
        <w:t>Koszty ewentualnych uszkodzeń w mieniu, w trakcie realizacji prac ponosi Wykonawca i zobowiązuje się do ich usunięcia w ramach zawartej umowy.</w:t>
      </w:r>
    </w:p>
    <w:p w14:paraId="236950CD" w14:textId="77777777" w:rsidR="0037246D" w:rsidRPr="0037246D" w:rsidRDefault="0037246D" w:rsidP="002A2172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 xml:space="preserve">Wynagrodzenie Wykonawcy będzie miało charakter ryczałtowy. </w:t>
      </w:r>
    </w:p>
    <w:p w14:paraId="30A9C038" w14:textId="26CBE516" w:rsidR="00FE58D4" w:rsidRPr="00394A97" w:rsidRDefault="0037246D" w:rsidP="00394A97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 xml:space="preserve">Zamówienie obejmuje również inne, drobne prace, jeżeli ich potrzeba wyniknie </w:t>
      </w:r>
      <w:r w:rsidRPr="0037246D">
        <w:rPr>
          <w:rFonts w:cstheme="minorHAnsi"/>
          <w:sz w:val="24"/>
          <w:szCs w:val="24"/>
        </w:rPr>
        <w:br/>
        <w:t>w związku z realizowanym zamówieniem. Wykonawca powinien uwzględnić wszystkie niewymienione koszty, niezbędne do realizacji zamówienia.</w:t>
      </w:r>
    </w:p>
    <w:sectPr w:rsidR="00FE58D4" w:rsidRPr="00394A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0C393" w14:textId="77777777" w:rsidR="0031751D" w:rsidRDefault="0031751D" w:rsidP="0037246D">
      <w:pPr>
        <w:spacing w:after="0" w:line="240" w:lineRule="auto"/>
      </w:pPr>
      <w:r>
        <w:separator/>
      </w:r>
    </w:p>
  </w:endnote>
  <w:endnote w:type="continuationSeparator" w:id="0">
    <w:p w14:paraId="71E84F77" w14:textId="77777777" w:rsidR="0031751D" w:rsidRDefault="0031751D" w:rsidP="00372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AC8C0" w14:textId="77777777" w:rsidR="0031751D" w:rsidRDefault="0031751D" w:rsidP="0037246D">
      <w:pPr>
        <w:spacing w:after="0" w:line="240" w:lineRule="auto"/>
      </w:pPr>
      <w:r>
        <w:separator/>
      </w:r>
    </w:p>
  </w:footnote>
  <w:footnote w:type="continuationSeparator" w:id="0">
    <w:p w14:paraId="6438745C" w14:textId="77777777" w:rsidR="0031751D" w:rsidRDefault="0031751D" w:rsidP="00372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3A5EE" w14:textId="1404CD6F" w:rsidR="0037246D" w:rsidRPr="0037246D" w:rsidRDefault="005F5CC3" w:rsidP="0037246D">
    <w:pPr>
      <w:pStyle w:val="Nagwek"/>
      <w:jc w:val="center"/>
      <w:rPr>
        <w:rFonts w:cstheme="minorHAnsi"/>
        <w:i/>
        <w:iCs/>
        <w:sz w:val="18"/>
        <w:szCs w:val="18"/>
      </w:rPr>
    </w:pPr>
    <w:bookmarkStart w:id="3" w:name="_Hlk178850470"/>
    <w:bookmarkStart w:id="4" w:name="_Hlk178850471"/>
    <w:bookmarkStart w:id="5" w:name="_Hlk178850489"/>
    <w:bookmarkStart w:id="6" w:name="_Hlk178850490"/>
    <w:bookmarkStart w:id="7" w:name="_Hlk212798565"/>
    <w:bookmarkStart w:id="8" w:name="_Hlk212798566"/>
    <w:bookmarkStart w:id="9" w:name="_Hlk212798576"/>
    <w:bookmarkStart w:id="10" w:name="_Hlk212798577"/>
    <w:bookmarkStart w:id="11" w:name="_Hlk212804423"/>
    <w:bookmarkStart w:id="12" w:name="_Hlk212804424"/>
    <w:bookmarkStart w:id="13" w:name="_Hlk212804908"/>
    <w:bookmarkStart w:id="14" w:name="_Hlk212804909"/>
    <w:bookmarkStart w:id="15" w:name="_Hlk212804911"/>
    <w:bookmarkStart w:id="16" w:name="_Hlk212804912"/>
    <w:bookmarkStart w:id="17" w:name="_Hlk212804923"/>
    <w:bookmarkStart w:id="18" w:name="_Hlk212804924"/>
    <w:r w:rsidRPr="005F5CC3">
      <w:rPr>
        <w:rFonts w:eastAsia="Times New Roman" w:cstheme="minorHAnsi"/>
        <w:i/>
        <w:iCs/>
        <w:sz w:val="18"/>
        <w:szCs w:val="18"/>
      </w:rPr>
      <w:t>Zakup i wymiana central alarmowych zamontowanych w 2 siedzibach jednostek organizacyjnych Izby Administracji Skarbowej w Łodzi</w:t>
    </w:r>
    <w:r w:rsidR="0037246D">
      <w:rPr>
        <w:rFonts w:eastAsia="Times New Roman" w:cstheme="minorHAnsi"/>
        <w:i/>
        <w:iCs/>
        <w:sz w:val="18"/>
        <w:szCs w:val="18"/>
      </w:rPr>
      <w:br/>
    </w:r>
    <w:bookmarkEnd w:id="3"/>
    <w:bookmarkEnd w:id="4"/>
    <w:bookmarkEnd w:id="5"/>
    <w:bookmarkEnd w:id="6"/>
    <w:r w:rsidRPr="005F5CC3">
      <w:rPr>
        <w:rFonts w:cstheme="minorHAnsi"/>
        <w:i/>
        <w:iCs/>
        <w:color w:val="000000"/>
        <w:sz w:val="18"/>
        <w:szCs w:val="18"/>
        <w:shd w:val="clear" w:color="auto" w:fill="FFFFFF"/>
      </w:rPr>
      <w:t>1001-ILN-1.261.14.2025</w:t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41D"/>
    <w:multiLevelType w:val="hybridMultilevel"/>
    <w:tmpl w:val="41B87E20"/>
    <w:lvl w:ilvl="0" w:tplc="4DE23F42">
      <w:start w:val="1"/>
      <w:numFmt w:val="decimal"/>
      <w:lvlText w:val="%1."/>
      <w:lvlJc w:val="left"/>
      <w:pPr>
        <w:ind w:left="502" w:hanging="360"/>
      </w:pPr>
      <w:rPr>
        <w:rFonts w:eastAsia="Cambria" w:hint="default"/>
        <w:b w:val="0"/>
        <w:bCs w:val="0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9D4EF18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C69FD"/>
    <w:multiLevelType w:val="hybridMultilevel"/>
    <w:tmpl w:val="997A62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9B3"/>
    <w:multiLevelType w:val="hybridMultilevel"/>
    <w:tmpl w:val="BB0C684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677446"/>
    <w:multiLevelType w:val="hybridMultilevel"/>
    <w:tmpl w:val="CF906A14"/>
    <w:lvl w:ilvl="0" w:tplc="8C4A8704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A1B68B3"/>
    <w:multiLevelType w:val="hybridMultilevel"/>
    <w:tmpl w:val="A49EBD9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D245A"/>
    <w:multiLevelType w:val="hybridMultilevel"/>
    <w:tmpl w:val="33243412"/>
    <w:lvl w:ilvl="0" w:tplc="0E02AB16">
      <w:start w:val="1"/>
      <w:numFmt w:val="decimal"/>
      <w:lvlText w:val="%1."/>
      <w:lvlJc w:val="left"/>
      <w:pPr>
        <w:ind w:left="1440" w:hanging="1080"/>
      </w:pPr>
      <w:rPr>
        <w:rFonts w:asciiTheme="minorHAnsi" w:eastAsiaTheme="minorHAnsi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93ED0"/>
    <w:multiLevelType w:val="hybridMultilevel"/>
    <w:tmpl w:val="2D4AD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9168F"/>
    <w:multiLevelType w:val="hybridMultilevel"/>
    <w:tmpl w:val="ECFC11A0"/>
    <w:lvl w:ilvl="0" w:tplc="05C2442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686687EA">
      <w:start w:val="3"/>
      <w:numFmt w:val="decimal"/>
      <w:lvlText w:val="%3"/>
      <w:lvlJc w:val="left"/>
      <w:pPr>
        <w:ind w:left="34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20150EE"/>
    <w:multiLevelType w:val="hybridMultilevel"/>
    <w:tmpl w:val="DEFABB42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6D"/>
    <w:rsid w:val="00053A98"/>
    <w:rsid w:val="00060088"/>
    <w:rsid w:val="00071DCA"/>
    <w:rsid w:val="00076CA1"/>
    <w:rsid w:val="000774AB"/>
    <w:rsid w:val="000801BB"/>
    <w:rsid w:val="0008082F"/>
    <w:rsid w:val="0008299E"/>
    <w:rsid w:val="000A609B"/>
    <w:rsid w:val="000E5E3F"/>
    <w:rsid w:val="00125BB8"/>
    <w:rsid w:val="00190DF2"/>
    <w:rsid w:val="00191774"/>
    <w:rsid w:val="001F581E"/>
    <w:rsid w:val="00201754"/>
    <w:rsid w:val="002246E9"/>
    <w:rsid w:val="002418D3"/>
    <w:rsid w:val="0027030A"/>
    <w:rsid w:val="0027672B"/>
    <w:rsid w:val="002A2172"/>
    <w:rsid w:val="0031751D"/>
    <w:rsid w:val="00340120"/>
    <w:rsid w:val="00371B57"/>
    <w:rsid w:val="0037246D"/>
    <w:rsid w:val="00394A97"/>
    <w:rsid w:val="00396B70"/>
    <w:rsid w:val="003D6CDA"/>
    <w:rsid w:val="00433E9C"/>
    <w:rsid w:val="00470580"/>
    <w:rsid w:val="004710E7"/>
    <w:rsid w:val="0059655C"/>
    <w:rsid w:val="005F5CC3"/>
    <w:rsid w:val="00656B15"/>
    <w:rsid w:val="006B3714"/>
    <w:rsid w:val="006D47AA"/>
    <w:rsid w:val="00723CC9"/>
    <w:rsid w:val="007808C7"/>
    <w:rsid w:val="00801424"/>
    <w:rsid w:val="00815F74"/>
    <w:rsid w:val="0083510F"/>
    <w:rsid w:val="00877D65"/>
    <w:rsid w:val="008A75B5"/>
    <w:rsid w:val="008B6E91"/>
    <w:rsid w:val="00975223"/>
    <w:rsid w:val="009B3BB4"/>
    <w:rsid w:val="009B5561"/>
    <w:rsid w:val="00A06C8D"/>
    <w:rsid w:val="00A10CC3"/>
    <w:rsid w:val="00A2389C"/>
    <w:rsid w:val="00A84FB4"/>
    <w:rsid w:val="00AA2863"/>
    <w:rsid w:val="00B0125D"/>
    <w:rsid w:val="00B05FF9"/>
    <w:rsid w:val="00B97D8E"/>
    <w:rsid w:val="00BA37BB"/>
    <w:rsid w:val="00BD2A59"/>
    <w:rsid w:val="00BF0798"/>
    <w:rsid w:val="00C11433"/>
    <w:rsid w:val="00C35C5C"/>
    <w:rsid w:val="00CB1A6C"/>
    <w:rsid w:val="00D06808"/>
    <w:rsid w:val="00D511AB"/>
    <w:rsid w:val="00D63B50"/>
    <w:rsid w:val="00DF1D87"/>
    <w:rsid w:val="00E75555"/>
    <w:rsid w:val="00F1530A"/>
    <w:rsid w:val="00FB76AD"/>
    <w:rsid w:val="00FE58D4"/>
    <w:rsid w:val="00FE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D3AC67"/>
  <w15:chartTrackingRefBased/>
  <w15:docId w15:val="{CAE0D6E2-6032-483B-AE8B-06D9DCEC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24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24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372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46D"/>
  </w:style>
  <w:style w:type="paragraph" w:styleId="Stopka">
    <w:name w:val="footer"/>
    <w:basedOn w:val="Normalny"/>
    <w:link w:val="StopkaZnak"/>
    <w:uiPriority w:val="99"/>
    <w:unhideWhenUsed/>
    <w:rsid w:val="00372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246D"/>
  </w:style>
  <w:style w:type="paragraph" w:styleId="Akapitzlist">
    <w:name w:val="List Paragraph"/>
    <w:basedOn w:val="Normalny"/>
    <w:uiPriority w:val="34"/>
    <w:qFormat/>
    <w:rsid w:val="00372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932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Emilia 3</dc:creator>
  <cp:keywords/>
  <dc:description/>
  <cp:lastModifiedBy>Wójcik Łukasz</cp:lastModifiedBy>
  <cp:revision>21</cp:revision>
  <dcterms:created xsi:type="dcterms:W3CDTF">2025-11-03T12:44:00Z</dcterms:created>
  <dcterms:modified xsi:type="dcterms:W3CDTF">2025-11-05T06:49:00Z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1001-ILN-1.261.14.2025.20</vt:lpwstr>
  </property>
  <property fmtid="{D5CDD505-2E9C-101B-9397-08002B2CF9AE}" pid="3" name="UNPPisma">
    <vt:lpwstr>1001-25-177094</vt:lpwstr>
  </property>
  <property fmtid="{D5CDD505-2E9C-101B-9397-08002B2CF9AE}" pid="4" name="ZnakSprawy">
    <vt:lpwstr>1001-ILN-1.261.14.2025</vt:lpwstr>
  </property>
  <property fmtid="{D5CDD505-2E9C-101B-9397-08002B2CF9AE}" pid="5" name="ZnakSprawy2">
    <vt:lpwstr>Znak sprawy: 1001-ILN-1.261.14.2025</vt:lpwstr>
  </property>
  <property fmtid="{D5CDD505-2E9C-101B-9397-08002B2CF9AE}" pid="6" name="AktualnaDataSlownie">
    <vt:lpwstr>5 listopada 2025</vt:lpwstr>
  </property>
  <property fmtid="{D5CDD505-2E9C-101B-9397-08002B2CF9AE}" pid="7" name="ZnakSprawyPrzedPrzeniesieniem">
    <vt:lpwstr/>
  </property>
  <property fmtid="{D5CDD505-2E9C-101B-9397-08002B2CF9AE}" pid="8" name="Autor">
    <vt:lpwstr>Dwornicki Łukasz</vt:lpwstr>
  </property>
  <property fmtid="{D5CDD505-2E9C-101B-9397-08002B2CF9AE}" pid="9" name="Autor2">
    <vt:lpwstr>Łukasz Dwornicki</vt:lpwstr>
  </property>
  <property fmtid="{D5CDD505-2E9C-101B-9397-08002B2CF9AE}" pid="10" name="AutorInicjaly">
    <vt:lpwstr>ŁD39</vt:lpwstr>
  </property>
  <property fmtid="{D5CDD505-2E9C-101B-9397-08002B2CF9AE}" pid="11" name="AutorNrTelefonu">
    <vt:lpwstr>(42) 289-97-49</vt:lpwstr>
  </property>
  <property fmtid="{D5CDD505-2E9C-101B-9397-08002B2CF9AE}" pid="12" name="AutorEmail">
    <vt:lpwstr>lukasz.dwornicki@mf.gov.pl</vt:lpwstr>
  </property>
  <property fmtid="{D5CDD505-2E9C-101B-9397-08002B2CF9AE}" pid="13" name="Stanowisko">
    <vt:lpwstr>Referent</vt:lpwstr>
  </property>
  <property fmtid="{D5CDD505-2E9C-101B-9397-08002B2CF9AE}" pid="14" name="OpisPisma">
    <vt:lpwstr>Zaproszenie do złożenia oferty "Zakup i wymiana central alarmowych zamontowanych w 2 siedzibach jednostek organizacyjnych Izby Administracji Skarbowej w Łodzi"</vt:lpwstr>
  </property>
  <property fmtid="{D5CDD505-2E9C-101B-9397-08002B2CF9AE}" pid="15" name="Komorka">
    <vt:lpwstr>Dyrektor Izby Administracji Skarbowej</vt:lpwstr>
  </property>
  <property fmtid="{D5CDD505-2E9C-101B-9397-08002B2CF9AE}" pid="16" name="KodKomorki">
    <vt:lpwstr>DIAS</vt:lpwstr>
  </property>
  <property fmtid="{D5CDD505-2E9C-101B-9397-08002B2CF9AE}" pid="17" name="AktualnaData">
    <vt:lpwstr>2025-11-05</vt:lpwstr>
  </property>
  <property fmtid="{D5CDD505-2E9C-101B-9397-08002B2CF9AE}" pid="18" name="Wydzial">
    <vt:lpwstr>Pierwszy Referat Zarządzania i Administrowania Nieruchomościami</vt:lpwstr>
  </property>
  <property fmtid="{D5CDD505-2E9C-101B-9397-08002B2CF9AE}" pid="19" name="KodWydzialu">
    <vt:lpwstr>ILN-1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>BIP IAS ŁÓDŹ</vt:lpwstr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ŁODZI</vt:lpwstr>
  </property>
  <property fmtid="{D5CDD505-2E9C-101B-9397-08002B2CF9AE}" pid="39" name="PolaDodatkowe1">
    <vt:lpwstr>IZBA ADMINISTRACJI SKARBOWEJ W ŁODZI</vt:lpwstr>
  </property>
  <property fmtid="{D5CDD505-2E9C-101B-9397-08002B2CF9AE}" pid="40" name="DaneJednostki2">
    <vt:lpwstr>Łódź</vt:lpwstr>
  </property>
  <property fmtid="{D5CDD505-2E9C-101B-9397-08002B2CF9AE}" pid="41" name="PolaDodatkowe2">
    <vt:lpwstr>Łódź</vt:lpwstr>
  </property>
  <property fmtid="{D5CDD505-2E9C-101B-9397-08002B2CF9AE}" pid="42" name="DaneJednostki3">
    <vt:lpwstr>90-436</vt:lpwstr>
  </property>
  <property fmtid="{D5CDD505-2E9C-101B-9397-08002B2CF9AE}" pid="43" name="PolaDodatkowe3">
    <vt:lpwstr>90-436</vt:lpwstr>
  </property>
  <property fmtid="{D5CDD505-2E9C-101B-9397-08002B2CF9AE}" pid="44" name="DaneJednostki4">
    <vt:lpwstr>Kościuszki</vt:lpwstr>
  </property>
  <property fmtid="{D5CDD505-2E9C-101B-9397-08002B2CF9AE}" pid="45" name="PolaDodatkowe4">
    <vt:lpwstr>Kościuszki</vt:lpwstr>
  </property>
  <property fmtid="{D5CDD505-2E9C-101B-9397-08002B2CF9AE}" pid="46" name="DaneJednostki5">
    <vt:lpwstr>83</vt:lpwstr>
  </property>
  <property fmtid="{D5CDD505-2E9C-101B-9397-08002B2CF9AE}" pid="47" name="PolaDodatkowe5">
    <vt:lpwstr>83</vt:lpwstr>
  </property>
  <property fmtid="{D5CDD505-2E9C-101B-9397-08002B2CF9AE}" pid="48" name="DaneJednostki6">
    <vt:lpwstr>0-42/254-70-00</vt:lpwstr>
  </property>
  <property fmtid="{D5CDD505-2E9C-101B-9397-08002B2CF9AE}" pid="49" name="PolaDodatkowe6">
    <vt:lpwstr>0-42/254-70-00</vt:lpwstr>
  </property>
  <property fmtid="{D5CDD505-2E9C-101B-9397-08002B2CF9AE}" pid="50" name="DaneJednostki7">
    <vt:lpwstr>0-42/254-71-01</vt:lpwstr>
  </property>
  <property fmtid="{D5CDD505-2E9C-101B-9397-08002B2CF9AE}" pid="51" name="PolaDodatkowe7">
    <vt:lpwstr>0-42/254-71-01</vt:lpwstr>
  </property>
  <property fmtid="{D5CDD505-2E9C-101B-9397-08002B2CF9AE}" pid="52" name="DaneJednostki8">
    <vt:lpwstr>ias.lodz@mf.gov.pl</vt:lpwstr>
  </property>
  <property fmtid="{D5CDD505-2E9C-101B-9397-08002B2CF9AE}" pid="53" name="PolaDodatkowe8">
    <vt:lpwstr>ias.lodz@mf.gov.pl</vt:lpwstr>
  </property>
  <property fmtid="{D5CDD505-2E9C-101B-9397-08002B2CF9AE}" pid="54" name="DaneJednostki9">
    <vt:lpwstr>https://www.gov.pl/ias-lodz/ </vt:lpwstr>
  </property>
  <property fmtid="{D5CDD505-2E9C-101B-9397-08002B2CF9AE}" pid="55" name="PolaDodatkowe9">
    <vt:lpwstr>https://www.gov.pl/ias-lodz/ </vt:lpwstr>
  </property>
  <property fmtid="{D5CDD505-2E9C-101B-9397-08002B2CF9AE}" pid="56" name="DaneJednostki10">
    <vt:lpwstr>DYREKTOR IZBY ADMINISTRACJI SKARBOWEJ W ŁODZI</vt:lpwstr>
  </property>
  <property fmtid="{D5CDD505-2E9C-101B-9397-08002B2CF9AE}" pid="57" name="PolaDodatkowe10">
    <vt:lpwstr>DYREKTOR IZBY ADMINISTRACJI SKARBOWEJ W ŁODZI</vt:lpwstr>
  </property>
  <property fmtid="{D5CDD505-2E9C-101B-9397-08002B2CF9AE}" pid="58" name="DaneJednostki11">
    <vt:lpwstr>/3y16t3iph3/SkrytkaESP</vt:lpwstr>
  </property>
  <property fmtid="{D5CDD505-2E9C-101B-9397-08002B2CF9AE}" pid="59" name="PolaDodatkowe11">
    <vt:lpwstr>/3y16t3iph3/SkrytkaESP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Łodzi</vt:lpwstr>
  </property>
  <property fmtid="{D5CDD505-2E9C-101B-9397-08002B2CF9AE}" pid="65" name="PolaDodatkowe14">
    <vt:lpwstr>w Łodzi</vt:lpwstr>
  </property>
  <property fmtid="{D5CDD505-2E9C-101B-9397-08002B2CF9AE}" pid="66" name="KodKreskowy">
    <vt:lpwstr/>
  </property>
  <property fmtid="{D5CDD505-2E9C-101B-9397-08002B2CF9AE}" pid="67" name="TrescPisma">
    <vt:lpwstr/>
  </property>
  <property fmtid="{D5CDD505-2E9C-101B-9397-08002B2CF9AE}" pid="68" name="MFCATEGORY">
    <vt:lpwstr>InformacjePrzeznaczoneWylacznieDoUzytkuWewnetrznego</vt:lpwstr>
  </property>
  <property fmtid="{D5CDD505-2E9C-101B-9397-08002B2CF9AE}" pid="69" name="MFClassifiedBy">
    <vt:lpwstr>UxC4dwLulzfINJ8nQH+xvX5LNGipWa4BRSZhPgxsCvmRZ8U680DHWGcmabi+bMEiL5YwNc4Cz+pqBTEEUnVZAg==</vt:lpwstr>
  </property>
  <property fmtid="{D5CDD505-2E9C-101B-9397-08002B2CF9AE}" pid="70" name="MFClassificationDate">
    <vt:lpwstr>2024-10-03T11:57:40.1649787+02:00</vt:lpwstr>
  </property>
  <property fmtid="{D5CDD505-2E9C-101B-9397-08002B2CF9AE}" pid="71" name="MFClassifiedBySID">
    <vt:lpwstr>UxC4dwLulzfINJ8nQH+xvX5LNGipWa4BRSZhPgxsCvm42mrIC/DSDv0ggS+FjUN/2v1BBotkLlY5aAiEhoi6uX2MN76AOUg075U5lWZ0GOb36Njd3CCqzCrgfRrBLeu5</vt:lpwstr>
  </property>
  <property fmtid="{D5CDD505-2E9C-101B-9397-08002B2CF9AE}" pid="72" name="MFGRNItemId">
    <vt:lpwstr>GRN-5e00fae7-3f73-4196-b183-08b3c4078256</vt:lpwstr>
  </property>
  <property fmtid="{D5CDD505-2E9C-101B-9397-08002B2CF9AE}" pid="73" name="MFHash">
    <vt:lpwstr>aCD8Hta+CSjMP5mdoCw76UR52xGoeMwqEIoveFf/lXg=</vt:lpwstr>
  </property>
  <property fmtid="{D5CDD505-2E9C-101B-9397-08002B2CF9AE}" pid="74" name="MFVisualMarkingsSettings">
    <vt:lpwstr>HeaderAlignment=1;FooterAlignment=1</vt:lpwstr>
  </property>
  <property fmtid="{D5CDD505-2E9C-101B-9397-08002B2CF9AE}" pid="75" name="DLPManualFileClassification">
    <vt:lpwstr>{5fdfc941-3fcf-4a5b-87be-4848800d39d0}</vt:lpwstr>
  </property>
  <property fmtid="{D5CDD505-2E9C-101B-9397-08002B2CF9AE}" pid="76" name="MFRefresh">
    <vt:lpwstr>False</vt:lpwstr>
  </property>
</Properties>
</file>