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383FB" w14:textId="745AB08F" w:rsidR="00E81439" w:rsidRPr="00D62EC4" w:rsidRDefault="00CE1BAF" w:rsidP="00EC727E">
      <w:pPr>
        <w:spacing w:after="329" w:line="240" w:lineRule="auto"/>
        <w:ind w:left="0" w:firstLine="0"/>
        <w:rPr>
          <w:rFonts w:asciiTheme="minorHAnsi" w:hAnsiTheme="minorHAnsi" w:cstheme="minorHAnsi"/>
          <w:b/>
          <w:sz w:val="20"/>
          <w:szCs w:val="20"/>
        </w:rPr>
      </w:pPr>
      <w:r>
        <w:rPr>
          <w:rFonts w:ascii="Times New Roman" w:hAnsi="Times New Roman" w:cs="Times New Roman"/>
          <w:sz w:val="24"/>
          <w:szCs w:val="24"/>
        </w:rPr>
        <w:tab/>
      </w:r>
      <w:r w:rsidR="00230848">
        <w:rPr>
          <w:rFonts w:ascii="Times New Roman" w:hAnsi="Times New Roman" w:cs="Times New Roman"/>
          <w:sz w:val="24"/>
          <w:szCs w:val="24"/>
        </w:rPr>
        <w:tab/>
      </w:r>
      <w:r w:rsidR="00230848">
        <w:rPr>
          <w:rFonts w:ascii="Times New Roman" w:hAnsi="Times New Roman" w:cs="Times New Roman"/>
          <w:sz w:val="24"/>
          <w:szCs w:val="24"/>
        </w:rPr>
        <w:tab/>
      </w:r>
    </w:p>
    <w:p w14:paraId="73FB2865" w14:textId="1AE0714A" w:rsidR="00E81439" w:rsidRPr="000C17ED" w:rsidRDefault="00483754">
      <w:pPr>
        <w:spacing w:after="329" w:line="240" w:lineRule="auto"/>
        <w:ind w:left="11" w:firstLine="0"/>
        <w:jc w:val="center"/>
        <w:rPr>
          <w:rFonts w:asciiTheme="minorHAnsi" w:hAnsiTheme="minorHAnsi" w:cstheme="minorHAnsi"/>
          <w:b/>
          <w:sz w:val="24"/>
          <w:szCs w:val="24"/>
        </w:rPr>
      </w:pPr>
      <w:r w:rsidRPr="000C17ED">
        <w:rPr>
          <w:rFonts w:asciiTheme="minorHAnsi" w:hAnsiTheme="minorHAnsi" w:cstheme="minorHAnsi"/>
          <w:b/>
          <w:sz w:val="24"/>
          <w:szCs w:val="24"/>
        </w:rPr>
        <w:t xml:space="preserve">UMOWA </w:t>
      </w:r>
      <w:r w:rsidR="00B42AE5" w:rsidRPr="000C17ED">
        <w:rPr>
          <w:rFonts w:asciiTheme="minorHAnsi" w:hAnsiTheme="minorHAnsi" w:cstheme="minorHAnsi"/>
          <w:b/>
          <w:sz w:val="24"/>
          <w:szCs w:val="24"/>
        </w:rPr>
        <w:t>z dnia</w:t>
      </w:r>
      <w:r w:rsidR="00D839BF" w:rsidRPr="000C17ED">
        <w:rPr>
          <w:rFonts w:asciiTheme="minorHAnsi" w:hAnsiTheme="minorHAnsi" w:cstheme="minorHAnsi"/>
          <w:b/>
          <w:sz w:val="24"/>
          <w:szCs w:val="24"/>
        </w:rPr>
        <w:t xml:space="preserve"> </w:t>
      </w:r>
      <w:r w:rsidR="003469A9" w:rsidRPr="000C17ED">
        <w:rPr>
          <w:rFonts w:asciiTheme="minorHAnsi" w:hAnsiTheme="minorHAnsi" w:cstheme="minorHAnsi"/>
          <w:b/>
          <w:sz w:val="24"/>
          <w:szCs w:val="24"/>
        </w:rPr>
        <w:t>……</w:t>
      </w:r>
      <w:r w:rsidR="00B42AE5" w:rsidRPr="000C17ED">
        <w:rPr>
          <w:rFonts w:asciiTheme="minorHAnsi" w:hAnsiTheme="minorHAnsi" w:cstheme="minorHAnsi"/>
          <w:b/>
          <w:sz w:val="24"/>
          <w:szCs w:val="24"/>
        </w:rPr>
        <w:t xml:space="preserve"> </w:t>
      </w:r>
    </w:p>
    <w:p w14:paraId="0549A055" w14:textId="068EEF21" w:rsidR="00E81439" w:rsidRPr="000C17ED" w:rsidRDefault="007773AA">
      <w:pPr>
        <w:spacing w:after="329" w:line="240" w:lineRule="auto"/>
        <w:ind w:left="11" w:firstLine="0"/>
        <w:jc w:val="center"/>
        <w:rPr>
          <w:rFonts w:asciiTheme="minorHAnsi" w:hAnsiTheme="minorHAnsi" w:cstheme="minorHAnsi"/>
        </w:rPr>
      </w:pPr>
      <w:r w:rsidRPr="000C17ED">
        <w:rPr>
          <w:rFonts w:asciiTheme="minorHAnsi" w:hAnsiTheme="minorHAnsi" w:cstheme="minorHAnsi"/>
          <w:b/>
          <w:sz w:val="24"/>
          <w:szCs w:val="24"/>
        </w:rPr>
        <w:t>N</w:t>
      </w:r>
      <w:r w:rsidR="00B42AE5" w:rsidRPr="000C17ED">
        <w:rPr>
          <w:rFonts w:asciiTheme="minorHAnsi" w:hAnsiTheme="minorHAnsi" w:cstheme="minorHAnsi"/>
          <w:b/>
          <w:sz w:val="24"/>
          <w:szCs w:val="24"/>
        </w:rPr>
        <w:t>r</w:t>
      </w:r>
      <w:r w:rsidRPr="000C17ED">
        <w:rPr>
          <w:rFonts w:asciiTheme="minorHAnsi" w:hAnsiTheme="minorHAnsi" w:cstheme="minorHAnsi"/>
          <w:b/>
          <w:sz w:val="24"/>
          <w:szCs w:val="24"/>
        </w:rPr>
        <w:t xml:space="preserve"> 1001-ILL-2.220.</w:t>
      </w:r>
      <w:r w:rsidR="00C32800">
        <w:rPr>
          <w:rFonts w:asciiTheme="minorHAnsi" w:hAnsiTheme="minorHAnsi" w:cstheme="minorHAnsi"/>
          <w:b/>
          <w:sz w:val="24"/>
          <w:szCs w:val="24"/>
        </w:rPr>
        <w:t>27</w:t>
      </w:r>
      <w:r w:rsidRPr="000C17ED">
        <w:rPr>
          <w:rFonts w:asciiTheme="minorHAnsi" w:hAnsiTheme="minorHAnsi" w:cstheme="minorHAnsi"/>
          <w:b/>
          <w:sz w:val="24"/>
          <w:szCs w:val="24"/>
        </w:rPr>
        <w:t>.202</w:t>
      </w:r>
      <w:r w:rsidR="003469A9" w:rsidRPr="000C17ED">
        <w:rPr>
          <w:rFonts w:asciiTheme="minorHAnsi" w:hAnsiTheme="minorHAnsi" w:cstheme="minorHAnsi"/>
          <w:b/>
          <w:sz w:val="24"/>
          <w:szCs w:val="24"/>
        </w:rPr>
        <w:t>5.</w:t>
      </w:r>
      <w:r w:rsidR="00C32800">
        <w:rPr>
          <w:rFonts w:asciiTheme="minorHAnsi" w:hAnsiTheme="minorHAnsi" w:cstheme="minorHAnsi"/>
          <w:b/>
          <w:sz w:val="24"/>
          <w:szCs w:val="24"/>
        </w:rPr>
        <w:t>1</w:t>
      </w:r>
    </w:p>
    <w:p w14:paraId="7498973F" w14:textId="5B42F186" w:rsidR="00E81439" w:rsidRPr="000C17ED" w:rsidRDefault="00B42AE5">
      <w:pPr>
        <w:spacing w:after="329" w:line="240" w:lineRule="auto"/>
        <w:ind w:left="1427" w:firstLine="697"/>
        <w:rPr>
          <w:rFonts w:asciiTheme="minorHAnsi" w:hAnsiTheme="minorHAnsi" w:cstheme="minorHAnsi"/>
        </w:rPr>
      </w:pPr>
      <w:r w:rsidRPr="000C17ED">
        <w:rPr>
          <w:rFonts w:asciiTheme="minorHAnsi" w:hAnsiTheme="minorHAnsi" w:cstheme="minorHAnsi"/>
          <w:b/>
          <w:sz w:val="24"/>
          <w:szCs w:val="24"/>
        </w:rPr>
        <w:t>na podstawie wniosku nr</w:t>
      </w:r>
      <w:r w:rsidR="00D839BF" w:rsidRPr="000C17ED">
        <w:rPr>
          <w:rFonts w:asciiTheme="minorHAnsi" w:hAnsiTheme="minorHAnsi" w:cstheme="minorHAnsi"/>
          <w:b/>
          <w:sz w:val="24"/>
          <w:szCs w:val="24"/>
        </w:rPr>
        <w:t xml:space="preserve"> 1001-ILZ.261.1.202</w:t>
      </w:r>
      <w:r w:rsidR="003469A9" w:rsidRPr="000C17ED">
        <w:rPr>
          <w:rFonts w:asciiTheme="minorHAnsi" w:hAnsiTheme="minorHAnsi" w:cstheme="minorHAnsi"/>
          <w:b/>
          <w:sz w:val="24"/>
          <w:szCs w:val="24"/>
        </w:rPr>
        <w:t>5</w:t>
      </w:r>
      <w:r w:rsidR="00D839BF" w:rsidRPr="000C17ED">
        <w:rPr>
          <w:rFonts w:asciiTheme="minorHAnsi" w:hAnsiTheme="minorHAnsi" w:cstheme="minorHAnsi"/>
          <w:b/>
          <w:sz w:val="24"/>
          <w:szCs w:val="24"/>
        </w:rPr>
        <w:t>.</w:t>
      </w:r>
      <w:r w:rsidR="003469A9" w:rsidRPr="000C17ED">
        <w:rPr>
          <w:rFonts w:asciiTheme="minorHAnsi" w:hAnsiTheme="minorHAnsi" w:cstheme="minorHAnsi"/>
          <w:b/>
          <w:sz w:val="24"/>
          <w:szCs w:val="24"/>
        </w:rPr>
        <w:t>138</w:t>
      </w:r>
    </w:p>
    <w:p w14:paraId="1CEF38D6" w14:textId="77777777" w:rsidR="00E81439" w:rsidRDefault="00B42AE5">
      <w:pPr>
        <w:spacing w:after="90" w:line="240" w:lineRule="auto"/>
        <w:ind w:left="0" w:firstLine="0"/>
        <w:rPr>
          <w:rFonts w:ascii="Times New Roman" w:hAnsi="Times New Roman" w:cs="Times New Roman"/>
        </w:rPr>
      </w:pPr>
      <w:r>
        <w:rPr>
          <w:rFonts w:ascii="Times New Roman" w:hAnsi="Times New Roman" w:cs="Times New Roman"/>
          <w:b/>
          <w:sz w:val="24"/>
          <w:szCs w:val="24"/>
        </w:rPr>
        <w:t xml:space="preserve"> </w:t>
      </w:r>
    </w:p>
    <w:p w14:paraId="3801DDB8" w14:textId="3AA3AFC4" w:rsidR="006A29BC" w:rsidRPr="006A29BC" w:rsidRDefault="000B28BC" w:rsidP="006A29BC">
      <w:pPr>
        <w:spacing w:line="360" w:lineRule="auto"/>
        <w:ind w:left="-4" w:firstLine="0"/>
        <w:rPr>
          <w:rFonts w:asciiTheme="minorHAnsi" w:eastAsia="Times New Roman" w:hAnsiTheme="minorHAnsi" w:cstheme="minorHAnsi"/>
          <w:sz w:val="24"/>
          <w:szCs w:val="24"/>
        </w:rPr>
      </w:pPr>
      <w:r>
        <w:rPr>
          <w:rFonts w:asciiTheme="minorHAnsi" w:hAnsiTheme="minorHAnsi" w:cstheme="minorHAnsi"/>
          <w:sz w:val="24"/>
          <w:szCs w:val="24"/>
        </w:rPr>
        <w:t>z</w:t>
      </w:r>
      <w:r w:rsidR="00B42AE5">
        <w:rPr>
          <w:rFonts w:asciiTheme="minorHAnsi" w:hAnsiTheme="minorHAnsi" w:cstheme="minorHAnsi"/>
          <w:sz w:val="24"/>
          <w:szCs w:val="24"/>
        </w:rPr>
        <w:t>awarta pomiędzy:</w:t>
      </w:r>
      <w:r w:rsidR="00B42AE5">
        <w:rPr>
          <w:rFonts w:asciiTheme="minorHAnsi" w:eastAsia="Times New Roman" w:hAnsiTheme="minorHAnsi" w:cstheme="minorHAnsi"/>
          <w:sz w:val="24"/>
          <w:szCs w:val="24"/>
        </w:rPr>
        <w:t xml:space="preserve"> </w:t>
      </w:r>
      <w:r w:rsidR="006A29BC">
        <w:rPr>
          <w:rFonts w:asciiTheme="minorHAnsi" w:eastAsia="Times New Roman" w:hAnsiTheme="minorHAnsi" w:cstheme="minorHAnsi"/>
          <w:sz w:val="24"/>
          <w:szCs w:val="24"/>
        </w:rPr>
        <w:t xml:space="preserve"> </w:t>
      </w:r>
    </w:p>
    <w:p w14:paraId="3C62B7C6" w14:textId="3366CA6C" w:rsidR="00E81439" w:rsidRPr="0091782A" w:rsidRDefault="000B28BC" w:rsidP="00616AE4">
      <w:pPr>
        <w:spacing w:line="360" w:lineRule="auto"/>
        <w:ind w:left="-4" w:firstLine="0"/>
        <w:jc w:val="left"/>
        <w:rPr>
          <w:rFonts w:asciiTheme="minorHAnsi" w:hAnsiTheme="minorHAnsi" w:cstheme="minorHAnsi"/>
          <w:color w:val="FF0000"/>
          <w:sz w:val="24"/>
          <w:szCs w:val="24"/>
        </w:rPr>
      </w:pPr>
      <w:r w:rsidRPr="000B28BC">
        <w:rPr>
          <w:rFonts w:asciiTheme="minorHAnsi" w:hAnsiTheme="minorHAnsi" w:cstheme="minorHAnsi"/>
          <w:sz w:val="24"/>
          <w:szCs w:val="24"/>
        </w:rPr>
        <w:t xml:space="preserve">reprezentowaną </w:t>
      </w:r>
      <w:r w:rsidR="006A4EB2">
        <w:rPr>
          <w:rFonts w:asciiTheme="minorHAnsi" w:hAnsiTheme="minorHAnsi" w:cstheme="minorHAnsi"/>
          <w:sz w:val="24"/>
          <w:szCs w:val="24"/>
        </w:rPr>
        <w:t xml:space="preserve">przez: </w:t>
      </w:r>
    </w:p>
    <w:p w14:paraId="3230FFB9" w14:textId="55A7D1DB" w:rsidR="00E81439" w:rsidRDefault="00B42AE5">
      <w:pPr>
        <w:spacing w:line="360" w:lineRule="auto"/>
        <w:ind w:left="-4" w:firstLine="0"/>
        <w:rPr>
          <w:rFonts w:asciiTheme="minorHAnsi" w:hAnsiTheme="minorHAnsi" w:cstheme="minorHAnsi"/>
          <w:sz w:val="24"/>
          <w:szCs w:val="24"/>
        </w:rPr>
      </w:pPr>
      <w:r>
        <w:rPr>
          <w:rFonts w:asciiTheme="minorHAnsi" w:hAnsiTheme="minorHAnsi" w:cstheme="minorHAnsi"/>
          <w:sz w:val="24"/>
          <w:szCs w:val="24"/>
        </w:rPr>
        <w:t>z</w:t>
      </w:r>
      <w:r w:rsidR="00483754">
        <w:rPr>
          <w:rFonts w:asciiTheme="minorHAnsi" w:hAnsiTheme="minorHAnsi" w:cstheme="minorHAnsi"/>
          <w:sz w:val="24"/>
          <w:szCs w:val="24"/>
        </w:rPr>
        <w:t>waną</w:t>
      </w:r>
      <w:r>
        <w:rPr>
          <w:rFonts w:asciiTheme="minorHAnsi" w:hAnsiTheme="minorHAnsi" w:cstheme="minorHAnsi"/>
          <w:sz w:val="24"/>
          <w:szCs w:val="24"/>
        </w:rPr>
        <w:t xml:space="preserve"> w dalszej części Umowy „Wykonawcą”</w:t>
      </w:r>
      <w:r>
        <w:rPr>
          <w:rFonts w:asciiTheme="minorHAnsi" w:eastAsia="Times New Roman" w:hAnsiTheme="minorHAnsi" w:cstheme="minorHAnsi"/>
          <w:sz w:val="24"/>
          <w:szCs w:val="24"/>
        </w:rPr>
        <w:t xml:space="preserve"> </w:t>
      </w:r>
    </w:p>
    <w:p w14:paraId="1CCF190D" w14:textId="77777777" w:rsidR="00E81439" w:rsidRDefault="00E81439">
      <w:pPr>
        <w:spacing w:line="360" w:lineRule="auto"/>
        <w:ind w:left="-4" w:firstLine="0"/>
        <w:rPr>
          <w:rFonts w:asciiTheme="minorHAnsi" w:hAnsiTheme="minorHAnsi" w:cstheme="minorHAnsi"/>
          <w:sz w:val="24"/>
          <w:szCs w:val="24"/>
        </w:rPr>
      </w:pPr>
    </w:p>
    <w:p w14:paraId="5B926D5F" w14:textId="77777777" w:rsidR="001F7494" w:rsidRPr="000B28BC" w:rsidRDefault="001F7494" w:rsidP="001F7494">
      <w:pPr>
        <w:spacing w:line="360" w:lineRule="auto"/>
        <w:ind w:left="-4" w:firstLine="0"/>
        <w:rPr>
          <w:rFonts w:asciiTheme="minorHAnsi" w:hAnsiTheme="minorHAnsi" w:cstheme="minorHAnsi"/>
          <w:sz w:val="24"/>
          <w:szCs w:val="24"/>
        </w:rPr>
      </w:pPr>
      <w:r>
        <w:rPr>
          <w:rFonts w:asciiTheme="minorHAnsi" w:hAnsiTheme="minorHAnsi" w:cstheme="minorHAnsi"/>
          <w:sz w:val="24"/>
          <w:szCs w:val="24"/>
        </w:rPr>
        <w:t xml:space="preserve">a Skarbem Państwa – </w:t>
      </w:r>
      <w:r w:rsidRPr="000B28BC">
        <w:rPr>
          <w:rFonts w:asciiTheme="minorHAnsi" w:hAnsiTheme="minorHAnsi" w:cstheme="minorHAnsi"/>
          <w:sz w:val="24"/>
          <w:szCs w:val="24"/>
        </w:rPr>
        <w:t xml:space="preserve">Izbą Administracji Skarbowej w Łodzi, Al. Kościuszki 83, 90-436 Łódź,                 NIP: 725 10 45 452,  REGON: 001022890 reprezentowaną przez </w:t>
      </w:r>
      <w:r>
        <w:rPr>
          <w:rFonts w:asciiTheme="minorHAnsi" w:hAnsiTheme="minorHAnsi" w:cstheme="minorHAnsi"/>
          <w:sz w:val="24"/>
          <w:szCs w:val="24"/>
        </w:rPr>
        <w:t xml:space="preserve">Pana Pawła </w:t>
      </w:r>
      <w:proofErr w:type="spellStart"/>
      <w:r>
        <w:rPr>
          <w:rFonts w:asciiTheme="minorHAnsi" w:hAnsiTheme="minorHAnsi" w:cstheme="minorHAnsi"/>
          <w:sz w:val="24"/>
          <w:szCs w:val="24"/>
        </w:rPr>
        <w:t>Retkiewicza</w:t>
      </w:r>
      <w:proofErr w:type="spellEnd"/>
      <w:r>
        <w:rPr>
          <w:rFonts w:asciiTheme="minorHAnsi" w:hAnsiTheme="minorHAnsi" w:cstheme="minorHAnsi"/>
          <w:sz w:val="24"/>
          <w:szCs w:val="24"/>
        </w:rPr>
        <w:t xml:space="preserve"> – Naczelnika Wydziału Logistyki i Zamówień Publicznych oraz Obsługi Kancelaryjnej w Izbie Administracji Skarbowej w Łodzi </w:t>
      </w:r>
    </w:p>
    <w:p w14:paraId="67F96B5D" w14:textId="1B7ACC47" w:rsidR="00E81439" w:rsidRDefault="001F7494" w:rsidP="001F7494">
      <w:pPr>
        <w:spacing w:line="360" w:lineRule="auto"/>
        <w:ind w:left="-4" w:firstLine="0"/>
        <w:rPr>
          <w:rFonts w:asciiTheme="minorHAnsi" w:hAnsiTheme="minorHAnsi" w:cstheme="minorHAnsi"/>
          <w:sz w:val="24"/>
          <w:szCs w:val="24"/>
        </w:rPr>
      </w:pPr>
      <w:r>
        <w:rPr>
          <w:rFonts w:asciiTheme="minorHAnsi" w:hAnsiTheme="minorHAnsi" w:cstheme="minorHAnsi"/>
          <w:sz w:val="24"/>
          <w:szCs w:val="24"/>
        </w:rPr>
        <w:t xml:space="preserve">zwanym w dalszej części „Zamawiającym”.  </w:t>
      </w:r>
    </w:p>
    <w:p w14:paraId="6698AEB1" w14:textId="4D73788A" w:rsidR="00E81439" w:rsidRDefault="00B42AE5">
      <w:pPr>
        <w:widowControl w:val="0"/>
        <w:spacing w:before="120" w:after="120" w:line="360" w:lineRule="auto"/>
        <w:ind w:left="380" w:firstLine="0"/>
        <w:textAlignment w:val="baseline"/>
        <w:rPr>
          <w:rFonts w:asciiTheme="minorHAnsi" w:hAnsiTheme="minorHAnsi" w:cstheme="minorHAnsi"/>
          <w:sz w:val="24"/>
          <w:szCs w:val="24"/>
        </w:rPr>
      </w:pPr>
      <w:r>
        <w:rPr>
          <w:rFonts w:asciiTheme="minorHAnsi" w:eastAsia="Lucida Sans Unicode" w:hAnsiTheme="minorHAnsi" w:cstheme="minorHAnsi"/>
          <w:color w:val="auto"/>
          <w:sz w:val="24"/>
          <w:szCs w:val="24"/>
          <w:lang w:eastAsia="zh-CN"/>
        </w:rPr>
        <w:t xml:space="preserve">Niniejsza umowa jest rezultatem udzielenia zamówienia </w:t>
      </w:r>
      <w:r>
        <w:rPr>
          <w:rFonts w:asciiTheme="minorHAnsi" w:eastAsia="Cambria" w:hAnsiTheme="minorHAnsi" w:cstheme="minorHAnsi"/>
          <w:sz w:val="24"/>
          <w:szCs w:val="24"/>
          <w:shd w:val="clear" w:color="auto" w:fill="FFFFFF"/>
          <w:lang w:eastAsia="zh-CN"/>
        </w:rPr>
        <w:t>prowadzonego z wyłączeniem stosowania ustawy z dnia 11 września 2019 r. Prawo zamówień publicznyc</w:t>
      </w:r>
      <w:r w:rsidR="00B949E2">
        <w:rPr>
          <w:rFonts w:asciiTheme="minorHAnsi" w:eastAsia="Cambria" w:hAnsiTheme="minorHAnsi" w:cstheme="minorHAnsi"/>
          <w:sz w:val="24"/>
          <w:szCs w:val="24"/>
          <w:shd w:val="clear" w:color="auto" w:fill="FFFFFF"/>
          <w:lang w:eastAsia="zh-CN"/>
        </w:rPr>
        <w:t xml:space="preserve">h </w:t>
      </w:r>
      <w:r w:rsidR="001673FD">
        <w:rPr>
          <w:rFonts w:asciiTheme="minorHAnsi" w:eastAsia="Cambria" w:hAnsiTheme="minorHAnsi" w:cstheme="minorHAnsi"/>
          <w:sz w:val="24"/>
          <w:szCs w:val="24"/>
          <w:shd w:val="clear" w:color="auto" w:fill="FFFFFF"/>
          <w:lang w:eastAsia="zh-CN"/>
        </w:rPr>
        <w:t>(tekst jednolity Dz. U. z 2024 r., poz. 1320</w:t>
      </w:r>
      <w:r>
        <w:rPr>
          <w:rFonts w:asciiTheme="minorHAnsi" w:eastAsia="Cambria" w:hAnsiTheme="minorHAnsi" w:cstheme="minorHAnsi"/>
          <w:sz w:val="24"/>
          <w:szCs w:val="24"/>
          <w:shd w:val="clear" w:color="auto" w:fill="FFFFFF"/>
          <w:lang w:eastAsia="zh-CN"/>
        </w:rPr>
        <w:t>),</w:t>
      </w:r>
      <w:r>
        <w:rPr>
          <w:rFonts w:asciiTheme="minorHAnsi" w:eastAsia="Calibri" w:hAnsiTheme="minorHAnsi" w:cstheme="minorHAnsi"/>
          <w:color w:val="auto"/>
          <w:sz w:val="24"/>
          <w:szCs w:val="24"/>
          <w:lang w:eastAsia="zh-CN"/>
        </w:rPr>
        <w:t xml:space="preserve"> ponieważ wartość niniejszego zamówienia nie </w:t>
      </w:r>
      <w:r w:rsidR="00F569FB">
        <w:rPr>
          <w:rFonts w:asciiTheme="minorHAnsi" w:eastAsia="Calibri" w:hAnsiTheme="minorHAnsi" w:cstheme="minorHAnsi"/>
          <w:color w:val="auto"/>
          <w:sz w:val="24"/>
          <w:szCs w:val="24"/>
          <w:lang w:eastAsia="zh-CN"/>
        </w:rPr>
        <w:t xml:space="preserve">jest równa i nie </w:t>
      </w:r>
      <w:r>
        <w:rPr>
          <w:rFonts w:asciiTheme="minorHAnsi" w:eastAsia="Calibri" w:hAnsiTheme="minorHAnsi" w:cstheme="minorHAnsi"/>
          <w:color w:val="auto"/>
          <w:sz w:val="24"/>
          <w:szCs w:val="24"/>
          <w:lang w:eastAsia="zh-CN"/>
        </w:rPr>
        <w:t>przekracza kwoty 130 000 złotych</w:t>
      </w:r>
      <w:r w:rsidR="00AE2D8C">
        <w:rPr>
          <w:rFonts w:asciiTheme="minorHAnsi" w:eastAsia="Calibri" w:hAnsiTheme="minorHAnsi" w:cstheme="minorHAnsi"/>
          <w:color w:val="auto"/>
          <w:sz w:val="24"/>
          <w:szCs w:val="24"/>
          <w:lang w:eastAsia="zh-CN"/>
        </w:rPr>
        <w:t xml:space="preserve"> netto</w:t>
      </w:r>
      <w:r>
        <w:rPr>
          <w:rFonts w:asciiTheme="minorHAnsi" w:eastAsia="Calibri" w:hAnsiTheme="minorHAnsi" w:cstheme="minorHAnsi"/>
          <w:color w:val="auto"/>
          <w:sz w:val="24"/>
          <w:szCs w:val="24"/>
          <w:lang w:eastAsia="zh-CN"/>
        </w:rPr>
        <w:t>.</w:t>
      </w:r>
      <w:r>
        <w:rPr>
          <w:rFonts w:asciiTheme="minorHAnsi" w:eastAsia="Lucida Sans Unicode" w:hAnsiTheme="minorHAnsi" w:cstheme="minorHAnsi"/>
          <w:color w:val="auto"/>
          <w:sz w:val="24"/>
          <w:szCs w:val="24"/>
          <w:lang w:eastAsia="zh-CN"/>
        </w:rPr>
        <w:t xml:space="preserve"> </w:t>
      </w:r>
    </w:p>
    <w:p w14:paraId="0A72A953" w14:textId="77777777" w:rsidR="00E81439" w:rsidRPr="000C17ED" w:rsidRDefault="00B42AE5">
      <w:pPr>
        <w:spacing w:before="120" w:after="120" w:line="360" w:lineRule="auto"/>
        <w:ind w:left="-4" w:firstLine="3697"/>
        <w:rPr>
          <w:rFonts w:asciiTheme="minorHAnsi" w:eastAsia="Arial" w:hAnsiTheme="minorHAnsi" w:cstheme="minorHAnsi"/>
          <w:b/>
          <w:sz w:val="24"/>
          <w:szCs w:val="24"/>
        </w:rPr>
      </w:pPr>
      <w:r w:rsidRPr="000C17ED">
        <w:rPr>
          <w:rFonts w:asciiTheme="minorHAnsi" w:hAnsiTheme="minorHAnsi" w:cstheme="minorHAnsi"/>
          <w:b/>
          <w:sz w:val="24"/>
          <w:szCs w:val="24"/>
        </w:rPr>
        <w:t>§ 1. Przedmiot Umowy</w:t>
      </w:r>
      <w:r w:rsidRPr="000C17ED">
        <w:rPr>
          <w:rFonts w:asciiTheme="minorHAnsi" w:eastAsia="Arial" w:hAnsiTheme="minorHAnsi" w:cstheme="minorHAnsi"/>
          <w:b/>
          <w:sz w:val="24"/>
          <w:szCs w:val="24"/>
        </w:rPr>
        <w:t xml:space="preserve"> </w:t>
      </w:r>
    </w:p>
    <w:p w14:paraId="51CC12D7" w14:textId="290AC5D3" w:rsidR="00AB6CEC" w:rsidRPr="001C0E04" w:rsidRDefault="00B42AE5" w:rsidP="001500B3">
      <w:pPr>
        <w:numPr>
          <w:ilvl w:val="0"/>
          <w:numId w:val="1"/>
        </w:numPr>
        <w:spacing w:after="120" w:line="360" w:lineRule="auto"/>
        <w:textAlignment w:val="baseline"/>
        <w:rPr>
          <w:rFonts w:asciiTheme="minorHAnsi" w:hAnsiTheme="minorHAnsi" w:cstheme="minorHAnsi"/>
          <w:b/>
          <w:sz w:val="24"/>
          <w:szCs w:val="24"/>
        </w:rPr>
      </w:pPr>
      <w:r w:rsidRPr="000C17ED">
        <w:rPr>
          <w:rFonts w:asciiTheme="minorHAnsi" w:hAnsiTheme="minorHAnsi" w:cstheme="minorHAnsi"/>
          <w:sz w:val="24"/>
          <w:szCs w:val="24"/>
        </w:rPr>
        <w:t>Przedmiotem zamówienia</w:t>
      </w:r>
      <w:r>
        <w:rPr>
          <w:rFonts w:asciiTheme="minorHAnsi" w:hAnsiTheme="minorHAnsi" w:cstheme="minorHAnsi"/>
          <w:sz w:val="24"/>
          <w:szCs w:val="24"/>
        </w:rPr>
        <w:t xml:space="preserve"> jest dostawa</w:t>
      </w:r>
      <w:r w:rsidR="006A29BC">
        <w:rPr>
          <w:rFonts w:asciiTheme="minorHAnsi" w:hAnsiTheme="minorHAnsi" w:cstheme="minorHAnsi"/>
          <w:sz w:val="24"/>
          <w:szCs w:val="24"/>
        </w:rPr>
        <w:t xml:space="preserve"> kajdanek policyjnych, gazów pieprzowych żelowych, p</w:t>
      </w:r>
      <w:r w:rsidR="001673FD">
        <w:rPr>
          <w:rFonts w:asciiTheme="minorHAnsi" w:hAnsiTheme="minorHAnsi" w:cstheme="minorHAnsi"/>
          <w:sz w:val="24"/>
          <w:szCs w:val="24"/>
        </w:rPr>
        <w:t>ałek teleskopowych 21”, kajdanek jednorazowych</w:t>
      </w:r>
      <w:r w:rsidR="006A29BC">
        <w:rPr>
          <w:rFonts w:asciiTheme="minorHAnsi" w:hAnsiTheme="minorHAnsi" w:cstheme="minorHAnsi"/>
          <w:sz w:val="24"/>
          <w:szCs w:val="24"/>
        </w:rPr>
        <w:t xml:space="preserve"> wraz z pasującymi kaburami</w:t>
      </w:r>
      <w:r>
        <w:rPr>
          <w:rFonts w:asciiTheme="minorHAnsi" w:hAnsiTheme="minorHAnsi" w:cstheme="minorHAnsi"/>
          <w:sz w:val="24"/>
          <w:szCs w:val="24"/>
        </w:rPr>
        <w:t xml:space="preserve"> dla Izby Administracji Skarbowej w </w:t>
      </w:r>
      <w:r w:rsidR="00AE2D8C">
        <w:rPr>
          <w:rFonts w:asciiTheme="minorHAnsi" w:hAnsiTheme="minorHAnsi" w:cstheme="minorHAnsi"/>
          <w:sz w:val="24"/>
          <w:szCs w:val="24"/>
        </w:rPr>
        <w:t>Łodzi</w:t>
      </w:r>
      <w:r w:rsidR="00D6278E">
        <w:rPr>
          <w:rFonts w:asciiTheme="minorHAnsi" w:hAnsiTheme="minorHAnsi" w:cstheme="minorHAnsi"/>
          <w:sz w:val="24"/>
          <w:szCs w:val="24"/>
        </w:rPr>
        <w:t>.</w:t>
      </w:r>
      <w:r w:rsidR="004D4962" w:rsidRPr="001C0E04">
        <w:rPr>
          <w:rFonts w:asciiTheme="minorHAnsi" w:hAnsiTheme="minorHAnsi" w:cstheme="minorHAnsi"/>
          <w:b/>
          <w:sz w:val="24"/>
          <w:szCs w:val="24"/>
        </w:rPr>
        <w:t xml:space="preserve"> </w:t>
      </w:r>
    </w:p>
    <w:p w14:paraId="21EAE727" w14:textId="2D976D4D" w:rsidR="00E81439" w:rsidRDefault="00B42AE5" w:rsidP="001500B3">
      <w:pPr>
        <w:pStyle w:val="Akapitzlist"/>
        <w:numPr>
          <w:ilvl w:val="0"/>
          <w:numId w:val="1"/>
        </w:numPr>
        <w:spacing w:after="120" w:line="360" w:lineRule="auto"/>
        <w:textAlignment w:val="baseline"/>
        <w:rPr>
          <w:rFonts w:asciiTheme="minorHAnsi" w:hAnsiTheme="minorHAnsi" w:cstheme="minorHAnsi"/>
          <w:sz w:val="24"/>
          <w:szCs w:val="24"/>
        </w:rPr>
      </w:pPr>
      <w:r>
        <w:rPr>
          <w:rFonts w:asciiTheme="minorHAnsi" w:hAnsiTheme="minorHAnsi" w:cstheme="minorHAnsi"/>
          <w:sz w:val="24"/>
          <w:szCs w:val="24"/>
        </w:rPr>
        <w:t>Szczegółowy opis cech, parametrów, funkcjonalności</w:t>
      </w:r>
      <w:r w:rsidR="001673FD">
        <w:rPr>
          <w:rFonts w:asciiTheme="minorHAnsi" w:hAnsiTheme="minorHAnsi" w:cstheme="minorHAnsi"/>
          <w:sz w:val="24"/>
          <w:szCs w:val="24"/>
        </w:rPr>
        <w:t xml:space="preserve"> s</w:t>
      </w:r>
      <w:r w:rsidR="00B86345">
        <w:rPr>
          <w:rFonts w:asciiTheme="minorHAnsi" w:hAnsiTheme="minorHAnsi" w:cstheme="minorHAnsi"/>
          <w:sz w:val="24"/>
          <w:szCs w:val="24"/>
        </w:rPr>
        <w:t xml:space="preserve">przętu określa </w:t>
      </w:r>
      <w:r w:rsidR="00B86345" w:rsidRPr="00907A1F">
        <w:rPr>
          <w:rFonts w:asciiTheme="minorHAnsi" w:hAnsiTheme="minorHAnsi" w:cstheme="minorHAnsi"/>
          <w:sz w:val="24"/>
          <w:szCs w:val="24"/>
        </w:rPr>
        <w:t>załącznik nr 1</w:t>
      </w:r>
      <w:r w:rsidR="000C17ED">
        <w:rPr>
          <w:rFonts w:asciiTheme="minorHAnsi" w:hAnsiTheme="minorHAnsi" w:cstheme="minorHAnsi"/>
          <w:sz w:val="24"/>
          <w:szCs w:val="24"/>
        </w:rPr>
        <w:t xml:space="preserve"> - </w:t>
      </w:r>
      <w:r w:rsidR="003469A9">
        <w:rPr>
          <w:rFonts w:asciiTheme="minorHAnsi" w:hAnsiTheme="minorHAnsi" w:cstheme="minorHAnsi"/>
          <w:sz w:val="24"/>
          <w:szCs w:val="24"/>
        </w:rPr>
        <w:t>opis przedmiotu zamówienia</w:t>
      </w:r>
      <w:r w:rsidR="00B86345">
        <w:rPr>
          <w:rFonts w:asciiTheme="minorHAnsi" w:hAnsiTheme="minorHAnsi" w:cstheme="minorHAnsi"/>
          <w:sz w:val="24"/>
          <w:szCs w:val="24"/>
        </w:rPr>
        <w:t>.</w:t>
      </w:r>
    </w:p>
    <w:p w14:paraId="4BB27E49" w14:textId="6A11695A" w:rsidR="00E81439" w:rsidRDefault="00B42AE5" w:rsidP="001500B3">
      <w:pPr>
        <w:pStyle w:val="Akapitzlist"/>
        <w:numPr>
          <w:ilvl w:val="0"/>
          <w:numId w:val="1"/>
        </w:numPr>
        <w:spacing w:before="240" w:after="120" w:line="360" w:lineRule="auto"/>
        <w:textAlignment w:val="baseline"/>
        <w:rPr>
          <w:rFonts w:asciiTheme="minorHAnsi" w:hAnsiTheme="minorHAnsi" w:cstheme="minorHAnsi"/>
          <w:color w:val="auto"/>
          <w:sz w:val="24"/>
          <w:szCs w:val="24"/>
        </w:rPr>
      </w:pPr>
      <w:r>
        <w:rPr>
          <w:rFonts w:asciiTheme="minorHAnsi" w:hAnsiTheme="minorHAnsi" w:cstheme="minorHAnsi"/>
          <w:color w:val="auto"/>
          <w:sz w:val="24"/>
          <w:szCs w:val="24"/>
        </w:rPr>
        <w:t xml:space="preserve">Dostarczone produkty muszą być nowe, nieużywane, pełnowartościowe, kompletne, sprawne technicznie, pozbawione wad prawnych i dopuszczone do sprzedaży na terenie Rzeczpospolitej Polskiej. </w:t>
      </w:r>
    </w:p>
    <w:p w14:paraId="19A39C6D" w14:textId="77777777" w:rsidR="00E81439" w:rsidRDefault="00B42AE5" w:rsidP="001500B3">
      <w:pPr>
        <w:pStyle w:val="Akapitzlist"/>
        <w:numPr>
          <w:ilvl w:val="0"/>
          <w:numId w:val="1"/>
        </w:numPr>
        <w:spacing w:before="240" w:after="120" w:line="360" w:lineRule="auto"/>
        <w:textAlignment w:val="baseline"/>
        <w:rPr>
          <w:rFonts w:asciiTheme="minorHAnsi" w:hAnsiTheme="minorHAnsi" w:cstheme="minorHAnsi"/>
          <w:sz w:val="24"/>
          <w:szCs w:val="24"/>
        </w:rPr>
      </w:pPr>
      <w:r>
        <w:rPr>
          <w:rFonts w:asciiTheme="minorHAnsi" w:hAnsiTheme="minorHAnsi" w:cstheme="minorHAnsi"/>
          <w:sz w:val="24"/>
          <w:szCs w:val="24"/>
        </w:rPr>
        <w:lastRenderedPageBreak/>
        <w:t>Do dostarczonego przedmiotu umowy muszą być dołączone niezbędne dokumentacje techniczne i instrukcje obsługi w języku polskim oraz gwarancje.</w:t>
      </w:r>
    </w:p>
    <w:p w14:paraId="34B4B646" w14:textId="2C70567A" w:rsidR="00E81439" w:rsidRDefault="00B42AE5" w:rsidP="001500B3">
      <w:pPr>
        <w:pStyle w:val="Akapitzlist"/>
        <w:numPr>
          <w:ilvl w:val="0"/>
          <w:numId w:val="1"/>
        </w:numPr>
        <w:spacing w:before="120" w:after="120" w:line="360" w:lineRule="auto"/>
        <w:textAlignment w:val="baseline"/>
        <w:rPr>
          <w:rFonts w:asciiTheme="minorHAnsi" w:hAnsiTheme="minorHAnsi" w:cstheme="minorHAnsi"/>
          <w:color w:val="auto"/>
          <w:sz w:val="24"/>
          <w:szCs w:val="24"/>
        </w:rPr>
      </w:pPr>
      <w:r>
        <w:rPr>
          <w:rFonts w:asciiTheme="minorHAnsi" w:hAnsiTheme="minorHAnsi" w:cstheme="minorHAnsi"/>
          <w:color w:val="auto"/>
          <w:sz w:val="24"/>
          <w:szCs w:val="24"/>
        </w:rPr>
        <w:t>W przypadku gdy w chwili realizacji zamówienia, produkt zaoferowany przez Wykonawcę nie będzie dostępny Wykonawcy (np. z powodu wycofania produktu z rynku przez producenta), Zamawiający dopuszcza możliwość zastąpienia tego produktu innym o parametrach nie gorszych od produktu zaoferowanego bez zmiany wynagrodzenia ofertowego.</w:t>
      </w:r>
    </w:p>
    <w:p w14:paraId="6CB24925" w14:textId="0E3F4824" w:rsidR="00F30767" w:rsidRDefault="00F30767" w:rsidP="001500B3">
      <w:pPr>
        <w:pStyle w:val="Akapitzlist"/>
        <w:numPr>
          <w:ilvl w:val="0"/>
          <w:numId w:val="1"/>
        </w:numPr>
        <w:spacing w:before="120" w:after="120" w:line="360" w:lineRule="auto"/>
        <w:textAlignment w:val="baseline"/>
        <w:rPr>
          <w:rFonts w:asciiTheme="minorHAnsi" w:hAnsiTheme="minorHAnsi" w:cstheme="minorHAnsi"/>
          <w:color w:val="auto"/>
          <w:sz w:val="24"/>
          <w:szCs w:val="24"/>
        </w:rPr>
      </w:pPr>
      <w:r>
        <w:rPr>
          <w:rFonts w:asciiTheme="minorHAnsi" w:hAnsiTheme="minorHAnsi" w:cstheme="minorHAnsi"/>
          <w:color w:val="auto"/>
          <w:sz w:val="24"/>
          <w:szCs w:val="24"/>
        </w:rPr>
        <w:t>Zamawiający zastrzega, iż Wykonawca nie może powierzyć realizacji przedmiotu umowy podwykonawcy.</w:t>
      </w:r>
    </w:p>
    <w:p w14:paraId="13C16982" w14:textId="77777777" w:rsidR="00E81439" w:rsidRDefault="00B42AE5">
      <w:pPr>
        <w:spacing w:before="120" w:after="120" w:line="360" w:lineRule="auto"/>
        <w:ind w:left="381" w:firstLine="0"/>
        <w:jc w:val="center"/>
        <w:textAlignment w:val="baseline"/>
        <w:rPr>
          <w:rFonts w:asciiTheme="minorHAnsi" w:hAnsiTheme="minorHAnsi" w:cstheme="minorHAnsi"/>
          <w:color w:val="auto"/>
          <w:sz w:val="24"/>
          <w:szCs w:val="24"/>
        </w:rPr>
      </w:pPr>
      <w:r>
        <w:rPr>
          <w:rFonts w:asciiTheme="minorHAnsi" w:hAnsiTheme="minorHAnsi" w:cstheme="minorHAnsi"/>
          <w:b/>
          <w:sz w:val="24"/>
          <w:szCs w:val="24"/>
        </w:rPr>
        <w:t>§ 2. Termin realizacji przedmiotu umowy</w:t>
      </w:r>
    </w:p>
    <w:p w14:paraId="7DF95E0A" w14:textId="4FB690A3" w:rsidR="00E81439" w:rsidRPr="009752DF" w:rsidRDefault="00B42AE5">
      <w:pPr>
        <w:pStyle w:val="Stopka"/>
        <w:tabs>
          <w:tab w:val="left" w:pos="708"/>
        </w:tabs>
        <w:spacing w:before="120" w:after="120" w:line="360" w:lineRule="auto"/>
        <w:ind w:left="380" w:hanging="369"/>
        <w:rPr>
          <w:rFonts w:asciiTheme="minorHAnsi" w:hAnsiTheme="minorHAnsi" w:cstheme="minorHAnsi"/>
          <w:b/>
          <w:color w:val="auto"/>
          <w:sz w:val="24"/>
          <w:szCs w:val="24"/>
        </w:rPr>
      </w:pPr>
      <w:r>
        <w:rPr>
          <w:rFonts w:asciiTheme="minorHAnsi" w:hAnsiTheme="minorHAnsi" w:cstheme="minorHAnsi"/>
          <w:sz w:val="24"/>
          <w:szCs w:val="24"/>
        </w:rPr>
        <w:tab/>
        <w:t>Wykonawca zobowiązuje się do wykonania przed</w:t>
      </w:r>
      <w:r w:rsidR="00AB6CEC">
        <w:rPr>
          <w:rFonts w:asciiTheme="minorHAnsi" w:hAnsiTheme="minorHAnsi" w:cstheme="minorHAnsi"/>
          <w:sz w:val="24"/>
          <w:szCs w:val="24"/>
        </w:rPr>
        <w:t xml:space="preserve">miotu umowy w terminie </w:t>
      </w:r>
      <w:r w:rsidR="00AB6CEC" w:rsidRPr="009752DF">
        <w:rPr>
          <w:rFonts w:asciiTheme="minorHAnsi" w:hAnsiTheme="minorHAnsi" w:cstheme="minorHAnsi"/>
          <w:b/>
          <w:color w:val="auto"/>
          <w:sz w:val="24"/>
          <w:szCs w:val="24"/>
        </w:rPr>
        <w:t xml:space="preserve">do </w:t>
      </w:r>
      <w:r w:rsidR="006A29BC">
        <w:rPr>
          <w:rFonts w:asciiTheme="minorHAnsi" w:hAnsiTheme="minorHAnsi" w:cstheme="minorHAnsi"/>
          <w:b/>
          <w:color w:val="auto"/>
          <w:sz w:val="24"/>
          <w:szCs w:val="24"/>
        </w:rPr>
        <w:t>dnia ………</w:t>
      </w:r>
    </w:p>
    <w:p w14:paraId="6299A037" w14:textId="77777777" w:rsidR="00E81439" w:rsidRDefault="00B42AE5">
      <w:pPr>
        <w:pStyle w:val="Stopka"/>
        <w:tabs>
          <w:tab w:val="left" w:pos="708"/>
        </w:tabs>
        <w:spacing w:before="120" w:after="120" w:line="360" w:lineRule="auto"/>
        <w:ind w:left="380" w:hanging="369"/>
        <w:jc w:val="center"/>
        <w:rPr>
          <w:rFonts w:asciiTheme="minorHAnsi" w:hAnsiTheme="minorHAnsi" w:cstheme="minorHAnsi"/>
          <w:sz w:val="24"/>
          <w:szCs w:val="24"/>
        </w:rPr>
      </w:pPr>
      <w:r>
        <w:rPr>
          <w:rFonts w:asciiTheme="minorHAnsi" w:hAnsiTheme="minorHAnsi" w:cstheme="minorHAnsi"/>
          <w:b/>
          <w:sz w:val="24"/>
          <w:szCs w:val="24"/>
        </w:rPr>
        <w:t>§ 3</w:t>
      </w:r>
      <w:r>
        <w:rPr>
          <w:rFonts w:asciiTheme="minorHAnsi" w:hAnsiTheme="minorHAnsi" w:cstheme="minorHAnsi"/>
          <w:sz w:val="24"/>
          <w:szCs w:val="24"/>
        </w:rPr>
        <w:t xml:space="preserve">. </w:t>
      </w:r>
      <w:r>
        <w:rPr>
          <w:rFonts w:asciiTheme="minorHAnsi" w:hAnsiTheme="minorHAnsi" w:cstheme="minorHAnsi"/>
          <w:b/>
          <w:bCs/>
          <w:sz w:val="24"/>
          <w:szCs w:val="24"/>
        </w:rPr>
        <w:t>Procedura realizacji przedmiotu umowy</w:t>
      </w:r>
    </w:p>
    <w:p w14:paraId="2F3EC467" w14:textId="6D800559" w:rsidR="004C5063" w:rsidRPr="001673FD" w:rsidRDefault="00B42AE5" w:rsidP="001673FD">
      <w:pPr>
        <w:pStyle w:val="Stopka"/>
        <w:widowControl w:val="0"/>
        <w:numPr>
          <w:ilvl w:val="0"/>
          <w:numId w:val="2"/>
        </w:numPr>
        <w:tabs>
          <w:tab w:val="left" w:pos="708"/>
        </w:tabs>
        <w:spacing w:before="120" w:after="240" w:line="360" w:lineRule="auto"/>
        <w:textAlignment w:val="baseline"/>
        <w:rPr>
          <w:rFonts w:asciiTheme="minorHAnsi" w:hAnsiTheme="minorHAnsi" w:cstheme="minorHAnsi"/>
          <w:sz w:val="24"/>
          <w:szCs w:val="24"/>
        </w:rPr>
      </w:pPr>
      <w:r>
        <w:rPr>
          <w:rFonts w:asciiTheme="minorHAnsi" w:hAnsiTheme="minorHAnsi" w:cstheme="minorHAnsi"/>
          <w:bCs/>
          <w:sz w:val="24"/>
          <w:szCs w:val="24"/>
        </w:rPr>
        <w:t>Wykonawca zobowiąz</w:t>
      </w:r>
      <w:r w:rsidR="006D67F5">
        <w:rPr>
          <w:rFonts w:asciiTheme="minorHAnsi" w:hAnsiTheme="minorHAnsi" w:cstheme="minorHAnsi"/>
          <w:bCs/>
          <w:sz w:val="24"/>
          <w:szCs w:val="24"/>
        </w:rPr>
        <w:t>uje się do dostarczenia</w:t>
      </w:r>
      <w:r w:rsidR="006A29BC">
        <w:rPr>
          <w:rFonts w:asciiTheme="minorHAnsi" w:hAnsiTheme="minorHAnsi" w:cstheme="minorHAnsi"/>
          <w:bCs/>
          <w:sz w:val="24"/>
          <w:szCs w:val="24"/>
        </w:rPr>
        <w:t xml:space="preserve"> </w:t>
      </w:r>
      <w:r w:rsidR="00DE4A03">
        <w:rPr>
          <w:rFonts w:asciiTheme="minorHAnsi" w:hAnsiTheme="minorHAnsi" w:cstheme="minorHAnsi"/>
          <w:bCs/>
          <w:sz w:val="24"/>
          <w:szCs w:val="24"/>
        </w:rPr>
        <w:t>kajdanek policyjnych, gazów pieprzowych żelowych, pałek teleskopowych 21”</w:t>
      </w:r>
      <w:r w:rsidR="00907A1F">
        <w:rPr>
          <w:rFonts w:asciiTheme="minorHAnsi" w:hAnsiTheme="minorHAnsi" w:cstheme="minorHAnsi"/>
          <w:bCs/>
          <w:sz w:val="24"/>
          <w:szCs w:val="24"/>
        </w:rPr>
        <w:t>z etui</w:t>
      </w:r>
      <w:r w:rsidR="00DE4A03">
        <w:rPr>
          <w:rFonts w:asciiTheme="minorHAnsi" w:hAnsiTheme="minorHAnsi" w:cstheme="minorHAnsi"/>
          <w:bCs/>
          <w:sz w:val="24"/>
          <w:szCs w:val="24"/>
        </w:rPr>
        <w:t xml:space="preserve">, kajdanek jednorazowych oraz pasujących kabur </w:t>
      </w:r>
      <w:r>
        <w:rPr>
          <w:rFonts w:asciiTheme="minorHAnsi" w:hAnsiTheme="minorHAnsi" w:cstheme="minorHAnsi"/>
          <w:bCs/>
          <w:sz w:val="24"/>
          <w:szCs w:val="24"/>
        </w:rPr>
        <w:t xml:space="preserve"> na własny koszt i ryzyko</w:t>
      </w:r>
      <w:r w:rsidR="00B86345">
        <w:rPr>
          <w:rFonts w:asciiTheme="minorHAnsi" w:hAnsiTheme="minorHAnsi" w:cstheme="minorHAnsi"/>
          <w:bCs/>
          <w:sz w:val="24"/>
          <w:szCs w:val="24"/>
        </w:rPr>
        <w:t>,</w:t>
      </w:r>
      <w:r w:rsidR="006D67F5">
        <w:rPr>
          <w:rFonts w:asciiTheme="minorHAnsi" w:hAnsiTheme="minorHAnsi" w:cstheme="minorHAnsi"/>
          <w:bCs/>
          <w:sz w:val="24"/>
          <w:szCs w:val="24"/>
        </w:rPr>
        <w:t xml:space="preserve"> do</w:t>
      </w:r>
      <w:r w:rsidR="00CF4977">
        <w:rPr>
          <w:rFonts w:asciiTheme="minorHAnsi" w:hAnsiTheme="minorHAnsi" w:cstheme="minorHAnsi"/>
          <w:bCs/>
          <w:sz w:val="24"/>
          <w:szCs w:val="24"/>
        </w:rPr>
        <w:t xml:space="preserve"> miejsca</w:t>
      </w:r>
      <w:r>
        <w:rPr>
          <w:rFonts w:asciiTheme="minorHAnsi" w:hAnsiTheme="minorHAnsi" w:cstheme="minorHAnsi"/>
          <w:bCs/>
          <w:sz w:val="24"/>
          <w:szCs w:val="24"/>
        </w:rPr>
        <w:t xml:space="preserve"> wskazan</w:t>
      </w:r>
      <w:r w:rsidR="00CF4977">
        <w:rPr>
          <w:rFonts w:asciiTheme="minorHAnsi" w:hAnsiTheme="minorHAnsi" w:cstheme="minorHAnsi"/>
          <w:bCs/>
          <w:sz w:val="24"/>
          <w:szCs w:val="24"/>
        </w:rPr>
        <w:t>ego</w:t>
      </w:r>
      <w:r>
        <w:rPr>
          <w:rFonts w:asciiTheme="minorHAnsi" w:hAnsiTheme="minorHAnsi" w:cstheme="minorHAnsi"/>
          <w:bCs/>
          <w:sz w:val="24"/>
          <w:szCs w:val="24"/>
        </w:rPr>
        <w:t xml:space="preserve"> przez Zamawiającego.</w:t>
      </w:r>
      <w:r w:rsidR="008F609A">
        <w:rPr>
          <w:rFonts w:asciiTheme="minorHAnsi" w:hAnsiTheme="minorHAnsi" w:cstheme="minorHAnsi"/>
          <w:bCs/>
          <w:sz w:val="24"/>
          <w:szCs w:val="24"/>
        </w:rPr>
        <w:t xml:space="preserve"> </w:t>
      </w:r>
      <w:r w:rsidR="001673FD" w:rsidRPr="001673FD">
        <w:rPr>
          <w:rFonts w:asciiTheme="minorHAnsi" w:hAnsiTheme="minorHAnsi" w:cstheme="minorHAnsi"/>
          <w:bCs/>
          <w:sz w:val="24"/>
          <w:szCs w:val="24"/>
        </w:rPr>
        <w:t>Miejsce dostawy:</w:t>
      </w:r>
      <w:r w:rsidR="004C5063" w:rsidRPr="001673FD">
        <w:rPr>
          <w:rStyle w:val="Teksttreci2"/>
          <w:rFonts w:asciiTheme="minorHAnsi" w:hAnsiTheme="minorHAnsi" w:cstheme="minorHAnsi"/>
          <w:b w:val="0"/>
          <w:sz w:val="24"/>
          <w:szCs w:val="24"/>
        </w:rPr>
        <w:t xml:space="preserve"> </w:t>
      </w:r>
      <w:r w:rsidR="006D67F5" w:rsidRPr="001673FD">
        <w:rPr>
          <w:rStyle w:val="Teksttreci2"/>
          <w:rFonts w:asciiTheme="minorHAnsi" w:hAnsiTheme="minorHAnsi" w:cstheme="minorHAnsi"/>
          <w:b w:val="0"/>
          <w:sz w:val="24"/>
          <w:szCs w:val="24"/>
        </w:rPr>
        <w:t xml:space="preserve">Izba Administracji Skarbowej w Łodzi ul. </w:t>
      </w:r>
      <w:r w:rsidR="006A29BC" w:rsidRPr="001673FD">
        <w:rPr>
          <w:rStyle w:val="Teksttreci2"/>
          <w:rFonts w:asciiTheme="minorHAnsi" w:hAnsiTheme="minorHAnsi" w:cstheme="minorHAnsi"/>
          <w:b w:val="0"/>
          <w:sz w:val="24"/>
          <w:szCs w:val="24"/>
        </w:rPr>
        <w:t>Żeromskiego 88</w:t>
      </w:r>
      <w:r w:rsidR="006D67F5" w:rsidRPr="001673FD">
        <w:rPr>
          <w:rStyle w:val="Teksttreci2"/>
          <w:rFonts w:asciiTheme="minorHAnsi" w:hAnsiTheme="minorHAnsi" w:cstheme="minorHAnsi"/>
          <w:b w:val="0"/>
          <w:sz w:val="24"/>
          <w:szCs w:val="24"/>
        </w:rPr>
        <w:t xml:space="preserve"> 9</w:t>
      </w:r>
      <w:r w:rsidR="006A29BC" w:rsidRPr="001673FD">
        <w:rPr>
          <w:rStyle w:val="Teksttreci2"/>
          <w:rFonts w:asciiTheme="minorHAnsi" w:hAnsiTheme="minorHAnsi" w:cstheme="minorHAnsi"/>
          <w:b w:val="0"/>
          <w:sz w:val="24"/>
          <w:szCs w:val="24"/>
        </w:rPr>
        <w:t>0</w:t>
      </w:r>
      <w:r w:rsidR="006D67F5" w:rsidRPr="001673FD">
        <w:rPr>
          <w:rStyle w:val="Teksttreci2"/>
          <w:rFonts w:asciiTheme="minorHAnsi" w:hAnsiTheme="minorHAnsi" w:cstheme="minorHAnsi"/>
          <w:b w:val="0"/>
          <w:sz w:val="24"/>
          <w:szCs w:val="24"/>
        </w:rPr>
        <w:t>-</w:t>
      </w:r>
      <w:r w:rsidR="006A29BC" w:rsidRPr="001673FD">
        <w:rPr>
          <w:rStyle w:val="Teksttreci2"/>
          <w:rFonts w:asciiTheme="minorHAnsi" w:hAnsiTheme="minorHAnsi" w:cstheme="minorHAnsi"/>
          <w:b w:val="0"/>
          <w:sz w:val="24"/>
          <w:szCs w:val="24"/>
        </w:rPr>
        <w:t>550</w:t>
      </w:r>
      <w:r w:rsidR="006D67F5" w:rsidRPr="001673FD">
        <w:rPr>
          <w:rStyle w:val="Teksttreci2"/>
          <w:rFonts w:asciiTheme="minorHAnsi" w:hAnsiTheme="minorHAnsi" w:cstheme="minorHAnsi"/>
          <w:b w:val="0"/>
          <w:sz w:val="24"/>
          <w:szCs w:val="24"/>
        </w:rPr>
        <w:t xml:space="preserve"> Łódź</w:t>
      </w:r>
      <w:r w:rsidR="000C17ED">
        <w:rPr>
          <w:rStyle w:val="Teksttreci2"/>
          <w:rFonts w:asciiTheme="minorHAnsi" w:hAnsiTheme="minorHAnsi" w:cstheme="minorHAnsi"/>
          <w:b w:val="0"/>
          <w:sz w:val="24"/>
          <w:szCs w:val="24"/>
        </w:rPr>
        <w:t>.</w:t>
      </w:r>
      <w:r w:rsidR="006D67F5" w:rsidRPr="001673FD">
        <w:rPr>
          <w:rStyle w:val="Teksttreci2"/>
          <w:rFonts w:asciiTheme="minorHAnsi" w:hAnsiTheme="minorHAnsi" w:cstheme="minorHAnsi"/>
          <w:b w:val="0"/>
          <w:sz w:val="24"/>
          <w:szCs w:val="24"/>
        </w:rPr>
        <w:t xml:space="preserve"> </w:t>
      </w:r>
    </w:p>
    <w:p w14:paraId="49EFBA19" w14:textId="32B5143F" w:rsidR="00E81439" w:rsidRDefault="00B42AE5" w:rsidP="001500B3">
      <w:pPr>
        <w:pStyle w:val="Stopka"/>
        <w:widowControl w:val="0"/>
        <w:numPr>
          <w:ilvl w:val="0"/>
          <w:numId w:val="2"/>
        </w:numPr>
        <w:tabs>
          <w:tab w:val="left" w:pos="708"/>
        </w:tabs>
        <w:spacing w:before="120" w:after="240" w:line="360" w:lineRule="auto"/>
        <w:textAlignment w:val="baseline"/>
        <w:rPr>
          <w:rFonts w:asciiTheme="minorHAnsi" w:hAnsiTheme="minorHAnsi" w:cstheme="minorHAnsi"/>
          <w:sz w:val="24"/>
          <w:szCs w:val="24"/>
        </w:rPr>
      </w:pPr>
      <w:r>
        <w:rPr>
          <w:rFonts w:asciiTheme="minorHAnsi" w:hAnsiTheme="minorHAnsi" w:cstheme="minorHAnsi"/>
          <w:bCs/>
          <w:sz w:val="24"/>
          <w:szCs w:val="24"/>
        </w:rPr>
        <w:t xml:space="preserve">Strony ustalają, że dostawa odbędzie się w dni robocze od poniedziałku do piątku w godzinach 8:00 – 14:00. </w:t>
      </w:r>
      <w:r>
        <w:rPr>
          <w:rFonts w:asciiTheme="minorHAnsi" w:hAnsiTheme="minorHAnsi" w:cstheme="minorHAnsi"/>
          <w:bCs/>
          <w:color w:val="auto"/>
          <w:sz w:val="24"/>
          <w:szCs w:val="24"/>
        </w:rPr>
        <w:t>O terminie dostawy, wykonawca powiadomi Zamawiającego</w:t>
      </w:r>
      <w:r>
        <w:rPr>
          <w:rFonts w:asciiTheme="minorHAnsi" w:hAnsiTheme="minorHAnsi" w:cstheme="minorHAnsi"/>
          <w:color w:val="auto"/>
          <w:sz w:val="24"/>
          <w:szCs w:val="24"/>
        </w:rPr>
        <w:t>, z co najmniej                2– dniowym wyprzedzeniem.</w:t>
      </w:r>
      <w:r>
        <w:rPr>
          <w:rFonts w:asciiTheme="minorHAnsi" w:hAnsiTheme="minorHAnsi" w:cstheme="minorHAnsi"/>
          <w:color w:val="C9211E"/>
          <w:sz w:val="24"/>
          <w:szCs w:val="24"/>
        </w:rPr>
        <w:t xml:space="preserve"> </w:t>
      </w:r>
    </w:p>
    <w:p w14:paraId="0CC32993" w14:textId="604CF046" w:rsidR="00E81439" w:rsidRDefault="00B42AE5" w:rsidP="001500B3">
      <w:pPr>
        <w:pStyle w:val="Stopka"/>
        <w:widowControl w:val="0"/>
        <w:numPr>
          <w:ilvl w:val="0"/>
          <w:numId w:val="2"/>
        </w:numPr>
        <w:tabs>
          <w:tab w:val="left" w:pos="708"/>
        </w:tabs>
        <w:spacing w:before="120" w:after="240" w:line="360" w:lineRule="auto"/>
        <w:textAlignment w:val="baseline"/>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Wykonawca jest zobowiązany dostarczyć przedmiot zamówienia w opakowaniach zabezpieczających go prz</w:t>
      </w:r>
      <w:r w:rsidR="006D67F5">
        <w:rPr>
          <w:rFonts w:asciiTheme="minorHAnsi" w:hAnsiTheme="minorHAnsi" w:cstheme="minorHAnsi"/>
          <w:color w:val="000000" w:themeColor="text1"/>
          <w:sz w:val="24"/>
          <w:szCs w:val="24"/>
        </w:rPr>
        <w:t>ed zniszczeniem i uszkodzeniem.</w:t>
      </w:r>
    </w:p>
    <w:p w14:paraId="361EB3BC" w14:textId="77777777" w:rsidR="00E81439" w:rsidRDefault="00B42AE5" w:rsidP="001500B3">
      <w:pPr>
        <w:pStyle w:val="Stopka"/>
        <w:widowControl w:val="0"/>
        <w:numPr>
          <w:ilvl w:val="0"/>
          <w:numId w:val="2"/>
        </w:numPr>
        <w:tabs>
          <w:tab w:val="left" w:pos="708"/>
        </w:tabs>
        <w:spacing w:before="120" w:after="240" w:line="360" w:lineRule="auto"/>
        <w:textAlignment w:val="baseline"/>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Za szkody wynikłe w czasie transportu odpowiedzialność ponosi Wykonawca.</w:t>
      </w:r>
    </w:p>
    <w:p w14:paraId="52E20A23" w14:textId="6C1EEB90" w:rsidR="00E81439" w:rsidRDefault="00B42AE5" w:rsidP="001500B3">
      <w:pPr>
        <w:pStyle w:val="Stopka"/>
        <w:widowControl w:val="0"/>
        <w:numPr>
          <w:ilvl w:val="0"/>
          <w:numId w:val="2"/>
        </w:numPr>
        <w:tabs>
          <w:tab w:val="left" w:pos="708"/>
        </w:tabs>
        <w:spacing w:before="120" w:after="240" w:line="360" w:lineRule="auto"/>
        <w:textAlignment w:val="baseline"/>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Odbiór przedmiotu umowy w miejscu dostawy obejmować będzie sprawdzenie ilości, </w:t>
      </w:r>
      <w:r w:rsidRPr="00A9396B">
        <w:rPr>
          <w:rFonts w:asciiTheme="minorHAnsi" w:hAnsiTheme="minorHAnsi" w:cstheme="minorHAnsi"/>
          <w:color w:val="000000" w:themeColor="text1"/>
          <w:sz w:val="24"/>
          <w:szCs w:val="24"/>
        </w:rPr>
        <w:t>kompletności i</w:t>
      </w:r>
      <w:r>
        <w:rPr>
          <w:rFonts w:asciiTheme="minorHAnsi" w:hAnsiTheme="minorHAnsi" w:cstheme="minorHAnsi"/>
          <w:color w:val="000000" w:themeColor="text1"/>
          <w:sz w:val="24"/>
          <w:szCs w:val="24"/>
        </w:rPr>
        <w:t xml:space="preserve"> wyposażenia dostarczonego towaru, zgodnie z ofertą Wykonawcy.</w:t>
      </w:r>
    </w:p>
    <w:p w14:paraId="0E2028BB" w14:textId="4C53C69C" w:rsidR="00E81439" w:rsidRDefault="00B42AE5" w:rsidP="001500B3">
      <w:pPr>
        <w:pStyle w:val="Akapitzlist"/>
        <w:numPr>
          <w:ilvl w:val="0"/>
          <w:numId w:val="2"/>
        </w:numPr>
        <w:spacing w:line="360" w:lineRule="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Dostawa produktu niezgodnego z parametrami określ</w:t>
      </w:r>
      <w:r w:rsidR="00297221">
        <w:rPr>
          <w:rFonts w:asciiTheme="minorHAnsi" w:hAnsiTheme="minorHAnsi" w:cstheme="minorHAnsi"/>
          <w:color w:val="000000" w:themeColor="text1"/>
          <w:sz w:val="24"/>
          <w:szCs w:val="24"/>
        </w:rPr>
        <w:t>onymi w ofercie cenowej</w:t>
      </w:r>
      <w:r>
        <w:rPr>
          <w:rFonts w:asciiTheme="minorHAnsi" w:hAnsiTheme="minorHAnsi" w:cstheme="minorHAnsi"/>
          <w:color w:val="000000" w:themeColor="text1"/>
          <w:sz w:val="24"/>
          <w:szCs w:val="24"/>
        </w:rPr>
        <w:t xml:space="preserve"> lub wadliwego stanowi niewykonanie przedmiotu umowy.</w:t>
      </w:r>
    </w:p>
    <w:p w14:paraId="1B175E27" w14:textId="23268E0A" w:rsidR="00E81439" w:rsidRDefault="00B42AE5" w:rsidP="001500B3">
      <w:pPr>
        <w:pStyle w:val="Stopka"/>
        <w:widowControl w:val="0"/>
        <w:numPr>
          <w:ilvl w:val="0"/>
          <w:numId w:val="2"/>
        </w:numPr>
        <w:tabs>
          <w:tab w:val="left" w:pos="708"/>
        </w:tabs>
        <w:spacing w:before="120" w:after="240" w:line="360" w:lineRule="auto"/>
        <w:textAlignment w:val="baseline"/>
        <w:rPr>
          <w:rFonts w:asciiTheme="minorHAnsi" w:hAnsiTheme="minorHAnsi" w:cstheme="minorHAnsi"/>
        </w:rPr>
      </w:pPr>
      <w:r>
        <w:rPr>
          <w:rFonts w:asciiTheme="minorHAnsi" w:hAnsiTheme="minorHAnsi" w:cstheme="minorHAnsi"/>
          <w:bCs/>
          <w:sz w:val="24"/>
          <w:szCs w:val="24"/>
        </w:rPr>
        <w:lastRenderedPageBreak/>
        <w:t>Wykonawca oświadcza, że produkt objęty przedmiotem umowy nie jest obciąż</w:t>
      </w:r>
      <w:r w:rsidR="004C0152">
        <w:rPr>
          <w:rFonts w:asciiTheme="minorHAnsi" w:hAnsiTheme="minorHAnsi" w:cstheme="minorHAnsi"/>
          <w:bCs/>
          <w:sz w:val="24"/>
          <w:szCs w:val="24"/>
        </w:rPr>
        <w:t>o</w:t>
      </w:r>
      <w:r>
        <w:rPr>
          <w:rFonts w:asciiTheme="minorHAnsi" w:hAnsiTheme="minorHAnsi" w:cstheme="minorHAnsi"/>
          <w:bCs/>
          <w:sz w:val="24"/>
          <w:szCs w:val="24"/>
        </w:rPr>
        <w:t>ny prawem obligacyjnym ani rzeczowym na rzecz osób trzecich, nie toczy się wobec niego postępowanie egzekucyjne, sądowe, ani przed jakimkolwiek organem orzekającym oraz nie jest przedmiotem zabezpieczenia. Wykonawca oświadcza także, że brak jest jakichkolwiek innych okoliczności mogących ograniczyć prawa Zamawiającego wynikające z niniejszej umowy.</w:t>
      </w:r>
    </w:p>
    <w:p w14:paraId="5E0881A6" w14:textId="77777777" w:rsidR="00E81439" w:rsidRDefault="00B42AE5">
      <w:pPr>
        <w:pStyle w:val="Stopka"/>
        <w:widowControl w:val="0"/>
        <w:tabs>
          <w:tab w:val="left" w:pos="708"/>
        </w:tabs>
        <w:spacing w:before="120" w:after="120" w:line="360" w:lineRule="auto"/>
        <w:jc w:val="center"/>
        <w:textAlignment w:val="baseline"/>
        <w:rPr>
          <w:rFonts w:asciiTheme="minorHAnsi" w:hAnsiTheme="minorHAnsi" w:cstheme="minorHAnsi"/>
          <w:b/>
          <w:sz w:val="24"/>
          <w:szCs w:val="24"/>
        </w:rPr>
      </w:pPr>
      <w:r>
        <w:rPr>
          <w:rFonts w:asciiTheme="minorHAnsi" w:hAnsiTheme="minorHAnsi" w:cstheme="minorHAnsi"/>
          <w:b/>
          <w:sz w:val="24"/>
          <w:szCs w:val="24"/>
        </w:rPr>
        <w:t>§ 4. Cena przedmiotu umowy i warunki płatności</w:t>
      </w:r>
    </w:p>
    <w:p w14:paraId="0762A3F6" w14:textId="0B99C121" w:rsidR="00E81439" w:rsidRDefault="00B42AE5" w:rsidP="001500B3">
      <w:pPr>
        <w:pStyle w:val="Stopka"/>
        <w:widowControl w:val="0"/>
        <w:numPr>
          <w:ilvl w:val="0"/>
          <w:numId w:val="10"/>
        </w:numPr>
        <w:tabs>
          <w:tab w:val="left" w:pos="708"/>
        </w:tabs>
        <w:spacing w:before="120" w:after="240" w:line="360" w:lineRule="auto"/>
        <w:textAlignment w:val="baseline"/>
        <w:rPr>
          <w:rFonts w:asciiTheme="minorHAnsi" w:hAnsiTheme="minorHAnsi" w:cstheme="minorHAnsi"/>
          <w:sz w:val="24"/>
          <w:szCs w:val="24"/>
        </w:rPr>
      </w:pPr>
      <w:r>
        <w:rPr>
          <w:rFonts w:asciiTheme="minorHAnsi" w:hAnsiTheme="minorHAnsi" w:cstheme="minorHAnsi"/>
          <w:sz w:val="24"/>
          <w:szCs w:val="24"/>
        </w:rPr>
        <w:t>Wynagrodzenie Wykonawcy za wykonanie przedmiotu umowy, zgodnie ze złożoną ofertą wynosi:</w:t>
      </w:r>
      <w:r w:rsidR="000C17ED">
        <w:rPr>
          <w:rFonts w:asciiTheme="minorHAnsi" w:hAnsiTheme="minorHAnsi" w:cstheme="minorHAnsi"/>
          <w:sz w:val="24"/>
          <w:szCs w:val="24"/>
        </w:rPr>
        <w:t>……………………………………………………………………………………………………………………….</w:t>
      </w:r>
    </w:p>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090"/>
        <w:gridCol w:w="1163"/>
        <w:gridCol w:w="1955"/>
        <w:gridCol w:w="2014"/>
      </w:tblGrid>
      <w:tr w:rsidR="001673FD" w:rsidRPr="005755F3" w14:paraId="27CE98FF" w14:textId="77777777" w:rsidTr="001673FD">
        <w:tc>
          <w:tcPr>
            <w:tcW w:w="567" w:type="dxa"/>
            <w:shd w:val="clear" w:color="auto" w:fill="auto"/>
          </w:tcPr>
          <w:p w14:paraId="165D6E9E" w14:textId="77777777" w:rsidR="001673FD" w:rsidRPr="005755F3" w:rsidRDefault="001673FD" w:rsidP="00FA1316">
            <w:pPr>
              <w:pStyle w:val="Teksttreci0"/>
              <w:shd w:val="clear" w:color="auto" w:fill="auto"/>
              <w:tabs>
                <w:tab w:val="left" w:leader="underscore" w:pos="7930"/>
              </w:tabs>
              <w:spacing w:line="317" w:lineRule="exact"/>
              <w:ind w:firstLine="0"/>
              <w:jc w:val="both"/>
              <w:rPr>
                <w:rStyle w:val="Teksttreci"/>
                <w:rFonts w:cstheme="minorHAnsi"/>
                <w:color w:val="000000"/>
                <w:sz w:val="24"/>
                <w:szCs w:val="24"/>
              </w:rPr>
            </w:pPr>
            <w:r w:rsidRPr="005755F3">
              <w:rPr>
                <w:rStyle w:val="Teksttreci"/>
                <w:rFonts w:cstheme="minorHAnsi"/>
                <w:color w:val="000000"/>
                <w:sz w:val="24"/>
                <w:szCs w:val="24"/>
              </w:rPr>
              <w:t>Lp.</w:t>
            </w:r>
          </w:p>
        </w:tc>
        <w:tc>
          <w:tcPr>
            <w:tcW w:w="3090" w:type="dxa"/>
            <w:shd w:val="clear" w:color="auto" w:fill="auto"/>
          </w:tcPr>
          <w:p w14:paraId="1969572D" w14:textId="77777777" w:rsidR="001673FD" w:rsidRPr="005755F3" w:rsidRDefault="001673FD" w:rsidP="00FA1316">
            <w:pPr>
              <w:pStyle w:val="Teksttreci0"/>
              <w:shd w:val="clear" w:color="auto" w:fill="auto"/>
              <w:tabs>
                <w:tab w:val="left" w:leader="underscore" w:pos="7930"/>
              </w:tabs>
              <w:spacing w:line="317" w:lineRule="exact"/>
              <w:ind w:firstLine="0"/>
              <w:jc w:val="both"/>
              <w:rPr>
                <w:rStyle w:val="Teksttreci"/>
                <w:rFonts w:cstheme="minorHAnsi"/>
                <w:color w:val="000000"/>
                <w:sz w:val="24"/>
                <w:szCs w:val="24"/>
              </w:rPr>
            </w:pPr>
            <w:r w:rsidRPr="005755F3">
              <w:rPr>
                <w:rStyle w:val="Teksttreci"/>
                <w:rFonts w:cstheme="minorHAnsi"/>
                <w:color w:val="000000"/>
                <w:sz w:val="24"/>
                <w:szCs w:val="24"/>
              </w:rPr>
              <w:t>Przedmiot zamówienia (opis)</w:t>
            </w:r>
          </w:p>
        </w:tc>
        <w:tc>
          <w:tcPr>
            <w:tcW w:w="1163" w:type="dxa"/>
            <w:shd w:val="clear" w:color="auto" w:fill="auto"/>
          </w:tcPr>
          <w:p w14:paraId="79422087" w14:textId="77777777" w:rsidR="001673FD" w:rsidRPr="005755F3" w:rsidRDefault="001673FD" w:rsidP="00FA1316">
            <w:pPr>
              <w:pStyle w:val="Teksttreci0"/>
              <w:shd w:val="clear" w:color="auto" w:fill="auto"/>
              <w:tabs>
                <w:tab w:val="left" w:leader="underscore" w:pos="7930"/>
              </w:tabs>
              <w:spacing w:line="317" w:lineRule="exact"/>
              <w:ind w:firstLine="0"/>
              <w:jc w:val="both"/>
              <w:rPr>
                <w:rStyle w:val="Teksttreci"/>
                <w:rFonts w:cstheme="minorHAnsi"/>
                <w:color w:val="000000"/>
                <w:sz w:val="24"/>
                <w:szCs w:val="24"/>
              </w:rPr>
            </w:pPr>
            <w:r w:rsidRPr="005755F3">
              <w:rPr>
                <w:rStyle w:val="Teksttreci"/>
                <w:rFonts w:cstheme="minorHAnsi"/>
                <w:color w:val="000000"/>
                <w:sz w:val="24"/>
                <w:szCs w:val="24"/>
              </w:rPr>
              <w:t>Ilość/szt.</w:t>
            </w:r>
          </w:p>
        </w:tc>
        <w:tc>
          <w:tcPr>
            <w:tcW w:w="1955" w:type="dxa"/>
            <w:shd w:val="clear" w:color="auto" w:fill="auto"/>
          </w:tcPr>
          <w:p w14:paraId="78E6CA4F"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Teksttreci"/>
                <w:rFonts w:cstheme="minorHAnsi"/>
                <w:color w:val="000000"/>
                <w:sz w:val="24"/>
                <w:szCs w:val="24"/>
              </w:rPr>
            </w:pPr>
            <w:r w:rsidRPr="005755F3">
              <w:rPr>
                <w:rStyle w:val="Teksttreci"/>
                <w:rFonts w:cstheme="minorHAnsi"/>
                <w:color w:val="000000"/>
                <w:sz w:val="24"/>
                <w:szCs w:val="24"/>
              </w:rPr>
              <w:t>Cena jednostkowa brutto za sztukę</w:t>
            </w:r>
          </w:p>
        </w:tc>
        <w:tc>
          <w:tcPr>
            <w:tcW w:w="2014" w:type="dxa"/>
          </w:tcPr>
          <w:p w14:paraId="48EC2EDC"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Teksttreci"/>
                <w:rFonts w:cstheme="minorHAnsi"/>
                <w:color w:val="000000"/>
                <w:sz w:val="24"/>
                <w:szCs w:val="24"/>
              </w:rPr>
            </w:pPr>
            <w:r w:rsidRPr="005755F3">
              <w:rPr>
                <w:rStyle w:val="Teksttreci"/>
                <w:rFonts w:cstheme="minorHAnsi"/>
                <w:color w:val="000000"/>
                <w:sz w:val="24"/>
                <w:szCs w:val="24"/>
              </w:rPr>
              <w:t xml:space="preserve">Wartość łączna zakupu </w:t>
            </w:r>
          </w:p>
        </w:tc>
      </w:tr>
      <w:tr w:rsidR="001673FD" w:rsidRPr="005755F3" w14:paraId="5E433DAF" w14:textId="77777777" w:rsidTr="001673FD">
        <w:trPr>
          <w:trHeight w:val="76"/>
        </w:trPr>
        <w:tc>
          <w:tcPr>
            <w:tcW w:w="567" w:type="dxa"/>
            <w:shd w:val="clear" w:color="auto" w:fill="auto"/>
          </w:tcPr>
          <w:p w14:paraId="3BD037C4"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Teksttreci"/>
                <w:rFonts w:cstheme="minorHAnsi"/>
                <w:color w:val="000000"/>
                <w:sz w:val="24"/>
                <w:szCs w:val="24"/>
              </w:rPr>
            </w:pPr>
            <w:r w:rsidRPr="005755F3">
              <w:rPr>
                <w:rStyle w:val="Teksttreci"/>
                <w:rFonts w:cstheme="minorHAnsi"/>
                <w:color w:val="000000"/>
                <w:sz w:val="24"/>
                <w:szCs w:val="24"/>
              </w:rPr>
              <w:t>1</w:t>
            </w:r>
          </w:p>
        </w:tc>
        <w:tc>
          <w:tcPr>
            <w:tcW w:w="3090" w:type="dxa"/>
            <w:shd w:val="clear" w:color="auto" w:fill="auto"/>
          </w:tcPr>
          <w:p w14:paraId="3DF83ED5"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Teksttreci"/>
                <w:rFonts w:cstheme="minorHAnsi"/>
                <w:color w:val="000000"/>
                <w:sz w:val="24"/>
                <w:szCs w:val="24"/>
              </w:rPr>
            </w:pPr>
            <w:r w:rsidRPr="005755F3">
              <w:rPr>
                <w:rStyle w:val="Teksttreci"/>
                <w:rFonts w:cstheme="minorHAnsi"/>
                <w:color w:val="000000"/>
                <w:sz w:val="24"/>
                <w:szCs w:val="24"/>
              </w:rPr>
              <w:t>2</w:t>
            </w:r>
          </w:p>
        </w:tc>
        <w:tc>
          <w:tcPr>
            <w:tcW w:w="1163" w:type="dxa"/>
            <w:shd w:val="clear" w:color="auto" w:fill="auto"/>
          </w:tcPr>
          <w:p w14:paraId="778F490B"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Teksttreci"/>
                <w:rFonts w:cstheme="minorHAnsi"/>
                <w:color w:val="000000"/>
                <w:sz w:val="24"/>
                <w:szCs w:val="24"/>
              </w:rPr>
            </w:pPr>
            <w:r w:rsidRPr="005755F3">
              <w:rPr>
                <w:rStyle w:val="Teksttreci"/>
                <w:rFonts w:cstheme="minorHAnsi"/>
                <w:color w:val="000000"/>
                <w:sz w:val="24"/>
                <w:szCs w:val="24"/>
              </w:rPr>
              <w:t>3</w:t>
            </w:r>
          </w:p>
        </w:tc>
        <w:tc>
          <w:tcPr>
            <w:tcW w:w="1955" w:type="dxa"/>
            <w:shd w:val="clear" w:color="auto" w:fill="auto"/>
          </w:tcPr>
          <w:p w14:paraId="4EF218C4"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Teksttreci"/>
                <w:rFonts w:cstheme="minorHAnsi"/>
                <w:color w:val="000000"/>
                <w:sz w:val="24"/>
                <w:szCs w:val="24"/>
              </w:rPr>
            </w:pPr>
            <w:r w:rsidRPr="005755F3">
              <w:rPr>
                <w:rStyle w:val="Teksttreci"/>
                <w:rFonts w:cstheme="minorHAnsi"/>
                <w:color w:val="000000"/>
                <w:sz w:val="24"/>
                <w:szCs w:val="24"/>
              </w:rPr>
              <w:t>4</w:t>
            </w:r>
          </w:p>
        </w:tc>
        <w:tc>
          <w:tcPr>
            <w:tcW w:w="2014" w:type="dxa"/>
          </w:tcPr>
          <w:p w14:paraId="38ACF517"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Teksttreci"/>
                <w:rFonts w:cstheme="minorHAnsi"/>
                <w:color w:val="000000"/>
                <w:sz w:val="24"/>
                <w:szCs w:val="24"/>
              </w:rPr>
            </w:pPr>
            <w:r w:rsidRPr="005755F3">
              <w:rPr>
                <w:rStyle w:val="Teksttreci"/>
                <w:rFonts w:cstheme="minorHAnsi"/>
                <w:color w:val="000000"/>
                <w:sz w:val="24"/>
                <w:szCs w:val="24"/>
              </w:rPr>
              <w:t>5</w:t>
            </w:r>
          </w:p>
        </w:tc>
      </w:tr>
      <w:tr w:rsidR="001673FD" w:rsidRPr="005755F3" w14:paraId="6A973C0B" w14:textId="77777777" w:rsidTr="001673FD">
        <w:trPr>
          <w:trHeight w:val="571"/>
        </w:trPr>
        <w:tc>
          <w:tcPr>
            <w:tcW w:w="567" w:type="dxa"/>
            <w:shd w:val="clear" w:color="auto" w:fill="auto"/>
          </w:tcPr>
          <w:p w14:paraId="54A2439B"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Teksttreci"/>
                <w:rFonts w:cstheme="minorHAnsi"/>
                <w:color w:val="000000"/>
                <w:sz w:val="24"/>
                <w:szCs w:val="24"/>
              </w:rPr>
            </w:pPr>
          </w:p>
        </w:tc>
        <w:tc>
          <w:tcPr>
            <w:tcW w:w="3090" w:type="dxa"/>
            <w:shd w:val="clear" w:color="auto" w:fill="auto"/>
          </w:tcPr>
          <w:p w14:paraId="700873C3"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Teksttreci"/>
                <w:rFonts w:cstheme="minorHAnsi"/>
                <w:color w:val="000000"/>
                <w:sz w:val="24"/>
                <w:szCs w:val="24"/>
              </w:rPr>
            </w:pPr>
            <w:r w:rsidRPr="005755F3">
              <w:rPr>
                <w:rStyle w:val="Teksttreci"/>
                <w:rFonts w:cstheme="minorHAnsi"/>
                <w:b/>
                <w:color w:val="000000"/>
                <w:sz w:val="24"/>
                <w:szCs w:val="24"/>
              </w:rPr>
              <w:t xml:space="preserve">Kajdanki  policyjne </w:t>
            </w:r>
          </w:p>
        </w:tc>
        <w:tc>
          <w:tcPr>
            <w:tcW w:w="1163" w:type="dxa"/>
            <w:shd w:val="clear" w:color="auto" w:fill="auto"/>
          </w:tcPr>
          <w:p w14:paraId="0F4DF39B"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Teksttreci"/>
                <w:rFonts w:cstheme="minorHAnsi"/>
                <w:color w:val="000000"/>
                <w:sz w:val="24"/>
                <w:szCs w:val="24"/>
              </w:rPr>
            </w:pPr>
            <w:r w:rsidRPr="005755F3">
              <w:rPr>
                <w:rStyle w:val="Teksttreci"/>
                <w:rFonts w:cstheme="minorHAnsi"/>
                <w:color w:val="000000"/>
                <w:sz w:val="24"/>
                <w:szCs w:val="24"/>
              </w:rPr>
              <w:t>190 szt.</w:t>
            </w:r>
          </w:p>
        </w:tc>
        <w:tc>
          <w:tcPr>
            <w:tcW w:w="1955" w:type="dxa"/>
            <w:shd w:val="clear" w:color="auto" w:fill="auto"/>
          </w:tcPr>
          <w:p w14:paraId="3C874D36"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Teksttreci"/>
                <w:rFonts w:cstheme="minorHAnsi"/>
                <w:color w:val="000000"/>
                <w:sz w:val="24"/>
                <w:szCs w:val="24"/>
              </w:rPr>
            </w:pPr>
          </w:p>
        </w:tc>
        <w:tc>
          <w:tcPr>
            <w:tcW w:w="2014" w:type="dxa"/>
          </w:tcPr>
          <w:p w14:paraId="2DA9EA88"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Teksttreci"/>
                <w:rFonts w:cstheme="minorHAnsi"/>
                <w:color w:val="000000"/>
                <w:sz w:val="24"/>
                <w:szCs w:val="24"/>
              </w:rPr>
            </w:pPr>
          </w:p>
        </w:tc>
      </w:tr>
      <w:tr w:rsidR="001673FD" w:rsidRPr="005755F3" w14:paraId="4ACA30ED" w14:textId="77777777" w:rsidTr="001673FD">
        <w:trPr>
          <w:trHeight w:val="571"/>
        </w:trPr>
        <w:tc>
          <w:tcPr>
            <w:tcW w:w="567" w:type="dxa"/>
            <w:shd w:val="clear" w:color="auto" w:fill="auto"/>
          </w:tcPr>
          <w:p w14:paraId="46E76DA1"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Teksttreci"/>
                <w:rFonts w:cstheme="minorHAnsi"/>
                <w:color w:val="000000"/>
                <w:sz w:val="24"/>
                <w:szCs w:val="24"/>
              </w:rPr>
            </w:pPr>
          </w:p>
        </w:tc>
        <w:tc>
          <w:tcPr>
            <w:tcW w:w="3090" w:type="dxa"/>
            <w:shd w:val="clear" w:color="auto" w:fill="auto"/>
          </w:tcPr>
          <w:p w14:paraId="37658817"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WW8Num1z8"/>
                <w:rFonts w:cstheme="minorHAnsi"/>
                <w:b/>
                <w:color w:val="000000"/>
                <w:sz w:val="24"/>
                <w:szCs w:val="24"/>
              </w:rPr>
            </w:pPr>
            <w:r w:rsidRPr="005755F3">
              <w:rPr>
                <w:rStyle w:val="Teksttreci"/>
                <w:rFonts w:cstheme="minorHAnsi"/>
                <w:b/>
                <w:color w:val="000000"/>
                <w:sz w:val="24"/>
                <w:szCs w:val="24"/>
              </w:rPr>
              <w:t>Kabury do kajdanek</w:t>
            </w:r>
          </w:p>
        </w:tc>
        <w:tc>
          <w:tcPr>
            <w:tcW w:w="1163" w:type="dxa"/>
            <w:shd w:val="clear" w:color="auto" w:fill="auto"/>
          </w:tcPr>
          <w:p w14:paraId="4D22A296"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Teksttreci"/>
                <w:rFonts w:cstheme="minorHAnsi"/>
                <w:color w:val="000000"/>
                <w:sz w:val="24"/>
                <w:szCs w:val="24"/>
              </w:rPr>
            </w:pPr>
            <w:r w:rsidRPr="005755F3">
              <w:rPr>
                <w:rStyle w:val="Teksttreci"/>
                <w:rFonts w:cstheme="minorHAnsi"/>
                <w:color w:val="000000"/>
                <w:sz w:val="24"/>
                <w:szCs w:val="24"/>
              </w:rPr>
              <w:t>190 szt.</w:t>
            </w:r>
          </w:p>
        </w:tc>
        <w:tc>
          <w:tcPr>
            <w:tcW w:w="1955" w:type="dxa"/>
            <w:shd w:val="clear" w:color="auto" w:fill="auto"/>
          </w:tcPr>
          <w:p w14:paraId="44C4323A"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Teksttreci"/>
                <w:rFonts w:cstheme="minorHAnsi"/>
                <w:color w:val="000000"/>
                <w:sz w:val="24"/>
                <w:szCs w:val="24"/>
              </w:rPr>
            </w:pPr>
          </w:p>
        </w:tc>
        <w:tc>
          <w:tcPr>
            <w:tcW w:w="2014" w:type="dxa"/>
          </w:tcPr>
          <w:p w14:paraId="35C7BDD4"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Teksttreci"/>
                <w:rFonts w:cstheme="minorHAnsi"/>
                <w:color w:val="000000"/>
                <w:sz w:val="24"/>
                <w:szCs w:val="24"/>
              </w:rPr>
            </w:pPr>
          </w:p>
        </w:tc>
      </w:tr>
      <w:tr w:rsidR="001673FD" w:rsidRPr="005755F3" w14:paraId="6A7C2126" w14:textId="77777777" w:rsidTr="001673FD">
        <w:trPr>
          <w:trHeight w:val="571"/>
        </w:trPr>
        <w:tc>
          <w:tcPr>
            <w:tcW w:w="567" w:type="dxa"/>
            <w:shd w:val="clear" w:color="auto" w:fill="auto"/>
          </w:tcPr>
          <w:p w14:paraId="49C3D5CE"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Teksttreci"/>
                <w:rFonts w:cstheme="minorHAnsi"/>
                <w:color w:val="000000"/>
                <w:sz w:val="24"/>
                <w:szCs w:val="24"/>
              </w:rPr>
            </w:pPr>
          </w:p>
        </w:tc>
        <w:tc>
          <w:tcPr>
            <w:tcW w:w="3090" w:type="dxa"/>
            <w:shd w:val="clear" w:color="auto" w:fill="auto"/>
          </w:tcPr>
          <w:p w14:paraId="78EE1447"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WW8Num1z8"/>
                <w:rFonts w:cstheme="minorHAnsi"/>
                <w:b/>
                <w:color w:val="000000"/>
                <w:sz w:val="24"/>
                <w:szCs w:val="24"/>
              </w:rPr>
            </w:pPr>
            <w:r w:rsidRPr="005755F3">
              <w:rPr>
                <w:rStyle w:val="Teksttreci"/>
                <w:rFonts w:cstheme="minorHAnsi"/>
                <w:b/>
                <w:color w:val="000000"/>
                <w:sz w:val="24"/>
                <w:szCs w:val="24"/>
              </w:rPr>
              <w:t xml:space="preserve">Pałka teleskopowa 21” z etui obrotowym </w:t>
            </w:r>
          </w:p>
        </w:tc>
        <w:tc>
          <w:tcPr>
            <w:tcW w:w="1163" w:type="dxa"/>
            <w:shd w:val="clear" w:color="auto" w:fill="auto"/>
          </w:tcPr>
          <w:p w14:paraId="608CDCD4"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Teksttreci"/>
                <w:rFonts w:cstheme="minorHAnsi"/>
                <w:color w:val="000000"/>
                <w:sz w:val="24"/>
                <w:szCs w:val="24"/>
              </w:rPr>
            </w:pPr>
            <w:r w:rsidRPr="005755F3">
              <w:rPr>
                <w:rStyle w:val="Teksttreci"/>
                <w:rFonts w:cstheme="minorHAnsi"/>
                <w:color w:val="000000"/>
                <w:sz w:val="24"/>
                <w:szCs w:val="24"/>
              </w:rPr>
              <w:t>190 szt.</w:t>
            </w:r>
          </w:p>
        </w:tc>
        <w:tc>
          <w:tcPr>
            <w:tcW w:w="1955" w:type="dxa"/>
            <w:shd w:val="clear" w:color="auto" w:fill="auto"/>
          </w:tcPr>
          <w:p w14:paraId="1700A6BB"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Teksttreci"/>
                <w:rFonts w:cstheme="minorHAnsi"/>
                <w:color w:val="000000"/>
                <w:sz w:val="24"/>
                <w:szCs w:val="24"/>
              </w:rPr>
            </w:pPr>
          </w:p>
        </w:tc>
        <w:tc>
          <w:tcPr>
            <w:tcW w:w="2014" w:type="dxa"/>
          </w:tcPr>
          <w:p w14:paraId="0F091520"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Teksttreci"/>
                <w:rFonts w:cstheme="minorHAnsi"/>
                <w:color w:val="000000"/>
                <w:sz w:val="24"/>
                <w:szCs w:val="24"/>
              </w:rPr>
            </w:pPr>
          </w:p>
        </w:tc>
      </w:tr>
      <w:tr w:rsidR="001673FD" w:rsidRPr="005755F3" w14:paraId="0CABCCF3" w14:textId="77777777" w:rsidTr="001673FD">
        <w:trPr>
          <w:trHeight w:val="571"/>
        </w:trPr>
        <w:tc>
          <w:tcPr>
            <w:tcW w:w="567" w:type="dxa"/>
            <w:shd w:val="clear" w:color="auto" w:fill="auto"/>
          </w:tcPr>
          <w:p w14:paraId="3710954F"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Teksttreci"/>
                <w:rFonts w:cstheme="minorHAnsi"/>
                <w:color w:val="000000"/>
                <w:sz w:val="24"/>
                <w:szCs w:val="24"/>
              </w:rPr>
            </w:pPr>
          </w:p>
        </w:tc>
        <w:tc>
          <w:tcPr>
            <w:tcW w:w="3090" w:type="dxa"/>
            <w:shd w:val="clear" w:color="auto" w:fill="auto"/>
          </w:tcPr>
          <w:p w14:paraId="123CBDC3"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Teksttreci"/>
                <w:rFonts w:cstheme="minorHAnsi"/>
                <w:b/>
                <w:color w:val="000000"/>
                <w:sz w:val="24"/>
                <w:szCs w:val="24"/>
              </w:rPr>
            </w:pPr>
            <w:r w:rsidRPr="005755F3">
              <w:rPr>
                <w:rStyle w:val="Teksttreci"/>
                <w:rFonts w:cstheme="minorHAnsi"/>
                <w:b/>
                <w:color w:val="000000"/>
                <w:sz w:val="24"/>
                <w:szCs w:val="24"/>
              </w:rPr>
              <w:t>Gaz pieprzowy żelowy</w:t>
            </w:r>
          </w:p>
        </w:tc>
        <w:tc>
          <w:tcPr>
            <w:tcW w:w="1163" w:type="dxa"/>
            <w:shd w:val="clear" w:color="auto" w:fill="auto"/>
          </w:tcPr>
          <w:p w14:paraId="3F488EF2"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Teksttreci"/>
                <w:rFonts w:cstheme="minorHAnsi"/>
                <w:color w:val="000000"/>
                <w:sz w:val="24"/>
                <w:szCs w:val="24"/>
              </w:rPr>
            </w:pPr>
            <w:r w:rsidRPr="005755F3">
              <w:rPr>
                <w:rStyle w:val="Teksttreci"/>
                <w:rFonts w:cstheme="minorHAnsi"/>
                <w:color w:val="000000"/>
                <w:sz w:val="24"/>
                <w:szCs w:val="24"/>
              </w:rPr>
              <w:t>100 szt.</w:t>
            </w:r>
          </w:p>
        </w:tc>
        <w:tc>
          <w:tcPr>
            <w:tcW w:w="1955" w:type="dxa"/>
            <w:shd w:val="clear" w:color="auto" w:fill="auto"/>
          </w:tcPr>
          <w:p w14:paraId="5DA0C117"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Teksttreci"/>
                <w:rFonts w:cstheme="minorHAnsi"/>
                <w:color w:val="000000"/>
                <w:sz w:val="24"/>
                <w:szCs w:val="24"/>
              </w:rPr>
            </w:pPr>
          </w:p>
        </w:tc>
        <w:tc>
          <w:tcPr>
            <w:tcW w:w="2014" w:type="dxa"/>
          </w:tcPr>
          <w:p w14:paraId="7B1C6DC3"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Teksttreci"/>
                <w:rFonts w:cstheme="minorHAnsi"/>
                <w:color w:val="000000"/>
                <w:sz w:val="24"/>
                <w:szCs w:val="24"/>
              </w:rPr>
            </w:pPr>
          </w:p>
        </w:tc>
      </w:tr>
      <w:tr w:rsidR="001673FD" w:rsidRPr="005755F3" w14:paraId="7DDDCAB9" w14:textId="77777777" w:rsidTr="001673FD">
        <w:trPr>
          <w:trHeight w:val="571"/>
        </w:trPr>
        <w:tc>
          <w:tcPr>
            <w:tcW w:w="567" w:type="dxa"/>
            <w:shd w:val="clear" w:color="auto" w:fill="auto"/>
          </w:tcPr>
          <w:p w14:paraId="35E24A8A"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Teksttreci"/>
                <w:rFonts w:cstheme="minorHAnsi"/>
                <w:color w:val="000000"/>
                <w:sz w:val="24"/>
                <w:szCs w:val="24"/>
              </w:rPr>
            </w:pPr>
          </w:p>
        </w:tc>
        <w:tc>
          <w:tcPr>
            <w:tcW w:w="3090" w:type="dxa"/>
            <w:shd w:val="clear" w:color="auto" w:fill="auto"/>
          </w:tcPr>
          <w:p w14:paraId="455255D1"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Teksttreci"/>
                <w:rFonts w:cstheme="minorHAnsi"/>
                <w:b/>
                <w:color w:val="000000"/>
                <w:sz w:val="24"/>
                <w:szCs w:val="24"/>
              </w:rPr>
            </w:pPr>
            <w:r w:rsidRPr="005755F3">
              <w:rPr>
                <w:rStyle w:val="Teksttreci"/>
                <w:rFonts w:cstheme="minorHAnsi"/>
                <w:b/>
                <w:color w:val="000000"/>
                <w:sz w:val="24"/>
                <w:szCs w:val="24"/>
              </w:rPr>
              <w:t>Kabura do gazu</w:t>
            </w:r>
          </w:p>
        </w:tc>
        <w:tc>
          <w:tcPr>
            <w:tcW w:w="1163" w:type="dxa"/>
            <w:shd w:val="clear" w:color="auto" w:fill="auto"/>
          </w:tcPr>
          <w:p w14:paraId="02B309EC"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Teksttreci"/>
                <w:rFonts w:cstheme="minorHAnsi"/>
                <w:color w:val="000000"/>
                <w:sz w:val="24"/>
                <w:szCs w:val="24"/>
              </w:rPr>
            </w:pPr>
            <w:r w:rsidRPr="005755F3">
              <w:rPr>
                <w:rStyle w:val="Teksttreci"/>
                <w:rFonts w:cstheme="minorHAnsi"/>
                <w:color w:val="000000"/>
                <w:sz w:val="24"/>
                <w:szCs w:val="24"/>
              </w:rPr>
              <w:t>100 szt.</w:t>
            </w:r>
          </w:p>
        </w:tc>
        <w:tc>
          <w:tcPr>
            <w:tcW w:w="1955" w:type="dxa"/>
            <w:shd w:val="clear" w:color="auto" w:fill="auto"/>
          </w:tcPr>
          <w:p w14:paraId="299051CB"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Teksttreci"/>
                <w:rFonts w:cstheme="minorHAnsi"/>
                <w:color w:val="000000"/>
                <w:sz w:val="24"/>
                <w:szCs w:val="24"/>
              </w:rPr>
            </w:pPr>
          </w:p>
        </w:tc>
        <w:tc>
          <w:tcPr>
            <w:tcW w:w="2014" w:type="dxa"/>
          </w:tcPr>
          <w:p w14:paraId="209E8EED"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Teksttreci"/>
                <w:rFonts w:cstheme="minorHAnsi"/>
                <w:color w:val="000000"/>
                <w:sz w:val="24"/>
                <w:szCs w:val="24"/>
              </w:rPr>
            </w:pPr>
          </w:p>
        </w:tc>
      </w:tr>
      <w:tr w:rsidR="001673FD" w:rsidRPr="005755F3" w14:paraId="59D0E59A" w14:textId="77777777" w:rsidTr="001673FD">
        <w:trPr>
          <w:trHeight w:val="571"/>
        </w:trPr>
        <w:tc>
          <w:tcPr>
            <w:tcW w:w="567" w:type="dxa"/>
            <w:shd w:val="clear" w:color="auto" w:fill="auto"/>
          </w:tcPr>
          <w:p w14:paraId="40B716FD"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Teksttreci"/>
                <w:rFonts w:cstheme="minorHAnsi"/>
                <w:color w:val="000000"/>
                <w:sz w:val="24"/>
                <w:szCs w:val="24"/>
              </w:rPr>
            </w:pPr>
          </w:p>
        </w:tc>
        <w:tc>
          <w:tcPr>
            <w:tcW w:w="3090" w:type="dxa"/>
            <w:shd w:val="clear" w:color="auto" w:fill="auto"/>
          </w:tcPr>
          <w:p w14:paraId="4AF9C472"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Teksttreci"/>
                <w:rFonts w:cstheme="minorHAnsi"/>
                <w:b/>
                <w:color w:val="000000"/>
                <w:sz w:val="24"/>
                <w:szCs w:val="24"/>
              </w:rPr>
            </w:pPr>
            <w:r w:rsidRPr="005755F3">
              <w:rPr>
                <w:rStyle w:val="Teksttreci"/>
                <w:rFonts w:cstheme="minorHAnsi"/>
                <w:b/>
                <w:color w:val="000000"/>
                <w:sz w:val="24"/>
                <w:szCs w:val="24"/>
              </w:rPr>
              <w:t>Kajdanki jednorazowe samozaciskowe</w:t>
            </w:r>
          </w:p>
        </w:tc>
        <w:tc>
          <w:tcPr>
            <w:tcW w:w="1163" w:type="dxa"/>
            <w:shd w:val="clear" w:color="auto" w:fill="auto"/>
          </w:tcPr>
          <w:p w14:paraId="6AF22FC4"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Teksttreci"/>
                <w:rFonts w:cstheme="minorHAnsi"/>
                <w:color w:val="000000"/>
                <w:sz w:val="24"/>
                <w:szCs w:val="24"/>
              </w:rPr>
            </w:pPr>
            <w:r w:rsidRPr="005755F3">
              <w:rPr>
                <w:rStyle w:val="Teksttreci"/>
                <w:rFonts w:cstheme="minorHAnsi"/>
                <w:color w:val="000000"/>
                <w:sz w:val="24"/>
                <w:szCs w:val="24"/>
              </w:rPr>
              <w:t>228 szt.</w:t>
            </w:r>
          </w:p>
        </w:tc>
        <w:tc>
          <w:tcPr>
            <w:tcW w:w="1955" w:type="dxa"/>
            <w:shd w:val="clear" w:color="auto" w:fill="auto"/>
          </w:tcPr>
          <w:p w14:paraId="681F50B0"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Teksttreci"/>
                <w:rFonts w:cstheme="minorHAnsi"/>
                <w:color w:val="000000"/>
                <w:sz w:val="24"/>
                <w:szCs w:val="24"/>
              </w:rPr>
            </w:pPr>
          </w:p>
        </w:tc>
        <w:tc>
          <w:tcPr>
            <w:tcW w:w="2014" w:type="dxa"/>
          </w:tcPr>
          <w:p w14:paraId="14674BBA" w14:textId="77777777" w:rsidR="001673FD" w:rsidRPr="005755F3" w:rsidRDefault="001673FD" w:rsidP="00FA1316">
            <w:pPr>
              <w:pStyle w:val="Teksttreci0"/>
              <w:shd w:val="clear" w:color="auto" w:fill="auto"/>
              <w:tabs>
                <w:tab w:val="left" w:leader="underscore" w:pos="7930"/>
              </w:tabs>
              <w:spacing w:line="317" w:lineRule="exact"/>
              <w:ind w:firstLine="0"/>
              <w:jc w:val="center"/>
              <w:rPr>
                <w:rStyle w:val="Teksttreci"/>
                <w:rFonts w:cstheme="minorHAnsi"/>
                <w:color w:val="000000"/>
                <w:sz w:val="24"/>
                <w:szCs w:val="24"/>
              </w:rPr>
            </w:pPr>
          </w:p>
        </w:tc>
      </w:tr>
    </w:tbl>
    <w:p w14:paraId="28567C41" w14:textId="77777777" w:rsidR="001673FD" w:rsidRDefault="001673FD" w:rsidP="001673FD">
      <w:pPr>
        <w:pStyle w:val="Stopka"/>
        <w:widowControl w:val="0"/>
        <w:tabs>
          <w:tab w:val="left" w:pos="708"/>
        </w:tabs>
        <w:spacing w:before="120" w:after="240" w:line="360" w:lineRule="auto"/>
        <w:ind w:left="741" w:firstLine="0"/>
        <w:textAlignment w:val="baseline"/>
        <w:rPr>
          <w:rFonts w:asciiTheme="minorHAnsi" w:hAnsiTheme="minorHAnsi" w:cstheme="minorHAnsi"/>
          <w:sz w:val="24"/>
          <w:szCs w:val="24"/>
        </w:rPr>
      </w:pPr>
    </w:p>
    <w:p w14:paraId="5EECFECC" w14:textId="2E1518CE" w:rsidR="00E81439" w:rsidRDefault="00B42AE5" w:rsidP="001500B3">
      <w:pPr>
        <w:pStyle w:val="Akapitzlist"/>
        <w:numPr>
          <w:ilvl w:val="0"/>
          <w:numId w:val="10"/>
        </w:numPr>
        <w:spacing w:line="360" w:lineRule="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Podstawą do wystawienia fakt</w:t>
      </w:r>
      <w:r w:rsidR="001673FD">
        <w:rPr>
          <w:rFonts w:asciiTheme="minorHAnsi" w:hAnsiTheme="minorHAnsi" w:cstheme="minorHAnsi"/>
          <w:color w:val="000000" w:themeColor="text1"/>
          <w:sz w:val="24"/>
          <w:szCs w:val="24"/>
        </w:rPr>
        <w:t>ury jest obustronne podpisanie p</w:t>
      </w:r>
      <w:r>
        <w:rPr>
          <w:rFonts w:asciiTheme="minorHAnsi" w:hAnsiTheme="minorHAnsi" w:cstheme="minorHAnsi"/>
          <w:color w:val="000000" w:themeColor="text1"/>
          <w:sz w:val="24"/>
          <w:szCs w:val="24"/>
        </w:rPr>
        <w:t>rotokołu odbioru przedmiotu umowy bez zastrzeżeń.</w:t>
      </w:r>
    </w:p>
    <w:p w14:paraId="44F7B7A5" w14:textId="3901CDF9" w:rsidR="00E81439" w:rsidRDefault="00B42AE5" w:rsidP="001500B3">
      <w:pPr>
        <w:pStyle w:val="Stopka"/>
        <w:widowControl w:val="0"/>
        <w:numPr>
          <w:ilvl w:val="0"/>
          <w:numId w:val="10"/>
        </w:numPr>
        <w:tabs>
          <w:tab w:val="left" w:pos="708"/>
        </w:tabs>
        <w:spacing w:before="120" w:after="240" w:line="360" w:lineRule="auto"/>
        <w:textAlignment w:val="baseline"/>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Zapłata wynagrodzenia nastąpi przelewem, w terminie 14 dni od dnia dostarczenia przez Wykonawcę prawidłowo wystawionej faktury, z załączonym</w:t>
      </w:r>
      <w:r w:rsidR="001673FD">
        <w:rPr>
          <w:rFonts w:asciiTheme="minorHAnsi" w:hAnsiTheme="minorHAnsi" w:cstheme="minorHAnsi"/>
          <w:color w:val="000000" w:themeColor="text1"/>
          <w:sz w:val="24"/>
          <w:szCs w:val="24"/>
        </w:rPr>
        <w:t xml:space="preserve"> podpisanym protokołem odbioru i</w:t>
      </w:r>
      <w:r>
        <w:rPr>
          <w:rFonts w:asciiTheme="minorHAnsi" w:hAnsiTheme="minorHAnsi" w:cstheme="minorHAnsi"/>
          <w:color w:val="000000" w:themeColor="text1"/>
          <w:sz w:val="24"/>
          <w:szCs w:val="24"/>
        </w:rPr>
        <w:t>lościowego, na rachunek bankowy Wykonawcy podany na fakturze.</w:t>
      </w:r>
      <w:r w:rsidR="00CF4977">
        <w:rPr>
          <w:rFonts w:asciiTheme="minorHAnsi" w:hAnsiTheme="minorHAnsi" w:cstheme="minorHAnsi"/>
          <w:color w:val="000000" w:themeColor="text1"/>
          <w:sz w:val="24"/>
          <w:szCs w:val="24"/>
        </w:rPr>
        <w:t xml:space="preserve"> Dane do faktury: Izba Administracji Skarbowej w Łodzi, Al. T. Kościuszki 83, 90-436 Łódź</w:t>
      </w:r>
      <w:r w:rsidR="009D0579">
        <w:rPr>
          <w:rFonts w:asciiTheme="minorHAnsi" w:hAnsiTheme="minorHAnsi" w:cstheme="minorHAnsi"/>
          <w:color w:val="000000" w:themeColor="text1"/>
          <w:sz w:val="24"/>
          <w:szCs w:val="24"/>
        </w:rPr>
        <w:t>, NIP 725-10-45-452.</w:t>
      </w:r>
    </w:p>
    <w:p w14:paraId="6E4CFF1E" w14:textId="457061C6" w:rsidR="00E81439" w:rsidRDefault="00B42AE5" w:rsidP="001500B3">
      <w:pPr>
        <w:pStyle w:val="Stopka"/>
        <w:widowControl w:val="0"/>
        <w:numPr>
          <w:ilvl w:val="0"/>
          <w:numId w:val="10"/>
        </w:numPr>
        <w:tabs>
          <w:tab w:val="left" w:pos="708"/>
        </w:tabs>
        <w:spacing w:before="120" w:after="240" w:line="360" w:lineRule="auto"/>
        <w:textAlignment w:val="baseline"/>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lastRenderedPageBreak/>
        <w:t>Za datę dokonania zapłaty uznaje się datę obciążenia rachunku bankowego Zamawiającego.</w:t>
      </w:r>
    </w:p>
    <w:p w14:paraId="07E5C197" w14:textId="1F130265" w:rsidR="000C17ED" w:rsidRPr="001E2108" w:rsidRDefault="000C17ED" w:rsidP="000C17ED">
      <w:pPr>
        <w:pStyle w:val="Stopka"/>
        <w:widowControl w:val="0"/>
        <w:numPr>
          <w:ilvl w:val="0"/>
          <w:numId w:val="10"/>
        </w:numPr>
        <w:tabs>
          <w:tab w:val="left" w:pos="708"/>
        </w:tabs>
        <w:spacing w:line="360" w:lineRule="auto"/>
        <w:textAlignment w:val="baseline"/>
        <w:rPr>
          <w:rFonts w:asciiTheme="minorHAnsi" w:hAnsiTheme="minorHAnsi" w:cstheme="minorHAnsi"/>
          <w:sz w:val="22"/>
        </w:rPr>
      </w:pPr>
      <w:r w:rsidRPr="001E2108">
        <w:rPr>
          <w:rFonts w:asciiTheme="minorHAnsi" w:hAnsiTheme="minorHAnsi" w:cstheme="minorHAnsi"/>
          <w:sz w:val="22"/>
        </w:rPr>
        <w:t>Wykonawca, zgodnie z ustawą z dnia 9 listopada 2018 r. o elektronicznym fakturowaniu                              w zamówieniach publicznych, koncesjach na roboty budowlane lub usługi oraz partnerstwie publiczno-prywatnym (Dz. U. z 2</w:t>
      </w:r>
      <w:r>
        <w:rPr>
          <w:rFonts w:asciiTheme="minorHAnsi" w:hAnsiTheme="minorHAnsi" w:cstheme="minorHAnsi"/>
          <w:sz w:val="22"/>
        </w:rPr>
        <w:t>020 r., poz. 1666), może wysłać</w:t>
      </w:r>
      <w:r w:rsidRPr="001E2108">
        <w:rPr>
          <w:rFonts w:asciiTheme="minorHAnsi" w:hAnsiTheme="minorHAnsi" w:cstheme="minorHAnsi"/>
          <w:sz w:val="22"/>
        </w:rPr>
        <w:t xml:space="preserve"> Zamawiającemu</w:t>
      </w:r>
    </w:p>
    <w:p w14:paraId="14406E30" w14:textId="2C4FBA82" w:rsidR="000C17ED" w:rsidRPr="001E2108" w:rsidRDefault="000C17ED" w:rsidP="000C17ED">
      <w:pPr>
        <w:pStyle w:val="Stopka"/>
        <w:widowControl w:val="0"/>
        <w:tabs>
          <w:tab w:val="left" w:pos="708"/>
        </w:tabs>
        <w:spacing w:line="360" w:lineRule="auto"/>
        <w:ind w:left="730" w:firstLine="0"/>
        <w:textAlignment w:val="baseline"/>
        <w:rPr>
          <w:rFonts w:asciiTheme="minorHAnsi" w:hAnsiTheme="minorHAnsi" w:cstheme="minorHAnsi"/>
          <w:sz w:val="22"/>
        </w:rPr>
      </w:pPr>
      <w:r>
        <w:rPr>
          <w:rFonts w:asciiTheme="minorHAnsi" w:hAnsiTheme="minorHAnsi" w:cstheme="minorHAnsi"/>
          <w:sz w:val="22"/>
        </w:rPr>
        <w:t>ustrukturyzowaną fakturę</w:t>
      </w:r>
      <w:r w:rsidRPr="001E2108">
        <w:rPr>
          <w:rFonts w:asciiTheme="minorHAnsi" w:hAnsiTheme="minorHAnsi" w:cstheme="minorHAnsi"/>
          <w:sz w:val="22"/>
        </w:rPr>
        <w:t xml:space="preserve"> elektron</w:t>
      </w:r>
      <w:r>
        <w:rPr>
          <w:rFonts w:asciiTheme="minorHAnsi" w:hAnsiTheme="minorHAnsi" w:cstheme="minorHAnsi"/>
          <w:sz w:val="22"/>
        </w:rPr>
        <w:t>iczną</w:t>
      </w:r>
      <w:r w:rsidRPr="001E2108">
        <w:rPr>
          <w:rFonts w:asciiTheme="minorHAnsi" w:hAnsiTheme="minorHAnsi" w:cstheme="minorHAnsi"/>
          <w:sz w:val="22"/>
        </w:rPr>
        <w:t xml:space="preserve"> za pośrednictwem Platformy Elektronicznego Fakturowania (PEF), </w:t>
      </w:r>
      <w:hyperlink r:id="rId8" w:history="1">
        <w:r w:rsidRPr="001E2108">
          <w:rPr>
            <w:rStyle w:val="Hipercze"/>
            <w:rFonts w:asciiTheme="minorHAnsi" w:hAnsiTheme="minorHAnsi" w:cstheme="minorHAnsi"/>
            <w:sz w:val="22"/>
          </w:rPr>
          <w:t>https://efaktura.gov.pl/</w:t>
        </w:r>
      </w:hyperlink>
      <w:r w:rsidRPr="001E2108">
        <w:rPr>
          <w:rFonts w:asciiTheme="minorHAnsi" w:hAnsiTheme="minorHAnsi" w:cstheme="minorHAnsi"/>
          <w:sz w:val="22"/>
        </w:rPr>
        <w:t>. Numer PEPPOL Zamawiającego: 725 10 45 452.</w:t>
      </w:r>
    </w:p>
    <w:p w14:paraId="06CFE0FC" w14:textId="77777777" w:rsidR="000C17ED" w:rsidRPr="001E2108" w:rsidRDefault="000C17ED" w:rsidP="000C17ED">
      <w:pPr>
        <w:pStyle w:val="Stopka"/>
        <w:widowControl w:val="0"/>
        <w:tabs>
          <w:tab w:val="left" w:pos="708"/>
        </w:tabs>
        <w:spacing w:line="360" w:lineRule="auto"/>
        <w:ind w:left="730" w:firstLine="0"/>
        <w:textAlignment w:val="baseline"/>
        <w:rPr>
          <w:rFonts w:asciiTheme="minorHAnsi" w:hAnsiTheme="minorHAnsi" w:cstheme="minorHAnsi"/>
          <w:sz w:val="22"/>
        </w:rPr>
      </w:pPr>
      <w:r w:rsidRPr="001E2108">
        <w:rPr>
          <w:rFonts w:asciiTheme="minorHAnsi" w:hAnsiTheme="minorHAnsi" w:cstheme="minorHAnsi"/>
          <w:sz w:val="22"/>
        </w:rPr>
        <w:t xml:space="preserve"> Ponadto Zamawiający posiada skrzynkę e-mail do obsługi faktur przesyłanych drogą elektroniczną</w:t>
      </w:r>
    </w:p>
    <w:p w14:paraId="0363BEE0" w14:textId="67C39641" w:rsidR="000C17ED" w:rsidRPr="000C17ED" w:rsidRDefault="000C17ED" w:rsidP="000C17ED">
      <w:pPr>
        <w:pStyle w:val="Stopka"/>
        <w:widowControl w:val="0"/>
        <w:tabs>
          <w:tab w:val="left" w:pos="708"/>
        </w:tabs>
        <w:spacing w:line="360" w:lineRule="auto"/>
        <w:ind w:left="730" w:firstLine="0"/>
        <w:textAlignment w:val="baseline"/>
        <w:rPr>
          <w:rFonts w:asciiTheme="minorHAnsi" w:hAnsiTheme="minorHAnsi" w:cstheme="minorHAnsi"/>
          <w:sz w:val="22"/>
        </w:rPr>
      </w:pPr>
      <w:r w:rsidRPr="001E2108">
        <w:rPr>
          <w:rFonts w:asciiTheme="minorHAnsi" w:hAnsiTheme="minorHAnsi" w:cstheme="minorHAnsi"/>
          <w:sz w:val="22"/>
        </w:rPr>
        <w:t xml:space="preserve">e-mail: </w:t>
      </w:r>
      <w:hyperlink r:id="rId9" w:history="1">
        <w:r w:rsidRPr="001E2108">
          <w:rPr>
            <w:rStyle w:val="Hipercze"/>
            <w:rFonts w:asciiTheme="minorHAnsi" w:hAnsiTheme="minorHAnsi" w:cstheme="minorHAnsi"/>
            <w:sz w:val="22"/>
          </w:rPr>
          <w:t>ias.lodz@mf.gov.pl</w:t>
        </w:r>
      </w:hyperlink>
    </w:p>
    <w:p w14:paraId="1AE41B5C" w14:textId="77777777" w:rsidR="00E81439" w:rsidRDefault="00B42AE5" w:rsidP="001500B3">
      <w:pPr>
        <w:pStyle w:val="Akapitzlist"/>
        <w:numPr>
          <w:ilvl w:val="0"/>
          <w:numId w:val="10"/>
        </w:numPr>
        <w:spacing w:line="360" w:lineRule="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 przypadku, gdy nastąpi zwiększenie lub zmniejszenie stawki podatku od towarów i usług na podstawie odrębnych przepisów, które wejdą w życie po dniu zawarcia umowy, a przed wykonaniem przez Wykonawcę obowiązku, po wykonaniu którego Wykonawca jest uprawniony do uzyskania wynagrodzenia, wynagrodzenie Wykonawcy ulega odpowiedniemu zwiększeniu bądź zmniejszeniu, jeżeli w wyniku zastosowania zmienionych stawek podatku, ulega zmianie kwota należnego podatku oraz wynagrodzenie Wykonawcy uwzględniające podatek od towarów i usług.</w:t>
      </w:r>
    </w:p>
    <w:p w14:paraId="3BFA5CD5" w14:textId="77777777" w:rsidR="00E81439" w:rsidRDefault="00B42AE5" w:rsidP="001500B3">
      <w:pPr>
        <w:pStyle w:val="Akapitzlist"/>
        <w:numPr>
          <w:ilvl w:val="0"/>
          <w:numId w:val="10"/>
        </w:numPr>
        <w:spacing w:before="120" w:after="120" w:line="360" w:lineRule="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Zamawiający nie dopuszcza możliwości cesji wierzytelności Wykonawcy z tytułu realizacji umowy na osoby trzecie.</w:t>
      </w:r>
    </w:p>
    <w:p w14:paraId="0EC82B01" w14:textId="77777777" w:rsidR="00E81439" w:rsidRDefault="00B42AE5">
      <w:pPr>
        <w:pStyle w:val="Stopka"/>
        <w:widowControl w:val="0"/>
        <w:tabs>
          <w:tab w:val="left" w:pos="708"/>
        </w:tabs>
        <w:spacing w:before="120" w:after="120" w:line="360" w:lineRule="auto"/>
        <w:jc w:val="center"/>
        <w:textAlignment w:val="baseline"/>
        <w:rPr>
          <w:rFonts w:asciiTheme="minorHAnsi" w:hAnsiTheme="minorHAnsi" w:cstheme="minorHAnsi"/>
          <w:b/>
          <w:color w:val="auto"/>
          <w:sz w:val="24"/>
          <w:szCs w:val="24"/>
        </w:rPr>
      </w:pPr>
      <w:r>
        <w:rPr>
          <w:rFonts w:asciiTheme="minorHAnsi" w:hAnsiTheme="minorHAnsi" w:cstheme="minorHAnsi"/>
          <w:b/>
          <w:color w:val="auto"/>
          <w:sz w:val="24"/>
          <w:szCs w:val="24"/>
        </w:rPr>
        <w:t>§ 5. Warunki gwarancji / jakości</w:t>
      </w:r>
    </w:p>
    <w:p w14:paraId="30266DC0" w14:textId="5E65B33F" w:rsidR="00E81439" w:rsidRDefault="00B42AE5" w:rsidP="001500B3">
      <w:pPr>
        <w:pStyle w:val="Stopka"/>
        <w:widowControl w:val="0"/>
        <w:numPr>
          <w:ilvl w:val="0"/>
          <w:numId w:val="12"/>
        </w:numPr>
        <w:tabs>
          <w:tab w:val="left" w:pos="708"/>
        </w:tabs>
        <w:spacing w:before="120" w:after="240" w:line="360" w:lineRule="auto"/>
        <w:textAlignment w:val="baseline"/>
        <w:rPr>
          <w:rFonts w:asciiTheme="minorHAnsi" w:hAnsiTheme="minorHAnsi" w:cstheme="minorHAnsi"/>
          <w:color w:val="auto"/>
          <w:sz w:val="24"/>
          <w:szCs w:val="24"/>
        </w:rPr>
      </w:pPr>
      <w:r>
        <w:rPr>
          <w:rFonts w:asciiTheme="minorHAnsi" w:hAnsiTheme="minorHAnsi" w:cstheme="minorHAnsi"/>
          <w:color w:val="auto"/>
          <w:sz w:val="24"/>
          <w:szCs w:val="24"/>
        </w:rPr>
        <w:t xml:space="preserve">Wykonawca udziela gwarancji na przedmiot umowy </w:t>
      </w:r>
      <w:r>
        <w:rPr>
          <w:rFonts w:asciiTheme="minorHAnsi" w:hAnsiTheme="minorHAnsi" w:cstheme="minorHAnsi"/>
          <w:b/>
          <w:color w:val="auto"/>
          <w:sz w:val="24"/>
          <w:szCs w:val="24"/>
        </w:rPr>
        <w:t xml:space="preserve">na okres </w:t>
      </w:r>
      <w:r w:rsidR="00F569FB">
        <w:rPr>
          <w:rFonts w:asciiTheme="minorHAnsi" w:hAnsiTheme="minorHAnsi" w:cstheme="minorHAnsi"/>
          <w:b/>
          <w:color w:val="auto"/>
          <w:sz w:val="24"/>
          <w:szCs w:val="24"/>
        </w:rPr>
        <w:t xml:space="preserve">min. </w:t>
      </w:r>
      <w:r>
        <w:rPr>
          <w:rFonts w:asciiTheme="minorHAnsi" w:hAnsiTheme="minorHAnsi" w:cstheme="minorHAnsi"/>
          <w:b/>
          <w:color w:val="auto"/>
          <w:sz w:val="24"/>
          <w:szCs w:val="24"/>
        </w:rPr>
        <w:t>2 lat</w:t>
      </w:r>
      <w:r>
        <w:rPr>
          <w:rFonts w:asciiTheme="minorHAnsi" w:hAnsiTheme="minorHAnsi" w:cstheme="minorHAnsi"/>
          <w:color w:val="auto"/>
          <w:sz w:val="24"/>
          <w:szCs w:val="24"/>
        </w:rPr>
        <w:t>. Bieg terminu gwarancji liczony będzie od dnia podpisania protokołu odbioru ilościowe</w:t>
      </w:r>
      <w:r w:rsidR="00F569FB">
        <w:rPr>
          <w:rFonts w:asciiTheme="minorHAnsi" w:hAnsiTheme="minorHAnsi" w:cstheme="minorHAnsi"/>
          <w:color w:val="auto"/>
          <w:sz w:val="24"/>
          <w:szCs w:val="24"/>
        </w:rPr>
        <w:t>go</w:t>
      </w:r>
      <w:r w:rsidR="00386B99">
        <w:rPr>
          <w:rFonts w:asciiTheme="minorHAnsi" w:hAnsiTheme="minorHAnsi" w:cstheme="minorHAnsi"/>
          <w:color w:val="auto"/>
          <w:sz w:val="24"/>
          <w:szCs w:val="24"/>
        </w:rPr>
        <w:t xml:space="preserve"> bez uwag</w:t>
      </w:r>
      <w:r w:rsidR="004C0152">
        <w:rPr>
          <w:rFonts w:asciiTheme="minorHAnsi" w:hAnsiTheme="minorHAnsi" w:cstheme="minorHAnsi"/>
          <w:color w:val="auto"/>
          <w:sz w:val="24"/>
          <w:szCs w:val="24"/>
        </w:rPr>
        <w:t>,</w:t>
      </w:r>
      <w:r w:rsidR="00F569FB">
        <w:rPr>
          <w:rFonts w:asciiTheme="minorHAnsi" w:hAnsiTheme="minorHAnsi" w:cstheme="minorHAnsi"/>
          <w:color w:val="auto"/>
          <w:sz w:val="24"/>
          <w:szCs w:val="24"/>
        </w:rPr>
        <w:t xml:space="preserve"> który stanowi załącznik </w:t>
      </w:r>
      <w:r w:rsidR="00A5745E">
        <w:rPr>
          <w:rFonts w:asciiTheme="minorHAnsi" w:hAnsiTheme="minorHAnsi" w:cstheme="minorHAnsi"/>
          <w:color w:val="auto"/>
          <w:sz w:val="24"/>
          <w:szCs w:val="24"/>
        </w:rPr>
        <w:t>nr 5</w:t>
      </w:r>
      <w:r>
        <w:rPr>
          <w:rFonts w:asciiTheme="minorHAnsi" w:hAnsiTheme="minorHAnsi" w:cstheme="minorHAnsi"/>
          <w:color w:val="auto"/>
          <w:sz w:val="24"/>
          <w:szCs w:val="24"/>
        </w:rPr>
        <w:t>.</w:t>
      </w:r>
    </w:p>
    <w:p w14:paraId="4D4D34EB" w14:textId="1A92B754" w:rsidR="00E81439" w:rsidRDefault="00B42AE5" w:rsidP="001500B3">
      <w:pPr>
        <w:pStyle w:val="Stopka"/>
        <w:widowControl w:val="0"/>
        <w:numPr>
          <w:ilvl w:val="0"/>
          <w:numId w:val="12"/>
        </w:numPr>
        <w:tabs>
          <w:tab w:val="left" w:pos="708"/>
        </w:tabs>
        <w:spacing w:before="120" w:after="240" w:line="360" w:lineRule="auto"/>
        <w:textAlignment w:val="baseline"/>
        <w:rPr>
          <w:rFonts w:asciiTheme="minorHAnsi" w:hAnsiTheme="minorHAnsi" w:cstheme="minorHAnsi"/>
          <w:color w:val="auto"/>
          <w:sz w:val="24"/>
          <w:szCs w:val="24"/>
        </w:rPr>
      </w:pPr>
      <w:r>
        <w:rPr>
          <w:rFonts w:asciiTheme="minorHAnsi" w:hAnsiTheme="minorHAnsi" w:cstheme="minorHAnsi"/>
          <w:color w:val="auto"/>
          <w:sz w:val="24"/>
          <w:szCs w:val="24"/>
        </w:rPr>
        <w:t>W przypadku stwierdzenia wad przedmiotu umowy, Zamawiający zgłosi niezwłocznie pisemnie reklamację do Wykonawcy. Wykonawca zobowiązuje się do rozpatrzenia reklamacji w terminie 14 d</w:t>
      </w:r>
      <w:r w:rsidR="00386B99">
        <w:rPr>
          <w:rFonts w:asciiTheme="minorHAnsi" w:hAnsiTheme="minorHAnsi" w:cstheme="minorHAnsi"/>
          <w:color w:val="auto"/>
          <w:sz w:val="24"/>
          <w:szCs w:val="24"/>
        </w:rPr>
        <w:t>ni, licząc od daty zgłoszenia</w:t>
      </w:r>
      <w:r w:rsidR="00313782">
        <w:rPr>
          <w:rFonts w:asciiTheme="minorHAnsi" w:hAnsiTheme="minorHAnsi" w:cstheme="minorHAnsi"/>
          <w:color w:val="auto"/>
          <w:sz w:val="24"/>
          <w:szCs w:val="24"/>
        </w:rPr>
        <w:t xml:space="preserve"> przez Zamawiającego</w:t>
      </w:r>
      <w:r>
        <w:rPr>
          <w:rFonts w:asciiTheme="minorHAnsi" w:hAnsiTheme="minorHAnsi" w:cstheme="minorHAnsi"/>
          <w:color w:val="auto"/>
          <w:sz w:val="24"/>
          <w:szCs w:val="24"/>
        </w:rPr>
        <w:t>. Brak udzielenia odpowiedzi na zgłoszoną reklamację w ciągu 14 dn</w:t>
      </w:r>
      <w:r w:rsidR="00313782">
        <w:rPr>
          <w:rFonts w:asciiTheme="minorHAnsi" w:hAnsiTheme="minorHAnsi" w:cstheme="minorHAnsi"/>
          <w:color w:val="auto"/>
          <w:sz w:val="24"/>
          <w:szCs w:val="24"/>
        </w:rPr>
        <w:t>i, licząc od dnia zgłoszenia</w:t>
      </w:r>
      <w:r>
        <w:rPr>
          <w:rFonts w:asciiTheme="minorHAnsi" w:hAnsiTheme="minorHAnsi" w:cstheme="minorHAnsi"/>
          <w:color w:val="auto"/>
          <w:sz w:val="24"/>
          <w:szCs w:val="24"/>
        </w:rPr>
        <w:t>, uważa się za uznanie reklamacji.</w:t>
      </w:r>
    </w:p>
    <w:p w14:paraId="25F3F0DE" w14:textId="799A67B3" w:rsidR="00E81439" w:rsidRDefault="00B42AE5" w:rsidP="001500B3">
      <w:pPr>
        <w:pStyle w:val="Stopka"/>
        <w:widowControl w:val="0"/>
        <w:numPr>
          <w:ilvl w:val="0"/>
          <w:numId w:val="12"/>
        </w:numPr>
        <w:tabs>
          <w:tab w:val="left" w:pos="708"/>
        </w:tabs>
        <w:spacing w:before="120" w:after="240" w:line="360" w:lineRule="auto"/>
        <w:textAlignment w:val="baseline"/>
        <w:rPr>
          <w:rFonts w:asciiTheme="minorHAnsi" w:hAnsiTheme="minorHAnsi" w:cstheme="minorHAnsi"/>
          <w:color w:val="auto"/>
          <w:sz w:val="24"/>
          <w:szCs w:val="24"/>
        </w:rPr>
      </w:pPr>
      <w:r>
        <w:rPr>
          <w:rFonts w:asciiTheme="minorHAnsi" w:hAnsiTheme="minorHAnsi" w:cstheme="minorHAnsi"/>
          <w:color w:val="auto"/>
          <w:sz w:val="24"/>
          <w:szCs w:val="24"/>
        </w:rPr>
        <w:t xml:space="preserve">Załatwienie reklamacji, o której mowa w ustępie 2, będzie następować poprzez naprawę lub wymianę wadliwego przedmiotu umowy na wolny od wad – na koszt Wykonawcy w terminie </w:t>
      </w:r>
      <w:r w:rsidR="00F56159" w:rsidRPr="00F56159">
        <w:rPr>
          <w:rFonts w:asciiTheme="minorHAnsi" w:hAnsiTheme="minorHAnsi" w:cstheme="minorHAnsi"/>
          <w:color w:val="auto"/>
          <w:sz w:val="24"/>
          <w:szCs w:val="24"/>
        </w:rPr>
        <w:lastRenderedPageBreak/>
        <w:t>3</w:t>
      </w:r>
      <w:r w:rsidRPr="00F56159">
        <w:rPr>
          <w:rFonts w:asciiTheme="minorHAnsi" w:hAnsiTheme="minorHAnsi" w:cstheme="minorHAnsi"/>
          <w:color w:val="auto"/>
          <w:sz w:val="24"/>
          <w:szCs w:val="24"/>
        </w:rPr>
        <w:t xml:space="preserve"> dni kalendarzowych</w:t>
      </w:r>
      <w:r>
        <w:rPr>
          <w:rFonts w:asciiTheme="minorHAnsi" w:hAnsiTheme="minorHAnsi" w:cstheme="minorHAnsi"/>
          <w:color w:val="auto"/>
          <w:sz w:val="24"/>
          <w:szCs w:val="24"/>
        </w:rPr>
        <w:t>, licząc od daty jej zgłoszenia. Wykonawca ponosi koszty związane z dostawą i odbiorem reklamowanego przedmiotu umowy do miejsca i z miejsca naprawy do miejsca przeznaczenia.</w:t>
      </w:r>
    </w:p>
    <w:p w14:paraId="1A6C31CB" w14:textId="77777777" w:rsidR="00E81439" w:rsidRDefault="00B42AE5" w:rsidP="001500B3">
      <w:pPr>
        <w:pStyle w:val="Stopka"/>
        <w:widowControl w:val="0"/>
        <w:numPr>
          <w:ilvl w:val="0"/>
          <w:numId w:val="12"/>
        </w:numPr>
        <w:tabs>
          <w:tab w:val="left" w:pos="708"/>
        </w:tabs>
        <w:spacing w:before="120" w:after="240" w:line="360" w:lineRule="auto"/>
        <w:textAlignment w:val="baseline"/>
        <w:rPr>
          <w:rFonts w:asciiTheme="minorHAnsi" w:hAnsiTheme="minorHAnsi" w:cstheme="minorHAnsi"/>
          <w:color w:val="auto"/>
          <w:sz w:val="24"/>
          <w:szCs w:val="24"/>
        </w:rPr>
      </w:pPr>
      <w:r>
        <w:rPr>
          <w:rFonts w:asciiTheme="minorHAnsi" w:hAnsiTheme="minorHAnsi" w:cstheme="minorHAnsi"/>
          <w:color w:val="auto"/>
          <w:sz w:val="24"/>
          <w:szCs w:val="24"/>
        </w:rPr>
        <w:t>Naprawom gwarancyjnym nie podlegają awarie wynikłe z nieprawidłowego użytkowania przedmiotu umowy przez Zamawiającego.</w:t>
      </w:r>
    </w:p>
    <w:p w14:paraId="43BEF49D" w14:textId="77777777" w:rsidR="00E81439" w:rsidRDefault="00B42AE5" w:rsidP="001500B3">
      <w:pPr>
        <w:pStyle w:val="Stopka"/>
        <w:widowControl w:val="0"/>
        <w:numPr>
          <w:ilvl w:val="0"/>
          <w:numId w:val="12"/>
        </w:numPr>
        <w:tabs>
          <w:tab w:val="left" w:pos="708"/>
        </w:tabs>
        <w:spacing w:before="120" w:after="240"/>
        <w:textAlignment w:val="baseline"/>
        <w:rPr>
          <w:rFonts w:asciiTheme="minorHAnsi" w:hAnsiTheme="minorHAnsi" w:cstheme="minorHAnsi"/>
          <w:color w:val="auto"/>
          <w:sz w:val="24"/>
          <w:szCs w:val="24"/>
        </w:rPr>
      </w:pPr>
      <w:r>
        <w:rPr>
          <w:rFonts w:asciiTheme="minorHAnsi" w:hAnsiTheme="minorHAnsi" w:cstheme="minorHAnsi"/>
          <w:color w:val="auto"/>
          <w:sz w:val="24"/>
          <w:szCs w:val="24"/>
        </w:rPr>
        <w:t>Powiadomienie o awarii, wadzie bądź usterce będą zgłaszane Wykonawcy:</w:t>
      </w:r>
    </w:p>
    <w:p w14:paraId="53D27C20" w14:textId="50F30C27" w:rsidR="00D13F06" w:rsidRDefault="007264A6" w:rsidP="00D13F06">
      <w:pPr>
        <w:spacing w:line="360" w:lineRule="auto"/>
        <w:ind w:left="-4" w:firstLine="0"/>
        <w:jc w:val="left"/>
        <w:rPr>
          <w:rFonts w:asciiTheme="minorHAnsi" w:hAnsiTheme="minorHAnsi" w:cstheme="minorHAnsi"/>
          <w:sz w:val="24"/>
          <w:szCs w:val="24"/>
        </w:rPr>
      </w:pPr>
      <w:r>
        <w:rPr>
          <w:rFonts w:asciiTheme="minorHAnsi" w:hAnsiTheme="minorHAnsi" w:cstheme="minorHAnsi"/>
          <w:color w:val="auto"/>
          <w:sz w:val="24"/>
          <w:szCs w:val="24"/>
        </w:rPr>
        <w:t xml:space="preserve">             </w:t>
      </w:r>
      <w:r w:rsidR="00B42AE5">
        <w:rPr>
          <w:rFonts w:asciiTheme="minorHAnsi" w:hAnsiTheme="minorHAnsi" w:cstheme="minorHAnsi"/>
          <w:color w:val="auto"/>
          <w:sz w:val="24"/>
          <w:szCs w:val="24"/>
        </w:rPr>
        <w:t xml:space="preserve">pisemnie na adres: </w:t>
      </w:r>
    </w:p>
    <w:p w14:paraId="15776E63" w14:textId="34E95A27" w:rsidR="00E81439" w:rsidRDefault="007264A6" w:rsidP="007264A6">
      <w:pPr>
        <w:pStyle w:val="Stopka"/>
        <w:widowControl w:val="0"/>
        <w:tabs>
          <w:tab w:val="left" w:pos="708"/>
        </w:tabs>
        <w:spacing w:before="120" w:after="240"/>
        <w:ind w:left="0" w:firstLine="0"/>
        <w:textAlignment w:val="baseline"/>
        <w:rPr>
          <w:rFonts w:asciiTheme="minorHAnsi" w:hAnsiTheme="minorHAnsi" w:cstheme="minorHAnsi"/>
          <w:color w:val="auto"/>
          <w:sz w:val="24"/>
          <w:szCs w:val="24"/>
        </w:rPr>
      </w:pPr>
      <w:r>
        <w:rPr>
          <w:rFonts w:asciiTheme="minorHAnsi" w:hAnsiTheme="minorHAnsi" w:cstheme="minorHAnsi"/>
          <w:color w:val="auto"/>
          <w:sz w:val="24"/>
          <w:szCs w:val="24"/>
        </w:rPr>
        <w:t xml:space="preserve">            </w:t>
      </w:r>
      <w:r w:rsidR="001C5343">
        <w:rPr>
          <w:rFonts w:asciiTheme="minorHAnsi" w:hAnsiTheme="minorHAnsi" w:cstheme="minorHAnsi"/>
          <w:color w:val="auto"/>
          <w:sz w:val="24"/>
          <w:szCs w:val="24"/>
        </w:rPr>
        <w:t xml:space="preserve"> lub</w:t>
      </w:r>
      <w:r w:rsidR="00053F20">
        <w:rPr>
          <w:rFonts w:asciiTheme="minorHAnsi" w:hAnsiTheme="minorHAnsi" w:cstheme="minorHAnsi"/>
          <w:color w:val="auto"/>
          <w:sz w:val="24"/>
          <w:szCs w:val="24"/>
        </w:rPr>
        <w:t xml:space="preserve"> </w:t>
      </w:r>
      <w:r w:rsidR="00B42AE5">
        <w:rPr>
          <w:rFonts w:asciiTheme="minorHAnsi" w:hAnsiTheme="minorHAnsi" w:cstheme="minorHAnsi"/>
          <w:color w:val="auto"/>
          <w:sz w:val="24"/>
          <w:szCs w:val="24"/>
        </w:rPr>
        <w:t xml:space="preserve">poczta elektroniczną: </w:t>
      </w:r>
    </w:p>
    <w:p w14:paraId="21D2776D" w14:textId="2B238C81" w:rsidR="00E81439" w:rsidRDefault="00B42AE5" w:rsidP="001500B3">
      <w:pPr>
        <w:pStyle w:val="Stopka"/>
        <w:widowControl w:val="0"/>
        <w:numPr>
          <w:ilvl w:val="0"/>
          <w:numId w:val="12"/>
        </w:numPr>
        <w:tabs>
          <w:tab w:val="left" w:pos="708"/>
        </w:tabs>
        <w:spacing w:before="120" w:after="240" w:line="360" w:lineRule="auto"/>
        <w:textAlignment w:val="baseline"/>
        <w:rPr>
          <w:rFonts w:asciiTheme="minorHAnsi" w:hAnsiTheme="minorHAnsi" w:cstheme="minorHAnsi"/>
          <w:color w:val="auto"/>
          <w:sz w:val="24"/>
          <w:szCs w:val="24"/>
        </w:rPr>
      </w:pPr>
      <w:r>
        <w:rPr>
          <w:rFonts w:asciiTheme="minorHAnsi" w:hAnsiTheme="minorHAnsi" w:cstheme="minorHAnsi"/>
          <w:color w:val="auto"/>
          <w:sz w:val="24"/>
          <w:szCs w:val="24"/>
        </w:rPr>
        <w:t>Wykonawca oświadcza, że ponosi wszelkie koszty związane ze świadczeniem usługi serwisu gwarancyjnego.</w:t>
      </w:r>
    </w:p>
    <w:p w14:paraId="223C5190" w14:textId="77777777" w:rsidR="00E81439" w:rsidRDefault="00B42AE5" w:rsidP="001500B3">
      <w:pPr>
        <w:pStyle w:val="Akapitzlist"/>
        <w:numPr>
          <w:ilvl w:val="0"/>
          <w:numId w:val="12"/>
        </w:numPr>
        <w:spacing w:before="120" w:after="120" w:line="360" w:lineRule="auto"/>
        <w:rPr>
          <w:rFonts w:asciiTheme="minorHAnsi" w:hAnsiTheme="minorHAnsi" w:cstheme="minorHAnsi"/>
          <w:color w:val="auto"/>
          <w:sz w:val="24"/>
          <w:szCs w:val="24"/>
        </w:rPr>
      </w:pPr>
      <w:r>
        <w:rPr>
          <w:rFonts w:asciiTheme="minorHAnsi" w:hAnsiTheme="minorHAnsi" w:cstheme="minorHAnsi"/>
          <w:color w:val="auto"/>
          <w:sz w:val="24"/>
          <w:szCs w:val="24"/>
        </w:rPr>
        <w:t>Wykonawca zobowiązuje się do niezwłocznego informowania Zamawiającego, o każdej zmianie swojej siedziby, adresu, adresu poczty elektronicznej i numerów telefonów w czasie trwania gwarancji, pod rygorem uznania za doręczone oświadczenia złożonego  na poprzedni adres.</w:t>
      </w:r>
    </w:p>
    <w:p w14:paraId="7F11C74B" w14:textId="77777777" w:rsidR="00E81439" w:rsidRDefault="00B42AE5">
      <w:pPr>
        <w:pStyle w:val="Stopka"/>
        <w:widowControl w:val="0"/>
        <w:tabs>
          <w:tab w:val="left" w:pos="708"/>
        </w:tabs>
        <w:spacing w:before="120" w:after="120" w:line="360" w:lineRule="auto"/>
        <w:jc w:val="center"/>
        <w:textAlignment w:val="baseline"/>
        <w:rPr>
          <w:rFonts w:asciiTheme="minorHAnsi" w:hAnsiTheme="minorHAnsi" w:cstheme="minorHAnsi"/>
          <w:b/>
          <w:color w:val="auto"/>
          <w:sz w:val="24"/>
          <w:szCs w:val="24"/>
        </w:rPr>
      </w:pPr>
      <w:r>
        <w:rPr>
          <w:rFonts w:asciiTheme="minorHAnsi" w:hAnsiTheme="minorHAnsi" w:cstheme="minorHAnsi"/>
          <w:b/>
          <w:color w:val="auto"/>
          <w:sz w:val="24"/>
          <w:szCs w:val="24"/>
        </w:rPr>
        <w:t>§ 6. Kary umowne</w:t>
      </w:r>
    </w:p>
    <w:p w14:paraId="68177B1C" w14:textId="77777777" w:rsidR="00E81439" w:rsidRDefault="00B42AE5" w:rsidP="001500B3">
      <w:pPr>
        <w:pStyle w:val="Stopka"/>
        <w:widowControl w:val="0"/>
        <w:numPr>
          <w:ilvl w:val="0"/>
          <w:numId w:val="11"/>
        </w:numPr>
        <w:tabs>
          <w:tab w:val="left" w:pos="708"/>
        </w:tabs>
        <w:spacing w:before="120" w:after="240" w:line="360" w:lineRule="auto"/>
        <w:textAlignment w:val="baseline"/>
        <w:rPr>
          <w:rFonts w:asciiTheme="minorHAnsi" w:hAnsiTheme="minorHAnsi" w:cstheme="minorHAnsi"/>
          <w:color w:val="auto"/>
          <w:sz w:val="24"/>
          <w:szCs w:val="24"/>
        </w:rPr>
      </w:pPr>
      <w:r>
        <w:rPr>
          <w:rFonts w:asciiTheme="minorHAnsi" w:hAnsiTheme="minorHAnsi" w:cstheme="minorHAnsi"/>
          <w:color w:val="auto"/>
          <w:sz w:val="24"/>
          <w:szCs w:val="24"/>
        </w:rPr>
        <w:t xml:space="preserve">W przypadku niewykonania lub nienależytego wykonania umowy, Wykonawca  obowiązany jest do zapłacenia kary umownej, w szczególności: </w:t>
      </w:r>
    </w:p>
    <w:p w14:paraId="67DACC8B" w14:textId="034ADA63" w:rsidR="00E81439" w:rsidRDefault="00B42AE5">
      <w:pPr>
        <w:pStyle w:val="Stopka"/>
        <w:widowControl w:val="0"/>
        <w:tabs>
          <w:tab w:val="left" w:pos="708"/>
        </w:tabs>
        <w:spacing w:before="120" w:after="240" w:line="360" w:lineRule="auto"/>
        <w:ind w:left="741" w:firstLine="0"/>
        <w:textAlignment w:val="baseline"/>
        <w:rPr>
          <w:rFonts w:asciiTheme="minorHAnsi" w:hAnsiTheme="minorHAnsi" w:cstheme="minorHAnsi"/>
          <w:color w:val="auto"/>
          <w:sz w:val="24"/>
          <w:szCs w:val="24"/>
        </w:rPr>
      </w:pPr>
      <w:r>
        <w:rPr>
          <w:rFonts w:asciiTheme="minorHAnsi" w:hAnsiTheme="minorHAnsi" w:cstheme="minorHAnsi"/>
          <w:color w:val="auto"/>
          <w:sz w:val="24"/>
          <w:szCs w:val="24"/>
        </w:rPr>
        <w:t>1) w przypadku przekroczenia terminu określonego w § 2 w wysokości 0,5% wartości  niedostarczone</w:t>
      </w:r>
      <w:r w:rsidR="004C0152">
        <w:rPr>
          <w:rFonts w:asciiTheme="minorHAnsi" w:hAnsiTheme="minorHAnsi" w:cstheme="minorHAnsi"/>
          <w:color w:val="auto"/>
          <w:sz w:val="24"/>
          <w:szCs w:val="24"/>
        </w:rPr>
        <w:t>go w terminie towaru</w:t>
      </w:r>
      <w:r>
        <w:rPr>
          <w:rFonts w:asciiTheme="minorHAnsi" w:hAnsiTheme="minorHAnsi" w:cstheme="minorHAnsi"/>
          <w:color w:val="auto"/>
          <w:sz w:val="24"/>
          <w:szCs w:val="24"/>
        </w:rPr>
        <w:t xml:space="preserve"> za każdy dzień </w:t>
      </w:r>
      <w:r w:rsidRPr="00A9396B">
        <w:rPr>
          <w:rFonts w:asciiTheme="minorHAnsi" w:hAnsiTheme="minorHAnsi" w:cstheme="minorHAnsi"/>
          <w:color w:val="000000" w:themeColor="text1"/>
          <w:sz w:val="24"/>
          <w:szCs w:val="24"/>
        </w:rPr>
        <w:t>zwłoki</w:t>
      </w:r>
      <w:r>
        <w:rPr>
          <w:rFonts w:asciiTheme="minorHAnsi" w:hAnsiTheme="minorHAnsi" w:cstheme="minorHAnsi"/>
          <w:color w:val="auto"/>
          <w:sz w:val="24"/>
          <w:szCs w:val="24"/>
        </w:rPr>
        <w:t xml:space="preserve">, </w:t>
      </w:r>
    </w:p>
    <w:p w14:paraId="4FE5D580" w14:textId="08E0F317" w:rsidR="00E81439" w:rsidRDefault="00B42AE5">
      <w:pPr>
        <w:pStyle w:val="Stopka"/>
        <w:widowControl w:val="0"/>
        <w:tabs>
          <w:tab w:val="left" w:pos="708"/>
        </w:tabs>
        <w:spacing w:before="120" w:after="240" w:line="360" w:lineRule="auto"/>
        <w:ind w:left="741" w:firstLine="0"/>
        <w:textAlignment w:val="baseline"/>
        <w:rPr>
          <w:rFonts w:asciiTheme="minorHAnsi" w:hAnsiTheme="minorHAnsi" w:cstheme="minorHAnsi"/>
          <w:color w:val="auto"/>
          <w:sz w:val="24"/>
          <w:szCs w:val="24"/>
        </w:rPr>
      </w:pPr>
      <w:r>
        <w:rPr>
          <w:rFonts w:asciiTheme="minorHAnsi" w:hAnsiTheme="minorHAnsi" w:cstheme="minorHAnsi"/>
          <w:color w:val="auto"/>
          <w:sz w:val="24"/>
          <w:szCs w:val="24"/>
        </w:rPr>
        <w:t>2) w przypadku odstąpienia od umowy przez którąkolwiek ze Stron w całości lub jej części z  przyczyn leżących po stronie Wykonawcy w wysokości 10% wartoś</w:t>
      </w:r>
      <w:r w:rsidR="004C0152">
        <w:rPr>
          <w:rFonts w:asciiTheme="minorHAnsi" w:hAnsiTheme="minorHAnsi" w:cstheme="minorHAnsi"/>
          <w:color w:val="auto"/>
          <w:sz w:val="24"/>
          <w:szCs w:val="24"/>
        </w:rPr>
        <w:t>ci brutto umowy.</w:t>
      </w:r>
    </w:p>
    <w:p w14:paraId="3F3C63A5" w14:textId="77777777" w:rsidR="00E81439" w:rsidRDefault="00B42AE5" w:rsidP="001500B3">
      <w:pPr>
        <w:pStyle w:val="Stopka"/>
        <w:widowControl w:val="0"/>
        <w:numPr>
          <w:ilvl w:val="0"/>
          <w:numId w:val="11"/>
        </w:numPr>
        <w:tabs>
          <w:tab w:val="left" w:pos="708"/>
        </w:tabs>
        <w:spacing w:before="120" w:after="240" w:line="360" w:lineRule="auto"/>
        <w:textAlignment w:val="baseline"/>
        <w:rPr>
          <w:rFonts w:asciiTheme="minorHAnsi" w:hAnsiTheme="minorHAnsi" w:cstheme="minorHAnsi"/>
          <w:color w:val="auto"/>
          <w:sz w:val="24"/>
          <w:szCs w:val="24"/>
        </w:rPr>
      </w:pPr>
      <w:r>
        <w:rPr>
          <w:rFonts w:asciiTheme="minorHAnsi" w:hAnsiTheme="minorHAnsi" w:cstheme="minorHAnsi"/>
          <w:color w:val="auto"/>
          <w:sz w:val="24"/>
          <w:szCs w:val="24"/>
        </w:rPr>
        <w:t>Zapłata kary umownej nastąpi w terminie do 14 dni od daty doręczenia Wykonawcy noty obciążeniowej.</w:t>
      </w:r>
    </w:p>
    <w:p w14:paraId="0AC78A1C" w14:textId="77777777" w:rsidR="00E81439" w:rsidRDefault="00B42AE5" w:rsidP="001500B3">
      <w:pPr>
        <w:pStyle w:val="Stopka"/>
        <w:widowControl w:val="0"/>
        <w:numPr>
          <w:ilvl w:val="0"/>
          <w:numId w:val="11"/>
        </w:numPr>
        <w:tabs>
          <w:tab w:val="left" w:pos="708"/>
        </w:tabs>
        <w:spacing w:before="120" w:after="240" w:line="360" w:lineRule="auto"/>
        <w:textAlignment w:val="baseline"/>
        <w:rPr>
          <w:rFonts w:asciiTheme="minorHAnsi" w:hAnsiTheme="minorHAnsi" w:cstheme="minorHAnsi"/>
          <w:color w:val="auto"/>
          <w:sz w:val="24"/>
          <w:szCs w:val="24"/>
        </w:rPr>
      </w:pPr>
      <w:r>
        <w:rPr>
          <w:rFonts w:asciiTheme="minorHAnsi" w:hAnsiTheme="minorHAnsi" w:cstheme="minorHAnsi"/>
          <w:color w:val="auto"/>
          <w:sz w:val="24"/>
          <w:szCs w:val="24"/>
        </w:rPr>
        <w:t xml:space="preserve">Zamawiającemu przysługuje prawo do potrącenia kar umownych z wynagrodzenia przysługującego Wykonawcy, na co Wykonawca wyraża zgodę i do czego upoważnia </w:t>
      </w:r>
      <w:r>
        <w:rPr>
          <w:rFonts w:asciiTheme="minorHAnsi" w:hAnsiTheme="minorHAnsi" w:cstheme="minorHAnsi"/>
          <w:color w:val="auto"/>
          <w:sz w:val="24"/>
          <w:szCs w:val="24"/>
        </w:rPr>
        <w:lastRenderedPageBreak/>
        <w:t>Zamawiającego bez potrzeby uzyskiwania pisemnego potwierdzenia.</w:t>
      </w:r>
    </w:p>
    <w:p w14:paraId="60B93B7B" w14:textId="2C86F4CD" w:rsidR="001C0E04" w:rsidRPr="00EC727E" w:rsidRDefault="00B42AE5" w:rsidP="001500B3">
      <w:pPr>
        <w:pStyle w:val="Stopka"/>
        <w:widowControl w:val="0"/>
        <w:numPr>
          <w:ilvl w:val="0"/>
          <w:numId w:val="11"/>
        </w:numPr>
        <w:tabs>
          <w:tab w:val="left" w:pos="708"/>
        </w:tabs>
        <w:spacing w:before="120" w:after="120" w:line="360" w:lineRule="auto"/>
        <w:textAlignment w:val="baseline"/>
        <w:rPr>
          <w:rFonts w:asciiTheme="minorHAnsi" w:hAnsiTheme="minorHAnsi" w:cstheme="minorHAnsi"/>
          <w:color w:val="auto"/>
          <w:sz w:val="24"/>
          <w:szCs w:val="24"/>
        </w:rPr>
      </w:pPr>
      <w:r>
        <w:rPr>
          <w:rFonts w:asciiTheme="minorHAnsi" w:hAnsiTheme="minorHAnsi" w:cstheme="minorHAnsi"/>
          <w:color w:val="auto"/>
          <w:sz w:val="24"/>
          <w:szCs w:val="24"/>
        </w:rPr>
        <w:t>Strony umowy mają prawo dochodzić odszkodowania uzupełniającego na podstawie Kodeksu cywilnego, jeżeli szkoda przewyższy wysokość kar umownych.</w:t>
      </w:r>
    </w:p>
    <w:p w14:paraId="30B472E4" w14:textId="052B145F" w:rsidR="00E81439" w:rsidRPr="00F56159" w:rsidRDefault="00B42AE5">
      <w:pPr>
        <w:pStyle w:val="Stopka"/>
        <w:tabs>
          <w:tab w:val="left" w:pos="708"/>
        </w:tabs>
        <w:spacing w:before="120" w:after="120" w:line="360" w:lineRule="auto"/>
        <w:ind w:left="720" w:firstLine="0"/>
        <w:jc w:val="center"/>
        <w:rPr>
          <w:rFonts w:asciiTheme="minorHAnsi" w:hAnsiTheme="minorHAnsi" w:cstheme="minorHAnsi"/>
          <w:color w:val="auto"/>
          <w:sz w:val="24"/>
          <w:szCs w:val="24"/>
        </w:rPr>
      </w:pPr>
      <w:r w:rsidRPr="00F56159">
        <w:rPr>
          <w:rFonts w:asciiTheme="minorHAnsi" w:hAnsiTheme="minorHAnsi" w:cstheme="minorHAnsi"/>
          <w:b/>
          <w:bCs/>
          <w:color w:val="auto"/>
          <w:sz w:val="24"/>
          <w:szCs w:val="24"/>
        </w:rPr>
        <w:t>§ 7 Zachowanie poufności</w:t>
      </w:r>
    </w:p>
    <w:p w14:paraId="454E9B07" w14:textId="77777777" w:rsidR="001673FD" w:rsidRPr="001E2108" w:rsidRDefault="001673FD" w:rsidP="001673FD">
      <w:pPr>
        <w:numPr>
          <w:ilvl w:val="3"/>
          <w:numId w:val="15"/>
        </w:numPr>
        <w:suppressAutoHyphens w:val="0"/>
        <w:spacing w:before="120" w:after="120" w:line="360" w:lineRule="auto"/>
        <w:ind w:left="425" w:hanging="357"/>
        <w:rPr>
          <w:rFonts w:asciiTheme="minorHAnsi" w:eastAsiaTheme="minorHAnsi" w:hAnsiTheme="minorHAnsi" w:cstheme="minorHAnsi"/>
          <w:color w:val="auto"/>
          <w:sz w:val="22"/>
        </w:rPr>
      </w:pPr>
      <w:r w:rsidRPr="001E2108">
        <w:rPr>
          <w:rFonts w:asciiTheme="minorHAnsi" w:hAnsiTheme="minorHAnsi" w:cstheme="minorHAnsi"/>
          <w:color w:val="auto"/>
          <w:sz w:val="22"/>
        </w:rPr>
        <w:t>Wykonawca zobowiązuje się do zachowania w tajemnicy wszelkich informacji i danych otrzymanych           i uzyskanych od Zamawiającego w związku z wykonaniem zobowiązań wynikających z umowy.</w:t>
      </w:r>
    </w:p>
    <w:p w14:paraId="739E3574" w14:textId="77777777" w:rsidR="001673FD" w:rsidRPr="001E2108" w:rsidRDefault="001673FD" w:rsidP="001673FD">
      <w:pPr>
        <w:numPr>
          <w:ilvl w:val="3"/>
          <w:numId w:val="9"/>
        </w:numPr>
        <w:suppressAutoHyphens w:val="0"/>
        <w:spacing w:after="0" w:line="360" w:lineRule="auto"/>
        <w:ind w:left="425" w:hanging="357"/>
        <w:rPr>
          <w:rFonts w:asciiTheme="minorHAnsi" w:hAnsiTheme="minorHAnsi" w:cstheme="minorHAnsi"/>
          <w:color w:val="auto"/>
          <w:sz w:val="22"/>
        </w:rPr>
      </w:pPr>
      <w:r w:rsidRPr="001E2108">
        <w:rPr>
          <w:rFonts w:asciiTheme="minorHAnsi" w:hAnsiTheme="minorHAnsi" w:cstheme="minorHAnsi"/>
          <w:color w:val="auto"/>
          <w:sz w:val="22"/>
        </w:rPr>
        <w:t xml:space="preserve">Strony zobowiązują się do przestrzegania przy wykonywaniu umowy wszystkich postanowień zawartych w obowiązujących przepisach prawnych związanych z ochroną tajemnicy skarbowej, informacji niejawnych oraz danych osobowych. </w:t>
      </w:r>
    </w:p>
    <w:p w14:paraId="1775A226" w14:textId="77777777" w:rsidR="001673FD" w:rsidRPr="001E2108" w:rsidRDefault="001673FD" w:rsidP="001673FD">
      <w:pPr>
        <w:numPr>
          <w:ilvl w:val="3"/>
          <w:numId w:val="9"/>
        </w:numPr>
        <w:suppressAutoHyphens w:val="0"/>
        <w:spacing w:after="0" w:line="360" w:lineRule="auto"/>
        <w:ind w:left="425" w:hanging="357"/>
        <w:rPr>
          <w:rFonts w:asciiTheme="minorHAnsi" w:hAnsiTheme="minorHAnsi" w:cstheme="minorHAnsi"/>
          <w:color w:val="auto"/>
          <w:sz w:val="22"/>
        </w:rPr>
      </w:pPr>
      <w:r w:rsidRPr="001E2108">
        <w:rPr>
          <w:rFonts w:asciiTheme="minorHAnsi" w:hAnsiTheme="minorHAnsi" w:cstheme="minorHAnsi"/>
          <w:color w:val="auto"/>
          <w:sz w:val="22"/>
        </w:rPr>
        <w:t xml:space="preserve">Obowiązek określony w ust. 1 niniejszego paragrafu nie dotyczy informacji powszechnie  znanych oraz udostępniania informacji na podstawie bezwzględnie obowiązujących przepisów prawa, a w szczególności na żądanie sądu, prokuratury, organów podatkowych lub organów kontrolnych. </w:t>
      </w:r>
    </w:p>
    <w:p w14:paraId="16DA3ACA" w14:textId="77777777" w:rsidR="001673FD" w:rsidRPr="001E2108" w:rsidRDefault="001673FD" w:rsidP="001673FD">
      <w:pPr>
        <w:numPr>
          <w:ilvl w:val="3"/>
          <w:numId w:val="9"/>
        </w:numPr>
        <w:suppressAutoHyphens w:val="0"/>
        <w:spacing w:after="0" w:line="360" w:lineRule="auto"/>
        <w:ind w:left="425" w:hanging="357"/>
        <w:rPr>
          <w:rFonts w:asciiTheme="minorHAnsi" w:hAnsiTheme="minorHAnsi" w:cstheme="minorHAnsi"/>
          <w:color w:val="auto"/>
          <w:sz w:val="22"/>
        </w:rPr>
      </w:pPr>
      <w:r w:rsidRPr="001E2108">
        <w:rPr>
          <w:rFonts w:asciiTheme="minorHAnsi" w:hAnsiTheme="minorHAnsi" w:cstheme="minorHAnsi"/>
          <w:color w:val="auto"/>
          <w:sz w:val="22"/>
        </w:rPr>
        <w:t>Wykonawca ponosi odpowiedzialność za zachowanie tajemnicy przez swoich pracowników, podwykonawców i wszelkie inne osoby, którymi będzie się posługiwać przy wykonywaniu umowy.</w:t>
      </w:r>
    </w:p>
    <w:p w14:paraId="4D0E0696" w14:textId="77777777" w:rsidR="001673FD" w:rsidRPr="001E2108" w:rsidRDefault="001673FD" w:rsidP="001673FD">
      <w:pPr>
        <w:numPr>
          <w:ilvl w:val="3"/>
          <w:numId w:val="9"/>
        </w:numPr>
        <w:suppressAutoHyphens w:val="0"/>
        <w:spacing w:after="0" w:line="360" w:lineRule="auto"/>
        <w:ind w:left="425" w:hanging="357"/>
        <w:rPr>
          <w:rFonts w:asciiTheme="minorHAnsi" w:hAnsiTheme="minorHAnsi" w:cstheme="minorHAnsi"/>
          <w:color w:val="auto"/>
          <w:sz w:val="22"/>
        </w:rPr>
      </w:pPr>
      <w:r w:rsidRPr="001E2108">
        <w:rPr>
          <w:rFonts w:asciiTheme="minorHAnsi" w:hAnsiTheme="minorHAnsi" w:cstheme="minorHAnsi"/>
          <w:color w:val="auto"/>
          <w:sz w:val="22"/>
        </w:rPr>
        <w:t xml:space="preserve">Wykonawca odpowiada za szkodę wyrządzoną Zamawiającemu przez ujawnienie, przekazanie, wykorzystanie, zbycie lub oferowanie do zbycia informacji otrzymanych </w:t>
      </w:r>
      <w:r w:rsidRPr="001E2108">
        <w:rPr>
          <w:rFonts w:asciiTheme="minorHAnsi" w:hAnsiTheme="minorHAnsi" w:cstheme="minorHAnsi"/>
          <w:color w:val="auto"/>
          <w:sz w:val="22"/>
        </w:rPr>
        <w:br/>
        <w:t xml:space="preserve">od Zamawiającego wbrew postanowieniom umowy. Zobowiązanie to wiąże Wykonawcę  również po wykonaniu przedmiotu umowy lub jej rozwiązaniu, bez względu na przyczynę </w:t>
      </w:r>
      <w:r w:rsidRPr="001E2108">
        <w:rPr>
          <w:rFonts w:asciiTheme="minorHAnsi" w:hAnsiTheme="minorHAnsi" w:cstheme="minorHAnsi"/>
          <w:color w:val="auto"/>
          <w:sz w:val="22"/>
        </w:rPr>
        <w:br/>
        <w:t xml:space="preserve">i podlega wygaśnięciu według zasad określonych w przepisach dotyczących zabezpieczania  informacji niejawnych i innych tajemnic prawnie chronionych. </w:t>
      </w:r>
    </w:p>
    <w:p w14:paraId="2E1F92F7" w14:textId="77777777" w:rsidR="001673FD" w:rsidRPr="001E2108" w:rsidRDefault="001673FD" w:rsidP="001673FD">
      <w:pPr>
        <w:numPr>
          <w:ilvl w:val="3"/>
          <w:numId w:val="9"/>
        </w:numPr>
        <w:suppressAutoHyphens w:val="0"/>
        <w:spacing w:after="0" w:line="360" w:lineRule="auto"/>
        <w:ind w:left="425" w:hanging="357"/>
        <w:rPr>
          <w:rFonts w:asciiTheme="minorHAnsi" w:hAnsiTheme="minorHAnsi" w:cstheme="minorHAnsi"/>
          <w:color w:val="auto"/>
          <w:sz w:val="22"/>
        </w:rPr>
      </w:pPr>
      <w:r w:rsidRPr="001E2108">
        <w:rPr>
          <w:rFonts w:asciiTheme="minorHAnsi" w:hAnsiTheme="minorHAnsi" w:cstheme="minorHAnsi"/>
          <w:color w:val="auto"/>
          <w:sz w:val="22"/>
        </w:rPr>
        <w:t xml:space="preserve">Wykonawca zobowiązuje się do odnotowywania i zgłaszania wszelkich zaobserwowanych </w:t>
      </w:r>
      <w:r w:rsidRPr="001E2108">
        <w:rPr>
          <w:rFonts w:asciiTheme="minorHAnsi" w:hAnsiTheme="minorHAnsi" w:cstheme="minorHAnsi"/>
          <w:color w:val="auto"/>
          <w:sz w:val="22"/>
        </w:rPr>
        <w:br/>
        <w:t xml:space="preserve">lub podejrzewanych słabości związanych z bezpieczeństwem informacji w systemach </w:t>
      </w:r>
      <w:r w:rsidRPr="001E2108">
        <w:rPr>
          <w:rFonts w:asciiTheme="minorHAnsi" w:hAnsiTheme="minorHAnsi" w:cstheme="minorHAnsi"/>
          <w:color w:val="auto"/>
          <w:sz w:val="22"/>
        </w:rPr>
        <w:br/>
        <w:t>lub usługach.</w:t>
      </w:r>
    </w:p>
    <w:p w14:paraId="0C55EBD8" w14:textId="77777777" w:rsidR="001673FD" w:rsidRPr="001E2108" w:rsidRDefault="001673FD" w:rsidP="001673FD">
      <w:pPr>
        <w:numPr>
          <w:ilvl w:val="3"/>
          <w:numId w:val="9"/>
        </w:numPr>
        <w:suppressAutoHyphens w:val="0"/>
        <w:spacing w:after="0" w:line="360" w:lineRule="auto"/>
        <w:ind w:left="425" w:hanging="357"/>
        <w:rPr>
          <w:rFonts w:asciiTheme="minorHAnsi" w:hAnsiTheme="minorHAnsi" w:cstheme="minorHAnsi"/>
          <w:color w:val="auto"/>
          <w:sz w:val="22"/>
        </w:rPr>
      </w:pPr>
      <w:r w:rsidRPr="001E2108">
        <w:rPr>
          <w:rFonts w:asciiTheme="minorHAnsi" w:hAnsiTheme="minorHAnsi" w:cstheme="minorHAnsi"/>
          <w:color w:val="auto"/>
          <w:sz w:val="22"/>
        </w:rPr>
        <w:t xml:space="preserve">Wykonawca ma prawo kopiować, powielać i rozpowszechniać informacje pozyskane </w:t>
      </w:r>
      <w:r w:rsidRPr="001E2108">
        <w:rPr>
          <w:rFonts w:asciiTheme="minorHAnsi" w:hAnsiTheme="minorHAnsi" w:cstheme="minorHAnsi"/>
          <w:color w:val="auto"/>
          <w:sz w:val="22"/>
        </w:rPr>
        <w:br/>
        <w:t xml:space="preserve">od Zamawiającego lub też dotyczące Zamawiającego wyłącznie w ramach obowiązującej strony umowy i wyłącznie na potrzeby jej należytej realizacji. W pozostałych przypadkach kopiowanie, powielanie i rozpowszechnianie przedmiotowych informacji przez Wykonawcę wymaga  uzyskania przez niego pisemnej, wyraźnej zgody Zamawiającego. </w:t>
      </w:r>
    </w:p>
    <w:p w14:paraId="57457657" w14:textId="77777777" w:rsidR="001673FD" w:rsidRPr="001E2108" w:rsidRDefault="001673FD" w:rsidP="001673FD">
      <w:pPr>
        <w:numPr>
          <w:ilvl w:val="3"/>
          <w:numId w:val="9"/>
        </w:numPr>
        <w:suppressAutoHyphens w:val="0"/>
        <w:spacing w:after="0" w:line="360" w:lineRule="auto"/>
        <w:ind w:left="425" w:hanging="357"/>
        <w:rPr>
          <w:rFonts w:asciiTheme="minorHAnsi" w:hAnsiTheme="minorHAnsi" w:cstheme="minorHAnsi"/>
          <w:color w:val="auto"/>
          <w:sz w:val="22"/>
        </w:rPr>
      </w:pPr>
      <w:r w:rsidRPr="001E2108">
        <w:rPr>
          <w:rFonts w:asciiTheme="minorHAnsi" w:hAnsiTheme="minorHAnsi" w:cstheme="minorHAnsi"/>
          <w:color w:val="auto"/>
          <w:sz w:val="22"/>
        </w:rPr>
        <w:t xml:space="preserve">Wykonawca oświadcza, iż podczas realizacji przedmiotowej umowy będzie przestrzegał    przepisów Rozporządzenia Parlamentu Europejskiego i Rady 2016/679 z dnia 27 kwietnia </w:t>
      </w:r>
      <w:r w:rsidRPr="001E2108">
        <w:rPr>
          <w:rFonts w:asciiTheme="minorHAnsi" w:hAnsiTheme="minorHAnsi" w:cstheme="minorHAnsi"/>
          <w:color w:val="auto"/>
          <w:sz w:val="22"/>
        </w:rPr>
        <w:br/>
        <w:t xml:space="preserve">2016 r. w sprawie ochrony danych osób fizycznych w związku z przetwarzaniem danych osobowych i w </w:t>
      </w:r>
      <w:r w:rsidRPr="001E2108">
        <w:rPr>
          <w:rFonts w:asciiTheme="minorHAnsi" w:hAnsiTheme="minorHAnsi" w:cstheme="minorHAnsi"/>
          <w:color w:val="auto"/>
          <w:sz w:val="22"/>
        </w:rPr>
        <w:lastRenderedPageBreak/>
        <w:t xml:space="preserve">sprawie swobodnego przepływu takich danych (RODO). Powyższe dotyczy także okresu po zakończeniu realizacji niniejszej umowy jeżeli wynika to z przepisów wskazanego  Rozporządzenia. </w:t>
      </w:r>
    </w:p>
    <w:p w14:paraId="1ED9BC47" w14:textId="77777777" w:rsidR="001673FD" w:rsidRPr="001E2108" w:rsidRDefault="001673FD" w:rsidP="001673FD">
      <w:pPr>
        <w:numPr>
          <w:ilvl w:val="3"/>
          <w:numId w:val="9"/>
        </w:numPr>
        <w:suppressAutoHyphens w:val="0"/>
        <w:spacing w:after="0" w:line="360" w:lineRule="auto"/>
        <w:ind w:left="425" w:hanging="357"/>
        <w:rPr>
          <w:rFonts w:asciiTheme="minorHAnsi" w:hAnsiTheme="minorHAnsi" w:cstheme="minorHAnsi"/>
          <w:color w:val="auto"/>
          <w:sz w:val="22"/>
        </w:rPr>
      </w:pPr>
      <w:r w:rsidRPr="001E2108">
        <w:rPr>
          <w:rFonts w:asciiTheme="minorHAnsi" w:hAnsiTheme="minorHAnsi" w:cstheme="minorHAnsi"/>
          <w:color w:val="auto"/>
          <w:sz w:val="22"/>
        </w:rPr>
        <w:t xml:space="preserve">Zapisy niniejszego paragrafu obowiązują także podwykonawców lub dalszych podwykonawców. </w:t>
      </w:r>
    </w:p>
    <w:p w14:paraId="2218AD03" w14:textId="33900A49" w:rsidR="001673FD" w:rsidRPr="001E2108" w:rsidRDefault="001673FD" w:rsidP="001673FD">
      <w:pPr>
        <w:numPr>
          <w:ilvl w:val="3"/>
          <w:numId w:val="9"/>
        </w:numPr>
        <w:suppressAutoHyphens w:val="0"/>
        <w:spacing w:before="120" w:after="120" w:line="360" w:lineRule="auto"/>
        <w:ind w:left="425" w:hanging="357"/>
        <w:rPr>
          <w:rFonts w:asciiTheme="minorHAnsi" w:hAnsiTheme="minorHAnsi" w:cstheme="minorHAnsi"/>
          <w:color w:val="auto"/>
          <w:sz w:val="22"/>
        </w:rPr>
      </w:pPr>
      <w:r w:rsidRPr="001E2108">
        <w:rPr>
          <w:rFonts w:asciiTheme="minorHAnsi" w:hAnsiTheme="minorHAnsi" w:cstheme="minorHAnsi"/>
          <w:color w:val="auto"/>
          <w:sz w:val="22"/>
        </w:rPr>
        <w:t xml:space="preserve">Wykonawca zobowiązany jest do podpisania oświadczenia o ochronie informacji stanowiącego </w:t>
      </w:r>
      <w:r>
        <w:rPr>
          <w:rFonts w:asciiTheme="minorHAnsi" w:hAnsiTheme="minorHAnsi" w:cstheme="minorHAnsi"/>
          <w:color w:val="auto"/>
          <w:sz w:val="22"/>
        </w:rPr>
        <w:t>Załącznik nr 5</w:t>
      </w:r>
      <w:r w:rsidRPr="001E2108">
        <w:rPr>
          <w:rFonts w:asciiTheme="minorHAnsi" w:hAnsiTheme="minorHAnsi" w:cstheme="minorHAnsi"/>
          <w:color w:val="auto"/>
          <w:sz w:val="22"/>
        </w:rPr>
        <w:t xml:space="preserve"> do umowy.</w:t>
      </w:r>
    </w:p>
    <w:p w14:paraId="19DDC268" w14:textId="679308AD" w:rsidR="00E81439" w:rsidRDefault="00B42AE5">
      <w:pPr>
        <w:pStyle w:val="Stopka"/>
        <w:tabs>
          <w:tab w:val="left" w:pos="708"/>
        </w:tabs>
        <w:spacing w:before="120" w:after="120" w:line="360" w:lineRule="auto"/>
        <w:ind w:left="720" w:firstLine="0"/>
        <w:jc w:val="center"/>
        <w:rPr>
          <w:rFonts w:asciiTheme="minorHAnsi" w:hAnsiTheme="minorHAnsi" w:cstheme="minorHAnsi"/>
          <w:b/>
          <w:bCs/>
          <w:sz w:val="24"/>
          <w:szCs w:val="24"/>
        </w:rPr>
      </w:pPr>
      <w:r>
        <w:rPr>
          <w:rFonts w:asciiTheme="minorHAnsi" w:hAnsiTheme="minorHAnsi" w:cstheme="minorHAnsi"/>
          <w:b/>
          <w:bCs/>
          <w:sz w:val="24"/>
          <w:szCs w:val="24"/>
        </w:rPr>
        <w:t>§ 8. Odstąpienie od umowy</w:t>
      </w:r>
    </w:p>
    <w:p w14:paraId="58541EDB" w14:textId="77777777" w:rsidR="001673FD" w:rsidRPr="001E2108" w:rsidRDefault="001673FD" w:rsidP="001673FD">
      <w:pPr>
        <w:pStyle w:val="Poziom2"/>
        <w:widowControl/>
        <w:tabs>
          <w:tab w:val="clear" w:pos="720"/>
        </w:tabs>
        <w:spacing w:before="120" w:after="120" w:line="360" w:lineRule="auto"/>
        <w:ind w:left="0" w:firstLine="0"/>
        <w:rPr>
          <w:rFonts w:asciiTheme="minorHAnsi" w:hAnsiTheme="minorHAnsi" w:cstheme="minorHAnsi"/>
          <w:sz w:val="22"/>
          <w:szCs w:val="22"/>
        </w:rPr>
      </w:pPr>
      <w:r w:rsidRPr="001E2108">
        <w:rPr>
          <w:rFonts w:asciiTheme="minorHAnsi" w:hAnsiTheme="minorHAnsi" w:cstheme="minorHAnsi"/>
          <w:sz w:val="22"/>
          <w:szCs w:val="22"/>
        </w:rPr>
        <w:t>1. Zamawiający może odstąpić od części lub całości umowy z przyczyn leżących po stronie Wykonawcy, w szczególności:</w:t>
      </w:r>
    </w:p>
    <w:p w14:paraId="2E30984B" w14:textId="7924FAB6" w:rsidR="001673FD" w:rsidRPr="001E2108" w:rsidRDefault="001673FD" w:rsidP="001673FD">
      <w:pPr>
        <w:pStyle w:val="Default"/>
        <w:shd w:val="clear" w:color="auto" w:fill="FFFFFF"/>
        <w:spacing w:after="120" w:line="360" w:lineRule="auto"/>
        <w:ind w:left="720"/>
        <w:jc w:val="both"/>
        <w:rPr>
          <w:rFonts w:asciiTheme="minorHAnsi" w:hAnsiTheme="minorHAnsi" w:cstheme="minorHAnsi"/>
          <w:color w:val="auto"/>
          <w:sz w:val="22"/>
          <w:szCs w:val="22"/>
        </w:rPr>
      </w:pPr>
      <w:r w:rsidRPr="001E2108">
        <w:rPr>
          <w:rFonts w:asciiTheme="minorHAnsi" w:hAnsiTheme="minorHAnsi" w:cstheme="minorHAnsi"/>
          <w:color w:val="auto"/>
          <w:sz w:val="22"/>
          <w:szCs w:val="22"/>
        </w:rPr>
        <w:t xml:space="preserve">1) </w:t>
      </w:r>
      <w:r w:rsidR="000C17ED">
        <w:rPr>
          <w:rFonts w:asciiTheme="minorHAnsi" w:hAnsiTheme="minorHAnsi" w:cstheme="minorHAnsi"/>
          <w:color w:val="auto"/>
          <w:sz w:val="22"/>
          <w:szCs w:val="22"/>
        </w:rPr>
        <w:t>w</w:t>
      </w:r>
      <w:r w:rsidRPr="001E2108">
        <w:rPr>
          <w:rFonts w:asciiTheme="minorHAnsi" w:hAnsiTheme="minorHAnsi" w:cstheme="minorHAnsi"/>
          <w:color w:val="auto"/>
          <w:sz w:val="22"/>
          <w:szCs w:val="22"/>
        </w:rPr>
        <w:t xml:space="preserve"> razie zaistnienia istotnej zmiany okoliczności powodującej, że wykonanie przedmiotu zamówienia nie leży w interesie publicznym, czego nie można było przewidzieć w chwili zawarcia umowy, Zamawiający może odstąpić od umowy </w:t>
      </w:r>
      <w:r w:rsidRPr="001E2108">
        <w:rPr>
          <w:rFonts w:asciiTheme="minorHAnsi" w:hAnsiTheme="minorHAnsi" w:cstheme="minorHAnsi"/>
          <w:color w:val="auto"/>
          <w:sz w:val="22"/>
          <w:szCs w:val="22"/>
          <w:shd w:val="clear" w:color="auto" w:fill="FFFFFF"/>
        </w:rPr>
        <w:t>bądź jej części</w:t>
      </w:r>
      <w:r w:rsidRPr="001E2108">
        <w:rPr>
          <w:rFonts w:asciiTheme="minorHAnsi" w:hAnsiTheme="minorHAnsi" w:cstheme="minorHAnsi"/>
          <w:color w:val="auto"/>
          <w:sz w:val="22"/>
          <w:szCs w:val="22"/>
        </w:rPr>
        <w:t xml:space="preserve"> w terminie 30 dni od dnia powzięcia wiadomości o powyższych okolicznościach.</w:t>
      </w:r>
    </w:p>
    <w:p w14:paraId="194F3BD5" w14:textId="115E358A" w:rsidR="001673FD" w:rsidRPr="001E2108" w:rsidRDefault="001673FD" w:rsidP="001673FD">
      <w:pPr>
        <w:pStyle w:val="Default"/>
        <w:shd w:val="clear" w:color="auto" w:fill="FFFFFF"/>
        <w:spacing w:after="120" w:line="360" w:lineRule="auto"/>
        <w:ind w:left="720"/>
        <w:jc w:val="both"/>
        <w:rPr>
          <w:rFonts w:asciiTheme="minorHAnsi" w:hAnsiTheme="minorHAnsi" w:cstheme="minorHAnsi"/>
          <w:color w:val="auto"/>
          <w:sz w:val="22"/>
          <w:szCs w:val="22"/>
        </w:rPr>
      </w:pPr>
      <w:r w:rsidRPr="001E2108">
        <w:rPr>
          <w:rFonts w:asciiTheme="minorHAnsi" w:hAnsiTheme="minorHAnsi" w:cstheme="minorHAnsi"/>
          <w:color w:val="auto"/>
          <w:sz w:val="22"/>
          <w:szCs w:val="22"/>
        </w:rPr>
        <w:t xml:space="preserve">2) </w:t>
      </w:r>
      <w:r w:rsidR="000C17ED">
        <w:rPr>
          <w:rFonts w:asciiTheme="minorHAnsi" w:hAnsiTheme="minorHAnsi" w:cstheme="minorHAnsi"/>
          <w:color w:val="auto"/>
          <w:sz w:val="22"/>
          <w:szCs w:val="22"/>
        </w:rPr>
        <w:t>w</w:t>
      </w:r>
      <w:r w:rsidRPr="001E2108">
        <w:rPr>
          <w:rFonts w:asciiTheme="minorHAnsi" w:hAnsiTheme="minorHAnsi" w:cstheme="minorHAnsi"/>
          <w:color w:val="auto"/>
          <w:sz w:val="22"/>
          <w:szCs w:val="22"/>
        </w:rPr>
        <w:t xml:space="preserve"> razie zaniechania przez Wykonawcę realizacji niniejszej umowy, z przyczyn leżących po stronie Wykonawcy, </w:t>
      </w:r>
    </w:p>
    <w:p w14:paraId="0FB711E7" w14:textId="3BB66133" w:rsidR="001673FD" w:rsidRPr="001E2108" w:rsidRDefault="001673FD" w:rsidP="001673FD">
      <w:pPr>
        <w:pStyle w:val="Default"/>
        <w:shd w:val="clear" w:color="auto" w:fill="FFFFFF"/>
        <w:spacing w:after="120" w:line="360" w:lineRule="auto"/>
        <w:ind w:left="720"/>
        <w:jc w:val="both"/>
        <w:rPr>
          <w:rFonts w:asciiTheme="minorHAnsi" w:hAnsiTheme="minorHAnsi" w:cstheme="minorHAnsi"/>
          <w:color w:val="auto"/>
          <w:sz w:val="22"/>
          <w:szCs w:val="22"/>
        </w:rPr>
      </w:pPr>
      <w:r w:rsidRPr="001E2108">
        <w:rPr>
          <w:rFonts w:asciiTheme="minorHAnsi" w:hAnsiTheme="minorHAnsi" w:cstheme="minorHAnsi"/>
          <w:color w:val="auto"/>
          <w:sz w:val="22"/>
          <w:szCs w:val="22"/>
        </w:rPr>
        <w:t xml:space="preserve">3) </w:t>
      </w:r>
      <w:r w:rsidR="000C17ED">
        <w:rPr>
          <w:rFonts w:asciiTheme="minorHAnsi" w:hAnsiTheme="minorHAnsi" w:cstheme="minorHAnsi"/>
          <w:color w:val="auto"/>
          <w:sz w:val="22"/>
          <w:szCs w:val="22"/>
        </w:rPr>
        <w:t>w</w:t>
      </w:r>
      <w:r w:rsidRPr="001E2108">
        <w:rPr>
          <w:rFonts w:asciiTheme="minorHAnsi" w:hAnsiTheme="minorHAnsi" w:cstheme="minorHAnsi"/>
          <w:color w:val="auto"/>
          <w:sz w:val="22"/>
          <w:szCs w:val="22"/>
        </w:rPr>
        <w:t xml:space="preserve"> przypadku gdy Wykonawca nie dotrzymał warunków umowy lub działał na szkodę Zamawiającego</w:t>
      </w:r>
      <w:r w:rsidRPr="001E2108">
        <w:rPr>
          <w:rFonts w:asciiTheme="minorHAnsi" w:hAnsiTheme="minorHAnsi" w:cstheme="minorHAnsi"/>
          <w:color w:val="auto"/>
          <w:sz w:val="22"/>
          <w:szCs w:val="22"/>
          <w:shd w:val="clear" w:color="auto" w:fill="FFFFFF"/>
        </w:rPr>
        <w:t>,</w:t>
      </w:r>
      <w:r w:rsidRPr="001E2108">
        <w:rPr>
          <w:rFonts w:asciiTheme="minorHAnsi" w:hAnsiTheme="minorHAnsi" w:cstheme="minorHAnsi"/>
          <w:color w:val="auto"/>
          <w:sz w:val="22"/>
          <w:szCs w:val="22"/>
        </w:rPr>
        <w:t xml:space="preserve"> </w:t>
      </w:r>
    </w:p>
    <w:p w14:paraId="7D36953E" w14:textId="21598293" w:rsidR="001673FD" w:rsidRPr="001E2108" w:rsidRDefault="001673FD" w:rsidP="001673FD">
      <w:pPr>
        <w:pStyle w:val="Default"/>
        <w:shd w:val="clear" w:color="auto" w:fill="FFFFFF"/>
        <w:spacing w:after="120" w:line="360" w:lineRule="auto"/>
        <w:ind w:left="720"/>
        <w:jc w:val="both"/>
        <w:rPr>
          <w:rFonts w:asciiTheme="minorHAnsi" w:hAnsiTheme="minorHAnsi" w:cstheme="minorHAnsi"/>
          <w:color w:val="auto"/>
          <w:sz w:val="22"/>
          <w:szCs w:val="22"/>
          <w:lang w:eastAsia="zh-CN"/>
        </w:rPr>
      </w:pPr>
      <w:r>
        <w:rPr>
          <w:rFonts w:asciiTheme="minorHAnsi" w:hAnsiTheme="minorHAnsi" w:cstheme="minorHAnsi"/>
          <w:color w:val="auto"/>
          <w:sz w:val="22"/>
          <w:szCs w:val="22"/>
          <w:lang w:eastAsia="zh-CN"/>
        </w:rPr>
        <w:t>4</w:t>
      </w:r>
      <w:r w:rsidRPr="001E2108">
        <w:rPr>
          <w:rFonts w:asciiTheme="minorHAnsi" w:hAnsiTheme="minorHAnsi" w:cstheme="minorHAnsi"/>
          <w:color w:val="auto"/>
          <w:sz w:val="22"/>
          <w:szCs w:val="22"/>
          <w:lang w:eastAsia="zh-CN"/>
        </w:rPr>
        <w:t xml:space="preserve">) Wykonawca przystąpił do likwidacji swojego przedsiębiorstwa. </w:t>
      </w:r>
    </w:p>
    <w:p w14:paraId="320872EC" w14:textId="748D6069" w:rsidR="001673FD" w:rsidRDefault="001673FD" w:rsidP="001673FD">
      <w:pPr>
        <w:pStyle w:val="Tekstkomentarza"/>
        <w:spacing w:line="360" w:lineRule="auto"/>
        <w:ind w:left="11" w:firstLine="0"/>
        <w:rPr>
          <w:rFonts w:asciiTheme="minorHAnsi" w:hAnsiTheme="minorHAnsi" w:cstheme="minorHAnsi"/>
          <w:sz w:val="22"/>
          <w:szCs w:val="22"/>
        </w:rPr>
      </w:pPr>
      <w:r w:rsidRPr="001E2108">
        <w:rPr>
          <w:rFonts w:asciiTheme="minorHAnsi" w:hAnsiTheme="minorHAnsi" w:cstheme="minorHAnsi"/>
          <w:color w:val="auto"/>
          <w:sz w:val="22"/>
          <w:szCs w:val="22"/>
        </w:rPr>
        <w:t>2.</w:t>
      </w:r>
      <w:r w:rsidRPr="001E2108">
        <w:rPr>
          <w:rFonts w:asciiTheme="minorHAnsi" w:hAnsiTheme="minorHAnsi" w:cstheme="minorHAnsi"/>
          <w:sz w:val="22"/>
          <w:szCs w:val="22"/>
        </w:rPr>
        <w:t xml:space="preserve"> Strony zgodnie ustalają, że odstąpienie przez Zamawiającego od umowy w części, w toku realizacji umowy, wywiera skutek w postaci rozwiązania umowy na przyszłość, w dniu wskazanym przez Zamawiającego w oświadczeniu, nie naruszając stosunku prawnego łączącego Strony na podstawie umowy w zakresie już wykonanego przedmiotu umowy.</w:t>
      </w:r>
    </w:p>
    <w:p w14:paraId="092D83E8" w14:textId="77777777" w:rsidR="001673FD" w:rsidRDefault="001673FD" w:rsidP="001673FD">
      <w:pPr>
        <w:pStyle w:val="Default"/>
        <w:shd w:val="clear" w:color="auto" w:fill="FFFFFF"/>
        <w:spacing w:before="120" w:after="120" w:line="360" w:lineRule="auto"/>
        <w:jc w:val="both"/>
        <w:rPr>
          <w:rFonts w:asciiTheme="minorHAnsi" w:hAnsiTheme="minorHAnsi" w:cstheme="minorHAnsi"/>
          <w:bCs/>
          <w:color w:val="auto"/>
          <w:sz w:val="22"/>
          <w:szCs w:val="22"/>
        </w:rPr>
      </w:pPr>
      <w:r w:rsidRPr="001E2108">
        <w:rPr>
          <w:rFonts w:asciiTheme="minorHAnsi" w:hAnsiTheme="minorHAnsi" w:cstheme="minorHAnsi"/>
          <w:color w:val="auto"/>
          <w:sz w:val="22"/>
          <w:szCs w:val="22"/>
        </w:rPr>
        <w:t xml:space="preserve">3. Odstąpienie od umowy powinno nastąpić w formie pisemnej  pod rygorem nieważności i powinno zawierać uzasadnienie,  w terminie 7 dni z zastrzeżeniem </w:t>
      </w:r>
      <w:r w:rsidRPr="001E2108">
        <w:rPr>
          <w:rFonts w:asciiTheme="minorHAnsi" w:hAnsiTheme="minorHAnsi" w:cstheme="minorHAnsi"/>
          <w:bCs/>
          <w:color w:val="auto"/>
          <w:sz w:val="22"/>
          <w:szCs w:val="22"/>
        </w:rPr>
        <w:t>§ 8 ust. 1 pkt 1 od dnia powzięcia wiadomości o okolicznościach uprawniających do odstąpienia od umowy.</w:t>
      </w:r>
    </w:p>
    <w:p w14:paraId="0EC0BBCD" w14:textId="77777777" w:rsidR="001673FD" w:rsidRPr="001673FD" w:rsidRDefault="001673FD" w:rsidP="001673FD">
      <w:pPr>
        <w:pStyle w:val="Stopka"/>
        <w:tabs>
          <w:tab w:val="left" w:pos="708"/>
        </w:tabs>
        <w:spacing w:before="120" w:after="120" w:line="360" w:lineRule="auto"/>
        <w:ind w:left="720" w:firstLine="0"/>
        <w:rPr>
          <w:rFonts w:asciiTheme="minorHAnsi" w:hAnsiTheme="minorHAnsi" w:cstheme="minorHAnsi"/>
          <w:sz w:val="24"/>
          <w:szCs w:val="24"/>
        </w:rPr>
      </w:pPr>
    </w:p>
    <w:p w14:paraId="42B039BF" w14:textId="77777777" w:rsidR="00E81439" w:rsidRDefault="00B42AE5">
      <w:pPr>
        <w:pStyle w:val="Stopka"/>
        <w:tabs>
          <w:tab w:val="left" w:pos="708"/>
        </w:tabs>
        <w:spacing w:before="120" w:after="120" w:line="360" w:lineRule="auto"/>
        <w:jc w:val="center"/>
        <w:rPr>
          <w:rFonts w:asciiTheme="minorHAnsi" w:hAnsiTheme="minorHAnsi" w:cstheme="minorHAnsi"/>
          <w:sz w:val="24"/>
          <w:szCs w:val="24"/>
        </w:rPr>
      </w:pPr>
      <w:r>
        <w:rPr>
          <w:rFonts w:asciiTheme="minorHAnsi" w:hAnsiTheme="minorHAnsi" w:cstheme="minorHAnsi"/>
          <w:b/>
          <w:bCs/>
          <w:sz w:val="24"/>
          <w:szCs w:val="24"/>
        </w:rPr>
        <w:t>§ 9 Reprezentacja stron do celów realizacji umowy</w:t>
      </w:r>
    </w:p>
    <w:p w14:paraId="7DA43B2F" w14:textId="44FB47CF" w:rsidR="00E81439" w:rsidRDefault="00B42AE5" w:rsidP="001500B3">
      <w:pPr>
        <w:pStyle w:val="Tekstpodstawowy"/>
        <w:numPr>
          <w:ilvl w:val="1"/>
          <w:numId w:val="3"/>
        </w:numPr>
        <w:spacing w:before="120" w:line="360" w:lineRule="auto"/>
        <w:ind w:left="426" w:hanging="426"/>
        <w:jc w:val="both"/>
        <w:rPr>
          <w:rFonts w:asciiTheme="minorHAnsi" w:hAnsiTheme="minorHAnsi" w:cstheme="minorHAnsi"/>
          <w:szCs w:val="24"/>
        </w:rPr>
      </w:pPr>
      <w:r>
        <w:rPr>
          <w:rFonts w:asciiTheme="minorHAnsi" w:hAnsiTheme="minorHAnsi" w:cstheme="minorHAnsi"/>
          <w:szCs w:val="24"/>
        </w:rPr>
        <w:t>Do bieżącej ws</w:t>
      </w:r>
      <w:r w:rsidR="000C17ED">
        <w:rPr>
          <w:rFonts w:asciiTheme="minorHAnsi" w:hAnsiTheme="minorHAnsi" w:cstheme="minorHAnsi"/>
          <w:szCs w:val="24"/>
        </w:rPr>
        <w:t>półpracy, w zakresie wykonania</w:t>
      </w:r>
      <w:r>
        <w:rPr>
          <w:rFonts w:asciiTheme="minorHAnsi" w:hAnsiTheme="minorHAnsi" w:cstheme="minorHAnsi"/>
          <w:szCs w:val="24"/>
        </w:rPr>
        <w:t xml:space="preserve"> niniejszej umowy, upoważnione są następujące osoby:</w:t>
      </w:r>
    </w:p>
    <w:p w14:paraId="207F825F" w14:textId="259B9C64" w:rsidR="00E81439" w:rsidRDefault="00B42AE5" w:rsidP="001500B3">
      <w:pPr>
        <w:pStyle w:val="Tekstpodstawowy"/>
        <w:numPr>
          <w:ilvl w:val="0"/>
          <w:numId w:val="4"/>
        </w:numPr>
        <w:shd w:val="clear" w:color="auto" w:fill="FFFFFF"/>
        <w:spacing w:before="120" w:line="360" w:lineRule="auto"/>
        <w:jc w:val="both"/>
        <w:rPr>
          <w:rFonts w:asciiTheme="minorHAnsi" w:hAnsiTheme="minorHAnsi" w:cstheme="minorHAnsi"/>
          <w:szCs w:val="24"/>
        </w:rPr>
      </w:pPr>
      <w:r>
        <w:rPr>
          <w:rFonts w:asciiTheme="minorHAnsi" w:hAnsiTheme="minorHAnsi" w:cstheme="minorHAnsi"/>
          <w:szCs w:val="24"/>
        </w:rPr>
        <w:lastRenderedPageBreak/>
        <w:t>Po stronie Zamawiającego:</w:t>
      </w:r>
      <w:r w:rsidR="00935B91">
        <w:rPr>
          <w:rFonts w:asciiTheme="minorHAnsi" w:hAnsiTheme="minorHAnsi" w:cstheme="minorHAnsi"/>
          <w:szCs w:val="24"/>
        </w:rPr>
        <w:t xml:space="preserve"> Łukasz Staniszewski 42 28 99 757 </w:t>
      </w:r>
      <w:r w:rsidR="007264A6">
        <w:rPr>
          <w:rFonts w:asciiTheme="minorHAnsi" w:hAnsiTheme="minorHAnsi" w:cstheme="minorHAnsi"/>
          <w:szCs w:val="24"/>
        </w:rPr>
        <w:t>lub lukasz.staniszewski@mf.gov.pl</w:t>
      </w:r>
    </w:p>
    <w:p w14:paraId="7F2F56C6" w14:textId="4A39243D" w:rsidR="00E81439" w:rsidRDefault="00B42AE5" w:rsidP="001500B3">
      <w:pPr>
        <w:pStyle w:val="Tekstpodstawowy"/>
        <w:numPr>
          <w:ilvl w:val="0"/>
          <w:numId w:val="4"/>
        </w:numPr>
        <w:shd w:val="clear" w:color="auto" w:fill="FFFFFF"/>
        <w:spacing w:before="120" w:line="360" w:lineRule="auto"/>
        <w:jc w:val="both"/>
        <w:rPr>
          <w:rFonts w:asciiTheme="minorHAnsi" w:hAnsiTheme="minorHAnsi" w:cstheme="minorHAnsi"/>
          <w:szCs w:val="24"/>
        </w:rPr>
      </w:pPr>
      <w:r>
        <w:rPr>
          <w:rFonts w:asciiTheme="minorHAnsi" w:hAnsiTheme="minorHAnsi" w:cstheme="minorHAnsi"/>
          <w:szCs w:val="24"/>
        </w:rPr>
        <w:t>Po stronie Wykonawcy:</w:t>
      </w:r>
    </w:p>
    <w:p w14:paraId="0D30112E" w14:textId="4D0F3817" w:rsidR="00A301B5" w:rsidRDefault="00A301B5" w:rsidP="00D13F06">
      <w:pPr>
        <w:pStyle w:val="Tekstpodstawowy"/>
        <w:numPr>
          <w:ilvl w:val="1"/>
          <w:numId w:val="4"/>
        </w:numPr>
        <w:shd w:val="clear" w:color="auto" w:fill="FFFFFF"/>
        <w:spacing w:before="120" w:line="360" w:lineRule="auto"/>
        <w:jc w:val="both"/>
        <w:rPr>
          <w:rFonts w:asciiTheme="minorHAnsi" w:hAnsiTheme="minorHAnsi" w:cstheme="minorHAnsi"/>
          <w:szCs w:val="24"/>
        </w:rPr>
      </w:pPr>
    </w:p>
    <w:p w14:paraId="46335E00" w14:textId="77777777" w:rsidR="00E81439" w:rsidRDefault="00B42AE5" w:rsidP="001500B3">
      <w:pPr>
        <w:pStyle w:val="Tekstpodstawowy"/>
        <w:numPr>
          <w:ilvl w:val="1"/>
          <w:numId w:val="3"/>
        </w:numPr>
        <w:spacing w:before="120" w:line="360" w:lineRule="auto"/>
        <w:ind w:left="426" w:hanging="426"/>
        <w:jc w:val="both"/>
        <w:rPr>
          <w:rFonts w:asciiTheme="minorHAnsi" w:hAnsiTheme="minorHAnsi" w:cstheme="minorHAnsi"/>
          <w:szCs w:val="24"/>
        </w:rPr>
      </w:pPr>
      <w:r>
        <w:rPr>
          <w:rFonts w:asciiTheme="minorHAnsi" w:hAnsiTheme="minorHAnsi" w:cstheme="minorHAnsi"/>
          <w:szCs w:val="24"/>
        </w:rPr>
        <w:t>Strony zgodnie oświadczają, iż osoby wymienione w ust. 1 są upoważnione do wykonywania w imieniu mocodawców czynności określonych w umowie, w tym: do przedstawienia przedmiotu umowy do odbioru, realizacji postanowień wynikających z § 3 i 7. Upoważnienie nie obejmuje: zmiany postanowień tej umowy, jej rozwiązania lub wypowiedzenia.</w:t>
      </w:r>
    </w:p>
    <w:p w14:paraId="3BA9FCC4" w14:textId="77777777" w:rsidR="00E81439" w:rsidRDefault="00B42AE5" w:rsidP="001500B3">
      <w:pPr>
        <w:pStyle w:val="Tekstpodstawowy"/>
        <w:numPr>
          <w:ilvl w:val="1"/>
          <w:numId w:val="3"/>
        </w:numPr>
        <w:spacing w:before="120" w:line="360" w:lineRule="auto"/>
        <w:ind w:left="426" w:hanging="426"/>
        <w:jc w:val="both"/>
        <w:rPr>
          <w:rFonts w:asciiTheme="minorHAnsi" w:hAnsiTheme="minorHAnsi" w:cstheme="minorHAnsi"/>
          <w:szCs w:val="24"/>
        </w:rPr>
      </w:pPr>
      <w:r>
        <w:rPr>
          <w:rFonts w:asciiTheme="minorHAnsi" w:hAnsiTheme="minorHAnsi" w:cstheme="minorHAnsi"/>
          <w:szCs w:val="24"/>
        </w:rPr>
        <w:t>Zmiana osób, o których mowa w ust. 1 wymaga pisemnego poinformowania drugiej Strony i nie stanowi zmiany umowy.</w:t>
      </w:r>
    </w:p>
    <w:p w14:paraId="0352D215" w14:textId="77777777" w:rsidR="00E81439" w:rsidRDefault="00B42AE5">
      <w:pPr>
        <w:pStyle w:val="Stopka"/>
        <w:tabs>
          <w:tab w:val="left" w:pos="708"/>
        </w:tabs>
        <w:spacing w:before="120" w:after="120" w:line="360" w:lineRule="auto"/>
        <w:jc w:val="center"/>
        <w:rPr>
          <w:rFonts w:asciiTheme="minorHAnsi" w:hAnsiTheme="minorHAnsi" w:cstheme="minorHAnsi"/>
          <w:sz w:val="24"/>
          <w:szCs w:val="24"/>
        </w:rPr>
      </w:pPr>
      <w:r>
        <w:rPr>
          <w:rFonts w:asciiTheme="minorHAnsi" w:hAnsiTheme="minorHAnsi" w:cstheme="minorHAnsi"/>
          <w:b/>
          <w:bCs/>
          <w:sz w:val="24"/>
          <w:szCs w:val="24"/>
        </w:rPr>
        <w:t>§ 10. Zmiany umowy</w:t>
      </w:r>
    </w:p>
    <w:p w14:paraId="1B52322B" w14:textId="77777777" w:rsidR="00E81439" w:rsidRDefault="00B42AE5" w:rsidP="001500B3">
      <w:pPr>
        <w:numPr>
          <w:ilvl w:val="0"/>
          <w:numId w:val="5"/>
        </w:numPr>
        <w:tabs>
          <w:tab w:val="clear" w:pos="720"/>
          <w:tab w:val="left" w:pos="426"/>
        </w:tabs>
        <w:spacing w:before="120" w:after="120" w:line="360" w:lineRule="auto"/>
        <w:ind w:left="426" w:hanging="426"/>
        <w:textAlignment w:val="baseline"/>
        <w:rPr>
          <w:rFonts w:asciiTheme="minorHAnsi" w:hAnsiTheme="minorHAnsi" w:cstheme="minorHAnsi"/>
          <w:sz w:val="24"/>
          <w:szCs w:val="24"/>
        </w:rPr>
      </w:pPr>
      <w:r>
        <w:rPr>
          <w:rFonts w:asciiTheme="minorHAnsi" w:hAnsiTheme="minorHAnsi" w:cstheme="minorHAnsi"/>
          <w:sz w:val="24"/>
          <w:szCs w:val="24"/>
        </w:rPr>
        <w:t>Wszelkie zmiany i uzupełnienia umowy wymagają formy pisemnej pod rygorem nieważności.</w:t>
      </w:r>
    </w:p>
    <w:p w14:paraId="3B5B5A7D" w14:textId="77777777" w:rsidR="00E81439" w:rsidRDefault="00B42AE5" w:rsidP="001500B3">
      <w:pPr>
        <w:numPr>
          <w:ilvl w:val="0"/>
          <w:numId w:val="5"/>
        </w:numPr>
        <w:tabs>
          <w:tab w:val="clear" w:pos="720"/>
          <w:tab w:val="left" w:pos="426"/>
        </w:tabs>
        <w:spacing w:before="120" w:after="240" w:line="360" w:lineRule="auto"/>
        <w:ind w:left="426" w:hanging="426"/>
        <w:textAlignment w:val="baseline"/>
        <w:rPr>
          <w:rFonts w:asciiTheme="minorHAnsi" w:hAnsiTheme="minorHAnsi" w:cstheme="minorHAnsi"/>
          <w:sz w:val="24"/>
          <w:szCs w:val="24"/>
        </w:rPr>
      </w:pPr>
      <w:r>
        <w:rPr>
          <w:rFonts w:asciiTheme="minorHAnsi" w:hAnsiTheme="minorHAnsi" w:cstheme="minorHAnsi"/>
          <w:sz w:val="24"/>
          <w:szCs w:val="24"/>
        </w:rPr>
        <w:t>Zmiany umowy nie stanowią w szczególności zmiany: nazw/określeń Stron, siedziby Stron, jak również osób odpowiedzialnych za realizację przedmiotu umowy ze strony Wykonawcy i Zamawiającego.</w:t>
      </w:r>
    </w:p>
    <w:p w14:paraId="3AAB471A" w14:textId="77777777" w:rsidR="00E81439" w:rsidRDefault="00B42AE5" w:rsidP="001500B3">
      <w:pPr>
        <w:numPr>
          <w:ilvl w:val="0"/>
          <w:numId w:val="5"/>
        </w:numPr>
        <w:tabs>
          <w:tab w:val="clear" w:pos="720"/>
          <w:tab w:val="left" w:pos="426"/>
        </w:tabs>
        <w:spacing w:before="120" w:after="240" w:line="360" w:lineRule="auto"/>
        <w:ind w:left="426" w:hanging="426"/>
        <w:textAlignment w:val="baseline"/>
        <w:rPr>
          <w:rFonts w:asciiTheme="minorHAnsi" w:hAnsiTheme="minorHAnsi" w:cstheme="minorHAnsi"/>
          <w:sz w:val="24"/>
          <w:szCs w:val="24"/>
        </w:rPr>
      </w:pPr>
      <w:r>
        <w:rPr>
          <w:rFonts w:asciiTheme="minorHAnsi" w:hAnsiTheme="minorHAnsi" w:cstheme="minorHAnsi"/>
          <w:sz w:val="24"/>
          <w:szCs w:val="24"/>
        </w:rPr>
        <w:t>Zamawiający przewiduje możliwość zmian postanowień umowy w przypadkach, gdy:</w:t>
      </w:r>
    </w:p>
    <w:p w14:paraId="57D3742E" w14:textId="77777777" w:rsidR="00E81439" w:rsidRDefault="00B42AE5" w:rsidP="001500B3">
      <w:pPr>
        <w:pStyle w:val="Akapitzlist1"/>
        <w:numPr>
          <w:ilvl w:val="0"/>
          <w:numId w:val="6"/>
        </w:numPr>
        <w:spacing w:before="240" w:after="120" w:line="360" w:lineRule="auto"/>
        <w:jc w:val="both"/>
        <w:rPr>
          <w:rFonts w:asciiTheme="minorHAnsi" w:hAnsiTheme="minorHAnsi" w:cstheme="minorHAnsi"/>
          <w:sz w:val="24"/>
          <w:szCs w:val="24"/>
        </w:rPr>
      </w:pPr>
      <w:r>
        <w:rPr>
          <w:rFonts w:cstheme="minorHAnsi"/>
          <w:sz w:val="24"/>
          <w:szCs w:val="24"/>
        </w:rPr>
        <w:t>niezbędna jest zmiana terminu realizacji umowy w przypadku zaistnienia okoliczności  lub zdarzeń uniemożliwiających realizację przedmiotu umowy w wyznaczonym terminie, na które Strony nie miały wpływu;</w:t>
      </w:r>
    </w:p>
    <w:p w14:paraId="7E56FF71" w14:textId="635A1FAA" w:rsidR="00E81439" w:rsidRPr="00CF4977" w:rsidRDefault="00B42AE5" w:rsidP="001500B3">
      <w:pPr>
        <w:pStyle w:val="Akapitzlist1"/>
        <w:numPr>
          <w:ilvl w:val="0"/>
          <w:numId w:val="6"/>
        </w:numPr>
        <w:spacing w:before="120" w:after="120" w:line="360" w:lineRule="auto"/>
        <w:jc w:val="both"/>
        <w:rPr>
          <w:rFonts w:asciiTheme="minorHAnsi" w:hAnsiTheme="minorHAnsi" w:cstheme="minorHAnsi"/>
          <w:sz w:val="24"/>
          <w:szCs w:val="24"/>
        </w:rPr>
      </w:pPr>
      <w:r>
        <w:rPr>
          <w:rFonts w:cstheme="minorHAnsi"/>
          <w:sz w:val="24"/>
          <w:szCs w:val="24"/>
        </w:rPr>
        <w:t>dopuszcza się możliwość zmiany oferowanego produktu bez zmiany cen, na inny o parametrach nie gorszych niż zaoferowany przez Wykonawcę w ofercie i spełniający wymagania zawarte w opisie przedmiotu zamówienia – w sytuacji zmian parametrów technicznych produktu lub wycofania produktu z produkcji przez producenta lub braku dostępności produktu na rynku.</w:t>
      </w:r>
    </w:p>
    <w:p w14:paraId="137DB22C" w14:textId="58290DA9" w:rsidR="00CF4977" w:rsidRDefault="00CF4977" w:rsidP="00CF4977">
      <w:pPr>
        <w:pStyle w:val="Akapitzlist1"/>
        <w:spacing w:before="120" w:after="120" w:line="360" w:lineRule="auto"/>
        <w:ind w:firstLine="0"/>
        <w:jc w:val="both"/>
        <w:rPr>
          <w:rFonts w:cstheme="minorHAnsi"/>
          <w:sz w:val="24"/>
          <w:szCs w:val="24"/>
        </w:rPr>
      </w:pPr>
    </w:p>
    <w:p w14:paraId="39FDF7C4" w14:textId="77777777" w:rsidR="00CF4977" w:rsidRPr="00E65426" w:rsidRDefault="00CF4977" w:rsidP="00CF4977">
      <w:pPr>
        <w:pStyle w:val="Akapitzlist1"/>
        <w:spacing w:before="120" w:after="120" w:line="360" w:lineRule="auto"/>
        <w:ind w:firstLine="0"/>
        <w:jc w:val="both"/>
        <w:rPr>
          <w:rFonts w:asciiTheme="minorHAnsi" w:hAnsiTheme="minorHAnsi" w:cstheme="minorHAnsi"/>
          <w:sz w:val="24"/>
          <w:szCs w:val="24"/>
        </w:rPr>
      </w:pPr>
    </w:p>
    <w:p w14:paraId="6A928B35" w14:textId="77777777" w:rsidR="00E81439" w:rsidRDefault="00B42AE5">
      <w:pPr>
        <w:pStyle w:val="Stopka"/>
        <w:tabs>
          <w:tab w:val="left" w:pos="708"/>
        </w:tabs>
        <w:spacing w:before="120" w:after="120" w:line="360" w:lineRule="auto"/>
        <w:jc w:val="center"/>
        <w:rPr>
          <w:rFonts w:asciiTheme="minorHAnsi" w:hAnsiTheme="minorHAnsi" w:cstheme="minorHAnsi"/>
          <w:sz w:val="24"/>
          <w:szCs w:val="24"/>
        </w:rPr>
      </w:pPr>
      <w:r>
        <w:rPr>
          <w:rFonts w:asciiTheme="minorHAnsi" w:hAnsiTheme="minorHAnsi" w:cstheme="minorHAnsi"/>
          <w:b/>
          <w:bCs/>
          <w:sz w:val="24"/>
          <w:szCs w:val="24"/>
        </w:rPr>
        <w:lastRenderedPageBreak/>
        <w:t>§ 11. Postanowienia końcowe</w:t>
      </w:r>
    </w:p>
    <w:p w14:paraId="0A42AC3E" w14:textId="0AF41ABB" w:rsidR="000C17ED" w:rsidRDefault="000C17ED" w:rsidP="001500B3">
      <w:pPr>
        <w:numPr>
          <w:ilvl w:val="0"/>
          <w:numId w:val="8"/>
        </w:numPr>
        <w:tabs>
          <w:tab w:val="clear" w:pos="741"/>
        </w:tabs>
        <w:spacing w:before="120" w:after="120" w:line="360" w:lineRule="auto"/>
        <w:ind w:left="284" w:hanging="284"/>
        <w:textAlignment w:val="baseline"/>
        <w:rPr>
          <w:rFonts w:asciiTheme="minorHAnsi" w:hAnsiTheme="minorHAnsi" w:cstheme="minorHAnsi"/>
          <w:sz w:val="24"/>
          <w:szCs w:val="24"/>
        </w:rPr>
      </w:pPr>
      <w:r>
        <w:rPr>
          <w:rFonts w:asciiTheme="minorHAnsi" w:hAnsiTheme="minorHAnsi" w:cstheme="minorHAnsi"/>
          <w:sz w:val="24"/>
          <w:szCs w:val="24"/>
        </w:rPr>
        <w:t>Zamawiający może rozwiązać umowę ze skutkiem natychmiastowym, w przypadku nie wywiązania się Wykonawcy z obowiązków wynikających z umowy</w:t>
      </w:r>
    </w:p>
    <w:p w14:paraId="51B22FC1" w14:textId="66052884" w:rsidR="000C17ED" w:rsidRDefault="000C17ED" w:rsidP="001500B3">
      <w:pPr>
        <w:numPr>
          <w:ilvl w:val="0"/>
          <w:numId w:val="8"/>
        </w:numPr>
        <w:tabs>
          <w:tab w:val="clear" w:pos="741"/>
        </w:tabs>
        <w:spacing w:before="120" w:after="120" w:line="360" w:lineRule="auto"/>
        <w:ind w:left="284" w:hanging="284"/>
        <w:textAlignment w:val="baseline"/>
        <w:rPr>
          <w:rFonts w:asciiTheme="minorHAnsi" w:hAnsiTheme="minorHAnsi" w:cstheme="minorHAnsi"/>
          <w:sz w:val="24"/>
          <w:szCs w:val="24"/>
        </w:rPr>
      </w:pPr>
      <w:r>
        <w:rPr>
          <w:rFonts w:asciiTheme="minorHAnsi" w:hAnsiTheme="minorHAnsi" w:cstheme="minorHAnsi"/>
          <w:sz w:val="24"/>
          <w:szCs w:val="24"/>
        </w:rPr>
        <w:t>Rozwiązanie umowy, o którym mowa w ust. 1, musi nastąpić w formie pisemnej pod rygorem nieważności i musi zawierać faktyczne uzasadnienie.</w:t>
      </w:r>
    </w:p>
    <w:p w14:paraId="12F36585" w14:textId="68D9DFF3" w:rsidR="00E81439" w:rsidRPr="000C17ED" w:rsidRDefault="00B42AE5" w:rsidP="000C17ED">
      <w:pPr>
        <w:numPr>
          <w:ilvl w:val="0"/>
          <w:numId w:val="8"/>
        </w:numPr>
        <w:tabs>
          <w:tab w:val="clear" w:pos="741"/>
        </w:tabs>
        <w:spacing w:before="120" w:after="120" w:line="360" w:lineRule="auto"/>
        <w:ind w:left="284" w:hanging="284"/>
        <w:textAlignment w:val="baseline"/>
        <w:rPr>
          <w:rFonts w:asciiTheme="minorHAnsi" w:hAnsiTheme="minorHAnsi" w:cstheme="minorHAnsi"/>
          <w:sz w:val="24"/>
          <w:szCs w:val="24"/>
        </w:rPr>
      </w:pPr>
      <w:r w:rsidRPr="000C17ED">
        <w:rPr>
          <w:rFonts w:asciiTheme="minorHAnsi" w:hAnsiTheme="minorHAnsi" w:cstheme="minorHAnsi"/>
          <w:sz w:val="24"/>
          <w:szCs w:val="24"/>
        </w:rPr>
        <w:t>W sprawach nieuregulowanych postanowieniami umowy zastosowanie mają odpowiednie przepisy Kodeksu cywilnego i innych ustaw szczególnych.</w:t>
      </w:r>
    </w:p>
    <w:p w14:paraId="1E8A5D0F" w14:textId="77777777" w:rsidR="00E81439" w:rsidRDefault="00B42AE5" w:rsidP="001500B3">
      <w:pPr>
        <w:numPr>
          <w:ilvl w:val="0"/>
          <w:numId w:val="8"/>
        </w:numPr>
        <w:tabs>
          <w:tab w:val="clear" w:pos="741"/>
        </w:tabs>
        <w:spacing w:before="120" w:after="240" w:line="360" w:lineRule="auto"/>
        <w:ind w:left="284" w:hanging="284"/>
        <w:textAlignment w:val="baseline"/>
        <w:rPr>
          <w:rFonts w:asciiTheme="minorHAnsi" w:hAnsiTheme="minorHAnsi" w:cstheme="minorHAnsi"/>
          <w:sz w:val="24"/>
          <w:szCs w:val="24"/>
        </w:rPr>
      </w:pPr>
      <w:r>
        <w:rPr>
          <w:rFonts w:asciiTheme="minorHAnsi" w:hAnsiTheme="minorHAnsi" w:cstheme="minorHAnsi"/>
          <w:sz w:val="24"/>
          <w:szCs w:val="24"/>
        </w:rPr>
        <w:t>Wszelkie spory powstałe na tle wykonania umowy Strony zobowiązują się rozwiązywać polubownie. W przypadku, kiedy okaże się to niemożliwe, spory te zostaną poddane rozstrzygnięciu przez sąd powszechny, właściwy dla siedziby Zamawiającego.</w:t>
      </w:r>
    </w:p>
    <w:p w14:paraId="2FB31848" w14:textId="77777777" w:rsidR="00E81439" w:rsidRDefault="00B42AE5" w:rsidP="001500B3">
      <w:pPr>
        <w:numPr>
          <w:ilvl w:val="0"/>
          <w:numId w:val="8"/>
        </w:numPr>
        <w:tabs>
          <w:tab w:val="clear" w:pos="741"/>
        </w:tabs>
        <w:spacing w:before="120" w:after="240" w:line="360" w:lineRule="auto"/>
        <w:ind w:left="284" w:hanging="284"/>
        <w:textAlignment w:val="baseline"/>
        <w:rPr>
          <w:rFonts w:asciiTheme="minorHAnsi" w:hAnsiTheme="minorHAnsi" w:cstheme="minorHAnsi"/>
          <w:sz w:val="24"/>
          <w:szCs w:val="24"/>
        </w:rPr>
      </w:pPr>
      <w:r>
        <w:rPr>
          <w:rFonts w:asciiTheme="minorHAnsi" w:hAnsiTheme="minorHAnsi" w:cstheme="minorHAnsi"/>
          <w:sz w:val="24"/>
          <w:szCs w:val="24"/>
        </w:rPr>
        <w:t>Umowa wchodzi w życie z dniem jej podpisania przez ostatnią ze Stron.</w:t>
      </w:r>
    </w:p>
    <w:p w14:paraId="04B75D59" w14:textId="77777777" w:rsidR="00E81439" w:rsidRDefault="00B42AE5" w:rsidP="001500B3">
      <w:pPr>
        <w:numPr>
          <w:ilvl w:val="0"/>
          <w:numId w:val="8"/>
        </w:numPr>
        <w:tabs>
          <w:tab w:val="clear" w:pos="741"/>
        </w:tabs>
        <w:spacing w:before="120" w:after="240" w:line="360" w:lineRule="auto"/>
        <w:ind w:left="284" w:hanging="284"/>
        <w:textAlignment w:val="baseline"/>
        <w:rPr>
          <w:rFonts w:asciiTheme="minorHAnsi" w:hAnsiTheme="minorHAnsi" w:cstheme="minorHAnsi"/>
          <w:sz w:val="24"/>
          <w:szCs w:val="24"/>
        </w:rPr>
      </w:pPr>
      <w:r>
        <w:rPr>
          <w:rFonts w:asciiTheme="minorHAnsi" w:eastAsia="Times New Roman" w:hAnsiTheme="minorHAnsi" w:cstheme="minorHAnsi"/>
          <w:sz w:val="24"/>
          <w:szCs w:val="24"/>
        </w:rPr>
        <w:t>Umowa została sporządzona w dwóch jednobrzmiących egzemplarzach, jeden dla Zamawiającego i jeden dla Wykonawcy.</w:t>
      </w:r>
    </w:p>
    <w:p w14:paraId="402E1865" w14:textId="77777777" w:rsidR="00E81439" w:rsidRDefault="00E81439">
      <w:pPr>
        <w:spacing w:line="360" w:lineRule="auto"/>
        <w:ind w:left="0" w:firstLine="0"/>
        <w:rPr>
          <w:rFonts w:asciiTheme="minorHAnsi" w:hAnsiTheme="minorHAnsi" w:cstheme="minorHAnsi"/>
          <w:sz w:val="24"/>
          <w:szCs w:val="24"/>
        </w:rPr>
      </w:pPr>
    </w:p>
    <w:p w14:paraId="436AB6EE" w14:textId="77777777" w:rsidR="00E81439" w:rsidRDefault="00B42AE5">
      <w:pPr>
        <w:pStyle w:val="Nagwek1"/>
        <w:tabs>
          <w:tab w:val="left" w:pos="432"/>
        </w:tabs>
        <w:spacing w:line="360" w:lineRule="auto"/>
        <w:ind w:left="0"/>
        <w:jc w:val="both"/>
        <w:rPr>
          <w:rFonts w:asciiTheme="minorHAnsi" w:hAnsiTheme="minorHAnsi" w:cstheme="minorHAnsi"/>
          <w:sz w:val="24"/>
          <w:szCs w:val="24"/>
        </w:rPr>
      </w:pPr>
      <w:r>
        <w:rPr>
          <w:rFonts w:asciiTheme="minorHAnsi" w:hAnsiTheme="minorHAnsi" w:cstheme="minorHAnsi"/>
          <w:b w:val="0"/>
          <w:sz w:val="24"/>
          <w:szCs w:val="24"/>
        </w:rPr>
        <w:tab/>
      </w:r>
      <w:r>
        <w:rPr>
          <w:rFonts w:asciiTheme="minorHAnsi" w:hAnsiTheme="minorHAnsi" w:cstheme="minorHAnsi"/>
          <w:b w:val="0"/>
          <w:sz w:val="24"/>
          <w:szCs w:val="24"/>
        </w:rPr>
        <w:tab/>
      </w:r>
      <w:r>
        <w:rPr>
          <w:rFonts w:asciiTheme="minorHAnsi" w:hAnsiTheme="minorHAnsi" w:cstheme="minorHAnsi"/>
          <w:b w:val="0"/>
          <w:sz w:val="24"/>
          <w:szCs w:val="24"/>
        </w:rPr>
        <w:tab/>
      </w:r>
      <w:r>
        <w:rPr>
          <w:rFonts w:asciiTheme="minorHAnsi" w:hAnsiTheme="minorHAnsi" w:cstheme="minorHAnsi"/>
          <w:b w:val="0"/>
          <w:sz w:val="24"/>
          <w:szCs w:val="24"/>
        </w:rPr>
        <w:tab/>
        <w:t xml:space="preserve">Zamawiający </w:t>
      </w:r>
      <w:r>
        <w:rPr>
          <w:rFonts w:asciiTheme="minorHAnsi" w:hAnsiTheme="minorHAnsi" w:cstheme="minorHAnsi"/>
          <w:b w:val="0"/>
          <w:sz w:val="24"/>
          <w:szCs w:val="24"/>
        </w:rPr>
        <w:tab/>
      </w:r>
      <w:r>
        <w:rPr>
          <w:rFonts w:asciiTheme="minorHAnsi" w:hAnsiTheme="minorHAnsi" w:cstheme="minorHAnsi"/>
          <w:b w:val="0"/>
          <w:sz w:val="24"/>
          <w:szCs w:val="24"/>
        </w:rPr>
        <w:tab/>
      </w:r>
      <w:r>
        <w:rPr>
          <w:rFonts w:asciiTheme="minorHAnsi" w:hAnsiTheme="minorHAnsi" w:cstheme="minorHAnsi"/>
          <w:b w:val="0"/>
          <w:sz w:val="24"/>
          <w:szCs w:val="24"/>
        </w:rPr>
        <w:tab/>
      </w:r>
      <w:r>
        <w:rPr>
          <w:rFonts w:asciiTheme="minorHAnsi" w:hAnsiTheme="minorHAnsi" w:cstheme="minorHAnsi"/>
          <w:b w:val="0"/>
          <w:sz w:val="24"/>
          <w:szCs w:val="24"/>
        </w:rPr>
        <w:tab/>
      </w:r>
      <w:r>
        <w:rPr>
          <w:rFonts w:asciiTheme="minorHAnsi" w:hAnsiTheme="minorHAnsi" w:cstheme="minorHAnsi"/>
          <w:b w:val="0"/>
          <w:sz w:val="24"/>
          <w:szCs w:val="24"/>
        </w:rPr>
        <w:tab/>
      </w:r>
      <w:r>
        <w:rPr>
          <w:rFonts w:asciiTheme="minorHAnsi" w:hAnsiTheme="minorHAnsi" w:cstheme="minorHAnsi"/>
          <w:b w:val="0"/>
          <w:sz w:val="24"/>
          <w:szCs w:val="24"/>
        </w:rPr>
        <w:tab/>
      </w:r>
      <w:r>
        <w:rPr>
          <w:rFonts w:asciiTheme="minorHAnsi" w:hAnsiTheme="minorHAnsi" w:cstheme="minorHAnsi"/>
          <w:b w:val="0"/>
          <w:sz w:val="24"/>
          <w:szCs w:val="24"/>
        </w:rPr>
        <w:tab/>
        <w:t>Wykonawca</w:t>
      </w:r>
    </w:p>
    <w:p w14:paraId="6FF892F0" w14:textId="77777777" w:rsidR="00E81439" w:rsidRDefault="00E81439">
      <w:pPr>
        <w:pStyle w:val="Nagwek1"/>
        <w:tabs>
          <w:tab w:val="left" w:pos="432"/>
        </w:tabs>
        <w:spacing w:line="360" w:lineRule="auto"/>
        <w:ind w:left="0"/>
        <w:jc w:val="both"/>
        <w:rPr>
          <w:rFonts w:asciiTheme="minorHAnsi" w:hAnsiTheme="minorHAnsi" w:cstheme="minorHAnsi"/>
          <w:sz w:val="24"/>
          <w:szCs w:val="24"/>
        </w:rPr>
      </w:pPr>
    </w:p>
    <w:p w14:paraId="2E29F028" w14:textId="77777777" w:rsidR="00E81439" w:rsidRDefault="00E81439">
      <w:pPr>
        <w:spacing w:line="360" w:lineRule="auto"/>
        <w:rPr>
          <w:rFonts w:asciiTheme="minorHAnsi" w:hAnsiTheme="minorHAnsi" w:cstheme="minorHAnsi"/>
          <w:sz w:val="24"/>
          <w:szCs w:val="24"/>
        </w:rPr>
      </w:pPr>
    </w:p>
    <w:p w14:paraId="19EF08D3" w14:textId="77777777" w:rsidR="00E81439" w:rsidRDefault="00E81439">
      <w:pPr>
        <w:tabs>
          <w:tab w:val="left" w:pos="-142"/>
          <w:tab w:val="left" w:pos="284"/>
        </w:tabs>
        <w:spacing w:after="0" w:line="360" w:lineRule="auto"/>
        <w:ind w:left="0" w:firstLine="0"/>
        <w:rPr>
          <w:rFonts w:asciiTheme="minorHAnsi" w:eastAsia="Times New Roman" w:hAnsiTheme="minorHAnsi" w:cstheme="minorHAnsi"/>
          <w:bCs/>
          <w:color w:val="auto"/>
          <w:sz w:val="24"/>
          <w:szCs w:val="24"/>
          <w:u w:val="single"/>
          <w:lang w:eastAsia="zh-CN"/>
        </w:rPr>
      </w:pPr>
    </w:p>
    <w:p w14:paraId="02323569" w14:textId="617EEA31" w:rsidR="00E81439" w:rsidRDefault="00E81439">
      <w:pPr>
        <w:tabs>
          <w:tab w:val="left" w:pos="-142"/>
          <w:tab w:val="left" w:pos="284"/>
        </w:tabs>
        <w:spacing w:after="0" w:line="360" w:lineRule="auto"/>
        <w:ind w:left="0" w:firstLine="0"/>
        <w:rPr>
          <w:rFonts w:asciiTheme="minorHAnsi" w:eastAsia="Times New Roman" w:hAnsiTheme="minorHAnsi" w:cstheme="minorHAnsi"/>
          <w:bCs/>
          <w:color w:val="auto"/>
          <w:sz w:val="24"/>
          <w:szCs w:val="24"/>
          <w:u w:val="single"/>
          <w:lang w:eastAsia="zh-CN"/>
        </w:rPr>
      </w:pPr>
    </w:p>
    <w:p w14:paraId="5CEB46F8" w14:textId="56001CC9" w:rsidR="00E33D97" w:rsidRDefault="00E33D97">
      <w:pPr>
        <w:tabs>
          <w:tab w:val="left" w:pos="-142"/>
          <w:tab w:val="left" w:pos="284"/>
        </w:tabs>
        <w:spacing w:after="0" w:line="360" w:lineRule="auto"/>
        <w:ind w:left="0" w:firstLine="0"/>
        <w:rPr>
          <w:rFonts w:asciiTheme="minorHAnsi" w:eastAsia="Times New Roman" w:hAnsiTheme="minorHAnsi" w:cstheme="minorHAnsi"/>
          <w:bCs/>
          <w:color w:val="auto"/>
          <w:sz w:val="24"/>
          <w:szCs w:val="24"/>
          <w:u w:val="single"/>
          <w:lang w:eastAsia="zh-CN"/>
        </w:rPr>
      </w:pPr>
    </w:p>
    <w:p w14:paraId="5D5D3A23" w14:textId="5F16FF34" w:rsidR="00E33D97" w:rsidRDefault="00E33D97">
      <w:pPr>
        <w:tabs>
          <w:tab w:val="left" w:pos="-142"/>
          <w:tab w:val="left" w:pos="284"/>
        </w:tabs>
        <w:spacing w:after="0" w:line="360" w:lineRule="auto"/>
        <w:ind w:left="0" w:firstLine="0"/>
        <w:rPr>
          <w:rFonts w:asciiTheme="minorHAnsi" w:eastAsia="Times New Roman" w:hAnsiTheme="minorHAnsi" w:cstheme="minorHAnsi"/>
          <w:bCs/>
          <w:color w:val="auto"/>
          <w:sz w:val="24"/>
          <w:szCs w:val="24"/>
          <w:u w:val="single"/>
          <w:lang w:eastAsia="zh-CN"/>
        </w:rPr>
      </w:pPr>
    </w:p>
    <w:p w14:paraId="10496867" w14:textId="6B36EA38" w:rsidR="00CF4977" w:rsidRDefault="00CF4977">
      <w:pPr>
        <w:tabs>
          <w:tab w:val="left" w:pos="-142"/>
          <w:tab w:val="left" w:pos="284"/>
        </w:tabs>
        <w:spacing w:after="0" w:line="360" w:lineRule="auto"/>
        <w:ind w:left="0" w:firstLine="0"/>
        <w:rPr>
          <w:rFonts w:asciiTheme="minorHAnsi" w:eastAsia="Times New Roman" w:hAnsiTheme="minorHAnsi" w:cstheme="minorHAnsi"/>
          <w:bCs/>
          <w:color w:val="auto"/>
          <w:sz w:val="24"/>
          <w:szCs w:val="24"/>
          <w:u w:val="single"/>
          <w:lang w:eastAsia="zh-CN"/>
        </w:rPr>
      </w:pPr>
    </w:p>
    <w:p w14:paraId="34C44607" w14:textId="77777777" w:rsidR="00CF4977" w:rsidRDefault="00CF4977">
      <w:pPr>
        <w:tabs>
          <w:tab w:val="left" w:pos="-142"/>
          <w:tab w:val="left" w:pos="284"/>
        </w:tabs>
        <w:spacing w:after="0" w:line="360" w:lineRule="auto"/>
        <w:ind w:left="0" w:firstLine="0"/>
        <w:rPr>
          <w:rFonts w:asciiTheme="minorHAnsi" w:eastAsia="Times New Roman" w:hAnsiTheme="minorHAnsi" w:cstheme="minorHAnsi"/>
          <w:bCs/>
          <w:color w:val="auto"/>
          <w:sz w:val="24"/>
          <w:szCs w:val="24"/>
          <w:u w:val="single"/>
          <w:lang w:eastAsia="zh-CN"/>
        </w:rPr>
      </w:pPr>
    </w:p>
    <w:p w14:paraId="28E2295E" w14:textId="47C1EC27" w:rsidR="00E33D97" w:rsidRDefault="00E33D97">
      <w:pPr>
        <w:tabs>
          <w:tab w:val="left" w:pos="-142"/>
          <w:tab w:val="left" w:pos="284"/>
        </w:tabs>
        <w:spacing w:after="0" w:line="360" w:lineRule="auto"/>
        <w:ind w:left="0" w:firstLine="0"/>
        <w:rPr>
          <w:rFonts w:asciiTheme="minorHAnsi" w:eastAsia="Times New Roman" w:hAnsiTheme="minorHAnsi" w:cstheme="minorHAnsi"/>
          <w:bCs/>
          <w:color w:val="auto"/>
          <w:sz w:val="24"/>
          <w:szCs w:val="24"/>
          <w:u w:val="single"/>
          <w:lang w:eastAsia="zh-CN"/>
        </w:rPr>
      </w:pPr>
    </w:p>
    <w:p w14:paraId="563518A1" w14:textId="77777777" w:rsidR="007424EA" w:rsidRDefault="007424EA" w:rsidP="00840838">
      <w:pPr>
        <w:autoSpaceDE w:val="0"/>
        <w:autoSpaceDN w:val="0"/>
        <w:adjustRightInd w:val="0"/>
        <w:spacing w:after="0" w:line="240" w:lineRule="auto"/>
        <w:ind w:left="0" w:firstLine="0"/>
        <w:jc w:val="center"/>
        <w:rPr>
          <w:rFonts w:asciiTheme="minorHAnsi" w:eastAsia="Cambria" w:hAnsiTheme="minorHAnsi" w:cstheme="minorHAnsi"/>
          <w:color w:val="auto"/>
          <w:sz w:val="24"/>
          <w:szCs w:val="24"/>
          <w:u w:val="single"/>
          <w:lang w:eastAsia="zh-CN"/>
        </w:rPr>
      </w:pPr>
    </w:p>
    <w:p w14:paraId="06E1A665" w14:textId="77777777" w:rsidR="007424EA" w:rsidRDefault="007424EA" w:rsidP="00840838">
      <w:pPr>
        <w:autoSpaceDE w:val="0"/>
        <w:autoSpaceDN w:val="0"/>
        <w:adjustRightInd w:val="0"/>
        <w:spacing w:after="0" w:line="240" w:lineRule="auto"/>
        <w:ind w:left="0" w:firstLine="0"/>
        <w:jc w:val="center"/>
        <w:rPr>
          <w:rFonts w:asciiTheme="minorHAnsi" w:eastAsia="Cambria" w:hAnsiTheme="minorHAnsi" w:cstheme="minorHAnsi"/>
          <w:color w:val="auto"/>
          <w:sz w:val="24"/>
          <w:szCs w:val="24"/>
          <w:u w:val="single"/>
          <w:lang w:eastAsia="zh-CN"/>
        </w:rPr>
      </w:pPr>
    </w:p>
    <w:p w14:paraId="07D74038" w14:textId="77777777" w:rsidR="007424EA" w:rsidRDefault="007424EA" w:rsidP="00840838">
      <w:pPr>
        <w:autoSpaceDE w:val="0"/>
        <w:autoSpaceDN w:val="0"/>
        <w:adjustRightInd w:val="0"/>
        <w:spacing w:after="0" w:line="240" w:lineRule="auto"/>
        <w:ind w:left="0" w:firstLine="0"/>
        <w:jc w:val="center"/>
        <w:rPr>
          <w:rFonts w:asciiTheme="minorHAnsi" w:eastAsia="Cambria" w:hAnsiTheme="minorHAnsi" w:cstheme="minorHAnsi"/>
          <w:color w:val="auto"/>
          <w:sz w:val="24"/>
          <w:szCs w:val="24"/>
          <w:u w:val="single"/>
          <w:lang w:eastAsia="zh-CN"/>
        </w:rPr>
      </w:pPr>
    </w:p>
    <w:p w14:paraId="09652DE9" w14:textId="77777777" w:rsidR="007424EA" w:rsidRDefault="007424EA" w:rsidP="00840838">
      <w:pPr>
        <w:autoSpaceDE w:val="0"/>
        <w:autoSpaceDN w:val="0"/>
        <w:adjustRightInd w:val="0"/>
        <w:spacing w:after="0" w:line="240" w:lineRule="auto"/>
        <w:ind w:left="0" w:firstLine="0"/>
        <w:jc w:val="center"/>
        <w:rPr>
          <w:rFonts w:asciiTheme="minorHAnsi" w:eastAsia="Cambria" w:hAnsiTheme="minorHAnsi" w:cstheme="minorHAnsi"/>
          <w:color w:val="auto"/>
          <w:sz w:val="24"/>
          <w:szCs w:val="24"/>
          <w:u w:val="single"/>
          <w:lang w:eastAsia="zh-CN"/>
        </w:rPr>
      </w:pPr>
    </w:p>
    <w:p w14:paraId="3C38D836" w14:textId="57A5A985" w:rsidR="00840838" w:rsidRDefault="00840838" w:rsidP="00840838">
      <w:pPr>
        <w:autoSpaceDE w:val="0"/>
        <w:autoSpaceDN w:val="0"/>
        <w:adjustRightInd w:val="0"/>
        <w:spacing w:after="0" w:line="240" w:lineRule="auto"/>
        <w:ind w:left="0" w:firstLine="0"/>
        <w:jc w:val="center"/>
        <w:rPr>
          <w:rFonts w:asciiTheme="minorHAnsi" w:eastAsia="Cambria" w:hAnsiTheme="minorHAnsi" w:cstheme="minorHAnsi"/>
          <w:color w:val="auto"/>
          <w:sz w:val="24"/>
          <w:szCs w:val="24"/>
          <w:u w:val="single"/>
          <w:lang w:eastAsia="zh-CN"/>
        </w:rPr>
      </w:pPr>
      <w:r w:rsidRPr="006C6E63">
        <w:rPr>
          <w:rFonts w:asciiTheme="minorHAnsi" w:eastAsia="Cambria" w:hAnsiTheme="minorHAnsi" w:cstheme="minorHAnsi"/>
          <w:color w:val="auto"/>
          <w:sz w:val="24"/>
          <w:szCs w:val="24"/>
          <w:u w:val="single"/>
          <w:lang w:eastAsia="zh-CN"/>
        </w:rPr>
        <w:lastRenderedPageBreak/>
        <w:t>Klauzula informacyjna dotycząca przetwarzania danych osobowych:</w:t>
      </w:r>
    </w:p>
    <w:p w14:paraId="6BCB6076" w14:textId="77777777" w:rsidR="00840838" w:rsidRPr="006C6E63" w:rsidRDefault="00840838" w:rsidP="00840838">
      <w:pPr>
        <w:autoSpaceDE w:val="0"/>
        <w:autoSpaceDN w:val="0"/>
        <w:adjustRightInd w:val="0"/>
        <w:spacing w:after="0" w:line="240" w:lineRule="auto"/>
        <w:ind w:left="0" w:firstLine="0"/>
        <w:jc w:val="center"/>
        <w:rPr>
          <w:rFonts w:asciiTheme="minorHAnsi" w:eastAsia="Cambria" w:hAnsiTheme="minorHAnsi" w:cstheme="minorHAnsi"/>
          <w:color w:val="auto"/>
          <w:sz w:val="24"/>
          <w:szCs w:val="24"/>
          <w:u w:val="single"/>
          <w:lang w:eastAsia="zh-CN"/>
        </w:rPr>
      </w:pPr>
    </w:p>
    <w:p w14:paraId="74408EB1"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sidRPr="006C6E63">
        <w:rPr>
          <w:rFonts w:asciiTheme="minorHAnsi" w:eastAsia="Cambria" w:hAnsiTheme="minorHAnsi" w:cstheme="minorHAnsi"/>
          <w:color w:val="auto"/>
          <w:sz w:val="24"/>
          <w:szCs w:val="24"/>
          <w:lang w:eastAsia="zh-CN"/>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6BAF1801"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sidRPr="006C6E63">
        <w:rPr>
          <w:rFonts w:asciiTheme="minorHAnsi" w:eastAsia="Cambria" w:hAnsiTheme="minorHAnsi" w:cstheme="minorHAnsi"/>
          <w:color w:val="auto"/>
          <w:sz w:val="24"/>
          <w:szCs w:val="24"/>
          <w:lang w:eastAsia="zh-CN"/>
        </w:rPr>
        <w:t>1)</w:t>
      </w:r>
      <w:r w:rsidRPr="006C6E63">
        <w:rPr>
          <w:rFonts w:asciiTheme="minorHAnsi" w:eastAsia="Cambria" w:hAnsiTheme="minorHAnsi" w:cstheme="minorHAnsi"/>
          <w:color w:val="auto"/>
          <w:sz w:val="24"/>
          <w:szCs w:val="24"/>
          <w:lang w:eastAsia="zh-CN"/>
        </w:rPr>
        <w:tab/>
        <w:t xml:space="preserve">administratorem Pani/Pana danych osobowych jest Dyrektor Izby Administracji Skarbowej w Łodzi z siedzibą przy al. Kościuszki 83, 90-436 Łódź; </w:t>
      </w:r>
    </w:p>
    <w:p w14:paraId="3738DA5F"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sidRPr="006C6E63">
        <w:rPr>
          <w:rFonts w:asciiTheme="minorHAnsi" w:eastAsia="Cambria" w:hAnsiTheme="minorHAnsi" w:cstheme="minorHAnsi"/>
          <w:color w:val="auto"/>
          <w:sz w:val="24"/>
          <w:szCs w:val="24"/>
          <w:lang w:eastAsia="zh-CN"/>
        </w:rPr>
        <w:t>2)</w:t>
      </w:r>
      <w:r w:rsidRPr="006C6E63">
        <w:rPr>
          <w:rFonts w:asciiTheme="minorHAnsi" w:eastAsia="Cambria" w:hAnsiTheme="minorHAnsi" w:cstheme="minorHAnsi"/>
          <w:color w:val="auto"/>
          <w:sz w:val="24"/>
          <w:szCs w:val="24"/>
          <w:lang w:eastAsia="zh-CN"/>
        </w:rPr>
        <w:tab/>
        <w:t>administrator wyznaczył Inspektora Danych Osobowych, z którym można się kontaktować pod adresem e-mail: iod.lodz@mf.gov.pl,</w:t>
      </w:r>
    </w:p>
    <w:p w14:paraId="1B1E39AB"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sidRPr="006C6E63">
        <w:rPr>
          <w:rFonts w:asciiTheme="minorHAnsi" w:eastAsia="Cambria" w:hAnsiTheme="minorHAnsi" w:cstheme="minorHAnsi"/>
          <w:color w:val="auto"/>
          <w:sz w:val="24"/>
          <w:szCs w:val="24"/>
          <w:lang w:eastAsia="zh-CN"/>
        </w:rPr>
        <w:t>3)</w:t>
      </w:r>
      <w:r w:rsidRPr="006C6E63">
        <w:rPr>
          <w:rFonts w:asciiTheme="minorHAnsi" w:eastAsia="Cambria" w:hAnsiTheme="minorHAnsi" w:cstheme="minorHAnsi"/>
          <w:color w:val="auto"/>
          <w:sz w:val="24"/>
          <w:szCs w:val="24"/>
          <w:lang w:eastAsia="zh-CN"/>
        </w:rPr>
        <w:tab/>
        <w:t xml:space="preserve">Pani/Pana dane osobowe przetwarzane będą na podstawie art. 6 ust. 1 lit. c RODO </w:t>
      </w:r>
    </w:p>
    <w:p w14:paraId="71970FB6" w14:textId="15D36BE4"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sidRPr="006C6E63">
        <w:rPr>
          <w:rFonts w:asciiTheme="minorHAnsi" w:eastAsia="Cambria" w:hAnsiTheme="minorHAnsi" w:cstheme="minorHAnsi"/>
          <w:color w:val="auto"/>
          <w:sz w:val="24"/>
          <w:szCs w:val="24"/>
          <w:lang w:eastAsia="zh-CN"/>
        </w:rPr>
        <w:t xml:space="preserve">w celu związanym z przedmiotowym postępowaniem o udzielenie zamówienia publicznego którego przedmiotem jest </w:t>
      </w:r>
      <w:r w:rsidR="001673FD">
        <w:rPr>
          <w:rFonts w:asciiTheme="minorHAnsi" w:hAnsiTheme="minorHAnsi" w:cstheme="minorHAnsi"/>
          <w:sz w:val="24"/>
          <w:szCs w:val="24"/>
        </w:rPr>
        <w:t xml:space="preserve">dostawa kajdanek policyjnych, gazów pieprzowych żelowych, pałek teleskopowych 21”, kajdanek jednorazowych wraz z pasującymi kaburami </w:t>
      </w:r>
      <w:r w:rsidR="007D3E66">
        <w:rPr>
          <w:rFonts w:asciiTheme="minorHAnsi" w:hAnsiTheme="minorHAnsi" w:cstheme="minorHAnsi"/>
          <w:sz w:val="24"/>
          <w:szCs w:val="24"/>
        </w:rPr>
        <w:t xml:space="preserve">na </w:t>
      </w:r>
      <w:r w:rsidRPr="006C6E63">
        <w:rPr>
          <w:rFonts w:asciiTheme="minorHAnsi" w:eastAsia="Cambria" w:hAnsiTheme="minorHAnsi" w:cstheme="minorHAnsi"/>
          <w:color w:val="auto"/>
          <w:sz w:val="24"/>
          <w:szCs w:val="24"/>
          <w:lang w:eastAsia="zh-CN"/>
        </w:rPr>
        <w:t>prowadzonym z wyłączeniem przepisów ustawy z dnia 11 września 2019r. – Prawo zamówień publicznych (</w:t>
      </w:r>
      <w:proofErr w:type="spellStart"/>
      <w:r w:rsidRPr="007D3E66">
        <w:rPr>
          <w:rFonts w:asciiTheme="minorHAnsi" w:eastAsia="Cambria" w:hAnsiTheme="minorHAnsi" w:cstheme="minorHAnsi"/>
          <w:color w:val="auto"/>
          <w:sz w:val="24"/>
          <w:szCs w:val="24"/>
          <w:lang w:eastAsia="zh-CN"/>
        </w:rPr>
        <w:t>t.j</w:t>
      </w:r>
      <w:proofErr w:type="spellEnd"/>
      <w:r w:rsidRPr="007D3E66">
        <w:rPr>
          <w:rFonts w:asciiTheme="minorHAnsi" w:eastAsia="Cambria" w:hAnsiTheme="minorHAnsi" w:cstheme="minorHAnsi"/>
          <w:color w:val="auto"/>
          <w:sz w:val="24"/>
          <w:szCs w:val="24"/>
          <w:lang w:eastAsia="zh-CN"/>
        </w:rPr>
        <w:t xml:space="preserve">. z </w:t>
      </w:r>
      <w:r w:rsidR="001673FD">
        <w:rPr>
          <w:rFonts w:asciiTheme="minorHAnsi" w:eastAsia="Cambria" w:hAnsiTheme="minorHAnsi" w:cstheme="minorHAnsi"/>
          <w:sz w:val="24"/>
          <w:szCs w:val="24"/>
          <w:shd w:val="clear" w:color="auto" w:fill="FFFFFF"/>
          <w:lang w:eastAsia="zh-CN"/>
        </w:rPr>
        <w:t>Dz. U. z 2024 r., poz. 1320</w:t>
      </w:r>
      <w:r w:rsidRPr="006C6E63">
        <w:rPr>
          <w:rFonts w:asciiTheme="minorHAnsi" w:eastAsia="Cambria" w:hAnsiTheme="minorHAnsi" w:cstheme="minorHAnsi"/>
          <w:color w:val="auto"/>
          <w:sz w:val="24"/>
          <w:szCs w:val="24"/>
          <w:lang w:eastAsia="zh-CN"/>
        </w:rPr>
        <w:t>), ponieważ wartość niniejszego zamówienia nie przekracza kwoty 130 000  złotych, zwanej dalej „Ustawą”;</w:t>
      </w:r>
    </w:p>
    <w:p w14:paraId="4B42BAF8"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sidRPr="006C6E63">
        <w:rPr>
          <w:rFonts w:asciiTheme="minorHAnsi" w:eastAsia="Cambria" w:hAnsiTheme="minorHAnsi" w:cstheme="minorHAnsi"/>
          <w:color w:val="auto"/>
          <w:sz w:val="24"/>
          <w:szCs w:val="24"/>
          <w:lang w:eastAsia="zh-CN"/>
        </w:rPr>
        <w:t>4)</w:t>
      </w:r>
      <w:r w:rsidRPr="006C6E63">
        <w:rPr>
          <w:rFonts w:asciiTheme="minorHAnsi" w:eastAsia="Cambria" w:hAnsiTheme="minorHAnsi" w:cstheme="minorHAnsi"/>
          <w:color w:val="auto"/>
          <w:sz w:val="24"/>
          <w:szCs w:val="24"/>
          <w:lang w:eastAsia="zh-CN"/>
        </w:rPr>
        <w:tab/>
        <w:t>odbiorcami Pani/Pana danych osobowych będą:</w:t>
      </w:r>
    </w:p>
    <w:p w14:paraId="5A0B8DB0"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sidRPr="006C6E63">
        <w:rPr>
          <w:rFonts w:asciiTheme="minorHAnsi" w:eastAsia="Cambria" w:hAnsiTheme="minorHAnsi" w:cstheme="minorHAnsi"/>
          <w:color w:val="auto"/>
          <w:sz w:val="24"/>
          <w:szCs w:val="24"/>
          <w:lang w:eastAsia="zh-CN"/>
        </w:rPr>
        <w:t>a)</w:t>
      </w:r>
      <w:r w:rsidRPr="006C6E63">
        <w:rPr>
          <w:rFonts w:asciiTheme="minorHAnsi" w:eastAsia="Cambria" w:hAnsiTheme="minorHAnsi" w:cstheme="minorHAnsi"/>
          <w:color w:val="auto"/>
          <w:sz w:val="24"/>
          <w:szCs w:val="24"/>
          <w:lang w:eastAsia="zh-CN"/>
        </w:rPr>
        <w:tab/>
        <w:t xml:space="preserve">osoby lub podmioty, którym udostępniona zostanie dokumentacja postępowania </w:t>
      </w:r>
    </w:p>
    <w:p w14:paraId="084791BA"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sidRPr="006C6E63">
        <w:rPr>
          <w:rFonts w:asciiTheme="minorHAnsi" w:eastAsia="Cambria" w:hAnsiTheme="minorHAnsi" w:cstheme="minorHAnsi"/>
          <w:color w:val="auto"/>
          <w:sz w:val="24"/>
          <w:szCs w:val="24"/>
          <w:lang w:eastAsia="zh-CN"/>
        </w:rPr>
        <w:t>na zasadach określonych w przepisach o dostępie do informacji publicznej;</w:t>
      </w:r>
    </w:p>
    <w:p w14:paraId="3CAE388E"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sidRPr="006C6E63">
        <w:rPr>
          <w:rFonts w:asciiTheme="minorHAnsi" w:eastAsia="Cambria" w:hAnsiTheme="minorHAnsi" w:cstheme="minorHAnsi"/>
          <w:color w:val="auto"/>
          <w:sz w:val="24"/>
          <w:szCs w:val="24"/>
          <w:lang w:eastAsia="zh-CN"/>
        </w:rPr>
        <w:t>b)</w:t>
      </w:r>
      <w:r w:rsidRPr="006C6E63">
        <w:rPr>
          <w:rFonts w:asciiTheme="minorHAnsi" w:eastAsia="Cambria" w:hAnsiTheme="minorHAnsi" w:cstheme="minorHAnsi"/>
          <w:color w:val="auto"/>
          <w:sz w:val="24"/>
          <w:szCs w:val="24"/>
          <w:lang w:eastAsia="zh-CN"/>
        </w:rPr>
        <w:tab/>
        <w:t>upoważnieni pracownicy Izby Administracji Skarbowej w Łodzi;</w:t>
      </w:r>
    </w:p>
    <w:p w14:paraId="02BC6AF8"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sidRPr="006C6E63">
        <w:rPr>
          <w:rFonts w:asciiTheme="minorHAnsi" w:eastAsia="Cambria" w:hAnsiTheme="minorHAnsi" w:cstheme="minorHAnsi"/>
          <w:color w:val="auto"/>
          <w:sz w:val="24"/>
          <w:szCs w:val="24"/>
          <w:lang w:eastAsia="zh-CN"/>
        </w:rPr>
        <w:t>5)</w:t>
      </w:r>
      <w:r w:rsidRPr="006C6E63">
        <w:rPr>
          <w:rFonts w:asciiTheme="minorHAnsi" w:eastAsia="Cambria" w:hAnsiTheme="minorHAnsi" w:cstheme="minorHAnsi"/>
          <w:color w:val="auto"/>
          <w:sz w:val="24"/>
          <w:szCs w:val="24"/>
          <w:lang w:eastAsia="zh-CN"/>
        </w:rPr>
        <w:tab/>
        <w:t>w związku z jawnością postępowania o udzielenie zamówienia publicznego Państwa dane mogą być przekazywane do państw z poza EOG z zastrzeżeniem, iż ograniczenie dostępu do Państwa danych może wystąpić jedynie w  szczególnych przypadkach jeśli jest to uzasadnione ochroną prywatności;</w:t>
      </w:r>
    </w:p>
    <w:p w14:paraId="1160553C"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sidRPr="006C6E63">
        <w:rPr>
          <w:rFonts w:asciiTheme="minorHAnsi" w:eastAsia="Cambria" w:hAnsiTheme="minorHAnsi" w:cstheme="minorHAnsi"/>
          <w:color w:val="auto"/>
          <w:sz w:val="24"/>
          <w:szCs w:val="24"/>
          <w:lang w:eastAsia="zh-CN"/>
        </w:rPr>
        <w:t>6)</w:t>
      </w:r>
      <w:r w:rsidRPr="006C6E63">
        <w:rPr>
          <w:rFonts w:asciiTheme="minorHAnsi" w:eastAsia="Cambria" w:hAnsiTheme="minorHAnsi" w:cstheme="minorHAnsi"/>
          <w:color w:val="auto"/>
          <w:sz w:val="24"/>
          <w:szCs w:val="24"/>
          <w:lang w:eastAsia="zh-CN"/>
        </w:rPr>
        <w:tab/>
        <w:t>Państwa dane osobowe będą przecho</w:t>
      </w:r>
      <w:r>
        <w:rPr>
          <w:rFonts w:asciiTheme="minorHAnsi" w:eastAsia="Cambria" w:hAnsiTheme="minorHAnsi" w:cstheme="minorHAnsi"/>
          <w:color w:val="auto"/>
          <w:sz w:val="24"/>
          <w:szCs w:val="24"/>
          <w:lang w:eastAsia="zh-CN"/>
        </w:rPr>
        <w:t>wywane przez okres 4 lat od dnia zakończenia postępowania o udzielenie zamówienia;</w:t>
      </w:r>
    </w:p>
    <w:p w14:paraId="37B28790"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sidRPr="006C6E63">
        <w:rPr>
          <w:rFonts w:asciiTheme="minorHAnsi" w:eastAsia="Cambria" w:hAnsiTheme="minorHAnsi" w:cstheme="minorHAnsi"/>
          <w:color w:val="auto"/>
          <w:sz w:val="24"/>
          <w:szCs w:val="24"/>
          <w:lang w:eastAsia="zh-CN"/>
        </w:rPr>
        <w:t>7)</w:t>
      </w:r>
      <w:r w:rsidRPr="006C6E63">
        <w:rPr>
          <w:rFonts w:asciiTheme="minorHAnsi" w:eastAsia="Cambria" w:hAnsiTheme="minorHAnsi" w:cstheme="minorHAnsi"/>
          <w:color w:val="auto"/>
          <w:sz w:val="24"/>
          <w:szCs w:val="24"/>
          <w:lang w:eastAsia="zh-CN"/>
        </w:rPr>
        <w:tab/>
        <w:t xml:space="preserve">administrator (zamawiający w postępowaniu) przetwarza dane osobowe zebrane </w:t>
      </w:r>
    </w:p>
    <w:p w14:paraId="57076299"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sidRPr="006C6E63">
        <w:rPr>
          <w:rFonts w:asciiTheme="minorHAnsi" w:eastAsia="Cambria" w:hAnsiTheme="minorHAnsi" w:cstheme="minorHAnsi"/>
          <w:color w:val="auto"/>
          <w:sz w:val="24"/>
          <w:szCs w:val="24"/>
          <w:lang w:eastAsia="zh-CN"/>
        </w:rPr>
        <w:t>w postępowaniu o udzielenie zamówienia publicznego w sposób gwarantujący zabezpieczenie przed ich bezprawnym rozpowszechnianiem;</w:t>
      </w:r>
    </w:p>
    <w:p w14:paraId="515E65C4"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sidRPr="006C6E63">
        <w:rPr>
          <w:rFonts w:asciiTheme="minorHAnsi" w:eastAsia="Cambria" w:hAnsiTheme="minorHAnsi" w:cstheme="minorHAnsi"/>
          <w:color w:val="auto"/>
          <w:sz w:val="24"/>
          <w:szCs w:val="24"/>
          <w:lang w:eastAsia="zh-CN"/>
        </w:rPr>
        <w:t>8)</w:t>
      </w:r>
      <w:r w:rsidRPr="006C6E63">
        <w:rPr>
          <w:rFonts w:asciiTheme="minorHAnsi" w:eastAsia="Cambria" w:hAnsiTheme="minorHAnsi" w:cstheme="minorHAnsi"/>
          <w:color w:val="auto"/>
          <w:sz w:val="24"/>
          <w:szCs w:val="24"/>
          <w:lang w:eastAsia="zh-CN"/>
        </w:rPr>
        <w:tab/>
        <w:t>obowiązek podania przez Państwa danych osobowych bezpośrednio Państwa dotyczących jest wymogiem</w:t>
      </w:r>
      <w:r>
        <w:rPr>
          <w:rFonts w:asciiTheme="minorHAnsi" w:eastAsia="Cambria" w:hAnsiTheme="minorHAnsi" w:cstheme="minorHAnsi"/>
          <w:color w:val="auto"/>
          <w:sz w:val="24"/>
          <w:szCs w:val="24"/>
          <w:lang w:eastAsia="zh-CN"/>
        </w:rPr>
        <w:t xml:space="preserve"> ustawowym określonym w przepisach Ustawy,</w:t>
      </w:r>
      <w:r w:rsidRPr="006C6E63">
        <w:rPr>
          <w:rFonts w:asciiTheme="minorHAnsi" w:eastAsia="Cambria" w:hAnsiTheme="minorHAnsi" w:cstheme="minorHAnsi"/>
          <w:color w:val="auto"/>
          <w:sz w:val="24"/>
          <w:szCs w:val="24"/>
          <w:lang w:eastAsia="zh-CN"/>
        </w:rPr>
        <w:t xml:space="preserve"> związanym z udziałem w postępowaniu o ud</w:t>
      </w:r>
      <w:r>
        <w:rPr>
          <w:rFonts w:asciiTheme="minorHAnsi" w:eastAsia="Cambria" w:hAnsiTheme="minorHAnsi" w:cstheme="minorHAnsi"/>
          <w:color w:val="auto"/>
          <w:sz w:val="24"/>
          <w:szCs w:val="24"/>
          <w:lang w:eastAsia="zh-CN"/>
        </w:rPr>
        <w:t>zielenie zamówienia publicznego. Konsekwencje niepodania określonych danych wynikają z Ustawy;</w:t>
      </w:r>
    </w:p>
    <w:p w14:paraId="2D72F668"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sidRPr="006C6E63">
        <w:rPr>
          <w:rFonts w:asciiTheme="minorHAnsi" w:eastAsia="Cambria" w:hAnsiTheme="minorHAnsi" w:cstheme="minorHAnsi"/>
          <w:color w:val="auto"/>
          <w:sz w:val="24"/>
          <w:szCs w:val="24"/>
          <w:lang w:eastAsia="zh-CN"/>
        </w:rPr>
        <w:t>9)</w:t>
      </w:r>
      <w:r w:rsidRPr="006C6E63">
        <w:rPr>
          <w:rFonts w:asciiTheme="minorHAnsi" w:eastAsia="Cambria" w:hAnsiTheme="minorHAnsi" w:cstheme="minorHAnsi"/>
          <w:color w:val="auto"/>
          <w:sz w:val="24"/>
          <w:szCs w:val="24"/>
          <w:lang w:eastAsia="zh-CN"/>
        </w:rPr>
        <w:tab/>
        <w:t xml:space="preserve">w odniesieniu do Pani/Pana danych osobowych decyzje nie będą podejmowane </w:t>
      </w:r>
    </w:p>
    <w:p w14:paraId="2E63C455"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sidRPr="006C6E63">
        <w:rPr>
          <w:rFonts w:asciiTheme="minorHAnsi" w:eastAsia="Cambria" w:hAnsiTheme="minorHAnsi" w:cstheme="minorHAnsi"/>
          <w:color w:val="auto"/>
          <w:sz w:val="24"/>
          <w:szCs w:val="24"/>
          <w:lang w:eastAsia="zh-CN"/>
        </w:rPr>
        <w:t>w sposób zautomatyzowany, stosownie do art. 22 RODO;</w:t>
      </w:r>
    </w:p>
    <w:p w14:paraId="446FAE78"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sidRPr="006C6E63">
        <w:rPr>
          <w:rFonts w:asciiTheme="minorHAnsi" w:eastAsia="Cambria" w:hAnsiTheme="minorHAnsi" w:cstheme="minorHAnsi"/>
          <w:color w:val="auto"/>
          <w:sz w:val="24"/>
          <w:szCs w:val="24"/>
          <w:lang w:eastAsia="zh-CN"/>
        </w:rPr>
        <w:t>10)</w:t>
      </w:r>
      <w:r w:rsidRPr="006C6E63">
        <w:rPr>
          <w:rFonts w:asciiTheme="minorHAnsi" w:eastAsia="Cambria" w:hAnsiTheme="minorHAnsi" w:cstheme="minorHAnsi"/>
          <w:color w:val="auto"/>
          <w:sz w:val="24"/>
          <w:szCs w:val="24"/>
          <w:lang w:eastAsia="zh-CN"/>
        </w:rPr>
        <w:tab/>
        <w:t xml:space="preserve">zasada jawności prowadzonego postępowania, ma zastosowanie do wszystkich danych osobowych, z wyjątkiem danych osobowych ujawniających pochodzenie rasowe </w:t>
      </w:r>
    </w:p>
    <w:p w14:paraId="0B851746"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sidRPr="006C6E63">
        <w:rPr>
          <w:rFonts w:asciiTheme="minorHAnsi" w:eastAsia="Cambria" w:hAnsiTheme="minorHAnsi" w:cstheme="minorHAnsi"/>
          <w:color w:val="auto"/>
          <w:sz w:val="24"/>
          <w:szCs w:val="24"/>
          <w:lang w:eastAsia="zh-CN"/>
        </w:rPr>
        <w:t>lub etniczne, poglądy polityczne, przekonania religijne lub światopoglądowe, przynależność do związków zawodowych oraz danych genetycznych, biometrycznych, danych dotyczących zdrowia, seksualności lub orientacji seksualnej, zebranych w toku postępowania o udzielenie zamówienia publicznego. Ograniczenia zasady jawności, o których mowa w pkt 14 stosuje się odpowiednio;</w:t>
      </w:r>
    </w:p>
    <w:p w14:paraId="0BDA9E91"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sidRPr="006C6E63">
        <w:rPr>
          <w:rFonts w:asciiTheme="minorHAnsi" w:eastAsia="Cambria" w:hAnsiTheme="minorHAnsi" w:cstheme="minorHAnsi"/>
          <w:color w:val="auto"/>
          <w:sz w:val="24"/>
          <w:szCs w:val="24"/>
          <w:lang w:eastAsia="zh-CN"/>
        </w:rPr>
        <w:t>11)</w:t>
      </w:r>
      <w:r w:rsidRPr="006C6E63">
        <w:rPr>
          <w:rFonts w:asciiTheme="minorHAnsi" w:eastAsia="Cambria" w:hAnsiTheme="minorHAnsi" w:cstheme="minorHAnsi"/>
          <w:color w:val="auto"/>
          <w:sz w:val="24"/>
          <w:szCs w:val="24"/>
          <w:lang w:eastAsia="zh-CN"/>
        </w:rPr>
        <w:tab/>
        <w:t xml:space="preserve">od dnia zakończenia postępowania o udzielenie zamówienia, w przypadku gdy wniesienie żądania, o którym mowa w art. 18 ust. 1 RODO, spowoduje ograniczenie przetwarzania danych </w:t>
      </w:r>
      <w:r w:rsidRPr="006C6E63">
        <w:rPr>
          <w:rFonts w:asciiTheme="minorHAnsi" w:eastAsia="Cambria" w:hAnsiTheme="minorHAnsi" w:cstheme="minorHAnsi"/>
          <w:color w:val="auto"/>
          <w:sz w:val="24"/>
          <w:szCs w:val="24"/>
          <w:lang w:eastAsia="zh-CN"/>
        </w:rPr>
        <w:lastRenderedPageBreak/>
        <w:t>osobowych zawartych w protokole i załącznikach do protokołu, administrator nie udostępnia tych danych zawartych w protokole i załącznikach do protokołu, chyba że zachodzą przesłanki, o których mowa w art. 18 ust. 2 RODO (ustalenie, dochodzenie lub obrona roszczeń, ochrona praw innej osoby fizycznej lub prawnej, z uwagi na ważne względy interesu publicznego Unii Europejskiej lub państwa członkowskiego);</w:t>
      </w:r>
    </w:p>
    <w:p w14:paraId="5D01D4C0"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sidRPr="006C6E63">
        <w:rPr>
          <w:rFonts w:asciiTheme="minorHAnsi" w:eastAsia="Cambria" w:hAnsiTheme="minorHAnsi" w:cstheme="minorHAnsi"/>
          <w:color w:val="auto"/>
          <w:sz w:val="24"/>
          <w:szCs w:val="24"/>
          <w:lang w:eastAsia="zh-CN"/>
        </w:rPr>
        <w:t>12)</w:t>
      </w:r>
      <w:r w:rsidRPr="006C6E63">
        <w:rPr>
          <w:rFonts w:asciiTheme="minorHAnsi" w:eastAsia="Cambria" w:hAnsiTheme="minorHAnsi" w:cstheme="minorHAnsi"/>
          <w:color w:val="auto"/>
          <w:sz w:val="24"/>
          <w:szCs w:val="24"/>
          <w:lang w:eastAsia="zh-CN"/>
        </w:rPr>
        <w:tab/>
        <w:t xml:space="preserve">skorzystanie przez osobę, której dane dotyczą, z uprawnienia do sprostowania </w:t>
      </w:r>
    </w:p>
    <w:p w14:paraId="2A4BACCF"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sidRPr="006C6E63">
        <w:rPr>
          <w:rFonts w:asciiTheme="minorHAnsi" w:eastAsia="Cambria" w:hAnsiTheme="minorHAnsi" w:cstheme="minorHAnsi"/>
          <w:color w:val="auto"/>
          <w:sz w:val="24"/>
          <w:szCs w:val="24"/>
          <w:lang w:eastAsia="zh-CN"/>
        </w:rPr>
        <w:t>lub uzupełnienia, o którym mowa w art. 16 RODO, nie może naruszać integralności protokołu postępowania oraz jego załączników;</w:t>
      </w:r>
    </w:p>
    <w:p w14:paraId="3431399F"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sidRPr="006C6E63">
        <w:rPr>
          <w:rFonts w:asciiTheme="minorHAnsi" w:eastAsia="Cambria" w:hAnsiTheme="minorHAnsi" w:cstheme="minorHAnsi"/>
          <w:color w:val="auto"/>
          <w:sz w:val="24"/>
          <w:szCs w:val="24"/>
          <w:lang w:eastAsia="zh-CN"/>
        </w:rPr>
        <w:t>13)</w:t>
      </w:r>
      <w:r w:rsidRPr="006C6E63">
        <w:rPr>
          <w:rFonts w:asciiTheme="minorHAnsi" w:eastAsia="Cambria" w:hAnsiTheme="minorHAnsi" w:cstheme="minorHAnsi"/>
          <w:color w:val="auto"/>
          <w:sz w:val="24"/>
          <w:szCs w:val="24"/>
          <w:lang w:eastAsia="zh-CN"/>
        </w:rPr>
        <w:tab/>
        <w:t xml:space="preserve">w odniesieniu do Państwa danych osobowych decyzje nie będą podejmowane </w:t>
      </w:r>
    </w:p>
    <w:p w14:paraId="5F7C59FB"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sidRPr="006C6E63">
        <w:rPr>
          <w:rFonts w:asciiTheme="minorHAnsi" w:eastAsia="Cambria" w:hAnsiTheme="minorHAnsi" w:cstheme="minorHAnsi"/>
          <w:color w:val="auto"/>
          <w:sz w:val="24"/>
          <w:szCs w:val="24"/>
          <w:lang w:eastAsia="zh-CN"/>
        </w:rPr>
        <w:t>w sposób zautomatyzowany, stosowanie do art. 22 RODO;</w:t>
      </w:r>
    </w:p>
    <w:p w14:paraId="4094EE7D"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sidRPr="006C6E63">
        <w:rPr>
          <w:rFonts w:asciiTheme="minorHAnsi" w:eastAsia="Cambria" w:hAnsiTheme="minorHAnsi" w:cstheme="minorHAnsi"/>
          <w:color w:val="auto"/>
          <w:sz w:val="24"/>
          <w:szCs w:val="24"/>
          <w:lang w:eastAsia="zh-CN"/>
        </w:rPr>
        <w:t>14)</w:t>
      </w:r>
      <w:r w:rsidRPr="006C6E63">
        <w:rPr>
          <w:rFonts w:asciiTheme="minorHAnsi" w:eastAsia="Cambria" w:hAnsiTheme="minorHAnsi" w:cstheme="minorHAnsi"/>
          <w:color w:val="auto"/>
          <w:sz w:val="24"/>
          <w:szCs w:val="24"/>
          <w:lang w:eastAsia="zh-CN"/>
        </w:rPr>
        <w:tab/>
        <w:t>posiadają Państwo:</w:t>
      </w:r>
    </w:p>
    <w:p w14:paraId="2C8E185D"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sidRPr="006C6E63">
        <w:rPr>
          <w:rFonts w:asciiTheme="minorHAnsi" w:eastAsia="Cambria" w:hAnsiTheme="minorHAnsi" w:cstheme="minorHAnsi"/>
          <w:color w:val="auto"/>
          <w:sz w:val="24"/>
          <w:szCs w:val="24"/>
          <w:lang w:eastAsia="zh-CN"/>
        </w:rPr>
        <w:t xml:space="preserve">       -</w:t>
      </w:r>
      <w:r w:rsidRPr="006C6E63">
        <w:rPr>
          <w:rFonts w:asciiTheme="minorHAnsi" w:eastAsia="Cambria" w:hAnsiTheme="minorHAnsi" w:cstheme="minorHAnsi"/>
          <w:color w:val="auto"/>
          <w:sz w:val="24"/>
          <w:szCs w:val="24"/>
          <w:lang w:eastAsia="zh-CN"/>
        </w:rPr>
        <w:tab/>
        <w:t>na podstawie art. 15 RODO prawo dostępu do danych osobowych Państwa dotyczących;</w:t>
      </w:r>
    </w:p>
    <w:p w14:paraId="6249714A"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sidRPr="006C6E63">
        <w:rPr>
          <w:rFonts w:asciiTheme="minorHAnsi" w:eastAsia="Cambria" w:hAnsiTheme="minorHAnsi" w:cstheme="minorHAnsi"/>
          <w:color w:val="auto"/>
          <w:sz w:val="24"/>
          <w:szCs w:val="24"/>
          <w:lang w:eastAsia="zh-CN"/>
        </w:rPr>
        <w:t xml:space="preserve">W przypadku gdy realizacja Pani/Pana prawa wymagać będzie niewspółmiernie dużego wysiłku, Administrator może żądać od osoby, której dane dotyczą, wskazania dodatkowych informacji mających na celu sprecyzowanie żądania, </w:t>
      </w:r>
    </w:p>
    <w:p w14:paraId="368C04FE"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sidRPr="006C6E63">
        <w:rPr>
          <w:rFonts w:asciiTheme="minorHAnsi" w:eastAsia="Cambria" w:hAnsiTheme="minorHAnsi" w:cstheme="minorHAnsi"/>
          <w:color w:val="auto"/>
          <w:sz w:val="24"/>
          <w:szCs w:val="24"/>
          <w:lang w:eastAsia="zh-CN"/>
        </w:rPr>
        <w:t>w szczególności podania nazwy lub daty postępowania o udzielenie zamówienia publicznego;</w:t>
      </w:r>
    </w:p>
    <w:p w14:paraId="34A84756"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sidRPr="006C6E63">
        <w:rPr>
          <w:rFonts w:asciiTheme="minorHAnsi" w:eastAsia="Cambria" w:hAnsiTheme="minorHAnsi" w:cstheme="minorHAnsi"/>
          <w:color w:val="auto"/>
          <w:sz w:val="24"/>
          <w:szCs w:val="24"/>
          <w:lang w:eastAsia="zh-CN"/>
        </w:rPr>
        <w:t xml:space="preserve">      -     na podstawie art. 16 RODO prawo do sprostowania Państwa danych osobowych;</w:t>
      </w:r>
    </w:p>
    <w:p w14:paraId="36C57786"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sidRPr="006C6E63">
        <w:rPr>
          <w:rFonts w:asciiTheme="minorHAnsi" w:eastAsia="Cambria" w:hAnsiTheme="minorHAnsi" w:cstheme="minorHAnsi"/>
          <w:color w:val="auto"/>
          <w:sz w:val="24"/>
          <w:szCs w:val="24"/>
          <w:lang w:eastAsia="zh-CN"/>
        </w:rPr>
        <w:t>Skorzystanie z prawa do sprostowania nie może skutkować zmianą wyniku postępowania o udzielenie zamówienia publicznego ani zmianą postanowień umowy w zakresie niezgodnym z Ustawą  oraz nie może naruszać integralności protokołu oraz jego załączników;</w:t>
      </w:r>
    </w:p>
    <w:p w14:paraId="50871BE2"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Pr>
          <w:rFonts w:asciiTheme="minorHAnsi" w:eastAsia="Cambria" w:hAnsiTheme="minorHAnsi" w:cstheme="minorHAnsi"/>
          <w:color w:val="auto"/>
          <w:sz w:val="24"/>
          <w:szCs w:val="24"/>
          <w:lang w:eastAsia="zh-CN"/>
        </w:rPr>
        <w:t xml:space="preserve">      -   </w:t>
      </w:r>
      <w:r w:rsidRPr="006C6E63">
        <w:rPr>
          <w:rFonts w:asciiTheme="minorHAnsi" w:eastAsia="Cambria" w:hAnsiTheme="minorHAnsi" w:cstheme="minorHAnsi"/>
          <w:color w:val="auto"/>
          <w:sz w:val="24"/>
          <w:szCs w:val="24"/>
          <w:lang w:eastAsia="zh-CN"/>
        </w:rPr>
        <w:t>na podstawie art. 18 RODO prawo żądania od administratora ograniczenia przetwarzania danych osobowych z zastrzeżeniem przypadków, o których mowa w art. 18 ust. 2 RODO;</w:t>
      </w:r>
    </w:p>
    <w:p w14:paraId="6A457C86"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sidRPr="006C6E63">
        <w:rPr>
          <w:rFonts w:asciiTheme="minorHAnsi" w:eastAsia="Cambria" w:hAnsiTheme="minorHAnsi" w:cstheme="minorHAnsi"/>
          <w:color w:val="auto"/>
          <w:sz w:val="24"/>
          <w:szCs w:val="24"/>
          <w:lang w:eastAsia="zh-CN"/>
        </w:rPr>
        <w:t>Wystąpienie z żądaniem, nie ogranicza przetwarzania danych osobowych do czasu zakończenia postępowania o udzielenie zamówienia publicznego.</w:t>
      </w:r>
    </w:p>
    <w:p w14:paraId="06C70F34"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sidRPr="006C6E63">
        <w:rPr>
          <w:rFonts w:asciiTheme="minorHAnsi" w:eastAsia="Cambria" w:hAnsiTheme="minorHAnsi" w:cstheme="minorHAnsi"/>
          <w:color w:val="auto"/>
          <w:sz w:val="24"/>
          <w:szCs w:val="24"/>
          <w:lang w:eastAsia="zh-CN"/>
        </w:rPr>
        <w:t xml:space="preserve">Prawo do ograniczenia przetwarzania nie ma zastosowania w odniesieniu </w:t>
      </w:r>
    </w:p>
    <w:p w14:paraId="1D9EEE4C"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sidRPr="006C6E63">
        <w:rPr>
          <w:rFonts w:asciiTheme="minorHAnsi" w:eastAsia="Cambria" w:hAnsiTheme="minorHAnsi" w:cstheme="minorHAnsi"/>
          <w:color w:val="auto"/>
          <w:sz w:val="24"/>
          <w:szCs w:val="24"/>
          <w:lang w:eastAsia="zh-CN"/>
        </w:rPr>
        <w:t>do przechowywania, w celu zapewnienia korzystania ze środków ochrony prawnej lub w celu ochrony praw innej osoby fizycznej lub prawnej, lub z uwagi na ważne względy interesu publicznego Unii Europejskiej lub państwa członkowskiego;</w:t>
      </w:r>
    </w:p>
    <w:p w14:paraId="75289A1F"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sidRPr="006C6E63">
        <w:rPr>
          <w:rFonts w:asciiTheme="minorHAnsi" w:eastAsia="Cambria" w:hAnsiTheme="minorHAnsi" w:cstheme="minorHAnsi"/>
          <w:color w:val="auto"/>
          <w:sz w:val="24"/>
          <w:szCs w:val="24"/>
          <w:lang w:eastAsia="zh-CN"/>
        </w:rPr>
        <w:t xml:space="preserve">     -      prawo do wniesienia skargi do Prezesa Urzędu Ochrony Danych Osobowych, gdy uznają Państwo, że przetwarzanie danych osobowych Państwa dotyczących narusza przepisy RODO;</w:t>
      </w:r>
    </w:p>
    <w:p w14:paraId="31AD802A"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sidRPr="006C6E63">
        <w:rPr>
          <w:rFonts w:asciiTheme="minorHAnsi" w:eastAsia="Cambria" w:hAnsiTheme="minorHAnsi" w:cstheme="minorHAnsi"/>
          <w:color w:val="auto"/>
          <w:sz w:val="24"/>
          <w:szCs w:val="24"/>
          <w:lang w:eastAsia="zh-CN"/>
        </w:rPr>
        <w:t>15)</w:t>
      </w:r>
      <w:r w:rsidRPr="006C6E63">
        <w:rPr>
          <w:rFonts w:asciiTheme="minorHAnsi" w:eastAsia="Cambria" w:hAnsiTheme="minorHAnsi" w:cstheme="minorHAnsi"/>
          <w:color w:val="auto"/>
          <w:sz w:val="24"/>
          <w:szCs w:val="24"/>
          <w:lang w:eastAsia="zh-CN"/>
        </w:rPr>
        <w:tab/>
        <w:t>nie przysługuje Państwu:</w:t>
      </w:r>
    </w:p>
    <w:p w14:paraId="681A8A1F"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sidRPr="006C6E63">
        <w:rPr>
          <w:rFonts w:asciiTheme="minorHAnsi" w:eastAsia="Cambria" w:hAnsiTheme="minorHAnsi" w:cstheme="minorHAnsi"/>
          <w:color w:val="auto"/>
          <w:sz w:val="24"/>
          <w:szCs w:val="24"/>
          <w:lang w:eastAsia="zh-CN"/>
        </w:rPr>
        <w:t xml:space="preserve">     -     w związku z art. 17 ust. 3 lit. b, d lub e RODO prawo do usunięcia danych osobowych;</w:t>
      </w:r>
    </w:p>
    <w:p w14:paraId="5D31B04F"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Pr>
          <w:rFonts w:asciiTheme="minorHAnsi" w:eastAsia="Cambria" w:hAnsiTheme="minorHAnsi" w:cstheme="minorHAnsi"/>
          <w:color w:val="auto"/>
          <w:sz w:val="24"/>
          <w:szCs w:val="24"/>
          <w:lang w:eastAsia="zh-CN"/>
        </w:rPr>
        <w:t xml:space="preserve">    </w:t>
      </w:r>
      <w:r w:rsidRPr="006C6E63">
        <w:rPr>
          <w:rFonts w:asciiTheme="minorHAnsi" w:eastAsia="Cambria" w:hAnsiTheme="minorHAnsi" w:cstheme="minorHAnsi"/>
          <w:color w:val="auto"/>
          <w:sz w:val="24"/>
          <w:szCs w:val="24"/>
          <w:lang w:eastAsia="zh-CN"/>
        </w:rPr>
        <w:t xml:space="preserve"> -     prawo do przenoszenia danych osobowych, o którym mowa w art. 20 RODO;</w:t>
      </w:r>
    </w:p>
    <w:p w14:paraId="5645B9DD" w14:textId="77777777" w:rsidR="00840838" w:rsidRPr="006C6E63" w:rsidRDefault="00840838" w:rsidP="00840838">
      <w:pPr>
        <w:autoSpaceDE w:val="0"/>
        <w:autoSpaceDN w:val="0"/>
        <w:adjustRightInd w:val="0"/>
        <w:spacing w:after="0" w:line="240" w:lineRule="auto"/>
        <w:ind w:left="0" w:firstLine="0"/>
        <w:rPr>
          <w:rFonts w:asciiTheme="minorHAnsi" w:eastAsia="Cambria" w:hAnsiTheme="minorHAnsi" w:cstheme="minorHAnsi"/>
          <w:color w:val="auto"/>
          <w:sz w:val="24"/>
          <w:szCs w:val="24"/>
          <w:lang w:eastAsia="zh-CN"/>
        </w:rPr>
      </w:pPr>
      <w:r>
        <w:rPr>
          <w:rFonts w:asciiTheme="minorHAnsi" w:eastAsia="Cambria" w:hAnsiTheme="minorHAnsi" w:cstheme="minorHAnsi"/>
          <w:color w:val="auto"/>
          <w:sz w:val="24"/>
          <w:szCs w:val="24"/>
          <w:lang w:eastAsia="zh-CN"/>
        </w:rPr>
        <w:t xml:space="preserve">    </w:t>
      </w:r>
      <w:r w:rsidRPr="006C6E63">
        <w:rPr>
          <w:rFonts w:asciiTheme="minorHAnsi" w:eastAsia="Cambria" w:hAnsiTheme="minorHAnsi" w:cstheme="minorHAnsi"/>
          <w:color w:val="auto"/>
          <w:sz w:val="24"/>
          <w:szCs w:val="24"/>
          <w:lang w:eastAsia="zh-CN"/>
        </w:rPr>
        <w:t xml:space="preserve"> -    na podstawie art. 21 RODO prawo sprzeciwu, wobec przetwarzania danych osobowych, gdyż podstawą prawną przetwarzania Państwa danych osobowych jest art. 6 ust. 1 lit. c RODO.</w:t>
      </w:r>
    </w:p>
    <w:p w14:paraId="4BF83418" w14:textId="77777777" w:rsidR="00840838" w:rsidRDefault="00840838" w:rsidP="00840838">
      <w:pPr>
        <w:spacing w:after="3" w:line="360" w:lineRule="auto"/>
        <w:ind w:left="420" w:right="58" w:hanging="10"/>
        <w:rPr>
          <w:rFonts w:asciiTheme="minorHAnsi" w:hAnsiTheme="minorHAnsi" w:cstheme="minorHAnsi"/>
          <w:sz w:val="24"/>
          <w:szCs w:val="24"/>
        </w:rPr>
      </w:pPr>
    </w:p>
    <w:p w14:paraId="5B37BDCE" w14:textId="77777777" w:rsidR="00E81439" w:rsidRDefault="00E81439">
      <w:pPr>
        <w:tabs>
          <w:tab w:val="left" w:pos="-142"/>
          <w:tab w:val="left" w:pos="284"/>
        </w:tabs>
        <w:spacing w:after="0" w:line="360" w:lineRule="auto"/>
        <w:ind w:left="0" w:firstLine="0"/>
        <w:rPr>
          <w:rFonts w:asciiTheme="minorHAnsi" w:eastAsia="Times New Roman" w:hAnsiTheme="minorHAnsi" w:cstheme="minorHAnsi"/>
          <w:bCs/>
          <w:color w:val="auto"/>
          <w:sz w:val="24"/>
          <w:szCs w:val="24"/>
          <w:u w:val="single"/>
          <w:lang w:eastAsia="zh-CN"/>
        </w:rPr>
      </w:pPr>
    </w:p>
    <w:sectPr w:rsidR="00E81439">
      <w:headerReference w:type="default" r:id="rId10"/>
      <w:footerReference w:type="default" r:id="rId11"/>
      <w:pgSz w:w="11906" w:h="16838"/>
      <w:pgMar w:top="992" w:right="1134" w:bottom="1843" w:left="1134" w:header="0" w:footer="118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1722A" w14:textId="77777777" w:rsidR="00ED3B29" w:rsidRDefault="00ED3B29">
      <w:pPr>
        <w:spacing w:after="0" w:line="240" w:lineRule="auto"/>
      </w:pPr>
      <w:r>
        <w:separator/>
      </w:r>
    </w:p>
  </w:endnote>
  <w:endnote w:type="continuationSeparator" w:id="0">
    <w:p w14:paraId="16F2B492" w14:textId="77777777" w:rsidR="00ED3B29" w:rsidRDefault="00ED3B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Segoe UI">
    <w:panose1 w:val="020B0502040204020203"/>
    <w:charset w:val="EE"/>
    <w:family w:val="swiss"/>
    <w:pitch w:val="variable"/>
    <w:sig w:usb0="E4002EFF" w:usb1="C000E47F" w:usb2="00000009" w:usb3="00000000" w:csb0="000001FF" w:csb1="00000000"/>
  </w:font>
  <w:font w:name="Time">
    <w:altName w:val="Courier New"/>
    <w:charset w:val="EE"/>
    <w:family w:val="roma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46D05" w14:textId="2FC9F0A9" w:rsidR="00E81439" w:rsidRDefault="00B42AE5">
    <w:pPr>
      <w:pStyle w:val="Stopka"/>
      <w:jc w:val="center"/>
    </w:pPr>
    <w:r>
      <w:fldChar w:fldCharType="begin"/>
    </w:r>
    <w:r>
      <w:instrText>PAGE</w:instrText>
    </w:r>
    <w:r>
      <w:fldChar w:fldCharType="separate"/>
    </w:r>
    <w:r w:rsidR="00210AAF">
      <w:rPr>
        <w:noProof/>
      </w:rPr>
      <w:t>11</w:t>
    </w:r>
    <w:r>
      <w:fldChar w:fldCharType="end"/>
    </w:r>
  </w:p>
  <w:p w14:paraId="7C572085" w14:textId="77777777" w:rsidR="00E81439" w:rsidRDefault="00E81439">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AE753" w14:textId="77777777" w:rsidR="00ED3B29" w:rsidRDefault="00ED3B29">
      <w:pPr>
        <w:spacing w:after="0" w:line="240" w:lineRule="auto"/>
      </w:pPr>
      <w:r>
        <w:separator/>
      </w:r>
    </w:p>
  </w:footnote>
  <w:footnote w:type="continuationSeparator" w:id="0">
    <w:p w14:paraId="08167311" w14:textId="77777777" w:rsidR="00ED3B29" w:rsidRDefault="00ED3B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CF151" w14:textId="77777777" w:rsidR="006D0E65" w:rsidRDefault="006D0E65" w:rsidP="006D0E65">
    <w:pPr>
      <w:widowControl w:val="0"/>
      <w:tabs>
        <w:tab w:val="center" w:pos="4536"/>
        <w:tab w:val="right" w:pos="9072"/>
      </w:tabs>
      <w:spacing w:line="100" w:lineRule="atLeast"/>
      <w:jc w:val="center"/>
      <w:textAlignment w:val="baseline"/>
      <w:rPr>
        <w:rStyle w:val="Teksttreci"/>
        <w:rFonts w:ascii="Times New Roman" w:hAnsi="Times New Roman"/>
        <w:i/>
      </w:rPr>
    </w:pPr>
  </w:p>
  <w:p w14:paraId="15412785" w14:textId="77777777" w:rsidR="006D0E65" w:rsidRDefault="006D0E65" w:rsidP="006D0E65">
    <w:pPr>
      <w:widowControl w:val="0"/>
      <w:tabs>
        <w:tab w:val="center" w:pos="4536"/>
        <w:tab w:val="right" w:pos="9072"/>
      </w:tabs>
      <w:spacing w:line="100" w:lineRule="atLeast"/>
      <w:jc w:val="center"/>
      <w:textAlignment w:val="baseline"/>
      <w:rPr>
        <w:rStyle w:val="Teksttreci"/>
        <w:rFonts w:ascii="Times New Roman" w:hAnsi="Times New Roman"/>
        <w:i/>
      </w:rPr>
    </w:pPr>
  </w:p>
  <w:p w14:paraId="37F4A3CD" w14:textId="757FA2EE" w:rsidR="003469A9" w:rsidRPr="003469A9" w:rsidRDefault="0012298B" w:rsidP="003469A9">
    <w:pPr>
      <w:spacing w:after="0" w:line="240" w:lineRule="auto"/>
      <w:jc w:val="center"/>
      <w:rPr>
        <w:rFonts w:asciiTheme="minorHAnsi" w:hAnsiTheme="minorHAnsi" w:cstheme="minorHAnsi"/>
        <w:i/>
        <w:sz w:val="20"/>
        <w:szCs w:val="20"/>
      </w:rPr>
    </w:pPr>
    <w:r w:rsidRPr="003469A9">
      <w:rPr>
        <w:rFonts w:asciiTheme="minorHAnsi" w:hAnsiTheme="minorHAnsi" w:cstheme="minorHAnsi"/>
        <w:i/>
        <w:sz w:val="20"/>
        <w:szCs w:val="20"/>
      </w:rPr>
      <w:t xml:space="preserve"> </w:t>
    </w:r>
    <w:r w:rsidR="003469A9" w:rsidRPr="003469A9">
      <w:rPr>
        <w:rFonts w:asciiTheme="minorHAnsi" w:hAnsiTheme="minorHAnsi" w:cstheme="minorHAnsi"/>
        <w:i/>
        <w:sz w:val="20"/>
        <w:szCs w:val="20"/>
      </w:rPr>
      <w:t xml:space="preserve">Dostawa kajdanek policyjnych, gazów pieprzowych żelowych, pałek teleskopowych, kajdanki jednorazowe  wraz z kaburami </w:t>
    </w:r>
  </w:p>
  <w:p w14:paraId="3F3CB9CD" w14:textId="77777777" w:rsidR="003469A9" w:rsidRPr="003469A9" w:rsidRDefault="003469A9" w:rsidP="003469A9">
    <w:pPr>
      <w:spacing w:after="0" w:line="240" w:lineRule="auto"/>
      <w:jc w:val="center"/>
      <w:rPr>
        <w:rFonts w:asciiTheme="minorHAnsi" w:hAnsiTheme="minorHAnsi" w:cstheme="minorHAnsi"/>
        <w:i/>
        <w:sz w:val="20"/>
        <w:szCs w:val="20"/>
      </w:rPr>
    </w:pPr>
    <w:r w:rsidRPr="003469A9">
      <w:rPr>
        <w:rFonts w:asciiTheme="minorHAnsi" w:hAnsiTheme="minorHAnsi" w:cstheme="minorHAnsi"/>
        <w:i/>
        <w:sz w:val="20"/>
        <w:szCs w:val="20"/>
      </w:rPr>
      <w:t>na potrzeby jednostek podległych Izbie Administracji Skarbowej w Łodzi</w:t>
    </w:r>
  </w:p>
  <w:p w14:paraId="2617B435" w14:textId="17B0CE82" w:rsidR="00AD5D01" w:rsidRDefault="00AD5D01" w:rsidP="0012298B">
    <w:pPr>
      <w:spacing w:line="276" w:lineRule="auto"/>
      <w:jc w:val="center"/>
      <w:rPr>
        <w:rFonts w:asciiTheme="minorHAnsi" w:hAnsiTheme="minorHAnsi" w:cstheme="minorHAnsi"/>
        <w:i/>
        <w:sz w:val="18"/>
      </w:rPr>
    </w:pPr>
  </w:p>
  <w:p w14:paraId="027819A2" w14:textId="77777777" w:rsidR="006D0E65" w:rsidRDefault="006D0E6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DE4FB4"/>
    <w:multiLevelType w:val="multilevel"/>
    <w:tmpl w:val="CF06B932"/>
    <w:lvl w:ilvl="0">
      <w:start w:val="1"/>
      <w:numFmt w:val="decimal"/>
      <w:lvlText w:val="%1."/>
      <w:lvlJc w:val="left"/>
      <w:pPr>
        <w:tabs>
          <w:tab w:val="num" w:pos="741"/>
        </w:tabs>
        <w:ind w:left="741" w:hanging="360"/>
      </w:pPr>
      <w:rPr>
        <w:sz w:val="24"/>
        <w:szCs w:val="24"/>
      </w:rPr>
    </w:lvl>
    <w:lvl w:ilvl="1">
      <w:start w:val="1"/>
      <w:numFmt w:val="decimal"/>
      <w:lvlText w:val="%2)"/>
      <w:lvlJc w:val="left"/>
      <w:pPr>
        <w:tabs>
          <w:tab w:val="num" w:pos="1461"/>
        </w:tabs>
        <w:ind w:left="1461" w:hanging="360"/>
      </w:pPr>
    </w:lvl>
    <w:lvl w:ilvl="2">
      <w:start w:val="1"/>
      <w:numFmt w:val="lowerLetter"/>
      <w:lvlText w:val="%3)"/>
      <w:lvlJc w:val="left"/>
      <w:pPr>
        <w:tabs>
          <w:tab w:val="num" w:pos="2361"/>
        </w:tabs>
        <w:ind w:left="2361" w:hanging="360"/>
      </w:pPr>
    </w:lvl>
    <w:lvl w:ilvl="3">
      <w:start w:val="1"/>
      <w:numFmt w:val="decimal"/>
      <w:lvlText w:val="%4."/>
      <w:lvlJc w:val="left"/>
      <w:pPr>
        <w:tabs>
          <w:tab w:val="num" w:pos="2901"/>
        </w:tabs>
        <w:ind w:left="2901" w:hanging="360"/>
      </w:pPr>
    </w:lvl>
    <w:lvl w:ilvl="4">
      <w:start w:val="1"/>
      <w:numFmt w:val="lowerLetter"/>
      <w:lvlText w:val="%5."/>
      <w:lvlJc w:val="left"/>
      <w:pPr>
        <w:tabs>
          <w:tab w:val="num" w:pos="3621"/>
        </w:tabs>
        <w:ind w:left="3621" w:hanging="360"/>
      </w:pPr>
    </w:lvl>
    <w:lvl w:ilvl="5">
      <w:start w:val="1"/>
      <w:numFmt w:val="lowerRoman"/>
      <w:lvlText w:val="%6."/>
      <w:lvlJc w:val="right"/>
      <w:pPr>
        <w:tabs>
          <w:tab w:val="num" w:pos="4341"/>
        </w:tabs>
        <w:ind w:left="4341" w:hanging="180"/>
      </w:pPr>
    </w:lvl>
    <w:lvl w:ilvl="6">
      <w:start w:val="1"/>
      <w:numFmt w:val="decimal"/>
      <w:lvlText w:val="%7."/>
      <w:lvlJc w:val="left"/>
      <w:pPr>
        <w:tabs>
          <w:tab w:val="num" w:pos="5061"/>
        </w:tabs>
        <w:ind w:left="5061" w:hanging="360"/>
      </w:pPr>
    </w:lvl>
    <w:lvl w:ilvl="7">
      <w:start w:val="1"/>
      <w:numFmt w:val="lowerLetter"/>
      <w:lvlText w:val="%8."/>
      <w:lvlJc w:val="left"/>
      <w:pPr>
        <w:tabs>
          <w:tab w:val="num" w:pos="5781"/>
        </w:tabs>
        <w:ind w:left="5781" w:hanging="360"/>
      </w:pPr>
    </w:lvl>
    <w:lvl w:ilvl="8">
      <w:start w:val="1"/>
      <w:numFmt w:val="lowerRoman"/>
      <w:lvlText w:val="%9."/>
      <w:lvlJc w:val="right"/>
      <w:pPr>
        <w:tabs>
          <w:tab w:val="num" w:pos="6501"/>
        </w:tabs>
        <w:ind w:left="6501" w:hanging="180"/>
      </w:pPr>
    </w:lvl>
  </w:abstractNum>
  <w:abstractNum w:abstractNumId="1" w15:restartNumberingAfterBreak="0">
    <w:nsid w:val="2BA04A0B"/>
    <w:multiLevelType w:val="multilevel"/>
    <w:tmpl w:val="B4B406C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C5E5234"/>
    <w:multiLevelType w:val="multilevel"/>
    <w:tmpl w:val="C6565A26"/>
    <w:lvl w:ilvl="0">
      <w:start w:val="1"/>
      <w:numFmt w:val="decimal"/>
      <w:lvlText w:val="%1."/>
      <w:lvlJc w:val="left"/>
      <w:pPr>
        <w:tabs>
          <w:tab w:val="num" w:pos="741"/>
        </w:tabs>
        <w:ind w:left="741" w:hanging="360"/>
      </w:pPr>
      <w:rPr>
        <w:sz w:val="24"/>
        <w:szCs w:val="24"/>
      </w:rPr>
    </w:lvl>
    <w:lvl w:ilvl="1">
      <w:start w:val="1"/>
      <w:numFmt w:val="lowerLetter"/>
      <w:lvlText w:val="%2."/>
      <w:lvlJc w:val="left"/>
      <w:pPr>
        <w:tabs>
          <w:tab w:val="num" w:pos="1461"/>
        </w:tabs>
        <w:ind w:left="1461" w:hanging="360"/>
      </w:pPr>
    </w:lvl>
    <w:lvl w:ilvl="2">
      <w:start w:val="1"/>
      <w:numFmt w:val="lowerRoman"/>
      <w:lvlText w:val="%3."/>
      <w:lvlJc w:val="right"/>
      <w:pPr>
        <w:tabs>
          <w:tab w:val="num" w:pos="2181"/>
        </w:tabs>
        <w:ind w:left="2181" w:hanging="180"/>
      </w:pPr>
    </w:lvl>
    <w:lvl w:ilvl="3">
      <w:start w:val="1"/>
      <w:numFmt w:val="decimal"/>
      <w:lvlText w:val="%4."/>
      <w:lvlJc w:val="left"/>
      <w:pPr>
        <w:tabs>
          <w:tab w:val="num" w:pos="2901"/>
        </w:tabs>
        <w:ind w:left="2901" w:hanging="360"/>
      </w:pPr>
    </w:lvl>
    <w:lvl w:ilvl="4">
      <w:start w:val="1"/>
      <w:numFmt w:val="lowerLetter"/>
      <w:lvlText w:val="%5."/>
      <w:lvlJc w:val="left"/>
      <w:pPr>
        <w:tabs>
          <w:tab w:val="num" w:pos="3621"/>
        </w:tabs>
        <w:ind w:left="3621" w:hanging="360"/>
      </w:pPr>
    </w:lvl>
    <w:lvl w:ilvl="5">
      <w:start w:val="1"/>
      <w:numFmt w:val="lowerRoman"/>
      <w:lvlText w:val="%6."/>
      <w:lvlJc w:val="right"/>
      <w:pPr>
        <w:tabs>
          <w:tab w:val="num" w:pos="4341"/>
        </w:tabs>
        <w:ind w:left="4341" w:hanging="180"/>
      </w:pPr>
    </w:lvl>
    <w:lvl w:ilvl="6">
      <w:start w:val="1"/>
      <w:numFmt w:val="decimal"/>
      <w:lvlText w:val="%7."/>
      <w:lvlJc w:val="left"/>
      <w:pPr>
        <w:tabs>
          <w:tab w:val="num" w:pos="5061"/>
        </w:tabs>
        <w:ind w:left="5061" w:hanging="360"/>
      </w:pPr>
    </w:lvl>
    <w:lvl w:ilvl="7">
      <w:start w:val="1"/>
      <w:numFmt w:val="lowerLetter"/>
      <w:lvlText w:val="%8."/>
      <w:lvlJc w:val="left"/>
      <w:pPr>
        <w:tabs>
          <w:tab w:val="num" w:pos="5781"/>
        </w:tabs>
        <w:ind w:left="5781" w:hanging="360"/>
      </w:pPr>
    </w:lvl>
    <w:lvl w:ilvl="8">
      <w:start w:val="1"/>
      <w:numFmt w:val="lowerRoman"/>
      <w:lvlText w:val="%9."/>
      <w:lvlJc w:val="right"/>
      <w:pPr>
        <w:tabs>
          <w:tab w:val="num" w:pos="6501"/>
        </w:tabs>
        <w:ind w:left="6501" w:hanging="180"/>
      </w:pPr>
    </w:lvl>
  </w:abstractNum>
  <w:abstractNum w:abstractNumId="3" w15:restartNumberingAfterBreak="0">
    <w:nsid w:val="301F54D0"/>
    <w:multiLevelType w:val="multilevel"/>
    <w:tmpl w:val="CF9A0156"/>
    <w:lvl w:ilvl="0">
      <w:start w:val="1"/>
      <w:numFmt w:val="decimal"/>
      <w:lvlText w:val="%1."/>
      <w:lvlJc w:val="left"/>
      <w:pPr>
        <w:tabs>
          <w:tab w:val="num" w:pos="741"/>
        </w:tabs>
        <w:ind w:left="741" w:hanging="360"/>
      </w:pPr>
      <w:rPr>
        <w:sz w:val="24"/>
        <w:szCs w:val="24"/>
      </w:rPr>
    </w:lvl>
    <w:lvl w:ilvl="1">
      <w:start w:val="1"/>
      <w:numFmt w:val="decimal"/>
      <w:lvlText w:val="%2)"/>
      <w:lvlJc w:val="left"/>
      <w:pPr>
        <w:tabs>
          <w:tab w:val="num" w:pos="1461"/>
        </w:tabs>
        <w:ind w:left="1461" w:hanging="360"/>
      </w:pPr>
    </w:lvl>
    <w:lvl w:ilvl="2">
      <w:start w:val="1"/>
      <w:numFmt w:val="lowerLetter"/>
      <w:lvlText w:val="%3)"/>
      <w:lvlJc w:val="left"/>
      <w:pPr>
        <w:tabs>
          <w:tab w:val="num" w:pos="2361"/>
        </w:tabs>
        <w:ind w:left="2361" w:hanging="360"/>
      </w:pPr>
    </w:lvl>
    <w:lvl w:ilvl="3">
      <w:start w:val="1"/>
      <w:numFmt w:val="decimal"/>
      <w:lvlText w:val="%4."/>
      <w:lvlJc w:val="left"/>
      <w:pPr>
        <w:tabs>
          <w:tab w:val="num" w:pos="2901"/>
        </w:tabs>
        <w:ind w:left="2901" w:hanging="360"/>
      </w:pPr>
    </w:lvl>
    <w:lvl w:ilvl="4">
      <w:start w:val="1"/>
      <w:numFmt w:val="lowerLetter"/>
      <w:lvlText w:val="%5."/>
      <w:lvlJc w:val="left"/>
      <w:pPr>
        <w:tabs>
          <w:tab w:val="num" w:pos="3621"/>
        </w:tabs>
        <w:ind w:left="3621" w:hanging="360"/>
      </w:pPr>
    </w:lvl>
    <w:lvl w:ilvl="5">
      <w:start w:val="1"/>
      <w:numFmt w:val="lowerRoman"/>
      <w:lvlText w:val="%6."/>
      <w:lvlJc w:val="right"/>
      <w:pPr>
        <w:tabs>
          <w:tab w:val="num" w:pos="4341"/>
        </w:tabs>
        <w:ind w:left="4341" w:hanging="180"/>
      </w:pPr>
    </w:lvl>
    <w:lvl w:ilvl="6">
      <w:start w:val="1"/>
      <w:numFmt w:val="decimal"/>
      <w:lvlText w:val="%7."/>
      <w:lvlJc w:val="left"/>
      <w:pPr>
        <w:tabs>
          <w:tab w:val="num" w:pos="5061"/>
        </w:tabs>
        <w:ind w:left="5061" w:hanging="360"/>
      </w:pPr>
    </w:lvl>
    <w:lvl w:ilvl="7">
      <w:start w:val="1"/>
      <w:numFmt w:val="lowerLetter"/>
      <w:lvlText w:val="%8."/>
      <w:lvlJc w:val="left"/>
      <w:pPr>
        <w:tabs>
          <w:tab w:val="num" w:pos="5781"/>
        </w:tabs>
        <w:ind w:left="5781" w:hanging="360"/>
      </w:pPr>
    </w:lvl>
    <w:lvl w:ilvl="8">
      <w:start w:val="1"/>
      <w:numFmt w:val="lowerRoman"/>
      <w:lvlText w:val="%9."/>
      <w:lvlJc w:val="right"/>
      <w:pPr>
        <w:tabs>
          <w:tab w:val="num" w:pos="6501"/>
        </w:tabs>
        <w:ind w:left="6501" w:hanging="180"/>
      </w:pPr>
    </w:lvl>
  </w:abstractNum>
  <w:abstractNum w:abstractNumId="4" w15:restartNumberingAfterBreak="0">
    <w:nsid w:val="44C27F5C"/>
    <w:multiLevelType w:val="multilevel"/>
    <w:tmpl w:val="8FAE85FE"/>
    <w:lvl w:ilvl="0">
      <w:start w:val="1"/>
      <w:numFmt w:val="decimal"/>
      <w:lvlText w:val="%1."/>
      <w:lvlJc w:val="left"/>
      <w:pPr>
        <w:tabs>
          <w:tab w:val="num" w:pos="357"/>
        </w:tabs>
        <w:ind w:left="357" w:hanging="357"/>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CEF4154"/>
    <w:multiLevelType w:val="multilevel"/>
    <w:tmpl w:val="F8F2E7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4F7345A2"/>
    <w:multiLevelType w:val="multilevel"/>
    <w:tmpl w:val="347A7DA2"/>
    <w:lvl w:ilvl="0">
      <w:start w:val="1"/>
      <w:numFmt w:val="decimal"/>
      <w:lvlText w:val="%1."/>
      <w:lvlJc w:val="left"/>
      <w:pPr>
        <w:tabs>
          <w:tab w:val="num" w:pos="741"/>
        </w:tabs>
        <w:ind w:left="741" w:hanging="360"/>
      </w:pPr>
      <w:rPr>
        <w:sz w:val="24"/>
        <w:szCs w:val="24"/>
      </w:rPr>
    </w:lvl>
    <w:lvl w:ilvl="1">
      <w:start w:val="1"/>
      <w:numFmt w:val="decimal"/>
      <w:lvlText w:val="%2)"/>
      <w:lvlJc w:val="left"/>
      <w:pPr>
        <w:tabs>
          <w:tab w:val="num" w:pos="1461"/>
        </w:tabs>
        <w:ind w:left="1461" w:hanging="360"/>
      </w:pPr>
    </w:lvl>
    <w:lvl w:ilvl="2">
      <w:start w:val="1"/>
      <w:numFmt w:val="lowerLetter"/>
      <w:lvlText w:val="%3)"/>
      <w:lvlJc w:val="left"/>
      <w:pPr>
        <w:tabs>
          <w:tab w:val="num" w:pos="2361"/>
        </w:tabs>
        <w:ind w:left="2361" w:hanging="360"/>
      </w:pPr>
      <w:rPr>
        <w:rFonts w:ascii="Times New Roman" w:eastAsia="Tahoma" w:hAnsi="Times New Roman" w:cs="Times New Roman"/>
      </w:rPr>
    </w:lvl>
    <w:lvl w:ilvl="3">
      <w:start w:val="1"/>
      <w:numFmt w:val="decimal"/>
      <w:lvlText w:val="%4."/>
      <w:lvlJc w:val="left"/>
      <w:pPr>
        <w:tabs>
          <w:tab w:val="num" w:pos="2901"/>
        </w:tabs>
        <w:ind w:left="0" w:firstLine="0"/>
      </w:pPr>
    </w:lvl>
    <w:lvl w:ilvl="4">
      <w:start w:val="1"/>
      <w:numFmt w:val="lowerLetter"/>
      <w:lvlText w:val="%5."/>
      <w:lvlJc w:val="left"/>
      <w:pPr>
        <w:tabs>
          <w:tab w:val="num" w:pos="3621"/>
        </w:tabs>
        <w:ind w:left="3621" w:hanging="360"/>
      </w:pPr>
    </w:lvl>
    <w:lvl w:ilvl="5">
      <w:start w:val="1"/>
      <w:numFmt w:val="lowerRoman"/>
      <w:lvlText w:val="%6."/>
      <w:lvlJc w:val="right"/>
      <w:pPr>
        <w:tabs>
          <w:tab w:val="num" w:pos="4341"/>
        </w:tabs>
        <w:ind w:left="4341" w:hanging="180"/>
      </w:pPr>
    </w:lvl>
    <w:lvl w:ilvl="6">
      <w:start w:val="1"/>
      <w:numFmt w:val="decimal"/>
      <w:lvlText w:val="%7."/>
      <w:lvlJc w:val="left"/>
      <w:pPr>
        <w:tabs>
          <w:tab w:val="num" w:pos="5061"/>
        </w:tabs>
        <w:ind w:left="5061" w:hanging="360"/>
      </w:pPr>
    </w:lvl>
    <w:lvl w:ilvl="7">
      <w:start w:val="1"/>
      <w:numFmt w:val="lowerLetter"/>
      <w:lvlText w:val="%8."/>
      <w:lvlJc w:val="left"/>
      <w:pPr>
        <w:tabs>
          <w:tab w:val="num" w:pos="5781"/>
        </w:tabs>
        <w:ind w:left="5781" w:hanging="360"/>
      </w:pPr>
    </w:lvl>
    <w:lvl w:ilvl="8">
      <w:start w:val="1"/>
      <w:numFmt w:val="lowerRoman"/>
      <w:lvlText w:val="%9."/>
      <w:lvlJc w:val="right"/>
      <w:pPr>
        <w:tabs>
          <w:tab w:val="num" w:pos="6501"/>
        </w:tabs>
        <w:ind w:left="6501" w:hanging="180"/>
      </w:pPr>
    </w:lvl>
  </w:abstractNum>
  <w:abstractNum w:abstractNumId="7" w15:restartNumberingAfterBreak="0">
    <w:nsid w:val="517B2A08"/>
    <w:multiLevelType w:val="hybridMultilevel"/>
    <w:tmpl w:val="343C6E20"/>
    <w:lvl w:ilvl="0" w:tplc="6FC07BC2">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EDE23DC"/>
    <w:multiLevelType w:val="multilevel"/>
    <w:tmpl w:val="C618FC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624C4A38"/>
    <w:multiLevelType w:val="multilevel"/>
    <w:tmpl w:val="1294004E"/>
    <w:lvl w:ilvl="0">
      <w:start w:val="1"/>
      <w:numFmt w:val="decimal"/>
      <w:lvlText w:val="%1."/>
      <w:lvlJc w:val="left"/>
      <w:pPr>
        <w:tabs>
          <w:tab w:val="num" w:pos="0"/>
        </w:tabs>
        <w:ind w:left="1080" w:hanging="360"/>
      </w:pPr>
      <w:rPr>
        <w:rFonts w:eastAsia="Microsoft YaHei"/>
        <w:b w:val="0"/>
        <w:bCs/>
        <w:i w:val="0"/>
        <w:strike w:val="0"/>
        <w:dstrike w:val="0"/>
        <w:szCs w:val="24"/>
        <w:u w:val="none"/>
        <w:effect w:val="none"/>
        <w:lang w:eastAsia="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644"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63212506"/>
    <w:multiLevelType w:val="multilevel"/>
    <w:tmpl w:val="009A7DDA"/>
    <w:lvl w:ilvl="0">
      <w:start w:val="1"/>
      <w:numFmt w:val="decimal"/>
      <w:lvlText w:val="%1."/>
      <w:lvlJc w:val="left"/>
      <w:pPr>
        <w:tabs>
          <w:tab w:val="num" w:pos="720"/>
        </w:tabs>
        <w:ind w:left="72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63DB103E"/>
    <w:multiLevelType w:val="multilevel"/>
    <w:tmpl w:val="B79C5860"/>
    <w:lvl w:ilvl="0">
      <w:start w:val="1"/>
      <w:numFmt w:val="decimal"/>
      <w:lvlText w:val="%1)"/>
      <w:lvlJc w:val="left"/>
      <w:pPr>
        <w:tabs>
          <w:tab w:val="num" w:pos="1069"/>
        </w:tabs>
        <w:ind w:left="1069" w:hanging="360"/>
      </w:pPr>
    </w:lvl>
    <w:lvl w:ilvl="1">
      <w:start w:val="1"/>
      <w:numFmt w:val="decimal"/>
      <w:lvlText w:val="%2."/>
      <w:lvlJc w:val="left"/>
      <w:pPr>
        <w:tabs>
          <w:tab w:val="num" w:pos="1429"/>
        </w:tabs>
        <w:ind w:left="1429" w:hanging="360"/>
      </w:pPr>
    </w:lvl>
    <w:lvl w:ilvl="2">
      <w:start w:val="1"/>
      <w:numFmt w:val="decimal"/>
      <w:lvlText w:val="%3."/>
      <w:lvlJc w:val="left"/>
      <w:pPr>
        <w:tabs>
          <w:tab w:val="num" w:pos="1789"/>
        </w:tabs>
        <w:ind w:left="1789" w:hanging="360"/>
      </w:pPr>
      <w:rPr>
        <w:sz w:val="24"/>
        <w:szCs w:val="24"/>
      </w:rPr>
    </w:lvl>
    <w:lvl w:ilvl="3">
      <w:start w:val="1"/>
      <w:numFmt w:val="decimal"/>
      <w:lvlText w:val="%4."/>
      <w:lvlJc w:val="left"/>
      <w:pPr>
        <w:tabs>
          <w:tab w:val="num" w:pos="2149"/>
        </w:tabs>
        <w:ind w:left="2149" w:hanging="360"/>
      </w:pPr>
    </w:lvl>
    <w:lvl w:ilvl="4">
      <w:start w:val="1"/>
      <w:numFmt w:val="decimal"/>
      <w:lvlText w:val="%5."/>
      <w:lvlJc w:val="left"/>
      <w:pPr>
        <w:tabs>
          <w:tab w:val="num" w:pos="2509"/>
        </w:tabs>
        <w:ind w:left="2509" w:hanging="360"/>
      </w:pPr>
    </w:lvl>
    <w:lvl w:ilvl="5">
      <w:start w:val="1"/>
      <w:numFmt w:val="decimal"/>
      <w:lvlText w:val="%6."/>
      <w:lvlJc w:val="left"/>
      <w:pPr>
        <w:tabs>
          <w:tab w:val="num" w:pos="2869"/>
        </w:tabs>
        <w:ind w:left="2869" w:hanging="360"/>
      </w:pPr>
    </w:lvl>
    <w:lvl w:ilvl="6">
      <w:start w:val="1"/>
      <w:numFmt w:val="decimal"/>
      <w:lvlText w:val="%7."/>
      <w:lvlJc w:val="left"/>
      <w:pPr>
        <w:tabs>
          <w:tab w:val="num" w:pos="3229"/>
        </w:tabs>
        <w:ind w:left="3229" w:hanging="360"/>
      </w:pPr>
    </w:lvl>
    <w:lvl w:ilvl="7">
      <w:start w:val="1"/>
      <w:numFmt w:val="decimal"/>
      <w:lvlText w:val="%8."/>
      <w:lvlJc w:val="left"/>
      <w:pPr>
        <w:tabs>
          <w:tab w:val="num" w:pos="3589"/>
        </w:tabs>
        <w:ind w:left="3589" w:hanging="360"/>
      </w:pPr>
    </w:lvl>
    <w:lvl w:ilvl="8">
      <w:start w:val="1"/>
      <w:numFmt w:val="decimal"/>
      <w:lvlText w:val="%9."/>
      <w:lvlJc w:val="left"/>
      <w:pPr>
        <w:tabs>
          <w:tab w:val="num" w:pos="3949"/>
        </w:tabs>
        <w:ind w:left="3949" w:hanging="360"/>
      </w:pPr>
    </w:lvl>
  </w:abstractNum>
  <w:abstractNum w:abstractNumId="12" w15:restartNumberingAfterBreak="0">
    <w:nsid w:val="73F83C42"/>
    <w:multiLevelType w:val="multilevel"/>
    <w:tmpl w:val="BAA83E6E"/>
    <w:lvl w:ilvl="0">
      <w:start w:val="1"/>
      <w:numFmt w:val="decimal"/>
      <w:lvlText w:val="%1)"/>
      <w:lvlJc w:val="left"/>
      <w:pPr>
        <w:tabs>
          <w:tab w:val="num" w:pos="381"/>
        </w:tabs>
        <w:ind w:left="381" w:hanging="360"/>
      </w:pPr>
    </w:lvl>
    <w:lvl w:ilvl="1">
      <w:start w:val="1"/>
      <w:numFmt w:val="decimal"/>
      <w:lvlText w:val="%2)"/>
      <w:lvlJc w:val="left"/>
      <w:pPr>
        <w:tabs>
          <w:tab w:val="num" w:pos="741"/>
        </w:tabs>
        <w:ind w:left="741" w:hanging="360"/>
      </w:pPr>
      <w:rPr>
        <w:sz w:val="24"/>
        <w:szCs w:val="24"/>
      </w:rPr>
    </w:lvl>
    <w:lvl w:ilvl="2">
      <w:start w:val="1"/>
      <w:numFmt w:val="decimal"/>
      <w:lvlText w:val="%3)"/>
      <w:lvlJc w:val="left"/>
      <w:pPr>
        <w:tabs>
          <w:tab w:val="num" w:pos="1101"/>
        </w:tabs>
        <w:ind w:left="1101" w:hanging="360"/>
      </w:pPr>
    </w:lvl>
    <w:lvl w:ilvl="3">
      <w:start w:val="1"/>
      <w:numFmt w:val="decimal"/>
      <w:lvlText w:val="%4)"/>
      <w:lvlJc w:val="left"/>
      <w:pPr>
        <w:tabs>
          <w:tab w:val="num" w:pos="1461"/>
        </w:tabs>
        <w:ind w:left="1461" w:hanging="360"/>
      </w:pPr>
    </w:lvl>
    <w:lvl w:ilvl="4">
      <w:start w:val="1"/>
      <w:numFmt w:val="decimal"/>
      <w:lvlText w:val="%5)"/>
      <w:lvlJc w:val="left"/>
      <w:pPr>
        <w:tabs>
          <w:tab w:val="num" w:pos="1821"/>
        </w:tabs>
        <w:ind w:left="1821" w:hanging="360"/>
      </w:pPr>
    </w:lvl>
    <w:lvl w:ilvl="5">
      <w:start w:val="1"/>
      <w:numFmt w:val="decimal"/>
      <w:lvlText w:val="%6)"/>
      <w:lvlJc w:val="left"/>
      <w:pPr>
        <w:tabs>
          <w:tab w:val="num" w:pos="2181"/>
        </w:tabs>
        <w:ind w:left="2181" w:hanging="360"/>
      </w:pPr>
    </w:lvl>
    <w:lvl w:ilvl="6">
      <w:start w:val="1"/>
      <w:numFmt w:val="decimal"/>
      <w:lvlText w:val="%7)"/>
      <w:lvlJc w:val="left"/>
      <w:pPr>
        <w:tabs>
          <w:tab w:val="num" w:pos="2541"/>
        </w:tabs>
        <w:ind w:left="2541" w:hanging="360"/>
      </w:pPr>
    </w:lvl>
    <w:lvl w:ilvl="7">
      <w:start w:val="1"/>
      <w:numFmt w:val="decimal"/>
      <w:lvlText w:val="%8)"/>
      <w:lvlJc w:val="left"/>
      <w:pPr>
        <w:tabs>
          <w:tab w:val="num" w:pos="2901"/>
        </w:tabs>
        <w:ind w:left="2901" w:hanging="360"/>
      </w:pPr>
    </w:lvl>
    <w:lvl w:ilvl="8">
      <w:start w:val="1"/>
      <w:numFmt w:val="decimal"/>
      <w:lvlText w:val="%9)"/>
      <w:lvlJc w:val="left"/>
      <w:pPr>
        <w:tabs>
          <w:tab w:val="num" w:pos="3261"/>
        </w:tabs>
        <w:ind w:left="3261" w:hanging="360"/>
      </w:pPr>
    </w:lvl>
  </w:abstractNum>
  <w:num w:numId="1">
    <w:abstractNumId w:val="3"/>
  </w:num>
  <w:num w:numId="2">
    <w:abstractNumId w:val="4"/>
  </w:num>
  <w:num w:numId="3">
    <w:abstractNumId w:val="11"/>
  </w:num>
  <w:num w:numId="4">
    <w:abstractNumId w:val="8"/>
  </w:num>
  <w:num w:numId="5">
    <w:abstractNumId w:val="10"/>
  </w:num>
  <w:num w:numId="6">
    <w:abstractNumId w:val="5"/>
  </w:num>
  <w:num w:numId="7">
    <w:abstractNumId w:val="12"/>
  </w:num>
  <w:num w:numId="8">
    <w:abstractNumId w:val="2"/>
  </w:num>
  <w:num w:numId="9">
    <w:abstractNumId w:val="9"/>
  </w:num>
  <w:num w:numId="10">
    <w:abstractNumId w:val="6"/>
  </w:num>
  <w:num w:numId="11">
    <w:abstractNumId w:val="0"/>
  </w:num>
  <w:num w:numId="12">
    <w:abstractNumId w:val="1"/>
  </w:num>
  <w:num w:numId="13">
    <w:abstractNumId w:val="9"/>
  </w:num>
  <w:num w:numId="14">
    <w:abstractNumId w:val="7"/>
  </w:num>
  <w:num w:numId="15">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439"/>
    <w:rsid w:val="00013057"/>
    <w:rsid w:val="00053F20"/>
    <w:rsid w:val="0006629E"/>
    <w:rsid w:val="00066586"/>
    <w:rsid w:val="00072939"/>
    <w:rsid w:val="0008430E"/>
    <w:rsid w:val="00085527"/>
    <w:rsid w:val="00094C37"/>
    <w:rsid w:val="000B28BC"/>
    <w:rsid w:val="000C17ED"/>
    <w:rsid w:val="000D0E41"/>
    <w:rsid w:val="000D47CD"/>
    <w:rsid w:val="000E3AE7"/>
    <w:rsid w:val="0011010C"/>
    <w:rsid w:val="0012298B"/>
    <w:rsid w:val="00127D52"/>
    <w:rsid w:val="001500B3"/>
    <w:rsid w:val="001673FD"/>
    <w:rsid w:val="0017527A"/>
    <w:rsid w:val="001912F9"/>
    <w:rsid w:val="001A4ED2"/>
    <w:rsid w:val="001C0E04"/>
    <w:rsid w:val="001C5343"/>
    <w:rsid w:val="001D664B"/>
    <w:rsid w:val="001E5B76"/>
    <w:rsid w:val="001F7494"/>
    <w:rsid w:val="00210AAF"/>
    <w:rsid w:val="00230848"/>
    <w:rsid w:val="002319A4"/>
    <w:rsid w:val="00241B9E"/>
    <w:rsid w:val="00297221"/>
    <w:rsid w:val="002A2C12"/>
    <w:rsid w:val="002B103A"/>
    <w:rsid w:val="002E3049"/>
    <w:rsid w:val="00313782"/>
    <w:rsid w:val="003469A9"/>
    <w:rsid w:val="003520A9"/>
    <w:rsid w:val="00352E59"/>
    <w:rsid w:val="00386B99"/>
    <w:rsid w:val="00390ECB"/>
    <w:rsid w:val="00393A3E"/>
    <w:rsid w:val="003A0AC0"/>
    <w:rsid w:val="00460735"/>
    <w:rsid w:val="00483754"/>
    <w:rsid w:val="004963B5"/>
    <w:rsid w:val="00496978"/>
    <w:rsid w:val="004A2EAA"/>
    <w:rsid w:val="004B11EF"/>
    <w:rsid w:val="004C0152"/>
    <w:rsid w:val="004C5063"/>
    <w:rsid w:val="004D4962"/>
    <w:rsid w:val="004F3D87"/>
    <w:rsid w:val="0050146A"/>
    <w:rsid w:val="00514C5D"/>
    <w:rsid w:val="005568D2"/>
    <w:rsid w:val="00575DF4"/>
    <w:rsid w:val="005B268C"/>
    <w:rsid w:val="005C191D"/>
    <w:rsid w:val="006106EB"/>
    <w:rsid w:val="0061084F"/>
    <w:rsid w:val="006141D6"/>
    <w:rsid w:val="00616AE4"/>
    <w:rsid w:val="00624E37"/>
    <w:rsid w:val="006707CA"/>
    <w:rsid w:val="006757A5"/>
    <w:rsid w:val="00685AD8"/>
    <w:rsid w:val="00691320"/>
    <w:rsid w:val="00691657"/>
    <w:rsid w:val="006A29BC"/>
    <w:rsid w:val="006A4EB2"/>
    <w:rsid w:val="006A7A41"/>
    <w:rsid w:val="006D0E65"/>
    <w:rsid w:val="006D67F5"/>
    <w:rsid w:val="007264A6"/>
    <w:rsid w:val="007424EA"/>
    <w:rsid w:val="007773AA"/>
    <w:rsid w:val="007A1956"/>
    <w:rsid w:val="007A2694"/>
    <w:rsid w:val="007C12C1"/>
    <w:rsid w:val="007D3E66"/>
    <w:rsid w:val="00840838"/>
    <w:rsid w:val="00846070"/>
    <w:rsid w:val="008857E9"/>
    <w:rsid w:val="008B3A51"/>
    <w:rsid w:val="008F609A"/>
    <w:rsid w:val="00907A1F"/>
    <w:rsid w:val="0091782A"/>
    <w:rsid w:val="00935B91"/>
    <w:rsid w:val="0095459C"/>
    <w:rsid w:val="0096617D"/>
    <w:rsid w:val="009752DF"/>
    <w:rsid w:val="00976753"/>
    <w:rsid w:val="009A177B"/>
    <w:rsid w:val="009D0579"/>
    <w:rsid w:val="009D67D8"/>
    <w:rsid w:val="00A14C60"/>
    <w:rsid w:val="00A301B5"/>
    <w:rsid w:val="00A542F3"/>
    <w:rsid w:val="00A5745E"/>
    <w:rsid w:val="00A72670"/>
    <w:rsid w:val="00A9396B"/>
    <w:rsid w:val="00AB0F0A"/>
    <w:rsid w:val="00AB6CEC"/>
    <w:rsid w:val="00AC5778"/>
    <w:rsid w:val="00AD5D01"/>
    <w:rsid w:val="00AE2D8C"/>
    <w:rsid w:val="00B02841"/>
    <w:rsid w:val="00B2590A"/>
    <w:rsid w:val="00B42AE5"/>
    <w:rsid w:val="00B5626D"/>
    <w:rsid w:val="00B75E8E"/>
    <w:rsid w:val="00B86345"/>
    <w:rsid w:val="00B87907"/>
    <w:rsid w:val="00B949E2"/>
    <w:rsid w:val="00BA08AE"/>
    <w:rsid w:val="00BA47E7"/>
    <w:rsid w:val="00BF301B"/>
    <w:rsid w:val="00C155A2"/>
    <w:rsid w:val="00C32800"/>
    <w:rsid w:val="00C461B7"/>
    <w:rsid w:val="00C52E40"/>
    <w:rsid w:val="00C87683"/>
    <w:rsid w:val="00CD275F"/>
    <w:rsid w:val="00CD2F32"/>
    <w:rsid w:val="00CE1BAF"/>
    <w:rsid w:val="00CF4977"/>
    <w:rsid w:val="00D13F06"/>
    <w:rsid w:val="00D6278E"/>
    <w:rsid w:val="00D62EC4"/>
    <w:rsid w:val="00D839BF"/>
    <w:rsid w:val="00DD04F8"/>
    <w:rsid w:val="00DE4A03"/>
    <w:rsid w:val="00E33D97"/>
    <w:rsid w:val="00E56BC3"/>
    <w:rsid w:val="00E65426"/>
    <w:rsid w:val="00E65E7E"/>
    <w:rsid w:val="00E81439"/>
    <w:rsid w:val="00EB7C5A"/>
    <w:rsid w:val="00EC411D"/>
    <w:rsid w:val="00EC59D2"/>
    <w:rsid w:val="00EC727E"/>
    <w:rsid w:val="00ED3B29"/>
    <w:rsid w:val="00F22CB9"/>
    <w:rsid w:val="00F255CD"/>
    <w:rsid w:val="00F30767"/>
    <w:rsid w:val="00F3609A"/>
    <w:rsid w:val="00F56159"/>
    <w:rsid w:val="00F569FB"/>
    <w:rsid w:val="00FA1316"/>
    <w:rsid w:val="00FD0D4A"/>
    <w:rsid w:val="00FE07F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AAA8E"/>
  <w15:docId w15:val="{D7A2506E-06C1-4946-906B-E604D88D3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4" w:line="247" w:lineRule="auto"/>
      <w:ind w:left="379" w:hanging="368"/>
      <w:jc w:val="both"/>
    </w:pPr>
    <w:rPr>
      <w:rFonts w:ascii="Tahoma" w:eastAsia="Tahoma" w:hAnsi="Tahoma" w:cs="Tahoma"/>
      <w:color w:val="000000"/>
      <w:sz w:val="16"/>
    </w:rPr>
  </w:style>
  <w:style w:type="paragraph" w:styleId="Nagwek1">
    <w:name w:val="heading 1"/>
    <w:next w:val="Normalny"/>
    <w:link w:val="Nagwek1Znak"/>
    <w:uiPriority w:val="9"/>
    <w:unhideWhenUsed/>
    <w:qFormat/>
    <w:pPr>
      <w:keepNext/>
      <w:keepLines/>
      <w:spacing w:after="4" w:line="259" w:lineRule="auto"/>
      <w:ind w:left="377" w:hanging="10"/>
      <w:jc w:val="center"/>
      <w:outlineLvl w:val="0"/>
    </w:pPr>
    <w:rPr>
      <w:rFonts w:ascii="Tahoma" w:eastAsia="Tahoma" w:hAnsi="Tahoma" w:cs="Tahoma"/>
      <w:b/>
      <w:color w:val="000000"/>
      <w:sz w:val="16"/>
    </w:rPr>
  </w:style>
  <w:style w:type="paragraph" w:styleId="Nagwek2">
    <w:name w:val="heading 2"/>
    <w:next w:val="Normalny"/>
    <w:link w:val="Nagwek2Znak"/>
    <w:uiPriority w:val="9"/>
    <w:unhideWhenUsed/>
    <w:qFormat/>
    <w:pPr>
      <w:keepNext/>
      <w:keepLines/>
      <w:spacing w:line="259" w:lineRule="auto"/>
      <w:ind w:left="11"/>
      <w:outlineLvl w:val="1"/>
    </w:pPr>
    <w:rPr>
      <w:rFonts w:ascii="Tahoma" w:eastAsia="Tahoma" w:hAnsi="Tahoma" w:cs="Tahoma"/>
      <w:b/>
      <w:color w:val="000000"/>
      <w:sz w:val="12"/>
    </w:rPr>
  </w:style>
  <w:style w:type="paragraph" w:styleId="Nagwek3">
    <w:name w:val="heading 3"/>
    <w:basedOn w:val="Normalny"/>
    <w:next w:val="Normalny"/>
    <w:link w:val="Nagwek3Znak"/>
    <w:uiPriority w:val="9"/>
    <w:semiHidden/>
    <w:unhideWhenUsed/>
    <w:qFormat/>
    <w:rsid w:val="00BE6DE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qFormat/>
    <w:rPr>
      <w:rFonts w:ascii="Tahoma" w:eastAsia="Tahoma" w:hAnsi="Tahoma" w:cs="Tahoma"/>
      <w:b/>
      <w:color w:val="000000"/>
      <w:sz w:val="12"/>
    </w:rPr>
  </w:style>
  <w:style w:type="character" w:customStyle="1" w:styleId="Nagwek1Znak">
    <w:name w:val="Nagłówek 1 Znak"/>
    <w:link w:val="Nagwek1"/>
    <w:qFormat/>
    <w:rPr>
      <w:rFonts w:ascii="Tahoma" w:eastAsia="Tahoma" w:hAnsi="Tahoma" w:cs="Tahoma"/>
      <w:b/>
      <w:color w:val="000000"/>
      <w:sz w:val="16"/>
    </w:rPr>
  </w:style>
  <w:style w:type="character" w:customStyle="1" w:styleId="StopkaZnak">
    <w:name w:val="Stopka Znak"/>
    <w:basedOn w:val="Domylnaczcionkaakapitu"/>
    <w:link w:val="Stopka"/>
    <w:uiPriority w:val="99"/>
    <w:qFormat/>
    <w:rsid w:val="00575753"/>
    <w:rPr>
      <w:rFonts w:ascii="Tahoma" w:eastAsia="Tahoma" w:hAnsi="Tahoma" w:cs="Tahoma"/>
      <w:color w:val="000000"/>
      <w:sz w:val="16"/>
    </w:rPr>
  </w:style>
  <w:style w:type="character" w:customStyle="1" w:styleId="NagwekZnak">
    <w:name w:val="Nagłówek Znak"/>
    <w:basedOn w:val="Domylnaczcionkaakapitu"/>
    <w:link w:val="Nagwek"/>
    <w:uiPriority w:val="99"/>
    <w:qFormat/>
    <w:rsid w:val="004147A0"/>
    <w:rPr>
      <w:rFonts w:ascii="Calibri" w:eastAsia="Calibri" w:hAnsi="Calibri" w:cs="Times New Roman"/>
      <w:lang w:eastAsia="en-US"/>
    </w:rPr>
  </w:style>
  <w:style w:type="character" w:customStyle="1" w:styleId="TekstpodstawowyZnak">
    <w:name w:val="Tekst podstawowy Znak"/>
    <w:basedOn w:val="Domylnaczcionkaakapitu"/>
    <w:link w:val="Tekstpodstawowy"/>
    <w:semiHidden/>
    <w:qFormat/>
    <w:rsid w:val="005C4788"/>
    <w:rPr>
      <w:rFonts w:ascii="Times New Roman" w:eastAsia="Lucida Sans Unicode" w:hAnsi="Times New Roman" w:cs="Times New Roman"/>
      <w:sz w:val="24"/>
      <w:szCs w:val="20"/>
    </w:rPr>
  </w:style>
  <w:style w:type="character" w:customStyle="1" w:styleId="czeinternetowe">
    <w:name w:val="Łącze internetowe"/>
    <w:basedOn w:val="Domylnaczcionkaakapitu"/>
    <w:unhideWhenUsed/>
    <w:rsid w:val="006451F7"/>
    <w:rPr>
      <w:color w:val="0563C1" w:themeColor="hyperlink"/>
      <w:u w:val="single"/>
    </w:rPr>
  </w:style>
  <w:style w:type="character" w:customStyle="1" w:styleId="Nagwek3Znak">
    <w:name w:val="Nagłówek 3 Znak"/>
    <w:basedOn w:val="Domylnaczcionkaakapitu"/>
    <w:link w:val="Nagwek3"/>
    <w:uiPriority w:val="9"/>
    <w:semiHidden/>
    <w:qFormat/>
    <w:rsid w:val="00BE6DE6"/>
    <w:rPr>
      <w:rFonts w:asciiTheme="majorHAnsi" w:eastAsiaTheme="majorEastAsia" w:hAnsiTheme="majorHAnsi" w:cstheme="majorBidi"/>
      <w:color w:val="1F4D78" w:themeColor="accent1" w:themeShade="7F"/>
      <w:sz w:val="24"/>
      <w:szCs w:val="24"/>
    </w:rPr>
  </w:style>
  <w:style w:type="character" w:customStyle="1" w:styleId="PodtytuZnak">
    <w:name w:val="Podtytuł Znak"/>
    <w:basedOn w:val="Domylnaczcionkaakapitu"/>
    <w:link w:val="Podtytu"/>
    <w:qFormat/>
    <w:rsid w:val="00BE6DE6"/>
    <w:rPr>
      <w:rFonts w:ascii="Arial" w:eastAsia="Times New Roman" w:hAnsi="Arial" w:cs="Arial"/>
      <w:b/>
      <w:sz w:val="28"/>
      <w:szCs w:val="20"/>
      <w:u w:val="single"/>
    </w:rPr>
  </w:style>
  <w:style w:type="character" w:customStyle="1" w:styleId="Teksttreci">
    <w:name w:val="Tekst treści_"/>
    <w:link w:val="Teksttreci0"/>
    <w:qFormat/>
    <w:rsid w:val="00AE22B0"/>
    <w:rPr>
      <w:sz w:val="23"/>
      <w:szCs w:val="23"/>
      <w:shd w:val="clear" w:color="auto" w:fill="FFFFFF"/>
    </w:rPr>
  </w:style>
  <w:style w:type="character" w:customStyle="1" w:styleId="Nagwek10">
    <w:name w:val="Nagłówek #1_"/>
    <w:basedOn w:val="Domylnaczcionkaakapitu"/>
    <w:uiPriority w:val="99"/>
    <w:qFormat/>
    <w:rsid w:val="00AE22B0"/>
    <w:rPr>
      <w:b/>
      <w:bCs/>
      <w:sz w:val="21"/>
      <w:szCs w:val="21"/>
      <w:shd w:val="clear" w:color="auto" w:fill="FFFFFF"/>
    </w:rPr>
  </w:style>
  <w:style w:type="character" w:customStyle="1" w:styleId="Podpistabeli">
    <w:name w:val="Podpis tabeli_"/>
    <w:basedOn w:val="Domylnaczcionkaakapitu"/>
    <w:link w:val="Podpistabeli0"/>
    <w:uiPriority w:val="99"/>
    <w:qFormat/>
    <w:rsid w:val="00AE22B0"/>
    <w:rPr>
      <w:sz w:val="21"/>
      <w:szCs w:val="21"/>
      <w:shd w:val="clear" w:color="auto" w:fill="FFFFFF"/>
    </w:rPr>
  </w:style>
  <w:style w:type="character" w:customStyle="1" w:styleId="Teksttreci2">
    <w:name w:val="Tekst treści (2)_"/>
    <w:basedOn w:val="Domylnaczcionkaakapitu"/>
    <w:link w:val="Teksttreci20"/>
    <w:uiPriority w:val="99"/>
    <w:qFormat/>
    <w:rsid w:val="00AE22B0"/>
    <w:rPr>
      <w:b/>
      <w:bCs/>
      <w:sz w:val="21"/>
      <w:szCs w:val="21"/>
      <w:shd w:val="clear" w:color="auto" w:fill="FFFFFF"/>
    </w:rPr>
  </w:style>
  <w:style w:type="character" w:customStyle="1" w:styleId="Znakinumeracji">
    <w:name w:val="Znaki numeracji"/>
    <w:qFormat/>
  </w:style>
  <w:style w:type="character" w:customStyle="1" w:styleId="Znakiwypunktowania">
    <w:name w:val="Znaki wypunktowania"/>
    <w:qFormat/>
    <w:rPr>
      <w:rFonts w:ascii="OpenSymbol" w:eastAsia="OpenSymbol" w:hAnsi="OpenSymbol" w:cs="OpenSymbol"/>
    </w:rPr>
  </w:style>
  <w:style w:type="character" w:customStyle="1" w:styleId="TekstkomentarzaZnak">
    <w:name w:val="Tekst komentarza Znak"/>
    <w:basedOn w:val="Domylnaczcionkaakapitu"/>
    <w:link w:val="Tekstkomentarza"/>
    <w:uiPriority w:val="99"/>
    <w:semiHidden/>
    <w:qFormat/>
    <w:rPr>
      <w:rFonts w:ascii="Tahoma" w:eastAsia="Tahoma" w:hAnsi="Tahoma" w:cs="Tahoma"/>
      <w:color w:val="000000"/>
      <w:sz w:val="20"/>
      <w:szCs w:val="20"/>
    </w:rPr>
  </w:style>
  <w:style w:type="character" w:styleId="Odwoaniedokomentarza">
    <w:name w:val="annotation reference"/>
    <w:basedOn w:val="Domylnaczcionkaakapitu"/>
    <w:uiPriority w:val="99"/>
    <w:semiHidden/>
    <w:unhideWhenUsed/>
    <w:qFormat/>
    <w:rPr>
      <w:sz w:val="16"/>
      <w:szCs w:val="16"/>
    </w:rPr>
  </w:style>
  <w:style w:type="character" w:customStyle="1" w:styleId="TekstdymkaZnak">
    <w:name w:val="Tekst dymka Znak"/>
    <w:basedOn w:val="Domylnaczcionkaakapitu"/>
    <w:link w:val="Tekstdymka"/>
    <w:uiPriority w:val="99"/>
    <w:semiHidden/>
    <w:qFormat/>
    <w:rsid w:val="00601EB8"/>
    <w:rPr>
      <w:rFonts w:ascii="Segoe UI" w:eastAsia="Tahoma" w:hAnsi="Segoe UI" w:cs="Segoe UI"/>
      <w:color w:val="000000"/>
      <w:sz w:val="18"/>
      <w:szCs w:val="18"/>
    </w:rPr>
  </w:style>
  <w:style w:type="character" w:customStyle="1" w:styleId="TekstprzypisukocowegoZnak">
    <w:name w:val="Tekst przypisu końcowego Znak"/>
    <w:basedOn w:val="Domylnaczcionkaakapitu"/>
    <w:link w:val="Tekstprzypisukocowego"/>
    <w:uiPriority w:val="99"/>
    <w:semiHidden/>
    <w:qFormat/>
    <w:rsid w:val="00A12BAC"/>
    <w:rPr>
      <w:rFonts w:ascii="Tahoma" w:eastAsia="Tahoma" w:hAnsi="Tahoma" w:cs="Tahoma"/>
      <w:color w:val="000000"/>
      <w:sz w:val="20"/>
      <w:szCs w:val="20"/>
    </w:rPr>
  </w:style>
  <w:style w:type="character" w:customStyle="1" w:styleId="Zakotwiczenieprzypisukocowego">
    <w:name w:val="Zakotwiczenie przypisu końcowego"/>
    <w:rPr>
      <w:vertAlign w:val="superscript"/>
    </w:rPr>
  </w:style>
  <w:style w:type="character" w:customStyle="1" w:styleId="EndnoteCharacters">
    <w:name w:val="Endnote Characters"/>
    <w:basedOn w:val="Domylnaczcionkaakapitu"/>
    <w:uiPriority w:val="99"/>
    <w:semiHidden/>
    <w:unhideWhenUsed/>
    <w:qFormat/>
    <w:rsid w:val="00A12BAC"/>
    <w:rPr>
      <w:vertAlign w:val="superscript"/>
    </w:rPr>
  </w:style>
  <w:style w:type="paragraph" w:styleId="Nagwek">
    <w:name w:val="header"/>
    <w:basedOn w:val="Normalny"/>
    <w:next w:val="Tekstpodstawowy"/>
    <w:link w:val="NagwekZnak"/>
    <w:uiPriority w:val="99"/>
    <w:unhideWhenUsed/>
    <w:rsid w:val="004147A0"/>
    <w:pPr>
      <w:tabs>
        <w:tab w:val="center" w:pos="4536"/>
        <w:tab w:val="right" w:pos="9072"/>
      </w:tabs>
      <w:spacing w:after="0" w:line="240" w:lineRule="auto"/>
      <w:ind w:left="0" w:firstLine="0"/>
      <w:jc w:val="left"/>
    </w:pPr>
    <w:rPr>
      <w:rFonts w:ascii="Calibri" w:eastAsia="Calibri" w:hAnsi="Calibri" w:cs="Times New Roman"/>
      <w:color w:val="auto"/>
      <w:sz w:val="22"/>
      <w:lang w:eastAsia="en-US"/>
    </w:rPr>
  </w:style>
  <w:style w:type="paragraph" w:styleId="Tekstpodstawowy">
    <w:name w:val="Body Text"/>
    <w:basedOn w:val="Normalny"/>
    <w:link w:val="TekstpodstawowyZnak"/>
    <w:semiHidden/>
    <w:rsid w:val="005C4788"/>
    <w:pPr>
      <w:widowControl w:val="0"/>
      <w:spacing w:after="120" w:line="360" w:lineRule="atLeast"/>
      <w:ind w:left="0" w:firstLine="0"/>
      <w:jc w:val="left"/>
      <w:textAlignment w:val="baseline"/>
    </w:pPr>
    <w:rPr>
      <w:rFonts w:ascii="Times New Roman" w:eastAsia="Lucida Sans Unicode" w:hAnsi="Times New Roman" w:cs="Times New Roman"/>
      <w:color w:val="auto"/>
      <w:sz w:val="24"/>
      <w:szCs w:val="20"/>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Akapitzlist">
    <w:name w:val="List Paragraph"/>
    <w:aliases w:val="L1,Numerowanie,Akapit z listą BS,List Paragraph2,List Paragraph21,Nagłowek 3,Preambuła,Kolorowa lista — akcent 11,Dot pt,F5 List Paragraph,Recommendation,List Paragraph11,lp1,maz_wyliczenie,opis dzialania,K-P_odwolanie,List Paragraph"/>
    <w:basedOn w:val="Normalny"/>
    <w:link w:val="AkapitzlistZnak"/>
    <w:uiPriority w:val="34"/>
    <w:qFormat/>
    <w:rsid w:val="0043575E"/>
    <w:pPr>
      <w:ind w:left="720"/>
      <w:contextualSpacing/>
    </w:pPr>
  </w:style>
  <w:style w:type="paragraph" w:styleId="Stopka">
    <w:name w:val="footer"/>
    <w:basedOn w:val="Normalny"/>
    <w:link w:val="StopkaZnak"/>
    <w:uiPriority w:val="99"/>
    <w:unhideWhenUsed/>
    <w:rsid w:val="00575753"/>
    <w:pPr>
      <w:tabs>
        <w:tab w:val="center" w:pos="4536"/>
        <w:tab w:val="right" w:pos="9072"/>
      </w:tabs>
      <w:spacing w:after="0" w:line="240" w:lineRule="auto"/>
    </w:pPr>
  </w:style>
  <w:style w:type="paragraph" w:customStyle="1" w:styleId="Poziom2">
    <w:name w:val="#Poziom 2"/>
    <w:basedOn w:val="Normalny"/>
    <w:qFormat/>
    <w:rsid w:val="00EB6EC6"/>
    <w:pPr>
      <w:widowControl w:val="0"/>
      <w:tabs>
        <w:tab w:val="left" w:pos="720"/>
      </w:tabs>
      <w:spacing w:after="0" w:line="360" w:lineRule="atLeast"/>
      <w:ind w:left="720" w:hanging="360"/>
      <w:textAlignment w:val="baseline"/>
    </w:pPr>
    <w:rPr>
      <w:rFonts w:ascii="Arial" w:eastAsia="Lucida Sans Unicode" w:hAnsi="Arial" w:cs="Times New Roman"/>
      <w:color w:val="auto"/>
      <w:sz w:val="24"/>
      <w:szCs w:val="20"/>
    </w:rPr>
  </w:style>
  <w:style w:type="paragraph" w:customStyle="1" w:styleId="Tekstpodstawowy21">
    <w:name w:val="Tekst podstawowy 21"/>
    <w:basedOn w:val="Normalny"/>
    <w:qFormat/>
    <w:rsid w:val="00EB6EC6"/>
    <w:pPr>
      <w:widowControl w:val="0"/>
      <w:spacing w:after="0" w:line="360" w:lineRule="atLeast"/>
      <w:ind w:left="0" w:firstLine="0"/>
      <w:textAlignment w:val="baseline"/>
    </w:pPr>
    <w:rPr>
      <w:rFonts w:ascii="Arial" w:eastAsia="Lucida Sans Unicode" w:hAnsi="Arial" w:cs="Times New Roman"/>
      <w:b/>
      <w:color w:val="auto"/>
      <w:sz w:val="24"/>
      <w:szCs w:val="20"/>
    </w:rPr>
  </w:style>
  <w:style w:type="paragraph" w:customStyle="1" w:styleId="Akapitzlist1">
    <w:name w:val="Akapit z listą1"/>
    <w:basedOn w:val="Normalny"/>
    <w:qFormat/>
    <w:rsid w:val="00BE6DE6"/>
    <w:pPr>
      <w:spacing w:after="0" w:line="276" w:lineRule="auto"/>
      <w:ind w:left="720" w:hanging="431"/>
      <w:jc w:val="left"/>
    </w:pPr>
    <w:rPr>
      <w:rFonts w:ascii="Calibri" w:eastAsia="Calibri" w:hAnsi="Calibri" w:cs="Times New Roman"/>
      <w:color w:val="auto"/>
      <w:sz w:val="22"/>
      <w:lang w:eastAsia="ar-SA"/>
    </w:rPr>
  </w:style>
  <w:style w:type="paragraph" w:customStyle="1" w:styleId="T4">
    <w:name w:val="T4"/>
    <w:qFormat/>
    <w:rsid w:val="00BE6DE6"/>
    <w:pPr>
      <w:keepNext/>
      <w:widowControl w:val="0"/>
      <w:tabs>
        <w:tab w:val="left" w:pos="454"/>
      </w:tabs>
      <w:spacing w:line="240" w:lineRule="atLeast"/>
      <w:jc w:val="both"/>
      <w:textAlignment w:val="baseline"/>
    </w:pPr>
    <w:rPr>
      <w:rFonts w:ascii="Times New Roman" w:eastAsia="Times New Roman" w:hAnsi="Times New Roman" w:cs="Times New Roman"/>
      <w:b/>
      <w:sz w:val="20"/>
      <w:szCs w:val="20"/>
    </w:rPr>
  </w:style>
  <w:style w:type="paragraph" w:customStyle="1" w:styleId="PARAGRAF">
    <w:name w:val="PARAGRAF"/>
    <w:basedOn w:val="Normalny"/>
    <w:qFormat/>
    <w:rsid w:val="00BE6DE6"/>
    <w:pPr>
      <w:widowControl w:val="0"/>
      <w:spacing w:before="240" w:after="120" w:line="360" w:lineRule="atLeast"/>
      <w:ind w:left="0" w:firstLine="0"/>
      <w:jc w:val="center"/>
      <w:textAlignment w:val="baseline"/>
    </w:pPr>
    <w:rPr>
      <w:rFonts w:ascii="Time" w:eastAsia="Times New Roman" w:hAnsi="Time" w:cs="Times New Roman"/>
      <w:b/>
      <w:color w:val="auto"/>
      <w:sz w:val="24"/>
      <w:szCs w:val="20"/>
    </w:rPr>
  </w:style>
  <w:style w:type="paragraph" w:customStyle="1" w:styleId="S1">
    <w:name w:val="S1"/>
    <w:basedOn w:val="Normalny"/>
    <w:qFormat/>
    <w:rsid w:val="00BE6DE6"/>
    <w:pPr>
      <w:widowControl w:val="0"/>
      <w:tabs>
        <w:tab w:val="left" w:leader="dot" w:pos="7373"/>
      </w:tabs>
      <w:spacing w:after="0" w:line="360" w:lineRule="atLeast"/>
      <w:ind w:left="0" w:firstLine="0"/>
      <w:textAlignment w:val="baseline"/>
    </w:pPr>
    <w:rPr>
      <w:rFonts w:ascii="Times New Roman" w:eastAsia="Times New Roman" w:hAnsi="Times New Roman" w:cs="Times New Roman"/>
      <w:color w:val="auto"/>
      <w:sz w:val="20"/>
      <w:szCs w:val="20"/>
    </w:rPr>
  </w:style>
  <w:style w:type="paragraph" w:styleId="Podtytu">
    <w:name w:val="Subtitle"/>
    <w:basedOn w:val="Normalny"/>
    <w:link w:val="PodtytuZnak"/>
    <w:qFormat/>
    <w:rsid w:val="00BE6DE6"/>
    <w:pPr>
      <w:spacing w:before="240" w:after="0" w:line="300" w:lineRule="exact"/>
      <w:ind w:left="0" w:firstLine="0"/>
      <w:jc w:val="center"/>
      <w:textAlignment w:val="baseline"/>
    </w:pPr>
    <w:rPr>
      <w:rFonts w:ascii="Arial" w:eastAsia="Times New Roman" w:hAnsi="Arial" w:cs="Arial"/>
      <w:b/>
      <w:color w:val="auto"/>
      <w:sz w:val="28"/>
      <w:szCs w:val="20"/>
      <w:u w:val="single"/>
    </w:rPr>
  </w:style>
  <w:style w:type="paragraph" w:customStyle="1" w:styleId="Legenda1">
    <w:name w:val="Legenda1"/>
    <w:basedOn w:val="Normalny"/>
    <w:next w:val="Tekstpodstawowy"/>
    <w:qFormat/>
    <w:rsid w:val="00BE6DE6"/>
    <w:pPr>
      <w:keepNext/>
      <w:widowControl w:val="0"/>
      <w:spacing w:before="120" w:after="240" w:line="240" w:lineRule="auto"/>
      <w:ind w:left="0" w:firstLine="0"/>
      <w:jc w:val="left"/>
    </w:pPr>
    <w:rPr>
      <w:rFonts w:ascii="Arial" w:eastAsia="Lucida Sans Unicode" w:hAnsi="Arial" w:cs="Times New Roman"/>
      <w:i/>
      <w:color w:val="auto"/>
      <w:sz w:val="24"/>
      <w:szCs w:val="20"/>
    </w:rPr>
  </w:style>
  <w:style w:type="paragraph" w:customStyle="1" w:styleId="Teksttreci1">
    <w:name w:val="Tekst treści1"/>
    <w:basedOn w:val="Normalny"/>
    <w:qFormat/>
    <w:rsid w:val="00AE22B0"/>
    <w:pPr>
      <w:widowControl w:val="0"/>
      <w:shd w:val="clear" w:color="auto" w:fill="FFFFFF"/>
      <w:spacing w:after="60" w:line="240" w:lineRule="atLeast"/>
      <w:ind w:left="0" w:hanging="420"/>
    </w:pPr>
    <w:rPr>
      <w:rFonts w:ascii="Cambria" w:eastAsia="Cambria" w:hAnsi="Cambria" w:cs="Times New Roman"/>
      <w:color w:val="auto"/>
      <w:sz w:val="23"/>
      <w:szCs w:val="23"/>
      <w:lang w:eastAsia="zh-CN"/>
    </w:rPr>
  </w:style>
  <w:style w:type="paragraph" w:customStyle="1" w:styleId="Nagwek11">
    <w:name w:val="Nagłówek #1"/>
    <w:basedOn w:val="Normalny"/>
    <w:uiPriority w:val="99"/>
    <w:qFormat/>
    <w:rsid w:val="00AE22B0"/>
    <w:pPr>
      <w:widowControl w:val="0"/>
      <w:shd w:val="clear" w:color="auto" w:fill="FFFFFF"/>
      <w:spacing w:after="180" w:line="240" w:lineRule="atLeast"/>
      <w:ind w:left="0" w:firstLine="0"/>
      <w:jc w:val="right"/>
      <w:outlineLvl w:val="0"/>
    </w:pPr>
    <w:rPr>
      <w:rFonts w:asciiTheme="minorHAnsi" w:eastAsiaTheme="minorEastAsia" w:hAnsiTheme="minorHAnsi" w:cstheme="minorBidi"/>
      <w:b/>
      <w:bCs/>
      <w:color w:val="auto"/>
      <w:sz w:val="21"/>
      <w:szCs w:val="21"/>
    </w:rPr>
  </w:style>
  <w:style w:type="paragraph" w:customStyle="1" w:styleId="Podpistabeli0">
    <w:name w:val="Podpis tabeli"/>
    <w:basedOn w:val="Normalny"/>
    <w:link w:val="Podpistabeli"/>
    <w:uiPriority w:val="99"/>
    <w:qFormat/>
    <w:rsid w:val="00AE22B0"/>
    <w:pPr>
      <w:widowControl w:val="0"/>
      <w:shd w:val="clear" w:color="auto" w:fill="FFFFFF"/>
      <w:spacing w:after="0" w:line="240" w:lineRule="atLeast"/>
      <w:ind w:left="0" w:firstLine="0"/>
    </w:pPr>
    <w:rPr>
      <w:rFonts w:asciiTheme="minorHAnsi" w:eastAsiaTheme="minorEastAsia" w:hAnsiTheme="minorHAnsi" w:cstheme="minorBidi"/>
      <w:color w:val="auto"/>
      <w:sz w:val="21"/>
      <w:szCs w:val="21"/>
    </w:rPr>
  </w:style>
  <w:style w:type="paragraph" w:customStyle="1" w:styleId="Teksttreci20">
    <w:name w:val="Tekst treści (2)"/>
    <w:basedOn w:val="Normalny"/>
    <w:link w:val="Teksttreci2"/>
    <w:uiPriority w:val="99"/>
    <w:qFormat/>
    <w:rsid w:val="00AE22B0"/>
    <w:pPr>
      <w:widowControl w:val="0"/>
      <w:shd w:val="clear" w:color="auto" w:fill="FFFFFF"/>
      <w:spacing w:after="0" w:line="298" w:lineRule="exact"/>
      <w:ind w:left="0" w:hanging="360"/>
    </w:pPr>
    <w:rPr>
      <w:rFonts w:asciiTheme="minorHAnsi" w:eastAsiaTheme="minorEastAsia" w:hAnsiTheme="minorHAnsi" w:cstheme="minorBidi"/>
      <w:b/>
      <w:bCs/>
      <w:color w:val="auto"/>
      <w:sz w:val="21"/>
      <w:szCs w:val="21"/>
    </w:rPr>
  </w:style>
  <w:style w:type="paragraph" w:customStyle="1" w:styleId="Zawartoramki">
    <w:name w:val="Zawartość ramki"/>
    <w:basedOn w:val="Normalny"/>
    <w:qFormat/>
  </w:style>
  <w:style w:type="paragraph" w:styleId="Tekstkomentarza">
    <w:name w:val="annotation text"/>
    <w:basedOn w:val="Normalny"/>
    <w:link w:val="TekstkomentarzaZnak"/>
    <w:uiPriority w:val="99"/>
    <w:semiHidden/>
    <w:unhideWhenUsed/>
    <w:qFormat/>
    <w:pPr>
      <w:spacing w:line="240" w:lineRule="auto"/>
    </w:pPr>
    <w:rPr>
      <w:sz w:val="20"/>
      <w:szCs w:val="20"/>
    </w:rPr>
  </w:style>
  <w:style w:type="paragraph" w:styleId="Tekstdymka">
    <w:name w:val="Balloon Text"/>
    <w:basedOn w:val="Normalny"/>
    <w:link w:val="TekstdymkaZnak"/>
    <w:uiPriority w:val="99"/>
    <w:semiHidden/>
    <w:unhideWhenUsed/>
    <w:qFormat/>
    <w:rsid w:val="00601EB8"/>
    <w:pPr>
      <w:spacing w:after="0" w:line="240" w:lineRule="auto"/>
    </w:pPr>
    <w:rPr>
      <w:rFonts w:ascii="Segoe UI" w:hAnsi="Segoe UI" w:cs="Segoe UI"/>
      <w:sz w:val="18"/>
      <w:szCs w:val="18"/>
    </w:rPr>
  </w:style>
  <w:style w:type="paragraph" w:customStyle="1" w:styleId="Default">
    <w:name w:val="Default"/>
    <w:basedOn w:val="Normalny"/>
    <w:qFormat/>
    <w:rsid w:val="008604D6"/>
    <w:pPr>
      <w:suppressAutoHyphens w:val="0"/>
      <w:spacing w:after="0" w:line="240" w:lineRule="auto"/>
      <w:ind w:left="0" w:firstLine="0"/>
      <w:jc w:val="left"/>
    </w:pPr>
    <w:rPr>
      <w:rFonts w:ascii="Times New Roman" w:eastAsiaTheme="minorHAnsi" w:hAnsi="Times New Roman" w:cs="Times New Roman"/>
      <w:sz w:val="24"/>
      <w:szCs w:val="24"/>
      <w:lang w:eastAsia="en-US"/>
    </w:rPr>
  </w:style>
  <w:style w:type="paragraph" w:customStyle="1" w:styleId="Teksttreci0">
    <w:name w:val="Tekst treści"/>
    <w:basedOn w:val="Normalny"/>
    <w:link w:val="Teksttreci"/>
    <w:qFormat/>
    <w:rsid w:val="00F04295"/>
    <w:pPr>
      <w:widowControl w:val="0"/>
      <w:shd w:val="clear" w:color="auto" w:fill="FFFFFF"/>
      <w:suppressAutoHyphens w:val="0"/>
      <w:spacing w:after="0" w:line="240" w:lineRule="atLeast"/>
      <w:ind w:left="0" w:hanging="360"/>
      <w:jc w:val="right"/>
    </w:pPr>
    <w:rPr>
      <w:rFonts w:asciiTheme="minorHAnsi" w:eastAsiaTheme="minorEastAsia" w:hAnsiTheme="minorHAnsi" w:cstheme="minorBidi"/>
      <w:color w:val="auto"/>
      <w:sz w:val="23"/>
      <w:szCs w:val="23"/>
    </w:rPr>
  </w:style>
  <w:style w:type="paragraph" w:customStyle="1" w:styleId="Tekstpodstawowywcity21">
    <w:name w:val="Tekst podstawowy wcięty 21"/>
    <w:basedOn w:val="Normalny"/>
    <w:qFormat/>
    <w:rsid w:val="00F77A4C"/>
    <w:pPr>
      <w:widowControl w:val="0"/>
      <w:suppressAutoHyphens w:val="0"/>
      <w:spacing w:after="0" w:line="360" w:lineRule="atLeast"/>
      <w:ind w:left="360" w:firstLine="0"/>
      <w:textAlignment w:val="baseline"/>
    </w:pPr>
    <w:rPr>
      <w:rFonts w:ascii="Times New Roman" w:eastAsia="Times New Roman" w:hAnsi="Times New Roman" w:cs="Times New Roman"/>
      <w:b/>
      <w:color w:val="auto"/>
      <w:sz w:val="24"/>
      <w:szCs w:val="20"/>
      <w:lang w:val="x-none" w:eastAsia="ar-SA"/>
    </w:rPr>
  </w:style>
  <w:style w:type="paragraph" w:customStyle="1" w:styleId="Akapitzlist2">
    <w:name w:val="Akapit z listą2"/>
    <w:basedOn w:val="Normalny"/>
    <w:qFormat/>
    <w:rsid w:val="00F77A4C"/>
    <w:pPr>
      <w:widowControl w:val="0"/>
      <w:suppressAutoHyphens w:val="0"/>
      <w:spacing w:after="200" w:line="276" w:lineRule="auto"/>
      <w:ind w:left="720" w:firstLine="0"/>
      <w:contextualSpacing/>
      <w:jc w:val="left"/>
    </w:pPr>
    <w:rPr>
      <w:rFonts w:ascii="Calibri" w:eastAsia="Times New Roman" w:hAnsi="Calibri" w:cs="Times New Roman"/>
      <w:color w:val="auto"/>
      <w:kern w:val="2"/>
      <w:sz w:val="22"/>
      <w:lang w:eastAsia="zh-CN" w:bidi="hi-IN"/>
    </w:rPr>
  </w:style>
  <w:style w:type="paragraph" w:styleId="Tekstprzypisukocowego">
    <w:name w:val="endnote text"/>
    <w:basedOn w:val="Normalny"/>
    <w:link w:val="TekstprzypisukocowegoZnak"/>
    <w:uiPriority w:val="99"/>
    <w:semiHidden/>
    <w:unhideWhenUsed/>
    <w:rsid w:val="00A12BAC"/>
    <w:pPr>
      <w:spacing w:after="0" w:line="240" w:lineRule="auto"/>
    </w:pPr>
    <w:rPr>
      <w:sz w:val="20"/>
      <w:szCs w:val="20"/>
    </w:rPr>
  </w:style>
  <w:style w:type="table" w:customStyle="1" w:styleId="TableGrid">
    <w:name w:val="TableGrid"/>
    <w:tblPr>
      <w:tblCellMar>
        <w:top w:w="0" w:type="dxa"/>
        <w:left w:w="0" w:type="dxa"/>
        <w:bottom w:w="0" w:type="dxa"/>
        <w:right w:w="0" w:type="dxa"/>
      </w:tblCellMar>
    </w:tblPr>
  </w:style>
  <w:style w:type="character" w:styleId="Odwoanieprzypisudolnego">
    <w:name w:val="footnote reference"/>
    <w:basedOn w:val="Domylnaczcionkaakapitu"/>
    <w:uiPriority w:val="99"/>
    <w:semiHidden/>
    <w:unhideWhenUsed/>
    <w:rsid w:val="00C52E40"/>
    <w:rPr>
      <w:vertAlign w:val="superscript"/>
    </w:rPr>
  </w:style>
  <w:style w:type="paragraph" w:styleId="Tematkomentarza">
    <w:name w:val="annotation subject"/>
    <w:basedOn w:val="Tekstkomentarza"/>
    <w:next w:val="Tekstkomentarza"/>
    <w:link w:val="TematkomentarzaZnak"/>
    <w:uiPriority w:val="99"/>
    <w:semiHidden/>
    <w:unhideWhenUsed/>
    <w:rsid w:val="0011010C"/>
    <w:rPr>
      <w:b/>
      <w:bCs/>
    </w:rPr>
  </w:style>
  <w:style w:type="character" w:customStyle="1" w:styleId="TematkomentarzaZnak">
    <w:name w:val="Temat komentarza Znak"/>
    <w:basedOn w:val="TekstkomentarzaZnak"/>
    <w:link w:val="Tematkomentarza"/>
    <w:uiPriority w:val="99"/>
    <w:semiHidden/>
    <w:rsid w:val="0011010C"/>
    <w:rPr>
      <w:rFonts w:ascii="Tahoma" w:eastAsia="Tahoma" w:hAnsi="Tahoma" w:cs="Tahoma"/>
      <w:b/>
      <w:bCs/>
      <w:color w:val="000000"/>
      <w:sz w:val="20"/>
      <w:szCs w:val="20"/>
    </w:rPr>
  </w:style>
  <w:style w:type="character" w:customStyle="1" w:styleId="AkapitzlistZnak">
    <w:name w:val="Akapit z listą Znak"/>
    <w:aliases w:val="L1 Znak,Numerowanie Znak,Akapit z listą BS Znak,List Paragraph2 Znak,List Paragraph21 Znak,Nagłowek 3 Znak,Preambuła Znak,Kolorowa lista — akcent 11 Znak,Dot pt Znak,F5 List Paragraph Znak,Recommendation Znak,List Paragraph11 Znak"/>
    <w:link w:val="Akapitzlist"/>
    <w:uiPriority w:val="34"/>
    <w:qFormat/>
    <w:locked/>
    <w:rsid w:val="004C5063"/>
    <w:rPr>
      <w:rFonts w:ascii="Tahoma" w:eastAsia="Tahoma" w:hAnsi="Tahoma" w:cs="Tahoma"/>
      <w:color w:val="000000"/>
      <w:sz w:val="16"/>
    </w:rPr>
  </w:style>
  <w:style w:type="character" w:customStyle="1" w:styleId="hgkelc">
    <w:name w:val="hgkelc"/>
    <w:basedOn w:val="Domylnaczcionkaakapitu"/>
    <w:rsid w:val="00F30767"/>
  </w:style>
  <w:style w:type="character" w:customStyle="1" w:styleId="WW8Num1z8">
    <w:name w:val="WW8Num1z8"/>
    <w:rsid w:val="001673FD"/>
  </w:style>
  <w:style w:type="character" w:styleId="Hipercze">
    <w:name w:val="Hyperlink"/>
    <w:basedOn w:val="Domylnaczcionkaakapitu"/>
    <w:unhideWhenUsed/>
    <w:rsid w:val="000C17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77514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faktura.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as.lodz@mf.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57475-C217-496A-9A19-3E9351E79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Pages>
  <Words>2979</Words>
  <Characters>17876</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rkabzinski</dc:creator>
  <cp:keywords/>
  <dc:description/>
  <cp:lastModifiedBy>Retkiewicz Paweł</cp:lastModifiedBy>
  <cp:revision>7</cp:revision>
  <cp:lastPrinted>2023-10-05T10:03:00Z</cp:lastPrinted>
  <dcterms:created xsi:type="dcterms:W3CDTF">2025-05-07T12:52:00Z</dcterms:created>
  <dcterms:modified xsi:type="dcterms:W3CDTF">2025-05-14T05:22:00Z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InformacjePubliczneInformacjeSektoraPublicznego</vt:lpwstr>
  </property>
  <property fmtid="{D5CDD505-2E9C-101B-9397-08002B2CF9AE}" pid="3" name="MFClassifiedBy">
    <vt:lpwstr>UxC4dwLulzfINJ8nQH+xvX5LNGipWa4BRSZhPgxsCvkArrdhi2tiLGXsWd1R1ufzYzWS3ESk2krHeml4N5SvEw==</vt:lpwstr>
  </property>
  <property fmtid="{D5CDD505-2E9C-101B-9397-08002B2CF9AE}" pid="4" name="MFClassificationDate">
    <vt:lpwstr>2021-11-29T10:26:23.6185434+01:00</vt:lpwstr>
  </property>
  <property fmtid="{D5CDD505-2E9C-101B-9397-08002B2CF9AE}" pid="5" name="MFClassifiedBySID">
    <vt:lpwstr>UxC4dwLulzfINJ8nQH+xvX5LNGipWa4BRSZhPgxsCvm42mrIC/DSDv0ggS+FjUN/2v1BBotkLlY5aAiEhoi6uXfShv97peJhPZRnICAeuAOVWyiO267jcL+ZhZmvLuy7</vt:lpwstr>
  </property>
  <property fmtid="{D5CDD505-2E9C-101B-9397-08002B2CF9AE}" pid="6" name="MFGRNItemId">
    <vt:lpwstr>GRN-40be9090-e571-4c85-88ed-37fa5cbdbdb0</vt:lpwstr>
  </property>
  <property fmtid="{D5CDD505-2E9C-101B-9397-08002B2CF9AE}" pid="7" name="MFHash">
    <vt:lpwstr>YFzJ1VU7a53qpimgPC6OLtl33WQiH690Jq039aFh094=</vt:lpwstr>
  </property>
  <property fmtid="{D5CDD505-2E9C-101B-9397-08002B2CF9AE}" pid="8" name="MFVisualMarkingsSettings">
    <vt:lpwstr>HeaderAlignment=1;FooterAlignment=1</vt:lpwstr>
  </property>
  <property fmtid="{D5CDD505-2E9C-101B-9397-08002B2CF9AE}" pid="9" name="DLPManualFileClassification">
    <vt:lpwstr>{2755b7d9-e53d-4779-a40c-03797dcf43b3}</vt:lpwstr>
  </property>
  <property fmtid="{D5CDD505-2E9C-101B-9397-08002B2CF9AE}" pid="10" name="MFRefresh">
    <vt:lpwstr>False</vt:lpwstr>
  </property>
</Properties>
</file>