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DCBE" w14:textId="77777777" w:rsidR="00AC5984" w:rsidRDefault="00AC5984">
      <w:pPr>
        <w:pStyle w:val="Zwykytekst3"/>
        <w:spacing w:before="120"/>
        <w:rPr>
          <w:rFonts w:ascii="Verdana" w:hAnsi="Verdana" w:cs="Verdana"/>
        </w:rPr>
      </w:pPr>
    </w:p>
    <w:p w14:paraId="510320BE" w14:textId="36293C79" w:rsidR="000035BA" w:rsidRDefault="000035BA" w:rsidP="000035BA">
      <w:pPr>
        <w:pStyle w:val="Zwykytekst3"/>
        <w:spacing w:before="120"/>
        <w:jc w:val="center"/>
        <w:rPr>
          <w:rFonts w:ascii="Verdana" w:hAnsi="Verdana" w:cs="Verdana"/>
          <w:b/>
        </w:rPr>
      </w:pP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D03BD27" wp14:editId="537C48B9">
                <wp:simplePos x="0" y="0"/>
                <wp:positionH relativeFrom="column">
                  <wp:posOffset>2881630</wp:posOffset>
                </wp:positionH>
                <wp:positionV relativeFrom="paragraph">
                  <wp:posOffset>315595</wp:posOffset>
                </wp:positionV>
                <wp:extent cx="6273165" cy="445135"/>
                <wp:effectExtent l="0" t="0" r="13335" b="12065"/>
                <wp:wrapTight wrapText="bothSides">
                  <wp:wrapPolygon edited="0">
                    <wp:start x="0" y="0"/>
                    <wp:lineTo x="0" y="21261"/>
                    <wp:lineTo x="21580" y="21261"/>
                    <wp:lineTo x="21580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4451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8210A" w14:textId="77777777" w:rsidR="00F54546" w:rsidRDefault="00294FA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Kryteria pozacenowe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6.9pt;margin-top:24.85pt;width:493.95pt;height:35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" fillcolor="silver" strokeweight=".5pt">
                <v:textbox inset="7.45pt,3.85pt,7.45pt,3.85pt">
                  <w:txbxContent>
                    <w:p w:rsidR="00E9654E" w:rsidRDefault="00294FA8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Kryteria pozacenowe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1FECCF4" wp14:editId="07098E20">
                <wp:simplePos x="0" y="0"/>
                <wp:positionH relativeFrom="margin">
                  <wp:posOffset>-1905</wp:posOffset>
                </wp:positionH>
                <wp:positionV relativeFrom="paragraph">
                  <wp:posOffset>315595</wp:posOffset>
                </wp:positionV>
                <wp:extent cx="2830195" cy="445135"/>
                <wp:effectExtent l="0" t="0" r="27305" b="12065"/>
                <wp:wrapTight wrapText="bothSides">
                  <wp:wrapPolygon edited="0">
                    <wp:start x="0" y="0"/>
                    <wp:lineTo x="0" y="21261"/>
                    <wp:lineTo x="21663" y="21261"/>
                    <wp:lineTo x="21663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A9D75" w14:textId="77777777" w:rsidR="00F54546" w:rsidRDefault="00294FA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Nazwa Wykonawcy/Wykonawców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left:0;text-align:left;margin-left:-.15pt;margin-top:24.85pt;width:222.85pt;height:35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" strokeweight=".5pt">
                <v:textbox inset="7.45pt,3.85pt,7.45pt,3.85pt">
                  <w:txbxContent>
                    <w:p w:rsidR="00E9654E" w:rsidRDefault="00294FA8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Nazwa Wykonawcy/Wykonawców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94FA8">
        <w:rPr>
          <w:rFonts w:ascii="Verdana" w:hAnsi="Verdana" w:cs="Verdana"/>
          <w:b/>
        </w:rPr>
        <w:t>Formularz „Kryteria pozacenowe”</w:t>
      </w:r>
    </w:p>
    <w:p w14:paraId="641AC958" w14:textId="1CF20125" w:rsidR="005C6912" w:rsidRDefault="00294FA8" w:rsidP="00B12E60">
      <w:pPr>
        <w:pStyle w:val="Zwykytekst3"/>
        <w:spacing w:before="120"/>
        <w:rPr>
          <w:rFonts w:ascii="Verdana" w:hAnsi="Verdana"/>
          <w:b/>
          <w:bCs/>
          <w:lang w:eastAsia="pl-PL"/>
        </w:rPr>
      </w:pPr>
      <w:r w:rsidRPr="0038027C">
        <w:rPr>
          <w:rFonts w:ascii="Verdana" w:hAnsi="Verdana"/>
          <w:spacing w:val="-2"/>
        </w:rPr>
        <w:t>Składając ofertę na:</w:t>
      </w:r>
      <w:r w:rsidR="00B12E60">
        <w:rPr>
          <w:rFonts w:ascii="Verdana" w:hAnsi="Verdana"/>
          <w:spacing w:val="-2"/>
        </w:rPr>
        <w:t xml:space="preserve"> </w:t>
      </w:r>
      <w:r w:rsidR="005C6912" w:rsidRPr="005C6912">
        <w:rPr>
          <w:rFonts w:ascii="Verdana" w:hAnsi="Verdana"/>
          <w:b/>
          <w:bCs/>
          <w:lang w:eastAsia="pl-PL"/>
        </w:rPr>
        <w:t xml:space="preserve">Wykonanie przeglądów technicznych urządzeń wielofunkcyjnych będących w użytkowaniu GDDKiA Oddział w Rzeszowie wraz z dostawą części zamiennych </w:t>
      </w:r>
    </w:p>
    <w:p w14:paraId="72AB2C67" w14:textId="30F65638" w:rsidR="00346EA8" w:rsidRPr="0038027C" w:rsidRDefault="00294FA8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38027C">
        <w:rPr>
          <w:rFonts w:ascii="Verdana" w:hAnsi="Verdana"/>
          <w:sz w:val="20"/>
          <w:szCs w:val="20"/>
        </w:rPr>
        <w:t xml:space="preserve">przedkładam wraz z Ofertą niniejszy formularz dotyczący pozacenowych kryteriów oceny ofert opisanych w </w:t>
      </w:r>
      <w:r w:rsidR="00B12E60">
        <w:rPr>
          <w:rFonts w:ascii="Verdana" w:hAnsi="Verdana"/>
          <w:sz w:val="20"/>
          <w:szCs w:val="20"/>
        </w:rPr>
        <w:t>Ogłoszeniu</w:t>
      </w:r>
      <w:r w:rsidRPr="0038027C">
        <w:rPr>
          <w:rFonts w:ascii="Verdana" w:hAnsi="Verdana"/>
          <w:b/>
          <w:sz w:val="20"/>
          <w:szCs w:val="20"/>
        </w:rPr>
        <w:t>:</w:t>
      </w:r>
    </w:p>
    <w:p w14:paraId="2BD3676D" w14:textId="77777777" w:rsidR="00346EA8" w:rsidRPr="00346EA8" w:rsidRDefault="00346EA8" w:rsidP="00346EA8">
      <w:pPr>
        <w:tabs>
          <w:tab w:val="left" w:pos="1071"/>
        </w:tabs>
        <w:rPr>
          <w:rFonts w:ascii="Verdana" w:hAnsi="Verdana"/>
          <w:sz w:val="16"/>
          <w:szCs w:val="18"/>
        </w:rPr>
      </w:pPr>
      <w:bookmarkStart w:id="0" w:name="_GoBack"/>
      <w:bookmarkEnd w:id="0"/>
    </w:p>
    <w:tbl>
      <w:tblPr>
        <w:tblStyle w:val="Tabela-Siatka1"/>
        <w:tblpPr w:leftFromText="141" w:rightFromText="141" w:vertAnchor="text" w:tblpY="1"/>
        <w:tblOverlap w:val="never"/>
        <w:tblW w:w="14414" w:type="dxa"/>
        <w:tblLook w:val="04A0" w:firstRow="1" w:lastRow="0" w:firstColumn="1" w:lastColumn="0" w:noHBand="0" w:noVBand="1"/>
      </w:tblPr>
      <w:tblGrid>
        <w:gridCol w:w="7196"/>
        <w:gridCol w:w="7218"/>
      </w:tblGrid>
      <w:tr w:rsidR="00AC5984" w:rsidRPr="00346EA8" w14:paraId="3DBB07AE" w14:textId="77777777" w:rsidTr="0028427A">
        <w:trPr>
          <w:cantSplit/>
          <w:trHeight w:val="5519"/>
        </w:trPr>
        <w:tc>
          <w:tcPr>
            <w:tcW w:w="7196" w:type="dxa"/>
            <w:vAlign w:val="center"/>
          </w:tcPr>
          <w:p w14:paraId="68338BC0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b/>
                <w:sz w:val="18"/>
                <w:szCs w:val="20"/>
              </w:rPr>
            </w:pPr>
            <w:r w:rsidRPr="00D24C25">
              <w:rPr>
                <w:rFonts w:ascii="Verdana" w:hAnsi="Verdana"/>
                <w:b/>
                <w:sz w:val="18"/>
                <w:szCs w:val="20"/>
              </w:rPr>
              <w:t>Wysokość marży  - „M” Waga 20%</w:t>
            </w:r>
          </w:p>
          <w:p w14:paraId="1C8525B6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b/>
                <w:sz w:val="18"/>
                <w:szCs w:val="20"/>
              </w:rPr>
            </w:pPr>
          </w:p>
          <w:p w14:paraId="3B046C3E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D24C25">
              <w:rPr>
                <w:rFonts w:ascii="Verdana" w:hAnsi="Verdana"/>
                <w:sz w:val="18"/>
                <w:szCs w:val="20"/>
              </w:rPr>
              <w:t>OKREŚLONA PRZEZ WYKONAWCĘ WYSOKOŚĆ MARŻY NIE MOŻE PRZEKROCZYĆ 10%.</w:t>
            </w:r>
          </w:p>
          <w:p w14:paraId="33B9580C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D24C25">
              <w:rPr>
                <w:rFonts w:ascii="Verdana" w:hAnsi="Verdana"/>
                <w:sz w:val="18"/>
                <w:szCs w:val="20"/>
              </w:rPr>
              <w:t>Liczba punktów zostanie ustalona w następujący sposób:</w:t>
            </w:r>
          </w:p>
          <w:p w14:paraId="68738FCF" w14:textId="77777777" w:rsid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- </w:t>
            </w:r>
            <w:r w:rsidRPr="00D24C25">
              <w:rPr>
                <w:rFonts w:ascii="Verdana" w:hAnsi="Verdana"/>
                <w:sz w:val="18"/>
                <w:szCs w:val="20"/>
              </w:rPr>
              <w:t xml:space="preserve">Wykonawca który zaoferuje najniższą marżę otrzyma maksymalną liczbę punktów przewidzianą dla tego kryterium (20 pkt.). </w:t>
            </w:r>
          </w:p>
          <w:p w14:paraId="3460F508" w14:textId="77777777" w:rsid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- w</w:t>
            </w:r>
            <w:r w:rsidRPr="00D24C25">
              <w:rPr>
                <w:rFonts w:ascii="Verdana" w:hAnsi="Verdana"/>
                <w:sz w:val="18"/>
                <w:szCs w:val="20"/>
              </w:rPr>
              <w:t xml:space="preserve"> przypadku gdy wysokość marży przekroczy 10% oferta otrzyma 0 pkt. w kryterium wysokość marży. </w:t>
            </w:r>
          </w:p>
          <w:p w14:paraId="06A4FEEA" w14:textId="77777777" w:rsidR="00AF124C" w:rsidRPr="005C6912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</w:pPr>
            <w:r>
              <w:rPr>
                <w:rFonts w:ascii="Verdana" w:hAnsi="Verdana"/>
                <w:sz w:val="18"/>
                <w:szCs w:val="20"/>
              </w:rPr>
              <w:t>- w</w:t>
            </w:r>
            <w:r w:rsidRPr="00D24C25">
              <w:rPr>
                <w:rFonts w:ascii="Verdana" w:hAnsi="Verdana"/>
                <w:sz w:val="18"/>
                <w:szCs w:val="20"/>
              </w:rPr>
              <w:t xml:space="preserve"> przypadku zaoferowania  marży w wysokości 0 %, tylko dla porównania z pozostałymi ofertami przyjęta zostanie wartość 0,01 % ;</w:t>
            </w:r>
          </w:p>
        </w:tc>
        <w:tc>
          <w:tcPr>
            <w:tcW w:w="7218" w:type="dxa"/>
            <w:vAlign w:val="center"/>
          </w:tcPr>
          <w:p w14:paraId="02D403AB" w14:textId="77777777" w:rsidR="007D6DA6" w:rsidRDefault="0028427A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 xml:space="preserve">Oświadczam, że </w:t>
            </w:r>
            <w:r w:rsidR="00D24C25"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wysokość marży wynosić będzie</w:t>
            </w:r>
          </w:p>
          <w:p w14:paraId="1A9D747D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258AB030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…</w:t>
            </w:r>
            <w:r w:rsidR="00D24C25"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……………………………………… %</w:t>
            </w:r>
            <w:r w:rsidR="005C6912"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 xml:space="preserve"> </w:t>
            </w:r>
          </w:p>
          <w:p w14:paraId="5495E493" w14:textId="77777777" w:rsidR="00511188" w:rsidRDefault="00511188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156EABA7" w14:textId="77777777" w:rsidR="00511188" w:rsidRDefault="00511188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1BBEDC0" w14:textId="77777777" w:rsidR="0028427A" w:rsidRDefault="0028427A" w:rsidP="008D285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</w:t>
            </w:r>
          </w:p>
          <w:p w14:paraId="319CAE8D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2E11BDB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0F68915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F5D361" w14:textId="77777777" w:rsidR="0028427A" w:rsidRPr="00917C33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227713" w14:textId="77777777" w:rsidR="00D24C25" w:rsidRDefault="00346EA8" w:rsidP="008D2857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textWrapping" w:clear="all"/>
      </w:r>
      <w:r w:rsidR="00294FA8">
        <w:rPr>
          <w:rFonts w:ascii="Verdana" w:hAnsi="Verdana"/>
          <w:sz w:val="16"/>
          <w:szCs w:val="16"/>
        </w:rPr>
        <w:t xml:space="preserve">                  </w:t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</w:p>
    <w:tbl>
      <w:tblPr>
        <w:tblStyle w:val="Tabela-Siatka1"/>
        <w:tblpPr w:leftFromText="141" w:rightFromText="141" w:vertAnchor="text" w:tblpY="1"/>
        <w:tblOverlap w:val="never"/>
        <w:tblW w:w="14414" w:type="dxa"/>
        <w:tblLook w:val="04A0" w:firstRow="1" w:lastRow="0" w:firstColumn="1" w:lastColumn="0" w:noHBand="0" w:noVBand="1"/>
      </w:tblPr>
      <w:tblGrid>
        <w:gridCol w:w="7196"/>
        <w:gridCol w:w="7218"/>
      </w:tblGrid>
      <w:tr w:rsidR="00D24C25" w:rsidRPr="00917C33" w14:paraId="1ADFDE24" w14:textId="77777777" w:rsidTr="00F5536B">
        <w:trPr>
          <w:cantSplit/>
          <w:trHeight w:val="5519"/>
        </w:trPr>
        <w:tc>
          <w:tcPr>
            <w:tcW w:w="7196" w:type="dxa"/>
            <w:vAlign w:val="center"/>
          </w:tcPr>
          <w:p w14:paraId="043EFE14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b/>
                <w:sz w:val="18"/>
                <w:szCs w:val="20"/>
              </w:rPr>
            </w:pPr>
            <w:r w:rsidRPr="005C6912">
              <w:rPr>
                <w:rFonts w:ascii="Verdana" w:hAnsi="Verdana"/>
                <w:b/>
                <w:sz w:val="18"/>
                <w:szCs w:val="20"/>
              </w:rPr>
              <w:lastRenderedPageBreak/>
              <w:t>Termin realizacji naprawy – „T” – waga 20%</w:t>
            </w:r>
          </w:p>
          <w:p w14:paraId="7FA60780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</w:p>
          <w:p w14:paraId="1F7AA938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Kryterium „Termin realizacji naprawy” będzie rozpatrywany na podstawie długości okresu naprawy podanego przez Wykonawcę w</w:t>
            </w:r>
            <w:r>
              <w:rPr>
                <w:rFonts w:ascii="Verdana" w:hAnsi="Verdana"/>
                <w:sz w:val="18"/>
                <w:szCs w:val="20"/>
              </w:rPr>
              <w:t xml:space="preserve"> Formularzu Kryteria Pozacenowe</w:t>
            </w:r>
          </w:p>
          <w:p w14:paraId="3FBA9C97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Termin realizacji naprawy zgodnie z treścią opisu przedmiotu zamówienia  dotyczy doprowadzenia maszyny do stanu jej prawidłowego działania, poprzez wykonanie diagnostyki</w:t>
            </w:r>
            <w:r>
              <w:rPr>
                <w:rFonts w:ascii="Verdana" w:hAnsi="Verdana"/>
                <w:sz w:val="18"/>
                <w:szCs w:val="20"/>
              </w:rPr>
              <w:t xml:space="preserve"> problemu oraz jego usunięcie. </w:t>
            </w:r>
          </w:p>
          <w:p w14:paraId="75161F20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 xml:space="preserve">Termin realizacji naprawy określony jest w ilości dni, licząc od dnia w którym złożono </w:t>
            </w:r>
            <w:r w:rsidR="00CF46E2">
              <w:rPr>
                <w:rFonts w:ascii="Verdana" w:hAnsi="Verdana"/>
                <w:sz w:val="18"/>
                <w:szCs w:val="20"/>
              </w:rPr>
              <w:t>zlecenie</w:t>
            </w:r>
            <w:r w:rsidRPr="005C6912">
              <w:rPr>
                <w:rFonts w:ascii="Verdana" w:hAnsi="Verdana"/>
                <w:sz w:val="18"/>
                <w:szCs w:val="20"/>
              </w:rPr>
              <w:t xml:space="preserve"> do Wykonawcy, w godzinach pracy tj. poniedzi</w:t>
            </w:r>
            <w:r>
              <w:rPr>
                <w:rFonts w:ascii="Verdana" w:hAnsi="Verdana"/>
                <w:sz w:val="18"/>
                <w:szCs w:val="20"/>
              </w:rPr>
              <w:t>ałek – piątek w godz. 7</w:t>
            </w:r>
            <w:r w:rsidR="00CF46E2">
              <w:rPr>
                <w:rFonts w:ascii="Verdana" w:hAnsi="Verdana"/>
                <w:sz w:val="18"/>
                <w:szCs w:val="20"/>
              </w:rPr>
              <w:t>.</w:t>
            </w:r>
            <w:r>
              <w:rPr>
                <w:rFonts w:ascii="Verdana" w:hAnsi="Verdana"/>
                <w:sz w:val="18"/>
                <w:szCs w:val="20"/>
              </w:rPr>
              <w:t>00-15</w:t>
            </w:r>
            <w:r w:rsidR="00CF46E2">
              <w:rPr>
                <w:rFonts w:ascii="Verdana" w:hAnsi="Verdana"/>
                <w:sz w:val="18"/>
                <w:szCs w:val="20"/>
              </w:rPr>
              <w:t>.</w:t>
            </w:r>
            <w:r>
              <w:rPr>
                <w:rFonts w:ascii="Verdana" w:hAnsi="Verdana"/>
                <w:sz w:val="18"/>
                <w:szCs w:val="20"/>
              </w:rPr>
              <w:t>00.</w:t>
            </w:r>
          </w:p>
          <w:p w14:paraId="6CB4F965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Maksymal</w:t>
            </w:r>
            <w:r>
              <w:rPr>
                <w:rFonts w:ascii="Verdana" w:hAnsi="Verdana"/>
                <w:sz w:val="18"/>
                <w:szCs w:val="20"/>
              </w:rPr>
              <w:t>ny termin naprawy wynosi 3 dni.</w:t>
            </w:r>
          </w:p>
          <w:p w14:paraId="75D091BF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Ocena punktowa w tym kryterium zostanie przeprowadzona następująco:</w:t>
            </w:r>
          </w:p>
          <w:p w14:paraId="5D74488B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do 1 dnia – 20 pkt</w:t>
            </w:r>
          </w:p>
          <w:p w14:paraId="510FD596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powyżej 1 dnia do 2 dni – 15 pkt</w:t>
            </w:r>
          </w:p>
          <w:p w14:paraId="6781B435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powyżej 2 dni do 3 dni –10 pkt</w:t>
            </w:r>
          </w:p>
          <w:p w14:paraId="75EB317D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powyżej 3 dni – 0 pkt.</w:t>
            </w:r>
          </w:p>
        </w:tc>
        <w:tc>
          <w:tcPr>
            <w:tcW w:w="7218" w:type="dxa"/>
            <w:vAlign w:val="center"/>
          </w:tcPr>
          <w:p w14:paraId="5AD67940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Oświadczam, że termin realizacji naprawy każdego złożonego zgłoszenia wynosić będzie</w:t>
            </w:r>
          </w:p>
          <w:p w14:paraId="70F67B5E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3AE7AD4D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 xml:space="preserve">…………………………………………………………. dni </w:t>
            </w:r>
          </w:p>
          <w:p w14:paraId="64F02907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6C62EB60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ECA90E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</w:t>
            </w:r>
          </w:p>
          <w:p w14:paraId="771E3634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126AF7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69E6C29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6A81FFC" w14:textId="77777777" w:rsidR="00D24C25" w:rsidRPr="00917C33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59CB85" w14:textId="77777777" w:rsidR="00D24C25" w:rsidRDefault="008D2857" w:rsidP="008D2857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1746470B" w14:textId="77777777" w:rsidR="0073589B" w:rsidRDefault="0073589B" w:rsidP="008D285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2E77ED6" w14:textId="77777777" w:rsidR="0073589B" w:rsidRDefault="0073589B" w:rsidP="008D285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E168E3" w14:textId="77777777" w:rsidR="008D2857" w:rsidRDefault="008D2857" w:rsidP="00D24C25">
      <w:pPr>
        <w:spacing w:line="360" w:lineRule="auto"/>
        <w:ind w:left="106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……………………………………………………..</w:t>
      </w:r>
    </w:p>
    <w:p w14:paraId="76818F73" w14:textId="77777777" w:rsidR="008D2857" w:rsidRDefault="008D2857" w:rsidP="008D285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Podpis Wykonawcy/Pełnomocnika</w:t>
      </w:r>
    </w:p>
    <w:p w14:paraId="63691773" w14:textId="77777777" w:rsidR="00AC5984" w:rsidRDefault="00AC5984">
      <w:pPr>
        <w:pStyle w:val="Zwykytekst1"/>
        <w:spacing w:before="120"/>
        <w:rPr>
          <w:rFonts w:ascii="Verdana" w:eastAsiaTheme="minorHAnsi" w:hAnsi="Verdana" w:cstheme="minorBidi"/>
          <w:sz w:val="16"/>
          <w:szCs w:val="16"/>
          <w:lang w:eastAsia="en-US"/>
        </w:rPr>
      </w:pPr>
    </w:p>
    <w:p w14:paraId="51B58D8A" w14:textId="77777777" w:rsidR="00AC5984" w:rsidRDefault="000B21BE" w:rsidP="00457325">
      <w:pPr>
        <w:pStyle w:val="Zwykytekst1"/>
        <w:spacing w:before="120"/>
        <w:ind w:left="9204"/>
        <w:rPr>
          <w:rFonts w:ascii="Verdana" w:hAnsi="Verdana" w:cs="Verdana"/>
          <w:b/>
        </w:rPr>
      </w:pPr>
      <w:r>
        <w:rPr>
          <w:rFonts w:ascii="Verdana" w:hAnsi="Verdana"/>
          <w:i/>
          <w:sz w:val="16"/>
          <w:szCs w:val="16"/>
        </w:rPr>
        <w:t xml:space="preserve">       </w:t>
      </w:r>
    </w:p>
    <w:sectPr w:rsidR="00AC5984" w:rsidSect="00AC5984">
      <w:footerReference w:type="default" r:id="rId8"/>
      <w:pgSz w:w="16839" w:h="11907" w:orient="landscape" w:code="9"/>
      <w:pgMar w:top="567" w:right="1418" w:bottom="284" w:left="1418" w:header="56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4B93F" w14:textId="77777777" w:rsidR="000460A5" w:rsidRDefault="000460A5">
      <w:pPr>
        <w:spacing w:after="0" w:line="240" w:lineRule="auto"/>
      </w:pPr>
      <w:r>
        <w:separator/>
      </w:r>
    </w:p>
  </w:endnote>
  <w:endnote w:type="continuationSeparator" w:id="0">
    <w:p w14:paraId="2536230B" w14:textId="77777777" w:rsidR="000460A5" w:rsidRDefault="0004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03111"/>
      <w:docPartObj>
        <w:docPartGallery w:val="Page Numbers (Bottom of Page)"/>
        <w:docPartUnique/>
      </w:docPartObj>
    </w:sdtPr>
    <w:sdtEndPr/>
    <w:sdtContent>
      <w:p w14:paraId="15BA7F3B" w14:textId="5C8296F3" w:rsidR="00AC5984" w:rsidRDefault="00AC5984">
        <w:pPr>
          <w:pStyle w:val="Stopka"/>
          <w:jc w:val="right"/>
        </w:pPr>
        <w:r>
          <w:fldChar w:fldCharType="begin"/>
        </w:r>
        <w:r w:rsidR="00294FA8">
          <w:instrText>PAGE   \* MERGEFORMAT</w:instrText>
        </w:r>
        <w:r>
          <w:fldChar w:fldCharType="separate"/>
        </w:r>
        <w:r w:rsidR="00AC6893">
          <w:rPr>
            <w:noProof/>
          </w:rPr>
          <w:t>2</w:t>
        </w:r>
        <w:r>
          <w:fldChar w:fldCharType="end"/>
        </w:r>
      </w:p>
    </w:sdtContent>
  </w:sdt>
  <w:p w14:paraId="2EAFAAEA" w14:textId="77777777" w:rsidR="00AC5984" w:rsidRDefault="00AC5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CF4A" w14:textId="77777777" w:rsidR="000460A5" w:rsidRDefault="000460A5">
      <w:pPr>
        <w:spacing w:after="0" w:line="240" w:lineRule="auto"/>
      </w:pPr>
      <w:r>
        <w:separator/>
      </w:r>
    </w:p>
  </w:footnote>
  <w:footnote w:type="continuationSeparator" w:id="0">
    <w:p w14:paraId="4881B1EB" w14:textId="77777777" w:rsidR="000460A5" w:rsidRDefault="00046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2BA"/>
    <w:multiLevelType w:val="hybridMultilevel"/>
    <w:tmpl w:val="ECF66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106D1"/>
    <w:multiLevelType w:val="hybridMultilevel"/>
    <w:tmpl w:val="B550358A"/>
    <w:lvl w:ilvl="0" w:tplc="78026A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C801A8"/>
    <w:multiLevelType w:val="hybridMultilevel"/>
    <w:tmpl w:val="B550358A"/>
    <w:lvl w:ilvl="0" w:tplc="78026A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84"/>
    <w:rsid w:val="000035BA"/>
    <w:rsid w:val="00035D64"/>
    <w:rsid w:val="00042FAD"/>
    <w:rsid w:val="000460A5"/>
    <w:rsid w:val="00082F1D"/>
    <w:rsid w:val="000A2DE0"/>
    <w:rsid w:val="000B21BE"/>
    <w:rsid w:val="000C0992"/>
    <w:rsid w:val="00180FB4"/>
    <w:rsid w:val="001C3E7A"/>
    <w:rsid w:val="00243740"/>
    <w:rsid w:val="0028427A"/>
    <w:rsid w:val="00294FA8"/>
    <w:rsid w:val="002A13E8"/>
    <w:rsid w:val="002B2346"/>
    <w:rsid w:val="002D358D"/>
    <w:rsid w:val="00346EA8"/>
    <w:rsid w:val="003706E8"/>
    <w:rsid w:val="0038027C"/>
    <w:rsid w:val="00395E27"/>
    <w:rsid w:val="00457325"/>
    <w:rsid w:val="004957E2"/>
    <w:rsid w:val="004B14B1"/>
    <w:rsid w:val="004E1A12"/>
    <w:rsid w:val="004F0663"/>
    <w:rsid w:val="00511188"/>
    <w:rsid w:val="005236F7"/>
    <w:rsid w:val="005B19CC"/>
    <w:rsid w:val="005B1D52"/>
    <w:rsid w:val="005C6912"/>
    <w:rsid w:val="005C6F2A"/>
    <w:rsid w:val="0071152B"/>
    <w:rsid w:val="0073589B"/>
    <w:rsid w:val="007D6DA6"/>
    <w:rsid w:val="007E6900"/>
    <w:rsid w:val="007E7F4A"/>
    <w:rsid w:val="00816C05"/>
    <w:rsid w:val="00822658"/>
    <w:rsid w:val="008326CC"/>
    <w:rsid w:val="00843019"/>
    <w:rsid w:val="008A18B2"/>
    <w:rsid w:val="008D2857"/>
    <w:rsid w:val="008E360B"/>
    <w:rsid w:val="00901BEA"/>
    <w:rsid w:val="00917C33"/>
    <w:rsid w:val="009433B1"/>
    <w:rsid w:val="00975874"/>
    <w:rsid w:val="00AC5984"/>
    <w:rsid w:val="00AC6893"/>
    <w:rsid w:val="00AF124C"/>
    <w:rsid w:val="00AF513F"/>
    <w:rsid w:val="00B12E60"/>
    <w:rsid w:val="00B15E0E"/>
    <w:rsid w:val="00B474AE"/>
    <w:rsid w:val="00B576E8"/>
    <w:rsid w:val="00B60FB2"/>
    <w:rsid w:val="00C002F6"/>
    <w:rsid w:val="00C143DE"/>
    <w:rsid w:val="00C15942"/>
    <w:rsid w:val="00C65980"/>
    <w:rsid w:val="00CC3095"/>
    <w:rsid w:val="00CE7B1D"/>
    <w:rsid w:val="00CF46E2"/>
    <w:rsid w:val="00D24C25"/>
    <w:rsid w:val="00E04929"/>
    <w:rsid w:val="00E31C80"/>
    <w:rsid w:val="00E9360E"/>
    <w:rsid w:val="00EA63D5"/>
    <w:rsid w:val="00EC630A"/>
    <w:rsid w:val="00F36915"/>
    <w:rsid w:val="00F54546"/>
    <w:rsid w:val="00F6481D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C44E8"/>
  <w15:docId w15:val="{4DB88ACD-A12F-4D4D-9895-83D02350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984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AC598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AC5984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C5984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AC598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984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AC59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5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984"/>
  </w:style>
  <w:style w:type="table" w:styleId="Tabela-Siatka">
    <w:name w:val="Table Grid"/>
    <w:basedOn w:val="Standardowy"/>
    <w:uiPriority w:val="39"/>
    <w:rsid w:val="00AC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5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9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9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9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984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C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rsid w:val="00AC59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AC59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C598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C59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59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59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7D02-FF43-47DE-9C51-CAC55323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Bąk Andrzej</dc:creator>
  <cp:lastModifiedBy>Kwolek Monika</cp:lastModifiedBy>
  <cp:revision>2</cp:revision>
  <cp:lastPrinted>2021-07-30T08:57:00Z</cp:lastPrinted>
  <dcterms:created xsi:type="dcterms:W3CDTF">2024-06-28T09:53:00Z</dcterms:created>
  <dcterms:modified xsi:type="dcterms:W3CDTF">2024-06-28T09:53:00Z</dcterms:modified>
</cp:coreProperties>
</file>