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2534" w:leader="none"/>
          <w:tab w:val="left" w:pos="7371" w:leader="none"/>
        </w:tabs>
        <w:spacing w:lineRule="exact" w:line="26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5387" w:leader="none"/>
          <w:tab w:val="left" w:pos="5670" w:leader="none"/>
          <w:tab w:val="left" w:pos="5812" w:leader="none"/>
          <w:tab w:val="right" w:pos="6096" w:leader="none"/>
        </w:tabs>
        <w:spacing w:lineRule="exact" w:line="260"/>
        <w:ind w:left="4451" w:right="1134" w:hanging="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Znak sprawy: DLI-I.7620.3.2019.SG.23</w:t>
      </w:r>
    </w:p>
    <w:p>
      <w:pPr>
        <w:pStyle w:val="Normal"/>
        <w:numPr>
          <w:ilvl w:val="0"/>
          <w:numId w:val="0"/>
        </w:numPr>
        <w:tabs>
          <w:tab w:val="left" w:pos="5387" w:leader="none"/>
          <w:tab w:val="left" w:pos="5670" w:leader="none"/>
          <w:tab w:val="left" w:pos="5812" w:leader="none"/>
          <w:tab w:val="right" w:pos="6096" w:leader="none"/>
        </w:tabs>
        <w:spacing w:lineRule="exact" w:line="260"/>
        <w:ind w:left="4451" w:right="1134" w:hanging="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>(DLI-I.4620.3.2019)</w:t>
      </w:r>
    </w:p>
    <w:p>
      <w:pPr>
        <w:pStyle w:val="Normal"/>
        <w:numPr>
          <w:ilvl w:val="0"/>
          <w:numId w:val="0"/>
        </w:numPr>
        <w:spacing w:lineRule="exact" w:line="26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exact" w:line="26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exact" w:line="26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exact" w:line="26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4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b/>
          <w:spacing w:val="4"/>
          <w:sz w:val="20"/>
        </w:rPr>
        <w:t>OBWIESZCZENIE</w:t>
      </w:r>
    </w:p>
    <w:p>
      <w:pPr>
        <w:pStyle w:val="Normal"/>
        <w:tabs>
          <w:tab w:val="left" w:pos="360" w:leader="none"/>
        </w:tabs>
        <w:suppressAutoHyphens w:val="true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spacing w:lineRule="exact" w:line="240" w:before="0" w:after="240"/>
        <w:jc w:val="both"/>
        <w:rPr>
          <w:rFonts w:ascii="Arial" w:hAnsi="Arial" w:cs="Arial"/>
          <w:spacing w:val="4"/>
          <w:sz w:val="20"/>
        </w:rPr>
      </w:pPr>
      <w:r>
        <w:rPr>
          <w:rFonts w:cs="Arial" w:ascii="Arial" w:hAnsi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>
        <w:rPr>
          <w:rFonts w:cs="Arial" w:ascii="Arial" w:hAnsi="Arial"/>
          <w:spacing w:val="4"/>
          <w:sz w:val="20"/>
          <w:szCs w:val="20"/>
        </w:rPr>
        <w:t xml:space="preserve">(Dz. U. z 2019 r. poz. 2325, z późn. zm.), </w:t>
      </w:r>
    </w:p>
    <w:p>
      <w:pPr>
        <w:pStyle w:val="Normal"/>
        <w:tabs>
          <w:tab w:val="left" w:pos="1260" w:leader="none"/>
          <w:tab w:val="left" w:pos="1620" w:leader="none"/>
          <w:tab w:val="left" w:pos="7560" w:leader="none"/>
        </w:tabs>
        <w:spacing w:lineRule="exact" w:line="240" w:before="0" w:after="240"/>
        <w:jc w:val="center"/>
        <w:rPr>
          <w:rFonts w:ascii="Arial" w:hAnsi="Arial" w:cs="Arial"/>
          <w:b/>
          <w:b/>
          <w:bCs/>
          <w:spacing w:val="4"/>
          <w:sz w:val="20"/>
        </w:rPr>
      </w:pPr>
      <w:r>
        <w:rPr>
          <w:rFonts w:cs="Arial" w:ascii="Arial" w:hAnsi="Arial"/>
          <w:b/>
          <w:bCs/>
          <w:spacing w:val="4"/>
          <w:sz w:val="20"/>
        </w:rPr>
        <w:t xml:space="preserve">Minister Rozwoju </w:t>
      </w:r>
    </w:p>
    <w:p>
      <w:pPr>
        <w:pStyle w:val="Normal"/>
        <w:spacing w:lineRule="exact" w:line="240" w:before="0" w:after="240"/>
        <w:jc w:val="both"/>
        <w:rPr/>
      </w:pPr>
      <w:r>
        <w:rPr>
          <w:rFonts w:cs="Arial" w:ascii="Arial" w:hAnsi="Arial"/>
          <w:bCs/>
          <w:spacing w:val="4"/>
          <w:sz w:val="20"/>
        </w:rPr>
        <w:t xml:space="preserve">zawiadamia o przekazaniu do Wojewódzkiego Sądu Administracyjnego w Warszawie skargi wraz z odpowiedzią na skargę </w:t>
      </w:r>
      <w:r>
        <w:rPr>
          <w:rFonts w:cs="Arial" w:ascii="Arial" w:hAnsi="Arial"/>
          <w:spacing w:val="4"/>
          <w:sz w:val="20"/>
        </w:rPr>
        <w:t xml:space="preserve">na decyzję </w:t>
      </w:r>
      <w:r>
        <w:rPr>
          <w:rFonts w:cs="Arial" w:ascii="Arial" w:hAnsi="Arial"/>
          <w:bCs/>
          <w:spacing w:val="4"/>
          <w:sz w:val="20"/>
          <w:lang w:val="x-none"/>
        </w:rPr>
        <w:t>Ministra</w:t>
      </w:r>
      <w:r>
        <w:rPr>
          <w:rFonts w:cs="Arial" w:ascii="Arial" w:hAnsi="Arial"/>
          <w:bCs/>
          <w:spacing w:val="4"/>
          <w:sz w:val="20"/>
        </w:rPr>
        <w:t xml:space="preserve"> </w:t>
      </w:r>
      <w:r>
        <w:rPr>
          <w:rFonts w:cs="Arial" w:ascii="Arial" w:hAnsi="Arial"/>
          <w:spacing w:val="4"/>
          <w:sz w:val="20"/>
          <w:szCs w:val="20"/>
        </w:rPr>
        <w:t xml:space="preserve">Rozwoju </w:t>
      </w:r>
      <w:r>
        <w:rPr>
          <w:rFonts w:cs="Arial" w:ascii="Arial" w:hAnsi="Arial"/>
          <w:bCs/>
          <w:spacing w:val="4"/>
          <w:sz w:val="20"/>
        </w:rPr>
        <w:t xml:space="preserve">z dnia 21 lutego 2020 r., znak: DLI-I.7620.3.2019.SG.16 (DLI-I.4620.2.2019), </w:t>
      </w:r>
      <w:r>
        <w:rPr>
          <w:rFonts w:cs="Arial" w:ascii="Arial" w:hAnsi="Arial"/>
          <w:spacing w:val="4"/>
          <w:sz w:val="20"/>
        </w:rPr>
        <w:t>uchylającą w części i orzekającą w tym zakresie co do istoty sprawy, a w pozostałej części utrzymującą w mocy decyzję</w:t>
      </w:r>
      <w:r>
        <w:rPr>
          <w:rFonts w:cs="Arial" w:ascii="Arial" w:hAnsi="Arial"/>
          <w:bCs/>
          <w:spacing w:val="4"/>
          <w:sz w:val="20"/>
        </w:rPr>
        <w:t xml:space="preserve"> </w:t>
      </w:r>
      <w:r>
        <w:rPr>
          <w:rFonts w:cs="Arial" w:ascii="Arial" w:hAnsi="Arial"/>
          <w:spacing w:val="4"/>
          <w:sz w:val="20"/>
          <w:szCs w:val="20"/>
        </w:rPr>
        <w:t xml:space="preserve">Wojewody Mazowieckiego Nr 51/II/2018 z dnia 10 grudnia 2018 r., znak: WI-II.747.2.14.2018.ZK, o ustaleniu lokalizacji linii kolejowej dla inwestycji pod nazwą: </w:t>
      </w:r>
      <w:r>
        <w:rPr>
          <w:rFonts w:cs="Arial" w:ascii="Arial" w:hAnsi="Arial"/>
          <w:bCs/>
          <w:spacing w:val="4"/>
          <w:sz w:val="20"/>
          <w:szCs w:val="20"/>
          <w:lang w:eastAsia="en-US"/>
        </w:rPr>
        <w:t xml:space="preserve">Budowa, przebudowa </w:t>
      </w:r>
      <w:r>
        <w:rPr>
          <w:rFonts w:cs="Arial" w:ascii="Arial" w:hAnsi="Arial"/>
          <w:spacing w:val="4"/>
          <w:sz w:val="20"/>
          <w:szCs w:val="20"/>
          <w:lang w:eastAsia="en-US"/>
        </w:rPr>
        <w:t xml:space="preserve">i </w:t>
      </w:r>
      <w:r>
        <w:rPr>
          <w:rFonts w:cs="Arial" w:ascii="Arial" w:hAnsi="Arial"/>
          <w:bCs/>
          <w:spacing w:val="4"/>
          <w:sz w:val="20"/>
          <w:szCs w:val="20"/>
          <w:lang w:eastAsia="en-US"/>
        </w:rPr>
        <w:t>rozbudowa linii kolejowej nr 8 na odcinku Warka-Radom od km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bCs/>
          <w:spacing w:val="4"/>
          <w:sz w:val="20"/>
          <w:szCs w:val="20"/>
          <w:lang w:eastAsia="en-US"/>
        </w:rPr>
        <w:t xml:space="preserve">88.108 do km 92.552 </w:t>
      </w:r>
      <w:r>
        <w:rPr>
          <w:rFonts w:cs="Arial" w:ascii="Arial" w:hAnsi="Arial"/>
          <w:spacing w:val="4"/>
          <w:sz w:val="20"/>
          <w:szCs w:val="20"/>
          <w:lang w:eastAsia="en-US"/>
        </w:rPr>
        <w:t>w ramach zadania pn. Opracowanie projektów budowlanych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4"/>
          <w:sz w:val="20"/>
          <w:szCs w:val="20"/>
          <w:lang w:eastAsia="en-US"/>
        </w:rPr>
        <w:t>i wykonawczych oraz realizacja robót LOT-ów: C, D, E w formule „Projektuj i buduj” w ramach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4"/>
          <w:sz w:val="20"/>
          <w:szCs w:val="20"/>
          <w:lang w:eastAsia="en-US"/>
        </w:rPr>
        <w:t>projektu POI1Ś 5.1-10 „Prace na linii kolejowej nr 8, odcinek Warka - Radom (LOT C, D, E)”.</w:t>
      </w:r>
    </w:p>
    <w:p>
      <w:pPr>
        <w:pStyle w:val="Normal"/>
        <w:spacing w:lineRule="exact" w:line="240" w:before="0" w:after="240"/>
        <w:jc w:val="both"/>
        <w:rPr/>
      </w:pPr>
      <w:r>
        <w:rPr>
          <w:rFonts w:cs="Arial" w:ascii="Arial" w:hAnsi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>
      <w:pPr>
        <w:pStyle w:val="Normal"/>
        <w:tabs>
          <w:tab w:val="left" w:pos="360" w:leader="none"/>
        </w:tabs>
        <w:suppressAutoHyphens w:val="true"/>
        <w:jc w:val="both"/>
        <w:rPr>
          <w:rFonts w:ascii="Arial" w:hAnsi="Arial" w:cs="Arial"/>
          <w:b/>
          <w:b/>
          <w:spacing w:val="4"/>
          <w:sz w:val="20"/>
        </w:rPr>
      </w:pPr>
      <w:r>
        <w:rPr>
          <w:rFonts w:cs="Arial" w:ascii="Arial" w:hAnsi="Arial"/>
          <w:b/>
          <w:spacing w:val="4"/>
          <w:sz w:val="20"/>
        </w:rPr>
      </w:r>
    </w:p>
    <w:p>
      <w:pPr>
        <w:pStyle w:val="Normal"/>
        <w:tabs>
          <w:tab w:val="left" w:pos="360" w:leader="none"/>
        </w:tabs>
        <w:suppressAutoHyphens w:val="true"/>
        <w:jc w:val="both"/>
        <w:rPr>
          <w:rFonts w:ascii="Arial" w:hAnsi="Arial" w:cs="Arial"/>
          <w:b/>
          <w:b/>
          <w:spacing w:val="4"/>
          <w:sz w:val="20"/>
        </w:rPr>
      </w:pPr>
      <w:r>
        <w:rPr>
          <w:rFonts w:cs="Arial" w:ascii="Arial" w:hAnsi="Arial"/>
          <w:b/>
          <w:spacing w:val="4"/>
          <w:sz w:val="20"/>
        </w:rPr>
      </w:r>
    </w:p>
    <w:p>
      <w:pPr>
        <w:pStyle w:val="Normal"/>
        <w:spacing w:lineRule="exact" w:line="240" w:before="0" w:after="240"/>
        <w:rPr>
          <w:rFonts w:ascii="Arial" w:hAnsi="Arial" w:cs="Arial"/>
          <w:spacing w:val="4"/>
          <w:sz w:val="20"/>
        </w:rPr>
      </w:pPr>
      <w:r>
        <w:rPr>
          <w:rFonts w:cs="Arial" w:ascii="Arial" w:hAnsi="Arial"/>
          <w:b/>
          <w:spacing w:val="4"/>
          <w:sz w:val="20"/>
          <w:u w:val="single"/>
        </w:rPr>
        <w:t>Załącznik</w:t>
      </w:r>
      <w:r>
        <w:rPr>
          <w:rFonts w:cs="Arial" w:ascii="Arial" w:hAnsi="Arial"/>
          <w:spacing w:val="4"/>
          <w:sz w:val="20"/>
        </w:rPr>
        <w:t>: informacja o przetwarzaniu danych osobowych.</w:t>
      </w:r>
    </w:p>
    <w:p>
      <w:pPr>
        <w:pStyle w:val="Normal"/>
        <w:tabs>
          <w:tab w:val="left" w:pos="360" w:leader="none"/>
        </w:tabs>
        <w:suppressAutoHyphens w:val="true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left" w:pos="360" w:leader="none"/>
        </w:tabs>
        <w:suppressAutoHyphens w:val="true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                                                                       </w:t>
      </w:r>
      <w:r>
        <w:rPr>
          <w:rFonts w:eastAsia="Calibri" w:ascii="Calibri" w:hAnsi="Calibri"/>
          <w:sz w:val="22"/>
          <w:szCs w:val="22"/>
          <w:lang w:eastAsia="en-US"/>
        </w:rPr>
        <w:t>MINISTER ROZWOJU</w:t>
      </w:r>
    </w:p>
    <w:p>
      <w:pPr>
        <w:pStyle w:val="Normal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 w:ascii="Calibri" w:hAnsi="Calibri"/>
          <w:sz w:val="22"/>
          <w:szCs w:val="22"/>
          <w:lang w:eastAsia="en-US"/>
        </w:rPr>
        <w:t>z up.</w:t>
      </w:r>
    </w:p>
    <w:p>
      <w:pPr>
        <w:pStyle w:val="Normal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                                                                       </w:t>
      </w:r>
      <w:r>
        <w:rPr>
          <w:rFonts w:eastAsia="Calibri" w:ascii="Calibri" w:hAnsi="Calibri"/>
          <w:sz w:val="22"/>
          <w:szCs w:val="22"/>
          <w:lang w:eastAsia="en-US"/>
        </w:rPr>
        <w:t>Bartłomiej Szcześniak</w:t>
      </w:r>
    </w:p>
    <w:p>
      <w:pPr>
        <w:pStyle w:val="Normal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                                                                      </w:t>
      </w:r>
      <w:r>
        <w:rPr>
          <w:rFonts w:eastAsia="Calibri" w:ascii="Calibri" w:hAnsi="Calibri"/>
          <w:sz w:val="22"/>
          <w:szCs w:val="22"/>
          <w:lang w:eastAsia="en-US"/>
        </w:rPr>
        <w:t>Dyrektor</w:t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enter" w:pos="1848" w:leader="none"/>
          <w:tab w:val="left" w:pos="5273" w:leader="none"/>
        </w:tabs>
        <w:spacing w:lineRule="exact" w:line="260"/>
        <w:outlineLvl w:val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120" w:after="240"/>
        <w:jc w:val="center"/>
        <w:rPr>
          <w:rFonts w:ascii="Arial" w:hAnsi="Arial" w:cs="Arial"/>
          <w:b/>
          <w:b/>
          <w:color w:val="000000"/>
          <w:sz w:val="20"/>
          <w:szCs w:val="20"/>
          <w:lang w:eastAsia="en-GB"/>
        </w:rPr>
      </w:pPr>
      <w:r>
        <w:rPr>
          <w:rFonts w:cs="Arial" w:ascii="Arial" w:hAnsi="Arial"/>
          <w:b/>
          <w:color w:val="000000"/>
          <w:sz w:val="20"/>
          <w:szCs w:val="20"/>
          <w:lang w:eastAsia="en-GB"/>
        </w:rPr>
        <w:t>Informacja o przetwarzaniu danych osobowych</w:t>
      </w:r>
    </w:p>
    <w:p>
      <w:pPr>
        <w:pStyle w:val="Normal"/>
        <w:tabs>
          <w:tab w:val="left" w:pos="3980" w:leader="none"/>
        </w:tabs>
        <w:spacing w:lineRule="exact" w:line="240"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</w:r>
    </w:p>
    <w:p>
      <w:pPr>
        <w:pStyle w:val="Normal"/>
        <w:spacing w:lineRule="exact" w:line="240"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  <w:br/>
        <w:t xml:space="preserve">z dnia 27 kwietnia 2016 r. w sprawie ochrony osób fizycznych w związku z przetwarzaniem danych osobowych i w sprawie swobodnego przepływu takich danych oraz uchylenia dyrektywy 95/46/WE </w:t>
        <w:br/>
        <w:t>(Dz. U. L 119 z 4 maja 2016, z późn. zm.), zwanego dalej „RODO”, informuję, że:</w:t>
      </w:r>
    </w:p>
    <w:p>
      <w:pPr>
        <w:pStyle w:val="Normal"/>
        <w:numPr>
          <w:ilvl w:val="0"/>
          <w:numId w:val="1"/>
        </w:numPr>
        <w:spacing w:lineRule="exact" w:line="240" w:before="120" w:after="120"/>
        <w:ind w:left="426" w:hanging="426"/>
        <w:jc w:val="both"/>
        <w:rPr/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  <w:br/>
        <w:t xml:space="preserve">Placu Trzech Krzyży 3/5, 00-507 Warszawa, tel. </w:t>
      </w:r>
      <w:r>
        <w:rPr>
          <w:rFonts w:cs="Arial" w:ascii="Arial" w:hAnsi="Arial"/>
          <w:sz w:val="20"/>
          <w:szCs w:val="20"/>
        </w:rPr>
        <w:t>+48 22 262 90 00</w:t>
      </w: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>.</w:t>
      </w:r>
    </w:p>
    <w:p>
      <w:pPr>
        <w:pStyle w:val="Normal"/>
        <w:numPr>
          <w:ilvl w:val="0"/>
          <w:numId w:val="1"/>
        </w:numPr>
        <w:spacing w:lineRule="exact" w:line="240" w:before="120" w:after="120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cs="Arial" w:ascii="Arial" w:hAnsi="Arial"/>
          <w:spacing w:val="4"/>
          <w:sz w:val="20"/>
          <w:szCs w:val="20"/>
        </w:rPr>
        <w:t xml:space="preserve">, adres e-mail: </w:t>
      </w:r>
      <w:r>
        <w:rPr>
          <w:rFonts w:cs="Arial" w:ascii="Arial" w:hAnsi="Arial"/>
          <w:sz w:val="20"/>
          <w:u w:val="single"/>
          <w:shd w:fill="FFFFFF" w:val="clear"/>
        </w:rPr>
        <w:t>iod@mpit.gov.pl</w:t>
      </w:r>
      <w:r>
        <w:rPr>
          <w:rFonts w:cs="Arial" w:ascii="Arial" w:hAnsi="Arial"/>
          <w:sz w:val="20"/>
          <w:u w:val="single"/>
        </w:rPr>
        <w:t>.</w:t>
      </w:r>
    </w:p>
    <w:p>
      <w:pPr>
        <w:pStyle w:val="BodyText2"/>
        <w:numPr>
          <w:ilvl w:val="0"/>
          <w:numId w:val="1"/>
        </w:numPr>
        <w:spacing w:lineRule="exact" w:line="240" w:before="120" w:after="120"/>
        <w:ind w:left="425" w:hanging="425"/>
        <w:jc w:val="both"/>
        <w:rPr/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  <w:br/>
        <w:t xml:space="preserve">tj. wypełnienia obowiązku prawnego ciążącego na administratorze, w celu prowadzenia postępowania sądowoadministracyjnego na podstawie przepisów prawa - </w:t>
      </w:r>
      <w:r>
        <w:rPr>
          <w:rFonts w:cs="Arial" w:ascii="Arial" w:hAnsi="Arial"/>
          <w:sz w:val="20"/>
        </w:rPr>
        <w:t>ustawy z dnia 30 sierpnia 2002 r. - Prawo o postępowaniu przed sądami administracyjnymi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BodyText2"/>
        <w:numPr>
          <w:ilvl w:val="0"/>
          <w:numId w:val="1"/>
        </w:numPr>
        <w:spacing w:lineRule="exact" w:line="240"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Podanie danych osobowych jest wymogiem ustawowym.</w:t>
      </w:r>
    </w:p>
    <w:p>
      <w:pPr>
        <w:pStyle w:val="BodyText2"/>
        <w:numPr>
          <w:ilvl w:val="0"/>
          <w:numId w:val="1"/>
        </w:numPr>
        <w:spacing w:lineRule="exact" w:line="240"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>
      <w:pPr>
        <w:pStyle w:val="BodyText2"/>
        <w:numPr>
          <w:ilvl w:val="0"/>
          <w:numId w:val="2"/>
        </w:numPr>
        <w:spacing w:lineRule="exact" w:line="240" w:before="120" w:after="12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>
      <w:pPr>
        <w:pStyle w:val="BodyText2"/>
        <w:numPr>
          <w:ilvl w:val="0"/>
          <w:numId w:val="2"/>
        </w:numPr>
        <w:spacing w:lineRule="exact" w:line="240" w:before="120" w:after="120"/>
        <w:jc w:val="both"/>
        <w:rPr/>
      </w:pPr>
      <w:r>
        <w:rPr>
          <w:rFonts w:cs="Arial" w:ascii="Arial" w:hAnsi="Arial"/>
          <w:color w:val="000000"/>
          <w:spacing w:val="4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>
      <w:pPr>
        <w:pStyle w:val="BodyText2"/>
        <w:numPr>
          <w:ilvl w:val="0"/>
          <w:numId w:val="2"/>
        </w:numPr>
        <w:spacing w:lineRule="exact" w:line="240"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6" w:hanging="426"/>
        <w:jc w:val="both"/>
        <w:rPr/>
      </w:pPr>
      <w:r>
        <w:rPr>
          <w:rFonts w:cs="Arial" w:ascii="Arial" w:hAnsi="Arial"/>
          <w:sz w:val="20"/>
          <w:szCs w:val="20"/>
        </w:rPr>
        <w:t>Odbiorcą Pani/Pana danych osobowych jest również Wojewoda Podlaski, w związku z korzystaniem przez Administratora z systemu elektronicznego zarządzania dokumentacją (EZD PUW).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  <w:br/>
        <w:t xml:space="preserve">1983 r. </w:t>
      </w:r>
      <w:r>
        <w:rPr>
          <w:rFonts w:cs="Arial" w:ascii="Arial" w:hAnsi="Arial"/>
          <w:iCs/>
          <w:sz w:val="20"/>
          <w:szCs w:val="20"/>
        </w:rPr>
        <w:t>o narodowym zasobie archiwalnym i archiwach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(Dz.U. 2019 r. poz. 553, </w:t>
      </w:r>
      <w:r>
        <w:rPr>
          <w:rFonts w:cs="Arial" w:ascii="Arial" w:hAnsi="Arial"/>
          <w:color w:val="000000"/>
          <w:spacing w:val="4"/>
          <w:sz w:val="20"/>
          <w:szCs w:val="20"/>
        </w:rPr>
        <w:t>z późn. zm</w:t>
      </w:r>
      <w:r>
        <w:rPr>
          <w:rFonts w:cs="Arial" w:ascii="Arial" w:hAnsi="Arial"/>
          <w:sz w:val="20"/>
          <w:szCs w:val="20"/>
        </w:rPr>
        <w:t>.).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Przysługuje Pani/Panu:</w:t>
      </w:r>
    </w:p>
    <w:p>
      <w:pPr>
        <w:pStyle w:val="BodyText2"/>
        <w:numPr>
          <w:ilvl w:val="0"/>
          <w:numId w:val="4"/>
        </w:numPr>
        <w:spacing w:lineRule="exact" w:line="240"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>
      <w:pPr>
        <w:pStyle w:val="BodyText2"/>
        <w:numPr>
          <w:ilvl w:val="0"/>
          <w:numId w:val="4"/>
        </w:numPr>
        <w:spacing w:lineRule="exact" w:line="240"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>
      <w:pPr>
        <w:pStyle w:val="BodyText2"/>
        <w:numPr>
          <w:ilvl w:val="0"/>
          <w:numId w:val="4"/>
        </w:numPr>
        <w:spacing w:lineRule="exact" w:line="240" w:before="120" w:after="120"/>
        <w:jc w:val="both"/>
        <w:rPr/>
      </w:pPr>
      <w:r>
        <w:rPr>
          <w:rFonts w:cs="Arial" w:ascii="Arial" w:hAnsi="Arial"/>
          <w:color w:val="000000"/>
          <w:spacing w:val="4"/>
          <w:sz w:val="20"/>
          <w:szCs w:val="20"/>
        </w:rPr>
        <w:t>prawo żądania ograniczenia przetwarzania, z zastrzeżeniem art. 2a § 3 KPA - wystąpienie z żądaniem nie wpływa na tok i wynik postępowania.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nie będą przekazywane do państwa trzeciego.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nie podlegają zautomatyzowanemu podejmowaniu decyzji, w tym również profilowaniu.</w:t>
      </w:r>
    </w:p>
    <w:p>
      <w:pPr>
        <w:pStyle w:val="ListParagraph"/>
        <w:numPr>
          <w:ilvl w:val="0"/>
          <w:numId w:val="3"/>
        </w:numPr>
        <w:spacing w:lineRule="exact" w:line="240" w:before="120" w:after="120"/>
        <w:ind w:left="425" w:hanging="425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cs="Arial" w:ascii="Arial" w:hAnsi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 Prezesa Urzędu Ochrony Danych Osobowych, ul. Stawki 2, 00-193 Warszawa.</w:t>
      </w:r>
    </w:p>
    <w:p>
      <w:pPr>
        <w:pStyle w:val="ListParagraph"/>
        <w:pBdr/>
        <w:spacing w:lineRule="exact" w:line="240" w:before="120" w:after="120"/>
        <w:ind w:left="425" w:hanging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0" w:top="1134" w:footer="580" w:bottom="99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text/>
        <w:dataBinding w:prefixMappings="xmlns:ns0='http://schemas.openxmlformats.org/officeDocument/2006/extended-properties'" w:xpath="/ns0:Properties[1]/ns0:Company[1]" w:storeItemID="{6668398D-A668-4E3E-A5EB-62B293D839F1}"/>
        <w:alias w:val="Firma"/>
      </w:sdtPr>
      <w:sdtContent>
        <w:r>
          <w:rPr>
            <w:rFonts w:cs="Arial" w:ascii="Arial" w:hAnsi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cs="Arial" w:ascii="Arial" w:hAnsi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>
    <w:pPr>
      <w:pStyle w:val="Stopka"/>
      <w:rPr>
        <w:rFonts w:ascii="Calibri" w:hAnsi="Calibri" w:asciiTheme="minorHAnsi" w:hAnsiTheme="minorHAnsi"/>
        <w:sz w:val="15"/>
        <w:szCs w:val="15"/>
      </w:rPr>
    </w:pPr>
    <w:r>
      <w:rPr>
        <w:rFonts w:asciiTheme="minorHAnsi" w:hAnsiTheme="minorHAnsi" w:ascii="Calibri" w:hAnsi="Calibri"/>
        <w:sz w:val="15"/>
        <w:szCs w:val="15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numPr>
        <w:ilvl w:val="0"/>
        <w:numId w:val="0"/>
      </w:numPr>
      <w:tabs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numPr>
        <w:ilvl w:val="0"/>
        <w:numId w:val="0"/>
      </w:numPr>
      <w:tabs>
        <w:tab w:val="left" w:pos="5103" w:leader="none"/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rFonts w:ascii="Arial" w:hAnsi="Arial" w:cs="Arial"/>
        <w:sz w:val="20"/>
        <w:szCs w:val="20"/>
      </w:rPr>
    </w:pPr>
    <w:r>
      <w:rPr>
        <w:sz w:val="20"/>
        <w:szCs w:val="20"/>
      </w:rPr>
      <w:t xml:space="preserve">              </w:t>
    </w:r>
    <w:r>
      <w:rPr>
        <w:rFonts w:cs="Arial" w:ascii="Arial" w:hAnsi="Arial"/>
        <w:sz w:val="20"/>
        <w:szCs w:val="20"/>
      </w:rPr>
      <w:t xml:space="preserve">Załącznik do obwieszczenia </w:t>
    </w:r>
  </w:p>
  <w:p>
    <w:pPr>
      <w:pStyle w:val="Normal"/>
      <w:numPr>
        <w:ilvl w:val="0"/>
        <w:numId w:val="0"/>
      </w:numPr>
      <w:tabs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             </w:t>
    </w:r>
    <w:r>
      <w:rPr>
        <w:rFonts w:cs="Arial" w:ascii="Arial" w:hAnsi="Arial"/>
        <w:sz w:val="20"/>
        <w:szCs w:val="20"/>
      </w:rPr>
      <w:t xml:space="preserve">Ministra Rozwoju </w:t>
    </w:r>
  </w:p>
  <w:p>
    <w:pPr>
      <w:pStyle w:val="Normal"/>
      <w:numPr>
        <w:ilvl w:val="0"/>
        <w:numId w:val="0"/>
      </w:numPr>
      <w:tabs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             </w:t>
    </w:r>
    <w:r>
      <w:rPr>
        <w:rFonts w:cs="Arial" w:ascii="Arial" w:hAnsi="Arial"/>
        <w:sz w:val="20"/>
        <w:szCs w:val="20"/>
      </w:rPr>
      <w:t xml:space="preserve">znak: DLI-I.7620.3.2019.SG.23 </w:t>
    </w:r>
  </w:p>
  <w:p>
    <w:pPr>
      <w:pStyle w:val="Normal"/>
      <w:numPr>
        <w:ilvl w:val="0"/>
        <w:numId w:val="0"/>
      </w:numPr>
      <w:tabs>
        <w:tab w:val="left" w:pos="5387" w:leader="none"/>
        <w:tab w:val="left" w:pos="5670" w:leader="none"/>
        <w:tab w:val="left" w:pos="5812" w:leader="none"/>
        <w:tab w:val="right" w:pos="6096" w:leader="none"/>
      </w:tabs>
      <w:spacing w:lineRule="exact" w:line="260"/>
      <w:ind w:left="4451" w:right="1134" w:hanging="0"/>
      <w:outlineLvl w:val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             </w:t>
    </w:r>
    <w:r>
      <w:rPr>
        <w:rFonts w:cs="Arial" w:ascii="Arial" w:hAnsi="Arial"/>
        <w:sz w:val="20"/>
        <w:szCs w:val="20"/>
      </w:rPr>
      <w:t>(DLI-I.4620.3.2019)</w:t>
    </w:r>
  </w:p>
  <w:p>
    <w:pPr>
      <w:pStyle w:val="Gwka"/>
      <w:rPr>
        <w:rFonts w:ascii="Arial" w:hAnsi="Arial" w:cs="Arial"/>
      </w:rPr>
    </w:pPr>
    <w:r>
      <w:rPr>
        <w:rFonts w:cs="Arial" w:ascii="Arial" w:hAnsi="Arial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3686" w:leader="none"/>
        <w:tab w:val="center" w:pos="4536" w:leader="none"/>
        <w:tab w:val="right" w:pos="9072" w:leader="none"/>
      </w:tabs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2FC7F926">
              <wp:simplePos x="0" y="0"/>
              <wp:positionH relativeFrom="column">
                <wp:posOffset>-156845</wp:posOffset>
              </wp:positionH>
              <wp:positionV relativeFrom="paragraph">
                <wp:posOffset>1411605</wp:posOffset>
              </wp:positionV>
              <wp:extent cx="1973580" cy="7620"/>
              <wp:effectExtent l="0" t="0" r="27940" b="31115"/>
              <wp:wrapNone/>
              <wp:docPr id="1" name="Łącznik prostoliniowy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972800" cy="68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2.4pt,110.9pt" to="142.9pt,111.4pt" ID="Łącznik prostoliniowy 4" stroked="t" style="position:absolute;flip:y" wp14:anchorId="2FC7F926">
              <v:stroke color="#5b9bd5" weight="6480" joinstyle="miter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 wp14:anchorId="108973C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4455" cy="1693545"/>
              <wp:effectExtent l="0" t="0" r="5080" b="2540"/>
              <wp:wrapNone/>
              <wp:docPr id="2" name="Pole tekstowe 20642204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3680" cy="169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6350" distL="0" distR="6350">
                                <wp:extent cx="546100" cy="546100"/>
                                <wp:effectExtent l="0" t="0" r="0" b="0"/>
                                <wp:docPr id="4" name="Obraz 5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 5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Zawartoramki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>
                          <w:pPr>
                            <w:pStyle w:val="Zawartoramki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>
                          <w:pPr>
                            <w:pStyle w:val="Zawartoramki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</w:p>
                        <w:p>
                          <w:pPr>
                            <w:pStyle w:val="Zawartoramki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064220483" fillcolor="white" stroked="f" style="position:absolute;margin-left:-31.55pt;margin-top:36.1pt;width:206.55pt;height:133.25pt" wp14:anchorId="108973C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6350" distL="0" distR="6350">
                          <wp:extent cx="546100" cy="546100"/>
                          <wp:effectExtent l="0" t="0" r="0" b="0"/>
                          <wp:docPr id="5" name="Obraz 5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az 5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Zawartoramki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>
                    <w:pPr>
                      <w:pStyle w:val="Zawartoramki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>
                    <w:pPr>
                      <w:pStyle w:val="Zawartoramki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</w:p>
                  <w:p>
                    <w:pPr>
                      <w:pStyle w:val="Zawartoramki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b0f0d"/>
    <w:rPr/>
  </w:style>
  <w:style w:type="character" w:styleId="Strong">
    <w:name w:val="Strong"/>
    <w:uiPriority w:val="22"/>
    <w:qFormat/>
    <w:rsid w:val="00ef30f0"/>
    <w:rPr>
      <w:b/>
      <w:bCs/>
    </w:rPr>
  </w:style>
  <w:style w:type="character" w:styleId="Annotationreference">
    <w:name w:val="annotation reference"/>
    <w:basedOn w:val="DefaultParagraphFont"/>
    <w:semiHidden/>
    <w:unhideWhenUsed/>
    <w:qFormat/>
    <w:rsid w:val="0062097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620979"/>
    <w:rPr>
      <w:lang w:val="pl-PL"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620979"/>
    <w:rPr>
      <w:b/>
      <w:bCs/>
      <w:lang w:val="pl-PL"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4388d"/>
    <w:rPr>
      <w:sz w:val="24"/>
      <w:szCs w:val="24"/>
      <w:lang w:val="pl-PL"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9c4f2b"/>
    <w:rPr>
      <w:sz w:val="24"/>
      <w:szCs w:val="24"/>
      <w:lang w:val="pl-PL" w:eastAsia="pl-PL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rsid w:val="00777876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777876"/>
    <w:pPr>
      <w:tabs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343996"/>
    <w:pPr/>
    <w:rPr>
      <w:rFonts w:ascii="Tahoma" w:hAnsi="Tahoma" w:cs="Tahoma"/>
      <w:sz w:val="16"/>
      <w:szCs w:val="16"/>
    </w:rPr>
  </w:style>
  <w:style w:type="paragraph" w:styleId="Trescpisma" w:customStyle="1">
    <w:name w:val="tresc.pisma"/>
    <w:basedOn w:val="Normal"/>
    <w:qFormat/>
    <w:rsid w:val="00620979"/>
    <w:pPr>
      <w:spacing w:lineRule="auto" w:line="360"/>
      <w:ind w:left="-426" w:firstLine="709"/>
      <w:jc w:val="both"/>
    </w:pPr>
    <w:rPr>
      <w:rFonts w:eastAsia="Calibri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620979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semiHidden/>
    <w:unhideWhenUsed/>
    <w:qFormat/>
    <w:rsid w:val="00620979"/>
    <w:pPr/>
    <w:rPr>
      <w:b/>
      <w:bCs/>
    </w:rPr>
  </w:style>
  <w:style w:type="paragraph" w:styleId="ListParagraph">
    <w:name w:val="List Paragraph"/>
    <w:basedOn w:val="Normal"/>
    <w:uiPriority w:val="34"/>
    <w:qFormat/>
    <w:rsid w:val="004a36f0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unhideWhenUsed/>
    <w:qFormat/>
    <w:rsid w:val="009c4f2b"/>
    <w:pPr>
      <w:spacing w:lineRule="auto" w:line="480" w:before="0" w:after="12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B6D3F"/>
    <w:rsid w:val="001C1FC5"/>
    <w:rsid w:val="002D0E71"/>
    <w:rsid w:val="002E2524"/>
    <w:rsid w:val="003916B5"/>
    <w:rsid w:val="0048507E"/>
    <w:rsid w:val="004D0987"/>
    <w:rsid w:val="0052084A"/>
    <w:rsid w:val="007163BF"/>
    <w:rsid w:val="00A02576"/>
    <w:rsid w:val="00B77231"/>
    <w:rsid w:val="00C00E77"/>
    <w:rsid w:val="00CD477B"/>
    <w:rsid w:val="00CF5E4E"/>
    <w:rsid w:val="00DC68E5"/>
    <w:rsid w:val="00E4189C"/>
    <w:rsid w:val="00F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5E7C-6BED-42FC-97C6-F1064F28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LibreOffice/5.4.0.3$Windows_X86_64 LibreOffice_project/7556cbc6811c9d992f4064ab9287069087d7f62c</Application>
  <Pages>2</Pages>
  <Words>691</Words>
  <Characters>4187</Characters>
  <CharactersWithSpaces>5217</CharactersWithSpaces>
  <Paragraphs>39</Paragraphs>
  <Company>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2020-05-07T09:33:00Z</dcterms:created>
  <dc:creator>Krzysztof Dąbrowski</dc:creator>
  <dc:description/>
  <dc:language>pl-PL</dc:language>
  <cp:lastModifiedBy/>
  <cp:lastPrinted>2015-11-16T13:16:00Z</cp:lastPrinted>
  <dcterms:modified xsi:type="dcterms:W3CDTF">2020-05-21T09:16:03Z</dcterms:modified>
  <cp:revision>4</cp:revision>
  <dc:subject/>
  <dc:title>Ministerstwo Rozwoju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