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bookmarkStart w:id="0" w:name="_GoBack"/>
      <w:bookmarkEnd w:id="0"/>
      <w:r w:rsidRPr="00E61E42">
        <w:rPr>
          <w:color w:val="000000" w:themeColor="text1"/>
        </w:rPr>
        <w:t xml:space="preserve">Otwarty Konkurs Ofert Nr ew. </w:t>
      </w:r>
      <w:r w:rsidR="00D14E16">
        <w:rPr>
          <w:color w:val="000000" w:themeColor="text1"/>
        </w:rPr>
        <w:t>1</w:t>
      </w:r>
      <w:r w:rsidR="001D1B09">
        <w:rPr>
          <w:color w:val="000000" w:themeColor="text1"/>
        </w:rPr>
        <w:t>3</w:t>
      </w:r>
      <w:r w:rsidR="006B3E47" w:rsidRPr="00E61E42">
        <w:rPr>
          <w:color w:val="000000" w:themeColor="text1"/>
        </w:rPr>
        <w:t>/202</w:t>
      </w:r>
      <w:r w:rsidR="009523CC" w:rsidRPr="00E61E42">
        <w:rPr>
          <w:color w:val="000000" w:themeColor="text1"/>
        </w:rPr>
        <w:t>4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</w:t>
      </w:r>
      <w:r w:rsidR="009523CC"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571</w:t>
      </w:r>
      <w:r w:rsidR="000C2BA3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, z późn. zm.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:rsidR="00BA7D09" w:rsidRPr="00E61E42" w:rsidRDefault="00D04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E61E42">
        <w:rPr>
          <w:b/>
          <w:color w:val="000000" w:themeColor="text1"/>
        </w:rPr>
        <w:t xml:space="preserve">pn. </w:t>
      </w:r>
      <w:r w:rsidR="00833DAB">
        <w:rPr>
          <w:b/>
          <w:color w:val="000000" w:themeColor="text1"/>
        </w:rPr>
        <w:t xml:space="preserve">I Ty możesz zostać żołnierzem NATO </w:t>
      </w:r>
      <w:r w:rsidR="00C22041">
        <w:rPr>
          <w:b/>
          <w:color w:val="000000" w:themeColor="text1"/>
        </w:rPr>
        <w:t>–</w:t>
      </w:r>
      <w:r w:rsidR="00833DAB">
        <w:rPr>
          <w:b/>
          <w:color w:val="000000" w:themeColor="text1"/>
        </w:rPr>
        <w:t xml:space="preserve"> </w:t>
      </w:r>
      <w:r w:rsidR="00C22041">
        <w:rPr>
          <w:b/>
          <w:color w:val="000000" w:themeColor="text1"/>
        </w:rPr>
        <w:t xml:space="preserve">szkolenia strzeleckie i proobronne </w:t>
      </w:r>
      <w:r w:rsidR="00044F62">
        <w:rPr>
          <w:b/>
          <w:color w:val="000000" w:themeColor="text1"/>
        </w:rPr>
        <w:br/>
      </w:r>
      <w:r w:rsidR="00C22041">
        <w:rPr>
          <w:b/>
          <w:color w:val="000000" w:themeColor="text1"/>
        </w:rPr>
        <w:t xml:space="preserve">- </w:t>
      </w:r>
      <w:r w:rsidR="0059356C">
        <w:rPr>
          <w:b/>
          <w:color w:val="000000" w:themeColor="text1"/>
        </w:rPr>
        <w:t>25 lat obecności w Sojuszu</w:t>
      </w: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187C99" w:rsidRPr="00E61E42" w:rsidRDefault="00187C99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promowanie w społeczeństwie służby </w:t>
      </w:r>
      <w:r w:rsidR="00470895">
        <w:rPr>
          <w:rFonts w:ascii="Times New Roman" w:hAnsi="Times New Roman"/>
          <w:color w:val="000000" w:themeColor="text1"/>
          <w:sz w:val="24"/>
          <w:szCs w:val="24"/>
        </w:rPr>
        <w:t xml:space="preserve">wojskowej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w Siłach Zbrojnych RP;</w:t>
      </w:r>
    </w:p>
    <w:p w:rsidR="00CD041D" w:rsidRPr="00CD041D" w:rsidRDefault="00CD041D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0C35">
        <w:rPr>
          <w:rFonts w:ascii="Times New Roman" w:hAnsi="Times New Roman"/>
          <w:sz w:val="24"/>
          <w:szCs w:val="24"/>
        </w:rPr>
        <w:t xml:space="preserve">nabycie podstawowych umiejętności z zakresu </w:t>
      </w:r>
      <w:r>
        <w:rPr>
          <w:rFonts w:ascii="Times New Roman" w:hAnsi="Times New Roman"/>
          <w:sz w:val="24"/>
          <w:szCs w:val="24"/>
        </w:rPr>
        <w:t>posługiwania się bronią palną;</w:t>
      </w:r>
    </w:p>
    <w:p w:rsidR="00CD041D" w:rsidRPr="00E61E42" w:rsidRDefault="00CD041D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uczenie, doskonalenie, </w:t>
      </w:r>
      <w:r w:rsidR="000C2BA3">
        <w:rPr>
          <w:rFonts w:ascii="Times New Roman" w:hAnsi="Times New Roman"/>
          <w:sz w:val="24"/>
          <w:szCs w:val="24"/>
        </w:rPr>
        <w:t>zgrywanie</w:t>
      </w:r>
      <w:r>
        <w:rPr>
          <w:rFonts w:ascii="Times New Roman" w:hAnsi="Times New Roman"/>
          <w:sz w:val="24"/>
          <w:szCs w:val="24"/>
        </w:rPr>
        <w:t xml:space="preserve"> i sprawdzenie wśród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uczestników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 w:rsidRPr="00A85A20">
        <w:rPr>
          <w:rFonts w:ascii="Times New Roman" w:hAnsi="Times New Roman"/>
          <w:sz w:val="24"/>
          <w:szCs w:val="24"/>
        </w:rPr>
        <w:t xml:space="preserve">wiedzy teoretycznej oraz umiejętności praktycznych przydatnych </w:t>
      </w:r>
      <w:r>
        <w:rPr>
          <w:rFonts w:ascii="Times New Roman" w:hAnsi="Times New Roman"/>
          <w:sz w:val="24"/>
          <w:szCs w:val="24"/>
        </w:rPr>
        <w:t xml:space="preserve">w procesie rekrutacji do służby </w:t>
      </w:r>
      <w:r w:rsidRPr="00A85A20">
        <w:rPr>
          <w:rFonts w:ascii="Times New Roman" w:hAnsi="Times New Roman"/>
          <w:sz w:val="24"/>
          <w:szCs w:val="24"/>
        </w:rPr>
        <w:t>wojskowej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D041D" w:rsidRPr="00CD041D" w:rsidRDefault="00084A0E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i </w:t>
      </w:r>
      <w:r w:rsidR="009742D7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utrzymanie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potencjału </w:t>
      </w:r>
      <w:r w:rsidR="00F914BE" w:rsidRPr="00E61E42">
        <w:rPr>
          <w:rFonts w:ascii="Times New Roman" w:hAnsi="Times New Roman"/>
          <w:color w:val="000000" w:themeColor="text1"/>
          <w:sz w:val="24"/>
          <w:szCs w:val="24"/>
        </w:rPr>
        <w:t>obronnego SZ RP;</w:t>
      </w:r>
      <w:r w:rsidR="00CD041D" w:rsidRPr="00CD0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wspieranie systemu odbudowy rezerw osobowych SZ RP;</w:t>
      </w:r>
    </w:p>
    <w:p w:rsidR="00B835A8" w:rsidRDefault="00996E66" w:rsidP="00996E6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wzrost zainteresowania służbą w Siłach Zbrojnych RP</w:t>
      </w:r>
      <w:r w:rsidR="00B835A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835A8" w:rsidRPr="00B835A8" w:rsidRDefault="00B835A8" w:rsidP="00996E6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upamiętnienie 25 lat działalności Polski w strukturach NATO oraz upowszechnienie wiedzy i </w:t>
      </w:r>
      <w:r w:rsidR="000C2BA3">
        <w:rPr>
          <w:rFonts w:ascii="Times New Roman" w:hAnsi="Times New Roman"/>
          <w:sz w:val="24"/>
          <w:szCs w:val="24"/>
        </w:rPr>
        <w:t>doświadczeń w tym obszarze.</w:t>
      </w:r>
    </w:p>
    <w:p w:rsidR="00C777AA" w:rsidRPr="00E61E42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4D1353" w:rsidRPr="00E61E42" w:rsidRDefault="00996E66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</w:t>
      </w:r>
      <w:r w:rsidR="001344D2"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</w:t>
      </w:r>
      <w:r w:rsidR="0009011B">
        <w:rPr>
          <w:rFonts w:ascii="Times New Roman" w:hAnsi="Times New Roman"/>
          <w:color w:val="000000" w:themeColor="text1"/>
          <w:sz w:val="24"/>
          <w:szCs w:val="24"/>
        </w:rPr>
        <w:br/>
        <w:t>z zakresu</w:t>
      </w:r>
      <w:r w:rsid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6E05">
        <w:rPr>
          <w:rFonts w:ascii="Times New Roman" w:hAnsi="Times New Roman"/>
          <w:color w:val="000000" w:themeColor="text1"/>
          <w:sz w:val="24"/>
          <w:szCs w:val="24"/>
        </w:rPr>
        <w:t xml:space="preserve">bezpiecznego posługiwania się bronią palną wskazanych w pkt 4 niniejszego </w:t>
      </w:r>
      <w:r w:rsidR="000C2BA3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26E05">
        <w:rPr>
          <w:rFonts w:ascii="Times New Roman" w:hAnsi="Times New Roman"/>
          <w:color w:val="000000" w:themeColor="text1"/>
          <w:sz w:val="24"/>
          <w:szCs w:val="24"/>
        </w:rPr>
        <w:t>głoszenia</w:t>
      </w:r>
      <w:r w:rsidR="00E20308"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E64D2" w:rsidRPr="00E61E42" w:rsidRDefault="00DE64D2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podniesienie poziomu wyszkolenia </w:t>
      </w:r>
      <w:r w:rsidR="001C573A" w:rsidRPr="00E61E42">
        <w:rPr>
          <w:rFonts w:ascii="Times New Roman" w:hAnsi="Times New Roman"/>
          <w:color w:val="000000" w:themeColor="text1"/>
          <w:sz w:val="24"/>
          <w:szCs w:val="24"/>
        </w:rPr>
        <w:t>proobronnego</w:t>
      </w:r>
      <w:r w:rsidR="00187C99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E71CE" w:rsidRPr="00E61E42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833D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.</w:t>
      </w:r>
    </w:p>
    <w:p w:rsidR="00833DAB" w:rsidRDefault="00833DAB" w:rsidP="00833DAB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Zadanie realizowane dla </w:t>
      </w:r>
      <w:r w:rsid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osób z nw. grup adresatów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833DAB" w:rsidRPr="00320097" w:rsidRDefault="00833DAB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osoby pełnoletnie</w:t>
      </w:r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833DAB" w:rsidRDefault="00833DAB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uczniowie szkół ponadpodstawowych, w tym w szczególności 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klas wojskowych</w:t>
      </w:r>
      <w:r w:rsidR="00F20D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E26E05" w:rsidRDefault="00BA7D09" w:rsidP="00DF1B41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Zadani</w:t>
      </w:r>
      <w:r w:rsidR="00692AD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konkursowe </w:t>
      </w:r>
      <w:r w:rsidR="00692AD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polega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B96955"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na</w:t>
      </w:r>
      <w:r w:rsidR="0065274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zorganizowaniu i przeprowadzeniu szkolenia składającego się z trzech elementów</w:t>
      </w:r>
      <w:r w:rsidR="00E26E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E26E05" w:rsidRDefault="00E26E05" w:rsidP="00AE61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0C2BA3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przeprowadzeni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F76ADC">
        <w:rPr>
          <w:rFonts w:ascii="Times New Roman" w:eastAsia="Times New Roman" w:hAnsi="Times New Roman"/>
          <w:sz w:val="24"/>
          <w:szCs w:val="24"/>
          <w:lang w:eastAsia="pl-PL"/>
        </w:rPr>
        <w:t xml:space="preserve"> zajęć na temat historii, roli oraz</w:t>
      </w:r>
      <w:r w:rsidRPr="000C2BA3">
        <w:rPr>
          <w:rFonts w:ascii="Times New Roman" w:eastAsia="Times New Roman" w:hAnsi="Times New Roman"/>
          <w:sz w:val="24"/>
          <w:szCs w:val="24"/>
          <w:lang w:eastAsia="pl-PL"/>
        </w:rPr>
        <w:t xml:space="preserve"> znaczenia Polski 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C2BA3">
        <w:rPr>
          <w:rFonts w:ascii="Times New Roman" w:eastAsia="Times New Roman" w:hAnsi="Times New Roman"/>
          <w:sz w:val="24"/>
          <w:szCs w:val="24"/>
          <w:lang w:eastAsia="pl-PL"/>
        </w:rPr>
        <w:t>w NATO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C2BA3" w:rsidRPr="000C2BA3" w:rsidRDefault="00F57FA0" w:rsidP="00AE61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organizacji szkoleń i</w:t>
      </w:r>
      <w:r w:rsidR="006527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/lub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warsztatów obejmujących przekazanie wiedzy teoretycznej </w:t>
      </w:r>
      <w:r w:rsid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umiejętności praktycznych, dotyczących podstawowych umiejętności bezpiecznego posługiwania się bronią palną, w tym obsług</w:t>
      </w:r>
      <w:r w:rsidR="00692AD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ą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krótkiej, broni palnej długiej, strzelb powtarzalnych oraz samopowtarzalnych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poprzez realizację trzech modułów</w:t>
      </w:r>
      <w:r w:rsidR="00692AD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szkoleniowych</w:t>
      </w:r>
      <w:r w:rsid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692AD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zakresie nie mniejszym niż:</w:t>
      </w:r>
    </w:p>
    <w:p w:rsidR="00692AD2" w:rsidRDefault="00692AD2" w:rsidP="000C2BA3">
      <w:pPr>
        <w:pStyle w:val="Akapitzlist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F148B" w:rsidRPr="00692AD2" w:rsidRDefault="008F148B" w:rsidP="000C2BA3">
      <w:pPr>
        <w:pStyle w:val="Akapitzlis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Moduł teoretyczny:</w:t>
      </w:r>
    </w:p>
    <w:p w:rsidR="009502B1" w:rsidRDefault="009502B1" w:rsidP="004800B7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02B1">
        <w:rPr>
          <w:rFonts w:ascii="Times New Roman" w:eastAsia="Times New Roman" w:hAnsi="Times New Roman"/>
          <w:sz w:val="24"/>
          <w:szCs w:val="24"/>
          <w:lang w:eastAsia="pl-PL"/>
        </w:rPr>
        <w:t>wybrane zagadnienia prawne</w:t>
      </w:r>
      <w:r w:rsidR="0015027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Pr="009502B1" w:rsidRDefault="008F148B" w:rsidP="004800B7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02B1">
        <w:rPr>
          <w:rFonts w:ascii="Times New Roman" w:eastAsia="Times New Roman" w:hAnsi="Times New Roman"/>
          <w:sz w:val="24"/>
          <w:szCs w:val="24"/>
          <w:lang w:eastAsia="pl-PL"/>
        </w:rPr>
        <w:t>podstawowe poj</w:t>
      </w:r>
      <w:r w:rsidR="00150273">
        <w:rPr>
          <w:rFonts w:ascii="Times New Roman" w:eastAsia="Times New Roman" w:hAnsi="Times New Roman"/>
          <w:sz w:val="24"/>
          <w:szCs w:val="24"/>
          <w:lang w:eastAsia="pl-PL"/>
        </w:rPr>
        <w:t>ęcia balistyki i teorii strzału,</w:t>
      </w:r>
    </w:p>
    <w:p w:rsidR="00117FFD" w:rsidRDefault="008F148B" w:rsidP="00117FFD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przeznaczenie, charakterystyk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oraz ogóln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budow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broni strzeleckiej i amunicji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8F148B" w:rsidRPr="008F148B" w:rsidRDefault="00117FFD" w:rsidP="00117FFD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FFD">
        <w:rPr>
          <w:rFonts w:ascii="Times New Roman" w:eastAsia="Times New Roman" w:hAnsi="Times New Roman"/>
          <w:sz w:val="24"/>
          <w:szCs w:val="24"/>
          <w:lang w:eastAsia="pl-PL"/>
        </w:rPr>
        <w:t>budowa i zasady działania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broni</w:t>
      </w:r>
      <w:r w:rsidRPr="00117FFD">
        <w:rPr>
          <w:rFonts w:ascii="Times New Roman" w:eastAsia="Times New Roman" w:hAnsi="Times New Roman"/>
          <w:sz w:val="24"/>
          <w:szCs w:val="24"/>
          <w:lang w:eastAsia="pl-PL"/>
        </w:rPr>
        <w:t>: pneumatycznej, bocznego i centralnego zapłonu oraz strzelb gładkolufowych</w:t>
      </w:r>
      <w:r w:rsidR="0015027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Pr="008F148B" w:rsidRDefault="008F148B" w:rsidP="008F148B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zasady bezpiecznego posługiwania się </w:t>
      </w:r>
      <w:r w:rsidR="00150273">
        <w:rPr>
          <w:rFonts w:ascii="Times New Roman" w:eastAsia="Times New Roman" w:hAnsi="Times New Roman"/>
          <w:sz w:val="24"/>
          <w:szCs w:val="24"/>
          <w:lang w:eastAsia="pl-PL"/>
        </w:rPr>
        <w:t>bronią strzelecką oraz amunicją,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57FA0" w:rsidRDefault="00F57FA0" w:rsidP="008F148B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postaw strzeleckich, chwytu broni, zgrywania przyrządów celownic</w:t>
      </w:r>
      <w:r w:rsidR="00150273">
        <w:rPr>
          <w:rFonts w:ascii="Times New Roman" w:eastAsia="Times New Roman" w:hAnsi="Times New Roman"/>
          <w:sz w:val="24"/>
          <w:szCs w:val="24"/>
          <w:lang w:eastAsia="pl-PL"/>
        </w:rPr>
        <w:t>zych, pracy na języku spustowym,</w:t>
      </w:r>
    </w:p>
    <w:p w:rsidR="00833DAB" w:rsidRDefault="008F148B" w:rsidP="00833DAB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zasady strzelania z broni strzeleckiej oraz jej możliwości </w:t>
      </w:r>
      <w:r w:rsidR="00833DAB">
        <w:rPr>
          <w:rFonts w:ascii="Times New Roman" w:eastAsia="Times New Roman" w:hAnsi="Times New Roman"/>
          <w:sz w:val="24"/>
          <w:szCs w:val="24"/>
          <w:lang w:eastAsia="pl-PL"/>
        </w:rPr>
        <w:t>ogniowe,</w:t>
      </w:r>
    </w:p>
    <w:p w:rsidR="00117FFD" w:rsidRDefault="00150273" w:rsidP="00833DAB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konserwacja i czyszczenie broni,</w:t>
      </w:r>
    </w:p>
    <w:p w:rsidR="008F148B" w:rsidRDefault="00833DAB" w:rsidP="00833DAB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przeznaczenie, ogóln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budow</w:t>
      </w:r>
      <w:r w:rsidR="000C2BA3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i zasady wykorzystania celowników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optoelektronicznych, noktowizyjnych, termowizyjnych, laserowych (laserowych wskaźników celu), strzeleckich systemów treningowych (trenażerów strzeleckich)</w:t>
      </w:r>
      <w:r w:rsidR="00692AD2">
        <w:rPr>
          <w:rFonts w:ascii="Times New Roman" w:eastAsia="Times New Roman" w:hAnsi="Times New Roman"/>
          <w:sz w:val="24"/>
          <w:szCs w:val="24"/>
          <w:lang w:eastAsia="pl-PL"/>
        </w:rPr>
        <w:t xml:space="preserve"> itp.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92AD2" w:rsidRDefault="00692AD2" w:rsidP="00692AD2">
      <w:pPr>
        <w:pStyle w:val="Akapitzlist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F148B" w:rsidRPr="00692AD2" w:rsidRDefault="00150273" w:rsidP="00692AD2">
      <w:pPr>
        <w:pStyle w:val="Akapitzlis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</w:t>
      </w:r>
      <w:r w:rsidR="008F148B"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bez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strzałowy</w:t>
      </w:r>
      <w:r w:rsidR="008F148B"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8F148B" w:rsidRPr="008F148B" w:rsidRDefault="00280170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prawidłowe przyjmowanie </w:t>
      </w:r>
      <w:r w:rsidR="008F148B" w:rsidRPr="008F148B">
        <w:rPr>
          <w:rFonts w:ascii="Times New Roman" w:eastAsia="Times New Roman" w:hAnsi="Times New Roman"/>
          <w:sz w:val="24"/>
          <w:szCs w:val="24"/>
          <w:lang w:eastAsia="pl-PL"/>
        </w:rPr>
        <w:t>postaw strzeleck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 oraz prawidłowy chwyt broni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Pr="008F148B" w:rsidRDefault="008F148B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sprawne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dobywanie broni i składanie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strzału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Pr="008F148B" w:rsidRDefault="008F148B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celowanie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i ściągania języka spustowego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Pr="008F148B" w:rsidRDefault="008F148B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kontrola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oddechu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Default="00F57FA0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celu / </w:t>
      </w:r>
      <w:r w:rsidR="008F148B" w:rsidRPr="008F148B">
        <w:rPr>
          <w:rFonts w:ascii="Times New Roman" w:eastAsia="Times New Roman" w:hAnsi="Times New Roman"/>
          <w:sz w:val="24"/>
          <w:szCs w:val="24"/>
          <w:lang w:eastAsia="pl-PL"/>
        </w:rPr>
        <w:t>kontrol</w:t>
      </w:r>
      <w:r w:rsidR="008F148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F148B"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broni / kontrola </w:t>
      </w:r>
      <w:r w:rsidR="008F148B" w:rsidRPr="008F148B">
        <w:rPr>
          <w:rFonts w:ascii="Times New Roman" w:eastAsia="Times New Roman" w:hAnsi="Times New Roman"/>
          <w:sz w:val="24"/>
          <w:szCs w:val="24"/>
          <w:lang w:eastAsia="pl-PL"/>
        </w:rPr>
        <w:t>otoczenia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80170" w:rsidRPr="008F148B" w:rsidRDefault="00280170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wymiana magazynka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148B" w:rsidRDefault="001B259A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usuwanie niesprawności broni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B259A" w:rsidRDefault="001B259A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wykorzystanie celowników optoelektronicznych oraz celowników laserowych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14E16" w:rsidRDefault="00D14E16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(opcjonalnie) wykorzystanie lunet i powiększalników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33DAB" w:rsidRDefault="00D14E16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833DAB">
        <w:rPr>
          <w:rFonts w:ascii="Times New Roman" w:eastAsia="Times New Roman" w:hAnsi="Times New Roman"/>
          <w:sz w:val="24"/>
          <w:szCs w:val="24"/>
          <w:lang w:eastAsia="pl-PL"/>
        </w:rPr>
        <w:t>opcjonalnie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833DAB">
        <w:rPr>
          <w:rFonts w:ascii="Times New Roman" w:eastAsia="Times New Roman" w:hAnsi="Times New Roman"/>
          <w:sz w:val="24"/>
          <w:szCs w:val="24"/>
          <w:lang w:eastAsia="pl-PL"/>
        </w:rPr>
        <w:t xml:space="preserve"> wykorzystanie celowników noktowizyjnych oraz termowizyjnych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B259A" w:rsidRPr="00280170" w:rsidRDefault="00D14E16" w:rsidP="00280170">
      <w:pPr>
        <w:pStyle w:val="Akapitzlist"/>
        <w:numPr>
          <w:ilvl w:val="0"/>
          <w:numId w:val="36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B259A">
        <w:rPr>
          <w:rFonts w:ascii="Times New Roman" w:eastAsia="Times New Roman" w:hAnsi="Times New Roman"/>
          <w:sz w:val="24"/>
          <w:szCs w:val="24"/>
          <w:lang w:eastAsia="pl-PL"/>
        </w:rPr>
        <w:t>opcjonalnie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1B259A">
        <w:rPr>
          <w:rFonts w:ascii="Times New Roman" w:eastAsia="Times New Roman" w:hAnsi="Times New Roman"/>
          <w:sz w:val="24"/>
          <w:szCs w:val="24"/>
          <w:lang w:eastAsia="pl-PL"/>
        </w:rPr>
        <w:t>wykorzystanie strzeleckich systemów trenin</w:t>
      </w:r>
      <w:r w:rsidR="004816CB">
        <w:rPr>
          <w:rFonts w:ascii="Times New Roman" w:eastAsia="Times New Roman" w:hAnsi="Times New Roman"/>
          <w:sz w:val="24"/>
          <w:szCs w:val="24"/>
          <w:lang w:eastAsia="pl-PL"/>
        </w:rPr>
        <w:t>gowych (trenażerów strzeleckich</w:t>
      </w:r>
      <w:r w:rsidR="00F20DC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4816C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92AD2" w:rsidRDefault="00692AD2" w:rsidP="00692AD2">
      <w:pPr>
        <w:pStyle w:val="Akapitzlist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F57FA0" w:rsidRPr="00692AD2" w:rsidRDefault="00150273" w:rsidP="00692AD2">
      <w:pPr>
        <w:pStyle w:val="Akapitzlist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</w:t>
      </w:r>
      <w:r w:rsidR="00826D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strzelecki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1B259A" w:rsidRPr="00826DA5" w:rsidRDefault="00692AD2" w:rsidP="00826DA5">
      <w:pPr>
        <w:pStyle w:val="Akapitzlist"/>
        <w:numPr>
          <w:ilvl w:val="0"/>
          <w:numId w:val="3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8F148B"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pistoletu</w:t>
      </w:r>
      <w:r w:rsid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80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 </w:t>
      </w:r>
      <w:r w:rsidR="00826D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0 szt. 22LR oraz 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>0 szt. 9mm</w:t>
      </w:r>
      <w:r w:rsidR="00117FFD" w:rsidRPr="00826DA5">
        <w:rPr>
          <w:rFonts w:ascii="Times New Roman" w:eastAsia="Times New Roman" w:hAnsi="Times New Roman"/>
          <w:sz w:val="24"/>
          <w:szCs w:val="24"/>
          <w:lang w:eastAsia="pl-PL"/>
        </w:rPr>
        <w:t>, opcjonalnie dodatkowo 100 szt. śrut do broni pneumatycznej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B259A" w:rsidRPr="00826DA5" w:rsidRDefault="00692AD2" w:rsidP="00826DA5">
      <w:pPr>
        <w:pStyle w:val="Akapitzlist"/>
        <w:numPr>
          <w:ilvl w:val="0"/>
          <w:numId w:val="3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8F148B"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karabinka</w:t>
      </w:r>
      <w:r w:rsid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 </w:t>
      </w:r>
      <w:r w:rsidR="00826DA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0 szt. 22LR oraz 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0 szt. 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>5,56mm/7,62mm lub innej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B1AD2" w:rsidRPr="00826DA5" w:rsidRDefault="00692AD2" w:rsidP="00826DA5">
      <w:pPr>
        <w:pStyle w:val="Akapitzlist"/>
        <w:numPr>
          <w:ilvl w:val="0"/>
          <w:numId w:val="37"/>
        </w:numPr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57FA0"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F57FA0" w:rsidRPr="00F57F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B259A">
        <w:rPr>
          <w:rFonts w:ascii="Times New Roman" w:eastAsia="Times New Roman" w:hAnsi="Times New Roman"/>
          <w:sz w:val="24"/>
          <w:szCs w:val="24"/>
          <w:lang w:eastAsia="pl-PL"/>
        </w:rPr>
        <w:t>strzelb powtarzalnych oraz samopowtarzalnych</w:t>
      </w:r>
      <w:r w:rsid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150273" w:rsidRPr="00826DA5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1B259A"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</w:t>
      </w:r>
      <w:r w:rsidR="001D1B0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E61A9" w:rsidRPr="00AE61A9" w:rsidRDefault="00AE61A9" w:rsidP="00AE61A9">
      <w:pPr>
        <w:pStyle w:val="Akapitzlist"/>
        <w:spacing w:after="0"/>
        <w:ind w:left="709" w:right="1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61A9" w:rsidRPr="0015559B" w:rsidRDefault="00AE61A9" w:rsidP="0015559B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zorganizowani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przeprowadzeni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co najmniej 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dwóch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różnych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szkole</w:t>
      </w:r>
      <w:r w:rsidR="00F76A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proobronn</w:t>
      </w:r>
      <w:r w:rsidR="00F76A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(wybranych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przez oferenta i wskazan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ofercie)</w:t>
      </w:r>
      <w:r w:rsidR="00044F6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zakresu:</w:t>
      </w:r>
    </w:p>
    <w:p w:rsidR="00AE61A9" w:rsidRPr="00E61E42" w:rsidRDefault="00AE61A9" w:rsidP="00AE61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 terenoznawstwa i topografii wojskowej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 czytani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orientowania się w terenie z mapą oraz bez mapy, pomiar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044F6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 </w:t>
      </w:r>
      <w:r w:rsidR="00044F6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 terenie, wyznaczani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azymutów,</w:t>
      </w:r>
      <w:r w:rsidR="009528C9" w:rsidRP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przemieszczania się w terenie </w:t>
      </w:r>
      <w:r w:rsidR="00044F6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wykorzystaniem map i bez mapy,</w:t>
      </w:r>
    </w:p>
    <w:p w:rsidR="00AE61A9" w:rsidRPr="00E61E42" w:rsidRDefault="009528C9" w:rsidP="00AE61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obrony przed bronią masowego rażenia, w tym m.in. </w:t>
      </w:r>
      <w:r w:rsidR="00AE61A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użycia </w:t>
      </w:r>
      <w:r w:rsid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indywidualnych </w:t>
      </w:r>
      <w:r w:rsidR="00AE61A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ochrony przed skażeniami,</w:t>
      </w:r>
    </w:p>
    <w:p w:rsidR="00AE61A9" w:rsidRDefault="00AE61A9" w:rsidP="00AE61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rozumianej sztuki przetrwania</w:t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(bytowanie, survival itp.),</w:t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opcjonalnie z nocowaniem w terenie przygodnym w zbudowanym schroni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eniu lub obozowisku, zapoznanie</w:t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 sposobami pozyskiwania i uzdatniania wody oraz </w:t>
      </w:r>
      <w:r w:rsid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suchymi racjami żywnościowymi będącymi w użytkowaniu przez SZ RP,</w:t>
      </w:r>
    </w:p>
    <w:p w:rsidR="009528C9" w:rsidRDefault="0015559B" w:rsidP="009528C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działań 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taktycznych,</w:t>
      </w:r>
      <w:r w:rsidR="009528C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m.in.:</w:t>
      </w:r>
    </w:p>
    <w:p w:rsidR="009528C9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omówienie podziału działań taktycznych,</w:t>
      </w:r>
    </w:p>
    <w:p w:rsidR="009528C9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przygotowanie do działania,</w:t>
      </w:r>
    </w:p>
    <w:p w:rsidR="009528C9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pokonywanie terenu i przeszkód terenowych,</w:t>
      </w:r>
    </w:p>
    <w:p w:rsidR="009528C9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poruszanie się w terenie otwartym i zurbanizowanym,</w:t>
      </w:r>
    </w:p>
    <w:p w:rsidR="009528C9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reakcja na kontakt ogniowy,</w:t>
      </w:r>
    </w:p>
    <w:p w:rsidR="009528C9" w:rsidRPr="00D14E16" w:rsidRDefault="009528C9" w:rsidP="009528C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zerwanie kontaktu ogniowego</w:t>
      </w:r>
      <w:r w:rsidR="001D1B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AE61A9" w:rsidRDefault="00AE61A9" w:rsidP="00AE61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budowania zestawu wyposażenia indywidualnego, w tym omówienie poszczególnych zestawów (linii) wyposażenia:</w:t>
      </w:r>
    </w:p>
    <w:p w:rsidR="00AE61A9" w:rsidRDefault="00AE61A9" w:rsidP="00AE61A9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osobistego (przenoszonego na sobie, służącego do przetrwania), </w:t>
      </w:r>
    </w:p>
    <w:p w:rsidR="00AE61A9" w:rsidRDefault="00AE61A9" w:rsidP="00AE61A9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walki (przenoszony w oporządzeniu, w tym np. kamizelki taktyczne (chest rig, plate carrier), pasy taktyczne, pasoszelki itd., służącego do walki),</w:t>
      </w:r>
    </w:p>
    <w:p w:rsidR="00AE61A9" w:rsidRPr="00AE61A9" w:rsidRDefault="001D1B09" w:rsidP="00030809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AE61A9"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bytowania (przenoszonego w plecaku, służącego d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utrzymania zdolności bojowej).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D14E16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1</w:t>
      </w:r>
      <w:r w:rsidR="001D1B09">
        <w:rPr>
          <w:rFonts w:ascii="Times New Roman" w:eastAsia="Times New Roman" w:hAnsi="Times New Roman"/>
          <w:color w:val="000000" w:themeColor="text1"/>
          <w:sz w:val="24"/>
          <w:lang w:eastAsia="pl-PL"/>
        </w:rPr>
        <w:t>3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1555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D367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7C214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C220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października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09011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31 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AB006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AE61A9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4</w:t>
      </w:r>
      <w:r w:rsidR="00D06082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AE61A9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15559B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15559B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2.237.855</w:t>
      </w:r>
      <w:r w:rsidR="00096FC5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15559B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na realizację zadań przyznano kwotę w wysokości </w:t>
      </w:r>
      <w:r w:rsidR="00AE1EFB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AE1EFB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600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AE1EFB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615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,00 zł;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3431C0" w:rsidRPr="003431C0" w:rsidRDefault="003431C0" w:rsidP="00E0030A">
      <w:pPr>
        <w:spacing w:after="0" w:line="276" w:lineRule="auto"/>
        <w:ind w:left="567" w:hanging="14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oferty na realizację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dwóch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zadań publicznych – każda oferta stanowi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osobne</w:t>
      </w:r>
      <w:r w:rsidR="00152089" w:rsidRP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zadanie</w:t>
      </w:r>
      <w:r w:rsidR="00196E2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32597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finansowy (środki finansowe inne niż dotacja), w wysokości minimum 10% planowanej kwoty dotacji; 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414705" w:rsidRPr="00E61E42" w:rsidRDefault="00414705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powinien: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dysponować wykwalifikowaną kadrą oraz posiadać doświadczenie w organizacji przedsięwzięć podobnego rodzaju, zwłaszcza w przypadku organizacji szkoleń strzeleckich,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zakresie określonym w pkt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1 i/lub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ogłoszenia,</w:t>
      </w:r>
    </w:p>
    <w:p w:rsidR="00414705" w:rsidRPr="00AF2FFE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 którym mowa w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rozdziale III pkt. 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</w:rPr>
        <w:t>ew. 1</w:t>
      </w:r>
      <w:r w:rsidR="00DF1B4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>/2024/WD/DEKiD</w:t>
      </w:r>
      <w:r w:rsidRP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ED0B41" w:rsidRPr="00E61E42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117FFD" w:rsidRDefault="00117FFD" w:rsidP="00117FFD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grupa szkoleniowa </w:t>
      </w:r>
      <w:r w:rsidRPr="00E26E0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nie może przekraczać 20 osób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- </w:t>
      </w:r>
      <w:r w:rsidR="003A7AC5"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chyba, że oferent wskaże w ofercie oraz programie szkolenia, 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że </w:t>
      </w:r>
      <w:r w:rsidR="004178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posiada 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odpowiednie siły i środki (zasoby osobowe 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zasoby rzeczowe), a zwiększenie</w:t>
      </w:r>
      <w:r w:rsidR="003A7AC5"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grup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 szkoleniowej</w:t>
      </w:r>
      <w:r w:rsidR="003A7AC5"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 wpłynie na obniżenie efektywności szkolenia;</w:t>
      </w:r>
    </w:p>
    <w:p w:rsidR="00325974" w:rsidRPr="00325974" w:rsidRDefault="00117FFD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szkolenie musi być rozłożone na </w:t>
      </w:r>
      <w:r w:rsidRPr="00D3121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nie mniej niż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dwa dni</w:t>
      </w:r>
      <w:r w:rsidR="0032597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(m.in. 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trening/i strzelecki/e</w:t>
      </w:r>
      <w:r w:rsidR="0032597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musi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/muszą</w:t>
      </w:r>
      <w:r w:rsidR="0032597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odbywać osobnego dnia i bezwzględnie być poprzedzon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y/e</w:t>
      </w:r>
      <w:r w:rsidR="0032597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szkoleni</w:t>
      </w:r>
      <w:r w:rsidR="00DF1B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em teoretycznym oraz bezstrzałowym</w:t>
      </w:r>
      <w:r w:rsidR="0032597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57155" w:rsidRPr="00E61E42" w:rsidRDefault="002F63F8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</w:t>
      </w:r>
      <w:r w:rsidR="00A824C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325974" w:rsidRPr="00B40595" w:rsidRDefault="00325974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uwzględnić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planu promocji zadania,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ppkt 10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intensywność prowadzonych działań, </w:t>
      </w:r>
      <w:r w:rsidR="00F76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publikowanych informacji o zadaniu, w formie artykułu/postu umieszczonego: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rekrutacji i/lub przygotowania do realizacji głównej części zadania, 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realizacji głównej części zadania, </w:t>
      </w:r>
    </w:p>
    <w:p w:rsidR="00325974" w:rsidRPr="00325974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etapie podsumowania w końcowym okresie realizacji zadania</w:t>
      </w:r>
      <w:r w:rsidRPr="00325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6449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(Dz. U. z 2009 r. nr 82 poz. 689, z późn. zm.) oraz informacji, że zadanie publiczne jest współfinansowane ze środków otrzymanych od zleceniodawcy, na wszystkich materiałach, w szczególności promocyjnych,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(Dz.U. z 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1270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, z późn. zm.)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="00D8750F"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późn. zm.)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2022 r. poz. 2240</w:t>
      </w:r>
      <w:r w:rsidR="000A296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A296F">
        <w:rPr>
          <w:rFonts w:ascii="Times New Roman" w:hAnsi="Times New Roman"/>
          <w:color w:val="000000" w:themeColor="text1"/>
          <w:sz w:val="24"/>
          <w:szCs w:val="24"/>
        </w:rPr>
        <w:br/>
        <w:t>z późn. zm.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0A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zapewnienia w realizowanym zadaniu publicznym przynajmniej minimalnych warunków dostępności dla osób ze szczególnymi potrzebami w każdym 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zakresów:</w:t>
      </w:r>
    </w:p>
    <w:p w:rsidR="00325974" w:rsidRPr="00E61E42" w:rsidRDefault="00325974" w:rsidP="00325974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a) architektonicznym,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1B4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/2024/WD/DEKiD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F1B4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8</w:t>
      </w:r>
      <w:r w:rsidR="00C220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września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pośrednictwem serwisu internetowego Witkac.pl poprzez elektroniczny fo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serwisie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2062" w:history="1">
        <w:r w:rsidR="00C22041" w:rsidRPr="00653924">
          <w:rPr>
            <w:rStyle w:val="Hipercze"/>
            <w:rFonts w:ascii="Times New Roman" w:hAnsi="Times New Roman"/>
            <w:sz w:val="24"/>
            <w:szCs w:val="24"/>
          </w:rPr>
          <w:t>https://witkac.pl/#contest/view?id=32062</w:t>
        </w:r>
      </w:hyperlink>
      <w:r w:rsidR="00C22041">
        <w:rPr>
          <w:rFonts w:ascii="Times New Roman" w:hAnsi="Times New Roman"/>
          <w:sz w:val="24"/>
          <w:szCs w:val="24"/>
        </w:rPr>
        <w:t>;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="00DF1B4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3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Default="00297D01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(dokument nie powinien być starszy niż 3 miesiące)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F1B41" w:rsidRDefault="002229FD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Default="00820420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346C9" w:rsidRPr="00C346C9" w:rsidRDefault="00297D01" w:rsidP="00763728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7D0AAE" w:rsidRPr="00C346C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7D0AAE" w:rsidRPr="00C346C9" w:rsidRDefault="007D0AAE" w:rsidP="00763728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plan promocji zadania.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serwis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 serwis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="002B37E3" w:rsidRPr="00E61E42">
        <w:rPr>
          <w:rFonts w:ascii="Times New Roman" w:hAnsi="Times New Roman"/>
          <w:color w:val="000000" w:themeColor="text1"/>
          <w:sz w:val="24"/>
          <w:szCs w:val="24"/>
        </w:rPr>
        <w:br/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4147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6644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 które stanową integralną część 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220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66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9A70A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września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serwis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64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września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152089" w:rsidRDefault="0015208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4147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6644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DYREKTOR</w:t>
      </w: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DEPARTAMENTU EDUKACJI, </w:t>
      </w: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br/>
        <w:t>KULTURY I DZIEDZICTWA</w:t>
      </w:r>
    </w:p>
    <w:p w:rsidR="00044F62" w:rsidRPr="00044F62" w:rsidRDefault="00044F62" w:rsidP="00044F62">
      <w:pPr>
        <w:spacing w:after="0" w:line="276" w:lineRule="auto"/>
        <w:ind w:left="4815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dr hab. inż. arch. Wojciech BAL, prof. ZUT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E61E42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78" w:rsidRDefault="00D01978" w:rsidP="00BA7D09">
      <w:pPr>
        <w:spacing w:after="0" w:line="240" w:lineRule="auto"/>
      </w:pPr>
      <w:r>
        <w:separator/>
      </w:r>
    </w:p>
  </w:endnote>
  <w:endnote w:type="continuationSeparator" w:id="0">
    <w:p w:rsidR="00D01978" w:rsidRDefault="00D01978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525A2A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D01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78" w:rsidRDefault="00D01978" w:rsidP="00BA7D09">
      <w:pPr>
        <w:spacing w:after="0" w:line="240" w:lineRule="auto"/>
      </w:pPr>
      <w:r>
        <w:separator/>
      </w:r>
    </w:p>
  </w:footnote>
  <w:footnote w:type="continuationSeparator" w:id="0">
    <w:p w:rsidR="00D01978" w:rsidRDefault="00D01978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4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7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7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32"/>
  </w:num>
  <w:num w:numId="5">
    <w:abstractNumId w:val="35"/>
  </w:num>
  <w:num w:numId="6">
    <w:abstractNumId w:val="11"/>
  </w:num>
  <w:num w:numId="7">
    <w:abstractNumId w:val="10"/>
  </w:num>
  <w:num w:numId="8">
    <w:abstractNumId w:val="7"/>
  </w:num>
  <w:num w:numId="9">
    <w:abstractNumId w:val="26"/>
  </w:num>
  <w:num w:numId="10">
    <w:abstractNumId w:val="16"/>
  </w:num>
  <w:num w:numId="11">
    <w:abstractNumId w:val="13"/>
  </w:num>
  <w:num w:numId="12">
    <w:abstractNumId w:val="20"/>
  </w:num>
  <w:num w:numId="13">
    <w:abstractNumId w:val="33"/>
  </w:num>
  <w:num w:numId="14">
    <w:abstractNumId w:val="8"/>
  </w:num>
  <w:num w:numId="15">
    <w:abstractNumId w:val="40"/>
  </w:num>
  <w:num w:numId="16">
    <w:abstractNumId w:val="24"/>
  </w:num>
  <w:num w:numId="17">
    <w:abstractNumId w:val="9"/>
  </w:num>
  <w:num w:numId="18">
    <w:abstractNumId w:val="22"/>
  </w:num>
  <w:num w:numId="19">
    <w:abstractNumId w:val="14"/>
  </w:num>
  <w:num w:numId="20">
    <w:abstractNumId w:val="25"/>
  </w:num>
  <w:num w:numId="21">
    <w:abstractNumId w:val="37"/>
  </w:num>
  <w:num w:numId="22">
    <w:abstractNumId w:val="15"/>
  </w:num>
  <w:num w:numId="23">
    <w:abstractNumId w:val="27"/>
  </w:num>
  <w:num w:numId="24">
    <w:abstractNumId w:val="2"/>
  </w:num>
  <w:num w:numId="25">
    <w:abstractNumId w:val="38"/>
  </w:num>
  <w:num w:numId="26">
    <w:abstractNumId w:val="36"/>
  </w:num>
  <w:num w:numId="27">
    <w:abstractNumId w:val="12"/>
  </w:num>
  <w:num w:numId="28">
    <w:abstractNumId w:val="6"/>
  </w:num>
  <w:num w:numId="29">
    <w:abstractNumId w:val="0"/>
  </w:num>
  <w:num w:numId="30">
    <w:abstractNumId w:val="31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7"/>
  </w:num>
  <w:num w:numId="34">
    <w:abstractNumId w:val="4"/>
  </w:num>
  <w:num w:numId="35">
    <w:abstractNumId w:val="28"/>
  </w:num>
  <w:num w:numId="36">
    <w:abstractNumId w:val="39"/>
  </w:num>
  <w:num w:numId="37">
    <w:abstractNumId w:val="29"/>
  </w:num>
  <w:num w:numId="38">
    <w:abstractNumId w:val="23"/>
  </w:num>
  <w:num w:numId="39">
    <w:abstractNumId w:val="3"/>
  </w:num>
  <w:num w:numId="40">
    <w:abstractNumId w:val="30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41874"/>
    <w:rsid w:val="00044F62"/>
    <w:rsid w:val="00052510"/>
    <w:rsid w:val="00057155"/>
    <w:rsid w:val="000624B2"/>
    <w:rsid w:val="0006558A"/>
    <w:rsid w:val="00083686"/>
    <w:rsid w:val="00084A0E"/>
    <w:rsid w:val="0009011B"/>
    <w:rsid w:val="000950CF"/>
    <w:rsid w:val="00096FC5"/>
    <w:rsid w:val="000A25A0"/>
    <w:rsid w:val="000A296F"/>
    <w:rsid w:val="000A7289"/>
    <w:rsid w:val="000B2AA7"/>
    <w:rsid w:val="000C20C4"/>
    <w:rsid w:val="000C2BA3"/>
    <w:rsid w:val="000C4485"/>
    <w:rsid w:val="000D22D3"/>
    <w:rsid w:val="000F51A8"/>
    <w:rsid w:val="00102F34"/>
    <w:rsid w:val="00105895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9B"/>
    <w:rsid w:val="001716BD"/>
    <w:rsid w:val="0017171E"/>
    <w:rsid w:val="00173676"/>
    <w:rsid w:val="00176B14"/>
    <w:rsid w:val="00187C99"/>
    <w:rsid w:val="00193E53"/>
    <w:rsid w:val="00196014"/>
    <w:rsid w:val="00196E26"/>
    <w:rsid w:val="001B1AD2"/>
    <w:rsid w:val="001B259A"/>
    <w:rsid w:val="001B353B"/>
    <w:rsid w:val="001C0B67"/>
    <w:rsid w:val="001C573A"/>
    <w:rsid w:val="001D1B09"/>
    <w:rsid w:val="001D5BFD"/>
    <w:rsid w:val="001E2A3F"/>
    <w:rsid w:val="001F13C5"/>
    <w:rsid w:val="001F413B"/>
    <w:rsid w:val="00202787"/>
    <w:rsid w:val="00213A3F"/>
    <w:rsid w:val="00214E91"/>
    <w:rsid w:val="00215357"/>
    <w:rsid w:val="00216E78"/>
    <w:rsid w:val="002229FD"/>
    <w:rsid w:val="002250F5"/>
    <w:rsid w:val="00240BF7"/>
    <w:rsid w:val="002433FE"/>
    <w:rsid w:val="0025220A"/>
    <w:rsid w:val="0026151A"/>
    <w:rsid w:val="00275137"/>
    <w:rsid w:val="00280170"/>
    <w:rsid w:val="00297086"/>
    <w:rsid w:val="00297D01"/>
    <w:rsid w:val="002A4A4D"/>
    <w:rsid w:val="002A66D3"/>
    <w:rsid w:val="002B2AD5"/>
    <w:rsid w:val="002B37E3"/>
    <w:rsid w:val="002B4DCB"/>
    <w:rsid w:val="002B5D13"/>
    <w:rsid w:val="002C5B0C"/>
    <w:rsid w:val="002C64C4"/>
    <w:rsid w:val="002C79AF"/>
    <w:rsid w:val="002F034D"/>
    <w:rsid w:val="002F29DE"/>
    <w:rsid w:val="002F4301"/>
    <w:rsid w:val="002F63F8"/>
    <w:rsid w:val="00310EBF"/>
    <w:rsid w:val="00320097"/>
    <w:rsid w:val="00325974"/>
    <w:rsid w:val="00327028"/>
    <w:rsid w:val="00330656"/>
    <w:rsid w:val="0033249A"/>
    <w:rsid w:val="003431C0"/>
    <w:rsid w:val="00345908"/>
    <w:rsid w:val="0035047D"/>
    <w:rsid w:val="00362314"/>
    <w:rsid w:val="003657CC"/>
    <w:rsid w:val="00371C5C"/>
    <w:rsid w:val="003730B6"/>
    <w:rsid w:val="00380B4C"/>
    <w:rsid w:val="003960EE"/>
    <w:rsid w:val="003A3225"/>
    <w:rsid w:val="003A3BDC"/>
    <w:rsid w:val="003A3CBC"/>
    <w:rsid w:val="003A7950"/>
    <w:rsid w:val="003A7AC5"/>
    <w:rsid w:val="003E6422"/>
    <w:rsid w:val="00411A5E"/>
    <w:rsid w:val="00414705"/>
    <w:rsid w:val="00415017"/>
    <w:rsid w:val="00416686"/>
    <w:rsid w:val="004168D1"/>
    <w:rsid w:val="004178CD"/>
    <w:rsid w:val="00421840"/>
    <w:rsid w:val="00425413"/>
    <w:rsid w:val="00426888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919C7"/>
    <w:rsid w:val="0049503E"/>
    <w:rsid w:val="004B5510"/>
    <w:rsid w:val="004D1353"/>
    <w:rsid w:val="004D6B92"/>
    <w:rsid w:val="004F167B"/>
    <w:rsid w:val="004F5344"/>
    <w:rsid w:val="00512C76"/>
    <w:rsid w:val="00513A4C"/>
    <w:rsid w:val="00525A2A"/>
    <w:rsid w:val="0052648E"/>
    <w:rsid w:val="00534AE7"/>
    <w:rsid w:val="00543654"/>
    <w:rsid w:val="0056261F"/>
    <w:rsid w:val="0056747A"/>
    <w:rsid w:val="0057182C"/>
    <w:rsid w:val="0057706F"/>
    <w:rsid w:val="005873C9"/>
    <w:rsid w:val="0059356C"/>
    <w:rsid w:val="005B0BA8"/>
    <w:rsid w:val="005B38C5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5294"/>
    <w:rsid w:val="006F7FC5"/>
    <w:rsid w:val="007127F5"/>
    <w:rsid w:val="007250C9"/>
    <w:rsid w:val="00751855"/>
    <w:rsid w:val="00765428"/>
    <w:rsid w:val="007803E2"/>
    <w:rsid w:val="00784628"/>
    <w:rsid w:val="00791664"/>
    <w:rsid w:val="007B25BD"/>
    <w:rsid w:val="007B7D18"/>
    <w:rsid w:val="007C18AA"/>
    <w:rsid w:val="007C2143"/>
    <w:rsid w:val="007D0247"/>
    <w:rsid w:val="007D0AAE"/>
    <w:rsid w:val="007E17D8"/>
    <w:rsid w:val="007E660B"/>
    <w:rsid w:val="007F28BD"/>
    <w:rsid w:val="007F5045"/>
    <w:rsid w:val="007F54AA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94AEA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36C98"/>
    <w:rsid w:val="009502B1"/>
    <w:rsid w:val="009523CC"/>
    <w:rsid w:val="009528C9"/>
    <w:rsid w:val="009578EA"/>
    <w:rsid w:val="0096514F"/>
    <w:rsid w:val="00971A72"/>
    <w:rsid w:val="009742D7"/>
    <w:rsid w:val="0098603E"/>
    <w:rsid w:val="00996122"/>
    <w:rsid w:val="00996E66"/>
    <w:rsid w:val="009A4372"/>
    <w:rsid w:val="009A70A3"/>
    <w:rsid w:val="009B3B36"/>
    <w:rsid w:val="009B7808"/>
    <w:rsid w:val="009C349B"/>
    <w:rsid w:val="009C6C7F"/>
    <w:rsid w:val="009D2BE8"/>
    <w:rsid w:val="009D3F6C"/>
    <w:rsid w:val="009D5C84"/>
    <w:rsid w:val="009D6B21"/>
    <w:rsid w:val="009D7E22"/>
    <w:rsid w:val="009E0285"/>
    <w:rsid w:val="009E2A65"/>
    <w:rsid w:val="009E7C53"/>
    <w:rsid w:val="009F7D84"/>
    <w:rsid w:val="00A24F27"/>
    <w:rsid w:val="00A30027"/>
    <w:rsid w:val="00A375BC"/>
    <w:rsid w:val="00A376E6"/>
    <w:rsid w:val="00A431A2"/>
    <w:rsid w:val="00A45608"/>
    <w:rsid w:val="00A46469"/>
    <w:rsid w:val="00A52290"/>
    <w:rsid w:val="00A57055"/>
    <w:rsid w:val="00A7260B"/>
    <w:rsid w:val="00A76ECB"/>
    <w:rsid w:val="00A824C1"/>
    <w:rsid w:val="00A85A20"/>
    <w:rsid w:val="00A85DCA"/>
    <w:rsid w:val="00A96E99"/>
    <w:rsid w:val="00AA5203"/>
    <w:rsid w:val="00AB0065"/>
    <w:rsid w:val="00AB04D2"/>
    <w:rsid w:val="00AB0F61"/>
    <w:rsid w:val="00AB2164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D73"/>
    <w:rsid w:val="00B37A37"/>
    <w:rsid w:val="00B41543"/>
    <w:rsid w:val="00B4380B"/>
    <w:rsid w:val="00B46AD7"/>
    <w:rsid w:val="00B557DD"/>
    <w:rsid w:val="00B558A3"/>
    <w:rsid w:val="00B65DFE"/>
    <w:rsid w:val="00B713D9"/>
    <w:rsid w:val="00B73790"/>
    <w:rsid w:val="00B73A37"/>
    <w:rsid w:val="00B80A3D"/>
    <w:rsid w:val="00B835A8"/>
    <w:rsid w:val="00B90FFA"/>
    <w:rsid w:val="00B9135E"/>
    <w:rsid w:val="00B96955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F1315"/>
    <w:rsid w:val="00C0718F"/>
    <w:rsid w:val="00C1051D"/>
    <w:rsid w:val="00C20578"/>
    <w:rsid w:val="00C22041"/>
    <w:rsid w:val="00C25C48"/>
    <w:rsid w:val="00C30DB4"/>
    <w:rsid w:val="00C346C9"/>
    <w:rsid w:val="00C3472F"/>
    <w:rsid w:val="00C44A5C"/>
    <w:rsid w:val="00C5504B"/>
    <w:rsid w:val="00C556B1"/>
    <w:rsid w:val="00C7416C"/>
    <w:rsid w:val="00C766E8"/>
    <w:rsid w:val="00C777AA"/>
    <w:rsid w:val="00C84724"/>
    <w:rsid w:val="00C93B17"/>
    <w:rsid w:val="00C975BF"/>
    <w:rsid w:val="00CB02EA"/>
    <w:rsid w:val="00CB201C"/>
    <w:rsid w:val="00CB4ED2"/>
    <w:rsid w:val="00CD041D"/>
    <w:rsid w:val="00CE0D45"/>
    <w:rsid w:val="00CE0EC5"/>
    <w:rsid w:val="00CE2DA4"/>
    <w:rsid w:val="00CE4480"/>
    <w:rsid w:val="00CF0F48"/>
    <w:rsid w:val="00CF234B"/>
    <w:rsid w:val="00CF5AFD"/>
    <w:rsid w:val="00D01978"/>
    <w:rsid w:val="00D04F03"/>
    <w:rsid w:val="00D06082"/>
    <w:rsid w:val="00D11515"/>
    <w:rsid w:val="00D134C2"/>
    <w:rsid w:val="00D14E16"/>
    <w:rsid w:val="00D233F7"/>
    <w:rsid w:val="00D31216"/>
    <w:rsid w:val="00D34935"/>
    <w:rsid w:val="00D34F02"/>
    <w:rsid w:val="00D35BF0"/>
    <w:rsid w:val="00D367AB"/>
    <w:rsid w:val="00D367C0"/>
    <w:rsid w:val="00D52CE1"/>
    <w:rsid w:val="00D75374"/>
    <w:rsid w:val="00D85FC2"/>
    <w:rsid w:val="00D8750F"/>
    <w:rsid w:val="00DC5A65"/>
    <w:rsid w:val="00DC62AF"/>
    <w:rsid w:val="00DC6B11"/>
    <w:rsid w:val="00DC7FEB"/>
    <w:rsid w:val="00DD00EA"/>
    <w:rsid w:val="00DE369D"/>
    <w:rsid w:val="00DE49C2"/>
    <w:rsid w:val="00DE64D2"/>
    <w:rsid w:val="00DE6979"/>
    <w:rsid w:val="00DF1B41"/>
    <w:rsid w:val="00DF3CD0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61BB"/>
    <w:rsid w:val="00E61E42"/>
    <w:rsid w:val="00E67DCB"/>
    <w:rsid w:val="00E8395A"/>
    <w:rsid w:val="00E84CBC"/>
    <w:rsid w:val="00EA0A7A"/>
    <w:rsid w:val="00EA7766"/>
    <w:rsid w:val="00EC283F"/>
    <w:rsid w:val="00EC6690"/>
    <w:rsid w:val="00ED0B41"/>
    <w:rsid w:val="00EF4B7E"/>
    <w:rsid w:val="00EF5DE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0DC1"/>
    <w:rsid w:val="00F25FAF"/>
    <w:rsid w:val="00F427F5"/>
    <w:rsid w:val="00F5176D"/>
    <w:rsid w:val="00F51FBB"/>
    <w:rsid w:val="00F57FA0"/>
    <w:rsid w:val="00F62EDC"/>
    <w:rsid w:val="00F72B80"/>
    <w:rsid w:val="00F72FFE"/>
    <w:rsid w:val="00F76ADC"/>
    <w:rsid w:val="00F77EE3"/>
    <w:rsid w:val="00F80518"/>
    <w:rsid w:val="00F87A18"/>
    <w:rsid w:val="00F914BE"/>
    <w:rsid w:val="00FA092C"/>
    <w:rsid w:val="00FB229F"/>
    <w:rsid w:val="00FC0408"/>
    <w:rsid w:val="00FC78E7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88C1-697D-48D9-8DDA-98167C197E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9C83C9-729C-4D2D-8939-3251C20E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3176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</cp:revision>
  <cp:lastPrinted>2024-08-13T10:58:00Z</cp:lastPrinted>
  <dcterms:created xsi:type="dcterms:W3CDTF">2024-08-14T04:13:00Z</dcterms:created>
  <dcterms:modified xsi:type="dcterms:W3CDTF">2024-08-14T04:13:00Z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