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2"/>
        <w:gridCol w:w="5556"/>
      </w:tblGrid>
      <w:tr w:rsidR="00F07A84" w:rsidRPr="004D0300" w14:paraId="4DA4AA2A" w14:textId="77777777" w:rsidTr="003A5F3E">
        <w:trPr>
          <w:trHeight w:val="66"/>
        </w:trPr>
        <w:tc>
          <w:tcPr>
            <w:tcW w:w="2550" w:type="pct"/>
          </w:tcPr>
          <w:p w14:paraId="6AF0D6E4" w14:textId="77777777" w:rsidR="00FC1F27" w:rsidRPr="00941444" w:rsidRDefault="00FC1F27" w:rsidP="003A5F3E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941444">
              <w:rPr>
                <w:rFonts w:cstheme="minorHAnsi"/>
                <w:b/>
                <w:bCs/>
                <w:color w:val="000000"/>
              </w:rPr>
              <w:t>WZÓR RAMOWY UMOWY O PRZENIESIENIU AUTORSKICH PRAW MAJĄTKOWYCH</w:t>
            </w:r>
          </w:p>
          <w:p w14:paraId="18DB3B30" w14:textId="77777777" w:rsidR="00BC146A" w:rsidRPr="00941444" w:rsidRDefault="00BC146A" w:rsidP="003A5F3E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14:paraId="77413EAD" w14:textId="2512A093" w:rsidR="006937F5" w:rsidRPr="00941444" w:rsidRDefault="007A37E7" w:rsidP="003A5F3E">
            <w:pPr>
              <w:spacing w:line="276" w:lineRule="auto"/>
              <w:jc w:val="both"/>
              <w:rPr>
                <w:rFonts w:eastAsia="Arial"/>
                <w:color w:val="000000"/>
                <w:lang w:eastAsia="pl-PL"/>
              </w:rPr>
            </w:pPr>
            <w:r w:rsidRPr="00941444">
              <w:rPr>
                <w:lang w:eastAsia="pl-PL"/>
              </w:rPr>
              <w:t xml:space="preserve">zawarta w Dżakarcie, </w:t>
            </w:r>
            <w:r w:rsidR="00FC1F27" w:rsidRPr="00941444">
              <w:rPr>
                <w:lang w:eastAsia="pl-PL"/>
              </w:rPr>
              <w:t>w dniu XXXXX</w:t>
            </w:r>
            <w:r w:rsidR="00B22EF1" w:rsidRPr="00941444">
              <w:rPr>
                <w:lang w:eastAsia="pl-PL"/>
              </w:rPr>
              <w:t xml:space="preserve"> 202</w:t>
            </w:r>
            <w:r w:rsidR="00FC1F27" w:rsidRPr="00941444">
              <w:rPr>
                <w:lang w:eastAsia="pl-PL"/>
              </w:rPr>
              <w:t>6</w:t>
            </w:r>
            <w:r w:rsidRPr="00941444">
              <w:rPr>
                <w:lang w:eastAsia="pl-PL"/>
              </w:rPr>
              <w:t xml:space="preserve"> r. pomiędzy: </w:t>
            </w:r>
            <w:r w:rsidR="00BC146A" w:rsidRPr="00941444">
              <w:rPr>
                <w:lang w:eastAsia="pl-PL"/>
              </w:rPr>
              <w:t xml:space="preserve">Skarbem Państwa </w:t>
            </w:r>
            <w:r w:rsidR="00BF135C" w:rsidRPr="00941444">
              <w:rPr>
                <w:rFonts w:eastAsia="Arial"/>
                <w:color w:val="000000"/>
                <w:lang w:eastAsia="pl-PL"/>
              </w:rPr>
              <w:t>–</w:t>
            </w:r>
            <w:r w:rsidR="00BC146A" w:rsidRPr="00941444">
              <w:rPr>
                <w:lang w:eastAsia="pl-PL"/>
              </w:rPr>
              <w:t xml:space="preserve"> </w:t>
            </w:r>
            <w:r w:rsidRPr="00941444">
              <w:rPr>
                <w:rFonts w:eastAsia="Arial"/>
                <w:b/>
                <w:color w:val="000000"/>
                <w:lang w:eastAsia="pl-PL"/>
              </w:rPr>
              <w:t>Ambasadą Rzeczypospolitej Polskiej w Republice Indonezji  z siedzibą w Dżakarcie</w:t>
            </w:r>
            <w:r w:rsidRPr="00941444">
              <w:rPr>
                <w:rFonts w:eastAsia="Arial"/>
                <w:color w:val="000000"/>
                <w:lang w:eastAsia="pl-PL"/>
              </w:rPr>
              <w:t xml:space="preserve">, przy ul. </w:t>
            </w:r>
            <w:proofErr w:type="spellStart"/>
            <w:r w:rsidRPr="00941444">
              <w:rPr>
                <w:rFonts w:eastAsia="Arial"/>
                <w:color w:val="000000"/>
                <w:lang w:eastAsia="pl-PL"/>
              </w:rPr>
              <w:t>Jl</w:t>
            </w:r>
            <w:proofErr w:type="spellEnd"/>
            <w:r w:rsidRPr="00941444">
              <w:rPr>
                <w:rFonts w:eastAsia="Arial"/>
                <w:color w:val="000000"/>
                <w:lang w:eastAsia="pl-PL"/>
              </w:rPr>
              <w:t xml:space="preserve">. </w:t>
            </w:r>
            <w:proofErr w:type="spellStart"/>
            <w:r w:rsidRPr="00941444">
              <w:rPr>
                <w:rFonts w:eastAsia="Arial"/>
                <w:color w:val="000000"/>
                <w:lang w:eastAsia="pl-PL"/>
              </w:rPr>
              <w:t>Rasuna</w:t>
            </w:r>
            <w:proofErr w:type="spellEnd"/>
            <w:r w:rsidRPr="00941444">
              <w:rPr>
                <w:rFonts w:eastAsia="Arial"/>
                <w:color w:val="000000"/>
                <w:lang w:eastAsia="pl-PL"/>
              </w:rPr>
              <w:t xml:space="preserve"> Said </w:t>
            </w:r>
            <w:proofErr w:type="spellStart"/>
            <w:r w:rsidRPr="00941444">
              <w:rPr>
                <w:rFonts w:eastAsia="Arial"/>
                <w:color w:val="000000"/>
                <w:lang w:eastAsia="pl-PL"/>
              </w:rPr>
              <w:t>Kav</w:t>
            </w:r>
            <w:proofErr w:type="spellEnd"/>
            <w:r w:rsidRPr="00941444">
              <w:rPr>
                <w:rFonts w:eastAsia="Arial"/>
                <w:color w:val="000000"/>
                <w:lang w:eastAsia="pl-PL"/>
              </w:rPr>
              <w:t xml:space="preserve"> X Blok IV/3, </w:t>
            </w:r>
            <w:r w:rsidR="006937F5" w:rsidRPr="00941444">
              <w:t xml:space="preserve"> </w:t>
            </w:r>
            <w:r w:rsidR="006937F5" w:rsidRPr="00941444">
              <w:rPr>
                <w:rFonts w:eastAsia="Arial"/>
                <w:color w:val="000000"/>
                <w:lang w:eastAsia="pl-PL"/>
              </w:rPr>
              <w:t>reprezentowaną przez Panią Barbarę Szymanowską – pełniącą obowiązki kierownika placówki</w:t>
            </w:r>
          </w:p>
          <w:p w14:paraId="2D7A5796" w14:textId="1D0E6018" w:rsidR="007A37E7" w:rsidRPr="00941444" w:rsidRDefault="006937F5" w:rsidP="003A5F3E">
            <w:pPr>
              <w:spacing w:line="276" w:lineRule="auto"/>
              <w:jc w:val="both"/>
              <w:rPr>
                <w:rFonts w:eastAsia="Arial"/>
                <w:color w:val="000000"/>
                <w:lang w:eastAsia="pl-PL"/>
              </w:rPr>
            </w:pPr>
            <w:r w:rsidRPr="00941444">
              <w:rPr>
                <w:rFonts w:eastAsia="Arial"/>
                <w:color w:val="000000"/>
                <w:lang w:eastAsia="pl-PL"/>
              </w:rPr>
              <w:t>zwaną dalej „Ambasadą”</w:t>
            </w:r>
          </w:p>
          <w:p w14:paraId="23E4763F" w14:textId="77777777" w:rsidR="007A37E7" w:rsidRPr="00941444" w:rsidRDefault="007A37E7" w:rsidP="003A5F3E">
            <w:pPr>
              <w:spacing w:line="276" w:lineRule="auto"/>
              <w:rPr>
                <w:lang w:eastAsia="pl-PL"/>
              </w:rPr>
            </w:pPr>
            <w:r w:rsidRPr="00941444">
              <w:rPr>
                <w:lang w:eastAsia="pl-PL"/>
              </w:rPr>
              <w:t xml:space="preserve">a </w:t>
            </w:r>
          </w:p>
          <w:p w14:paraId="00AA2DF8" w14:textId="5E42F43E" w:rsidR="006937F5" w:rsidRPr="00941444" w:rsidRDefault="006937F5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  <w:b/>
                <w:bCs/>
              </w:rPr>
              <w:t>Panią/Panem</w:t>
            </w:r>
            <w:r w:rsidRPr="00941444">
              <w:rPr>
                <w:rFonts w:cstheme="minorHAnsi"/>
              </w:rPr>
              <w:t xml:space="preserve"> ………………………………………………………………….., </w:t>
            </w:r>
          </w:p>
          <w:p w14:paraId="1BB23440" w14:textId="0610F37E" w:rsidR="006937F5" w:rsidRPr="00941444" w:rsidRDefault="006937F5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>zamieszkałą/</w:t>
            </w:r>
            <w:proofErr w:type="spellStart"/>
            <w:r w:rsidRPr="00941444">
              <w:rPr>
                <w:rFonts w:cstheme="minorHAnsi"/>
              </w:rPr>
              <w:t>ym</w:t>
            </w:r>
            <w:proofErr w:type="spellEnd"/>
            <w:r w:rsidRPr="00941444">
              <w:rPr>
                <w:rFonts w:cstheme="minorHAnsi"/>
              </w:rPr>
              <w:t xml:space="preserve"> w ……………………………………………………………. (kod pocztowy ……………………………) przy ul. …………..……………………………………………………………………………………………………………………………….</w:t>
            </w:r>
          </w:p>
          <w:p w14:paraId="1E8B34B9" w14:textId="5A62EB37" w:rsidR="006937F5" w:rsidRPr="00941444" w:rsidRDefault="006937F5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>Legitymującą/</w:t>
            </w:r>
            <w:proofErr w:type="spellStart"/>
            <w:r w:rsidRPr="00941444">
              <w:rPr>
                <w:rFonts w:cstheme="minorHAnsi"/>
              </w:rPr>
              <w:t>ym</w:t>
            </w:r>
            <w:proofErr w:type="spellEnd"/>
            <w:r w:rsidRPr="00941444">
              <w:rPr>
                <w:rFonts w:cstheme="minorHAnsi"/>
              </w:rPr>
              <w:t xml:space="preserve"> się dowodem osobistym KTP  o numerze ………………………………</w:t>
            </w:r>
            <w:r w:rsidR="009D3839" w:rsidRPr="00941444">
              <w:rPr>
                <w:rFonts w:cstheme="minorHAnsi"/>
              </w:rPr>
              <w:t xml:space="preserve"> </w:t>
            </w:r>
            <w:r w:rsidRPr="00941444">
              <w:rPr>
                <w:rFonts w:cstheme="minorHAnsi"/>
              </w:rPr>
              <w:t>wydanym w</w:t>
            </w:r>
            <w:r w:rsidR="009D3839" w:rsidRPr="00941444">
              <w:rPr>
                <w:rFonts w:cstheme="minorHAnsi"/>
              </w:rPr>
              <w:t xml:space="preserve"> </w:t>
            </w:r>
            <w:r w:rsidRPr="00941444">
              <w:rPr>
                <w:rFonts w:cstheme="minorHAnsi"/>
              </w:rPr>
              <w:t xml:space="preserve">…………………………………………… </w:t>
            </w:r>
          </w:p>
          <w:p w14:paraId="6B265CE5" w14:textId="77777777" w:rsidR="009D3839" w:rsidRPr="00941444" w:rsidRDefault="009D3839" w:rsidP="003A5F3E">
            <w:pPr>
              <w:spacing w:line="276" w:lineRule="auto"/>
              <w:jc w:val="both"/>
              <w:rPr>
                <w:rFonts w:cstheme="minorHAnsi"/>
              </w:rPr>
            </w:pPr>
          </w:p>
          <w:p w14:paraId="5D726865" w14:textId="1FE68FC6" w:rsidR="006937F5" w:rsidRPr="00941444" w:rsidRDefault="006937F5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>zwaną/</w:t>
            </w:r>
            <w:proofErr w:type="spellStart"/>
            <w:r w:rsidRPr="00941444">
              <w:rPr>
                <w:rFonts w:cstheme="minorHAnsi"/>
              </w:rPr>
              <w:t>ym</w:t>
            </w:r>
            <w:proofErr w:type="spellEnd"/>
            <w:r w:rsidRPr="00941444">
              <w:rPr>
                <w:rFonts w:cstheme="minorHAnsi"/>
              </w:rPr>
              <w:t xml:space="preserve"> dalej „</w:t>
            </w:r>
            <w:r w:rsidRPr="00941444">
              <w:rPr>
                <w:rFonts w:cstheme="minorHAnsi"/>
                <w:b/>
                <w:bCs/>
              </w:rPr>
              <w:t>Autorem</w:t>
            </w:r>
            <w:r w:rsidRPr="00941444">
              <w:rPr>
                <w:rFonts w:cstheme="minorHAnsi"/>
              </w:rPr>
              <w:t xml:space="preserve">", </w:t>
            </w:r>
          </w:p>
          <w:p w14:paraId="091BE251" w14:textId="1369CEEB" w:rsidR="006937F5" w:rsidRPr="00941444" w:rsidRDefault="006937F5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>łącznie zwanymi dalej „</w:t>
            </w:r>
            <w:r w:rsidRPr="00941444">
              <w:rPr>
                <w:rFonts w:cstheme="minorHAnsi"/>
                <w:b/>
                <w:bCs/>
              </w:rPr>
              <w:t>Stronami</w:t>
            </w:r>
            <w:r w:rsidRPr="00941444">
              <w:rPr>
                <w:rFonts w:cstheme="minorHAnsi"/>
              </w:rPr>
              <w:t xml:space="preserve">”, </w:t>
            </w:r>
          </w:p>
          <w:p w14:paraId="5D33C125" w14:textId="77777777" w:rsidR="00CF482D" w:rsidRPr="00941444" w:rsidRDefault="00CF482D" w:rsidP="003A5F3E">
            <w:pPr>
              <w:spacing w:line="276" w:lineRule="auto"/>
              <w:jc w:val="both"/>
              <w:rPr>
                <w:rFonts w:cstheme="minorHAnsi"/>
              </w:rPr>
            </w:pPr>
          </w:p>
          <w:p w14:paraId="0433E0DE" w14:textId="63FFE68C" w:rsidR="00CF482D" w:rsidRPr="00941444" w:rsidRDefault="00CF482D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o następującej treści: </w:t>
            </w:r>
          </w:p>
          <w:p w14:paraId="6B3C7521" w14:textId="77777777" w:rsidR="004D0300" w:rsidRPr="00941444" w:rsidRDefault="004D0300" w:rsidP="003A5F3E">
            <w:pPr>
              <w:spacing w:line="276" w:lineRule="auto"/>
              <w:jc w:val="both"/>
              <w:rPr>
                <w:rFonts w:cstheme="minorHAnsi"/>
              </w:rPr>
            </w:pPr>
          </w:p>
          <w:p w14:paraId="1BDA4B0E" w14:textId="528EAC0B" w:rsidR="001E6EFD" w:rsidRPr="00941444" w:rsidRDefault="001E6EFD" w:rsidP="003A5F3E">
            <w:pPr>
              <w:spacing w:line="276" w:lineRule="auto"/>
              <w:jc w:val="center"/>
              <w:rPr>
                <w:b/>
              </w:rPr>
            </w:pPr>
            <w:r w:rsidRPr="00941444">
              <w:rPr>
                <w:b/>
              </w:rPr>
              <w:t>§ 1</w:t>
            </w:r>
          </w:p>
          <w:p w14:paraId="5FB87439" w14:textId="02DED347" w:rsidR="00CF482D" w:rsidRPr="00941444" w:rsidRDefault="00CF482D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1. Autor oświadcza, że jest jedynym autorem Utworu </w:t>
            </w:r>
            <w:r w:rsidRPr="00941444">
              <w:rPr>
                <w:rFonts w:cstheme="minorHAnsi"/>
              </w:rPr>
              <w:br/>
              <w:t>w postaci projektu wzoru batikowego, zwanego dalej „</w:t>
            </w:r>
            <w:r w:rsidRPr="00941444">
              <w:rPr>
                <w:rFonts w:cstheme="minorHAnsi"/>
                <w:b/>
                <w:bCs/>
              </w:rPr>
              <w:t>Utworem”,</w:t>
            </w:r>
            <w:r w:rsidRPr="00941444">
              <w:rPr>
                <w:rFonts w:cstheme="minorHAnsi"/>
              </w:rPr>
              <w:t xml:space="preserve"> będącego Pracą konkursową w konkursie pt. „</w:t>
            </w:r>
            <w:r w:rsidRPr="00941444">
              <w:rPr>
                <w:rFonts w:cstheme="minorHAnsi"/>
                <w:color w:val="000000"/>
              </w:rPr>
              <w:t xml:space="preserve">Konkurs </w:t>
            </w:r>
            <w:r w:rsidRPr="00941444">
              <w:rPr>
                <w:rFonts w:cstheme="minorHAnsi"/>
                <w:bCs/>
              </w:rPr>
              <w:t>na wzór batikowy polsko-indonezyjskiej przyjaźni</w:t>
            </w:r>
            <w:r w:rsidRPr="00941444">
              <w:rPr>
                <w:rFonts w:cstheme="minorHAnsi"/>
              </w:rPr>
              <w:t xml:space="preserve">” zorganizowanym przez </w:t>
            </w:r>
            <w:r w:rsidRPr="00941444">
              <w:rPr>
                <w:rFonts w:cstheme="minorHAnsi"/>
                <w:color w:val="000000"/>
              </w:rPr>
              <w:t>Ambasadę Rzeczypospolitej Polskiej w Republice Indonezji z siedzibą w Dżakarcie, zwanym dalej</w:t>
            </w:r>
            <w:r w:rsidRPr="00941444">
              <w:rPr>
                <w:rFonts w:cstheme="minorHAnsi"/>
              </w:rPr>
              <w:t xml:space="preserve"> „</w:t>
            </w:r>
            <w:r w:rsidRPr="00941444">
              <w:rPr>
                <w:rFonts w:cstheme="minorHAnsi"/>
                <w:b/>
                <w:bCs/>
              </w:rPr>
              <w:t>Konkursem</w:t>
            </w:r>
            <w:r w:rsidRPr="00941444">
              <w:rPr>
                <w:rFonts w:cstheme="minorHAnsi"/>
              </w:rPr>
              <w:t xml:space="preserve">” i przysługuje mu pełnia praw autorskich tak majątkowych, jak osobistych do Utworu. </w:t>
            </w:r>
          </w:p>
          <w:p w14:paraId="009C2FB5" w14:textId="77777777" w:rsidR="00CF482D" w:rsidRPr="00941444" w:rsidRDefault="00CF482D" w:rsidP="003A5F3E">
            <w:pPr>
              <w:spacing w:line="276" w:lineRule="auto"/>
              <w:jc w:val="both"/>
              <w:rPr>
                <w:rFonts w:cstheme="minorHAnsi"/>
              </w:rPr>
            </w:pPr>
          </w:p>
          <w:p w14:paraId="6AE8F6AE" w14:textId="11910F50" w:rsidR="00034C30" w:rsidRPr="00941444" w:rsidRDefault="00034C30" w:rsidP="003A5F3E">
            <w:pPr>
              <w:spacing w:line="276" w:lineRule="auto"/>
              <w:jc w:val="center"/>
              <w:rPr>
                <w:b/>
                <w:bCs/>
              </w:rPr>
            </w:pPr>
            <w:r w:rsidRPr="00941444">
              <w:rPr>
                <w:b/>
                <w:bCs/>
              </w:rPr>
              <w:t>§ 2</w:t>
            </w:r>
          </w:p>
          <w:p w14:paraId="49E54D5C" w14:textId="3268F8AD" w:rsidR="00E240F5" w:rsidRPr="00941444" w:rsidRDefault="00E240F5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1. Autor oświadcza, że w związku z nagrodzeniem jego Utworu w Konkursie stosownie do zapisów Regulaminu Konkursu, z chwilą zawarcia umowy przenosi nieodpłatnie na Ambasadę Rzeczypospolitej Polskiej w Republice Indonezji z siedzibą w Dżakarcie, w zakresie nieograniczonym jakimikolwiek prawami osób trzecich: </w:t>
            </w:r>
          </w:p>
          <w:p w14:paraId="51FF97A2" w14:textId="7CB48C72" w:rsidR="0045351F" w:rsidRPr="00941444" w:rsidRDefault="0045351F" w:rsidP="003A5F3E">
            <w:pPr>
              <w:spacing w:line="276" w:lineRule="auto"/>
              <w:jc w:val="both"/>
              <w:rPr>
                <w:rFonts w:cstheme="minorHAnsi"/>
              </w:rPr>
            </w:pPr>
          </w:p>
          <w:p w14:paraId="357CFB5C" w14:textId="77777777" w:rsidR="00DD598A" w:rsidRPr="00941444" w:rsidRDefault="00DD598A" w:rsidP="003A5F3E">
            <w:pPr>
              <w:spacing w:line="276" w:lineRule="auto"/>
              <w:jc w:val="both"/>
              <w:rPr>
                <w:rFonts w:cstheme="minorHAnsi"/>
              </w:rPr>
            </w:pPr>
          </w:p>
          <w:p w14:paraId="7CD59AE9" w14:textId="77777777" w:rsidR="00E240F5" w:rsidRPr="00941444" w:rsidRDefault="00E240F5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a) autorskie prawa majątkowe do Utworu na następujących polach eksploatacji: </w:t>
            </w:r>
          </w:p>
          <w:p w14:paraId="29A4CA57" w14:textId="77777777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lastRenderedPageBreak/>
              <w:t xml:space="preserve">publiczne wykonanie, wystawienie, wyświetlenie, odtwarzanie, nadawanie i reemitowanie dowolną techniką; </w:t>
            </w:r>
          </w:p>
          <w:p w14:paraId="31F34273" w14:textId="77777777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>publiczne udostępnienie w taki sposób, aby każdy mógł mieć dostęp do Utworu w miejscu</w:t>
            </w:r>
            <w:r w:rsidRPr="00941444">
              <w:rPr>
                <w:rFonts w:cstheme="minorHAnsi"/>
              </w:rPr>
              <w:br/>
              <w:t xml:space="preserve"> i w czasie przez siebie wybranym; </w:t>
            </w:r>
          </w:p>
          <w:p w14:paraId="5C48FD42" w14:textId="77777777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wprowadzanie do pamięci komputera, do sieci teleinformatycznej otwartej i zamkniętej; </w:t>
            </w:r>
          </w:p>
          <w:p w14:paraId="7728B1C1" w14:textId="77777777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nadanie za pomocą wizji lub fonii; przekazywanie za pośrednictwem sieci komputerowych, </w:t>
            </w:r>
            <w:r w:rsidRPr="00941444">
              <w:rPr>
                <w:rFonts w:cstheme="minorHAnsi"/>
              </w:rPr>
              <w:br/>
              <w:t xml:space="preserve">w tym poprzez Internet – w dowolnym standardzie, systemie i formacie; </w:t>
            </w:r>
          </w:p>
          <w:p w14:paraId="56FF3802" w14:textId="77777777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utrwalanie i zwielokrotnienie dowolną techniką; </w:t>
            </w:r>
          </w:p>
          <w:p w14:paraId="1814835D" w14:textId="77777777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udostępnienie oryginału i egzemplarzy, na których dzieło utrwalono; </w:t>
            </w:r>
          </w:p>
          <w:p w14:paraId="34242731" w14:textId="01C05DF9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>dokonywania przeróbek</w:t>
            </w:r>
            <w:r w:rsidR="00BF135C" w:rsidRPr="00941444">
              <w:rPr>
                <w:rFonts w:cstheme="minorHAnsi"/>
              </w:rPr>
              <w:t xml:space="preserve"> i </w:t>
            </w:r>
            <w:r w:rsidRPr="00941444">
              <w:rPr>
                <w:rFonts w:cstheme="minorHAnsi"/>
              </w:rPr>
              <w:t xml:space="preserve">opracowań dzieła, </w:t>
            </w:r>
            <w:r w:rsidR="00BF135C" w:rsidRPr="00941444">
              <w:rPr>
                <w:rFonts w:cstheme="minorHAnsi"/>
              </w:rPr>
              <w:t>np. ubrań, materiałów promocyjnych, itp.</w:t>
            </w:r>
          </w:p>
          <w:p w14:paraId="4BE1CB49" w14:textId="045DEDC5" w:rsidR="00BF135C" w:rsidRPr="00941444" w:rsidRDefault="00BF135C" w:rsidP="003A5F3E">
            <w:pPr>
              <w:pStyle w:val="Akapitzlist"/>
              <w:spacing w:line="276" w:lineRule="auto"/>
              <w:jc w:val="both"/>
              <w:rPr>
                <w:rFonts w:cstheme="minorHAnsi"/>
              </w:rPr>
            </w:pPr>
          </w:p>
          <w:p w14:paraId="2277508C" w14:textId="77777777" w:rsidR="00E85CAC" w:rsidRPr="00941444" w:rsidRDefault="00E85CAC" w:rsidP="003A5F3E">
            <w:pPr>
              <w:pStyle w:val="Akapitzlist"/>
              <w:spacing w:line="276" w:lineRule="auto"/>
              <w:jc w:val="both"/>
              <w:rPr>
                <w:rFonts w:cstheme="minorHAnsi"/>
              </w:rPr>
            </w:pPr>
          </w:p>
          <w:p w14:paraId="342672BA" w14:textId="6A0059A4" w:rsidR="00E240F5" w:rsidRPr="00941444" w:rsidRDefault="00E240F5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b) prawo zezwalania na wykonywanie zależnego prawa autorskiego do przedmiotu umowy. </w:t>
            </w:r>
          </w:p>
          <w:p w14:paraId="2A7BD66D" w14:textId="02C2D9E1" w:rsidR="00E240F5" w:rsidRPr="00941444" w:rsidRDefault="00E240F5" w:rsidP="003A5F3E">
            <w:pPr>
              <w:spacing w:line="276" w:lineRule="auto"/>
              <w:jc w:val="both"/>
              <w:rPr>
                <w:rFonts w:cstheme="minorHAnsi"/>
              </w:rPr>
            </w:pPr>
          </w:p>
          <w:p w14:paraId="420C0969" w14:textId="6BDDD203" w:rsidR="00E240F5" w:rsidRPr="00941444" w:rsidRDefault="00E240F5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2. Przeniesienie autorskich praw majątkowych do Utworu i prawa zezwalania na wykonywanie zależnego prawa autorskiego do niego jest nieograniczone terytorialnie i czasowo. Ambasada może wykorzystywać Utwór na całym świecie we wszystkich mediach, na wszystkich polach eksploatacji wymienionych powyżej, przez cały czas trwania praw majątkowych. Ambasada ma prawo udzielać licencji do korzystania z przedmiotu umowy przez osoby trzecie na warunkach przez nią określonych, jak również przenosić autorskie prawa majątkowe do przedmiotu umowy, a także prawo zezwalania na wykonywanie zależnego prawa autorskiego do przedmiotu umowy, na osoby trzecie. </w:t>
            </w:r>
          </w:p>
          <w:p w14:paraId="4CCAD0B2" w14:textId="77777777" w:rsidR="00E85CAC" w:rsidRPr="00941444" w:rsidRDefault="00E85CAC" w:rsidP="003A5F3E">
            <w:pPr>
              <w:spacing w:line="276" w:lineRule="auto"/>
              <w:jc w:val="both"/>
              <w:rPr>
                <w:rFonts w:cstheme="minorHAnsi"/>
              </w:rPr>
            </w:pPr>
          </w:p>
          <w:p w14:paraId="62D1D1B1" w14:textId="77777777" w:rsidR="00E240F5" w:rsidRPr="00941444" w:rsidRDefault="00E240F5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3. Autor zobowiązuje się względem Ambasady, iż nie będzie wnosił przeciwko niej żadnych roszczeń dotyczących sposobu korzystania z Utworu. </w:t>
            </w:r>
          </w:p>
          <w:p w14:paraId="04EC79D2" w14:textId="77777777" w:rsidR="0048160B" w:rsidRPr="00941444" w:rsidRDefault="0048160B" w:rsidP="003A5F3E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7A3C5E0" w14:textId="538284CE" w:rsidR="00CF482D" w:rsidRPr="00941444" w:rsidRDefault="00BE7442" w:rsidP="003A5F3E">
            <w:pPr>
              <w:spacing w:line="276" w:lineRule="auto"/>
              <w:jc w:val="center"/>
              <w:rPr>
                <w:b/>
              </w:rPr>
            </w:pPr>
            <w:r w:rsidRPr="00941444">
              <w:rPr>
                <w:b/>
              </w:rPr>
              <w:t xml:space="preserve">§ </w:t>
            </w:r>
            <w:r w:rsidR="00CC6101" w:rsidRPr="00941444">
              <w:rPr>
                <w:b/>
              </w:rPr>
              <w:t>3</w:t>
            </w:r>
            <w:r w:rsidRPr="00941444">
              <w:rPr>
                <w:b/>
              </w:rPr>
              <w:t xml:space="preserve">. </w:t>
            </w:r>
          </w:p>
          <w:p w14:paraId="3027785E" w14:textId="16C3BB56" w:rsidR="00C243FC" w:rsidRPr="00941444" w:rsidRDefault="00C243FC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>1. Autor jest obowiązany zachować w tajemnicy przed osobami trzecimi wszelkie informacje</w:t>
            </w:r>
            <w:r w:rsidR="00BF135C" w:rsidRPr="00941444">
              <w:rPr>
                <w:rFonts w:cstheme="minorHAnsi"/>
              </w:rPr>
              <w:t xml:space="preserve"> </w:t>
            </w:r>
            <w:r w:rsidRPr="00941444">
              <w:rPr>
                <w:rFonts w:cstheme="minorHAnsi"/>
              </w:rPr>
              <w:t xml:space="preserve">o Ambasadzie oraz informacje, do których uzyskał dostęp w związku z wykonywaniem umowy i ma prawo je wykorzystać tylko w celu wykonania przedmiotu umowy. </w:t>
            </w:r>
          </w:p>
          <w:p w14:paraId="100FE34D" w14:textId="5205FCD1" w:rsidR="00E85CAC" w:rsidRPr="00941444" w:rsidRDefault="00C243FC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lastRenderedPageBreak/>
              <w:t xml:space="preserve">2. Z obowiązku, o którym mowa w ust. 1, zwalnia Autora jedynie pisemna zgoda Ambasady. </w:t>
            </w:r>
          </w:p>
          <w:p w14:paraId="3A76386F" w14:textId="77777777" w:rsidR="00C243FC" w:rsidRPr="00941444" w:rsidRDefault="00C243FC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3. Obowiązek, o którym mowa w ust. 1, nie dotyczy informacji dostępnych publicznie oraz informacji żądanych przez uprawnione organy, w zakresie, w jakim te organy są uprawnione do ich żądania zgodnie z obowiązującymi przepisami prawa. </w:t>
            </w:r>
          </w:p>
          <w:p w14:paraId="4A1009DD" w14:textId="77777777" w:rsidR="007A37E7" w:rsidRPr="00941444" w:rsidRDefault="007A37E7" w:rsidP="003A5F3E">
            <w:pPr>
              <w:spacing w:line="276" w:lineRule="auto"/>
            </w:pPr>
          </w:p>
          <w:p w14:paraId="04BF048C" w14:textId="0A85A269" w:rsidR="00CC6101" w:rsidRPr="00941444" w:rsidRDefault="003B2DEA" w:rsidP="003A5F3E">
            <w:pPr>
              <w:spacing w:line="276" w:lineRule="auto"/>
              <w:jc w:val="center"/>
              <w:rPr>
                <w:b/>
              </w:rPr>
            </w:pPr>
            <w:r w:rsidRPr="00941444">
              <w:rPr>
                <w:b/>
              </w:rPr>
              <w:t xml:space="preserve">§ </w:t>
            </w:r>
            <w:r w:rsidR="00CC6101" w:rsidRPr="00941444">
              <w:rPr>
                <w:b/>
              </w:rPr>
              <w:t>4</w:t>
            </w:r>
          </w:p>
          <w:p w14:paraId="1275C194" w14:textId="747B1A4E" w:rsidR="00C243FC" w:rsidRPr="00941444" w:rsidRDefault="00C243FC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>1. Ambasada zobowiązuj</w:t>
            </w:r>
            <w:r w:rsidR="00BF135C" w:rsidRPr="00941444">
              <w:rPr>
                <w:rFonts w:cstheme="minorHAnsi"/>
              </w:rPr>
              <w:t>e</w:t>
            </w:r>
            <w:r w:rsidRPr="00941444">
              <w:rPr>
                <w:rFonts w:cstheme="minorHAnsi"/>
              </w:rPr>
              <w:t xml:space="preserve"> się do ochrony danych osobowych Autora przekazanych w związku z zawarciem i w ramach wykonywania przedmiotu niniejszej umowy, zgodnie </w:t>
            </w:r>
            <w:r w:rsidRPr="00941444">
              <w:rPr>
                <w:rFonts w:cstheme="minorHAnsi"/>
              </w:rPr>
              <w:br/>
              <w:t xml:space="preserve">z przepisami rozporządzenia Parlamentu Europejskiego i Rady (UE) 2016/679 z dnia 27 kwietnia 2016 r. w sprawie ochrony osób fizycznych w związku z przetwarzaniem danych osobowych i w sprawie swobodnego przepływu takich danych oraz uchylenia dyrektywy 95/46/WE, zwanego dalej „RODO” oraz innymi przepisami prawa mającymi zastosowanie. </w:t>
            </w:r>
          </w:p>
          <w:p w14:paraId="21F46DBD" w14:textId="77777777" w:rsidR="00C243FC" w:rsidRPr="00941444" w:rsidRDefault="00C243FC" w:rsidP="003A5F3E">
            <w:pPr>
              <w:spacing w:line="276" w:lineRule="auto"/>
              <w:jc w:val="both"/>
              <w:rPr>
                <w:rFonts w:cstheme="minorHAnsi"/>
              </w:rPr>
            </w:pPr>
          </w:p>
          <w:p w14:paraId="4A900703" w14:textId="0298C26A" w:rsidR="00C243FC" w:rsidRPr="00941444" w:rsidRDefault="00C243FC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2. Informacja o przetwarzaniu przez Ambasadę danych Autora stanowiąca realizację obowiązku informacyjnego, określonego w art. 13 ust. 1 i 2 RODO, zawarta jest </w:t>
            </w:r>
            <w:r w:rsidRPr="00941444">
              <w:rPr>
                <w:rFonts w:cstheme="minorHAnsi"/>
              </w:rPr>
              <w:br/>
              <w:t xml:space="preserve">w załączniku </w:t>
            </w:r>
            <w:r w:rsidR="00BF135C" w:rsidRPr="00941444">
              <w:rPr>
                <w:rFonts w:cstheme="minorHAnsi"/>
              </w:rPr>
              <w:t>1</w:t>
            </w:r>
            <w:r w:rsidRPr="00941444">
              <w:rPr>
                <w:rFonts w:cstheme="minorHAnsi"/>
              </w:rPr>
              <w:t xml:space="preserve">. do </w:t>
            </w:r>
            <w:r w:rsidR="00BF135C" w:rsidRPr="00941444">
              <w:rPr>
                <w:rFonts w:cstheme="minorHAnsi"/>
              </w:rPr>
              <w:t>niniejszej umowy</w:t>
            </w:r>
            <w:r w:rsidRPr="00941444">
              <w:rPr>
                <w:rFonts w:cstheme="minorHAnsi"/>
              </w:rPr>
              <w:t xml:space="preserve">. </w:t>
            </w:r>
          </w:p>
          <w:p w14:paraId="53A35108" w14:textId="77777777" w:rsidR="007A37E7" w:rsidRPr="00941444" w:rsidRDefault="007A37E7" w:rsidP="003A5F3E">
            <w:pPr>
              <w:spacing w:line="276" w:lineRule="auto"/>
            </w:pPr>
          </w:p>
          <w:p w14:paraId="33F64A1A" w14:textId="43B45D40" w:rsidR="00416211" w:rsidRPr="00941444" w:rsidRDefault="003B2DEA" w:rsidP="003A5F3E">
            <w:pPr>
              <w:spacing w:line="276" w:lineRule="auto"/>
              <w:jc w:val="center"/>
              <w:rPr>
                <w:b/>
              </w:rPr>
            </w:pPr>
            <w:r w:rsidRPr="00941444">
              <w:rPr>
                <w:b/>
              </w:rPr>
              <w:t>§ 5</w:t>
            </w:r>
          </w:p>
          <w:p w14:paraId="3BDFB163" w14:textId="4445D0F0" w:rsidR="00E85CAC" w:rsidRPr="00941444" w:rsidRDefault="00416211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W sprawach nieunormowanych niniejszą umową mają zastosowanie przepisy Kodeksu Cywilnego oraz Ustawy </w:t>
            </w:r>
            <w:r w:rsidR="003D4EDE" w:rsidRPr="00941444">
              <w:rPr>
                <w:rFonts w:cstheme="minorHAnsi"/>
              </w:rPr>
              <w:br/>
            </w:r>
            <w:r w:rsidRPr="00941444">
              <w:rPr>
                <w:rFonts w:cstheme="minorHAnsi"/>
              </w:rPr>
              <w:t>o prawie autorskim i prawach pokrewnych Rzeczypospolitej Polskiej.</w:t>
            </w:r>
          </w:p>
          <w:p w14:paraId="456D5D5B" w14:textId="77777777" w:rsidR="00DD598A" w:rsidRPr="00941444" w:rsidRDefault="00DD598A" w:rsidP="003A5F3E">
            <w:pPr>
              <w:spacing w:line="276" w:lineRule="auto"/>
              <w:jc w:val="both"/>
              <w:rPr>
                <w:rFonts w:cstheme="minorHAnsi"/>
              </w:rPr>
            </w:pPr>
          </w:p>
          <w:p w14:paraId="4AE69785" w14:textId="37BA8D7E" w:rsidR="003B2DEA" w:rsidRPr="00941444" w:rsidRDefault="003B2DEA" w:rsidP="003A5F3E">
            <w:pPr>
              <w:spacing w:line="276" w:lineRule="auto"/>
              <w:jc w:val="center"/>
              <w:rPr>
                <w:b/>
              </w:rPr>
            </w:pPr>
            <w:r w:rsidRPr="00941444">
              <w:rPr>
                <w:b/>
              </w:rPr>
              <w:t>§ 6</w:t>
            </w:r>
          </w:p>
          <w:p w14:paraId="02835B1C" w14:textId="45FC4E19" w:rsidR="00F66106" w:rsidRPr="00941444" w:rsidRDefault="00FD2372" w:rsidP="003A5F3E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>Wszelkie spory mogące wynikać w związku z realizacją niniejszej umowy będą rozstrzygane przez Strony ugodowo, a gdy nie będzie to możliwe poddane zostaną rozstrzygnięciu sądu powszechnego właściwego dla siedziby Ministerstwa Spraw Zagranicznych Rzeczypospolitej Polskiej. Niniejsza umowa została sporządzona w oparciu o przepisy prawa Rzeczypospolitej Polskiej.</w:t>
            </w:r>
          </w:p>
          <w:p w14:paraId="5E5F7D79" w14:textId="04778474" w:rsidR="00E85CAC" w:rsidRPr="00941444" w:rsidRDefault="00E85CAC" w:rsidP="003A5F3E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</w:p>
          <w:p w14:paraId="782118E6" w14:textId="28C529B1" w:rsidR="00DD598A" w:rsidRPr="00941444" w:rsidRDefault="00DD598A" w:rsidP="003A5F3E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</w:p>
          <w:p w14:paraId="2EDD21C6" w14:textId="746584CA" w:rsidR="00DD598A" w:rsidRPr="00941444" w:rsidRDefault="00DD598A" w:rsidP="003A5F3E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</w:p>
          <w:p w14:paraId="75A42DBE" w14:textId="367BD5AC" w:rsidR="00DD598A" w:rsidRPr="00941444" w:rsidRDefault="00DD598A" w:rsidP="003A5F3E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</w:p>
          <w:p w14:paraId="788C5EDD" w14:textId="0FA3418E" w:rsidR="00DD598A" w:rsidRPr="00941444" w:rsidRDefault="00DD598A" w:rsidP="003A5F3E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</w:p>
          <w:p w14:paraId="0516A1BB" w14:textId="77777777" w:rsidR="00DD598A" w:rsidRPr="00941444" w:rsidRDefault="00DD598A" w:rsidP="003A5F3E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</w:p>
          <w:p w14:paraId="3A949C51" w14:textId="77777777" w:rsidR="00DD598A" w:rsidRPr="00941444" w:rsidRDefault="00DD598A" w:rsidP="003A5F3E">
            <w:pPr>
              <w:pStyle w:val="Bezodstpw"/>
              <w:spacing w:line="276" w:lineRule="auto"/>
              <w:jc w:val="both"/>
              <w:rPr>
                <w:rFonts w:cstheme="minorHAnsi"/>
              </w:rPr>
            </w:pPr>
          </w:p>
          <w:p w14:paraId="23ED9B66" w14:textId="4EED5930" w:rsidR="000C2660" w:rsidRPr="00941444" w:rsidRDefault="000C2660" w:rsidP="003A5F3E">
            <w:pPr>
              <w:pStyle w:val="Bezodstpw"/>
              <w:spacing w:line="276" w:lineRule="auto"/>
              <w:jc w:val="center"/>
              <w:rPr>
                <w:color w:val="000000"/>
              </w:rPr>
            </w:pPr>
            <w:r w:rsidRPr="00941444">
              <w:rPr>
                <w:b/>
                <w:color w:val="000000"/>
              </w:rPr>
              <w:lastRenderedPageBreak/>
              <w:t>§ 7</w:t>
            </w:r>
          </w:p>
          <w:p w14:paraId="3B10D59C" w14:textId="4BB62889" w:rsidR="00DD598A" w:rsidRPr="00941444" w:rsidRDefault="00B7616F" w:rsidP="00DD598A">
            <w:pPr>
              <w:spacing w:after="120" w:line="276" w:lineRule="auto"/>
              <w:jc w:val="both"/>
            </w:pPr>
            <w:r w:rsidRPr="00941444">
              <w:t xml:space="preserve">Umowa sporządzona została w </w:t>
            </w:r>
            <w:r w:rsidR="00BF135C" w:rsidRPr="00941444">
              <w:t>dwóch</w:t>
            </w:r>
            <w:r w:rsidRPr="00941444">
              <w:t xml:space="preserve"> jednobrzmiących egzemplarzach –</w:t>
            </w:r>
            <w:r w:rsidR="00BF135C" w:rsidRPr="00941444">
              <w:t xml:space="preserve"> </w:t>
            </w:r>
            <w:r w:rsidRPr="00941444">
              <w:t>po jednym dla każdej ze Stron. W razie wątpliwości odnośnie do interpretacji, decyduje wersja polska</w:t>
            </w:r>
            <w:r w:rsidR="00DD598A" w:rsidRPr="00941444">
              <w:t>.</w:t>
            </w:r>
          </w:p>
          <w:p w14:paraId="3F366EE1" w14:textId="64CBE949" w:rsidR="00C74952" w:rsidRPr="00941444" w:rsidRDefault="00E85CAC" w:rsidP="00DD598A">
            <w:pPr>
              <w:spacing w:after="120" w:line="276" w:lineRule="auto"/>
              <w:jc w:val="center"/>
            </w:pPr>
            <w:r w:rsidRPr="00941444">
              <w:rPr>
                <w:b/>
                <w:color w:val="000000"/>
              </w:rPr>
              <w:br/>
            </w:r>
            <w:r w:rsidR="00C74952" w:rsidRPr="00941444">
              <w:rPr>
                <w:b/>
                <w:color w:val="000000"/>
              </w:rPr>
              <w:t>§ 8</w:t>
            </w:r>
          </w:p>
          <w:p w14:paraId="45CAB6B0" w14:textId="77777777" w:rsidR="007B5F63" w:rsidRPr="00941444" w:rsidRDefault="007B5F63" w:rsidP="003A5F3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420" w:hanging="420"/>
              <w:jc w:val="both"/>
            </w:pPr>
            <w:r w:rsidRPr="00941444">
              <w:t>Umowa wchodzi w życie w dniu podpisania jej przez ostatnią</w:t>
            </w:r>
          </w:p>
          <w:p w14:paraId="751A8A43" w14:textId="1AB49668" w:rsidR="00CC6101" w:rsidRPr="00941444" w:rsidRDefault="007B5F63" w:rsidP="003A5F3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420" w:hanging="420"/>
              <w:jc w:val="both"/>
            </w:pPr>
            <w:r w:rsidRPr="00941444">
              <w:t>ze Stron.</w:t>
            </w:r>
          </w:p>
          <w:p w14:paraId="1CFADCEA" w14:textId="5EF9BB46" w:rsidR="00CC6371" w:rsidRPr="00941444" w:rsidRDefault="00CC6371" w:rsidP="003A5F3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420" w:hanging="420"/>
              <w:jc w:val="both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9"/>
              <w:gridCol w:w="2780"/>
            </w:tblGrid>
            <w:tr w:rsidR="00CC6371" w:rsidRPr="00941444" w14:paraId="544B6BAA" w14:textId="77777777" w:rsidTr="00CC6371">
              <w:tc>
                <w:tcPr>
                  <w:tcW w:w="2779" w:type="dxa"/>
                </w:tcPr>
                <w:p w14:paraId="2128FBE6" w14:textId="6908114C" w:rsidR="00CC6371" w:rsidRPr="00941444" w:rsidRDefault="00CC6371" w:rsidP="00941444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 w:line="276" w:lineRule="auto"/>
                    <w:rPr>
                      <w:b/>
                      <w:bCs/>
                    </w:rPr>
                  </w:pPr>
                  <w:r w:rsidRPr="00941444">
                    <w:rPr>
                      <w:b/>
                      <w:bCs/>
                    </w:rPr>
                    <w:t xml:space="preserve">              AUTOR</w:t>
                  </w:r>
                </w:p>
                <w:p w14:paraId="22646911" w14:textId="011F7584" w:rsidR="00CC6371" w:rsidRPr="00941444" w:rsidRDefault="00CC6371" w:rsidP="008A6F51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</w:rPr>
                  </w:pPr>
                </w:p>
                <w:p w14:paraId="2EEBEF3E" w14:textId="2C45F066" w:rsidR="00CC6371" w:rsidRPr="00941444" w:rsidRDefault="00CC6371" w:rsidP="008A6F51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</w:rPr>
                  </w:pPr>
                </w:p>
                <w:p w14:paraId="6E721169" w14:textId="20451DD8" w:rsidR="00CC6371" w:rsidRPr="00941444" w:rsidRDefault="00CC6371" w:rsidP="00941444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00" w:beforeAutospacing="1" w:line="276" w:lineRule="auto"/>
                    <w:jc w:val="both"/>
                  </w:pPr>
                  <w:r w:rsidRPr="00941444">
                    <w:t>…………………………………………</w:t>
                  </w:r>
                </w:p>
              </w:tc>
              <w:tc>
                <w:tcPr>
                  <w:tcW w:w="2780" w:type="dxa"/>
                </w:tcPr>
                <w:p w14:paraId="205F4CD0" w14:textId="6A8F4FF2" w:rsidR="00CC6371" w:rsidRPr="00941444" w:rsidRDefault="00CC6371" w:rsidP="00941444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941444">
                    <w:rPr>
                      <w:b/>
                      <w:bCs/>
                    </w:rPr>
                    <w:t xml:space="preserve">AMBASADA RZECZYPOSPOLITEJ POLSKIEJ W </w:t>
                  </w:r>
                  <w:r w:rsidR="00DD598A" w:rsidRPr="00941444">
                    <w:rPr>
                      <w:b/>
                      <w:bCs/>
                    </w:rPr>
                    <w:t>DŻAKARCIE</w:t>
                  </w:r>
                </w:p>
                <w:p w14:paraId="7B1D513A" w14:textId="77777777" w:rsidR="00CC6371" w:rsidRPr="00941444" w:rsidRDefault="00CC6371" w:rsidP="008A6F51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</w:p>
                <w:p w14:paraId="2912E0EB" w14:textId="73FC1137" w:rsidR="00CC6371" w:rsidRPr="00941444" w:rsidRDefault="00CC6371" w:rsidP="008A6F51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941444">
                    <w:t>…………………………………………..</w:t>
                  </w:r>
                </w:p>
              </w:tc>
            </w:tr>
          </w:tbl>
          <w:p w14:paraId="59B2707C" w14:textId="1373D7AB" w:rsidR="00F07A84" w:rsidRPr="00941444" w:rsidRDefault="00F07A84" w:rsidP="003A5F3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2450" w:type="pct"/>
          </w:tcPr>
          <w:p w14:paraId="5250F72F" w14:textId="216299F7" w:rsidR="00FC1F27" w:rsidRPr="00941444" w:rsidRDefault="00FC1F27" w:rsidP="003A5F3E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941444">
              <w:rPr>
                <w:rFonts w:cstheme="minorHAnsi"/>
                <w:b/>
                <w:bCs/>
                <w:color w:val="000000"/>
              </w:rPr>
              <w:lastRenderedPageBreak/>
              <w:t>PERJANJIAN PENGALIHAN HAK CIPTA</w:t>
            </w:r>
          </w:p>
          <w:p w14:paraId="5EB96BF9" w14:textId="77777777" w:rsidR="00C43450" w:rsidRPr="00941444" w:rsidRDefault="00C43450" w:rsidP="003A5F3E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21D3456D" w14:textId="77777777" w:rsidR="0017386F" w:rsidRPr="00941444" w:rsidRDefault="0017386F" w:rsidP="003A5F3E">
            <w:pPr>
              <w:spacing w:line="276" w:lineRule="auto"/>
              <w:jc w:val="both"/>
              <w:rPr>
                <w:rFonts w:cstheme="minorHAnsi"/>
              </w:rPr>
            </w:pPr>
            <w:bookmarkStart w:id="0" w:name="_Hlk138342095"/>
          </w:p>
          <w:p w14:paraId="3568F69C" w14:textId="10EAFC07" w:rsidR="00C43450" w:rsidRPr="00941444" w:rsidRDefault="00C43450" w:rsidP="003A5F3E">
            <w:p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941444">
              <w:rPr>
                <w:rFonts w:cstheme="minorHAnsi"/>
              </w:rPr>
              <w:t>Dilaksanakan</w:t>
            </w:r>
            <w:proofErr w:type="spellEnd"/>
            <w:r w:rsidRPr="00941444">
              <w:rPr>
                <w:rFonts w:cstheme="minorHAnsi"/>
              </w:rPr>
              <w:t xml:space="preserve"> di </w:t>
            </w:r>
            <w:proofErr w:type="spellStart"/>
            <w:r w:rsidRPr="00941444">
              <w:rPr>
                <w:rFonts w:cstheme="minorHAnsi"/>
              </w:rPr>
              <w:t>Jakarta</w:t>
            </w:r>
            <w:proofErr w:type="spellEnd"/>
            <w:r w:rsidRPr="00941444">
              <w:rPr>
                <w:rFonts w:cstheme="minorHAnsi"/>
              </w:rPr>
              <w:t xml:space="preserve"> pada </w:t>
            </w:r>
            <w:proofErr w:type="spellStart"/>
            <w:r w:rsidRPr="00941444">
              <w:rPr>
                <w:rFonts w:cstheme="minorHAnsi"/>
              </w:rPr>
              <w:t>hari</w:t>
            </w:r>
            <w:proofErr w:type="spellEnd"/>
            <w:r w:rsidRPr="00941444">
              <w:rPr>
                <w:rFonts w:cstheme="minorHAnsi"/>
              </w:rPr>
              <w:t>/</w:t>
            </w:r>
            <w:proofErr w:type="spellStart"/>
            <w:r w:rsidRPr="00941444">
              <w:rPr>
                <w:rFonts w:cstheme="minorHAnsi"/>
              </w:rPr>
              <w:t>tanggal</w:t>
            </w:r>
            <w:proofErr w:type="spellEnd"/>
            <w:r w:rsidRPr="00941444">
              <w:rPr>
                <w:rFonts w:cstheme="minorHAnsi"/>
              </w:rPr>
              <w:t xml:space="preserve"> XXXX.2026 </w:t>
            </w:r>
            <w:proofErr w:type="spellStart"/>
            <w:r w:rsidRPr="00941444">
              <w:rPr>
                <w:rFonts w:cstheme="minorHAnsi"/>
              </w:rPr>
              <w:t>antara</w:t>
            </w:r>
            <w:proofErr w:type="spellEnd"/>
            <w:r w:rsidRPr="00941444">
              <w:rPr>
                <w:rFonts w:cstheme="minorHAnsi"/>
              </w:rPr>
              <w:t xml:space="preserve">: </w:t>
            </w:r>
            <w:proofErr w:type="spellStart"/>
            <w:r w:rsidRPr="00941444">
              <w:rPr>
                <w:rFonts w:cstheme="minorHAnsi"/>
                <w:b/>
                <w:bCs/>
              </w:rPr>
              <w:t>Kedutaan</w:t>
            </w:r>
            <w:proofErr w:type="spellEnd"/>
            <w:r w:rsidRPr="0094144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41444">
              <w:rPr>
                <w:rFonts w:cstheme="minorHAnsi"/>
                <w:b/>
                <w:bCs/>
              </w:rPr>
              <w:t>Besar</w:t>
            </w:r>
            <w:proofErr w:type="spellEnd"/>
            <w:r w:rsidRPr="00941444">
              <w:rPr>
                <w:rFonts w:cstheme="minorHAnsi"/>
                <w:b/>
                <w:bCs/>
              </w:rPr>
              <w:t xml:space="preserve"> Republik </w:t>
            </w:r>
            <w:proofErr w:type="spellStart"/>
            <w:r w:rsidRPr="00941444">
              <w:rPr>
                <w:rFonts w:cstheme="minorHAnsi"/>
                <w:b/>
                <w:bCs/>
              </w:rPr>
              <w:t>Polandia</w:t>
            </w:r>
            <w:proofErr w:type="spellEnd"/>
            <w:r w:rsidRPr="00941444">
              <w:rPr>
                <w:rFonts w:cstheme="minorHAnsi"/>
                <w:b/>
                <w:bCs/>
              </w:rPr>
              <w:t xml:space="preserve"> di Republik Indonesia</w:t>
            </w:r>
            <w:r w:rsidRPr="00941444">
              <w:rPr>
                <w:rFonts w:cstheme="minorHAnsi"/>
              </w:rPr>
              <w:t xml:space="preserve">, </w:t>
            </w:r>
            <w:proofErr w:type="spellStart"/>
            <w:r w:rsidRPr="00941444">
              <w:rPr>
                <w:rFonts w:cstheme="minorHAnsi"/>
              </w:rPr>
              <w:t>dengan</w:t>
            </w:r>
            <w:proofErr w:type="spellEnd"/>
            <w:r w:rsidRPr="00941444">
              <w:rPr>
                <w:rFonts w:cstheme="minorHAnsi"/>
              </w:rPr>
              <w:t xml:space="preserve"> kantor </w:t>
            </w:r>
            <w:proofErr w:type="spellStart"/>
            <w:r w:rsidRPr="00941444">
              <w:rPr>
                <w:rFonts w:cstheme="minorHAnsi"/>
              </w:rPr>
              <w:t>terdaftar</w:t>
            </w:r>
            <w:proofErr w:type="spellEnd"/>
            <w:r w:rsidRPr="00941444">
              <w:rPr>
                <w:rFonts w:cstheme="minorHAnsi"/>
              </w:rPr>
              <w:t xml:space="preserve"> di </w:t>
            </w:r>
            <w:proofErr w:type="spellStart"/>
            <w:r w:rsidRPr="00941444">
              <w:rPr>
                <w:rFonts w:cstheme="minorHAnsi"/>
              </w:rPr>
              <w:t>Jakarta</w:t>
            </w:r>
            <w:proofErr w:type="spellEnd"/>
            <w:r w:rsidRPr="00941444">
              <w:rPr>
                <w:rFonts w:cstheme="minorHAnsi"/>
              </w:rPr>
              <w:t xml:space="preserve">, </w:t>
            </w:r>
            <w:proofErr w:type="spellStart"/>
            <w:r w:rsidRPr="00941444">
              <w:rPr>
                <w:rFonts w:cstheme="minorHAnsi"/>
              </w:rPr>
              <w:t>Jl</w:t>
            </w:r>
            <w:proofErr w:type="spellEnd"/>
            <w:r w:rsidRPr="00941444">
              <w:rPr>
                <w:rFonts w:cstheme="minorHAnsi"/>
              </w:rPr>
              <w:t xml:space="preserve">. HR </w:t>
            </w:r>
            <w:proofErr w:type="spellStart"/>
            <w:r w:rsidRPr="00941444">
              <w:rPr>
                <w:rFonts w:cstheme="minorHAnsi"/>
              </w:rPr>
              <w:t>Rasuna</w:t>
            </w:r>
            <w:proofErr w:type="spellEnd"/>
            <w:r w:rsidRPr="00941444">
              <w:rPr>
                <w:rFonts w:cstheme="minorHAnsi"/>
              </w:rPr>
              <w:t xml:space="preserve"> Said </w:t>
            </w:r>
            <w:proofErr w:type="spellStart"/>
            <w:r w:rsidRPr="00941444">
              <w:rPr>
                <w:rFonts w:cstheme="minorHAnsi"/>
              </w:rPr>
              <w:t>Kav</w:t>
            </w:r>
            <w:proofErr w:type="spellEnd"/>
            <w:r w:rsidRPr="00941444">
              <w:rPr>
                <w:rFonts w:cstheme="minorHAnsi"/>
              </w:rPr>
              <w:t xml:space="preserve"> X Blok IV No.3, RT.8/RW.3, Indonesia, </w:t>
            </w:r>
            <w:proofErr w:type="spellStart"/>
            <w:r w:rsidRPr="00941444">
              <w:rPr>
                <w:rFonts w:cstheme="minorHAnsi"/>
              </w:rPr>
              <w:t>diwakili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oleh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="00660113" w:rsidRPr="00941444">
              <w:rPr>
                <w:rFonts w:cstheme="minorHAnsi"/>
              </w:rPr>
              <w:t>Ibu</w:t>
            </w:r>
            <w:proofErr w:type="spellEnd"/>
            <w:r w:rsidR="00660113" w:rsidRPr="00941444">
              <w:rPr>
                <w:rFonts w:cstheme="minorHAnsi"/>
              </w:rPr>
              <w:t xml:space="preserve"> </w:t>
            </w:r>
            <w:r w:rsidRPr="00941444">
              <w:rPr>
                <w:rFonts w:cstheme="minorHAnsi"/>
              </w:rPr>
              <w:t xml:space="preserve">Barbara Szymanowska – </w:t>
            </w:r>
            <w:proofErr w:type="spellStart"/>
            <w:r w:rsidRPr="00941444">
              <w:rPr>
                <w:rFonts w:cstheme="minorHAnsi"/>
              </w:rPr>
              <w:t>pelaksana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tugas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Kepala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Fasilitas</w:t>
            </w:r>
            <w:proofErr w:type="spellEnd"/>
          </w:p>
          <w:p w14:paraId="47DD0D7D" w14:textId="065B4231" w:rsidR="00D47462" w:rsidRPr="00941444" w:rsidRDefault="00D47462" w:rsidP="003A5F3E">
            <w:pPr>
              <w:tabs>
                <w:tab w:val="left" w:leader="dot" w:pos="3384"/>
                <w:tab w:val="left" w:leader="dot" w:pos="6840"/>
              </w:tabs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  <w:lang w:val="en-US"/>
              </w:rPr>
              <w:t>selanjutnya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disebut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sebagai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"</w:t>
            </w:r>
            <w:proofErr w:type="spellStart"/>
            <w:r w:rsidRPr="00941444">
              <w:rPr>
                <w:rFonts w:cstheme="minorHAnsi"/>
                <w:b/>
                <w:bCs/>
                <w:lang w:val="en-US"/>
              </w:rPr>
              <w:t>Kedutaan</w:t>
            </w:r>
            <w:proofErr w:type="spellEnd"/>
            <w:r w:rsidRPr="00941444">
              <w:rPr>
                <w:rFonts w:cstheme="minorHAnsi"/>
                <w:lang w:val="en-US"/>
              </w:rPr>
              <w:t>"</w:t>
            </w:r>
          </w:p>
          <w:p w14:paraId="67262BB8" w14:textId="32122919" w:rsidR="00C43450" w:rsidRPr="00941444" w:rsidRDefault="00D47462" w:rsidP="003A5F3E">
            <w:pPr>
              <w:spacing w:line="276" w:lineRule="auto"/>
              <w:rPr>
                <w:lang w:val="en-US"/>
              </w:rPr>
            </w:pPr>
            <w:proofErr w:type="spellStart"/>
            <w:r w:rsidRPr="00941444">
              <w:rPr>
                <w:lang w:val="en-US"/>
              </w:rPr>
              <w:t>dengan</w:t>
            </w:r>
            <w:proofErr w:type="spellEnd"/>
          </w:p>
          <w:p w14:paraId="348A5252" w14:textId="79FD6445" w:rsidR="00D47462" w:rsidRPr="00941444" w:rsidRDefault="00405722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  <w:b/>
                <w:bCs/>
                <w:lang w:val="en-US"/>
              </w:rPr>
              <w:t>Saudara</w:t>
            </w:r>
            <w:proofErr w:type="spellEnd"/>
            <w:r w:rsidRPr="00941444">
              <w:rPr>
                <w:rFonts w:cstheme="minorHAnsi"/>
                <w:b/>
                <w:bCs/>
                <w:lang w:val="en-US"/>
              </w:rPr>
              <w:t>/</w:t>
            </w:r>
            <w:proofErr w:type="spellStart"/>
            <w:r w:rsidR="00BF135C" w:rsidRPr="00941444">
              <w:rPr>
                <w:rFonts w:cstheme="minorHAnsi"/>
                <w:b/>
                <w:bCs/>
                <w:lang w:val="en-US"/>
              </w:rPr>
              <w:t>i</w:t>
            </w:r>
            <w:proofErr w:type="spellEnd"/>
            <w:r w:rsidR="00BF135C" w:rsidRPr="00941444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D47462" w:rsidRPr="00941444">
              <w:rPr>
                <w:rFonts w:cstheme="minorHAnsi"/>
                <w:lang w:val="en-US"/>
              </w:rPr>
              <w:t>..............................................................................</w:t>
            </w:r>
            <w:r w:rsidR="00BF135C" w:rsidRPr="00941444">
              <w:rPr>
                <w:rFonts w:cstheme="minorHAnsi"/>
                <w:lang w:val="en-US"/>
              </w:rPr>
              <w:t xml:space="preserve"> </w:t>
            </w:r>
            <w:r w:rsidR="00D47462" w:rsidRPr="00941444">
              <w:rPr>
                <w:rFonts w:cstheme="minorHAnsi"/>
                <w:lang w:val="en-US"/>
              </w:rPr>
              <w:t xml:space="preserve">......., </w:t>
            </w:r>
            <w:proofErr w:type="spellStart"/>
            <w:r w:rsidR="00BF135C" w:rsidRPr="00941444">
              <w:rPr>
                <w:rFonts w:cstheme="minorHAnsi"/>
                <w:lang w:val="en-US"/>
              </w:rPr>
              <w:t>b</w:t>
            </w:r>
            <w:r w:rsidR="00D47462" w:rsidRPr="00941444">
              <w:rPr>
                <w:rFonts w:cstheme="minorHAnsi"/>
                <w:lang w:val="en-US"/>
              </w:rPr>
              <w:t>eralamat</w:t>
            </w:r>
            <w:proofErr w:type="spellEnd"/>
            <w:r w:rsidR="00D47462"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47462" w:rsidRPr="00941444">
              <w:rPr>
                <w:rFonts w:cstheme="minorHAnsi"/>
                <w:lang w:val="en-US"/>
              </w:rPr>
              <w:t>tinggal</w:t>
            </w:r>
            <w:proofErr w:type="spellEnd"/>
            <w:r w:rsidR="00D47462" w:rsidRPr="00941444">
              <w:rPr>
                <w:rFonts w:cstheme="minorHAnsi"/>
                <w:lang w:val="en-US"/>
              </w:rPr>
              <w:t xml:space="preserve"> di ...............................</w:t>
            </w:r>
            <w:r w:rsidR="00F718A6" w:rsidRPr="00941444">
              <w:rPr>
                <w:rFonts w:cstheme="minorHAnsi"/>
                <w:lang w:val="en-US"/>
              </w:rPr>
              <w:t>.......................</w:t>
            </w:r>
            <w:r w:rsidR="00D47462" w:rsidRPr="00941444">
              <w:rPr>
                <w:rFonts w:cstheme="minorHAnsi"/>
                <w:lang w:val="en-US"/>
              </w:rPr>
              <w:t>.</w:t>
            </w:r>
            <w:r w:rsidR="00F718A6" w:rsidRPr="00941444">
              <w:rPr>
                <w:rFonts w:cstheme="minorHAnsi"/>
                <w:lang w:val="en-US"/>
              </w:rPr>
              <w:t xml:space="preserve"> </w:t>
            </w:r>
            <w:r w:rsidR="00D47462" w:rsidRPr="00941444">
              <w:rPr>
                <w:rFonts w:cstheme="minorHAnsi"/>
                <w:lang w:val="en-US"/>
              </w:rPr>
              <w:t>(</w:t>
            </w:r>
            <w:proofErr w:type="spellStart"/>
            <w:r w:rsidR="00D47462" w:rsidRPr="00941444">
              <w:rPr>
                <w:rFonts w:cstheme="minorHAnsi"/>
                <w:lang w:val="en-US"/>
              </w:rPr>
              <w:t>kode</w:t>
            </w:r>
            <w:proofErr w:type="spellEnd"/>
            <w:r w:rsidR="00D47462" w:rsidRPr="00941444">
              <w:rPr>
                <w:rFonts w:cstheme="minorHAnsi"/>
                <w:lang w:val="en-US"/>
              </w:rPr>
              <w:t xml:space="preserve"> pos .........................),</w:t>
            </w:r>
            <w:r w:rsidR="00F718A6" w:rsidRPr="00941444">
              <w:rPr>
                <w:rFonts w:cstheme="minorHAnsi"/>
                <w:lang w:val="en-US"/>
              </w:rPr>
              <w:t xml:space="preserve"> di </w:t>
            </w:r>
            <w:proofErr w:type="spellStart"/>
            <w:r w:rsidR="00F718A6" w:rsidRPr="00941444">
              <w:rPr>
                <w:rFonts w:cstheme="minorHAnsi"/>
                <w:lang w:val="en-US"/>
              </w:rPr>
              <w:t>jalan</w:t>
            </w:r>
            <w:proofErr w:type="spellEnd"/>
            <w:r w:rsidR="00F718A6" w:rsidRPr="00941444">
              <w:rPr>
                <w:rFonts w:cstheme="minorHAnsi"/>
                <w:lang w:val="en-US"/>
              </w:rPr>
              <w:t>………………………………… ……………………………………………………………………………………………</w:t>
            </w:r>
          </w:p>
          <w:p w14:paraId="2A9F373B" w14:textId="7C8FFEBB" w:rsidR="00F718A6" w:rsidRPr="00941444" w:rsidRDefault="00F718A6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941444">
              <w:rPr>
                <w:rFonts w:cstheme="minorHAnsi"/>
                <w:lang w:val="en-US"/>
              </w:rPr>
              <w:t>……………………………………………………</w:t>
            </w:r>
          </w:p>
          <w:p w14:paraId="3984D3A1" w14:textId="5E40BEE3" w:rsidR="00D47462" w:rsidRPr="00941444" w:rsidRDefault="00405722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  <w:lang w:val="en-US"/>
              </w:rPr>
              <w:t>P</w:t>
            </w:r>
            <w:r w:rsidR="00D47462" w:rsidRPr="00941444">
              <w:rPr>
                <w:rFonts w:cstheme="minorHAnsi"/>
                <w:lang w:val="en-US"/>
              </w:rPr>
              <w:t>emegang</w:t>
            </w:r>
            <w:proofErr w:type="spellEnd"/>
            <w:r w:rsidR="00D47462" w:rsidRPr="00941444">
              <w:rPr>
                <w:rFonts w:cstheme="minorHAnsi"/>
                <w:lang w:val="en-US"/>
              </w:rPr>
              <w:t xml:space="preserve"> KTP (</w:t>
            </w:r>
            <w:proofErr w:type="spellStart"/>
            <w:r w:rsidR="00D47462" w:rsidRPr="00941444">
              <w:rPr>
                <w:rFonts w:cstheme="minorHAnsi"/>
                <w:lang w:val="en-US"/>
              </w:rPr>
              <w:t>nomor</w:t>
            </w:r>
            <w:proofErr w:type="spellEnd"/>
            <w:r w:rsidR="00D47462" w:rsidRPr="00941444">
              <w:rPr>
                <w:rFonts w:cstheme="minorHAnsi"/>
                <w:lang w:val="en-US"/>
              </w:rPr>
              <w:t>)</w:t>
            </w:r>
            <w:r w:rsidR="004F452D" w:rsidRPr="00941444">
              <w:rPr>
                <w:rFonts w:cstheme="minorHAnsi"/>
                <w:lang w:val="en-US"/>
              </w:rPr>
              <w:t xml:space="preserve"> …………………………………………………… </w:t>
            </w:r>
            <w:proofErr w:type="spellStart"/>
            <w:r w:rsidR="00BF135C" w:rsidRPr="00941444">
              <w:rPr>
                <w:rFonts w:cstheme="minorHAnsi"/>
                <w:lang w:val="en-US"/>
              </w:rPr>
              <w:t>d</w:t>
            </w:r>
            <w:r w:rsidR="00D47462" w:rsidRPr="00941444">
              <w:rPr>
                <w:rFonts w:cstheme="minorHAnsi"/>
                <w:lang w:val="en-US"/>
              </w:rPr>
              <w:t>iterbitkan</w:t>
            </w:r>
            <w:proofErr w:type="spellEnd"/>
            <w:r w:rsidR="00D47462" w:rsidRPr="00941444">
              <w:rPr>
                <w:rFonts w:cstheme="minorHAnsi"/>
                <w:lang w:val="en-US"/>
              </w:rPr>
              <w:t xml:space="preserve"> di .............................................. </w:t>
            </w:r>
          </w:p>
          <w:p w14:paraId="24EADAA4" w14:textId="0FB622DA" w:rsidR="00B85966" w:rsidRPr="00941444" w:rsidRDefault="00B85966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941444">
              <w:rPr>
                <w:rFonts w:cstheme="minorHAnsi"/>
                <w:lang w:val="en-US"/>
              </w:rPr>
              <w:br/>
            </w:r>
            <w:proofErr w:type="spellStart"/>
            <w:r w:rsidRPr="00941444">
              <w:rPr>
                <w:rFonts w:cstheme="minorHAnsi"/>
                <w:lang w:val="en-US"/>
              </w:rPr>
              <w:t>selanjutnya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disebut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sebagai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"</w:t>
            </w:r>
            <w:proofErr w:type="spellStart"/>
            <w:r w:rsidRPr="00941444">
              <w:rPr>
                <w:rFonts w:cstheme="minorHAnsi"/>
                <w:b/>
                <w:bCs/>
                <w:lang w:val="en-US"/>
              </w:rPr>
              <w:t>Pemilik</w:t>
            </w:r>
            <w:proofErr w:type="spellEnd"/>
            <w:r w:rsidRPr="00941444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b/>
                <w:bCs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b/>
                <w:bCs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", </w:t>
            </w:r>
          </w:p>
          <w:p w14:paraId="60D27E13" w14:textId="14D4A5F3" w:rsidR="00B85966" w:rsidRPr="00941444" w:rsidRDefault="00B85966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  <w:lang w:val="en-US"/>
              </w:rPr>
              <w:t>selanjutnya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disebut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sebagai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"</w:t>
            </w:r>
            <w:r w:rsidRPr="00941444">
              <w:rPr>
                <w:rFonts w:cstheme="minorHAnsi"/>
                <w:b/>
                <w:bCs/>
                <w:lang w:val="en-US"/>
              </w:rPr>
              <w:t xml:space="preserve">Para </w:t>
            </w:r>
            <w:proofErr w:type="spellStart"/>
            <w:r w:rsidRPr="00941444">
              <w:rPr>
                <w:rFonts w:cstheme="minorHAnsi"/>
                <w:b/>
                <w:bCs/>
                <w:lang w:val="en-US"/>
              </w:rPr>
              <w:t>Pihak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", </w:t>
            </w:r>
          </w:p>
          <w:p w14:paraId="3CEF1114" w14:textId="77777777" w:rsidR="00266713" w:rsidRPr="00941444" w:rsidRDefault="00266713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3FD1859E" w14:textId="77777777" w:rsidR="004D0300" w:rsidRPr="00941444" w:rsidRDefault="00B85966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  <w:lang w:val="en-US"/>
              </w:rPr>
              <w:t>menyepakati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hal-hal </w:t>
            </w:r>
            <w:proofErr w:type="spellStart"/>
            <w:r w:rsidRPr="00941444">
              <w:rPr>
                <w:rFonts w:cstheme="minorHAnsi"/>
                <w:lang w:val="en-US"/>
              </w:rPr>
              <w:t>berikut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: </w:t>
            </w:r>
            <w:bookmarkEnd w:id="0"/>
          </w:p>
          <w:p w14:paraId="4491E4B5" w14:textId="2C908881" w:rsidR="00D47462" w:rsidRPr="00941444" w:rsidRDefault="00266713" w:rsidP="003A5F3E">
            <w:pPr>
              <w:spacing w:line="276" w:lineRule="auto"/>
              <w:jc w:val="center"/>
              <w:rPr>
                <w:b/>
                <w:lang w:val="en-US"/>
              </w:rPr>
            </w:pPr>
            <w:r w:rsidRPr="00941444">
              <w:rPr>
                <w:b/>
                <w:lang w:val="en-US"/>
              </w:rPr>
              <w:br/>
            </w:r>
            <w:r w:rsidR="00D47462" w:rsidRPr="00941444">
              <w:rPr>
                <w:b/>
                <w:lang w:val="en-US"/>
              </w:rPr>
              <w:t>§ 1</w:t>
            </w:r>
          </w:p>
          <w:p w14:paraId="15F6FAE5" w14:textId="77777777" w:rsidR="00865F7B" w:rsidRPr="00941444" w:rsidRDefault="00865F7B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941444">
              <w:rPr>
                <w:rFonts w:cstheme="minorHAnsi"/>
                <w:lang w:val="en-US"/>
              </w:rPr>
              <w:t xml:space="preserve">1. </w:t>
            </w:r>
            <w:proofErr w:type="spellStart"/>
            <w:r w:rsidRPr="00941444">
              <w:rPr>
                <w:rFonts w:cstheme="minorHAnsi"/>
                <w:lang w:val="en-US"/>
              </w:rPr>
              <w:t>Pemilik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menyatakan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bahwa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dirinya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adalah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pencipta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tunggal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lang w:val="en-US"/>
              </w:rPr>
              <w:t>Karya</w:t>
            </w:r>
            <w:proofErr w:type="spellEnd"/>
            <w:r w:rsidRPr="00941444">
              <w:rPr>
                <w:lang w:val="en-US"/>
              </w:rPr>
              <w:t xml:space="preserve"> </w:t>
            </w:r>
            <w:proofErr w:type="spellStart"/>
            <w:r w:rsidRPr="00941444">
              <w:rPr>
                <w:lang w:val="en-US"/>
              </w:rPr>
              <w:t>berupa</w:t>
            </w:r>
            <w:proofErr w:type="spellEnd"/>
            <w:r w:rsidRPr="00941444">
              <w:rPr>
                <w:lang w:val="en-US"/>
              </w:rPr>
              <w:t xml:space="preserve"> </w:t>
            </w:r>
            <w:proofErr w:type="spellStart"/>
            <w:r w:rsidRPr="00941444">
              <w:rPr>
                <w:lang w:val="en-US"/>
              </w:rPr>
              <w:t>desain</w:t>
            </w:r>
            <w:proofErr w:type="spellEnd"/>
            <w:r w:rsidRPr="00941444">
              <w:rPr>
                <w:lang w:val="en-US"/>
              </w:rPr>
              <w:t xml:space="preserve"> motif batik, </w:t>
            </w:r>
            <w:proofErr w:type="spellStart"/>
            <w:r w:rsidRPr="00941444">
              <w:rPr>
                <w:lang w:val="en-US"/>
              </w:rPr>
              <w:t>selanjutnya</w:t>
            </w:r>
            <w:proofErr w:type="spellEnd"/>
            <w:r w:rsidRPr="00941444">
              <w:rPr>
                <w:lang w:val="en-US"/>
              </w:rPr>
              <w:t xml:space="preserve"> </w:t>
            </w:r>
            <w:proofErr w:type="spellStart"/>
            <w:r w:rsidRPr="00941444">
              <w:rPr>
                <w:lang w:val="en-US"/>
              </w:rPr>
              <w:t>disebut</w:t>
            </w:r>
            <w:proofErr w:type="spellEnd"/>
            <w:r w:rsidRPr="00941444">
              <w:rPr>
                <w:lang w:val="en-US"/>
              </w:rPr>
              <w:t xml:space="preserve"> </w:t>
            </w:r>
            <w:r w:rsidRPr="00941444">
              <w:rPr>
                <w:b/>
                <w:bCs/>
                <w:lang w:val="en-US"/>
              </w:rPr>
              <w:t>“</w:t>
            </w:r>
            <w:proofErr w:type="spellStart"/>
            <w:r w:rsidRPr="00941444">
              <w:rPr>
                <w:b/>
                <w:bCs/>
                <w:lang w:val="en-US"/>
              </w:rPr>
              <w:t>Karya</w:t>
            </w:r>
            <w:proofErr w:type="spellEnd"/>
            <w:r w:rsidRPr="00941444">
              <w:rPr>
                <w:b/>
                <w:bCs/>
                <w:lang w:val="en-US"/>
              </w:rPr>
              <w:t>”</w:t>
            </w:r>
            <w:r w:rsidRPr="00941444">
              <w:rPr>
                <w:rFonts w:cstheme="minorHAnsi"/>
                <w:lang w:val="en-US"/>
              </w:rPr>
              <w:t xml:space="preserve">, yang </w:t>
            </w:r>
            <w:proofErr w:type="spellStart"/>
            <w:r w:rsidRPr="00941444">
              <w:rPr>
                <w:rFonts w:cstheme="minorHAnsi"/>
                <w:lang w:val="en-US"/>
              </w:rPr>
              <w:t>merupakan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Proyek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Kompetisi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bertajuk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"</w:t>
            </w:r>
            <w:proofErr w:type="spellStart"/>
            <w:r w:rsidRPr="00941444">
              <w:rPr>
                <w:rFonts w:cstheme="minorHAnsi"/>
                <w:lang w:val="en-US"/>
              </w:rPr>
              <w:t>Kompetisi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r w:rsidRPr="00941444">
              <w:rPr>
                <w:lang w:val="en-US"/>
              </w:rPr>
              <w:t xml:space="preserve">Desain Batik </w:t>
            </w:r>
            <w:proofErr w:type="spellStart"/>
            <w:r w:rsidRPr="00941444">
              <w:rPr>
                <w:lang w:val="en-US"/>
              </w:rPr>
              <w:t>Persahabatan</w:t>
            </w:r>
            <w:proofErr w:type="spellEnd"/>
            <w:r w:rsidRPr="00941444">
              <w:rPr>
                <w:lang w:val="en-US"/>
              </w:rPr>
              <w:t xml:space="preserve"> </w:t>
            </w:r>
            <w:proofErr w:type="spellStart"/>
            <w:r w:rsidRPr="00941444">
              <w:rPr>
                <w:lang w:val="en-US"/>
              </w:rPr>
              <w:t>Polandia</w:t>
            </w:r>
            <w:proofErr w:type="spellEnd"/>
            <w:r w:rsidRPr="00941444">
              <w:rPr>
                <w:lang w:val="en-US"/>
              </w:rPr>
              <w:t>–Indonesia</w:t>
            </w:r>
            <w:r w:rsidRPr="00941444">
              <w:rPr>
                <w:rFonts w:cstheme="minorHAnsi"/>
                <w:lang w:val="en-US"/>
              </w:rPr>
              <w:t xml:space="preserve">" yang </w:t>
            </w:r>
            <w:proofErr w:type="spellStart"/>
            <w:r w:rsidRPr="00941444">
              <w:rPr>
                <w:rFonts w:cstheme="minorHAnsi"/>
                <w:lang w:val="en-US"/>
              </w:rPr>
              <w:t>diselenggarakan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oleh </w:t>
            </w:r>
            <w:proofErr w:type="spellStart"/>
            <w:r w:rsidRPr="00941444">
              <w:rPr>
                <w:rFonts w:cstheme="minorHAnsi"/>
                <w:color w:val="000000"/>
                <w:lang w:val="en-US"/>
              </w:rPr>
              <w:t>Kedutaan</w:t>
            </w:r>
            <w:proofErr w:type="spellEnd"/>
            <w:r w:rsidRPr="0094144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color w:val="000000"/>
                <w:lang w:val="en-US"/>
              </w:rPr>
              <w:t>Besar</w:t>
            </w:r>
            <w:proofErr w:type="spellEnd"/>
            <w:r w:rsidRPr="0094144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color w:val="000000"/>
                <w:lang w:val="en-US"/>
              </w:rPr>
              <w:t>Republik</w:t>
            </w:r>
            <w:proofErr w:type="spellEnd"/>
            <w:r w:rsidRPr="00941444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color w:val="000000"/>
                <w:lang w:val="en-US"/>
              </w:rPr>
              <w:t>Polandia</w:t>
            </w:r>
            <w:proofErr w:type="spellEnd"/>
            <w:r w:rsidRPr="00941444">
              <w:rPr>
                <w:rFonts w:cstheme="minorHAnsi"/>
                <w:color w:val="000000"/>
                <w:lang w:val="en-US"/>
              </w:rPr>
              <w:t xml:space="preserve"> di </w:t>
            </w:r>
            <w:proofErr w:type="spellStart"/>
            <w:r w:rsidRPr="00941444">
              <w:rPr>
                <w:rFonts w:cstheme="minorHAnsi"/>
                <w:color w:val="000000"/>
                <w:lang w:val="en-US"/>
              </w:rPr>
              <w:t>Republik</w:t>
            </w:r>
            <w:proofErr w:type="spellEnd"/>
            <w:r w:rsidRPr="00941444">
              <w:rPr>
                <w:rFonts w:cstheme="minorHAnsi"/>
                <w:color w:val="000000"/>
                <w:lang w:val="en-US"/>
              </w:rPr>
              <w:t xml:space="preserve"> Indonesia</w:t>
            </w:r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selanjutnya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disebut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sebagai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"</w:t>
            </w:r>
            <w:proofErr w:type="spellStart"/>
            <w:r w:rsidRPr="00941444">
              <w:rPr>
                <w:rFonts w:cstheme="minorHAnsi"/>
                <w:b/>
                <w:bCs/>
                <w:lang w:val="en-US"/>
              </w:rPr>
              <w:t>Kompetisi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", dan </w:t>
            </w:r>
            <w:proofErr w:type="spellStart"/>
            <w:r w:rsidRPr="00941444">
              <w:rPr>
                <w:rFonts w:cstheme="minorHAnsi"/>
                <w:lang w:val="en-US"/>
              </w:rPr>
              <w:t>berhak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atas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penuh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baik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ekonomi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maupun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pribadi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atas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Karya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tersebut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0E7C5D89" w14:textId="77777777" w:rsidR="00D47462" w:rsidRPr="00941444" w:rsidRDefault="00D47462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541CF70F" w14:textId="338CDBA6" w:rsidR="00D47462" w:rsidRPr="00941444" w:rsidRDefault="00D47462" w:rsidP="003A5F3E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941444">
              <w:rPr>
                <w:b/>
                <w:bCs/>
                <w:lang w:val="en-US"/>
              </w:rPr>
              <w:t>§ 2</w:t>
            </w:r>
          </w:p>
          <w:p w14:paraId="52E48AC0" w14:textId="556910AB" w:rsidR="00E240F5" w:rsidRPr="00941444" w:rsidRDefault="00E240F5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941444">
              <w:rPr>
                <w:rFonts w:cstheme="minorHAnsi"/>
                <w:lang w:val="en-US"/>
              </w:rPr>
              <w:t xml:space="preserve">1. </w:t>
            </w:r>
            <w:proofErr w:type="spellStart"/>
            <w:r w:rsidRPr="00941444">
              <w:rPr>
                <w:rFonts w:cstheme="minorHAnsi"/>
                <w:lang w:val="en-US"/>
              </w:rPr>
              <w:t>Pemilik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menyatakan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bahwa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sehubungan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dengan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Karyanya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terpilih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sebagai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pemenang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dalam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Kompetisi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maka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sesuai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dengan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ketentuan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Peraturan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Kompetisi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setelah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ditandatanganinya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perjanjian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ini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memberikan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secara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sukarela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Kedutaan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Besar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Republik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Polandia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di </w:t>
            </w:r>
            <w:proofErr w:type="spellStart"/>
            <w:r w:rsidRPr="00941444">
              <w:rPr>
                <w:rFonts w:cstheme="minorHAnsi"/>
                <w:lang w:val="en-US"/>
              </w:rPr>
              <w:t>Republik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Indonesia,  </w:t>
            </w:r>
            <w:proofErr w:type="spellStart"/>
            <w:r w:rsidRPr="00941444">
              <w:rPr>
                <w:rFonts w:cstheme="minorHAnsi"/>
                <w:lang w:val="en-US"/>
              </w:rPr>
              <w:t>sepanjang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tidak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dibatasi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oleh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pihak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ketiga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berupa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: </w:t>
            </w:r>
          </w:p>
          <w:p w14:paraId="3AB162C3" w14:textId="77777777" w:rsidR="0045351F" w:rsidRPr="00941444" w:rsidRDefault="0045351F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24ABBA8C" w14:textId="77777777" w:rsidR="00E240F5" w:rsidRPr="00941444" w:rsidRDefault="00E240F5" w:rsidP="003A5F3E">
            <w:pPr>
              <w:spacing w:line="276" w:lineRule="auto"/>
              <w:jc w:val="both"/>
              <w:rPr>
                <w:rFonts w:cstheme="minorHAnsi"/>
              </w:rPr>
            </w:pPr>
            <w:r w:rsidRPr="00941444">
              <w:rPr>
                <w:rFonts w:cstheme="minorHAnsi"/>
              </w:rPr>
              <w:t xml:space="preserve">a) hak </w:t>
            </w:r>
            <w:proofErr w:type="spellStart"/>
            <w:r w:rsidRPr="00941444">
              <w:rPr>
                <w:rFonts w:cstheme="minorHAnsi"/>
              </w:rPr>
              <w:t>cipta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ekonomi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atas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Karya</w:t>
            </w:r>
            <w:proofErr w:type="spellEnd"/>
            <w:r w:rsidRPr="00941444">
              <w:rPr>
                <w:rFonts w:cstheme="minorHAnsi"/>
              </w:rPr>
              <w:t xml:space="preserve"> di </w:t>
            </w:r>
            <w:proofErr w:type="spellStart"/>
            <w:r w:rsidRPr="00941444">
              <w:rPr>
                <w:rFonts w:cstheme="minorHAnsi"/>
              </w:rPr>
              <w:t>bidang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eksploitasi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sebagai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berikut</w:t>
            </w:r>
            <w:proofErr w:type="spellEnd"/>
            <w:r w:rsidRPr="00941444">
              <w:rPr>
                <w:rFonts w:cstheme="minorHAnsi"/>
              </w:rPr>
              <w:t xml:space="preserve">: </w:t>
            </w:r>
          </w:p>
          <w:p w14:paraId="6B205BAE" w14:textId="0B754782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</w:rPr>
              <w:lastRenderedPageBreak/>
              <w:t>pertunjukan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umum</w:t>
            </w:r>
            <w:proofErr w:type="spellEnd"/>
            <w:r w:rsidRPr="00941444">
              <w:rPr>
                <w:rFonts w:cstheme="minorHAnsi"/>
              </w:rPr>
              <w:t xml:space="preserve">, </w:t>
            </w:r>
            <w:proofErr w:type="spellStart"/>
            <w:r w:rsidRPr="00941444">
              <w:rPr>
                <w:rFonts w:cstheme="minorHAnsi"/>
              </w:rPr>
              <w:t>pameran</w:t>
            </w:r>
            <w:proofErr w:type="spellEnd"/>
            <w:r w:rsidRPr="00941444">
              <w:rPr>
                <w:rFonts w:cstheme="minorHAnsi"/>
              </w:rPr>
              <w:t xml:space="preserve">, </w:t>
            </w:r>
            <w:proofErr w:type="spellStart"/>
            <w:r w:rsidRPr="00941444">
              <w:rPr>
                <w:rFonts w:cstheme="minorHAnsi"/>
              </w:rPr>
              <w:t>peragaan</w:t>
            </w:r>
            <w:proofErr w:type="spellEnd"/>
            <w:r w:rsidRPr="00941444">
              <w:rPr>
                <w:rFonts w:cstheme="minorHAnsi"/>
              </w:rPr>
              <w:t xml:space="preserve">, </w:t>
            </w:r>
            <w:proofErr w:type="spellStart"/>
            <w:r w:rsidRPr="00941444">
              <w:rPr>
                <w:rFonts w:cstheme="minorHAnsi"/>
              </w:rPr>
              <w:t>reproduksi</w:t>
            </w:r>
            <w:proofErr w:type="spellEnd"/>
            <w:r w:rsidRPr="00941444">
              <w:rPr>
                <w:rFonts w:cstheme="minorHAnsi"/>
              </w:rPr>
              <w:t xml:space="preserve">, </w:t>
            </w:r>
            <w:proofErr w:type="spellStart"/>
            <w:r w:rsidRPr="00941444">
              <w:rPr>
                <w:rFonts w:cstheme="minorHAnsi"/>
              </w:rPr>
              <w:t>penyiaran</w:t>
            </w:r>
            <w:proofErr w:type="spellEnd"/>
            <w:r w:rsidRPr="00941444">
              <w:rPr>
                <w:rFonts w:cstheme="minorHAnsi"/>
              </w:rPr>
              <w:t xml:space="preserve"> dan </w:t>
            </w:r>
            <w:proofErr w:type="spellStart"/>
            <w:r w:rsidRPr="00941444">
              <w:rPr>
                <w:rFonts w:cstheme="minorHAnsi"/>
              </w:rPr>
              <w:t>siaran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ulang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dengan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teknik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apa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pun</w:t>
            </w:r>
            <w:proofErr w:type="spellEnd"/>
            <w:r w:rsidR="00BF135C" w:rsidRPr="00941444">
              <w:rPr>
                <w:rFonts w:cstheme="minorHAnsi"/>
              </w:rPr>
              <w:t>,</w:t>
            </w:r>
          </w:p>
          <w:p w14:paraId="536A25B6" w14:textId="45528D51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  <w:lang w:val="en-US"/>
              </w:rPr>
              <w:t>membuatnya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tersedia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umum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sedemikian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rupa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sehingga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siapa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pun </w:t>
            </w:r>
            <w:proofErr w:type="spellStart"/>
            <w:r w:rsidRPr="00941444">
              <w:rPr>
                <w:rFonts w:cstheme="minorHAnsi"/>
                <w:lang w:val="en-US"/>
              </w:rPr>
              <w:t>dapat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mengakses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Karya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di </w:t>
            </w:r>
            <w:proofErr w:type="spellStart"/>
            <w:r w:rsidRPr="00941444">
              <w:rPr>
                <w:rFonts w:cstheme="minorHAnsi"/>
                <w:lang w:val="en-US"/>
              </w:rPr>
              <w:t>tempat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dan pada </w:t>
            </w:r>
            <w:proofErr w:type="spellStart"/>
            <w:r w:rsidRPr="00941444">
              <w:rPr>
                <w:rFonts w:cstheme="minorHAnsi"/>
                <w:lang w:val="en-US"/>
              </w:rPr>
              <w:t>waktu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mereka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pilih</w:t>
            </w:r>
            <w:proofErr w:type="spellEnd"/>
            <w:r w:rsidR="00BF135C" w:rsidRPr="00941444">
              <w:rPr>
                <w:rFonts w:cstheme="minorHAnsi"/>
                <w:lang w:val="en-US"/>
              </w:rPr>
              <w:t>,</w:t>
            </w:r>
          </w:p>
          <w:p w14:paraId="2A358891" w14:textId="27BDB005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941444">
              <w:rPr>
                <w:rFonts w:cstheme="minorHAnsi"/>
              </w:rPr>
              <w:t>masuk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ke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dalam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memori</w:t>
            </w:r>
            <w:proofErr w:type="spellEnd"/>
            <w:r w:rsidRPr="00941444">
              <w:rPr>
                <w:rFonts w:cstheme="minorHAnsi"/>
              </w:rPr>
              <w:t xml:space="preserve"> komputer, </w:t>
            </w:r>
            <w:proofErr w:type="spellStart"/>
            <w:r w:rsidRPr="00941444">
              <w:rPr>
                <w:rFonts w:cstheme="minorHAnsi"/>
              </w:rPr>
              <w:t>ke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dalam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jaringan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telekomunikasi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terbuka</w:t>
            </w:r>
            <w:proofErr w:type="spellEnd"/>
            <w:r w:rsidRPr="00941444">
              <w:rPr>
                <w:rFonts w:cstheme="minorHAnsi"/>
              </w:rPr>
              <w:t xml:space="preserve"> dan </w:t>
            </w:r>
            <w:proofErr w:type="spellStart"/>
            <w:r w:rsidRPr="00941444">
              <w:rPr>
                <w:rFonts w:cstheme="minorHAnsi"/>
              </w:rPr>
              <w:t>tertutup</w:t>
            </w:r>
            <w:proofErr w:type="spellEnd"/>
            <w:r w:rsidR="00BF135C" w:rsidRPr="00941444">
              <w:rPr>
                <w:rFonts w:cstheme="minorHAnsi"/>
              </w:rPr>
              <w:t>,</w:t>
            </w:r>
          </w:p>
          <w:p w14:paraId="62C4E729" w14:textId="0178318C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</w:rPr>
              <w:t>penyiaran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melalui</w:t>
            </w:r>
            <w:proofErr w:type="spellEnd"/>
            <w:r w:rsidRPr="00941444">
              <w:rPr>
                <w:rFonts w:cstheme="minorHAnsi"/>
              </w:rPr>
              <w:t xml:space="preserve"> video </w:t>
            </w:r>
            <w:proofErr w:type="spellStart"/>
            <w:r w:rsidRPr="00941444">
              <w:rPr>
                <w:rFonts w:cstheme="minorHAnsi"/>
              </w:rPr>
              <w:t>atau</w:t>
            </w:r>
            <w:proofErr w:type="spellEnd"/>
            <w:r w:rsidRPr="00941444">
              <w:rPr>
                <w:rFonts w:cstheme="minorHAnsi"/>
              </w:rPr>
              <w:t xml:space="preserve"> audio; </w:t>
            </w:r>
            <w:proofErr w:type="spellStart"/>
            <w:r w:rsidRPr="00941444">
              <w:rPr>
                <w:rFonts w:cstheme="minorHAnsi"/>
              </w:rPr>
              <w:t>transmisi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melalui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jaringan</w:t>
            </w:r>
            <w:proofErr w:type="spellEnd"/>
            <w:r w:rsidRPr="00941444">
              <w:rPr>
                <w:rFonts w:cstheme="minorHAnsi"/>
              </w:rPr>
              <w:t xml:space="preserve"> komputer, </w:t>
            </w:r>
            <w:proofErr w:type="spellStart"/>
            <w:r w:rsidRPr="00941444">
              <w:rPr>
                <w:rFonts w:cstheme="minorHAnsi"/>
              </w:rPr>
              <w:t>termasuk</w:t>
            </w:r>
            <w:proofErr w:type="spellEnd"/>
            <w:r w:rsidRPr="00941444">
              <w:rPr>
                <w:rFonts w:cstheme="minorHAnsi"/>
              </w:rPr>
              <w:t xml:space="preserve"> Internet </w:t>
            </w:r>
            <w:proofErr w:type="spellStart"/>
            <w:r w:rsidRPr="00941444">
              <w:rPr>
                <w:rFonts w:cstheme="minorHAnsi"/>
              </w:rPr>
              <w:t>dalam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standar</w:t>
            </w:r>
            <w:proofErr w:type="spellEnd"/>
            <w:r w:rsidRPr="00941444">
              <w:rPr>
                <w:rFonts w:cstheme="minorHAnsi"/>
              </w:rPr>
              <w:t xml:space="preserve">, </w:t>
            </w:r>
            <w:proofErr w:type="spellStart"/>
            <w:r w:rsidRPr="00941444">
              <w:rPr>
                <w:rFonts w:cstheme="minorHAnsi"/>
              </w:rPr>
              <w:t>sistem</w:t>
            </w:r>
            <w:proofErr w:type="spellEnd"/>
            <w:r w:rsidRPr="00941444">
              <w:rPr>
                <w:rFonts w:cstheme="minorHAnsi"/>
              </w:rPr>
              <w:t xml:space="preserve">, dan format </w:t>
            </w:r>
            <w:proofErr w:type="spellStart"/>
            <w:r w:rsidRPr="00941444">
              <w:rPr>
                <w:rFonts w:cstheme="minorHAnsi"/>
              </w:rPr>
              <w:t>apa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pun</w:t>
            </w:r>
            <w:proofErr w:type="spellEnd"/>
            <w:r w:rsidR="00BF135C" w:rsidRPr="00941444">
              <w:rPr>
                <w:rFonts w:cstheme="minorHAnsi"/>
              </w:rPr>
              <w:t>,</w:t>
            </w:r>
            <w:r w:rsidRPr="00941444">
              <w:rPr>
                <w:rFonts w:cstheme="minorHAnsi"/>
              </w:rPr>
              <w:t xml:space="preserve"> </w:t>
            </w:r>
          </w:p>
          <w:p w14:paraId="070461AE" w14:textId="6AE34FFC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941444">
              <w:rPr>
                <w:rFonts w:cstheme="minorHAnsi"/>
              </w:rPr>
              <w:t>merekam</w:t>
            </w:r>
            <w:proofErr w:type="spellEnd"/>
            <w:r w:rsidRPr="00941444">
              <w:rPr>
                <w:rFonts w:cstheme="minorHAnsi"/>
              </w:rPr>
              <w:t xml:space="preserve"> dan </w:t>
            </w:r>
            <w:proofErr w:type="spellStart"/>
            <w:r w:rsidRPr="00941444">
              <w:rPr>
                <w:rFonts w:cstheme="minorHAnsi"/>
              </w:rPr>
              <w:t>mereproduksi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dengan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menggunakan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teknik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r w:rsidR="00B865A1" w:rsidRPr="00941444">
              <w:rPr>
                <w:rFonts w:cstheme="minorHAnsi"/>
              </w:rPr>
              <w:t xml:space="preserve">dan </w:t>
            </w:r>
            <w:proofErr w:type="spellStart"/>
            <w:r w:rsidR="00B865A1" w:rsidRPr="00941444">
              <w:rPr>
                <w:rFonts w:cstheme="minorHAnsi"/>
              </w:rPr>
              <w:t>perangkat</w:t>
            </w:r>
            <w:proofErr w:type="spellEnd"/>
            <w:r w:rsidR="00B865A1"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apa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pun</w:t>
            </w:r>
            <w:proofErr w:type="spellEnd"/>
            <w:r w:rsidR="00BF135C" w:rsidRPr="00941444">
              <w:rPr>
                <w:rFonts w:cstheme="minorHAnsi"/>
              </w:rPr>
              <w:t>,</w:t>
            </w:r>
          </w:p>
          <w:p w14:paraId="4E240064" w14:textId="5AF15895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941444">
              <w:rPr>
                <w:rFonts w:cstheme="minorHAnsi"/>
              </w:rPr>
              <w:t>menyediakan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dokumen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asli</w:t>
            </w:r>
            <w:proofErr w:type="spellEnd"/>
            <w:r w:rsidRPr="00941444">
              <w:rPr>
                <w:rFonts w:cstheme="minorHAnsi"/>
              </w:rPr>
              <w:t xml:space="preserve"> dan </w:t>
            </w:r>
            <w:proofErr w:type="spellStart"/>
            <w:r w:rsidRPr="00941444">
              <w:rPr>
                <w:rFonts w:cstheme="minorHAnsi"/>
              </w:rPr>
              <w:t>salinan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yang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memuat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karya</w:t>
            </w:r>
            <w:proofErr w:type="spellEnd"/>
            <w:r w:rsidRPr="00941444">
              <w:rPr>
                <w:rFonts w:cstheme="minorHAnsi"/>
              </w:rPr>
              <w:t xml:space="preserve"> </w:t>
            </w:r>
            <w:proofErr w:type="spellStart"/>
            <w:r w:rsidRPr="00941444">
              <w:rPr>
                <w:rFonts w:cstheme="minorHAnsi"/>
              </w:rPr>
              <w:t>tersebut</w:t>
            </w:r>
            <w:proofErr w:type="spellEnd"/>
            <w:r w:rsidR="00BF135C" w:rsidRPr="00941444">
              <w:rPr>
                <w:rFonts w:cstheme="minorHAnsi"/>
              </w:rPr>
              <w:t>,</w:t>
            </w:r>
          </w:p>
          <w:p w14:paraId="562FCE4C" w14:textId="03EC737E" w:rsidR="00E240F5" w:rsidRPr="00941444" w:rsidRDefault="00E240F5" w:rsidP="003A5F3E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  <w:lang w:val="en-US"/>
              </w:rPr>
              <w:t>membuat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perubahan</w:t>
            </w:r>
            <w:proofErr w:type="spellEnd"/>
            <w:r w:rsidR="00B865A1" w:rsidRPr="00941444">
              <w:rPr>
                <w:rFonts w:cstheme="minorHAnsi"/>
                <w:lang w:val="en-US"/>
              </w:rPr>
              <w:t xml:space="preserve"> dan </w:t>
            </w:r>
            <w:proofErr w:type="spellStart"/>
            <w:r w:rsidRPr="00941444">
              <w:rPr>
                <w:rFonts w:cstheme="minorHAnsi"/>
                <w:lang w:val="en-US"/>
              </w:rPr>
              <w:t>elaborasi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karya</w:t>
            </w:r>
            <w:proofErr w:type="spellEnd"/>
            <w:r w:rsidR="00B865A1"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terhadap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karya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tersebut</w:t>
            </w:r>
            <w:proofErr w:type="spellEnd"/>
            <w:r w:rsidR="00B865A1"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B865A1" w:rsidRPr="00941444">
              <w:rPr>
                <w:rFonts w:cstheme="minorHAnsi"/>
                <w:lang w:val="en-US"/>
              </w:rPr>
              <w:t>dalam</w:t>
            </w:r>
            <w:proofErr w:type="spellEnd"/>
            <w:r w:rsidR="00B865A1"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B865A1" w:rsidRPr="00941444">
              <w:rPr>
                <w:rFonts w:cstheme="minorHAnsi"/>
                <w:lang w:val="en-US"/>
              </w:rPr>
              <w:t>bentuk</w:t>
            </w:r>
            <w:proofErr w:type="spellEnd"/>
            <w:r w:rsidR="00B865A1"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B865A1" w:rsidRPr="00941444">
              <w:rPr>
                <w:rFonts w:cstheme="minorHAnsi"/>
                <w:lang w:val="en-US"/>
              </w:rPr>
              <w:t>pakaian</w:t>
            </w:r>
            <w:proofErr w:type="spellEnd"/>
            <w:r w:rsidR="00B865A1"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B865A1" w:rsidRPr="00941444">
              <w:rPr>
                <w:rFonts w:cstheme="minorHAnsi"/>
                <w:lang w:val="en-US"/>
              </w:rPr>
              <w:t>materi</w:t>
            </w:r>
            <w:proofErr w:type="spellEnd"/>
            <w:r w:rsidR="00B865A1"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B865A1" w:rsidRPr="00941444">
              <w:rPr>
                <w:rFonts w:cstheme="minorHAnsi"/>
                <w:lang w:val="en-US"/>
              </w:rPr>
              <w:t>promosi</w:t>
            </w:r>
            <w:proofErr w:type="spellEnd"/>
            <w:r w:rsidR="00B865A1" w:rsidRPr="00941444">
              <w:rPr>
                <w:rFonts w:cstheme="minorHAnsi"/>
                <w:lang w:val="en-US"/>
              </w:rPr>
              <w:t xml:space="preserve">, dan lain </w:t>
            </w:r>
            <w:proofErr w:type="spellStart"/>
            <w:r w:rsidR="00B865A1" w:rsidRPr="00941444">
              <w:rPr>
                <w:rFonts w:cstheme="minorHAnsi"/>
                <w:lang w:val="en-US"/>
              </w:rPr>
              <w:t>sebagainya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50F9E758" w14:textId="77777777" w:rsidR="000E4ED9" w:rsidRPr="00941444" w:rsidRDefault="000E4ED9" w:rsidP="003A5F3E">
            <w:pPr>
              <w:pStyle w:val="Akapitzlist"/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030A2EE0" w14:textId="1E2CFAA8" w:rsidR="00E240F5" w:rsidRPr="00941444" w:rsidRDefault="00E240F5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941444">
              <w:rPr>
                <w:rFonts w:cstheme="minorHAnsi"/>
                <w:lang w:val="en-US"/>
              </w:rPr>
              <w:t xml:space="preserve">b)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mengizinkan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pelaksanaan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karya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turunan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atas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subyek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kontrak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3E98B0C9" w14:textId="77777777" w:rsidR="000E4ED9" w:rsidRPr="00941444" w:rsidRDefault="000E4ED9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38B5051E" w14:textId="13F97E9E" w:rsidR="00E240F5" w:rsidRPr="00941444" w:rsidRDefault="00E240F5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941444">
              <w:rPr>
                <w:rFonts w:cstheme="minorHAnsi"/>
                <w:lang w:val="en-US"/>
              </w:rPr>
              <w:t xml:space="preserve">2. </w:t>
            </w:r>
            <w:proofErr w:type="spellStart"/>
            <w:r w:rsidRPr="00941444">
              <w:rPr>
                <w:rFonts w:cstheme="minorHAnsi"/>
                <w:lang w:val="en-US"/>
              </w:rPr>
              <w:t>Pengalihan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atas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Karya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dan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mengizinkan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pelaksanaan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karya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turunan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terhadapnya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tidak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terbatas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dalam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hal wilayah dan </w:t>
            </w:r>
            <w:proofErr w:type="spellStart"/>
            <w:r w:rsidRPr="00941444">
              <w:rPr>
                <w:rFonts w:cstheme="minorHAnsi"/>
                <w:lang w:val="en-US"/>
              </w:rPr>
              <w:t>waktu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941444">
              <w:rPr>
                <w:rFonts w:cstheme="minorHAnsi"/>
                <w:lang w:val="en-US"/>
              </w:rPr>
              <w:t>Kedutaan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Besar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dapat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menggunakan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Karya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di </w:t>
            </w:r>
            <w:proofErr w:type="spellStart"/>
            <w:r w:rsidRPr="00941444">
              <w:rPr>
                <w:rFonts w:cstheme="minorHAnsi"/>
                <w:lang w:val="en-US"/>
              </w:rPr>
              <w:t>seluruh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dunia, di </w:t>
            </w:r>
            <w:proofErr w:type="spellStart"/>
            <w:r w:rsidRPr="00941444">
              <w:rPr>
                <w:rFonts w:cstheme="minorHAnsi"/>
                <w:lang w:val="en-US"/>
              </w:rPr>
              <w:t>semua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media, di </w:t>
            </w:r>
            <w:proofErr w:type="spellStart"/>
            <w:r w:rsidRPr="00941444">
              <w:rPr>
                <w:rFonts w:cstheme="minorHAnsi"/>
                <w:lang w:val="en-US"/>
              </w:rPr>
              <w:t>semua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bidang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eksploitasi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tercantum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di </w:t>
            </w:r>
            <w:proofErr w:type="spellStart"/>
            <w:r w:rsidRPr="00941444">
              <w:rPr>
                <w:rFonts w:cstheme="minorHAnsi"/>
                <w:lang w:val="en-US"/>
              </w:rPr>
              <w:t>atas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selama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dimiliki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 oleh </w:t>
            </w:r>
            <w:proofErr w:type="spellStart"/>
            <w:r w:rsidRPr="00941444">
              <w:rPr>
                <w:rFonts w:cstheme="minorHAnsi"/>
                <w:lang w:val="en-US"/>
              </w:rPr>
              <w:t>Kedutaan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941444">
              <w:rPr>
                <w:rFonts w:cstheme="minorHAnsi"/>
                <w:lang w:val="en-US"/>
              </w:rPr>
              <w:t>Kedutaan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memiliki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memberikan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lisensi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menggunakan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subjek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perjanjian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oleh </w:t>
            </w:r>
            <w:proofErr w:type="spellStart"/>
            <w:r w:rsidRPr="00941444">
              <w:rPr>
                <w:rFonts w:cstheme="minorHAnsi"/>
                <w:lang w:val="en-US"/>
              </w:rPr>
              <w:t>pihak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ketiga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dengan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persyaratan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ditentukan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oleh </w:t>
            </w:r>
            <w:proofErr w:type="spellStart"/>
            <w:r w:rsidRPr="00941444">
              <w:rPr>
                <w:rFonts w:cstheme="minorHAnsi"/>
                <w:lang w:val="en-US"/>
              </w:rPr>
              <w:t>Kedutaan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serta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mentransfer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kepada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subjek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perjanjian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serta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mengizinkan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pelaksanaan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karya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turunan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subjek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perjanjian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kepada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pihak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ketiga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657B2E24" w14:textId="77777777" w:rsidR="0080547D" w:rsidRPr="00941444" w:rsidRDefault="0080547D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13921D28" w14:textId="170448FF" w:rsidR="00E240F5" w:rsidRPr="00941444" w:rsidRDefault="00E240F5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941444">
              <w:rPr>
                <w:rFonts w:cstheme="minorHAnsi"/>
                <w:lang w:val="en-US"/>
              </w:rPr>
              <w:t xml:space="preserve">3. </w:t>
            </w:r>
            <w:proofErr w:type="spellStart"/>
            <w:r w:rsidRPr="00941444">
              <w:rPr>
                <w:rFonts w:cstheme="minorHAnsi"/>
                <w:lang w:val="en-US"/>
              </w:rPr>
              <w:t>Pemilik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berjanji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tidak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mengajukan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tuntutan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apa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pun </w:t>
            </w:r>
            <w:proofErr w:type="spellStart"/>
            <w:r w:rsidRPr="00941444">
              <w:rPr>
                <w:rFonts w:cstheme="minorHAnsi"/>
                <w:lang w:val="en-US"/>
              </w:rPr>
              <w:t>terhadap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Kedutaan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Besar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mengenai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tata </w:t>
            </w:r>
            <w:proofErr w:type="spellStart"/>
            <w:r w:rsidRPr="00941444">
              <w:rPr>
                <w:rFonts w:cstheme="minorHAnsi"/>
                <w:lang w:val="en-US"/>
              </w:rPr>
              <w:t>cara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penggunaan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Karya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46720128" w14:textId="77777777" w:rsidR="00B24FC4" w:rsidRPr="00941444" w:rsidRDefault="00B24FC4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3544F7D9" w14:textId="77777777" w:rsidR="00D47462" w:rsidRPr="00941444" w:rsidRDefault="00D47462" w:rsidP="003A5F3E">
            <w:pPr>
              <w:spacing w:line="276" w:lineRule="auto"/>
              <w:jc w:val="center"/>
              <w:rPr>
                <w:b/>
                <w:lang w:val="en-US"/>
              </w:rPr>
            </w:pPr>
            <w:r w:rsidRPr="00941444">
              <w:rPr>
                <w:b/>
                <w:lang w:val="en-US"/>
              </w:rPr>
              <w:t xml:space="preserve">§ 3. </w:t>
            </w:r>
          </w:p>
          <w:p w14:paraId="752AFDBF" w14:textId="6DF68D95" w:rsidR="00C73768" w:rsidRPr="00941444" w:rsidRDefault="00C73768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941444">
              <w:rPr>
                <w:rFonts w:cstheme="minorHAnsi"/>
                <w:lang w:val="en-US"/>
              </w:rPr>
              <w:t xml:space="preserve">1. </w:t>
            </w:r>
            <w:proofErr w:type="spellStart"/>
            <w:r w:rsidRPr="00941444">
              <w:rPr>
                <w:rFonts w:cstheme="minorHAnsi"/>
                <w:lang w:val="en-US"/>
              </w:rPr>
              <w:t>Pemilik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berkewajiban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merahasiakan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dari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pihak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ketiga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semua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informasi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tentang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Kedutaan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Besar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dan </w:t>
            </w:r>
            <w:proofErr w:type="spellStart"/>
            <w:r w:rsidRPr="00941444">
              <w:rPr>
                <w:rFonts w:cstheme="minorHAnsi"/>
                <w:lang w:val="en-US"/>
              </w:rPr>
              <w:t>informasi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telah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diperolehnya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sehubungan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dengan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pelaksanaan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kontrak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dan </w:t>
            </w:r>
            <w:proofErr w:type="spellStart"/>
            <w:r w:rsidRPr="00941444">
              <w:rPr>
                <w:rFonts w:cstheme="minorHAnsi"/>
                <w:lang w:val="en-US"/>
              </w:rPr>
              <w:t>berhak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menggunakannya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tujuan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melaksanakan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subjek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kontrak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45DDEB5D" w14:textId="0D5575B6" w:rsidR="00C73768" w:rsidRPr="00941444" w:rsidRDefault="00C73768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941444">
              <w:rPr>
                <w:rFonts w:cstheme="minorHAnsi"/>
                <w:lang w:val="en-US"/>
              </w:rPr>
              <w:lastRenderedPageBreak/>
              <w:t xml:space="preserve">2. </w:t>
            </w:r>
            <w:proofErr w:type="spellStart"/>
            <w:r w:rsidRPr="00941444">
              <w:rPr>
                <w:rFonts w:cstheme="minorHAnsi"/>
                <w:lang w:val="en-US"/>
              </w:rPr>
              <w:t>Pemilik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dibebaskan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dari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kewajiban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sebagaimana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dimaksud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dalam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ayat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1 </w:t>
            </w:r>
            <w:proofErr w:type="spellStart"/>
            <w:r w:rsidRPr="00941444">
              <w:rPr>
                <w:rFonts w:cstheme="minorHAnsi"/>
                <w:lang w:val="en-US"/>
              </w:rPr>
              <w:t>hanya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dengan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persetujuan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tertulis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dari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Kedutaan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Besar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22917B32" w14:textId="77777777" w:rsidR="00C73768" w:rsidRPr="00941444" w:rsidRDefault="00C73768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6D9B1E95" w14:textId="77777777" w:rsidR="00C73768" w:rsidRPr="00941444" w:rsidRDefault="00C73768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941444">
              <w:rPr>
                <w:rFonts w:cstheme="minorHAnsi"/>
                <w:lang w:val="en-US"/>
              </w:rPr>
              <w:t xml:space="preserve">3. </w:t>
            </w:r>
            <w:proofErr w:type="spellStart"/>
            <w:r w:rsidRPr="00941444">
              <w:rPr>
                <w:rFonts w:cstheme="minorHAnsi"/>
                <w:lang w:val="en-US"/>
              </w:rPr>
              <w:t>Kewajiban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sebagaimana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dimaksud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dalam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ayat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1 </w:t>
            </w:r>
            <w:proofErr w:type="spellStart"/>
            <w:r w:rsidRPr="00941444">
              <w:rPr>
                <w:rFonts w:cstheme="minorHAnsi"/>
                <w:lang w:val="en-US"/>
              </w:rPr>
              <w:t>tidak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berlaku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informasi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tersedia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umum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dan </w:t>
            </w:r>
            <w:proofErr w:type="spellStart"/>
            <w:r w:rsidRPr="00941444">
              <w:rPr>
                <w:rFonts w:cstheme="minorHAnsi"/>
                <w:lang w:val="en-US"/>
              </w:rPr>
              <w:t>informasi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diminta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oleh </w:t>
            </w:r>
            <w:proofErr w:type="spellStart"/>
            <w:r w:rsidRPr="00941444">
              <w:rPr>
                <w:rFonts w:cstheme="minorHAnsi"/>
                <w:lang w:val="en-US"/>
              </w:rPr>
              <w:t>otoritas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berwenang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sejauh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otoritas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tersebut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berhak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memintanya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sesuai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dengan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peraturan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perundang-undangan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hukum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berlaku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061A8921" w14:textId="77777777" w:rsidR="00D47462" w:rsidRPr="00941444" w:rsidRDefault="00D47462" w:rsidP="003A5F3E">
            <w:pPr>
              <w:spacing w:line="276" w:lineRule="auto"/>
              <w:jc w:val="center"/>
              <w:rPr>
                <w:b/>
                <w:lang w:val="en-US"/>
              </w:rPr>
            </w:pPr>
            <w:r w:rsidRPr="00941444">
              <w:rPr>
                <w:b/>
                <w:lang w:val="en-US"/>
              </w:rPr>
              <w:t>§ 4</w:t>
            </w:r>
          </w:p>
          <w:p w14:paraId="12200F45" w14:textId="74A8758A" w:rsidR="004A2C31" w:rsidRPr="00941444" w:rsidRDefault="004A2C31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941444">
              <w:rPr>
                <w:rFonts w:cstheme="minorHAnsi"/>
                <w:lang w:val="en-US"/>
              </w:rPr>
              <w:t xml:space="preserve">1. </w:t>
            </w:r>
            <w:proofErr w:type="spellStart"/>
            <w:r w:rsidRPr="00941444">
              <w:rPr>
                <w:rFonts w:cstheme="minorHAnsi"/>
                <w:lang w:val="en-US"/>
              </w:rPr>
              <w:t>Kedutaan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Besar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berjanji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melindungi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data </w:t>
            </w:r>
            <w:proofErr w:type="spellStart"/>
            <w:r w:rsidRPr="00941444">
              <w:rPr>
                <w:rFonts w:cstheme="minorHAnsi"/>
                <w:lang w:val="en-US"/>
              </w:rPr>
              <w:t>pribadi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Pemilik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diberikan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sehubungan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dengan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kesimpulan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dan </w:t>
            </w:r>
            <w:proofErr w:type="spellStart"/>
            <w:r w:rsidRPr="00941444">
              <w:rPr>
                <w:rFonts w:cstheme="minorHAnsi"/>
                <w:lang w:val="en-US"/>
              </w:rPr>
              <w:t>pelaksanaan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pokok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bahasan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perjanjian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ini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sesuai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dengan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ketentuan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Peraturan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(UE) 2016/679 </w:t>
            </w:r>
            <w:proofErr w:type="spellStart"/>
            <w:r w:rsidRPr="00941444">
              <w:rPr>
                <w:rFonts w:cstheme="minorHAnsi"/>
                <w:lang w:val="en-US"/>
              </w:rPr>
              <w:t>Parlemen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Eropa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dan Dewan </w:t>
            </w:r>
            <w:proofErr w:type="spellStart"/>
            <w:r w:rsidRPr="00941444">
              <w:rPr>
                <w:rFonts w:cstheme="minorHAnsi"/>
                <w:lang w:val="en-US"/>
              </w:rPr>
              <w:t>tanggal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27 April 2016 </w:t>
            </w:r>
            <w:proofErr w:type="spellStart"/>
            <w:r w:rsidRPr="00941444">
              <w:rPr>
                <w:rFonts w:cstheme="minorHAnsi"/>
                <w:lang w:val="en-US"/>
              </w:rPr>
              <w:t>tentang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perlindungan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orang </w:t>
            </w:r>
            <w:proofErr w:type="spellStart"/>
            <w:r w:rsidRPr="00941444">
              <w:rPr>
                <w:rFonts w:cstheme="minorHAnsi"/>
                <w:lang w:val="en-US"/>
              </w:rPr>
              <w:t>perseorangan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sehubungan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dengan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pemrosesan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data </w:t>
            </w:r>
            <w:proofErr w:type="spellStart"/>
            <w:r w:rsidRPr="00941444">
              <w:rPr>
                <w:rFonts w:cstheme="minorHAnsi"/>
                <w:lang w:val="en-US"/>
              </w:rPr>
              <w:t>pribadi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dan </w:t>
            </w:r>
            <w:proofErr w:type="spellStart"/>
            <w:r w:rsidRPr="00941444">
              <w:rPr>
                <w:rFonts w:cstheme="minorHAnsi"/>
                <w:lang w:val="en-US"/>
              </w:rPr>
              <w:t>pergerakan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bebas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data </w:t>
            </w:r>
            <w:proofErr w:type="spellStart"/>
            <w:r w:rsidRPr="00941444">
              <w:rPr>
                <w:rFonts w:cstheme="minorHAnsi"/>
                <w:lang w:val="en-US"/>
              </w:rPr>
              <w:t>tersebut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 dan </w:t>
            </w:r>
            <w:proofErr w:type="spellStart"/>
            <w:r w:rsidRPr="00941444">
              <w:rPr>
                <w:rFonts w:cstheme="minorHAnsi"/>
                <w:lang w:val="en-US"/>
              </w:rPr>
              <w:t>mencabut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Directive 95/46/EC, </w:t>
            </w:r>
            <w:proofErr w:type="spellStart"/>
            <w:r w:rsidRPr="00941444">
              <w:rPr>
                <w:rFonts w:cstheme="minorHAnsi"/>
                <w:lang w:val="en-US"/>
              </w:rPr>
              <w:t>selanjutnya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disebut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sebagai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"GDPR" dan </w:t>
            </w:r>
            <w:proofErr w:type="spellStart"/>
            <w:r w:rsidRPr="00941444">
              <w:rPr>
                <w:rFonts w:cstheme="minorHAnsi"/>
                <w:lang w:val="en-US"/>
              </w:rPr>
              <w:t>ketentuan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hukum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lain yang </w:t>
            </w:r>
            <w:proofErr w:type="spellStart"/>
            <w:r w:rsidRPr="00941444">
              <w:rPr>
                <w:rFonts w:cstheme="minorHAnsi"/>
                <w:lang w:val="en-US"/>
              </w:rPr>
              <w:t>berlaku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5002FF75" w14:textId="77777777" w:rsidR="004A2C31" w:rsidRPr="00941444" w:rsidRDefault="004A2C31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72F67586" w14:textId="4C8FC30F" w:rsidR="004A2C31" w:rsidRPr="00941444" w:rsidRDefault="004A2C31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941444">
              <w:rPr>
                <w:rFonts w:cstheme="minorHAnsi"/>
                <w:lang w:val="en-US"/>
              </w:rPr>
              <w:t xml:space="preserve">2. </w:t>
            </w:r>
            <w:proofErr w:type="spellStart"/>
            <w:r w:rsidRPr="00941444">
              <w:rPr>
                <w:rFonts w:cstheme="minorHAnsi"/>
                <w:lang w:val="en-US"/>
              </w:rPr>
              <w:t>Informasi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tentang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pemrosesan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data </w:t>
            </w:r>
            <w:proofErr w:type="spellStart"/>
            <w:r w:rsidRPr="00941444">
              <w:rPr>
                <w:rFonts w:cstheme="minorHAnsi"/>
                <w:lang w:val="en-US"/>
              </w:rPr>
              <w:t>Pemilik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oleh </w:t>
            </w:r>
            <w:proofErr w:type="spellStart"/>
            <w:r w:rsidRPr="00941444">
              <w:rPr>
                <w:rFonts w:cstheme="minorHAnsi"/>
                <w:lang w:val="en-US"/>
              </w:rPr>
              <w:t>Kedutaan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yang </w:t>
            </w:r>
            <w:proofErr w:type="spellStart"/>
            <w:r w:rsidRPr="00941444">
              <w:rPr>
                <w:rFonts w:cstheme="minorHAnsi"/>
                <w:lang w:val="en-US"/>
              </w:rPr>
              <w:t>merupakan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pemenuhan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kewajiban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informasi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ditetapkan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dalam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Pasal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13(1) dan (2) GDPR, </w:t>
            </w:r>
            <w:proofErr w:type="spellStart"/>
            <w:r w:rsidRPr="00941444">
              <w:rPr>
                <w:rFonts w:cstheme="minorHAnsi"/>
                <w:lang w:val="en-US"/>
              </w:rPr>
              <w:t>disertakan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dalam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lampiran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r w:rsidR="00B865A1" w:rsidRPr="00941444">
              <w:rPr>
                <w:rFonts w:cstheme="minorHAnsi"/>
                <w:lang w:val="en-US"/>
              </w:rPr>
              <w:t>1</w:t>
            </w:r>
            <w:r w:rsidRPr="00941444">
              <w:rPr>
                <w:rFonts w:cstheme="minorHAnsi"/>
                <w:lang w:val="en-US"/>
              </w:rPr>
              <w:t xml:space="preserve"> pada </w:t>
            </w:r>
            <w:proofErr w:type="spellStart"/>
            <w:r w:rsidR="00B865A1" w:rsidRPr="00941444">
              <w:rPr>
                <w:rFonts w:cstheme="minorHAnsi"/>
                <w:lang w:val="en-US"/>
              </w:rPr>
              <w:t>Perjanjian</w:t>
            </w:r>
            <w:proofErr w:type="spellEnd"/>
            <w:r w:rsidR="00B865A1"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B865A1" w:rsidRPr="00941444">
              <w:rPr>
                <w:rFonts w:cstheme="minorHAnsi"/>
                <w:lang w:val="en-US"/>
              </w:rPr>
              <w:t>ini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423AF83B" w14:textId="77777777" w:rsidR="00E85CAC" w:rsidRPr="00941444" w:rsidRDefault="00E85CAC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  <w:p w14:paraId="40A1D68B" w14:textId="77777777" w:rsidR="00D47462" w:rsidRPr="00941444" w:rsidRDefault="00D47462" w:rsidP="003A5F3E">
            <w:pPr>
              <w:spacing w:line="276" w:lineRule="auto"/>
              <w:jc w:val="center"/>
              <w:rPr>
                <w:b/>
                <w:lang w:val="en-US"/>
              </w:rPr>
            </w:pPr>
            <w:r w:rsidRPr="00941444">
              <w:rPr>
                <w:b/>
                <w:lang w:val="en-US"/>
              </w:rPr>
              <w:t>§ 5</w:t>
            </w:r>
          </w:p>
          <w:p w14:paraId="39919F19" w14:textId="77777777" w:rsidR="00F66106" w:rsidRPr="00941444" w:rsidRDefault="00F66106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  <w:lang w:val="en-US"/>
              </w:rPr>
              <w:t>Dalam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hal-hal yang </w:t>
            </w:r>
            <w:proofErr w:type="spellStart"/>
            <w:r w:rsidRPr="00941444">
              <w:rPr>
                <w:rFonts w:cstheme="minorHAnsi"/>
                <w:lang w:val="en-US"/>
              </w:rPr>
              <w:t>tidak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diatur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oleh </w:t>
            </w:r>
            <w:proofErr w:type="spellStart"/>
            <w:r w:rsidRPr="00941444">
              <w:rPr>
                <w:rFonts w:cstheme="minorHAnsi"/>
                <w:lang w:val="en-US"/>
              </w:rPr>
              <w:t>perjanjian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ini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ketentuan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Undang-Undang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Hukum </w:t>
            </w:r>
            <w:proofErr w:type="spellStart"/>
            <w:r w:rsidRPr="00941444">
              <w:rPr>
                <w:rFonts w:cstheme="minorHAnsi"/>
                <w:lang w:val="en-US"/>
              </w:rPr>
              <w:t>Perdata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dan </w:t>
            </w:r>
            <w:proofErr w:type="spellStart"/>
            <w:r w:rsidRPr="00941444">
              <w:rPr>
                <w:rFonts w:cstheme="minorHAnsi"/>
                <w:lang w:val="en-US"/>
              </w:rPr>
              <w:t>Undang-Undang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tentang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Cipta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dan </w:t>
            </w:r>
            <w:proofErr w:type="spellStart"/>
            <w:r w:rsidRPr="00941444">
              <w:rPr>
                <w:rFonts w:cstheme="minorHAnsi"/>
                <w:lang w:val="en-US"/>
              </w:rPr>
              <w:t>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Terkait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Republik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Polandia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berlaku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6D4AB404" w14:textId="5A60B84F" w:rsidR="00D47462" w:rsidRPr="00941444" w:rsidRDefault="00D47462" w:rsidP="003A5F3E">
            <w:pPr>
              <w:spacing w:line="276" w:lineRule="auto"/>
              <w:jc w:val="center"/>
              <w:rPr>
                <w:b/>
                <w:lang w:val="en-US"/>
              </w:rPr>
            </w:pPr>
            <w:r w:rsidRPr="00941444">
              <w:rPr>
                <w:b/>
                <w:lang w:val="en-US"/>
              </w:rPr>
              <w:t>§ 6</w:t>
            </w:r>
          </w:p>
          <w:p w14:paraId="044919A7" w14:textId="77777777" w:rsidR="00F66106" w:rsidRPr="00941444" w:rsidRDefault="00F66106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  <w:lang w:val="en-US"/>
              </w:rPr>
              <w:t>Setiap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perselisihan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mungkin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timbul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sehubungan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dengan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pelaksanaan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perjanjian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ini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diselesaikan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oleh Para </w:t>
            </w:r>
            <w:proofErr w:type="spellStart"/>
            <w:r w:rsidRPr="00941444">
              <w:rPr>
                <w:rFonts w:cstheme="minorHAnsi"/>
                <w:lang w:val="en-US"/>
              </w:rPr>
              <w:t>Pihak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secara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musyawarah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dan </w:t>
            </w:r>
            <w:proofErr w:type="spellStart"/>
            <w:r w:rsidRPr="00941444">
              <w:rPr>
                <w:rFonts w:cstheme="minorHAnsi"/>
                <w:lang w:val="en-US"/>
              </w:rPr>
              <w:t>apabila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tidak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dapat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diselesaikan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maka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diselesaikan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melalui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pengadilan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umum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berwenang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di </w:t>
            </w:r>
            <w:proofErr w:type="spellStart"/>
            <w:r w:rsidRPr="00941444">
              <w:rPr>
                <w:rFonts w:cstheme="minorHAnsi"/>
                <w:lang w:val="en-US"/>
              </w:rPr>
              <w:t>lingkungan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Kementerian </w:t>
            </w:r>
            <w:proofErr w:type="spellStart"/>
            <w:r w:rsidRPr="00941444">
              <w:rPr>
                <w:rFonts w:cstheme="minorHAnsi"/>
                <w:lang w:val="en-US"/>
              </w:rPr>
              <w:t>Luar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Negeri </w:t>
            </w:r>
            <w:proofErr w:type="spellStart"/>
            <w:r w:rsidRPr="00941444">
              <w:rPr>
                <w:rFonts w:cstheme="minorHAnsi"/>
                <w:lang w:val="en-US"/>
              </w:rPr>
              <w:t>Republik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Polandia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941444">
              <w:rPr>
                <w:rFonts w:cstheme="minorHAnsi"/>
                <w:lang w:val="en-US"/>
              </w:rPr>
              <w:t>Perjanjian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ini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telah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disusun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berdasarkan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ketentuan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hukum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Republik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Polandia. </w:t>
            </w:r>
          </w:p>
          <w:p w14:paraId="14C93B47" w14:textId="50473ECD" w:rsidR="00E85CAC" w:rsidRPr="00941444" w:rsidRDefault="00E85CAC" w:rsidP="00452C75">
            <w:pPr>
              <w:spacing w:line="276" w:lineRule="auto"/>
              <w:rPr>
                <w:b/>
                <w:color w:val="000000"/>
                <w:lang w:val="en-US"/>
              </w:rPr>
            </w:pPr>
          </w:p>
          <w:p w14:paraId="58411D55" w14:textId="550F1E12" w:rsidR="00DD598A" w:rsidRPr="00941444" w:rsidRDefault="00DD598A" w:rsidP="00452C75">
            <w:pPr>
              <w:spacing w:line="276" w:lineRule="auto"/>
              <w:rPr>
                <w:b/>
                <w:color w:val="000000"/>
                <w:lang w:val="en-US"/>
              </w:rPr>
            </w:pPr>
          </w:p>
          <w:p w14:paraId="40016A5C" w14:textId="115A32C0" w:rsidR="00DD598A" w:rsidRPr="00941444" w:rsidRDefault="00DD598A" w:rsidP="00452C75">
            <w:pPr>
              <w:spacing w:line="276" w:lineRule="auto"/>
              <w:rPr>
                <w:b/>
                <w:color w:val="000000"/>
                <w:lang w:val="en-US"/>
              </w:rPr>
            </w:pPr>
          </w:p>
          <w:p w14:paraId="4C59B5BC" w14:textId="289DB9CD" w:rsidR="00DD598A" w:rsidRPr="00941444" w:rsidRDefault="00DD598A" w:rsidP="00452C75">
            <w:pPr>
              <w:spacing w:line="276" w:lineRule="auto"/>
              <w:rPr>
                <w:b/>
                <w:color w:val="000000"/>
                <w:lang w:val="en-US"/>
              </w:rPr>
            </w:pPr>
          </w:p>
          <w:p w14:paraId="45EDB268" w14:textId="77777777" w:rsidR="00DD598A" w:rsidRPr="00941444" w:rsidRDefault="00DD598A" w:rsidP="00452C75">
            <w:pPr>
              <w:spacing w:line="276" w:lineRule="auto"/>
              <w:rPr>
                <w:b/>
                <w:color w:val="000000"/>
                <w:lang w:val="en-US"/>
              </w:rPr>
            </w:pPr>
          </w:p>
          <w:p w14:paraId="35695270" w14:textId="2633301B" w:rsidR="00D47462" w:rsidRPr="00941444" w:rsidRDefault="00D47462" w:rsidP="003A5F3E">
            <w:pPr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 w:rsidRPr="00941444">
              <w:rPr>
                <w:b/>
                <w:color w:val="000000"/>
                <w:lang w:val="en-US"/>
              </w:rPr>
              <w:lastRenderedPageBreak/>
              <w:t>§ 7</w:t>
            </w:r>
          </w:p>
          <w:p w14:paraId="53C90F16" w14:textId="77777777" w:rsidR="00E85CAC" w:rsidRPr="00941444" w:rsidRDefault="00F66106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  <w:lang w:val="en-US"/>
              </w:rPr>
              <w:t>Perjanjian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itu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disusun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dalam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750CC" w:rsidRPr="00941444">
              <w:rPr>
                <w:rFonts w:cstheme="minorHAnsi"/>
                <w:lang w:val="en-US"/>
              </w:rPr>
              <w:t>dua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salinan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identik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–</w:t>
            </w:r>
            <w:r w:rsidR="00E750CC"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satu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untuk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setiap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Pihak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Jika </w:t>
            </w:r>
            <w:proofErr w:type="spellStart"/>
            <w:r w:rsidRPr="00941444">
              <w:rPr>
                <w:rFonts w:cstheme="minorHAnsi"/>
                <w:lang w:val="en-US"/>
              </w:rPr>
              <w:t>ada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keraguan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tentang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isi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perjanjian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41444">
              <w:rPr>
                <w:rFonts w:cstheme="minorHAnsi"/>
                <w:lang w:val="en-US"/>
              </w:rPr>
              <w:t>versi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Polandia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yang </w:t>
            </w:r>
            <w:proofErr w:type="spellStart"/>
            <w:r w:rsidRPr="00941444">
              <w:rPr>
                <w:rFonts w:cstheme="minorHAnsi"/>
                <w:lang w:val="en-US"/>
              </w:rPr>
              <w:t>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berlaku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41E7B8FD" w14:textId="77777777" w:rsidR="00E85CAC" w:rsidRPr="00941444" w:rsidRDefault="00E85CAC" w:rsidP="003A5F3E">
            <w:pPr>
              <w:spacing w:line="276" w:lineRule="auto"/>
              <w:jc w:val="both"/>
              <w:rPr>
                <w:b/>
                <w:color w:val="000000"/>
                <w:lang w:val="en-US"/>
              </w:rPr>
            </w:pPr>
          </w:p>
          <w:p w14:paraId="399F6F0D" w14:textId="6354A917" w:rsidR="00D47462" w:rsidRPr="00941444" w:rsidRDefault="00D47462" w:rsidP="003A5F3E">
            <w:pPr>
              <w:spacing w:line="276" w:lineRule="auto"/>
              <w:jc w:val="center"/>
              <w:rPr>
                <w:lang w:val="en-US"/>
              </w:rPr>
            </w:pPr>
            <w:r w:rsidRPr="00941444">
              <w:rPr>
                <w:b/>
                <w:color w:val="000000"/>
                <w:lang w:val="en-US"/>
              </w:rPr>
              <w:t>§ 8</w:t>
            </w:r>
          </w:p>
          <w:p w14:paraId="15F4EB21" w14:textId="77777777" w:rsidR="004D0300" w:rsidRPr="00941444" w:rsidRDefault="004D0300" w:rsidP="003A5F3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proofErr w:type="spellStart"/>
            <w:r w:rsidRPr="00941444">
              <w:rPr>
                <w:rFonts w:cstheme="minorHAnsi"/>
                <w:lang w:val="en-US"/>
              </w:rPr>
              <w:t>Perjanjian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akan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mulai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berlaku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pada </w:t>
            </w:r>
            <w:proofErr w:type="spellStart"/>
            <w:r w:rsidRPr="00941444">
              <w:rPr>
                <w:rFonts w:cstheme="minorHAnsi"/>
                <w:lang w:val="en-US"/>
              </w:rPr>
              <w:t>tanggal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penandatanganannya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oleh Para </w:t>
            </w:r>
            <w:proofErr w:type="spellStart"/>
            <w:r w:rsidRPr="00941444">
              <w:rPr>
                <w:rFonts w:cstheme="minorHAnsi"/>
                <w:lang w:val="en-US"/>
              </w:rPr>
              <w:t>Pihak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1444">
              <w:rPr>
                <w:rFonts w:cstheme="minorHAnsi"/>
                <w:lang w:val="en-US"/>
              </w:rPr>
              <w:t>terkait</w:t>
            </w:r>
            <w:proofErr w:type="spellEnd"/>
            <w:r w:rsidRPr="00941444">
              <w:rPr>
                <w:rFonts w:cstheme="minorHAnsi"/>
                <w:lang w:val="en-US"/>
              </w:rPr>
              <w:t xml:space="preserve">. </w:t>
            </w:r>
          </w:p>
          <w:p w14:paraId="2E3A00D5" w14:textId="77777777" w:rsidR="00D47462" w:rsidRPr="00941444" w:rsidRDefault="00D47462" w:rsidP="003A5F3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420" w:hanging="420"/>
              <w:jc w:val="both"/>
              <w:rPr>
                <w:lang w:val="en-US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9"/>
              <w:gridCol w:w="2780"/>
            </w:tblGrid>
            <w:tr w:rsidR="008809FF" w:rsidRPr="00941444" w14:paraId="2589F759" w14:textId="77777777" w:rsidTr="00972F5E">
              <w:tc>
                <w:tcPr>
                  <w:tcW w:w="2779" w:type="dxa"/>
                </w:tcPr>
                <w:p w14:paraId="6EEFC782" w14:textId="77777777" w:rsidR="008809FF" w:rsidRPr="00941444" w:rsidRDefault="008809FF" w:rsidP="008A6F51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lang w:val="en-US"/>
                    </w:rPr>
                  </w:pPr>
                  <w:r w:rsidRPr="00941444">
                    <w:rPr>
                      <w:b/>
                      <w:bCs/>
                      <w:lang w:val="en-US"/>
                    </w:rPr>
                    <w:t xml:space="preserve">              </w:t>
                  </w:r>
                </w:p>
                <w:p w14:paraId="2D11E551" w14:textId="3997ACFB" w:rsidR="008809FF" w:rsidRPr="00941444" w:rsidRDefault="008809FF" w:rsidP="008A6F51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  <w:r w:rsidRPr="00941444">
                    <w:rPr>
                      <w:b/>
                      <w:bCs/>
                      <w:lang w:val="en-US"/>
                    </w:rPr>
                    <w:t xml:space="preserve">      </w:t>
                  </w:r>
                  <w:r w:rsidRPr="00941444">
                    <w:rPr>
                      <w:rFonts w:cstheme="minorHAnsi"/>
                      <w:b/>
                      <w:bCs/>
                      <w:lang w:val="en-US"/>
                    </w:rPr>
                    <w:t>PEMILIK HAK CIPTA</w:t>
                  </w:r>
                </w:p>
                <w:p w14:paraId="22971457" w14:textId="77777777" w:rsidR="008809FF" w:rsidRPr="00941444" w:rsidRDefault="008809FF" w:rsidP="008A6F51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</w:rPr>
                  </w:pPr>
                </w:p>
                <w:p w14:paraId="18F42520" w14:textId="0AD3F5B9" w:rsidR="008809FF" w:rsidRPr="00941444" w:rsidRDefault="008809FF" w:rsidP="008A6F51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</w:rPr>
                  </w:pPr>
                </w:p>
                <w:p w14:paraId="067B5A8B" w14:textId="709D020E" w:rsidR="008809FF" w:rsidRPr="00941444" w:rsidRDefault="008809FF" w:rsidP="00941444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941444">
                    <w:rPr>
                      <w:b/>
                      <w:bCs/>
                    </w:rPr>
                    <w:br/>
                  </w:r>
                  <w:r w:rsidRPr="00941444">
                    <w:t>…………………………………………</w:t>
                  </w:r>
                </w:p>
              </w:tc>
              <w:tc>
                <w:tcPr>
                  <w:tcW w:w="2780" w:type="dxa"/>
                </w:tcPr>
                <w:p w14:paraId="0B521E9A" w14:textId="77777777" w:rsidR="008809FF" w:rsidRPr="00941444" w:rsidRDefault="008809FF" w:rsidP="008A6F51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  <w:p w14:paraId="454D4C67" w14:textId="1DF28A68" w:rsidR="008809FF" w:rsidRPr="00941444" w:rsidRDefault="008809FF" w:rsidP="00941444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41444">
                    <w:rPr>
                      <w:rFonts w:cstheme="minorHAnsi"/>
                      <w:b/>
                      <w:bCs/>
                    </w:rPr>
                    <w:t xml:space="preserve">KEDUTAAN BESAR REPUBLIK POLANDIA DI </w:t>
                  </w:r>
                  <w:r w:rsidR="00DD598A" w:rsidRPr="00941444">
                    <w:rPr>
                      <w:rFonts w:cstheme="minorHAnsi"/>
                      <w:b/>
                      <w:bCs/>
                    </w:rPr>
                    <w:t>JAKARTA</w:t>
                  </w:r>
                </w:p>
                <w:p w14:paraId="576C2210" w14:textId="77777777" w:rsidR="008809FF" w:rsidRPr="00941444" w:rsidRDefault="008809FF" w:rsidP="008A6F51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</w:rPr>
                  </w:pPr>
                </w:p>
                <w:p w14:paraId="58B4A77B" w14:textId="77777777" w:rsidR="008809FF" w:rsidRPr="00941444" w:rsidRDefault="008809FF" w:rsidP="00941444">
                  <w:pPr>
                    <w:framePr w:hSpace="141" w:wrap="around" w:vAnchor="page" w:hAnchor="margin" w:y="3547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line="276" w:lineRule="auto"/>
                  </w:pPr>
                  <w:r w:rsidRPr="00941444">
                    <w:t>…………………………………………..</w:t>
                  </w:r>
                </w:p>
              </w:tc>
            </w:tr>
          </w:tbl>
          <w:p w14:paraId="7E84F47F" w14:textId="77777777" w:rsidR="00BD25B0" w:rsidRPr="00941444" w:rsidRDefault="00BD25B0" w:rsidP="003A5F3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360" w:after="120" w:line="276" w:lineRule="auto"/>
            </w:pPr>
          </w:p>
        </w:tc>
      </w:tr>
    </w:tbl>
    <w:p w14:paraId="664CED1E" w14:textId="5FB6137C" w:rsidR="009B19B3" w:rsidRPr="00DD598A" w:rsidRDefault="009B19B3" w:rsidP="00CC6371">
      <w:pPr>
        <w:spacing w:line="276" w:lineRule="auto"/>
      </w:pPr>
    </w:p>
    <w:p w14:paraId="67166B50" w14:textId="621FD226" w:rsidR="008C6A1F" w:rsidRPr="00DD598A" w:rsidRDefault="008C6A1F" w:rsidP="00CC6371">
      <w:pPr>
        <w:spacing w:line="276" w:lineRule="auto"/>
      </w:pPr>
    </w:p>
    <w:p w14:paraId="79CDDFD5" w14:textId="60989F8F" w:rsidR="008C6A1F" w:rsidRPr="00DD598A" w:rsidRDefault="008C6A1F" w:rsidP="00CC6371">
      <w:pPr>
        <w:spacing w:line="276" w:lineRule="auto"/>
      </w:pPr>
    </w:p>
    <w:p w14:paraId="5A2E23BD" w14:textId="371DEDFD" w:rsidR="00715D95" w:rsidRPr="00DD598A" w:rsidRDefault="00715D95" w:rsidP="00CC6371">
      <w:pPr>
        <w:spacing w:line="276" w:lineRule="auto"/>
      </w:pPr>
    </w:p>
    <w:p w14:paraId="123FE512" w14:textId="38439511" w:rsidR="00715D95" w:rsidRPr="00DD598A" w:rsidRDefault="00715D95" w:rsidP="00CC6371">
      <w:pPr>
        <w:spacing w:line="276" w:lineRule="auto"/>
      </w:pPr>
    </w:p>
    <w:p w14:paraId="13BA897E" w14:textId="763951DB" w:rsidR="00715D95" w:rsidRPr="00DD598A" w:rsidRDefault="00715D95" w:rsidP="00CC6371">
      <w:pPr>
        <w:spacing w:line="276" w:lineRule="auto"/>
      </w:pPr>
    </w:p>
    <w:p w14:paraId="10062969" w14:textId="576F5585" w:rsidR="00715D95" w:rsidRPr="00DD598A" w:rsidRDefault="00715D95" w:rsidP="00CC6371">
      <w:pPr>
        <w:spacing w:line="276" w:lineRule="auto"/>
      </w:pPr>
    </w:p>
    <w:p w14:paraId="6530A7E1" w14:textId="16A55768" w:rsidR="00715D95" w:rsidRPr="00DD598A" w:rsidRDefault="00715D95" w:rsidP="00CC6371">
      <w:pPr>
        <w:spacing w:line="276" w:lineRule="auto"/>
      </w:pPr>
    </w:p>
    <w:p w14:paraId="6016DD23" w14:textId="682E75EF" w:rsidR="00715D95" w:rsidRPr="00DD598A" w:rsidRDefault="00715D95" w:rsidP="00CC6371">
      <w:pPr>
        <w:spacing w:line="276" w:lineRule="auto"/>
      </w:pPr>
    </w:p>
    <w:p w14:paraId="596F3314" w14:textId="1A077DA1" w:rsidR="00715D95" w:rsidRPr="00DD598A" w:rsidRDefault="00715D95" w:rsidP="00CC6371">
      <w:pPr>
        <w:spacing w:line="276" w:lineRule="auto"/>
      </w:pPr>
    </w:p>
    <w:p w14:paraId="2C6B4A87" w14:textId="2B16E9FF" w:rsidR="00715D95" w:rsidRPr="00DD598A" w:rsidRDefault="00715D95" w:rsidP="00CC6371">
      <w:pPr>
        <w:spacing w:line="276" w:lineRule="auto"/>
      </w:pPr>
    </w:p>
    <w:p w14:paraId="291BA405" w14:textId="24701921" w:rsidR="00715D95" w:rsidRPr="00DD598A" w:rsidRDefault="00715D95" w:rsidP="00CC6371">
      <w:pPr>
        <w:spacing w:line="276" w:lineRule="auto"/>
      </w:pPr>
    </w:p>
    <w:p w14:paraId="7B80BB23" w14:textId="149817BE" w:rsidR="00715D95" w:rsidRPr="00DD598A" w:rsidRDefault="00715D95" w:rsidP="00CC6371">
      <w:pPr>
        <w:spacing w:line="276" w:lineRule="auto"/>
      </w:pPr>
    </w:p>
    <w:p w14:paraId="29D38866" w14:textId="3324899F" w:rsidR="00715D95" w:rsidRPr="00DD598A" w:rsidRDefault="00715D95" w:rsidP="00CC6371">
      <w:pPr>
        <w:spacing w:line="276" w:lineRule="auto"/>
      </w:pPr>
    </w:p>
    <w:p w14:paraId="1BC06710" w14:textId="1AEDCE37" w:rsidR="00715D95" w:rsidRPr="00DD598A" w:rsidRDefault="00715D95" w:rsidP="00CC6371">
      <w:pPr>
        <w:spacing w:line="276" w:lineRule="auto"/>
      </w:pPr>
    </w:p>
    <w:p w14:paraId="300CE49B" w14:textId="77777777" w:rsidR="009C7938" w:rsidRPr="00DD598A" w:rsidRDefault="009C7938" w:rsidP="00CC6371">
      <w:pPr>
        <w:spacing w:line="276" w:lineRule="auto"/>
      </w:pPr>
    </w:p>
    <w:p w14:paraId="611486A0" w14:textId="77777777" w:rsidR="00715D95" w:rsidRPr="00DD598A" w:rsidRDefault="00715D95" w:rsidP="00CC6371">
      <w:pPr>
        <w:spacing w:line="276" w:lineRule="auto"/>
      </w:pPr>
    </w:p>
    <w:p w14:paraId="23AF5DB5" w14:textId="19AAAB25" w:rsidR="008C6A1F" w:rsidRPr="00DD598A" w:rsidRDefault="008C6A1F" w:rsidP="00CC6371">
      <w:pPr>
        <w:spacing w:line="276" w:lineRule="auto"/>
      </w:pPr>
    </w:p>
    <w:p w14:paraId="43745B5F" w14:textId="4371D738" w:rsidR="008C6A1F" w:rsidRPr="00DD598A" w:rsidRDefault="008C6A1F" w:rsidP="00CC6371">
      <w:pPr>
        <w:spacing w:line="276" w:lineRule="auto"/>
      </w:pPr>
    </w:p>
    <w:p w14:paraId="04941015" w14:textId="463939A0" w:rsidR="00641EB1" w:rsidRPr="00DD598A" w:rsidRDefault="00641EB1" w:rsidP="00CC6371">
      <w:pPr>
        <w:spacing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  <w:gridCol w:w="5664"/>
      </w:tblGrid>
      <w:tr w:rsidR="00A97F76" w14:paraId="56708C88" w14:textId="77777777" w:rsidTr="00B51705">
        <w:tc>
          <w:tcPr>
            <w:tcW w:w="5664" w:type="dxa"/>
          </w:tcPr>
          <w:p w14:paraId="31753E7A" w14:textId="62B18B08" w:rsidR="00A97F76" w:rsidRDefault="00A97F76" w:rsidP="00A97F76">
            <w:pPr>
              <w:jc w:val="both"/>
            </w:pPr>
            <w:r w:rsidRPr="00941578">
              <w:lastRenderedPageBreak/>
              <w:t>Załącznik nr 1 do Umowy o przeniesieniu autorskich praw majątkowych</w:t>
            </w:r>
          </w:p>
          <w:p w14:paraId="502FA4D8" w14:textId="77777777" w:rsidR="00A97F76" w:rsidRPr="00941578" w:rsidRDefault="00A97F76" w:rsidP="00A97F76">
            <w:pPr>
              <w:jc w:val="both"/>
            </w:pPr>
          </w:p>
          <w:p w14:paraId="79EA9666" w14:textId="4ED3E4BC" w:rsidR="00A97F76" w:rsidRPr="00A97F76" w:rsidRDefault="00A97F76" w:rsidP="00A97F76">
            <w:pPr>
              <w:jc w:val="both"/>
              <w:rPr>
                <w:b/>
                <w:bCs/>
              </w:rPr>
            </w:pPr>
            <w:r w:rsidRPr="00A97F76">
              <w:rPr>
                <w:b/>
                <w:bCs/>
              </w:rPr>
              <w:t>INFORMACJA DOTYCZĄCA PRZETWARZANIA DANYCH OSOBOWYCH</w:t>
            </w:r>
          </w:p>
          <w:p w14:paraId="31FADA36" w14:textId="77777777" w:rsidR="00A97F76" w:rsidRDefault="00A97F76" w:rsidP="00A97F76">
            <w:pPr>
              <w:jc w:val="both"/>
            </w:pPr>
          </w:p>
          <w:p w14:paraId="034A2C38" w14:textId="6774E544" w:rsidR="00A97F76" w:rsidRDefault="00A97F76" w:rsidP="00A97F76">
            <w:pPr>
              <w:jc w:val="both"/>
            </w:pPr>
            <w:r w:rsidRPr="00941578">
              <w:t>Niniejsza informacja stanowi wykonanie obowiązku określonego w art. 13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      </w:r>
          </w:p>
          <w:p w14:paraId="0A8C5240" w14:textId="77777777" w:rsidR="00A97F76" w:rsidRPr="00941578" w:rsidRDefault="00A97F76" w:rsidP="00A97F76">
            <w:pPr>
              <w:jc w:val="both"/>
            </w:pPr>
          </w:p>
          <w:p w14:paraId="3351F399" w14:textId="77777777" w:rsidR="00A97F76" w:rsidRDefault="00A97F76" w:rsidP="00A97F76">
            <w:pPr>
              <w:jc w:val="both"/>
            </w:pPr>
            <w:r w:rsidRPr="00941578">
              <w:t>1. Administratorem, w rozumieniu art. 4 pkt 7 RODO, danych osobowych jest Minister Spraw Zagranicznych z siedzibą w Polsce, w Warszawie, Al. J. Ch. Szucha 23. Wykonującym obowiązki administratora jest Kierownik Ambasady RP w Republice Indonezji.</w:t>
            </w:r>
          </w:p>
          <w:p w14:paraId="5D570E92" w14:textId="77777777" w:rsidR="00A97F76" w:rsidRDefault="00A97F76" w:rsidP="00A97F76">
            <w:pPr>
              <w:jc w:val="both"/>
            </w:pPr>
          </w:p>
          <w:p w14:paraId="40961E57" w14:textId="69FB00B5" w:rsidR="00A97F76" w:rsidRPr="00941578" w:rsidRDefault="00A97F76" w:rsidP="00A97F76">
            <w:pPr>
              <w:jc w:val="both"/>
            </w:pPr>
            <w:r w:rsidRPr="00941578">
              <w:t xml:space="preserve">Dane kontaktowe Ambasady RP w Republice Indonezji: </w:t>
            </w:r>
          </w:p>
          <w:p w14:paraId="5A16CE04" w14:textId="77777777" w:rsidR="00A97F76" w:rsidRPr="00941578" w:rsidRDefault="00A97F76" w:rsidP="00A97F76">
            <w:pPr>
              <w:jc w:val="both"/>
            </w:pPr>
            <w:r w:rsidRPr="00941578">
              <w:t xml:space="preserve">adres siedziby: HR </w:t>
            </w:r>
            <w:proofErr w:type="spellStart"/>
            <w:r w:rsidRPr="00941578">
              <w:t>Rasuna</w:t>
            </w:r>
            <w:proofErr w:type="spellEnd"/>
            <w:r w:rsidRPr="00941578">
              <w:t xml:space="preserve"> Said </w:t>
            </w:r>
            <w:proofErr w:type="spellStart"/>
            <w:r w:rsidRPr="00941578">
              <w:t>Kav</w:t>
            </w:r>
            <w:proofErr w:type="spellEnd"/>
            <w:r w:rsidRPr="00941578">
              <w:t xml:space="preserve"> X, Blok IV No.3, RT.8/RW.3, </w:t>
            </w:r>
            <w:proofErr w:type="spellStart"/>
            <w:r w:rsidRPr="00941578">
              <w:t>Kuningan</w:t>
            </w:r>
            <w:proofErr w:type="spellEnd"/>
            <w:r w:rsidRPr="00941578">
              <w:t xml:space="preserve">, </w:t>
            </w:r>
            <w:proofErr w:type="spellStart"/>
            <w:r w:rsidRPr="00941578">
              <w:t>Kuningan</w:t>
            </w:r>
            <w:proofErr w:type="spellEnd"/>
            <w:r w:rsidRPr="00941578">
              <w:t xml:space="preserve"> Tim., </w:t>
            </w:r>
            <w:proofErr w:type="spellStart"/>
            <w:r w:rsidRPr="00941578">
              <w:t>Kecamatan</w:t>
            </w:r>
            <w:proofErr w:type="spellEnd"/>
            <w:r w:rsidRPr="00941578">
              <w:t xml:space="preserve"> </w:t>
            </w:r>
            <w:proofErr w:type="spellStart"/>
            <w:r w:rsidRPr="00941578">
              <w:t>Setiabudi</w:t>
            </w:r>
            <w:proofErr w:type="spellEnd"/>
            <w:r w:rsidRPr="00941578">
              <w:t xml:space="preserve">, Kota </w:t>
            </w:r>
            <w:proofErr w:type="spellStart"/>
            <w:r w:rsidRPr="00941578">
              <w:t>Jakarta</w:t>
            </w:r>
            <w:proofErr w:type="spellEnd"/>
            <w:r w:rsidRPr="00941578">
              <w:t xml:space="preserve"> </w:t>
            </w:r>
            <w:proofErr w:type="spellStart"/>
            <w:r w:rsidRPr="00941578">
              <w:t>Selatan</w:t>
            </w:r>
            <w:proofErr w:type="spellEnd"/>
            <w:r w:rsidRPr="00941578">
              <w:t xml:space="preserve">, </w:t>
            </w:r>
            <w:proofErr w:type="spellStart"/>
            <w:r w:rsidRPr="00941578">
              <w:t>Daerah</w:t>
            </w:r>
            <w:proofErr w:type="spellEnd"/>
            <w:r w:rsidRPr="00941578">
              <w:t xml:space="preserve"> </w:t>
            </w:r>
            <w:proofErr w:type="spellStart"/>
            <w:r w:rsidRPr="00941578">
              <w:t>Khusus</w:t>
            </w:r>
            <w:proofErr w:type="spellEnd"/>
            <w:r w:rsidRPr="00941578">
              <w:t xml:space="preserve"> </w:t>
            </w:r>
            <w:proofErr w:type="spellStart"/>
            <w:r w:rsidRPr="00941578">
              <w:t>Ibukota</w:t>
            </w:r>
            <w:proofErr w:type="spellEnd"/>
            <w:r w:rsidRPr="00941578">
              <w:t xml:space="preserve"> Jakarta 12950</w:t>
            </w:r>
          </w:p>
          <w:p w14:paraId="37EA4433" w14:textId="1852EAC2" w:rsidR="00A97F76" w:rsidRDefault="00A97F76" w:rsidP="00A97F76">
            <w:pPr>
              <w:jc w:val="both"/>
              <w:rPr>
                <w:lang w:val="en-US"/>
              </w:rPr>
            </w:pPr>
            <w:proofErr w:type="spellStart"/>
            <w:r w:rsidRPr="00A97F76">
              <w:rPr>
                <w:lang w:val="en-US"/>
              </w:rPr>
              <w:t>adres</w:t>
            </w:r>
            <w:proofErr w:type="spellEnd"/>
            <w:r w:rsidRPr="00A97F76">
              <w:rPr>
                <w:lang w:val="en-US"/>
              </w:rPr>
              <w:t xml:space="preserve"> e-mail: dzakarta.amb.sekretariat@msz.gov.pl</w:t>
            </w:r>
          </w:p>
          <w:p w14:paraId="4004C0FC" w14:textId="61737F54" w:rsidR="00A97F76" w:rsidRDefault="00A97F76" w:rsidP="00A97F76">
            <w:pPr>
              <w:jc w:val="both"/>
              <w:rPr>
                <w:lang w:val="en-US"/>
              </w:rPr>
            </w:pPr>
          </w:p>
          <w:p w14:paraId="26E8A33E" w14:textId="77777777" w:rsidR="00A97F76" w:rsidRPr="00A97F76" w:rsidRDefault="00A97F76" w:rsidP="00A97F76">
            <w:pPr>
              <w:jc w:val="both"/>
              <w:rPr>
                <w:lang w:val="en-US"/>
              </w:rPr>
            </w:pPr>
          </w:p>
          <w:p w14:paraId="31471CB7" w14:textId="77777777" w:rsidR="00A97F76" w:rsidRPr="00941578" w:rsidRDefault="00A97F76" w:rsidP="00A97F76">
            <w:pPr>
              <w:jc w:val="both"/>
            </w:pPr>
            <w:r w:rsidRPr="00941578">
              <w:t>2. W Ministerstwie Spraw Zagranicznych i placówkach zagranicznych powołano Inspektora Ochrony Danych (IOD).</w:t>
            </w:r>
          </w:p>
          <w:p w14:paraId="019C3E6C" w14:textId="39DAE5F8" w:rsidR="00A97F76" w:rsidRDefault="00A97F76" w:rsidP="00A97F76">
            <w:pPr>
              <w:jc w:val="both"/>
            </w:pPr>
          </w:p>
          <w:p w14:paraId="10255733" w14:textId="51B0AAFB" w:rsidR="00A97F76" w:rsidRPr="00941578" w:rsidRDefault="00A97F76" w:rsidP="00A97F76">
            <w:pPr>
              <w:jc w:val="both"/>
            </w:pPr>
            <w:r w:rsidRPr="00941578">
              <w:t xml:space="preserve">Dane kontaktowe IOD: </w:t>
            </w:r>
          </w:p>
          <w:p w14:paraId="038EF448" w14:textId="77777777" w:rsidR="00A97F76" w:rsidRPr="00941578" w:rsidRDefault="00A97F76" w:rsidP="00A97F76">
            <w:pPr>
              <w:jc w:val="both"/>
            </w:pPr>
            <w:r w:rsidRPr="00941578">
              <w:t xml:space="preserve">adres siedziby: Al. J. Ch. Szucha 23, 00-580 Warszawa </w:t>
            </w:r>
          </w:p>
          <w:p w14:paraId="1E3E1CD7" w14:textId="116C5958" w:rsidR="00A97F76" w:rsidRDefault="00A97F76" w:rsidP="00A97F76">
            <w:pPr>
              <w:jc w:val="both"/>
            </w:pPr>
            <w:r w:rsidRPr="00941578">
              <w:t>adres e-mail: iod@msz.gov.pl</w:t>
            </w:r>
          </w:p>
          <w:p w14:paraId="04AC37A0" w14:textId="77777777" w:rsidR="00A97F76" w:rsidRPr="00941578" w:rsidRDefault="00A97F76" w:rsidP="00A97F76">
            <w:pPr>
              <w:jc w:val="both"/>
            </w:pPr>
          </w:p>
          <w:p w14:paraId="4FE51DCD" w14:textId="6213638A" w:rsidR="00A97F76" w:rsidRDefault="00A97F76" w:rsidP="00A97F76">
            <w:pPr>
              <w:jc w:val="both"/>
            </w:pPr>
            <w:r w:rsidRPr="00941578">
              <w:t>3. Dane Uczestników Konkursu są przetwarzane na podstawie art. 6 ust. 1 lit. a RODO – za zgodą osoby, której dane dotyczą, do celów związanych z Konkursem pt. „Konkurs na wzór batikowy polsko-indonezyjskiej przyjaźni” przez Ambasadę Rzeczypospolitej Polskiej w Republice Indonezji z siedzibą w Dżakarcie, wyłonieniem zwycięzcy i dodatkowych laureatów (o ile zostaną wskazani), przyznania i wypłaty nagrody oraz w celach promocji i informacji o Konkursie, uwzględniając przy tym publikację imienia i nazwiska zwycięzcy Konkursu i dodatkowych laureatów (o ile zostaną wskazani) na stronie internetowej i mediach społecznościowych, o których mowa w Rozdziale I Regulaminu Konkursu.</w:t>
            </w:r>
          </w:p>
          <w:p w14:paraId="1CDE88B7" w14:textId="77777777" w:rsidR="00A97F76" w:rsidRPr="00941578" w:rsidRDefault="00A97F76" w:rsidP="00A97F76">
            <w:pPr>
              <w:jc w:val="both"/>
            </w:pPr>
          </w:p>
          <w:p w14:paraId="23B51612" w14:textId="202FA2C8" w:rsidR="00A97F76" w:rsidRDefault="00A97F76" w:rsidP="00A97F76">
            <w:pPr>
              <w:jc w:val="both"/>
            </w:pPr>
            <w:r w:rsidRPr="00941578">
              <w:t>4. Przekazanie danych jest konieczne do uczestnictwa w Konkursie i przyznania nagrody. Nieprzekazanie danych wiąże się z niemożliwością wzięcia udziału w Konkursie pt. „Konkurs na wzór batikowy polsko-indonezyjskiej przyjaźni”.</w:t>
            </w:r>
          </w:p>
          <w:p w14:paraId="5E84A560" w14:textId="77777777" w:rsidR="00A97F76" w:rsidRPr="00941578" w:rsidRDefault="00A97F76" w:rsidP="00A97F76">
            <w:pPr>
              <w:jc w:val="both"/>
            </w:pPr>
          </w:p>
          <w:p w14:paraId="751C66C9" w14:textId="21C94219" w:rsidR="00A97F76" w:rsidRDefault="00A97F76" w:rsidP="00A97F76">
            <w:pPr>
              <w:jc w:val="both"/>
            </w:pPr>
            <w:r w:rsidRPr="00941578">
              <w:lastRenderedPageBreak/>
              <w:t xml:space="preserve">5. Dane osobowe Uczestników Konkursu będą przetwarzane do czasu zakończenia Konkursu lub cofnięcia zgody na dalsze przetwarzanie danych przez osobę, której dane dotyczą. Zgoda może być cofnięta w dowolnym momencie, przed rozstrzygnięciem Konkursu, poprzez przesłanie stosownej informacji na adres dzakarta.amb.sekretariat@msz.gov.pl, przy czym cofnięcie zgody jest jednoznaczne z rezygnacją z udziału w Konkursie. Po zakończeniu Konkursu, dane zwycięzcy i dodatkowych laureatów (o ile zostaną wskazani), będą przechowywane w celu archiwalnym, zgodnie z przepisami ustawy z dnia 14 lipca 1983 r. o narodowym zasobie archiwalnym i archiwach (Dz. U. z 2020 poz. 164 z </w:t>
            </w:r>
            <w:proofErr w:type="spellStart"/>
            <w:r w:rsidRPr="00941578">
              <w:t>późn</w:t>
            </w:r>
            <w:proofErr w:type="spellEnd"/>
            <w:r w:rsidRPr="00941578">
              <w:t>. zm.) i z wydanymi na jej podstawie regulacjami obowiązujących w Ministerstwie Spraw Zagranicznych.</w:t>
            </w:r>
          </w:p>
          <w:p w14:paraId="40F973FA" w14:textId="77777777" w:rsidR="00A97F76" w:rsidRPr="00941578" w:rsidRDefault="00A97F76" w:rsidP="00A97F76">
            <w:pPr>
              <w:jc w:val="both"/>
            </w:pPr>
          </w:p>
          <w:p w14:paraId="5DA01A57" w14:textId="3CE30ED1" w:rsidR="00A97F76" w:rsidRDefault="00A97F76" w:rsidP="00A97F76">
            <w:pPr>
              <w:jc w:val="both"/>
            </w:pPr>
            <w:r w:rsidRPr="00941578">
              <w:t xml:space="preserve">6. Dostęp do danych posiadają uprawnieni pracownicy Ambasady Rzeczypospolitej Polskiej w Republice Indonezji z siedzibą w Dżakarcie. Dane zostaną udostępnione członkom Komisji Konkursowej. </w:t>
            </w:r>
          </w:p>
          <w:p w14:paraId="6DBC4F53" w14:textId="77777777" w:rsidR="00A97F76" w:rsidRPr="00941578" w:rsidRDefault="00A97F76" w:rsidP="00A97F76">
            <w:pPr>
              <w:jc w:val="both"/>
            </w:pPr>
          </w:p>
          <w:p w14:paraId="621F560B" w14:textId="6C3C1677" w:rsidR="00A97F76" w:rsidRDefault="00A97F76" w:rsidP="00A97F76">
            <w:pPr>
              <w:jc w:val="both"/>
            </w:pPr>
            <w:r w:rsidRPr="00941578">
              <w:t xml:space="preserve">7. Dane nie będą przekazywane do państwa trzeciego ani do organizacji międzynarodowej. </w:t>
            </w:r>
          </w:p>
          <w:p w14:paraId="5836C20C" w14:textId="77777777" w:rsidR="00A97F76" w:rsidRPr="00941578" w:rsidRDefault="00A97F76" w:rsidP="00A97F76">
            <w:pPr>
              <w:jc w:val="both"/>
            </w:pPr>
          </w:p>
          <w:p w14:paraId="6734C70D" w14:textId="47BF3913" w:rsidR="00A97F76" w:rsidRDefault="00A97F76" w:rsidP="00A97F76">
            <w:pPr>
              <w:jc w:val="both"/>
            </w:pPr>
            <w:r w:rsidRPr="00941578">
              <w:t xml:space="preserve">8. Osobie, której dane dotyczą, przysługują prawa do kontroli przetwarzania danych, określone w art. 15-19 RODO, w szczególności prawo dostępu do treści swoich danych i ich sprostowania, prawo do usunięcia oraz ograniczenia przetwarzania, o ile będą miały zastosowanie. </w:t>
            </w:r>
          </w:p>
          <w:p w14:paraId="0DFD6B44" w14:textId="77777777" w:rsidR="00A97F76" w:rsidRPr="00941578" w:rsidRDefault="00A97F76" w:rsidP="00A97F76">
            <w:pPr>
              <w:jc w:val="both"/>
            </w:pPr>
          </w:p>
          <w:p w14:paraId="6EC51C81" w14:textId="4E08CF9E" w:rsidR="00A97F76" w:rsidRDefault="00A97F76" w:rsidP="00A97F76">
            <w:pPr>
              <w:jc w:val="both"/>
            </w:pPr>
            <w:r w:rsidRPr="00941578">
              <w:t xml:space="preserve">9. Dane osobowe nie będą przetwarzane w sposób zautomatyzowany, który będzie miał wpływ na podejmowanie decyzji mogących wywołać skutki prawne lub w podobny sposób istotnie na nią wpłynąć. Dane nie będą poddawane profilowaniu. </w:t>
            </w:r>
          </w:p>
          <w:p w14:paraId="4311B7EA" w14:textId="77777777" w:rsidR="00A97F76" w:rsidRPr="00941578" w:rsidRDefault="00A97F76" w:rsidP="00A97F76">
            <w:pPr>
              <w:jc w:val="both"/>
            </w:pPr>
          </w:p>
          <w:p w14:paraId="1AE37874" w14:textId="4460CC68" w:rsidR="00A97F76" w:rsidRDefault="00A97F76" w:rsidP="00A97F76">
            <w:pPr>
              <w:jc w:val="both"/>
            </w:pPr>
            <w:r w:rsidRPr="00941578">
              <w:t>10. Osoba, której dane dotyczą ma prawo wniesienia skargi do organu nadzorczego na adres: Prezes Urzędu Ochrony Danych Osobowych ul. Moniuszki 1A, 00-014 Warszawa.</w:t>
            </w:r>
          </w:p>
          <w:p w14:paraId="508E9D87" w14:textId="77777777" w:rsidR="008E0732" w:rsidRPr="00941578" w:rsidRDefault="008E0732" w:rsidP="00A97F76">
            <w:pPr>
              <w:jc w:val="both"/>
            </w:pPr>
          </w:p>
          <w:p w14:paraId="2390A9B9" w14:textId="77777777" w:rsidR="00A97F76" w:rsidRPr="00941578" w:rsidRDefault="00A97F76" w:rsidP="00A97F76">
            <w:pPr>
              <w:jc w:val="both"/>
            </w:pPr>
          </w:p>
          <w:p w14:paraId="7FCBDECB" w14:textId="19C96BD8" w:rsidR="00A97F76" w:rsidRPr="00A97F76" w:rsidRDefault="00A97F76" w:rsidP="00A97F76">
            <w:pPr>
              <w:jc w:val="both"/>
              <w:rPr>
                <w:b/>
                <w:bCs/>
              </w:rPr>
            </w:pPr>
            <w:r w:rsidRPr="00A97F76">
              <w:rPr>
                <w:b/>
                <w:bCs/>
              </w:rPr>
              <w:t>AUTOR</w:t>
            </w:r>
          </w:p>
          <w:p w14:paraId="5F3AFD28" w14:textId="750ED081" w:rsidR="00A97F76" w:rsidRDefault="00A97F76" w:rsidP="00A97F76">
            <w:pPr>
              <w:jc w:val="both"/>
            </w:pPr>
          </w:p>
          <w:p w14:paraId="5461D10F" w14:textId="77777777" w:rsidR="00A97F76" w:rsidRPr="00941578" w:rsidRDefault="00A97F76" w:rsidP="00A97F76">
            <w:pPr>
              <w:jc w:val="both"/>
            </w:pPr>
          </w:p>
          <w:p w14:paraId="4B2F019D" w14:textId="77777777" w:rsidR="00A97F76" w:rsidRDefault="00A97F76" w:rsidP="00A97F76">
            <w:pPr>
              <w:jc w:val="both"/>
            </w:pPr>
            <w:r w:rsidRPr="00941578">
              <w:t>……………………………………………………………….</w:t>
            </w:r>
          </w:p>
          <w:p w14:paraId="4F4F3309" w14:textId="77777777" w:rsidR="00A97F76" w:rsidRDefault="00A97F76" w:rsidP="00A97F76">
            <w:pPr>
              <w:spacing w:line="276" w:lineRule="auto"/>
              <w:jc w:val="both"/>
            </w:pPr>
          </w:p>
        </w:tc>
        <w:tc>
          <w:tcPr>
            <w:tcW w:w="5664" w:type="dxa"/>
          </w:tcPr>
          <w:p w14:paraId="39336818" w14:textId="418013A4" w:rsidR="00A97F76" w:rsidRDefault="00A97F76" w:rsidP="00A97F76">
            <w:pPr>
              <w:jc w:val="both"/>
              <w:rPr>
                <w:lang w:val="en-US"/>
              </w:rPr>
            </w:pPr>
            <w:r w:rsidRPr="00941578">
              <w:rPr>
                <w:lang w:val="en-US"/>
              </w:rPr>
              <w:lastRenderedPageBreak/>
              <w:t xml:space="preserve">Lampiran No. 1 pada </w:t>
            </w:r>
            <w:proofErr w:type="spellStart"/>
            <w:r w:rsidRPr="00941578">
              <w:rPr>
                <w:lang w:val="en-US"/>
              </w:rPr>
              <w:t>Perjanjian</w:t>
            </w:r>
            <w:proofErr w:type="spellEnd"/>
            <w:r w:rsidRPr="00941578">
              <w:rPr>
                <w:lang w:val="en-US"/>
              </w:rPr>
              <w:t xml:space="preserve"> </w:t>
            </w:r>
            <w:proofErr w:type="spellStart"/>
            <w:r w:rsidRPr="00941578">
              <w:rPr>
                <w:lang w:val="en-US"/>
              </w:rPr>
              <w:t>Pengalihan</w:t>
            </w:r>
            <w:proofErr w:type="spellEnd"/>
            <w:r w:rsidRPr="00941578">
              <w:rPr>
                <w:lang w:val="en-US"/>
              </w:rPr>
              <w:t xml:space="preserve"> </w:t>
            </w:r>
            <w:proofErr w:type="spellStart"/>
            <w:r w:rsidRPr="00941578">
              <w:rPr>
                <w:lang w:val="en-US"/>
              </w:rPr>
              <w:t>Hak</w:t>
            </w:r>
            <w:proofErr w:type="spellEnd"/>
            <w:r w:rsidRPr="00941578">
              <w:rPr>
                <w:lang w:val="en-US"/>
              </w:rPr>
              <w:t xml:space="preserve"> </w:t>
            </w:r>
            <w:proofErr w:type="spellStart"/>
            <w:r w:rsidRPr="00941578">
              <w:rPr>
                <w:lang w:val="en-US"/>
              </w:rPr>
              <w:t>Cipta</w:t>
            </w:r>
            <w:proofErr w:type="spellEnd"/>
          </w:p>
          <w:p w14:paraId="697E45CE" w14:textId="77777777" w:rsidR="00A97F76" w:rsidRPr="00941578" w:rsidRDefault="00A97F76" w:rsidP="00A97F76">
            <w:pPr>
              <w:jc w:val="both"/>
              <w:rPr>
                <w:lang w:val="en-US"/>
              </w:rPr>
            </w:pPr>
          </w:p>
          <w:p w14:paraId="042D36BE" w14:textId="77777777" w:rsidR="00A97F76" w:rsidRPr="00941578" w:rsidRDefault="00A97F76" w:rsidP="00A97F76">
            <w:pPr>
              <w:jc w:val="both"/>
              <w:rPr>
                <w:lang w:val="en-US"/>
              </w:rPr>
            </w:pPr>
          </w:p>
          <w:p w14:paraId="5599B837" w14:textId="2C48D7C3" w:rsidR="00A97F76" w:rsidRDefault="00A97F76" w:rsidP="00A97F76">
            <w:pPr>
              <w:jc w:val="both"/>
              <w:rPr>
                <w:b/>
                <w:bCs/>
                <w:lang w:val="en-US"/>
              </w:rPr>
            </w:pPr>
            <w:r w:rsidRPr="00A97F76">
              <w:rPr>
                <w:b/>
                <w:bCs/>
                <w:lang w:val="en-US"/>
              </w:rPr>
              <w:t>INFORMASI MENGENAI PEMROSESAN DATA PRIBADI</w:t>
            </w:r>
          </w:p>
          <w:p w14:paraId="018A2B36" w14:textId="77777777" w:rsidR="00A97F76" w:rsidRPr="00A97F76" w:rsidRDefault="00A97F76" w:rsidP="00A97F76">
            <w:pPr>
              <w:jc w:val="both"/>
              <w:rPr>
                <w:b/>
                <w:bCs/>
                <w:lang w:val="en-US"/>
              </w:rPr>
            </w:pPr>
          </w:p>
          <w:p w14:paraId="053D01BB" w14:textId="77777777" w:rsidR="00A97F76" w:rsidRPr="00A97F76" w:rsidRDefault="00A97F76" w:rsidP="00A97F76">
            <w:pPr>
              <w:jc w:val="both"/>
              <w:rPr>
                <w:lang w:val="en-US"/>
              </w:rPr>
            </w:pPr>
          </w:p>
          <w:p w14:paraId="10781E0E" w14:textId="2CA86227" w:rsidR="00A97F76" w:rsidRDefault="00A97F76" w:rsidP="00A97F76">
            <w:pPr>
              <w:jc w:val="both"/>
              <w:rPr>
                <w:lang w:val="en-US"/>
              </w:rPr>
            </w:pPr>
            <w:proofErr w:type="spellStart"/>
            <w:r w:rsidRPr="00A97F76">
              <w:rPr>
                <w:lang w:val="en-US"/>
              </w:rPr>
              <w:t>Informasi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ini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merupakan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pemenuhan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kewajiban</w:t>
            </w:r>
            <w:proofErr w:type="spellEnd"/>
            <w:r w:rsidRPr="00A97F76">
              <w:rPr>
                <w:lang w:val="en-US"/>
              </w:rPr>
              <w:t xml:space="preserve"> yang </w:t>
            </w:r>
            <w:proofErr w:type="spellStart"/>
            <w:r w:rsidRPr="00A97F76">
              <w:rPr>
                <w:lang w:val="en-US"/>
              </w:rPr>
              <w:t>ditentukan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dalam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Pasal</w:t>
            </w:r>
            <w:proofErr w:type="spellEnd"/>
            <w:r w:rsidRPr="00A97F76">
              <w:rPr>
                <w:lang w:val="en-US"/>
              </w:rPr>
              <w:t xml:space="preserve"> 13 </w:t>
            </w:r>
            <w:proofErr w:type="spellStart"/>
            <w:r w:rsidRPr="00A97F76">
              <w:rPr>
                <w:lang w:val="en-US"/>
              </w:rPr>
              <w:t>Peraturan</w:t>
            </w:r>
            <w:proofErr w:type="spellEnd"/>
            <w:r w:rsidRPr="00A97F76">
              <w:rPr>
                <w:lang w:val="en-US"/>
              </w:rPr>
              <w:t xml:space="preserve"> (UE) 2016/679 </w:t>
            </w:r>
            <w:proofErr w:type="spellStart"/>
            <w:r w:rsidRPr="00A97F76">
              <w:rPr>
                <w:lang w:val="en-US"/>
              </w:rPr>
              <w:t>Parlemen</w:t>
            </w:r>
            <w:proofErr w:type="spellEnd"/>
            <w:r w:rsidRPr="00A97F76">
              <w:rPr>
                <w:lang w:val="en-US"/>
              </w:rPr>
              <w:t xml:space="preserve"> dan Dewan </w:t>
            </w:r>
            <w:proofErr w:type="spellStart"/>
            <w:r w:rsidRPr="00A97F76">
              <w:rPr>
                <w:lang w:val="en-US"/>
              </w:rPr>
              <w:t>Eropa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tanggal</w:t>
            </w:r>
            <w:proofErr w:type="spellEnd"/>
            <w:r w:rsidRPr="00A97F76">
              <w:rPr>
                <w:lang w:val="en-US"/>
              </w:rPr>
              <w:t xml:space="preserve"> 27 April 2016 </w:t>
            </w:r>
            <w:proofErr w:type="spellStart"/>
            <w:r w:rsidRPr="00A97F76">
              <w:rPr>
                <w:lang w:val="en-US"/>
              </w:rPr>
              <w:t>tentang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perlindungan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individu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sehubungan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dengan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pemrosesan</w:t>
            </w:r>
            <w:proofErr w:type="spellEnd"/>
            <w:r w:rsidRPr="00A97F76">
              <w:rPr>
                <w:lang w:val="en-US"/>
              </w:rPr>
              <w:t xml:space="preserve"> data </w:t>
            </w:r>
            <w:proofErr w:type="spellStart"/>
            <w:r w:rsidRPr="00A97F76">
              <w:rPr>
                <w:lang w:val="en-US"/>
              </w:rPr>
              <w:t>pribadi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pergerakan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bebas</w:t>
            </w:r>
            <w:proofErr w:type="spellEnd"/>
            <w:r w:rsidRPr="00A97F76">
              <w:rPr>
                <w:lang w:val="en-US"/>
              </w:rPr>
              <w:t xml:space="preserve"> data </w:t>
            </w:r>
            <w:proofErr w:type="spellStart"/>
            <w:r w:rsidRPr="00A97F76">
              <w:rPr>
                <w:lang w:val="en-US"/>
              </w:rPr>
              <w:t>tersebut</w:t>
            </w:r>
            <w:proofErr w:type="spellEnd"/>
            <w:r w:rsidRPr="00A97F76">
              <w:rPr>
                <w:lang w:val="en-US"/>
              </w:rPr>
              <w:t xml:space="preserve">, dan </w:t>
            </w:r>
            <w:proofErr w:type="spellStart"/>
            <w:r w:rsidRPr="00A97F76">
              <w:rPr>
                <w:lang w:val="en-US"/>
              </w:rPr>
              <w:t>mencabut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Petunjuk</w:t>
            </w:r>
            <w:proofErr w:type="spellEnd"/>
            <w:r w:rsidRPr="00A97F76">
              <w:rPr>
                <w:lang w:val="en-US"/>
              </w:rPr>
              <w:t xml:space="preserve"> 95/46 /EC, </w:t>
            </w:r>
            <w:proofErr w:type="spellStart"/>
            <w:r w:rsidRPr="00A97F76">
              <w:rPr>
                <w:lang w:val="en-US"/>
              </w:rPr>
              <w:t>selanjutnya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disebut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sebagai</w:t>
            </w:r>
            <w:proofErr w:type="spellEnd"/>
            <w:r w:rsidRPr="00A97F76">
              <w:rPr>
                <w:lang w:val="en-US"/>
              </w:rPr>
              <w:t xml:space="preserve"> "GDPR" .</w:t>
            </w:r>
          </w:p>
          <w:p w14:paraId="52CA3A19" w14:textId="3323C4CF" w:rsidR="00A97F76" w:rsidRDefault="00A97F76" w:rsidP="00A97F76">
            <w:pPr>
              <w:jc w:val="both"/>
              <w:rPr>
                <w:lang w:val="en-US"/>
              </w:rPr>
            </w:pPr>
          </w:p>
          <w:p w14:paraId="7E4214C2" w14:textId="77777777" w:rsidR="00A97F76" w:rsidRPr="00A97F76" w:rsidRDefault="00A97F76" w:rsidP="00A97F76">
            <w:pPr>
              <w:jc w:val="both"/>
              <w:rPr>
                <w:lang w:val="en-US"/>
              </w:rPr>
            </w:pPr>
          </w:p>
          <w:p w14:paraId="6B25BE9F" w14:textId="6855129B" w:rsidR="00A97F76" w:rsidRDefault="00A97F76" w:rsidP="00A97F76">
            <w:pPr>
              <w:jc w:val="both"/>
              <w:rPr>
                <w:lang w:val="en-US"/>
              </w:rPr>
            </w:pPr>
            <w:r w:rsidRPr="00A97F76">
              <w:rPr>
                <w:lang w:val="en-US"/>
              </w:rPr>
              <w:t xml:space="preserve">1. </w:t>
            </w:r>
            <w:r w:rsidRPr="008A6F51">
              <w:rPr>
                <w:lang w:val="en-US"/>
              </w:rPr>
              <w:t>Administrator</w:t>
            </w:r>
            <w:r w:rsidR="004B41E8" w:rsidRPr="008A6F51">
              <w:rPr>
                <w:lang w:val="en-US"/>
              </w:rPr>
              <w:t xml:space="preserve"> data </w:t>
            </w:r>
            <w:proofErr w:type="spellStart"/>
            <w:r w:rsidR="004B41E8" w:rsidRPr="008A6F51">
              <w:rPr>
                <w:lang w:val="en-US"/>
              </w:rPr>
              <w:t>pribadi</w:t>
            </w:r>
            <w:proofErr w:type="spellEnd"/>
            <w:r w:rsidRPr="008A6F51">
              <w:rPr>
                <w:lang w:val="en-US"/>
              </w:rPr>
              <w:t xml:space="preserve">, </w:t>
            </w:r>
            <w:proofErr w:type="spellStart"/>
            <w:r w:rsidRPr="008A6F51">
              <w:rPr>
                <w:lang w:val="en-US"/>
              </w:rPr>
              <w:t>dalam</w:t>
            </w:r>
            <w:proofErr w:type="spellEnd"/>
            <w:r w:rsidRPr="008A6F51">
              <w:rPr>
                <w:lang w:val="en-US"/>
              </w:rPr>
              <w:t xml:space="preserve"> arti </w:t>
            </w:r>
            <w:proofErr w:type="spellStart"/>
            <w:r w:rsidRPr="008A6F51">
              <w:rPr>
                <w:lang w:val="en-US"/>
              </w:rPr>
              <w:t>Pasal</w:t>
            </w:r>
            <w:proofErr w:type="spellEnd"/>
            <w:r w:rsidRPr="008A6F51">
              <w:rPr>
                <w:lang w:val="en-US"/>
              </w:rPr>
              <w:t xml:space="preserve"> 4 </w:t>
            </w:r>
            <w:proofErr w:type="spellStart"/>
            <w:r w:rsidRPr="008A6F51">
              <w:rPr>
                <w:lang w:val="en-US"/>
              </w:rPr>
              <w:t>ayat</w:t>
            </w:r>
            <w:proofErr w:type="spellEnd"/>
            <w:r w:rsidRPr="008A6F51">
              <w:rPr>
                <w:lang w:val="en-US"/>
              </w:rPr>
              <w:t xml:space="preserve"> 7 GDPR,</w:t>
            </w:r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adalah</w:t>
            </w:r>
            <w:proofErr w:type="spellEnd"/>
            <w:r w:rsidRPr="00A97F76">
              <w:rPr>
                <w:lang w:val="en-US"/>
              </w:rPr>
              <w:t xml:space="preserve"> Menteri </w:t>
            </w:r>
            <w:proofErr w:type="spellStart"/>
            <w:r w:rsidRPr="00A97F76">
              <w:rPr>
                <w:lang w:val="en-US"/>
              </w:rPr>
              <w:t>Luar</w:t>
            </w:r>
            <w:proofErr w:type="spellEnd"/>
            <w:r w:rsidRPr="00A97F76">
              <w:rPr>
                <w:lang w:val="en-US"/>
              </w:rPr>
              <w:t xml:space="preserve"> Negeri </w:t>
            </w:r>
            <w:proofErr w:type="spellStart"/>
            <w:r w:rsidRPr="00A97F76">
              <w:rPr>
                <w:lang w:val="en-US"/>
              </w:rPr>
              <w:t>dengan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kantor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terdaftar</w:t>
            </w:r>
            <w:proofErr w:type="spellEnd"/>
            <w:r w:rsidRPr="00A97F76">
              <w:rPr>
                <w:lang w:val="en-US"/>
              </w:rPr>
              <w:t xml:space="preserve"> di </w:t>
            </w:r>
            <w:proofErr w:type="spellStart"/>
            <w:r w:rsidRPr="00A97F76">
              <w:rPr>
                <w:lang w:val="en-US"/>
              </w:rPr>
              <w:t>Polandia</w:t>
            </w:r>
            <w:proofErr w:type="spellEnd"/>
            <w:r w:rsidRPr="00A97F76">
              <w:rPr>
                <w:lang w:val="en-US"/>
              </w:rPr>
              <w:t xml:space="preserve">, di </w:t>
            </w:r>
            <w:proofErr w:type="spellStart"/>
            <w:r w:rsidRPr="00A97F76">
              <w:rPr>
                <w:lang w:val="en-US"/>
              </w:rPr>
              <w:t>Warsawa</w:t>
            </w:r>
            <w:proofErr w:type="spellEnd"/>
            <w:r w:rsidRPr="00A97F76">
              <w:rPr>
                <w:lang w:val="en-US"/>
              </w:rPr>
              <w:t xml:space="preserve">, Al. J.Ch. </w:t>
            </w:r>
            <w:proofErr w:type="spellStart"/>
            <w:r w:rsidRPr="00A97F76">
              <w:rPr>
                <w:lang w:val="en-US"/>
              </w:rPr>
              <w:t>Szucha</w:t>
            </w:r>
            <w:proofErr w:type="spellEnd"/>
            <w:r w:rsidRPr="00A97F76">
              <w:rPr>
                <w:lang w:val="en-US"/>
              </w:rPr>
              <w:t xml:space="preserve"> 23. </w:t>
            </w:r>
            <w:proofErr w:type="spellStart"/>
            <w:r w:rsidRPr="00A97F76">
              <w:rPr>
                <w:lang w:val="en-US"/>
              </w:rPr>
              <w:t>Pengurus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adalah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Kepala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Kedutaan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Besar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Republik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Polandia</w:t>
            </w:r>
            <w:proofErr w:type="spellEnd"/>
            <w:r w:rsidRPr="00A97F76">
              <w:rPr>
                <w:lang w:val="en-US"/>
              </w:rPr>
              <w:t xml:space="preserve"> di </w:t>
            </w:r>
            <w:proofErr w:type="spellStart"/>
            <w:r w:rsidRPr="00A97F76">
              <w:rPr>
                <w:lang w:val="en-US"/>
              </w:rPr>
              <w:t>Republik</w:t>
            </w:r>
            <w:proofErr w:type="spellEnd"/>
            <w:r w:rsidRPr="00A97F76">
              <w:rPr>
                <w:lang w:val="en-US"/>
              </w:rPr>
              <w:t xml:space="preserve"> Indonesia. </w:t>
            </w:r>
          </w:p>
          <w:p w14:paraId="0E8D654A" w14:textId="77777777" w:rsidR="00A97F76" w:rsidRPr="00A97F76" w:rsidRDefault="00A97F76" w:rsidP="00A97F76">
            <w:pPr>
              <w:jc w:val="both"/>
              <w:rPr>
                <w:lang w:val="en-US"/>
              </w:rPr>
            </w:pPr>
          </w:p>
          <w:p w14:paraId="220EDB2A" w14:textId="77777777" w:rsidR="00A97F76" w:rsidRPr="00A97F76" w:rsidRDefault="00A97F76" w:rsidP="00A97F76">
            <w:pPr>
              <w:jc w:val="both"/>
              <w:rPr>
                <w:lang w:val="en-US"/>
              </w:rPr>
            </w:pPr>
            <w:proofErr w:type="spellStart"/>
            <w:r w:rsidRPr="00A97F76">
              <w:rPr>
                <w:lang w:val="en-US"/>
              </w:rPr>
              <w:t>Rincian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kontak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Kedutaan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Besar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Republik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Polandia</w:t>
            </w:r>
            <w:proofErr w:type="spellEnd"/>
            <w:r w:rsidRPr="00A97F76">
              <w:rPr>
                <w:lang w:val="en-US"/>
              </w:rPr>
              <w:t xml:space="preserve"> di </w:t>
            </w:r>
            <w:proofErr w:type="spellStart"/>
            <w:r w:rsidRPr="00A97F76">
              <w:rPr>
                <w:lang w:val="en-US"/>
              </w:rPr>
              <w:t>Republik</w:t>
            </w:r>
            <w:proofErr w:type="spellEnd"/>
            <w:r w:rsidRPr="00A97F76">
              <w:rPr>
                <w:lang w:val="en-US"/>
              </w:rPr>
              <w:t xml:space="preserve"> Indonesia: </w:t>
            </w:r>
          </w:p>
          <w:p w14:paraId="2EFAA869" w14:textId="77777777" w:rsidR="00A97F76" w:rsidRPr="00A97F76" w:rsidRDefault="00A97F76" w:rsidP="00A97F76">
            <w:pPr>
              <w:jc w:val="both"/>
              <w:rPr>
                <w:lang w:val="en-US"/>
              </w:rPr>
            </w:pPr>
            <w:proofErr w:type="spellStart"/>
            <w:r w:rsidRPr="00A97F76">
              <w:rPr>
                <w:lang w:val="en-US"/>
              </w:rPr>
              <w:t>alamat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kantor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terdaftar</w:t>
            </w:r>
            <w:proofErr w:type="spellEnd"/>
            <w:r w:rsidRPr="00A97F76">
              <w:rPr>
                <w:lang w:val="en-US"/>
              </w:rPr>
              <w:t xml:space="preserve"> : HR </w:t>
            </w:r>
            <w:proofErr w:type="spellStart"/>
            <w:r w:rsidRPr="00A97F76">
              <w:rPr>
                <w:lang w:val="en-US"/>
              </w:rPr>
              <w:t>Rasuna</w:t>
            </w:r>
            <w:proofErr w:type="spellEnd"/>
            <w:r w:rsidRPr="00A97F76">
              <w:rPr>
                <w:lang w:val="en-US"/>
              </w:rPr>
              <w:t xml:space="preserve"> Said </w:t>
            </w:r>
            <w:proofErr w:type="spellStart"/>
            <w:r w:rsidRPr="00A97F76">
              <w:rPr>
                <w:lang w:val="en-US"/>
              </w:rPr>
              <w:t>Kav</w:t>
            </w:r>
            <w:proofErr w:type="spellEnd"/>
            <w:r w:rsidRPr="00A97F76">
              <w:rPr>
                <w:lang w:val="en-US"/>
              </w:rPr>
              <w:t xml:space="preserve"> X, Blok IV No.3, RT.8/RW.3, </w:t>
            </w:r>
            <w:proofErr w:type="spellStart"/>
            <w:r w:rsidRPr="00A97F76">
              <w:rPr>
                <w:lang w:val="en-US"/>
              </w:rPr>
              <w:t>Kuningan</w:t>
            </w:r>
            <w:proofErr w:type="spellEnd"/>
            <w:r w:rsidRPr="00A97F76">
              <w:rPr>
                <w:lang w:val="en-US"/>
              </w:rPr>
              <w:t xml:space="preserve">, </w:t>
            </w:r>
            <w:proofErr w:type="spellStart"/>
            <w:r w:rsidRPr="00A97F76">
              <w:rPr>
                <w:lang w:val="en-US"/>
              </w:rPr>
              <w:t>Kuningan</w:t>
            </w:r>
            <w:proofErr w:type="spellEnd"/>
            <w:r w:rsidRPr="00A97F76">
              <w:rPr>
                <w:lang w:val="en-US"/>
              </w:rPr>
              <w:t xml:space="preserve"> Tim., </w:t>
            </w:r>
            <w:proofErr w:type="spellStart"/>
            <w:r w:rsidRPr="00A97F76">
              <w:rPr>
                <w:lang w:val="en-US"/>
              </w:rPr>
              <w:t>Kecamatan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Setiabudi</w:t>
            </w:r>
            <w:proofErr w:type="spellEnd"/>
            <w:r w:rsidRPr="00A97F76">
              <w:rPr>
                <w:lang w:val="en-US"/>
              </w:rPr>
              <w:t xml:space="preserve">, Kota Jakarta Selatan, Daerah </w:t>
            </w:r>
            <w:proofErr w:type="spellStart"/>
            <w:r w:rsidRPr="00A97F76">
              <w:rPr>
                <w:lang w:val="en-US"/>
              </w:rPr>
              <w:t>Khusus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Ibukota</w:t>
            </w:r>
            <w:proofErr w:type="spellEnd"/>
            <w:r w:rsidRPr="00A97F76">
              <w:rPr>
                <w:lang w:val="en-US"/>
              </w:rPr>
              <w:t xml:space="preserve"> Jakarta 12950</w:t>
            </w:r>
          </w:p>
          <w:p w14:paraId="611B88ED" w14:textId="77777777" w:rsidR="00A97F76" w:rsidRPr="00A97F76" w:rsidRDefault="00A97F76" w:rsidP="00A97F76">
            <w:pPr>
              <w:jc w:val="both"/>
              <w:rPr>
                <w:lang w:val="en-US"/>
              </w:rPr>
            </w:pPr>
            <w:proofErr w:type="spellStart"/>
            <w:r w:rsidRPr="00A97F76">
              <w:rPr>
                <w:lang w:val="en-US"/>
              </w:rPr>
              <w:t>alamat</w:t>
            </w:r>
            <w:proofErr w:type="spellEnd"/>
            <w:r w:rsidRPr="00A97F76">
              <w:rPr>
                <w:lang w:val="en-US"/>
              </w:rPr>
              <w:t xml:space="preserve"> email: dzakarta.amb.sekretariat@msz.gov.pl </w:t>
            </w:r>
          </w:p>
          <w:p w14:paraId="7860E28E" w14:textId="77777777" w:rsidR="00A97F76" w:rsidRPr="00A97F76" w:rsidRDefault="00A97F76" w:rsidP="00A97F76">
            <w:pPr>
              <w:jc w:val="both"/>
              <w:rPr>
                <w:lang w:val="en-US"/>
              </w:rPr>
            </w:pPr>
          </w:p>
          <w:p w14:paraId="37E06875" w14:textId="7FBCC792" w:rsidR="00A97F76" w:rsidRDefault="00A97F76" w:rsidP="00A97F76">
            <w:pPr>
              <w:jc w:val="both"/>
              <w:rPr>
                <w:lang w:val="en-US"/>
              </w:rPr>
            </w:pPr>
            <w:r w:rsidRPr="00A97F76">
              <w:rPr>
                <w:lang w:val="en-US"/>
              </w:rPr>
              <w:t xml:space="preserve">2. Inspektor </w:t>
            </w:r>
            <w:proofErr w:type="spellStart"/>
            <w:r w:rsidRPr="00A97F76">
              <w:rPr>
                <w:lang w:val="en-US"/>
              </w:rPr>
              <w:t>Ochrony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Danych</w:t>
            </w:r>
            <w:proofErr w:type="spellEnd"/>
            <w:r w:rsidRPr="00A97F76">
              <w:rPr>
                <w:lang w:val="en-US"/>
              </w:rPr>
              <w:t xml:space="preserve"> (IOD) </w:t>
            </w:r>
            <w:proofErr w:type="spellStart"/>
            <w:r w:rsidRPr="00A97F76">
              <w:rPr>
                <w:lang w:val="en-US"/>
              </w:rPr>
              <w:t>atau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Inspektur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Perlindungan</w:t>
            </w:r>
            <w:proofErr w:type="spellEnd"/>
            <w:r w:rsidRPr="00A97F76">
              <w:rPr>
                <w:lang w:val="en-US"/>
              </w:rPr>
              <w:t xml:space="preserve"> Data </w:t>
            </w:r>
            <w:proofErr w:type="spellStart"/>
            <w:r w:rsidRPr="00A97F76">
              <w:rPr>
                <w:lang w:val="en-US"/>
              </w:rPr>
              <w:t>telah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ditunjuk</w:t>
            </w:r>
            <w:proofErr w:type="spellEnd"/>
            <w:r w:rsidRPr="00A97F76">
              <w:rPr>
                <w:lang w:val="en-US"/>
              </w:rPr>
              <w:t xml:space="preserve"> di Kementerian </w:t>
            </w:r>
            <w:proofErr w:type="spellStart"/>
            <w:r w:rsidRPr="00A97F76">
              <w:rPr>
                <w:lang w:val="en-US"/>
              </w:rPr>
              <w:t>Luar</w:t>
            </w:r>
            <w:proofErr w:type="spellEnd"/>
            <w:r w:rsidRPr="00A97F76">
              <w:rPr>
                <w:lang w:val="en-US"/>
              </w:rPr>
              <w:t xml:space="preserve"> Negeri </w:t>
            </w:r>
            <w:proofErr w:type="spellStart"/>
            <w:r w:rsidRPr="00A97F76">
              <w:rPr>
                <w:lang w:val="en-US"/>
              </w:rPr>
              <w:t>Republik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Polandia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perwakilannya</w:t>
            </w:r>
            <w:proofErr w:type="spellEnd"/>
            <w:r w:rsidRPr="00A97F76">
              <w:rPr>
                <w:lang w:val="en-US"/>
              </w:rPr>
              <w:t xml:space="preserve"> di </w:t>
            </w:r>
            <w:proofErr w:type="spellStart"/>
            <w:r w:rsidRPr="00A97F76">
              <w:rPr>
                <w:lang w:val="en-US"/>
              </w:rPr>
              <w:t>luar</w:t>
            </w:r>
            <w:proofErr w:type="spellEnd"/>
            <w:r w:rsidRPr="00A97F76">
              <w:rPr>
                <w:lang w:val="en-US"/>
              </w:rPr>
              <w:t xml:space="preserve"> negeri. </w:t>
            </w:r>
          </w:p>
          <w:p w14:paraId="3714288C" w14:textId="77777777" w:rsidR="00A97F76" w:rsidRPr="00A97F76" w:rsidRDefault="00A97F76" w:rsidP="00A97F76">
            <w:pPr>
              <w:jc w:val="both"/>
              <w:rPr>
                <w:lang w:val="en-US"/>
              </w:rPr>
            </w:pPr>
            <w:r w:rsidRPr="00A97F76">
              <w:rPr>
                <w:lang w:val="en-US"/>
              </w:rPr>
              <w:t xml:space="preserve">Detail </w:t>
            </w:r>
            <w:proofErr w:type="spellStart"/>
            <w:r w:rsidRPr="00A97F76">
              <w:rPr>
                <w:lang w:val="en-US"/>
              </w:rPr>
              <w:t>kontak</w:t>
            </w:r>
            <w:proofErr w:type="spellEnd"/>
            <w:r w:rsidRPr="00A97F76">
              <w:rPr>
                <w:lang w:val="en-US"/>
              </w:rPr>
              <w:t xml:space="preserve"> IOD: </w:t>
            </w:r>
          </w:p>
          <w:p w14:paraId="1B6446BF" w14:textId="77777777" w:rsidR="00A97F76" w:rsidRPr="00A97F76" w:rsidRDefault="00A97F76" w:rsidP="00A97F76">
            <w:pPr>
              <w:jc w:val="both"/>
              <w:rPr>
                <w:lang w:val="en-US"/>
              </w:rPr>
            </w:pPr>
            <w:proofErr w:type="spellStart"/>
            <w:r w:rsidRPr="00A97F76">
              <w:rPr>
                <w:lang w:val="en-US"/>
              </w:rPr>
              <w:t>alamat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kantor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terdaftar</w:t>
            </w:r>
            <w:proofErr w:type="spellEnd"/>
            <w:r w:rsidRPr="00A97F76">
              <w:rPr>
                <w:lang w:val="en-US"/>
              </w:rPr>
              <w:t xml:space="preserve">: Al. J.Ch. </w:t>
            </w:r>
            <w:proofErr w:type="spellStart"/>
            <w:r w:rsidRPr="00A97F76">
              <w:rPr>
                <w:lang w:val="en-US"/>
              </w:rPr>
              <w:t>Szucha</w:t>
            </w:r>
            <w:proofErr w:type="spellEnd"/>
            <w:r w:rsidRPr="00A97F76">
              <w:rPr>
                <w:lang w:val="en-US"/>
              </w:rPr>
              <w:t xml:space="preserve"> 23, 00-580 </w:t>
            </w:r>
            <w:proofErr w:type="spellStart"/>
            <w:r w:rsidRPr="00A97F76">
              <w:rPr>
                <w:lang w:val="en-US"/>
              </w:rPr>
              <w:t>Warsawa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alamat</w:t>
            </w:r>
            <w:proofErr w:type="spellEnd"/>
            <w:r w:rsidRPr="00A97F76">
              <w:rPr>
                <w:lang w:val="en-US"/>
              </w:rPr>
              <w:t xml:space="preserve"> email: iod@msz.gov.pl</w:t>
            </w:r>
          </w:p>
          <w:p w14:paraId="70FAD697" w14:textId="77777777" w:rsidR="00A97F76" w:rsidRPr="00A97F76" w:rsidRDefault="00A97F76" w:rsidP="00A97F76">
            <w:pPr>
              <w:jc w:val="both"/>
              <w:rPr>
                <w:lang w:val="en-US"/>
              </w:rPr>
            </w:pPr>
          </w:p>
          <w:p w14:paraId="62074A73" w14:textId="75EAF3A9" w:rsidR="00A97F76" w:rsidRDefault="00A97F76" w:rsidP="00A97F76">
            <w:pPr>
              <w:jc w:val="both"/>
              <w:rPr>
                <w:lang w:val="en-US"/>
              </w:rPr>
            </w:pPr>
            <w:r w:rsidRPr="00A97F76">
              <w:rPr>
                <w:lang w:val="en-US"/>
              </w:rPr>
              <w:t xml:space="preserve">3. Data </w:t>
            </w:r>
            <w:proofErr w:type="spellStart"/>
            <w:r w:rsidRPr="00A97F76">
              <w:rPr>
                <w:lang w:val="en-US"/>
              </w:rPr>
              <w:t>Peserta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diproses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sesuai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dengan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Pasal</w:t>
            </w:r>
            <w:proofErr w:type="spellEnd"/>
            <w:r w:rsidRPr="00A97F76">
              <w:rPr>
                <w:lang w:val="en-US"/>
              </w:rPr>
              <w:t xml:space="preserve"> 6 </w:t>
            </w:r>
            <w:proofErr w:type="spellStart"/>
            <w:r w:rsidRPr="00A97F76">
              <w:rPr>
                <w:lang w:val="en-US"/>
              </w:rPr>
              <w:t>ayat</w:t>
            </w:r>
            <w:proofErr w:type="spellEnd"/>
            <w:r w:rsidRPr="00A97F76">
              <w:rPr>
                <w:lang w:val="en-US"/>
              </w:rPr>
              <w:t xml:space="preserve"> 1 point a GDPR - </w:t>
            </w:r>
            <w:proofErr w:type="spellStart"/>
            <w:r w:rsidRPr="00A97F76">
              <w:rPr>
                <w:lang w:val="en-US"/>
              </w:rPr>
              <w:t>dengan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persetujuan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subjek</w:t>
            </w:r>
            <w:proofErr w:type="spellEnd"/>
            <w:r w:rsidRPr="00A97F76">
              <w:rPr>
                <w:lang w:val="en-US"/>
              </w:rPr>
              <w:t xml:space="preserve"> data, </w:t>
            </w:r>
            <w:proofErr w:type="spellStart"/>
            <w:r w:rsidRPr="00A97F76">
              <w:rPr>
                <w:lang w:val="en-US"/>
              </w:rPr>
              <w:t>untuk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tujuan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terkait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 yang </w:t>
            </w:r>
            <w:proofErr w:type="spellStart"/>
            <w:r w:rsidRPr="00A97F76">
              <w:rPr>
                <w:lang w:val="en-US"/>
              </w:rPr>
              <w:t>bertajuk</w:t>
            </w:r>
            <w:proofErr w:type="spellEnd"/>
            <w:r w:rsidRPr="00A97F76">
              <w:rPr>
                <w:lang w:val="en-US"/>
              </w:rPr>
              <w:t xml:space="preserve"> "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 Desain Batik </w:t>
            </w:r>
            <w:proofErr w:type="spellStart"/>
            <w:r w:rsidRPr="00A97F76">
              <w:rPr>
                <w:lang w:val="en-US"/>
              </w:rPr>
              <w:t>Persahabatan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Polandia</w:t>
            </w:r>
            <w:proofErr w:type="spellEnd"/>
            <w:r w:rsidRPr="00A97F76">
              <w:rPr>
                <w:lang w:val="en-US"/>
              </w:rPr>
              <w:t>–</w:t>
            </w:r>
            <w:proofErr w:type="spellStart"/>
            <w:r w:rsidRPr="00A97F76">
              <w:rPr>
                <w:lang w:val="en-US"/>
              </w:rPr>
              <w:t>Indonesia"oleh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Kedutaan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Besar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Republik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Polandia</w:t>
            </w:r>
            <w:proofErr w:type="spellEnd"/>
            <w:r w:rsidRPr="00A97F76">
              <w:rPr>
                <w:lang w:val="en-US"/>
              </w:rPr>
              <w:t xml:space="preserve"> di </w:t>
            </w:r>
            <w:proofErr w:type="spellStart"/>
            <w:r w:rsidRPr="00A97F76">
              <w:rPr>
                <w:lang w:val="en-US"/>
              </w:rPr>
              <w:t>Republik</w:t>
            </w:r>
            <w:proofErr w:type="spellEnd"/>
            <w:r w:rsidRPr="00A97F76">
              <w:rPr>
                <w:lang w:val="en-US"/>
              </w:rPr>
              <w:t xml:space="preserve"> Indonesia, </w:t>
            </w:r>
            <w:proofErr w:type="spellStart"/>
            <w:r w:rsidRPr="00A97F76">
              <w:rPr>
                <w:lang w:val="en-US"/>
              </w:rPr>
              <w:t>pemilihan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pemenang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pemenang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tambahan</w:t>
            </w:r>
            <w:proofErr w:type="spellEnd"/>
            <w:r w:rsidRPr="00A97F76">
              <w:rPr>
                <w:lang w:val="en-US"/>
              </w:rPr>
              <w:t xml:space="preserve"> (</w:t>
            </w:r>
            <w:proofErr w:type="spellStart"/>
            <w:r w:rsidRPr="00A97F76">
              <w:rPr>
                <w:lang w:val="en-US"/>
              </w:rPr>
              <w:t>jika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disebutkan</w:t>
            </w:r>
            <w:proofErr w:type="spellEnd"/>
            <w:r w:rsidRPr="00A97F76">
              <w:rPr>
                <w:lang w:val="en-US"/>
              </w:rPr>
              <w:t xml:space="preserve">), </w:t>
            </w:r>
            <w:proofErr w:type="spellStart"/>
            <w:r w:rsidRPr="00A97F76">
              <w:rPr>
                <w:lang w:val="en-US"/>
              </w:rPr>
              <w:t>pemberian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pembayaran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hadiah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untuk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tujuan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promosi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informasi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tentang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, </w:t>
            </w:r>
            <w:proofErr w:type="spellStart"/>
            <w:r w:rsidRPr="00A97F76">
              <w:rPr>
                <w:lang w:val="en-US"/>
              </w:rPr>
              <w:t>termasuk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publikasi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nama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nama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keluarga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pemenang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pemenang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tambahan</w:t>
            </w:r>
            <w:proofErr w:type="spellEnd"/>
            <w:r w:rsidRPr="00A97F76">
              <w:rPr>
                <w:lang w:val="en-US"/>
              </w:rPr>
              <w:t xml:space="preserve"> (</w:t>
            </w:r>
            <w:proofErr w:type="spellStart"/>
            <w:r w:rsidRPr="00A97F76">
              <w:rPr>
                <w:lang w:val="en-US"/>
              </w:rPr>
              <w:t>jika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disebutkan</w:t>
            </w:r>
            <w:proofErr w:type="spellEnd"/>
            <w:r w:rsidRPr="00A97F76">
              <w:rPr>
                <w:lang w:val="en-US"/>
              </w:rPr>
              <w:t xml:space="preserve">) di situs website dan media </w:t>
            </w:r>
            <w:proofErr w:type="spellStart"/>
            <w:r w:rsidRPr="00A97F76">
              <w:rPr>
                <w:lang w:val="en-US"/>
              </w:rPr>
              <w:t>sosial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sebagaimana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dimaksud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dalam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Pasal</w:t>
            </w:r>
            <w:proofErr w:type="spellEnd"/>
            <w:r w:rsidRPr="00A97F76">
              <w:rPr>
                <w:lang w:val="en-US"/>
              </w:rPr>
              <w:t xml:space="preserve"> I </w:t>
            </w:r>
            <w:proofErr w:type="spellStart"/>
            <w:r w:rsidRPr="00A97F76">
              <w:rPr>
                <w:lang w:val="en-US"/>
              </w:rPr>
              <w:t>Peraturan</w:t>
            </w:r>
            <w:proofErr w:type="spellEnd"/>
            <w:r w:rsidRPr="00A97F76">
              <w:rPr>
                <w:lang w:val="en-US"/>
              </w:rPr>
              <w:t xml:space="preserve"> Dan Tata Cara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>.</w:t>
            </w:r>
          </w:p>
          <w:p w14:paraId="51929666" w14:textId="77777777" w:rsidR="00F872D0" w:rsidRPr="00A97F76" w:rsidRDefault="00F872D0" w:rsidP="00A97F76">
            <w:pPr>
              <w:jc w:val="both"/>
              <w:rPr>
                <w:lang w:val="en-US"/>
              </w:rPr>
            </w:pPr>
          </w:p>
          <w:p w14:paraId="4CC017AF" w14:textId="77777777" w:rsidR="00A97F76" w:rsidRPr="00A97F76" w:rsidRDefault="00A97F76" w:rsidP="00A97F76">
            <w:pPr>
              <w:jc w:val="both"/>
              <w:rPr>
                <w:lang w:val="en-US"/>
              </w:rPr>
            </w:pPr>
            <w:r w:rsidRPr="00A97F76">
              <w:rPr>
                <w:lang w:val="en-US"/>
              </w:rPr>
              <w:t xml:space="preserve">4. </w:t>
            </w:r>
            <w:proofErr w:type="spellStart"/>
            <w:r w:rsidRPr="00A97F76">
              <w:rPr>
                <w:lang w:val="en-US"/>
              </w:rPr>
              <w:t>Memberikan</w:t>
            </w:r>
            <w:proofErr w:type="spellEnd"/>
            <w:r w:rsidRPr="00A97F76">
              <w:rPr>
                <w:lang w:val="en-US"/>
              </w:rPr>
              <w:t xml:space="preserve"> data </w:t>
            </w:r>
            <w:proofErr w:type="spellStart"/>
            <w:r w:rsidRPr="00A97F76">
              <w:rPr>
                <w:lang w:val="en-US"/>
              </w:rPr>
              <w:t>diperlukan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untuk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berpartisipasi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dalam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memberikan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hadiah</w:t>
            </w:r>
            <w:proofErr w:type="spellEnd"/>
            <w:r w:rsidRPr="00A97F76">
              <w:rPr>
                <w:lang w:val="en-US"/>
              </w:rPr>
              <w:t xml:space="preserve">. </w:t>
            </w:r>
            <w:proofErr w:type="spellStart"/>
            <w:r w:rsidRPr="00A97F76">
              <w:rPr>
                <w:lang w:val="en-US"/>
              </w:rPr>
              <w:t>Kegagalan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untuk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memberikan</w:t>
            </w:r>
            <w:proofErr w:type="spellEnd"/>
            <w:r w:rsidRPr="00A97F76">
              <w:rPr>
                <w:lang w:val="en-US"/>
              </w:rPr>
              <w:t xml:space="preserve"> data </w:t>
            </w:r>
            <w:proofErr w:type="spellStart"/>
            <w:r w:rsidRPr="00A97F76">
              <w:rPr>
                <w:lang w:val="en-US"/>
              </w:rPr>
              <w:t>akan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mengakibatkan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ketidakmampuan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untuk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mengikuti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 yang </w:t>
            </w:r>
            <w:proofErr w:type="spellStart"/>
            <w:r w:rsidRPr="00A97F76">
              <w:rPr>
                <w:lang w:val="en-US"/>
              </w:rPr>
              <w:t>bertajuk</w:t>
            </w:r>
            <w:proofErr w:type="spellEnd"/>
            <w:r w:rsidRPr="00A97F76">
              <w:rPr>
                <w:lang w:val="en-US"/>
              </w:rPr>
              <w:t xml:space="preserve"> ""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 Desain Batik </w:t>
            </w:r>
            <w:proofErr w:type="spellStart"/>
            <w:r w:rsidRPr="00A97F76">
              <w:rPr>
                <w:lang w:val="en-US"/>
              </w:rPr>
              <w:t>Persahabatan</w:t>
            </w:r>
            <w:proofErr w:type="spellEnd"/>
            <w:r w:rsidRPr="00A97F76">
              <w:rPr>
                <w:lang w:val="en-US"/>
              </w:rPr>
              <w:t xml:space="preserve"> Polandia–Indonesia"</w:t>
            </w:r>
          </w:p>
          <w:p w14:paraId="005982B9" w14:textId="07ADCAA9" w:rsidR="00A97F76" w:rsidRDefault="00A97F76" w:rsidP="00A97F76">
            <w:pPr>
              <w:jc w:val="both"/>
              <w:rPr>
                <w:lang w:val="en-US"/>
              </w:rPr>
            </w:pPr>
            <w:r w:rsidRPr="00A97F76">
              <w:rPr>
                <w:lang w:val="en-US"/>
              </w:rPr>
              <w:lastRenderedPageBreak/>
              <w:t xml:space="preserve">5. Data </w:t>
            </w:r>
            <w:proofErr w:type="spellStart"/>
            <w:r w:rsidRPr="00A97F76">
              <w:rPr>
                <w:lang w:val="en-US"/>
              </w:rPr>
              <w:t>pribadi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Peserta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diproses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hingga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akhir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atau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hingga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subjek</w:t>
            </w:r>
            <w:proofErr w:type="spellEnd"/>
            <w:r w:rsidRPr="00A97F76">
              <w:rPr>
                <w:lang w:val="en-US"/>
              </w:rPr>
              <w:t xml:space="preserve"> data </w:t>
            </w:r>
            <w:proofErr w:type="spellStart"/>
            <w:r w:rsidRPr="00A97F76">
              <w:rPr>
                <w:lang w:val="en-US"/>
              </w:rPr>
              <w:t>menarik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persetujuannya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untuk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pemrosesan</w:t>
            </w:r>
            <w:proofErr w:type="spellEnd"/>
            <w:r w:rsidRPr="00A97F76">
              <w:rPr>
                <w:lang w:val="en-US"/>
              </w:rPr>
              <w:t xml:space="preserve"> data </w:t>
            </w:r>
            <w:proofErr w:type="spellStart"/>
            <w:r w:rsidRPr="00A97F76">
              <w:rPr>
                <w:lang w:val="en-US"/>
              </w:rPr>
              <w:t>lebih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lanjut</w:t>
            </w:r>
            <w:proofErr w:type="spellEnd"/>
            <w:r w:rsidRPr="00A97F76">
              <w:rPr>
                <w:lang w:val="en-US"/>
              </w:rPr>
              <w:t xml:space="preserve">. </w:t>
            </w:r>
            <w:proofErr w:type="spellStart"/>
            <w:r w:rsidRPr="00A97F76">
              <w:rPr>
                <w:lang w:val="en-US"/>
              </w:rPr>
              <w:t>Persetujuan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dapat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ditarik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kapan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saja</w:t>
            </w:r>
            <w:proofErr w:type="spellEnd"/>
            <w:r w:rsidRPr="00A97F76">
              <w:rPr>
                <w:lang w:val="en-US"/>
              </w:rPr>
              <w:t xml:space="preserve">, </w:t>
            </w:r>
            <w:proofErr w:type="spellStart"/>
            <w:r w:rsidRPr="00A97F76">
              <w:rPr>
                <w:lang w:val="en-US"/>
              </w:rPr>
              <w:t>sebelum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hasil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, </w:t>
            </w:r>
            <w:proofErr w:type="spellStart"/>
            <w:r w:rsidRPr="00A97F76">
              <w:rPr>
                <w:lang w:val="en-US"/>
              </w:rPr>
              <w:t>dengan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mengirimkan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informasi</w:t>
            </w:r>
            <w:proofErr w:type="spellEnd"/>
            <w:r w:rsidRPr="00A97F76">
              <w:rPr>
                <w:lang w:val="en-US"/>
              </w:rPr>
              <w:t xml:space="preserve"> yang </w:t>
            </w:r>
            <w:proofErr w:type="spellStart"/>
            <w:r w:rsidRPr="00A97F76">
              <w:rPr>
                <w:lang w:val="en-US"/>
              </w:rPr>
              <w:t>sesuai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alamat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berikut</w:t>
            </w:r>
            <w:proofErr w:type="spellEnd"/>
            <w:r w:rsidRPr="00A97F76">
              <w:rPr>
                <w:lang w:val="en-US"/>
              </w:rPr>
              <w:t xml:space="preserve">: dzakarta.amb.sekretariat@msz.gov.pl, dan </w:t>
            </w:r>
            <w:proofErr w:type="spellStart"/>
            <w:r w:rsidRPr="00A97F76">
              <w:rPr>
                <w:lang w:val="en-US"/>
              </w:rPr>
              <w:t>penarikan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persetujuan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sama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dengan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pengunduran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diri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dari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partisipasi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dalam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. Setelah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berakhir</w:t>
            </w:r>
            <w:proofErr w:type="spellEnd"/>
            <w:r w:rsidRPr="00A97F76">
              <w:rPr>
                <w:lang w:val="en-US"/>
              </w:rPr>
              <w:t xml:space="preserve">, data </w:t>
            </w:r>
            <w:proofErr w:type="spellStart"/>
            <w:r w:rsidRPr="00A97F76">
              <w:rPr>
                <w:lang w:val="en-US"/>
              </w:rPr>
              <w:t>pemenang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pemenang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tambahan</w:t>
            </w:r>
            <w:proofErr w:type="spellEnd"/>
            <w:r w:rsidRPr="00A97F76">
              <w:rPr>
                <w:lang w:val="en-US"/>
              </w:rPr>
              <w:t xml:space="preserve"> (</w:t>
            </w:r>
            <w:proofErr w:type="spellStart"/>
            <w:r w:rsidRPr="00A97F76">
              <w:rPr>
                <w:lang w:val="en-US"/>
              </w:rPr>
              <w:t>jika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ada</w:t>
            </w:r>
            <w:proofErr w:type="spellEnd"/>
            <w:r w:rsidRPr="00A97F76">
              <w:rPr>
                <w:lang w:val="en-US"/>
              </w:rPr>
              <w:t xml:space="preserve">) </w:t>
            </w:r>
            <w:proofErr w:type="spellStart"/>
            <w:r w:rsidRPr="00A97F76">
              <w:rPr>
                <w:lang w:val="en-US"/>
              </w:rPr>
              <w:t>akan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disimpan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untuk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keperluan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arsip</w:t>
            </w:r>
            <w:proofErr w:type="spellEnd"/>
            <w:r w:rsidRPr="00A97F76">
              <w:rPr>
                <w:lang w:val="en-US"/>
              </w:rPr>
              <w:t xml:space="preserve">, </w:t>
            </w:r>
            <w:proofErr w:type="spellStart"/>
            <w:r w:rsidRPr="00A97F76">
              <w:rPr>
                <w:lang w:val="en-US"/>
              </w:rPr>
              <w:t>sesuai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dengan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ketentuan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Undang-undang</w:t>
            </w:r>
            <w:proofErr w:type="spellEnd"/>
            <w:r w:rsidRPr="00A97F76">
              <w:rPr>
                <w:lang w:val="en-US"/>
              </w:rPr>
              <w:t xml:space="preserve"> 14 </w:t>
            </w:r>
            <w:proofErr w:type="spellStart"/>
            <w:r w:rsidRPr="00A97F76">
              <w:rPr>
                <w:lang w:val="en-US"/>
              </w:rPr>
              <w:t>Juli</w:t>
            </w:r>
            <w:proofErr w:type="spellEnd"/>
            <w:r w:rsidRPr="00A97F76">
              <w:rPr>
                <w:lang w:val="en-US"/>
              </w:rPr>
              <w:t xml:space="preserve"> 1983 </w:t>
            </w:r>
            <w:proofErr w:type="spellStart"/>
            <w:r w:rsidRPr="00A97F76">
              <w:rPr>
                <w:lang w:val="en-US"/>
              </w:rPr>
              <w:t>tentang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Sumber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Daya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Kearsipan</w:t>
            </w:r>
            <w:proofErr w:type="spellEnd"/>
            <w:r w:rsidRPr="00A97F76">
              <w:rPr>
                <w:lang w:val="en-US"/>
              </w:rPr>
              <w:t xml:space="preserve"> Nasional (</w:t>
            </w:r>
            <w:proofErr w:type="spellStart"/>
            <w:r w:rsidRPr="00A97F76">
              <w:rPr>
                <w:lang w:val="en-US"/>
              </w:rPr>
              <w:t>Jurnal</w:t>
            </w:r>
            <w:proofErr w:type="spellEnd"/>
            <w:r w:rsidRPr="00A97F76">
              <w:rPr>
                <w:lang w:val="en-US"/>
              </w:rPr>
              <w:t xml:space="preserve"> Hukum </w:t>
            </w:r>
            <w:proofErr w:type="spellStart"/>
            <w:r w:rsidRPr="00A97F76">
              <w:rPr>
                <w:lang w:val="en-US"/>
              </w:rPr>
              <w:t>Tahun</w:t>
            </w:r>
            <w:proofErr w:type="spellEnd"/>
            <w:r w:rsidRPr="00A97F76">
              <w:rPr>
                <w:lang w:val="en-US"/>
              </w:rPr>
              <w:t xml:space="preserve"> 2020, </w:t>
            </w:r>
            <w:proofErr w:type="spellStart"/>
            <w:r w:rsidRPr="00A97F76">
              <w:rPr>
                <w:lang w:val="en-US"/>
              </w:rPr>
              <w:t>angka</w:t>
            </w:r>
            <w:proofErr w:type="spellEnd"/>
            <w:r w:rsidRPr="00A97F76">
              <w:rPr>
                <w:lang w:val="en-US"/>
              </w:rPr>
              <w:t xml:space="preserve"> 164, </w:t>
            </w:r>
            <w:proofErr w:type="spellStart"/>
            <w:r w:rsidRPr="00A97F76">
              <w:rPr>
                <w:lang w:val="en-US"/>
              </w:rPr>
              <w:t>sebagaimana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telah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diubah</w:t>
            </w:r>
            <w:proofErr w:type="spellEnd"/>
            <w:r w:rsidRPr="00A97F76">
              <w:rPr>
                <w:lang w:val="en-US"/>
              </w:rPr>
              <w:t xml:space="preserve">) dan </w:t>
            </w:r>
            <w:proofErr w:type="spellStart"/>
            <w:r w:rsidRPr="00A97F76">
              <w:rPr>
                <w:lang w:val="en-US"/>
              </w:rPr>
              <w:t>dengan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peraturan</w:t>
            </w:r>
            <w:proofErr w:type="spellEnd"/>
            <w:r w:rsidRPr="00A97F76">
              <w:rPr>
                <w:lang w:val="en-US"/>
              </w:rPr>
              <w:t xml:space="preserve"> yang </w:t>
            </w:r>
            <w:proofErr w:type="spellStart"/>
            <w:r w:rsidRPr="00A97F76">
              <w:rPr>
                <w:lang w:val="en-US"/>
              </w:rPr>
              <w:t>diterbitkan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berdasarkan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peraturan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tersebut</w:t>
            </w:r>
            <w:proofErr w:type="spellEnd"/>
            <w:r w:rsidRPr="00A97F76">
              <w:rPr>
                <w:lang w:val="en-US"/>
              </w:rPr>
              <w:t xml:space="preserve"> yang </w:t>
            </w:r>
            <w:proofErr w:type="spellStart"/>
            <w:r w:rsidRPr="00A97F76">
              <w:rPr>
                <w:lang w:val="en-US"/>
              </w:rPr>
              <w:t>berlaku</w:t>
            </w:r>
            <w:proofErr w:type="spellEnd"/>
            <w:r w:rsidRPr="00A97F76">
              <w:rPr>
                <w:lang w:val="en-US"/>
              </w:rPr>
              <w:t xml:space="preserve"> di Kementerian </w:t>
            </w:r>
            <w:proofErr w:type="spellStart"/>
            <w:r w:rsidRPr="00A97F76">
              <w:rPr>
                <w:lang w:val="en-US"/>
              </w:rPr>
              <w:t>Luar</w:t>
            </w:r>
            <w:proofErr w:type="spellEnd"/>
            <w:r w:rsidRPr="00A97F76">
              <w:rPr>
                <w:lang w:val="en-US"/>
              </w:rPr>
              <w:t xml:space="preserve"> Negeri </w:t>
            </w:r>
            <w:proofErr w:type="spellStart"/>
            <w:r w:rsidRPr="00A97F76">
              <w:rPr>
                <w:lang w:val="en-US"/>
              </w:rPr>
              <w:t>Republik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Polandia</w:t>
            </w:r>
            <w:proofErr w:type="spellEnd"/>
            <w:r w:rsidRPr="00A97F76">
              <w:rPr>
                <w:lang w:val="en-US"/>
              </w:rPr>
              <w:t>.</w:t>
            </w:r>
          </w:p>
          <w:p w14:paraId="31446679" w14:textId="77777777" w:rsidR="00C66438" w:rsidRPr="00A97F76" w:rsidRDefault="00C66438" w:rsidP="00A97F76">
            <w:pPr>
              <w:jc w:val="both"/>
              <w:rPr>
                <w:lang w:val="en-US"/>
              </w:rPr>
            </w:pPr>
          </w:p>
          <w:p w14:paraId="04F8A723" w14:textId="281C08D3" w:rsidR="00A97F76" w:rsidRDefault="00A97F76" w:rsidP="00A97F76">
            <w:pPr>
              <w:jc w:val="both"/>
              <w:rPr>
                <w:lang w:val="en-US"/>
              </w:rPr>
            </w:pPr>
            <w:r w:rsidRPr="00A97F76">
              <w:rPr>
                <w:lang w:val="en-US"/>
              </w:rPr>
              <w:t xml:space="preserve">6. </w:t>
            </w:r>
            <w:proofErr w:type="spellStart"/>
            <w:r w:rsidRPr="00A97F76">
              <w:rPr>
                <w:lang w:val="en-US"/>
              </w:rPr>
              <w:t>Akses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terhadap</w:t>
            </w:r>
            <w:proofErr w:type="spellEnd"/>
            <w:r w:rsidRPr="00A97F76">
              <w:rPr>
                <w:lang w:val="en-US"/>
              </w:rPr>
              <w:t xml:space="preserve"> data </w:t>
            </w:r>
            <w:proofErr w:type="spellStart"/>
            <w:r w:rsidRPr="00A97F76">
              <w:rPr>
                <w:lang w:val="en-US"/>
              </w:rPr>
              <w:t>tersedia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bagi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pegawai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resmi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Kedutaan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Besar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Republik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Polandia</w:t>
            </w:r>
            <w:proofErr w:type="spellEnd"/>
            <w:r w:rsidRPr="00A97F76">
              <w:rPr>
                <w:lang w:val="en-US"/>
              </w:rPr>
              <w:t xml:space="preserve"> di </w:t>
            </w:r>
            <w:proofErr w:type="spellStart"/>
            <w:r w:rsidRPr="00A97F76">
              <w:rPr>
                <w:lang w:val="en-US"/>
              </w:rPr>
              <w:t>Republik</w:t>
            </w:r>
            <w:proofErr w:type="spellEnd"/>
            <w:r w:rsidRPr="00A97F76">
              <w:rPr>
                <w:lang w:val="en-US"/>
              </w:rPr>
              <w:t xml:space="preserve"> Indonesia dan </w:t>
            </w:r>
            <w:proofErr w:type="spellStart"/>
            <w:r w:rsidRPr="00A97F76">
              <w:rPr>
                <w:lang w:val="en-US"/>
              </w:rPr>
              <w:t>Kedutaan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Besar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Republik</w:t>
            </w:r>
            <w:proofErr w:type="spellEnd"/>
            <w:r w:rsidRPr="00A97F76">
              <w:rPr>
                <w:lang w:val="en-US"/>
              </w:rPr>
              <w:t xml:space="preserve"> Indonesia di </w:t>
            </w:r>
            <w:proofErr w:type="spellStart"/>
            <w:r w:rsidRPr="00A97F76">
              <w:rPr>
                <w:lang w:val="en-US"/>
              </w:rPr>
              <w:t>Republik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Polandia</w:t>
            </w:r>
            <w:proofErr w:type="spellEnd"/>
            <w:r w:rsidRPr="00A97F76">
              <w:rPr>
                <w:lang w:val="en-US"/>
              </w:rPr>
              <w:t xml:space="preserve">. Data </w:t>
            </w:r>
            <w:proofErr w:type="spellStart"/>
            <w:r w:rsidRPr="00A97F76">
              <w:rPr>
                <w:lang w:val="en-US"/>
              </w:rPr>
              <w:t>akan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tersedia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bagi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anggota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Komite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Kompetisi</w:t>
            </w:r>
            <w:proofErr w:type="spellEnd"/>
            <w:r w:rsidRPr="00A97F76">
              <w:rPr>
                <w:lang w:val="en-US"/>
              </w:rPr>
              <w:t xml:space="preserve">. </w:t>
            </w:r>
          </w:p>
          <w:p w14:paraId="568B4A76" w14:textId="77777777" w:rsidR="00C66438" w:rsidRPr="00A97F76" w:rsidRDefault="00C66438" w:rsidP="00A97F76">
            <w:pPr>
              <w:jc w:val="both"/>
              <w:rPr>
                <w:lang w:val="en-US"/>
              </w:rPr>
            </w:pPr>
          </w:p>
          <w:p w14:paraId="52309879" w14:textId="5DF9713B" w:rsidR="00A97F76" w:rsidRDefault="00A97F76" w:rsidP="00A97F76">
            <w:pPr>
              <w:jc w:val="both"/>
              <w:rPr>
                <w:lang w:val="en-US"/>
              </w:rPr>
            </w:pPr>
            <w:r w:rsidRPr="00A97F76">
              <w:rPr>
                <w:lang w:val="en-US"/>
              </w:rPr>
              <w:t xml:space="preserve">7. Data </w:t>
            </w:r>
            <w:proofErr w:type="spellStart"/>
            <w:r w:rsidRPr="00A97F76">
              <w:rPr>
                <w:lang w:val="en-US"/>
              </w:rPr>
              <w:t>tidak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ditransfer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</w:t>
            </w:r>
            <w:proofErr w:type="spellEnd"/>
            <w:r w:rsidRPr="00A97F76">
              <w:rPr>
                <w:lang w:val="en-US"/>
              </w:rPr>
              <w:t xml:space="preserve"> negara </w:t>
            </w:r>
            <w:proofErr w:type="spellStart"/>
            <w:r w:rsidRPr="00A97F76">
              <w:rPr>
                <w:lang w:val="en-US"/>
              </w:rPr>
              <w:t>ketiga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atau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organisasi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internasional</w:t>
            </w:r>
            <w:proofErr w:type="spellEnd"/>
            <w:r w:rsidRPr="00A97F76">
              <w:rPr>
                <w:lang w:val="en-US"/>
              </w:rPr>
              <w:t xml:space="preserve">. </w:t>
            </w:r>
          </w:p>
          <w:p w14:paraId="4579BAE7" w14:textId="77777777" w:rsidR="00C66438" w:rsidRPr="00A97F76" w:rsidRDefault="00C66438" w:rsidP="00A97F76">
            <w:pPr>
              <w:jc w:val="both"/>
              <w:rPr>
                <w:lang w:val="en-US"/>
              </w:rPr>
            </w:pPr>
          </w:p>
          <w:p w14:paraId="2D5628FE" w14:textId="6A03FAEB" w:rsidR="00A97F76" w:rsidRDefault="00A97F76" w:rsidP="00A97F76">
            <w:pPr>
              <w:jc w:val="both"/>
              <w:rPr>
                <w:lang w:val="en-US"/>
              </w:rPr>
            </w:pPr>
            <w:r w:rsidRPr="00A97F76">
              <w:rPr>
                <w:lang w:val="en-US"/>
              </w:rPr>
              <w:t xml:space="preserve">8. </w:t>
            </w:r>
            <w:proofErr w:type="spellStart"/>
            <w:r w:rsidRPr="00A97F76">
              <w:rPr>
                <w:lang w:val="en-US"/>
              </w:rPr>
              <w:t>Subjek</w:t>
            </w:r>
            <w:proofErr w:type="spellEnd"/>
            <w:r w:rsidRPr="00A97F76">
              <w:rPr>
                <w:lang w:val="en-US"/>
              </w:rPr>
              <w:t xml:space="preserve"> data </w:t>
            </w:r>
            <w:proofErr w:type="spellStart"/>
            <w:r w:rsidRPr="00A97F76">
              <w:rPr>
                <w:lang w:val="en-US"/>
              </w:rPr>
              <w:t>mempunyai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hak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untuk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mengontrol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pemrosesan</w:t>
            </w:r>
            <w:proofErr w:type="spellEnd"/>
            <w:r w:rsidRPr="00A97F76">
              <w:rPr>
                <w:lang w:val="en-US"/>
              </w:rPr>
              <w:t xml:space="preserve"> data, </w:t>
            </w:r>
            <w:proofErr w:type="spellStart"/>
            <w:r w:rsidRPr="00A97F76">
              <w:rPr>
                <w:lang w:val="en-US"/>
              </w:rPr>
              <w:t>sebagaimana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ditentukan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dalam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Pasal</w:t>
            </w:r>
            <w:proofErr w:type="spellEnd"/>
            <w:r w:rsidRPr="00A97F76">
              <w:rPr>
                <w:lang w:val="en-US"/>
              </w:rPr>
              <w:t xml:space="preserve"> 15-19 GDPR, </w:t>
            </w:r>
            <w:proofErr w:type="spellStart"/>
            <w:r w:rsidRPr="00A97F76">
              <w:rPr>
                <w:lang w:val="en-US"/>
              </w:rPr>
              <w:t>khususnya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hak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untuk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mengakses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memperbaiki</w:t>
            </w:r>
            <w:proofErr w:type="spellEnd"/>
            <w:r w:rsidRPr="00A97F76">
              <w:rPr>
                <w:lang w:val="en-US"/>
              </w:rPr>
              <w:t xml:space="preserve"> data Anda, </w:t>
            </w:r>
            <w:proofErr w:type="spellStart"/>
            <w:r w:rsidRPr="00A97F76">
              <w:rPr>
                <w:lang w:val="en-US"/>
              </w:rPr>
              <w:t>hak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untuk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menghapus</w:t>
            </w:r>
            <w:proofErr w:type="spellEnd"/>
            <w:r w:rsidRPr="00A97F76">
              <w:rPr>
                <w:lang w:val="en-US"/>
              </w:rPr>
              <w:t xml:space="preserve"> dan </w:t>
            </w:r>
            <w:proofErr w:type="spellStart"/>
            <w:r w:rsidRPr="00A97F76">
              <w:rPr>
                <w:lang w:val="en-US"/>
              </w:rPr>
              <w:t>membatasi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pemrosesan</w:t>
            </w:r>
            <w:proofErr w:type="spellEnd"/>
            <w:r w:rsidRPr="00A97F76">
              <w:rPr>
                <w:lang w:val="en-US"/>
              </w:rPr>
              <w:t xml:space="preserve">, </w:t>
            </w:r>
            <w:proofErr w:type="spellStart"/>
            <w:r w:rsidRPr="00A97F76">
              <w:rPr>
                <w:lang w:val="en-US"/>
              </w:rPr>
              <w:t>jika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berlaku</w:t>
            </w:r>
            <w:proofErr w:type="spellEnd"/>
            <w:r w:rsidRPr="00A97F76">
              <w:rPr>
                <w:lang w:val="en-US"/>
              </w:rPr>
              <w:t xml:space="preserve">. </w:t>
            </w:r>
          </w:p>
          <w:p w14:paraId="35BE02C2" w14:textId="77777777" w:rsidR="00C66438" w:rsidRPr="00A97F76" w:rsidRDefault="00C66438" w:rsidP="00A97F76">
            <w:pPr>
              <w:jc w:val="both"/>
              <w:rPr>
                <w:lang w:val="en-US"/>
              </w:rPr>
            </w:pPr>
          </w:p>
          <w:p w14:paraId="5D6F7376" w14:textId="557C89D8" w:rsidR="00A97F76" w:rsidRDefault="00A97F76" w:rsidP="00A97F76">
            <w:pPr>
              <w:jc w:val="both"/>
              <w:rPr>
                <w:lang w:val="en-US"/>
              </w:rPr>
            </w:pPr>
            <w:r w:rsidRPr="00A97F76">
              <w:rPr>
                <w:lang w:val="en-US"/>
              </w:rPr>
              <w:t xml:space="preserve">9. Data </w:t>
            </w:r>
            <w:proofErr w:type="spellStart"/>
            <w:r w:rsidRPr="00A97F76">
              <w:rPr>
                <w:lang w:val="en-US"/>
              </w:rPr>
              <w:t>pribadi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tidak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diproses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secara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otomatis</w:t>
            </w:r>
            <w:proofErr w:type="spellEnd"/>
            <w:r w:rsidRPr="00A97F76">
              <w:rPr>
                <w:lang w:val="en-US"/>
              </w:rPr>
              <w:t xml:space="preserve"> yang </w:t>
            </w:r>
            <w:proofErr w:type="spellStart"/>
            <w:r w:rsidRPr="00A97F76">
              <w:rPr>
                <w:lang w:val="en-US"/>
              </w:rPr>
              <w:t>akan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mempengaruhi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pengambilan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keputusan</w:t>
            </w:r>
            <w:proofErr w:type="spellEnd"/>
            <w:r w:rsidRPr="00A97F76">
              <w:rPr>
                <w:lang w:val="en-US"/>
              </w:rPr>
              <w:t xml:space="preserve"> yang </w:t>
            </w:r>
            <w:proofErr w:type="spellStart"/>
            <w:r w:rsidRPr="00A97F76">
              <w:rPr>
                <w:lang w:val="en-US"/>
              </w:rPr>
              <w:t>dapat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menimbulkan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dampak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hukum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atau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dampak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serupa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secara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signifikan</w:t>
            </w:r>
            <w:proofErr w:type="spellEnd"/>
            <w:r w:rsidRPr="00A97F76">
              <w:rPr>
                <w:lang w:val="en-US"/>
              </w:rPr>
              <w:t xml:space="preserve">. Data </w:t>
            </w:r>
            <w:proofErr w:type="spellStart"/>
            <w:r w:rsidRPr="00A97F76">
              <w:rPr>
                <w:lang w:val="en-US"/>
              </w:rPr>
              <w:t>tidak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akan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diprofilkan</w:t>
            </w:r>
            <w:proofErr w:type="spellEnd"/>
            <w:r w:rsidRPr="00A97F76">
              <w:rPr>
                <w:lang w:val="en-US"/>
              </w:rPr>
              <w:t xml:space="preserve">. </w:t>
            </w:r>
          </w:p>
          <w:p w14:paraId="25C0F43E" w14:textId="77777777" w:rsidR="00C66438" w:rsidRPr="00A97F76" w:rsidRDefault="00C66438" w:rsidP="00A97F76">
            <w:pPr>
              <w:jc w:val="both"/>
              <w:rPr>
                <w:lang w:val="en-US"/>
              </w:rPr>
            </w:pPr>
          </w:p>
          <w:p w14:paraId="17AD51E2" w14:textId="7666C104" w:rsidR="00A97F76" w:rsidRDefault="00A97F76" w:rsidP="00A97F76">
            <w:pPr>
              <w:jc w:val="both"/>
            </w:pPr>
            <w:r w:rsidRPr="00A97F76">
              <w:rPr>
                <w:lang w:val="en-US"/>
              </w:rPr>
              <w:t xml:space="preserve">10. </w:t>
            </w:r>
            <w:proofErr w:type="spellStart"/>
            <w:r w:rsidRPr="00A97F76">
              <w:rPr>
                <w:lang w:val="en-US"/>
              </w:rPr>
              <w:t>Subjek</w:t>
            </w:r>
            <w:proofErr w:type="spellEnd"/>
            <w:r w:rsidRPr="00A97F76">
              <w:rPr>
                <w:lang w:val="en-US"/>
              </w:rPr>
              <w:t xml:space="preserve"> data </w:t>
            </w:r>
            <w:proofErr w:type="spellStart"/>
            <w:r w:rsidRPr="00A97F76">
              <w:rPr>
                <w:lang w:val="en-US"/>
              </w:rPr>
              <w:t>berhak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mengajukan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pengaduan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kepada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otoritas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pengawas</w:t>
            </w:r>
            <w:proofErr w:type="spellEnd"/>
            <w:r w:rsidRPr="00A97F76">
              <w:rPr>
                <w:lang w:val="en-US"/>
              </w:rPr>
              <w:t xml:space="preserve"> di </w:t>
            </w:r>
            <w:proofErr w:type="spellStart"/>
            <w:r w:rsidRPr="00A97F76">
              <w:rPr>
                <w:lang w:val="en-US"/>
              </w:rPr>
              <w:t>alamat</w:t>
            </w:r>
            <w:proofErr w:type="spellEnd"/>
            <w:r w:rsidRPr="00A97F76">
              <w:rPr>
                <w:lang w:val="en-US"/>
              </w:rPr>
              <w:t xml:space="preserve"> </w:t>
            </w:r>
            <w:proofErr w:type="spellStart"/>
            <w:r w:rsidRPr="00A97F76">
              <w:rPr>
                <w:lang w:val="en-US"/>
              </w:rPr>
              <w:t>berikut</w:t>
            </w:r>
            <w:proofErr w:type="spellEnd"/>
            <w:r w:rsidRPr="00A97F76">
              <w:rPr>
                <w:lang w:val="en-US"/>
              </w:rPr>
              <w:t xml:space="preserve">: </w:t>
            </w:r>
            <w:proofErr w:type="spellStart"/>
            <w:r w:rsidRPr="00A97F76">
              <w:rPr>
                <w:lang w:val="en-US"/>
              </w:rPr>
              <w:t>Presiden</w:t>
            </w:r>
            <w:proofErr w:type="spellEnd"/>
            <w:r w:rsidRPr="00A97F76">
              <w:rPr>
                <w:lang w:val="en-US"/>
              </w:rPr>
              <w:t xml:space="preserve"> Kantor </w:t>
            </w:r>
            <w:proofErr w:type="spellStart"/>
            <w:r w:rsidRPr="00A97F76">
              <w:rPr>
                <w:lang w:val="en-US"/>
              </w:rPr>
              <w:t>Perlindungan</w:t>
            </w:r>
            <w:proofErr w:type="spellEnd"/>
            <w:r w:rsidRPr="00A97F76">
              <w:rPr>
                <w:lang w:val="en-US"/>
              </w:rPr>
              <w:t xml:space="preserve"> Data </w:t>
            </w:r>
            <w:proofErr w:type="spellStart"/>
            <w:r w:rsidRPr="00A97F76">
              <w:rPr>
                <w:lang w:val="en-US"/>
              </w:rPr>
              <w:t>Pribadi</w:t>
            </w:r>
            <w:proofErr w:type="spellEnd"/>
            <w:r w:rsidRPr="00A97F76">
              <w:rPr>
                <w:lang w:val="en-US"/>
              </w:rPr>
              <w:t xml:space="preserve"> ul. </w:t>
            </w:r>
            <w:r w:rsidRPr="00941578">
              <w:t>Moniuszki 1A, 00-014 Warszawa.</w:t>
            </w:r>
          </w:p>
          <w:p w14:paraId="5F07B621" w14:textId="77777777" w:rsidR="00C66438" w:rsidRPr="00941578" w:rsidRDefault="00C66438" w:rsidP="00A97F76">
            <w:pPr>
              <w:jc w:val="both"/>
            </w:pPr>
          </w:p>
          <w:p w14:paraId="6F2B00AC" w14:textId="0A3E2587" w:rsidR="00A97F76" w:rsidRDefault="00A97F76" w:rsidP="00A97F76">
            <w:pPr>
              <w:jc w:val="both"/>
              <w:rPr>
                <w:b/>
                <w:bCs/>
              </w:rPr>
            </w:pPr>
            <w:r w:rsidRPr="00C66438">
              <w:rPr>
                <w:b/>
                <w:bCs/>
              </w:rPr>
              <w:t>PEMILIK HAK CIPTA</w:t>
            </w:r>
          </w:p>
          <w:p w14:paraId="0D326B96" w14:textId="77777777" w:rsidR="008E0732" w:rsidRDefault="008E0732" w:rsidP="00A97F76">
            <w:pPr>
              <w:jc w:val="both"/>
              <w:rPr>
                <w:b/>
                <w:bCs/>
              </w:rPr>
            </w:pPr>
          </w:p>
          <w:p w14:paraId="0AB82246" w14:textId="77777777" w:rsidR="00C66438" w:rsidRPr="00C66438" w:rsidRDefault="00C66438" w:rsidP="00A97F76">
            <w:pPr>
              <w:jc w:val="both"/>
              <w:rPr>
                <w:b/>
                <w:bCs/>
              </w:rPr>
            </w:pPr>
          </w:p>
          <w:p w14:paraId="5FC5C1D1" w14:textId="77777777" w:rsidR="00A97F76" w:rsidRPr="00941578" w:rsidRDefault="00A97F76" w:rsidP="00A97F76">
            <w:pPr>
              <w:jc w:val="both"/>
            </w:pPr>
            <w:r w:rsidRPr="00941578">
              <w:t>…………………………………………………………………………</w:t>
            </w:r>
          </w:p>
          <w:p w14:paraId="2C65BF81" w14:textId="77777777" w:rsidR="00A97F76" w:rsidRDefault="00A97F76" w:rsidP="00A97F76">
            <w:pPr>
              <w:spacing w:line="276" w:lineRule="auto"/>
              <w:jc w:val="both"/>
            </w:pPr>
          </w:p>
        </w:tc>
      </w:tr>
    </w:tbl>
    <w:p w14:paraId="1C648B97" w14:textId="77777777" w:rsidR="00A97F76" w:rsidRPr="00562F02" w:rsidRDefault="00A97F76" w:rsidP="00A97F76">
      <w:pPr>
        <w:spacing w:line="276" w:lineRule="auto"/>
        <w:ind w:firstLine="426"/>
      </w:pPr>
    </w:p>
    <w:sectPr w:rsidR="00A97F76" w:rsidRPr="00562F02" w:rsidSect="009C7938">
      <w:headerReference w:type="default" r:id="rId8"/>
      <w:footerReference w:type="default" r:id="rId9"/>
      <w:headerReference w:type="first" r:id="rId10"/>
      <w:pgSz w:w="11906" w:h="16838"/>
      <w:pgMar w:top="0" w:right="284" w:bottom="28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328D" w14:textId="77777777" w:rsidR="000D0223" w:rsidRDefault="000D0223" w:rsidP="007A37E7">
      <w:pPr>
        <w:spacing w:after="0" w:line="240" w:lineRule="auto"/>
      </w:pPr>
      <w:r>
        <w:separator/>
      </w:r>
    </w:p>
  </w:endnote>
  <w:endnote w:type="continuationSeparator" w:id="0">
    <w:p w14:paraId="52D19E23" w14:textId="77777777" w:rsidR="000D0223" w:rsidRDefault="000D0223" w:rsidP="007A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86989"/>
      <w:docPartObj>
        <w:docPartGallery w:val="Page Numbers (Bottom of Page)"/>
        <w:docPartUnique/>
      </w:docPartObj>
    </w:sdtPr>
    <w:sdtEndPr/>
    <w:sdtContent>
      <w:p w14:paraId="6EE6533C" w14:textId="77777777" w:rsidR="00BC146A" w:rsidRDefault="00BC14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584">
          <w:rPr>
            <w:noProof/>
          </w:rPr>
          <w:t>10</w:t>
        </w:r>
        <w:r>
          <w:fldChar w:fldCharType="end"/>
        </w:r>
      </w:p>
    </w:sdtContent>
  </w:sdt>
  <w:p w14:paraId="151420A8" w14:textId="77777777" w:rsidR="00BC146A" w:rsidRDefault="00BC1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DFAA" w14:textId="77777777" w:rsidR="000D0223" w:rsidRDefault="000D0223" w:rsidP="007A37E7">
      <w:pPr>
        <w:spacing w:after="0" w:line="240" w:lineRule="auto"/>
      </w:pPr>
      <w:r>
        <w:separator/>
      </w:r>
    </w:p>
  </w:footnote>
  <w:footnote w:type="continuationSeparator" w:id="0">
    <w:p w14:paraId="34B2A64F" w14:textId="77777777" w:rsidR="000D0223" w:rsidRDefault="000D0223" w:rsidP="007A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6C80" w14:textId="77777777" w:rsidR="00BC146A" w:rsidRDefault="00BC146A" w:rsidP="00BC146A"/>
  <w:p w14:paraId="6A6F17C1" w14:textId="77777777" w:rsidR="00BC146A" w:rsidRDefault="00BC146A" w:rsidP="00BC14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7C16" w14:textId="5ACF42F4" w:rsidR="00BC146A" w:rsidRDefault="00542ABE" w:rsidP="00BC146A">
    <w:pPr>
      <w:ind w:left="5664" w:firstLine="708"/>
      <w:jc w:val="center"/>
    </w:pPr>
    <w:r w:rsidRPr="00941444">
      <w:rPr>
        <w:rFonts w:ascii="Times New Roman PL" w:hAnsi="Times New Roman PL"/>
        <w:noProof/>
        <w:lang w:eastAsia="pl-PL"/>
      </w:rPr>
      <w:drawing>
        <wp:anchor distT="0" distB="0" distL="114300" distR="114300" simplePos="0" relativeHeight="251658240" behindDoc="0" locked="0" layoutInCell="1" allowOverlap="1" wp14:anchorId="378D5F32" wp14:editId="7EBDF13E">
          <wp:simplePos x="0" y="0"/>
          <wp:positionH relativeFrom="column">
            <wp:posOffset>60554</wp:posOffset>
          </wp:positionH>
          <wp:positionV relativeFrom="page">
            <wp:posOffset>218618</wp:posOffset>
          </wp:positionV>
          <wp:extent cx="1250315" cy="904875"/>
          <wp:effectExtent l="0" t="0" r="6985" b="9525"/>
          <wp:wrapNone/>
          <wp:docPr id="5" name="Obraz 5" descr="Indonezja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ndonezja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146A" w:rsidRPr="00941444">
      <w:t xml:space="preserve">Dżakarta, </w:t>
    </w:r>
    <w:r w:rsidR="00FC1F27" w:rsidRPr="00941444">
      <w:t>XXXXXX</w:t>
    </w:r>
    <w:r w:rsidR="00B22EF1" w:rsidRPr="00941444">
      <w:t>.</w:t>
    </w:r>
    <w:r w:rsidR="00FC1F27" w:rsidRPr="00941444">
      <w:t>2026</w:t>
    </w:r>
  </w:p>
  <w:p w14:paraId="026B4780" w14:textId="77777777" w:rsidR="00542ABE" w:rsidRDefault="00542ABE" w:rsidP="00BC146A">
    <w:pPr>
      <w:ind w:left="5664" w:firstLine="708"/>
      <w:jc w:val="center"/>
    </w:pPr>
  </w:p>
  <w:p w14:paraId="2A7632BB" w14:textId="469328FF" w:rsidR="00BC146A" w:rsidRDefault="00BC146A" w:rsidP="00BC1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D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C563D"/>
    <w:multiLevelType w:val="hybridMultilevel"/>
    <w:tmpl w:val="4D063616"/>
    <w:lvl w:ilvl="0" w:tplc="96EC578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2629"/>
    <w:multiLevelType w:val="multilevel"/>
    <w:tmpl w:val="6A18A27C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5551" w:hanging="360"/>
      </w:pPr>
    </w:lvl>
    <w:lvl w:ilvl="2" w:tentative="1">
      <w:start w:val="1"/>
      <w:numFmt w:val="lowerRoman"/>
      <w:lvlText w:val="%3."/>
      <w:lvlJc w:val="right"/>
      <w:pPr>
        <w:ind w:left="6271" w:hanging="180"/>
      </w:pPr>
    </w:lvl>
    <w:lvl w:ilvl="3">
      <w:start w:val="1"/>
      <w:numFmt w:val="decimal"/>
      <w:lvlText w:val="%4."/>
      <w:lvlJc w:val="left"/>
      <w:pPr>
        <w:ind w:left="6991" w:hanging="360"/>
      </w:pPr>
    </w:lvl>
    <w:lvl w:ilvl="4" w:tentative="1">
      <w:start w:val="1"/>
      <w:numFmt w:val="lowerLetter"/>
      <w:lvlText w:val="%5."/>
      <w:lvlJc w:val="left"/>
      <w:pPr>
        <w:ind w:left="7711" w:hanging="360"/>
      </w:pPr>
    </w:lvl>
    <w:lvl w:ilvl="5" w:tentative="1">
      <w:start w:val="1"/>
      <w:numFmt w:val="lowerRoman"/>
      <w:lvlText w:val="%6."/>
      <w:lvlJc w:val="right"/>
      <w:pPr>
        <w:ind w:left="8431" w:hanging="180"/>
      </w:pPr>
    </w:lvl>
    <w:lvl w:ilvl="6" w:tentative="1">
      <w:start w:val="1"/>
      <w:numFmt w:val="decimal"/>
      <w:lvlText w:val="%7."/>
      <w:lvlJc w:val="left"/>
      <w:pPr>
        <w:ind w:left="9151" w:hanging="360"/>
      </w:pPr>
    </w:lvl>
    <w:lvl w:ilvl="7" w:tentative="1">
      <w:start w:val="1"/>
      <w:numFmt w:val="lowerLetter"/>
      <w:lvlText w:val="%8."/>
      <w:lvlJc w:val="left"/>
      <w:pPr>
        <w:ind w:left="9871" w:hanging="360"/>
      </w:pPr>
    </w:lvl>
    <w:lvl w:ilvl="8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3" w15:restartNumberingAfterBreak="0">
    <w:nsid w:val="1E6827D9"/>
    <w:multiLevelType w:val="hybridMultilevel"/>
    <w:tmpl w:val="CA62BA46"/>
    <w:lvl w:ilvl="0" w:tplc="462C798A">
      <w:start w:val="3"/>
      <w:numFmt w:val="lowerLetter"/>
      <w:lvlText w:val="%1."/>
      <w:lvlJc w:val="left"/>
      <w:pPr>
        <w:ind w:left="1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6E3"/>
    <w:multiLevelType w:val="hybridMultilevel"/>
    <w:tmpl w:val="1D8253E0"/>
    <w:lvl w:ilvl="0" w:tplc="540CDF32">
      <w:start w:val="2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C4A69"/>
    <w:multiLevelType w:val="hybridMultilevel"/>
    <w:tmpl w:val="52142220"/>
    <w:lvl w:ilvl="0" w:tplc="0A2CA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8560B5"/>
    <w:multiLevelType w:val="hybridMultilevel"/>
    <w:tmpl w:val="9384D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B42A7"/>
    <w:multiLevelType w:val="hybridMultilevel"/>
    <w:tmpl w:val="A5401822"/>
    <w:lvl w:ilvl="0" w:tplc="EFECB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B22E87"/>
    <w:multiLevelType w:val="multilevel"/>
    <w:tmpl w:val="7BA60C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4B510B"/>
    <w:multiLevelType w:val="multilevel"/>
    <w:tmpl w:val="23F85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8" w:hanging="432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166959"/>
    <w:multiLevelType w:val="hybridMultilevel"/>
    <w:tmpl w:val="85B01D5E"/>
    <w:lvl w:ilvl="0" w:tplc="38D6C50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382F3163"/>
    <w:multiLevelType w:val="hybridMultilevel"/>
    <w:tmpl w:val="33E08B8E"/>
    <w:lvl w:ilvl="0" w:tplc="38D6C5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A087C5A"/>
    <w:multiLevelType w:val="hybridMultilevel"/>
    <w:tmpl w:val="259C5B2C"/>
    <w:lvl w:ilvl="0" w:tplc="0415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3DF22C1A"/>
    <w:multiLevelType w:val="hybridMultilevel"/>
    <w:tmpl w:val="496C49AC"/>
    <w:lvl w:ilvl="0" w:tplc="42E6EB5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A8A76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D0F70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4F65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0B28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C4F3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FA1BB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A2F2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A892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3C76E8"/>
    <w:multiLevelType w:val="hybridMultilevel"/>
    <w:tmpl w:val="21A29C90"/>
    <w:lvl w:ilvl="0" w:tplc="38D6C504">
      <w:start w:val="1"/>
      <w:numFmt w:val="decimal"/>
      <w:lvlText w:val="%1."/>
      <w:lvlJc w:val="left"/>
      <w:pPr>
        <w:ind w:left="283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8A885F8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61E23E9"/>
    <w:multiLevelType w:val="hybridMultilevel"/>
    <w:tmpl w:val="F2BA4FE6"/>
    <w:lvl w:ilvl="0" w:tplc="0AC450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91468"/>
    <w:multiLevelType w:val="hybridMultilevel"/>
    <w:tmpl w:val="5AF86314"/>
    <w:lvl w:ilvl="0" w:tplc="0AC450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40189"/>
    <w:multiLevelType w:val="hybridMultilevel"/>
    <w:tmpl w:val="0B6CA4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124F6"/>
    <w:multiLevelType w:val="hybridMultilevel"/>
    <w:tmpl w:val="B3F68358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1">
      <w:start w:val="1"/>
      <w:numFmt w:val="decimal"/>
      <w:lvlText w:val="%2)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579A7AE3"/>
    <w:multiLevelType w:val="multilevel"/>
    <w:tmpl w:val="36C0EC1C"/>
    <w:lvl w:ilvl="0">
      <w:start w:val="1"/>
      <w:numFmt w:val="decimal"/>
      <w:lvlText w:val="%1."/>
      <w:lvlJc w:val="left"/>
      <w:pPr>
        <w:ind w:left="283" w:firstLine="0"/>
      </w:pPr>
      <w:rPr>
        <w:rFonts w:ascii="Calibri" w:hAnsi="Calibr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58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5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9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7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4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1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874" w:hanging="180"/>
      </w:pPr>
      <w:rPr>
        <w:rFonts w:hint="default"/>
      </w:rPr>
    </w:lvl>
  </w:abstractNum>
  <w:abstractNum w:abstractNumId="20" w15:restartNumberingAfterBreak="0">
    <w:nsid w:val="58DA68D3"/>
    <w:multiLevelType w:val="hybridMultilevel"/>
    <w:tmpl w:val="A0B6FEE0"/>
    <w:lvl w:ilvl="0" w:tplc="43207524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E6162E">
      <w:start w:val="1"/>
      <w:numFmt w:val="decimal"/>
      <w:lvlText w:val="%2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29A5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E8A2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A926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C3A8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A0044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8205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26E0C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334DD8"/>
    <w:multiLevelType w:val="hybridMultilevel"/>
    <w:tmpl w:val="3B00B6F8"/>
    <w:lvl w:ilvl="0" w:tplc="820EF95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" w:hanging="360"/>
      </w:pPr>
    </w:lvl>
    <w:lvl w:ilvl="2" w:tplc="0415001B" w:tentative="1">
      <w:start w:val="1"/>
      <w:numFmt w:val="lowerRoman"/>
      <w:lvlText w:val="%3."/>
      <w:lvlJc w:val="right"/>
      <w:pPr>
        <w:ind w:left="808" w:hanging="180"/>
      </w:pPr>
    </w:lvl>
    <w:lvl w:ilvl="3" w:tplc="0415000F" w:tentative="1">
      <w:start w:val="1"/>
      <w:numFmt w:val="decimal"/>
      <w:lvlText w:val="%4."/>
      <w:lvlJc w:val="left"/>
      <w:pPr>
        <w:ind w:left="1528" w:hanging="360"/>
      </w:pPr>
    </w:lvl>
    <w:lvl w:ilvl="4" w:tplc="04150019" w:tentative="1">
      <w:start w:val="1"/>
      <w:numFmt w:val="lowerLetter"/>
      <w:lvlText w:val="%5."/>
      <w:lvlJc w:val="left"/>
      <w:pPr>
        <w:ind w:left="2248" w:hanging="360"/>
      </w:pPr>
    </w:lvl>
    <w:lvl w:ilvl="5" w:tplc="0415001B" w:tentative="1">
      <w:start w:val="1"/>
      <w:numFmt w:val="lowerRoman"/>
      <w:lvlText w:val="%6."/>
      <w:lvlJc w:val="right"/>
      <w:pPr>
        <w:ind w:left="2968" w:hanging="180"/>
      </w:pPr>
    </w:lvl>
    <w:lvl w:ilvl="6" w:tplc="0415000F" w:tentative="1">
      <w:start w:val="1"/>
      <w:numFmt w:val="decimal"/>
      <w:lvlText w:val="%7."/>
      <w:lvlJc w:val="left"/>
      <w:pPr>
        <w:ind w:left="3688" w:hanging="360"/>
      </w:pPr>
    </w:lvl>
    <w:lvl w:ilvl="7" w:tplc="04150019" w:tentative="1">
      <w:start w:val="1"/>
      <w:numFmt w:val="lowerLetter"/>
      <w:lvlText w:val="%8."/>
      <w:lvlJc w:val="left"/>
      <w:pPr>
        <w:ind w:left="4408" w:hanging="360"/>
      </w:pPr>
    </w:lvl>
    <w:lvl w:ilvl="8" w:tplc="0415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22" w15:restartNumberingAfterBreak="0">
    <w:nsid w:val="64F7116F"/>
    <w:multiLevelType w:val="hybridMultilevel"/>
    <w:tmpl w:val="E7E6F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85F8E"/>
    <w:multiLevelType w:val="hybridMultilevel"/>
    <w:tmpl w:val="33F80CFE"/>
    <w:lvl w:ilvl="0" w:tplc="38D6C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DA93273"/>
    <w:multiLevelType w:val="hybridMultilevel"/>
    <w:tmpl w:val="21143DB6"/>
    <w:lvl w:ilvl="0" w:tplc="C5A4C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77330"/>
    <w:multiLevelType w:val="hybridMultilevel"/>
    <w:tmpl w:val="9CEA2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C3E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24"/>
  </w:num>
  <w:num w:numId="4">
    <w:abstractNumId w:val="26"/>
  </w:num>
  <w:num w:numId="5">
    <w:abstractNumId w:val="2"/>
  </w:num>
  <w:num w:numId="6">
    <w:abstractNumId w:val="9"/>
  </w:num>
  <w:num w:numId="7">
    <w:abstractNumId w:val="5"/>
  </w:num>
  <w:num w:numId="8">
    <w:abstractNumId w:val="12"/>
  </w:num>
  <w:num w:numId="9">
    <w:abstractNumId w:val="17"/>
  </w:num>
  <w:num w:numId="10">
    <w:abstractNumId w:val="22"/>
  </w:num>
  <w:num w:numId="11">
    <w:abstractNumId w:val="20"/>
  </w:num>
  <w:num w:numId="12">
    <w:abstractNumId w:val="13"/>
  </w:num>
  <w:num w:numId="13">
    <w:abstractNumId w:val="4"/>
  </w:num>
  <w:num w:numId="14">
    <w:abstractNumId w:val="0"/>
  </w:num>
  <w:num w:numId="15">
    <w:abstractNumId w:val="19"/>
  </w:num>
  <w:num w:numId="16">
    <w:abstractNumId w:val="8"/>
  </w:num>
  <w:num w:numId="17">
    <w:abstractNumId w:val="23"/>
  </w:num>
  <w:num w:numId="18">
    <w:abstractNumId w:val="7"/>
  </w:num>
  <w:num w:numId="19">
    <w:abstractNumId w:val="21"/>
  </w:num>
  <w:num w:numId="20">
    <w:abstractNumId w:val="14"/>
  </w:num>
  <w:num w:numId="21">
    <w:abstractNumId w:val="11"/>
  </w:num>
  <w:num w:numId="22">
    <w:abstractNumId w:val="3"/>
  </w:num>
  <w:num w:numId="23">
    <w:abstractNumId w:val="10"/>
  </w:num>
  <w:num w:numId="24">
    <w:abstractNumId w:val="18"/>
  </w:num>
  <w:num w:numId="25">
    <w:abstractNumId w:val="25"/>
  </w:num>
  <w:num w:numId="26">
    <w:abstractNumId w:val="6"/>
  </w:num>
  <w:num w:numId="2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3A"/>
    <w:rsid w:val="00034C30"/>
    <w:rsid w:val="00041BB6"/>
    <w:rsid w:val="0005295F"/>
    <w:rsid w:val="00055C0F"/>
    <w:rsid w:val="0007196F"/>
    <w:rsid w:val="000747E8"/>
    <w:rsid w:val="000759A9"/>
    <w:rsid w:val="00097B4F"/>
    <w:rsid w:val="000B4A3C"/>
    <w:rsid w:val="000B4B3B"/>
    <w:rsid w:val="000B6D18"/>
    <w:rsid w:val="000C2660"/>
    <w:rsid w:val="000D0223"/>
    <w:rsid w:val="000E4ED9"/>
    <w:rsid w:val="001130B5"/>
    <w:rsid w:val="00114D14"/>
    <w:rsid w:val="00121094"/>
    <w:rsid w:val="0012401C"/>
    <w:rsid w:val="00151453"/>
    <w:rsid w:val="0017386F"/>
    <w:rsid w:val="00182136"/>
    <w:rsid w:val="0018757D"/>
    <w:rsid w:val="00195F9D"/>
    <w:rsid w:val="001A7C44"/>
    <w:rsid w:val="001E20CC"/>
    <w:rsid w:val="001E630D"/>
    <w:rsid w:val="001E6EFD"/>
    <w:rsid w:val="0020379C"/>
    <w:rsid w:val="002055AB"/>
    <w:rsid w:val="00236AFE"/>
    <w:rsid w:val="0024386A"/>
    <w:rsid w:val="00266713"/>
    <w:rsid w:val="00284FAB"/>
    <w:rsid w:val="002875CA"/>
    <w:rsid w:val="002B5284"/>
    <w:rsid w:val="002C30BF"/>
    <w:rsid w:val="002C35D7"/>
    <w:rsid w:val="002E2372"/>
    <w:rsid w:val="003054A4"/>
    <w:rsid w:val="00312ADB"/>
    <w:rsid w:val="003810A8"/>
    <w:rsid w:val="003A1216"/>
    <w:rsid w:val="003A5F3E"/>
    <w:rsid w:val="003B2DEA"/>
    <w:rsid w:val="003D4EDE"/>
    <w:rsid w:val="003D5DB5"/>
    <w:rsid w:val="003F0094"/>
    <w:rsid w:val="00400621"/>
    <w:rsid w:val="0040223E"/>
    <w:rsid w:val="00405722"/>
    <w:rsid w:val="00412C49"/>
    <w:rsid w:val="00416211"/>
    <w:rsid w:val="004405B0"/>
    <w:rsid w:val="00445823"/>
    <w:rsid w:val="0044601F"/>
    <w:rsid w:val="00452C75"/>
    <w:rsid w:val="0045351F"/>
    <w:rsid w:val="0047475D"/>
    <w:rsid w:val="0048160B"/>
    <w:rsid w:val="00493C4E"/>
    <w:rsid w:val="00495BC1"/>
    <w:rsid w:val="004979A0"/>
    <w:rsid w:val="004A2C31"/>
    <w:rsid w:val="004A5732"/>
    <w:rsid w:val="004B41E8"/>
    <w:rsid w:val="004C7CB9"/>
    <w:rsid w:val="004D0300"/>
    <w:rsid w:val="004F452D"/>
    <w:rsid w:val="004F6B6E"/>
    <w:rsid w:val="00517C04"/>
    <w:rsid w:val="00542ABE"/>
    <w:rsid w:val="00553651"/>
    <w:rsid w:val="00562F02"/>
    <w:rsid w:val="00591588"/>
    <w:rsid w:val="0059274D"/>
    <w:rsid w:val="00597A25"/>
    <w:rsid w:val="005B6FBD"/>
    <w:rsid w:val="005D017A"/>
    <w:rsid w:val="005F5584"/>
    <w:rsid w:val="00641EB1"/>
    <w:rsid w:val="00645000"/>
    <w:rsid w:val="00660113"/>
    <w:rsid w:val="0066031A"/>
    <w:rsid w:val="00663F99"/>
    <w:rsid w:val="0069177D"/>
    <w:rsid w:val="006937F5"/>
    <w:rsid w:val="006A2FB6"/>
    <w:rsid w:val="006E340E"/>
    <w:rsid w:val="006E68FA"/>
    <w:rsid w:val="006F2CBF"/>
    <w:rsid w:val="0070010B"/>
    <w:rsid w:val="00700E26"/>
    <w:rsid w:val="00715D95"/>
    <w:rsid w:val="00722D2A"/>
    <w:rsid w:val="00726E5D"/>
    <w:rsid w:val="00772176"/>
    <w:rsid w:val="0079350A"/>
    <w:rsid w:val="007A37E7"/>
    <w:rsid w:val="007A6D7D"/>
    <w:rsid w:val="007B5F63"/>
    <w:rsid w:val="007B7B2B"/>
    <w:rsid w:val="007C6FE9"/>
    <w:rsid w:val="007C759A"/>
    <w:rsid w:val="007E21C9"/>
    <w:rsid w:val="007F5CFF"/>
    <w:rsid w:val="007F60B7"/>
    <w:rsid w:val="008032B1"/>
    <w:rsid w:val="0080547D"/>
    <w:rsid w:val="00810449"/>
    <w:rsid w:val="0082523B"/>
    <w:rsid w:val="00825A00"/>
    <w:rsid w:val="00831FFA"/>
    <w:rsid w:val="00835D0E"/>
    <w:rsid w:val="008573FC"/>
    <w:rsid w:val="00864AD5"/>
    <w:rsid w:val="00865F7B"/>
    <w:rsid w:val="0087303C"/>
    <w:rsid w:val="008809FF"/>
    <w:rsid w:val="00887E5A"/>
    <w:rsid w:val="008A6F51"/>
    <w:rsid w:val="008C027C"/>
    <w:rsid w:val="008C13CB"/>
    <w:rsid w:val="008C6A1F"/>
    <w:rsid w:val="008E0732"/>
    <w:rsid w:val="0092269F"/>
    <w:rsid w:val="00941444"/>
    <w:rsid w:val="00950486"/>
    <w:rsid w:val="0097130D"/>
    <w:rsid w:val="0099462F"/>
    <w:rsid w:val="009B19B3"/>
    <w:rsid w:val="009C7938"/>
    <w:rsid w:val="009D3839"/>
    <w:rsid w:val="009D7EA3"/>
    <w:rsid w:val="009F3D39"/>
    <w:rsid w:val="00A04390"/>
    <w:rsid w:val="00A14367"/>
    <w:rsid w:val="00A51BC6"/>
    <w:rsid w:val="00A6631E"/>
    <w:rsid w:val="00A82682"/>
    <w:rsid w:val="00A97F76"/>
    <w:rsid w:val="00AC2A27"/>
    <w:rsid w:val="00AC2BDD"/>
    <w:rsid w:val="00AC6999"/>
    <w:rsid w:val="00B11DA5"/>
    <w:rsid w:val="00B22EF1"/>
    <w:rsid w:val="00B24FC4"/>
    <w:rsid w:val="00B273CE"/>
    <w:rsid w:val="00B37DC8"/>
    <w:rsid w:val="00B45FA2"/>
    <w:rsid w:val="00B51705"/>
    <w:rsid w:val="00B57189"/>
    <w:rsid w:val="00B61BCD"/>
    <w:rsid w:val="00B63385"/>
    <w:rsid w:val="00B710F8"/>
    <w:rsid w:val="00B71C8E"/>
    <w:rsid w:val="00B73CEB"/>
    <w:rsid w:val="00B7467F"/>
    <w:rsid w:val="00B7598E"/>
    <w:rsid w:val="00B7616F"/>
    <w:rsid w:val="00B85966"/>
    <w:rsid w:val="00B865A1"/>
    <w:rsid w:val="00B92CAE"/>
    <w:rsid w:val="00B92D64"/>
    <w:rsid w:val="00B93427"/>
    <w:rsid w:val="00B96BF2"/>
    <w:rsid w:val="00BB1AD4"/>
    <w:rsid w:val="00BB3E5C"/>
    <w:rsid w:val="00BB7F1E"/>
    <w:rsid w:val="00BC146A"/>
    <w:rsid w:val="00BD25B0"/>
    <w:rsid w:val="00BE0323"/>
    <w:rsid w:val="00BE0A53"/>
    <w:rsid w:val="00BE287E"/>
    <w:rsid w:val="00BE7442"/>
    <w:rsid w:val="00BF079F"/>
    <w:rsid w:val="00BF135C"/>
    <w:rsid w:val="00BF4DDA"/>
    <w:rsid w:val="00C243FC"/>
    <w:rsid w:val="00C43450"/>
    <w:rsid w:val="00C66438"/>
    <w:rsid w:val="00C718EB"/>
    <w:rsid w:val="00C73768"/>
    <w:rsid w:val="00C74952"/>
    <w:rsid w:val="00CC6101"/>
    <w:rsid w:val="00CC6371"/>
    <w:rsid w:val="00CD40D2"/>
    <w:rsid w:val="00CE2B4B"/>
    <w:rsid w:val="00CF3C3D"/>
    <w:rsid w:val="00CF482D"/>
    <w:rsid w:val="00CF614A"/>
    <w:rsid w:val="00D059F1"/>
    <w:rsid w:val="00D208F1"/>
    <w:rsid w:val="00D32301"/>
    <w:rsid w:val="00D40866"/>
    <w:rsid w:val="00D47462"/>
    <w:rsid w:val="00D47463"/>
    <w:rsid w:val="00D500F3"/>
    <w:rsid w:val="00D6395C"/>
    <w:rsid w:val="00D923E7"/>
    <w:rsid w:val="00DA29BB"/>
    <w:rsid w:val="00DB3515"/>
    <w:rsid w:val="00DB6282"/>
    <w:rsid w:val="00DC6501"/>
    <w:rsid w:val="00DD0B26"/>
    <w:rsid w:val="00DD598A"/>
    <w:rsid w:val="00E20F5A"/>
    <w:rsid w:val="00E240F5"/>
    <w:rsid w:val="00E24C79"/>
    <w:rsid w:val="00E42BB4"/>
    <w:rsid w:val="00E51AB2"/>
    <w:rsid w:val="00E63179"/>
    <w:rsid w:val="00E63BDF"/>
    <w:rsid w:val="00E64696"/>
    <w:rsid w:val="00E750CC"/>
    <w:rsid w:val="00E82FAF"/>
    <w:rsid w:val="00E85CAC"/>
    <w:rsid w:val="00E91002"/>
    <w:rsid w:val="00E91C0F"/>
    <w:rsid w:val="00EF10BF"/>
    <w:rsid w:val="00F01C3D"/>
    <w:rsid w:val="00F07A84"/>
    <w:rsid w:val="00F41A94"/>
    <w:rsid w:val="00F66106"/>
    <w:rsid w:val="00F718A6"/>
    <w:rsid w:val="00F836CA"/>
    <w:rsid w:val="00F872D0"/>
    <w:rsid w:val="00FC1F27"/>
    <w:rsid w:val="00FC2EAA"/>
    <w:rsid w:val="00FD2372"/>
    <w:rsid w:val="00FD2B58"/>
    <w:rsid w:val="00FD5E11"/>
    <w:rsid w:val="00FF193A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7CF7E6"/>
  <w15:chartTrackingRefBased/>
  <w15:docId w15:val="{BA2AF06A-A0F6-46C5-BC1F-E365431A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A37E7"/>
    <w:pPr>
      <w:keepNext/>
      <w:keepLines/>
      <w:spacing w:before="240" w:after="178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7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2C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A37E7"/>
    <w:rPr>
      <w:rFonts w:ascii="Calibri" w:eastAsia="Calibri" w:hAnsi="Calibri" w:cs="Calibri"/>
      <w:b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37E7"/>
    <w:pPr>
      <w:spacing w:after="0" w:line="240" w:lineRule="auto"/>
      <w:ind w:left="428" w:hanging="428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37E7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37E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p1,Numerowanie,L1,Preambuła,HŁ_Bullet1,Preambu?a"/>
    <w:basedOn w:val="Normalny"/>
    <w:link w:val="AkapitzlistZnak"/>
    <w:uiPriority w:val="34"/>
    <w:qFormat/>
    <w:rsid w:val="001E6EFD"/>
    <w:pPr>
      <w:ind w:left="720"/>
      <w:contextualSpacing/>
    </w:pPr>
    <w:rPr>
      <w:rFonts w:ascii="Calibri" w:hAnsi="Calibri" w:cs="Times New Roman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basedOn w:val="Domylnaczcionkaakapitu"/>
    <w:link w:val="Akapitzlist"/>
    <w:uiPriority w:val="34"/>
    <w:locked/>
    <w:rsid w:val="001E6EFD"/>
    <w:rPr>
      <w:rFonts w:ascii="Calibri" w:hAnsi="Calibri" w:cs="Times New Roman"/>
    </w:rPr>
  </w:style>
  <w:style w:type="paragraph" w:styleId="Bezodstpw">
    <w:name w:val="No Spacing"/>
    <w:link w:val="BezodstpwZnak"/>
    <w:uiPriority w:val="1"/>
    <w:qFormat/>
    <w:rsid w:val="00BC146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C146A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1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6A"/>
  </w:style>
  <w:style w:type="paragraph" w:styleId="Stopka">
    <w:name w:val="footer"/>
    <w:basedOn w:val="Normalny"/>
    <w:link w:val="StopkaZnak"/>
    <w:uiPriority w:val="99"/>
    <w:unhideWhenUsed/>
    <w:rsid w:val="00BC1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46A"/>
  </w:style>
  <w:style w:type="paragraph" w:styleId="Tekstdymka">
    <w:name w:val="Balloon Text"/>
    <w:basedOn w:val="Normalny"/>
    <w:link w:val="TekstdymkaZnak"/>
    <w:uiPriority w:val="99"/>
    <w:semiHidden/>
    <w:unhideWhenUsed/>
    <w:rsid w:val="00CC6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101"/>
    <w:rPr>
      <w:rFonts w:ascii="Segoe UI" w:hAnsi="Segoe UI" w:cs="Segoe UI"/>
      <w:sz w:val="18"/>
      <w:szCs w:val="18"/>
    </w:rPr>
  </w:style>
  <w:style w:type="paragraph" w:styleId="Tekstpodstawowy">
    <w:name w:val="Body Text"/>
    <w:aliases w:val="bt,anita1"/>
    <w:basedOn w:val="Normalny"/>
    <w:link w:val="TekstpodstawowyZnak1"/>
    <w:rsid w:val="00887E5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887E5A"/>
  </w:style>
  <w:style w:type="character" w:customStyle="1" w:styleId="TekstpodstawowyZnak1">
    <w:name w:val="Tekst podstawowy Znak1"/>
    <w:aliases w:val="bt Znak,anita1 Znak"/>
    <w:link w:val="Tekstpodstawowy"/>
    <w:rsid w:val="00887E5A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Normalny1">
    <w:name w:val="Normalny1"/>
    <w:rsid w:val="00887E5A"/>
    <w:pPr>
      <w:spacing w:after="200" w:line="276" w:lineRule="auto"/>
    </w:pPr>
    <w:rPr>
      <w:rFonts w:ascii="Calibri" w:eastAsia="ヒラギノ角ゴ Pro W3" w:hAnsi="Calibri" w:cs="Times New Roman"/>
      <w:color w:val="00000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6631E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2CA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basedOn w:val="Domylnaczcionkaakapitu"/>
    <w:uiPriority w:val="22"/>
    <w:qFormat/>
    <w:rsid w:val="001A7C4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7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4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55E6-9748-4A9D-8E27-ED95A8CE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2664</Words>
  <Characters>15987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Ionescu Ecelino</dc:creator>
  <cp:keywords/>
  <dc:description/>
  <cp:lastModifiedBy>Wójcik Natalia</cp:lastModifiedBy>
  <cp:revision>2</cp:revision>
  <cp:lastPrinted>2025-11-07T02:26:00Z</cp:lastPrinted>
  <dcterms:created xsi:type="dcterms:W3CDTF">2026-03-03T04:06:00Z</dcterms:created>
  <dcterms:modified xsi:type="dcterms:W3CDTF">2026-03-03T04:06:00Z</dcterms:modified>
</cp:coreProperties>
</file>