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BEAE" w14:textId="27E92B2D" w:rsidR="001906ED" w:rsidRDefault="00390A8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WYTYCZNE DOT</w:t>
      </w:r>
      <w:r w:rsidR="001E423F">
        <w:rPr>
          <w:b/>
          <w:bCs/>
          <w:sz w:val="24"/>
          <w:szCs w:val="24"/>
          <w:u w:val="single"/>
        </w:rPr>
        <w:t>YCZĄCE</w:t>
      </w:r>
      <w:r>
        <w:rPr>
          <w:b/>
          <w:bCs/>
          <w:sz w:val="24"/>
          <w:szCs w:val="24"/>
          <w:u w:val="single"/>
        </w:rPr>
        <w:t xml:space="preserve"> KOSZTORYSÓW OFERTOWYCH/ZAMIENNYCH/POWYKONAWCZYCH</w:t>
      </w:r>
    </w:p>
    <w:p w14:paraId="50CEEE67" w14:textId="372A2CD9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Mając na względzie ujednolicenie i uporządkowanie zasad sporządzania i ocen kosztorysów ofertowych/zamiennych/powykonawczych składanych w ramach programu „Ochrona zabytków” należy stosować się do poniższych wytycznych.</w:t>
      </w:r>
    </w:p>
    <w:p w14:paraId="2D9CD36A" w14:textId="77777777" w:rsidR="001906ED" w:rsidRDefault="00390A88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Kwalifikowalność nakładów</w:t>
      </w:r>
    </w:p>
    <w:p w14:paraId="746755DB" w14:textId="274A9B98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Należy zwrócić uwagę, że dotacja ze środków Ministra Kultury i Dziedzictwa Narodowego może obejmować zgodnie z art. 76 - 77 Ustawy o ochronie zabytków i opiece nad zabytkami (</w:t>
      </w:r>
      <w:r w:rsidR="00A97259">
        <w:rPr>
          <w:sz w:val="24"/>
          <w:szCs w:val="24"/>
        </w:rPr>
        <w:t xml:space="preserve">tj. </w:t>
      </w:r>
      <w:r>
        <w:rPr>
          <w:sz w:val="24"/>
          <w:szCs w:val="24"/>
        </w:rPr>
        <w:t>Dz.U.</w:t>
      </w:r>
      <w:r w:rsidR="00A97259">
        <w:rPr>
          <w:sz w:val="24"/>
          <w:szCs w:val="24"/>
        </w:rPr>
        <w:t xml:space="preserve"> </w:t>
      </w:r>
      <w:r w:rsidR="008E4FEE">
        <w:rPr>
          <w:sz w:val="24"/>
          <w:szCs w:val="24"/>
        </w:rPr>
        <w:br/>
      </w:r>
      <w:r w:rsidR="00A97259">
        <w:rPr>
          <w:sz w:val="24"/>
          <w:szCs w:val="24"/>
        </w:rPr>
        <w:t xml:space="preserve">z </w:t>
      </w:r>
      <w:r>
        <w:rPr>
          <w:sz w:val="24"/>
          <w:szCs w:val="24"/>
        </w:rPr>
        <w:t>2024</w:t>
      </w:r>
      <w:r w:rsidR="00A97259">
        <w:rPr>
          <w:sz w:val="24"/>
          <w:szCs w:val="24"/>
        </w:rPr>
        <w:t xml:space="preserve"> </w:t>
      </w:r>
      <w:r w:rsidR="00A97259" w:rsidRPr="00A97259">
        <w:rPr>
          <w:sz w:val="24"/>
          <w:szCs w:val="24"/>
        </w:rPr>
        <w:t>poz. 1292</w:t>
      </w:r>
      <w:r w:rsidR="00EF6E9D">
        <w:rPr>
          <w:sz w:val="24"/>
          <w:szCs w:val="24"/>
        </w:rPr>
        <w:t xml:space="preserve"> </w:t>
      </w:r>
      <w:r w:rsidR="00063688">
        <w:rPr>
          <w:sz w:val="24"/>
          <w:szCs w:val="24"/>
        </w:rPr>
        <w:t>ze zm.</w:t>
      </w:r>
      <w:r w:rsidR="001E423F">
        <w:rPr>
          <w:sz w:val="24"/>
          <w:szCs w:val="24"/>
        </w:rPr>
        <w:t xml:space="preserve">, dalej: </w:t>
      </w:r>
      <w:r w:rsidR="00EF6E9D">
        <w:rPr>
          <w:sz w:val="24"/>
          <w:szCs w:val="24"/>
        </w:rPr>
        <w:t>U</w:t>
      </w:r>
      <w:r w:rsidR="001E423F">
        <w:rPr>
          <w:sz w:val="24"/>
          <w:szCs w:val="24"/>
        </w:rPr>
        <w:t>stawa</w:t>
      </w:r>
      <w:r>
        <w:rPr>
          <w:sz w:val="24"/>
          <w:szCs w:val="24"/>
        </w:rPr>
        <w:t>) nakłady konieczne na:</w:t>
      </w:r>
    </w:p>
    <w:p w14:paraId="3B55B648" w14:textId="77777777" w:rsidR="001906ED" w:rsidRDefault="00390A88">
      <w:pPr>
        <w:numPr>
          <w:ilvl w:val="0"/>
          <w:numId w:val="7"/>
        </w:num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sporządzenie ekspertyz technicznych i konserwatorskich;</w:t>
      </w:r>
    </w:p>
    <w:p w14:paraId="623ECE95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przeprowadzenie badań konserwatorskich lub architektonicznych;</w:t>
      </w:r>
    </w:p>
    <w:p w14:paraId="1E880F96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wykonanie dokumentacji konserwatorskiej;</w:t>
      </w:r>
    </w:p>
    <w:p w14:paraId="64CA9EB8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opracowanie programu prac konserwatorskich i restauratorskich;</w:t>
      </w:r>
    </w:p>
    <w:p w14:paraId="4C37DFA5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wykonanie projektu budowlanego zgodnie z przepisami Prawa budowlanego;</w:t>
      </w:r>
    </w:p>
    <w:p w14:paraId="168B9EE0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sporządzenie projektu odtworzenia kompozycji wnętrz;</w:t>
      </w:r>
    </w:p>
    <w:p w14:paraId="055ABA5D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zabezpieczenie, zachowanie i utrwalenie substancji zabytku;</w:t>
      </w:r>
    </w:p>
    <w:p w14:paraId="04AC441A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stabilizację konstrukcyjną części składowych zabytku lub ich odtworzenie w zakresie niezbędnym dla zachowania tego zabytku;</w:t>
      </w:r>
    </w:p>
    <w:p w14:paraId="5FBD4367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odnowienie lub uzupełnienie tynków i okładzin architektonicznych albo ich całkowite odtworzenie, z uwzględnieniem charakterystycznej dla tego zabytku kolorystyki;</w:t>
      </w:r>
    </w:p>
    <w:p w14:paraId="7ACFBBD4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odtworzenie zniszczonej przynależności zabytku, jeżeli odtworzenie to nie przekracza 50% oryginalnej substancji tej przynależności;</w:t>
      </w:r>
    </w:p>
    <w:p w14:paraId="0E65A60F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odnowienie lub całkowite odtworzenie okien, w tym ościeżnic i okiennic, zewnętrznych odrzwi i drzwi, więźby dachowej, pokrycia dachowego, rynien i rur spustowych;</w:t>
      </w:r>
    </w:p>
    <w:p w14:paraId="6CA0529B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modernizację instalacji elektrycznej w zabytkach drewnianych lub w zabytkach, które posiadają oryginalne, wykonane z drewna części składowe i przynależności;</w:t>
      </w:r>
    </w:p>
    <w:p w14:paraId="5D8DF73F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wykonanie izolacji przeciwwilgociowej;</w:t>
      </w:r>
    </w:p>
    <w:p w14:paraId="2A531E4E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uzupełnianie narysów ziemnych dzieł architektury obronnej oraz zabytków archeologicznych nieruchomych o własnych formach krajobrazowych;</w:t>
      </w:r>
    </w:p>
    <w:p w14:paraId="51BE57D3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działania zmierzające do wyeksponowania istniejących, oryginalnych elementów zabytkowego układu parku lub ogrodu;</w:t>
      </w:r>
    </w:p>
    <w:p w14:paraId="0E3C0A0E" w14:textId="77777777" w:rsidR="001906ED" w:rsidRDefault="00390A88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zakup materiałów konserwatorskich i budowlanych, niezbędnych do wykonania prac i robót przy zabytku wpisanym do rejestru, o których mowa w pkt 7-15;</w:t>
      </w:r>
    </w:p>
    <w:p w14:paraId="305A6ABE" w14:textId="77777777" w:rsidR="001906ED" w:rsidRDefault="00390A88">
      <w:pPr>
        <w:numPr>
          <w:ilvl w:val="0"/>
          <w:numId w:val="7"/>
        </w:num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zakup i montaż instalacji przeciwwłamaniowej oraz przeciwpożarowej i odgromowej.</w:t>
      </w:r>
    </w:p>
    <w:p w14:paraId="222717A4" w14:textId="5DE01351" w:rsidR="006D72D7" w:rsidRDefault="008F50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Pozycje k</w:t>
      </w:r>
      <w:r w:rsidR="006D72D7">
        <w:rPr>
          <w:sz w:val="24"/>
          <w:szCs w:val="24"/>
        </w:rPr>
        <w:t>osztorys</w:t>
      </w:r>
      <w:r>
        <w:rPr>
          <w:sz w:val="24"/>
          <w:szCs w:val="24"/>
        </w:rPr>
        <w:t>owe</w:t>
      </w:r>
      <w:r w:rsidR="006D72D7">
        <w:rPr>
          <w:sz w:val="24"/>
          <w:szCs w:val="24"/>
        </w:rPr>
        <w:t xml:space="preserve"> </w:t>
      </w:r>
      <w:r w:rsidR="00D05FBD">
        <w:rPr>
          <w:sz w:val="24"/>
          <w:szCs w:val="24"/>
        </w:rPr>
        <w:t xml:space="preserve">są oceniane w kontekście </w:t>
      </w:r>
      <w:r>
        <w:rPr>
          <w:sz w:val="24"/>
          <w:szCs w:val="24"/>
        </w:rPr>
        <w:t xml:space="preserve">zgodności z </w:t>
      </w:r>
      <w:r w:rsidR="00B37871">
        <w:rPr>
          <w:sz w:val="24"/>
          <w:szCs w:val="24"/>
        </w:rPr>
        <w:t>przepisami</w:t>
      </w:r>
      <w:r>
        <w:rPr>
          <w:sz w:val="24"/>
          <w:szCs w:val="24"/>
        </w:rPr>
        <w:t xml:space="preserve"> </w:t>
      </w:r>
      <w:r w:rsidR="00B37871">
        <w:rPr>
          <w:sz w:val="24"/>
          <w:szCs w:val="24"/>
        </w:rPr>
        <w:t>art. 77 Ustawy.</w:t>
      </w:r>
      <w:r w:rsidR="006B1453">
        <w:rPr>
          <w:sz w:val="24"/>
          <w:szCs w:val="24"/>
        </w:rPr>
        <w:t xml:space="preserve"> </w:t>
      </w:r>
      <w:r w:rsidR="006B1453" w:rsidRPr="006A286F">
        <w:rPr>
          <w:sz w:val="24"/>
          <w:szCs w:val="24"/>
        </w:rPr>
        <w:t>Katalog nakładów koniecznych, na jakie może być przeznaczona dotacja, ma zamknięty charakter i nie może być rozszerzony o nakłady niewskazane w ustawie</w:t>
      </w:r>
      <w:r w:rsidR="00957844" w:rsidRPr="006A286F">
        <w:rPr>
          <w:sz w:val="24"/>
          <w:szCs w:val="24"/>
        </w:rPr>
        <w:t>.</w:t>
      </w:r>
    </w:p>
    <w:p w14:paraId="17BDC295" w14:textId="7012F3FD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powyższym </w:t>
      </w:r>
      <w:r>
        <w:rPr>
          <w:sz w:val="24"/>
          <w:szCs w:val="24"/>
          <w:u w:val="single"/>
        </w:rPr>
        <w:t>wykluczone</w:t>
      </w:r>
      <w:r>
        <w:rPr>
          <w:sz w:val="24"/>
          <w:szCs w:val="24"/>
        </w:rPr>
        <w:t xml:space="preserve"> z ewentualnej dotacji są nakłady ponoszone m.in. na</w:t>
      </w:r>
      <w:r w:rsidR="00A97259">
        <w:rPr>
          <w:sz w:val="24"/>
          <w:szCs w:val="24"/>
        </w:rPr>
        <w:t xml:space="preserve"> (nie jest to katalog zamknięty)</w:t>
      </w:r>
      <w:r>
        <w:rPr>
          <w:sz w:val="24"/>
          <w:szCs w:val="24"/>
        </w:rPr>
        <w:t>:</w:t>
      </w:r>
    </w:p>
    <w:p w14:paraId="65DE9383" w14:textId="785202FB" w:rsidR="001906ED" w:rsidRDefault="00390A88">
      <w:pPr>
        <w:numPr>
          <w:ilvl w:val="0"/>
          <w:numId w:val="4"/>
        </w:num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poprawę walorów użytkowych i eksploatacyjnych, w tym m.in. zwiększenie izolacyjności termicznej (tzw. docieplenia) i akustycznej przegród, montaż wind i </w:t>
      </w:r>
      <w:proofErr w:type="spellStart"/>
      <w:r>
        <w:rPr>
          <w:sz w:val="24"/>
          <w:szCs w:val="24"/>
        </w:rPr>
        <w:t>schodołazów</w:t>
      </w:r>
      <w:proofErr w:type="spellEnd"/>
      <w:r>
        <w:rPr>
          <w:sz w:val="24"/>
          <w:szCs w:val="24"/>
        </w:rPr>
        <w:t xml:space="preserve">, systemów </w:t>
      </w:r>
      <w:r>
        <w:rPr>
          <w:sz w:val="24"/>
          <w:szCs w:val="24"/>
        </w:rPr>
        <w:lastRenderedPageBreak/>
        <w:t xml:space="preserve">grzewczych, zabudowy i obudowy z płyt gipsowo-kartonowych (w tym pełniących funkcje </w:t>
      </w:r>
      <w:proofErr w:type="spellStart"/>
      <w:r>
        <w:rPr>
          <w:sz w:val="24"/>
          <w:szCs w:val="24"/>
        </w:rPr>
        <w:t>oddzieleń</w:t>
      </w:r>
      <w:proofErr w:type="spellEnd"/>
      <w:r>
        <w:rPr>
          <w:sz w:val="24"/>
          <w:szCs w:val="24"/>
        </w:rPr>
        <w:t xml:space="preserve"> ppoż.) itp.;</w:t>
      </w:r>
    </w:p>
    <w:p w14:paraId="26CDEA13" w14:textId="3113E07E" w:rsidR="001906ED" w:rsidRDefault="00390A88" w:rsidP="006A286F">
      <w:pPr>
        <w:numPr>
          <w:ilvl w:val="0"/>
          <w:numId w:val="4"/>
        </w:numPr>
        <w:spacing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działania niewyszczególnione ściśle w art. 77 Ustawy, jakkolwiek dotyczące substancji zabytkowej, w tym m.in. remont lub konserwacj</w:t>
      </w:r>
      <w:r w:rsidR="00B37871">
        <w:rPr>
          <w:sz w:val="24"/>
          <w:szCs w:val="24"/>
        </w:rPr>
        <w:t>a</w:t>
      </w:r>
      <w:r>
        <w:rPr>
          <w:sz w:val="24"/>
          <w:szCs w:val="24"/>
        </w:rPr>
        <w:t xml:space="preserve"> drzwi wewnętrznych, </w:t>
      </w:r>
      <w:r w:rsidR="001E423F">
        <w:rPr>
          <w:sz w:val="24"/>
          <w:szCs w:val="24"/>
        </w:rPr>
        <w:t xml:space="preserve">sporządzenie </w:t>
      </w:r>
      <w:r>
        <w:rPr>
          <w:sz w:val="24"/>
          <w:szCs w:val="24"/>
        </w:rPr>
        <w:t>projektu wykonawczego</w:t>
      </w:r>
      <w:r w:rsidR="00900B65">
        <w:rPr>
          <w:sz w:val="24"/>
          <w:szCs w:val="24"/>
        </w:rPr>
        <w:t xml:space="preserve"> itp.</w:t>
      </w:r>
      <w:r>
        <w:rPr>
          <w:sz w:val="24"/>
          <w:szCs w:val="24"/>
        </w:rPr>
        <w:t>;</w:t>
      </w:r>
    </w:p>
    <w:p w14:paraId="44999A71" w14:textId="743FE51E" w:rsidR="001906ED" w:rsidRDefault="00292EAF">
      <w:pPr>
        <w:numPr>
          <w:ilvl w:val="0"/>
          <w:numId w:val="4"/>
        </w:numPr>
        <w:spacing w:after="240"/>
        <w:jc w:val="both"/>
        <w:rPr>
          <w:sz w:val="24"/>
          <w:szCs w:val="24"/>
        </w:rPr>
      </w:pPr>
      <w:r>
        <w:rPr>
          <w:noProof/>
          <w:lang w:val="pl-PL"/>
        </w:rPr>
        <w:drawing>
          <wp:anchor distT="0" distB="0" distL="114300" distR="114300" simplePos="0" relativeHeight="251660288" behindDoc="1" locked="0" layoutInCell="1" allowOverlap="1" wp14:anchorId="7336198A" wp14:editId="2B4CAF4E">
            <wp:simplePos x="0" y="0"/>
            <wp:positionH relativeFrom="margin">
              <wp:align>left</wp:align>
            </wp:positionH>
            <wp:positionV relativeFrom="paragraph">
              <wp:posOffset>723265</wp:posOffset>
            </wp:positionV>
            <wp:extent cx="2090420" cy="2011680"/>
            <wp:effectExtent l="0" t="0" r="5080" b="7620"/>
            <wp:wrapTight wrapText="bothSides">
              <wp:wrapPolygon edited="0">
                <wp:start x="0" y="0"/>
                <wp:lineTo x="0" y="21477"/>
                <wp:lineTo x="21456" y="21477"/>
                <wp:lineTo x="21456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26 lut 2026, 22_47_3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4" t="6368" b="5140"/>
                    <a:stretch/>
                  </pic:blipFill>
                  <pic:spPr bwMode="auto">
                    <a:xfrm>
                      <a:off x="0" y="0"/>
                      <a:ext cx="2090420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A88">
        <w:rPr>
          <w:sz w:val="24"/>
          <w:szCs w:val="24"/>
        </w:rPr>
        <w:t xml:space="preserve">działania towarzyszące nakładom koniecznym, jednak nie wyszczególnione w art. 77 Ustawy, w tym m.in. koszty utylizacji materiałów rozbiórkowych, koszty nadzoru inwestorskiego </w:t>
      </w:r>
      <w:r w:rsidR="008E4FEE">
        <w:rPr>
          <w:sz w:val="24"/>
          <w:szCs w:val="24"/>
        </w:rPr>
        <w:br/>
      </w:r>
      <w:r w:rsidR="00390A88">
        <w:rPr>
          <w:sz w:val="24"/>
          <w:szCs w:val="24"/>
        </w:rPr>
        <w:t>i projektowego itp.</w:t>
      </w:r>
    </w:p>
    <w:p w14:paraId="53C6BC16" w14:textId="524BB79D" w:rsidR="001906ED" w:rsidRDefault="001906ED">
      <w:pPr>
        <w:spacing w:after="240"/>
        <w:jc w:val="both"/>
        <w:rPr>
          <w:sz w:val="24"/>
          <w:szCs w:val="24"/>
        </w:rPr>
      </w:pPr>
    </w:p>
    <w:p w14:paraId="0A2A8C6F" w14:textId="52459400" w:rsidR="001906ED" w:rsidRDefault="00390A88">
      <w:pPr>
        <w:spacing w:after="240"/>
        <w:jc w:val="both"/>
        <w:rPr>
          <w:sz w:val="24"/>
          <w:szCs w:val="24"/>
        </w:rPr>
      </w:pPr>
      <w:bookmarkStart w:id="0" w:name="_Hlk223078148"/>
      <w:r>
        <w:rPr>
          <w:sz w:val="24"/>
          <w:szCs w:val="24"/>
        </w:rPr>
        <w:t xml:space="preserve">Należy podkreślić, iż </w:t>
      </w:r>
      <w:r>
        <w:rPr>
          <w:b/>
          <w:bCs/>
          <w:sz w:val="24"/>
          <w:szCs w:val="24"/>
        </w:rPr>
        <w:t xml:space="preserve">zakres prac </w:t>
      </w:r>
      <w:r>
        <w:rPr>
          <w:sz w:val="24"/>
          <w:szCs w:val="24"/>
        </w:rPr>
        <w:t xml:space="preserve"> </w:t>
      </w:r>
      <w:r w:rsidR="00A97259">
        <w:rPr>
          <w:sz w:val="24"/>
          <w:szCs w:val="24"/>
        </w:rPr>
        <w:t xml:space="preserve">na </w:t>
      </w:r>
      <w:r>
        <w:rPr>
          <w:sz w:val="24"/>
          <w:szCs w:val="24"/>
        </w:rPr>
        <w:t>któr</w:t>
      </w:r>
      <w:r w:rsidR="00A97259">
        <w:rPr>
          <w:sz w:val="24"/>
          <w:szCs w:val="24"/>
        </w:rPr>
        <w:t>y</w:t>
      </w:r>
      <w:r>
        <w:rPr>
          <w:sz w:val="24"/>
          <w:szCs w:val="24"/>
        </w:rPr>
        <w:t xml:space="preserve"> wydano decyzję</w:t>
      </w:r>
      <w:r w:rsidR="00BB40C0">
        <w:rPr>
          <w:sz w:val="24"/>
          <w:szCs w:val="24"/>
        </w:rPr>
        <w:t xml:space="preserve"> konserwatorską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może nie być w pełni kwalifikowany</w:t>
      </w:r>
      <w:r w:rsidR="00093F5E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8E4FEE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tj. zawarty w nakładach koniecznych </w:t>
      </w:r>
      <w:r>
        <w:rPr>
          <w:sz w:val="24"/>
          <w:szCs w:val="24"/>
        </w:rPr>
        <w:t>opisanych w art. 77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Ustawy</w:t>
      </w:r>
      <w:r w:rsidR="00093F5E">
        <w:rPr>
          <w:sz w:val="24"/>
          <w:szCs w:val="24"/>
        </w:rPr>
        <w:t xml:space="preserve">. </w:t>
      </w:r>
    </w:p>
    <w:bookmarkEnd w:id="0"/>
    <w:p w14:paraId="1D5A3C24" w14:textId="77777777" w:rsidR="001906ED" w:rsidRDefault="001906ED">
      <w:pPr>
        <w:spacing w:after="240"/>
        <w:jc w:val="both"/>
        <w:rPr>
          <w:sz w:val="24"/>
          <w:szCs w:val="24"/>
        </w:rPr>
      </w:pPr>
    </w:p>
    <w:p w14:paraId="29C2054D" w14:textId="77777777" w:rsidR="001906ED" w:rsidRDefault="001906ED">
      <w:pPr>
        <w:spacing w:after="240"/>
        <w:jc w:val="both"/>
        <w:rPr>
          <w:sz w:val="24"/>
          <w:szCs w:val="24"/>
        </w:rPr>
      </w:pPr>
    </w:p>
    <w:p w14:paraId="135214BF" w14:textId="73852D1D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Jakkolwiek w ramach gwarantowanej prawem swobody relacji gospodarczych podmioty mają swobodę w doborze kontrahentów, kształtowaniu treści umów, ustalaniu cen i form współpracy, </w:t>
      </w:r>
      <w:r>
        <w:rPr>
          <w:sz w:val="24"/>
          <w:szCs w:val="24"/>
        </w:rPr>
        <w:br/>
        <w:t xml:space="preserve">o ile nie naruszają przepisów prawa zamówień publicznych oraz innych ustaw, to </w:t>
      </w:r>
      <w:bookmarkStart w:id="1" w:name="_Hlk223078320"/>
      <w:r>
        <w:rPr>
          <w:sz w:val="24"/>
          <w:szCs w:val="24"/>
        </w:rPr>
        <w:t xml:space="preserve">Minister Kultury </w:t>
      </w:r>
      <w:r>
        <w:rPr>
          <w:sz w:val="24"/>
          <w:szCs w:val="24"/>
        </w:rPr>
        <w:br/>
        <w:t xml:space="preserve">i Dziedzictwa Narodowego </w:t>
      </w:r>
      <w:r w:rsidR="00BB40C0">
        <w:rPr>
          <w:sz w:val="24"/>
          <w:szCs w:val="24"/>
        </w:rPr>
        <w:t>weryfikuje</w:t>
      </w:r>
      <w:r>
        <w:rPr>
          <w:sz w:val="24"/>
          <w:szCs w:val="24"/>
        </w:rPr>
        <w:t xml:space="preserve"> koszt</w:t>
      </w:r>
      <w:r w:rsidR="00BB40C0">
        <w:rPr>
          <w:sz w:val="24"/>
          <w:szCs w:val="24"/>
        </w:rPr>
        <w:t>y</w:t>
      </w:r>
      <w:r>
        <w:rPr>
          <w:sz w:val="24"/>
          <w:szCs w:val="24"/>
        </w:rPr>
        <w:t xml:space="preserve"> zadań w związku przyznaniem i udzieleniem celowego wsparcia finansowego. </w:t>
      </w:r>
      <w:bookmarkEnd w:id="1"/>
      <w:r w:rsidRPr="006A286F">
        <w:rPr>
          <w:b/>
          <w:bCs/>
          <w:sz w:val="24"/>
          <w:szCs w:val="24"/>
        </w:rPr>
        <w:t>W trakcie weryfikacji kosztorysów sprawdzane będą zastosowane wskaźniki oraz ceny odpowiednio do danych rynkowych, a w przypadku parametrów znacząco odbiegających od wartości rynkowych mogą one ulec stosownej redukcji w zakresie kosztu kwalifikowanego.</w:t>
      </w:r>
      <w:r>
        <w:rPr>
          <w:sz w:val="24"/>
          <w:szCs w:val="24"/>
        </w:rPr>
        <w:t xml:space="preserve"> W celu uniknięcia znaczącej redukcji w zakresie kosztów kwalifikowanych rekomendujemy beneficjentom, aby na etapie wyłaniania kontrahenta właściwie określali specyfikację warunków zamówienia w sposób zapewniający adekwatność zakresu prac oraz poziomu wynagrodzenia do realiów rynkowych.</w:t>
      </w:r>
    </w:p>
    <w:p w14:paraId="49A7BD9C" w14:textId="77777777" w:rsidR="001906ED" w:rsidRDefault="001906ED">
      <w:pPr>
        <w:spacing w:before="240" w:after="240"/>
        <w:jc w:val="both"/>
        <w:rPr>
          <w:sz w:val="24"/>
          <w:szCs w:val="24"/>
        </w:rPr>
      </w:pPr>
    </w:p>
    <w:p w14:paraId="2A13C2C4" w14:textId="77777777" w:rsidR="001906ED" w:rsidRDefault="00390A88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CZĘŚĆ I. WYTYCZNE DO SPORZĄDZANIA KOSZTORYSÓW</w:t>
      </w:r>
    </w:p>
    <w:p w14:paraId="53239585" w14:textId="77777777" w:rsidR="001906ED" w:rsidRDefault="00390A88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A. KOSZTORYSY PRAC BUDOWLANYCH</w:t>
      </w:r>
    </w:p>
    <w:p w14:paraId="172BF1A0" w14:textId="6BC28011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Kosztorys robót budowlanych należy sporządzić metodą kalkulacji szczegółowej </w:t>
      </w:r>
      <w:r w:rsidR="00BB40C0">
        <w:rPr>
          <w:sz w:val="24"/>
          <w:szCs w:val="24"/>
        </w:rPr>
        <w:t xml:space="preserve">opracowanej </w:t>
      </w:r>
      <w:r w:rsidR="008E4FEE">
        <w:rPr>
          <w:sz w:val="24"/>
          <w:szCs w:val="24"/>
        </w:rPr>
        <w:br/>
      </w:r>
      <w:r>
        <w:rPr>
          <w:sz w:val="24"/>
          <w:szCs w:val="24"/>
        </w:rPr>
        <w:t>w oparciu o wytyczne podane poniżej</w:t>
      </w:r>
      <w:r w:rsidR="003621FD">
        <w:rPr>
          <w:sz w:val="24"/>
          <w:szCs w:val="24"/>
        </w:rPr>
        <w:t>,</w:t>
      </w:r>
      <w:r>
        <w:rPr>
          <w:sz w:val="24"/>
          <w:szCs w:val="24"/>
        </w:rPr>
        <w:t xml:space="preserve"> jak również zawarte w par. 4  </w:t>
      </w:r>
      <w:r>
        <w:rPr>
          <w:i/>
          <w:iCs/>
          <w:sz w:val="24"/>
          <w:szCs w:val="24"/>
        </w:rPr>
        <w:t>Rozporządzenia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 (Dz. U</w:t>
      </w:r>
      <w:r>
        <w:rPr>
          <w:sz w:val="24"/>
          <w:szCs w:val="24"/>
        </w:rPr>
        <w:t xml:space="preserve">. </w:t>
      </w:r>
      <w:r w:rsidR="003621FD">
        <w:rPr>
          <w:sz w:val="24"/>
          <w:szCs w:val="24"/>
        </w:rPr>
        <w:t xml:space="preserve">z </w:t>
      </w:r>
      <w:r>
        <w:rPr>
          <w:sz w:val="24"/>
          <w:szCs w:val="24"/>
        </w:rPr>
        <w:t>2021 poz. 2458) poprzez obliczenie wartości kosztorysowej robót objętych odpowiednio dla kosztorysów ofertowych przedmiarem</w:t>
      </w:r>
      <w:r w:rsidR="003621FD">
        <w:rPr>
          <w:sz w:val="24"/>
          <w:szCs w:val="24"/>
        </w:rPr>
        <w:t>,</w:t>
      </w:r>
      <w:r>
        <w:rPr>
          <w:sz w:val="24"/>
          <w:szCs w:val="24"/>
        </w:rPr>
        <w:t xml:space="preserve"> a dla kosztorysów powykonawczych obmiarem robót.</w:t>
      </w:r>
    </w:p>
    <w:p w14:paraId="0BE14698" w14:textId="7C9834F1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Kosztorys budowlany musi zawierać następujące elementy: stronę tytułową, przedmiar robót/obmiar robót, kalkulację szczegółową zastosowanych cen jednostkowych, tabelę elementów </w:t>
      </w:r>
      <w:r>
        <w:rPr>
          <w:sz w:val="24"/>
          <w:szCs w:val="24"/>
        </w:rPr>
        <w:lastRenderedPageBreak/>
        <w:t xml:space="preserve">scalonych oraz w załączniku – dla analiz indywidualnych i analogii – kalkulację szczegółową cen jednostkowych wraz z uzasadnieniem. Musi być zweryfikowany i zatwierdzony przez właściwego WKZ (pod względem zgodności z wydanym pozwoleniem) i inspektora nadzoru inwestorskiego </w:t>
      </w:r>
      <w:r w:rsidR="00D54B52">
        <w:rPr>
          <w:sz w:val="24"/>
          <w:szCs w:val="24"/>
        </w:rPr>
        <w:br/>
      </w:r>
      <w:r>
        <w:rPr>
          <w:sz w:val="24"/>
          <w:szCs w:val="24"/>
        </w:rPr>
        <w:t>(w zakresie zastosowanych cen, norm kosztorysowania i przedmiarów</w:t>
      </w:r>
      <w:r w:rsidR="004425B0">
        <w:rPr>
          <w:sz w:val="24"/>
          <w:szCs w:val="24"/>
        </w:rPr>
        <w:t>/obmiarów</w:t>
      </w:r>
      <w:r>
        <w:rPr>
          <w:sz w:val="24"/>
          <w:szCs w:val="24"/>
        </w:rPr>
        <w:t>) oraz podpisany przez wykonawcę prac, kierownika robót i przedstawiciela beneficjenta.</w:t>
      </w:r>
    </w:p>
    <w:p w14:paraId="5C5DE2EC" w14:textId="11BAB1C2" w:rsidR="001906ED" w:rsidRDefault="00390A88">
      <w:pPr>
        <w:spacing w:before="240" w:after="240"/>
        <w:jc w:val="both"/>
        <w:rPr>
          <w:sz w:val="24"/>
          <w:szCs w:val="24"/>
        </w:rPr>
      </w:pPr>
      <w:bookmarkStart w:id="2" w:name="_Hlk223080494"/>
      <w:r>
        <w:rPr>
          <w:sz w:val="24"/>
          <w:szCs w:val="24"/>
        </w:rPr>
        <w:t>Podstawą sporządzenia kosztorysu jest dokumentacja projektowa</w:t>
      </w:r>
      <w:r w:rsidR="003621FD">
        <w:rPr>
          <w:sz w:val="24"/>
          <w:szCs w:val="24"/>
        </w:rPr>
        <w:t>,</w:t>
      </w:r>
      <w:r>
        <w:rPr>
          <w:sz w:val="24"/>
          <w:szCs w:val="24"/>
        </w:rPr>
        <w:t xml:space="preserve"> zatwierdzona przez właściwego Wojewódzkiego Konserwatora Zabytków</w:t>
      </w:r>
      <w:r w:rsidR="004B2C7B">
        <w:rPr>
          <w:sz w:val="24"/>
          <w:szCs w:val="24"/>
        </w:rPr>
        <w:t>, stanowiąca podstawę do wydania decyzji konserwatorskiej</w:t>
      </w:r>
      <w:r>
        <w:rPr>
          <w:sz w:val="24"/>
          <w:szCs w:val="24"/>
        </w:rPr>
        <w:t>.</w:t>
      </w:r>
    </w:p>
    <w:bookmarkEnd w:id="2"/>
    <w:p w14:paraId="18D7704C" w14:textId="77777777" w:rsidR="001906ED" w:rsidRDefault="00390A88">
      <w:pPr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Pozycje kosztorysowe</w:t>
      </w:r>
    </w:p>
    <w:p w14:paraId="1BFBD10E" w14:textId="77777777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Przy opracowaniu kosztorysów budowlanych należy stosować w kolejności:</w:t>
      </w:r>
    </w:p>
    <w:p w14:paraId="268FB777" w14:textId="77777777" w:rsidR="001906ED" w:rsidRDefault="00390A8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kosztorysowe normy nakładów rzeczowych określone w odpowiednich katalogach (np. KNNR, KNR, KNR-W, TZKNBK etc.)</w:t>
      </w:r>
    </w:p>
    <w:p w14:paraId="727E1E9A" w14:textId="55A39D85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Należy rozróżnić czy prace mają charakter prac budowlanych</w:t>
      </w:r>
      <w:r w:rsidR="00ED0E37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czy konserwatorskich i dobrać odpowiedni </w:t>
      </w:r>
      <w:r w:rsidR="001B69EC">
        <w:rPr>
          <w:b/>
          <w:bCs/>
          <w:sz w:val="24"/>
          <w:szCs w:val="24"/>
        </w:rPr>
        <w:t>katalog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Sama praca na terenie zabytkowym</w:t>
      </w:r>
      <w:r w:rsidR="00ED0E37">
        <w:rPr>
          <w:sz w:val="24"/>
          <w:szCs w:val="24"/>
        </w:rPr>
        <w:t>,</w:t>
      </w:r>
      <w:r>
        <w:rPr>
          <w:sz w:val="24"/>
          <w:szCs w:val="24"/>
        </w:rPr>
        <w:t xml:space="preserve"> czy w obiekcie zabytkowym nie jest równoznaczna z wykonaniem wszystkich prac jako konserwatorskich </w:t>
      </w:r>
      <w:r w:rsidR="00944A83">
        <w:rPr>
          <w:sz w:val="24"/>
          <w:szCs w:val="24"/>
        </w:rPr>
        <w:t>–</w:t>
      </w:r>
      <w:r>
        <w:rPr>
          <w:sz w:val="24"/>
          <w:szCs w:val="24"/>
        </w:rPr>
        <w:t xml:space="preserve"> dobieranych  z  katalogów dla obiektów zabytkowych (KNR-19, TZKNBK). </w:t>
      </w:r>
      <w:r w:rsidR="00D93F98">
        <w:rPr>
          <w:sz w:val="24"/>
          <w:szCs w:val="24"/>
        </w:rPr>
        <w:t>W przypadku prac budowlanych z</w:t>
      </w:r>
      <w:r>
        <w:rPr>
          <w:sz w:val="24"/>
          <w:szCs w:val="24"/>
        </w:rPr>
        <w:t xml:space="preserve">alecane jest korzystanie z bazy katalogów </w:t>
      </w:r>
      <w:r w:rsidR="001B69EC">
        <w:rPr>
          <w:sz w:val="24"/>
          <w:szCs w:val="24"/>
        </w:rPr>
        <w:t xml:space="preserve">KNNR (Katalogi Nakładów Norm Rzeczowych), </w:t>
      </w:r>
      <w:r>
        <w:rPr>
          <w:sz w:val="24"/>
          <w:szCs w:val="24"/>
        </w:rPr>
        <w:t>zwłaszcza w zakresie robót, które nie mają odpowiedników opracowanych przez inne</w:t>
      </w:r>
      <w:r w:rsidR="001B69EC">
        <w:rPr>
          <w:sz w:val="24"/>
          <w:szCs w:val="24"/>
        </w:rPr>
        <w:t>,</w:t>
      </w:r>
      <w:r>
        <w:rPr>
          <w:sz w:val="24"/>
          <w:szCs w:val="24"/>
        </w:rPr>
        <w:t xml:space="preserve"> nowsze wydawnictwa po 2001 r. W trakcie opracowywania katalogu KNR-19 uwzględniono poprawki i błędy zawarte w katalogach TZKNBK</w:t>
      </w:r>
      <w:r w:rsidR="00ED0E37">
        <w:rPr>
          <w:sz w:val="24"/>
          <w:szCs w:val="24"/>
        </w:rPr>
        <w:t>, z</w:t>
      </w:r>
      <w:r>
        <w:rPr>
          <w:sz w:val="24"/>
          <w:szCs w:val="24"/>
        </w:rPr>
        <w:t xml:space="preserve">atem preferuje się w pierwszej </w:t>
      </w:r>
      <w:r w:rsidR="00603526">
        <w:rPr>
          <w:sz w:val="24"/>
          <w:szCs w:val="24"/>
        </w:rPr>
        <w:t xml:space="preserve">kolejności </w:t>
      </w:r>
      <w:r>
        <w:rPr>
          <w:sz w:val="24"/>
          <w:szCs w:val="24"/>
        </w:rPr>
        <w:t xml:space="preserve">dobierać pozycję z katalogu KNR-19 dla robót </w:t>
      </w:r>
      <w:r w:rsidR="008E4FEE">
        <w:rPr>
          <w:sz w:val="24"/>
          <w:szCs w:val="24"/>
        </w:rPr>
        <w:br/>
      </w:r>
      <w:r>
        <w:rPr>
          <w:sz w:val="24"/>
          <w:szCs w:val="24"/>
        </w:rPr>
        <w:t>w obiektach zabytkowych</w:t>
      </w:r>
      <w:r w:rsidR="00F9377F">
        <w:rPr>
          <w:sz w:val="24"/>
          <w:szCs w:val="24"/>
        </w:rPr>
        <w:t>.</w:t>
      </w:r>
    </w:p>
    <w:p w14:paraId="6B68F9FF" w14:textId="18210C93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Nakłady rzeczowe z katalogu stosuje się bez zmian, jeżeli zmiana wiodącego parametru technicznego mieści się w granicach określonych w opisie </w:t>
      </w:r>
      <w:r w:rsidR="00E03C3D">
        <w:rPr>
          <w:sz w:val="24"/>
          <w:szCs w:val="24"/>
        </w:rPr>
        <w:t>danego katalogu</w:t>
      </w:r>
      <w:r>
        <w:rPr>
          <w:sz w:val="24"/>
          <w:szCs w:val="24"/>
        </w:rPr>
        <w:t xml:space="preserve">. Po </w:t>
      </w:r>
      <w:r w:rsidR="0045706E">
        <w:rPr>
          <w:sz w:val="24"/>
          <w:szCs w:val="24"/>
        </w:rPr>
        <w:t xml:space="preserve">sprawdzeniu </w:t>
      </w:r>
      <w:r>
        <w:rPr>
          <w:sz w:val="24"/>
          <w:szCs w:val="24"/>
        </w:rPr>
        <w:t xml:space="preserve">zgodności opisu robót pozycji kosztorysowej z zamierzeniem, należy zweryfikować zawarte w pozycji nakłady </w:t>
      </w:r>
      <w:r>
        <w:rPr>
          <w:b/>
          <w:bCs/>
          <w:sz w:val="24"/>
          <w:szCs w:val="24"/>
        </w:rPr>
        <w:t>R</w:t>
      </w:r>
      <w:r>
        <w:rPr>
          <w:sz w:val="24"/>
          <w:szCs w:val="24"/>
        </w:rPr>
        <w:t xml:space="preserve"> (robocizna), </w:t>
      </w:r>
      <w:r>
        <w:rPr>
          <w:b/>
          <w:bCs/>
          <w:sz w:val="24"/>
          <w:szCs w:val="24"/>
        </w:rPr>
        <w:t xml:space="preserve">M </w:t>
      </w:r>
      <w:r>
        <w:rPr>
          <w:sz w:val="24"/>
          <w:szCs w:val="24"/>
        </w:rPr>
        <w:t xml:space="preserve">(materiał), </w:t>
      </w:r>
      <w:r>
        <w:rPr>
          <w:b/>
          <w:bCs/>
          <w:sz w:val="24"/>
          <w:szCs w:val="24"/>
        </w:rPr>
        <w:t xml:space="preserve">S </w:t>
      </w:r>
      <w:r>
        <w:rPr>
          <w:sz w:val="24"/>
          <w:szCs w:val="24"/>
        </w:rPr>
        <w:t>(sprzęt).</w:t>
      </w:r>
      <w:r w:rsidR="0045706E">
        <w:rPr>
          <w:sz w:val="24"/>
          <w:szCs w:val="24"/>
        </w:rPr>
        <w:t xml:space="preserve"> W przypadku zgodności czynności z opisem robót </w:t>
      </w:r>
      <w:r>
        <w:rPr>
          <w:sz w:val="24"/>
          <w:szCs w:val="24"/>
        </w:rPr>
        <w:t xml:space="preserve"> </w:t>
      </w:r>
      <w:r w:rsidR="0045706E">
        <w:rPr>
          <w:sz w:val="24"/>
          <w:szCs w:val="24"/>
        </w:rPr>
        <w:t xml:space="preserve">nakład </w:t>
      </w:r>
      <w:r>
        <w:rPr>
          <w:sz w:val="24"/>
          <w:szCs w:val="24"/>
        </w:rPr>
        <w:t>R przyjmuje się bez zmian</w:t>
      </w:r>
      <w:r w:rsidR="0045706E">
        <w:rPr>
          <w:sz w:val="24"/>
          <w:szCs w:val="24"/>
        </w:rPr>
        <w:t>, a e</w:t>
      </w:r>
      <w:r w:rsidR="00FD75AA">
        <w:rPr>
          <w:sz w:val="24"/>
          <w:szCs w:val="24"/>
        </w:rPr>
        <w:t xml:space="preserve">wentualne zmiany </w:t>
      </w:r>
      <w:r w:rsidR="00FD75AA" w:rsidRPr="006A286F">
        <w:rPr>
          <w:b/>
          <w:sz w:val="24"/>
          <w:szCs w:val="24"/>
        </w:rPr>
        <w:t>R</w:t>
      </w:r>
      <w:r w:rsidR="00FD75AA">
        <w:rPr>
          <w:sz w:val="24"/>
          <w:szCs w:val="24"/>
        </w:rPr>
        <w:t xml:space="preserve"> skut</w:t>
      </w:r>
      <w:r w:rsidR="00051B43">
        <w:rPr>
          <w:sz w:val="24"/>
          <w:szCs w:val="24"/>
        </w:rPr>
        <w:t xml:space="preserve">kują koniecznością opracowania </w:t>
      </w:r>
      <w:r w:rsidR="00E40700">
        <w:rPr>
          <w:sz w:val="24"/>
          <w:szCs w:val="24"/>
        </w:rPr>
        <w:t xml:space="preserve">pozycji </w:t>
      </w:r>
      <w:r w:rsidR="00051B43">
        <w:rPr>
          <w:sz w:val="24"/>
          <w:szCs w:val="24"/>
        </w:rPr>
        <w:t xml:space="preserve">kosztorysu </w:t>
      </w:r>
      <w:r w:rsidR="004B3E54">
        <w:rPr>
          <w:sz w:val="24"/>
          <w:szCs w:val="24"/>
        </w:rPr>
        <w:t>na zasadzie</w:t>
      </w:r>
      <w:r w:rsidR="008B5F4F">
        <w:rPr>
          <w:sz w:val="24"/>
          <w:szCs w:val="24"/>
        </w:rPr>
        <w:t xml:space="preserve"> analogii (tj. zgodnie z pkt. </w:t>
      </w:r>
      <w:r w:rsidR="004B3E54">
        <w:rPr>
          <w:sz w:val="24"/>
          <w:szCs w:val="24"/>
        </w:rPr>
        <w:t>1</w:t>
      </w:r>
      <w:r w:rsidR="008B5F4F">
        <w:rPr>
          <w:sz w:val="24"/>
          <w:szCs w:val="24"/>
        </w:rPr>
        <w:t xml:space="preserve">b). </w:t>
      </w:r>
      <w:r>
        <w:rPr>
          <w:sz w:val="24"/>
          <w:szCs w:val="24"/>
        </w:rPr>
        <w:t xml:space="preserve">Nakład </w:t>
      </w:r>
      <w:r w:rsidRPr="006A286F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należy każdorazowo zweryfikować pod kątem realnego zastosowania – wbudowania.</w:t>
      </w:r>
    </w:p>
    <w:p w14:paraId="354B95D0" w14:textId="15DAF82C" w:rsidR="001906ED" w:rsidRDefault="00390A88">
      <w:pPr>
        <w:spacing w:before="240" w:after="240"/>
        <w:jc w:val="both"/>
        <w:rPr>
          <w:b/>
          <w:bCs/>
          <w:sz w:val="24"/>
          <w:szCs w:val="24"/>
        </w:rPr>
      </w:pPr>
      <w:bookmarkStart w:id="3" w:name="_heading=h.oxy7jjo7az0z" w:colFirst="0" w:colLast="0"/>
      <w:bookmarkEnd w:id="3"/>
      <w:r>
        <w:rPr>
          <w:b/>
          <w:bCs/>
          <w:sz w:val="24"/>
          <w:szCs w:val="24"/>
        </w:rPr>
        <w:t xml:space="preserve">UWAGA: </w:t>
      </w:r>
      <w:r w:rsidR="00ED0E37">
        <w:rPr>
          <w:b/>
          <w:bCs/>
          <w:sz w:val="24"/>
          <w:szCs w:val="24"/>
        </w:rPr>
        <w:t>pr</w:t>
      </w:r>
      <w:r w:rsidR="00600D69">
        <w:rPr>
          <w:b/>
          <w:bCs/>
          <w:sz w:val="24"/>
          <w:szCs w:val="24"/>
        </w:rPr>
        <w:t>zykłady rozwiązań materiałowych</w:t>
      </w:r>
      <w:r w:rsidR="00ED0E37">
        <w:rPr>
          <w:b/>
          <w:bCs/>
          <w:sz w:val="24"/>
          <w:szCs w:val="24"/>
        </w:rPr>
        <w:t xml:space="preserve"> zawartych w tablicach KNR </w:t>
      </w:r>
      <w:r>
        <w:rPr>
          <w:b/>
          <w:bCs/>
          <w:sz w:val="24"/>
          <w:szCs w:val="24"/>
        </w:rPr>
        <w:t>nie zawsze odpowiada</w:t>
      </w:r>
      <w:r w:rsidR="00901593">
        <w:rPr>
          <w:b/>
          <w:bCs/>
          <w:sz w:val="24"/>
          <w:szCs w:val="24"/>
        </w:rPr>
        <w:t>ją</w:t>
      </w:r>
      <w:r>
        <w:rPr>
          <w:b/>
          <w:bCs/>
          <w:sz w:val="24"/>
          <w:szCs w:val="24"/>
        </w:rPr>
        <w:t xml:space="preserve"> </w:t>
      </w:r>
      <w:r w:rsidR="00E81C02">
        <w:rPr>
          <w:b/>
          <w:bCs/>
          <w:sz w:val="24"/>
          <w:szCs w:val="24"/>
        </w:rPr>
        <w:t xml:space="preserve">rozwiązaniom zawartym w </w:t>
      </w:r>
      <w:r>
        <w:rPr>
          <w:b/>
          <w:bCs/>
          <w:sz w:val="24"/>
          <w:szCs w:val="24"/>
        </w:rPr>
        <w:t xml:space="preserve">dokumentacji projektowej, </w:t>
      </w:r>
      <w:r w:rsidR="00600D69">
        <w:rPr>
          <w:b/>
          <w:bCs/>
          <w:sz w:val="24"/>
          <w:szCs w:val="24"/>
        </w:rPr>
        <w:t xml:space="preserve">przyjmowanie ich bez weryfikacji </w:t>
      </w:r>
      <w:r w:rsidR="001B69EC">
        <w:rPr>
          <w:b/>
          <w:bCs/>
          <w:sz w:val="24"/>
          <w:szCs w:val="24"/>
        </w:rPr>
        <w:t>jest działaniem niewłaściwym</w:t>
      </w:r>
      <w:r>
        <w:rPr>
          <w:b/>
          <w:bCs/>
          <w:sz w:val="24"/>
          <w:szCs w:val="24"/>
        </w:rPr>
        <w:t>.</w:t>
      </w:r>
      <w:r w:rsidR="00E81C0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Zastosowanie odmiennych materiałów powinno zostać zasygnalizowane w opisie pozycji poprzez krótki dopisek np.</w:t>
      </w:r>
      <w:r>
        <w:rPr>
          <w:b/>
          <w:bCs/>
          <w:i/>
          <w:iCs/>
          <w:sz w:val="24"/>
          <w:szCs w:val="24"/>
        </w:rPr>
        <w:t xml:space="preserve"> “zmiana M </w:t>
      </w:r>
      <w:r w:rsidR="00E540BB">
        <w:rPr>
          <w:b/>
          <w:bCs/>
          <w:i/>
          <w:iCs/>
          <w:sz w:val="24"/>
          <w:szCs w:val="24"/>
        </w:rPr>
        <w:t>–</w:t>
      </w:r>
      <w:r>
        <w:rPr>
          <w:b/>
          <w:bCs/>
          <w:i/>
          <w:iCs/>
          <w:sz w:val="24"/>
          <w:szCs w:val="24"/>
        </w:rPr>
        <w:t xml:space="preserve"> dachówka</w:t>
      </w:r>
      <w:r w:rsidR="00E540BB">
        <w:rPr>
          <w:b/>
          <w:bCs/>
          <w:i/>
          <w:iCs/>
          <w:sz w:val="24"/>
          <w:szCs w:val="24"/>
        </w:rPr>
        <w:t>”</w:t>
      </w:r>
      <w:r>
        <w:rPr>
          <w:b/>
          <w:bCs/>
          <w:sz w:val="24"/>
          <w:szCs w:val="24"/>
        </w:rPr>
        <w:t>.</w:t>
      </w:r>
    </w:p>
    <w:p w14:paraId="2FBF0EE0" w14:textId="470536E1" w:rsidR="001906ED" w:rsidRDefault="00390A8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przypadku braku możliwości wyboru odpowiedniej pozycji należy </w:t>
      </w:r>
      <w:r w:rsidR="00E540BB">
        <w:rPr>
          <w:color w:val="000000"/>
          <w:sz w:val="24"/>
          <w:szCs w:val="24"/>
        </w:rPr>
        <w:t>dobrać</w:t>
      </w:r>
      <w:r>
        <w:rPr>
          <w:color w:val="000000"/>
          <w:sz w:val="24"/>
          <w:szCs w:val="24"/>
        </w:rPr>
        <w:t xml:space="preserve"> nakład</w:t>
      </w:r>
      <w:r w:rsidR="00E540BB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</w:t>
      </w:r>
      <w:r w:rsidR="00A67F56">
        <w:rPr>
          <w:color w:val="000000"/>
          <w:sz w:val="24"/>
          <w:szCs w:val="24"/>
        </w:rPr>
        <w:t xml:space="preserve">rzeczowe określone </w:t>
      </w:r>
      <w:r>
        <w:rPr>
          <w:color w:val="000000"/>
          <w:sz w:val="24"/>
          <w:szCs w:val="24"/>
        </w:rPr>
        <w:t xml:space="preserve">w katalogach na zasadzie </w:t>
      </w:r>
      <w:r>
        <w:rPr>
          <w:b/>
          <w:bCs/>
          <w:color w:val="000000"/>
          <w:sz w:val="24"/>
          <w:szCs w:val="24"/>
        </w:rPr>
        <w:t>analogii</w:t>
      </w:r>
      <w:r>
        <w:rPr>
          <w:color w:val="000000"/>
          <w:sz w:val="24"/>
          <w:szCs w:val="24"/>
        </w:rPr>
        <w:t>.</w:t>
      </w:r>
    </w:p>
    <w:p w14:paraId="0A3413F2" w14:textId="4C511082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Metoda ustalania nakładów rzeczowych przez analogię polega na doborze nakładów </w:t>
      </w:r>
      <w:r w:rsidR="005F7991">
        <w:rPr>
          <w:sz w:val="24"/>
          <w:szCs w:val="24"/>
        </w:rPr>
        <w:br/>
      </w:r>
      <w:r>
        <w:rPr>
          <w:sz w:val="24"/>
          <w:szCs w:val="24"/>
        </w:rPr>
        <w:t xml:space="preserve">z </w:t>
      </w:r>
      <w:r w:rsidR="007A7DD8">
        <w:rPr>
          <w:sz w:val="24"/>
          <w:szCs w:val="24"/>
        </w:rPr>
        <w:t xml:space="preserve">odpowiednich </w:t>
      </w:r>
      <w:r>
        <w:rPr>
          <w:sz w:val="24"/>
          <w:szCs w:val="24"/>
        </w:rPr>
        <w:t xml:space="preserve">tablic KNR, które pod względem charakteru robót, </w:t>
      </w:r>
      <w:r w:rsidR="007A7DD8">
        <w:rPr>
          <w:sz w:val="24"/>
          <w:szCs w:val="24"/>
        </w:rPr>
        <w:t xml:space="preserve">jednostek miar </w:t>
      </w:r>
      <w:r>
        <w:rPr>
          <w:sz w:val="24"/>
          <w:szCs w:val="24"/>
        </w:rPr>
        <w:t xml:space="preserve">oraz organizacji </w:t>
      </w:r>
      <w:r>
        <w:rPr>
          <w:sz w:val="24"/>
          <w:szCs w:val="24"/>
        </w:rPr>
        <w:br/>
        <w:t>i technologii wykonywania robót kwalifikują się do wykorzystania przy ustalaniu określonych nakładów.  Analogię stosuje się</w:t>
      </w:r>
      <w:r w:rsidR="00A67F56">
        <w:rPr>
          <w:sz w:val="24"/>
          <w:szCs w:val="24"/>
        </w:rPr>
        <w:t>,</w:t>
      </w:r>
      <w:r>
        <w:rPr>
          <w:sz w:val="24"/>
          <w:szCs w:val="24"/>
        </w:rPr>
        <w:t xml:space="preserve"> gdy technologia wykonania jest zbliżona, używany sprzęt i robocizna są porównywalne</w:t>
      </w:r>
      <w:r w:rsidR="00ED0E37">
        <w:rPr>
          <w:sz w:val="24"/>
          <w:szCs w:val="24"/>
        </w:rPr>
        <w:t>,</w:t>
      </w:r>
      <w:r>
        <w:rPr>
          <w:sz w:val="24"/>
          <w:szCs w:val="24"/>
        </w:rPr>
        <w:t xml:space="preserve"> a zakres robót jest możliwy do opisania.</w:t>
      </w:r>
      <w:r w:rsidR="00D43406">
        <w:rPr>
          <w:sz w:val="24"/>
          <w:szCs w:val="24"/>
        </w:rPr>
        <w:t xml:space="preserve"> </w:t>
      </w:r>
      <w:r>
        <w:rPr>
          <w:sz w:val="24"/>
          <w:szCs w:val="24"/>
        </w:rPr>
        <w:t>Podstawą zastosowania pozycji na zasadzie analogii jest prawidłowe zapoznanie się z opisem czynności wchodzących w skład katalogu i wprowadzenie ewentualnych korekt.</w:t>
      </w:r>
    </w:p>
    <w:p w14:paraId="0AEDEFED" w14:textId="74A2E8B6" w:rsidR="001906ED" w:rsidRDefault="00390A88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przypadku wprowadzenia zmian w nakładach</w:t>
      </w:r>
      <w:r w:rsidR="00ED0E37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wynikających z zastosowanej analogii</w:t>
      </w:r>
      <w:r w:rsidR="00ED0E37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należy </w:t>
      </w:r>
      <w:r w:rsidR="005F7991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w opisie pozycji odpowiednio przedstawić wprowadzone różnice – w tym mnożnik</w:t>
      </w:r>
      <w:r w:rsidR="00ED0E37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 xml:space="preserve"> do nakładów</w:t>
      </w:r>
      <w:r w:rsidR="00ED0E37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czy wprowadzone zmiany oraz ich uzasadnienie. Brak uzasadnienia </w:t>
      </w:r>
      <w:r w:rsidR="00D43406">
        <w:rPr>
          <w:b/>
          <w:bCs/>
          <w:sz w:val="24"/>
          <w:szCs w:val="24"/>
        </w:rPr>
        <w:t xml:space="preserve">zmian </w:t>
      </w:r>
      <w:r>
        <w:rPr>
          <w:b/>
          <w:bCs/>
          <w:sz w:val="24"/>
          <w:szCs w:val="24"/>
        </w:rPr>
        <w:t xml:space="preserve">wprowadzonych </w:t>
      </w:r>
      <w:r w:rsidR="005F7991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w nakładach w celu utworzenia analogii może skutkować brakiem akceptacji kosztu pozycji.</w:t>
      </w:r>
    </w:p>
    <w:p w14:paraId="651A15BC" w14:textId="73131328" w:rsidR="001906ED" w:rsidRPr="006A286F" w:rsidRDefault="00390A8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426" w:hanging="426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przypadku</w:t>
      </w:r>
      <w:r w:rsidR="00ED0E37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gdy przy ustalaniu jednostkowych nakładów rzeczowych nie można użyć normy nakładów rzeczowych określonych w KNR (brak analogii), do ustalenia nakładów rzeczowych należy przyjąć analizę </w:t>
      </w:r>
      <w:r>
        <w:rPr>
          <w:sz w:val="24"/>
          <w:szCs w:val="24"/>
        </w:rPr>
        <w:t>indywidualną</w:t>
      </w:r>
      <w:r>
        <w:rPr>
          <w:color w:val="000000"/>
          <w:sz w:val="24"/>
          <w:szCs w:val="24"/>
        </w:rPr>
        <w:t xml:space="preserve"> z zastosowaniem kalkulacji szczegółowej. </w:t>
      </w:r>
      <w:r w:rsidRPr="006A286F">
        <w:rPr>
          <w:b/>
          <w:bCs/>
          <w:sz w:val="24"/>
          <w:szCs w:val="24"/>
        </w:rPr>
        <w:t>Analiza</w:t>
      </w:r>
      <w:r w:rsidRPr="006A286F">
        <w:rPr>
          <w:b/>
          <w:bCs/>
          <w:color w:val="000000"/>
          <w:sz w:val="24"/>
          <w:szCs w:val="24"/>
        </w:rPr>
        <w:t xml:space="preserve"> indywidualna jednostkowych nakładów rzeczowych powinna być stosowana tylko </w:t>
      </w:r>
      <w:r w:rsidR="008E4FEE">
        <w:rPr>
          <w:b/>
          <w:bCs/>
          <w:color w:val="000000"/>
          <w:sz w:val="24"/>
          <w:szCs w:val="24"/>
        </w:rPr>
        <w:br/>
      </w:r>
      <w:r w:rsidRPr="006A286F">
        <w:rPr>
          <w:b/>
          <w:bCs/>
          <w:color w:val="000000"/>
          <w:sz w:val="24"/>
          <w:szCs w:val="24"/>
        </w:rPr>
        <w:t xml:space="preserve">w </w:t>
      </w:r>
      <w:r w:rsidR="00A67F56" w:rsidRPr="006A286F">
        <w:rPr>
          <w:b/>
          <w:bCs/>
          <w:color w:val="000000"/>
          <w:sz w:val="24"/>
          <w:szCs w:val="24"/>
        </w:rPr>
        <w:t xml:space="preserve">przypadku </w:t>
      </w:r>
      <w:r w:rsidRPr="006A286F">
        <w:rPr>
          <w:b/>
          <w:bCs/>
          <w:color w:val="000000"/>
          <w:sz w:val="24"/>
          <w:szCs w:val="24"/>
        </w:rPr>
        <w:t>braku określonych nakładów w katalogach oraz niemożliwości ich ustalenia metodą analogii.</w:t>
      </w:r>
    </w:p>
    <w:p w14:paraId="34C0C7CE" w14:textId="77777777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Jednostkowe nakłady rzeczowe ustalone na podstawie analizy indywidualnej uwzględniają</w:t>
      </w:r>
      <w:r>
        <w:rPr>
          <w:sz w:val="24"/>
          <w:szCs w:val="24"/>
        </w:rPr>
        <w:br/>
        <w:t>w przypadku:</w:t>
      </w:r>
    </w:p>
    <w:p w14:paraId="62BE0300" w14:textId="3DD2E0DD" w:rsidR="001906ED" w:rsidRDefault="00390A88">
      <w:pPr>
        <w:spacing w:before="240" w:after="24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robocizny – liczbę roboczogodzin dotyczącą wszystkich czynności, które są wymienione </w:t>
      </w:r>
      <w:r w:rsidR="008E4FEE">
        <w:rPr>
          <w:sz w:val="24"/>
          <w:szCs w:val="24"/>
        </w:rPr>
        <w:br/>
      </w:r>
      <w:r>
        <w:rPr>
          <w:sz w:val="24"/>
          <w:szCs w:val="24"/>
        </w:rPr>
        <w:t>w szczegółowych opisach robót podstawowych wyszczególnionych pozycji kosztorysowych, oraz 5% rezerwy na czynności pomocnicze;</w:t>
      </w:r>
    </w:p>
    <w:p w14:paraId="2E85F6AF" w14:textId="77777777" w:rsidR="001906ED" w:rsidRDefault="00390A88">
      <w:pPr>
        <w:spacing w:before="240" w:after="24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2) materiałów – ilości/liczby wyszczególnionych rodzajów materiałów, wyrobów lub prefabrykatów niezbędnych do wykonania robót podstawowych wyszczególnionych pozycji kosztorysowych, z uwzględnieniem ubytków i odpadów w transporcie i w procesie wbudowania;</w:t>
      </w:r>
    </w:p>
    <w:p w14:paraId="64556FB0" w14:textId="5E095786" w:rsidR="001906ED" w:rsidRDefault="00390A88">
      <w:pPr>
        <w:spacing w:before="240" w:after="24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pracy sprzętu – liczbę maszynogodzin pracy wymienionych jednostek sprzętowych, niezbędnych do wykonania robót podstawowych wyszczególnionych pozycji kosztorysowych, </w:t>
      </w:r>
      <w:r w:rsidR="008E4FEE">
        <w:rPr>
          <w:sz w:val="24"/>
          <w:szCs w:val="24"/>
        </w:rPr>
        <w:br/>
      </w:r>
      <w:r>
        <w:rPr>
          <w:sz w:val="24"/>
          <w:szCs w:val="24"/>
        </w:rPr>
        <w:t>z uwzględnieniem przestojów wynikających z procesu technologicznego.</w:t>
      </w:r>
    </w:p>
    <w:p w14:paraId="3CAAA428" w14:textId="77777777" w:rsidR="001906ED" w:rsidRPr="006A286F" w:rsidRDefault="00390A88">
      <w:pPr>
        <w:spacing w:before="240" w:after="240"/>
        <w:jc w:val="both"/>
        <w:rPr>
          <w:sz w:val="24"/>
          <w:szCs w:val="24"/>
        </w:rPr>
      </w:pPr>
      <w:r w:rsidRPr="006A286F">
        <w:rPr>
          <w:sz w:val="24"/>
          <w:szCs w:val="24"/>
        </w:rPr>
        <w:t>UWAGA: wykonanie analizy indywidualnej pozycji wymaga szczegółowego rozpisania czynności, niezbędnych nakładów materiałowych i sprzętowych.</w:t>
      </w:r>
    </w:p>
    <w:p w14:paraId="7968579D" w14:textId="33D0734D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Należy podkreślić, iż pozycja opracowana indywidualnie powinna uwzględniać wszystkie niezbędne czynności, technologię wykonawstwa zgodnego z opracowaniem projektowym, decyzją konserwatorską, z poszanowaniem istniejącej tkanki zabytkowej oraz zastosowaniem materiałów zgodnych z wytycznymi konserwatorskimi</w:t>
      </w:r>
      <w:r w:rsidR="00ED0E37">
        <w:rPr>
          <w:sz w:val="24"/>
          <w:szCs w:val="24"/>
        </w:rPr>
        <w:t>,</w:t>
      </w:r>
      <w:r>
        <w:rPr>
          <w:sz w:val="24"/>
          <w:szCs w:val="24"/>
        </w:rPr>
        <w:t xml:space="preserve"> czy projektowymi. W celu uzasadnienia przyjętych nakładów należy główne czynności umieścić w opisie pozycji.</w:t>
      </w:r>
    </w:p>
    <w:p w14:paraId="32F60E02" w14:textId="6BBA06A5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Kosztorysowanie prac na wysokości </w:t>
      </w:r>
    </w:p>
    <w:p w14:paraId="5EDBDED7" w14:textId="5C08020B" w:rsidR="005F7991" w:rsidRDefault="005F7991">
      <w:pPr>
        <w:spacing w:before="240" w:after="240"/>
        <w:ind w:left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</w:t>
      </w:r>
      <w:r w:rsidR="00390A88">
        <w:rPr>
          <w:b/>
          <w:bCs/>
          <w:sz w:val="24"/>
          <w:szCs w:val="24"/>
        </w:rPr>
        <w:t>akład</w:t>
      </w:r>
      <w:r w:rsidR="00815FA4">
        <w:rPr>
          <w:b/>
          <w:bCs/>
          <w:sz w:val="24"/>
          <w:szCs w:val="24"/>
        </w:rPr>
        <w:t>y</w:t>
      </w:r>
      <w:r w:rsidR="00390A88">
        <w:rPr>
          <w:b/>
          <w:bCs/>
          <w:sz w:val="24"/>
          <w:szCs w:val="24"/>
        </w:rPr>
        <w:t xml:space="preserve"> rusztowań lub innych elementów sprzętowych do wykonywania </w:t>
      </w:r>
      <w:r w:rsidR="001D3F78">
        <w:rPr>
          <w:b/>
          <w:bCs/>
          <w:sz w:val="24"/>
          <w:szCs w:val="24"/>
        </w:rPr>
        <w:t xml:space="preserve">czynności </w:t>
      </w:r>
      <w:r w:rsidR="00390A88">
        <w:rPr>
          <w:b/>
          <w:bCs/>
          <w:sz w:val="24"/>
          <w:szCs w:val="24"/>
        </w:rPr>
        <w:t>do 4,0 m zostają ujęte w nakładach robocizny danej pozycji.</w:t>
      </w:r>
      <w:r w:rsidR="00390A88">
        <w:rPr>
          <w:sz w:val="24"/>
          <w:szCs w:val="24"/>
        </w:rPr>
        <w:t xml:space="preserve"> </w:t>
      </w:r>
    </w:p>
    <w:p w14:paraId="23B27578" w14:textId="5E0DE1FD" w:rsidR="005F7991" w:rsidRDefault="00390A88" w:rsidP="0048798A">
      <w:pPr>
        <w:spacing w:before="240" w:after="24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Prace wykonywane powyżej tej wysokości wykraczać będą </w:t>
      </w:r>
      <w:r w:rsidR="006A286F">
        <w:rPr>
          <w:sz w:val="24"/>
          <w:szCs w:val="24"/>
        </w:rPr>
        <w:t>poza</w:t>
      </w:r>
      <w:r>
        <w:rPr>
          <w:sz w:val="24"/>
          <w:szCs w:val="24"/>
        </w:rPr>
        <w:t xml:space="preserve"> przyjęty uśredniony nakład robocizny </w:t>
      </w:r>
      <w:r w:rsidR="009A03E9">
        <w:rPr>
          <w:sz w:val="24"/>
          <w:szCs w:val="24"/>
        </w:rPr>
        <w:t xml:space="preserve">dla danej pozycji </w:t>
      </w:r>
      <w:r>
        <w:rPr>
          <w:sz w:val="24"/>
          <w:szCs w:val="24"/>
        </w:rPr>
        <w:t xml:space="preserve">i należy go kalkulować odrębnie. </w:t>
      </w:r>
      <w:r w:rsidR="00764063">
        <w:rPr>
          <w:sz w:val="24"/>
          <w:szCs w:val="24"/>
        </w:rPr>
        <w:t>K</w:t>
      </w:r>
      <w:r>
        <w:rPr>
          <w:sz w:val="24"/>
          <w:szCs w:val="24"/>
        </w:rPr>
        <w:t>onieczność kalkulowania rusztowania (</w:t>
      </w:r>
      <w:r w:rsidR="00452CED">
        <w:rPr>
          <w:sz w:val="24"/>
          <w:szCs w:val="24"/>
        </w:rPr>
        <w:t xml:space="preserve">dla prac </w:t>
      </w:r>
      <w:r>
        <w:rPr>
          <w:sz w:val="24"/>
          <w:szCs w:val="24"/>
        </w:rPr>
        <w:t>powyżej 4,0</w:t>
      </w:r>
      <w:r w:rsidR="001D3F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m) wynika wprost z opisów pozycji </w:t>
      </w:r>
      <w:r w:rsidR="00764063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64063">
        <w:rPr>
          <w:sz w:val="24"/>
          <w:szCs w:val="24"/>
        </w:rPr>
        <w:t>rusztowania należy kalkulować</w:t>
      </w:r>
      <w:r>
        <w:rPr>
          <w:sz w:val="24"/>
          <w:szCs w:val="24"/>
        </w:rPr>
        <w:t xml:space="preserve"> dodatkowo.</w:t>
      </w:r>
    </w:p>
    <w:p w14:paraId="78008547" w14:textId="6AFBA0AC" w:rsidR="005F7991" w:rsidRDefault="005F7991" w:rsidP="0048798A">
      <w:pPr>
        <w:spacing w:before="240" w:after="24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Nakłady zawarte w KNR </w:t>
      </w:r>
      <w:r w:rsidR="006A286F">
        <w:rPr>
          <w:sz w:val="24"/>
          <w:szCs w:val="24"/>
        </w:rPr>
        <w:t>dot</w:t>
      </w:r>
      <w:r w:rsidR="00452CED">
        <w:rPr>
          <w:sz w:val="24"/>
          <w:szCs w:val="24"/>
        </w:rPr>
        <w:t>ycząc</w:t>
      </w:r>
      <w:r w:rsidR="002F02CB">
        <w:rPr>
          <w:sz w:val="24"/>
          <w:szCs w:val="24"/>
        </w:rPr>
        <w:t>e</w:t>
      </w:r>
      <w:r w:rsidR="006A286F">
        <w:rPr>
          <w:sz w:val="24"/>
          <w:szCs w:val="24"/>
        </w:rPr>
        <w:t xml:space="preserve"> robót </w:t>
      </w:r>
      <w:r>
        <w:rPr>
          <w:sz w:val="24"/>
          <w:szCs w:val="24"/>
        </w:rPr>
        <w:t xml:space="preserve">nie uwzględniają wykonania i rozbiórki rusztowań, pomostów oraz konstrukcji zabezpieczających </w:t>
      </w:r>
      <w:r w:rsidRPr="006A286F">
        <w:rPr>
          <w:bCs/>
          <w:sz w:val="24"/>
          <w:szCs w:val="24"/>
        </w:rPr>
        <w:t xml:space="preserve">umożliwiających wykonywanie </w:t>
      </w:r>
      <w:r w:rsidR="003404AA">
        <w:rPr>
          <w:bCs/>
          <w:sz w:val="24"/>
          <w:szCs w:val="24"/>
        </w:rPr>
        <w:t>prac</w:t>
      </w:r>
      <w:r w:rsidRPr="006A286F">
        <w:rPr>
          <w:bCs/>
          <w:sz w:val="24"/>
          <w:szCs w:val="24"/>
        </w:rPr>
        <w:t xml:space="preserve"> na wysokości ponad</w:t>
      </w:r>
      <w:r w:rsidR="00452CED">
        <w:rPr>
          <w:bCs/>
          <w:sz w:val="24"/>
          <w:szCs w:val="24"/>
        </w:rPr>
        <w:t xml:space="preserve"> </w:t>
      </w:r>
      <w:r w:rsidRPr="006A286F">
        <w:rPr>
          <w:bCs/>
          <w:sz w:val="24"/>
          <w:szCs w:val="24"/>
        </w:rPr>
        <w:t>4 m od poziomu zerowego lub stropu ostatniej kondygnacji.</w:t>
      </w:r>
      <w:r>
        <w:rPr>
          <w:sz w:val="24"/>
          <w:szCs w:val="24"/>
        </w:rPr>
        <w:t xml:space="preserve"> Nakłady te należy przyjmować dodatkowo z oddzielnych tablic KNR dot</w:t>
      </w:r>
      <w:r w:rsidR="00006253">
        <w:rPr>
          <w:sz w:val="24"/>
          <w:szCs w:val="24"/>
        </w:rPr>
        <w:t xml:space="preserve">yczących montażu </w:t>
      </w:r>
      <w:r>
        <w:rPr>
          <w:sz w:val="24"/>
          <w:szCs w:val="24"/>
        </w:rPr>
        <w:t>rusztowań.</w:t>
      </w:r>
    </w:p>
    <w:p w14:paraId="399D99FB" w14:textId="0AD5E23C" w:rsidR="001906ED" w:rsidRDefault="00390A88">
      <w:pPr>
        <w:spacing w:before="240" w:after="24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Nierozłącznym elementem kosztorysowym dla rusztowań jest kalkulacja czasu pracy rusztowań. W tablicach KNR rusztowań </w:t>
      </w:r>
      <w:r w:rsidR="003404AA">
        <w:rPr>
          <w:sz w:val="24"/>
          <w:szCs w:val="24"/>
        </w:rPr>
        <w:t xml:space="preserve">czas pracy </w:t>
      </w:r>
      <w:r>
        <w:rPr>
          <w:sz w:val="24"/>
          <w:szCs w:val="24"/>
        </w:rPr>
        <w:t xml:space="preserve">ujęty jest jedynie w zakresie montażu/demontażu, </w:t>
      </w:r>
      <w:r w:rsidR="003404AA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czas potrzebny na wykonanie prac budowlanych </w:t>
      </w:r>
      <w:r w:rsidR="00292EAF">
        <w:rPr>
          <w:sz w:val="24"/>
          <w:szCs w:val="24"/>
        </w:rPr>
        <w:t xml:space="preserve">z rusztowań </w:t>
      </w:r>
      <w:r>
        <w:rPr>
          <w:sz w:val="24"/>
          <w:szCs w:val="24"/>
        </w:rPr>
        <w:t xml:space="preserve">należy kalkulować odrębnie. </w:t>
      </w:r>
    </w:p>
    <w:p w14:paraId="6E28F34B" w14:textId="77777777" w:rsidR="001906ED" w:rsidRDefault="00390A88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Czas pracy rusztowań za okres wykonywania robót oblicza się wg wzoru:</w:t>
      </w:r>
    </w:p>
    <w:p w14:paraId="340A7E88" w14:textId="77777777" w:rsidR="001906ED" w:rsidRDefault="00390A88">
      <w:pPr>
        <w:spacing w:before="240" w:after="24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val="pl-PL"/>
        </w:rPr>
        <w:drawing>
          <wp:inline distT="114300" distB="114300" distL="114300" distR="114300" wp14:anchorId="46ACF263" wp14:editId="73DB8AD1">
            <wp:extent cx="6120000" cy="508000"/>
            <wp:effectExtent l="0" t="0" r="0" b="0"/>
            <wp:docPr id="199445545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A4EBAB" w14:textId="77777777" w:rsidR="001906ED" w:rsidRDefault="00390A8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gdzie:</w:t>
      </w:r>
    </w:p>
    <w:p w14:paraId="7EF1C4CD" w14:textId="2BA02E82" w:rsidR="001906ED" w:rsidRDefault="00390A8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C – czas pracy rusztowań za okres wykonywania robót w (m-g)</w:t>
      </w:r>
      <w:r w:rsidR="00AD2838">
        <w:rPr>
          <w:sz w:val="20"/>
          <w:szCs w:val="20"/>
        </w:rPr>
        <w:t>,</w:t>
      </w:r>
    </w:p>
    <w:p w14:paraId="1C17E9D5" w14:textId="4438DE2E" w:rsidR="001906ED" w:rsidRDefault="00390A8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5C59FB">
        <w:rPr>
          <w:sz w:val="20"/>
          <w:szCs w:val="20"/>
        </w:rPr>
        <w:t xml:space="preserve"> – </w:t>
      </w:r>
      <w:r>
        <w:rPr>
          <w:sz w:val="20"/>
          <w:szCs w:val="20"/>
        </w:rPr>
        <w:t xml:space="preserve">nakłady rzeczowe robocizny dla danego rodzaju </w:t>
      </w:r>
      <w:r w:rsidRPr="001602B0">
        <w:rPr>
          <w:b/>
          <w:sz w:val="20"/>
          <w:szCs w:val="20"/>
        </w:rPr>
        <w:t>robót</w:t>
      </w:r>
      <w:r w:rsidR="001602B0" w:rsidRPr="001602B0">
        <w:rPr>
          <w:b/>
          <w:sz w:val="20"/>
          <w:szCs w:val="20"/>
        </w:rPr>
        <w:t xml:space="preserve"> wykonywanych z rusztowań</w:t>
      </w:r>
      <w:r>
        <w:rPr>
          <w:sz w:val="20"/>
          <w:szCs w:val="20"/>
        </w:rPr>
        <w:t>, które przyjmuje się z kosztorysu,</w:t>
      </w:r>
    </w:p>
    <w:p w14:paraId="5C723F82" w14:textId="06DBB4FD" w:rsidR="001906ED" w:rsidRDefault="005C59F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 – </w:t>
      </w:r>
      <w:r w:rsidR="00390A88">
        <w:rPr>
          <w:sz w:val="20"/>
          <w:szCs w:val="20"/>
        </w:rPr>
        <w:t>skład zespołu roboczego dla danego rodzaju robót, który przyjmuje się z tablic zawartych w opisach pozycji</w:t>
      </w:r>
      <w:r w:rsidR="00292EAF">
        <w:rPr>
          <w:sz w:val="20"/>
          <w:szCs w:val="20"/>
        </w:rPr>
        <w:t xml:space="preserve"> KNR</w:t>
      </w:r>
      <w:r w:rsidR="00AD2838">
        <w:rPr>
          <w:sz w:val="20"/>
          <w:szCs w:val="20"/>
        </w:rPr>
        <w:t>,</w:t>
      </w:r>
      <w:r w:rsidR="00390A88">
        <w:rPr>
          <w:sz w:val="20"/>
          <w:szCs w:val="20"/>
        </w:rPr>
        <w:t xml:space="preserve"> </w:t>
      </w:r>
    </w:p>
    <w:p w14:paraId="25FB41BC" w14:textId="5334AE2A" w:rsidR="001906ED" w:rsidRDefault="00390A8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0"/>
          <w:szCs w:val="20"/>
        </w:rPr>
        <w:t>w</w:t>
      </w:r>
      <w:r w:rsidR="005C59FB">
        <w:rPr>
          <w:sz w:val="20"/>
          <w:szCs w:val="20"/>
        </w:rPr>
        <w:t xml:space="preserve"> – </w:t>
      </w:r>
      <w:r>
        <w:rPr>
          <w:sz w:val="20"/>
          <w:szCs w:val="20"/>
        </w:rPr>
        <w:t xml:space="preserve">współczynnik przestoju rusztowań wynikający z warunków atmosferycznych, organizacyjnych i technologicznych, który przyjmuje się z tablic zawartych w opisach pozycji </w:t>
      </w:r>
      <w:r w:rsidR="00292EAF">
        <w:rPr>
          <w:sz w:val="20"/>
          <w:szCs w:val="20"/>
        </w:rPr>
        <w:t>KNR</w:t>
      </w:r>
    </w:p>
    <w:p w14:paraId="2FA8722E" w14:textId="77777777" w:rsidR="001906ED" w:rsidRDefault="00390A88">
      <w:pPr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Ceny czynników produkcji</w:t>
      </w:r>
    </w:p>
    <w:p w14:paraId="6C310FAC" w14:textId="77777777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14"/>
          <w:szCs w:val="14"/>
        </w:rPr>
        <w:t xml:space="preserve">  </w:t>
      </w:r>
      <w:r>
        <w:rPr>
          <w:sz w:val="24"/>
          <w:szCs w:val="24"/>
        </w:rPr>
        <w:t>cena Robocizny</w:t>
      </w:r>
    </w:p>
    <w:p w14:paraId="313325D5" w14:textId="276F9655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Stawki Robocizny kosztorysowej zaleca się przyjmować na podstawie analizy własnej oferenta </w:t>
      </w:r>
      <w:r w:rsidR="008E4FEE">
        <w:rPr>
          <w:sz w:val="24"/>
          <w:szCs w:val="24"/>
        </w:rPr>
        <w:br/>
      </w:r>
      <w:r>
        <w:rPr>
          <w:sz w:val="24"/>
          <w:szCs w:val="24"/>
        </w:rPr>
        <w:t>z zastrzeżeniem ustawowego minimalnego wynagrodzenia za pracę.</w:t>
      </w:r>
    </w:p>
    <w:p w14:paraId="1C15EAC8" w14:textId="77777777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14"/>
          <w:szCs w:val="14"/>
        </w:rPr>
        <w:t xml:space="preserve">  </w:t>
      </w:r>
      <w:r>
        <w:rPr>
          <w:sz w:val="24"/>
          <w:szCs w:val="24"/>
        </w:rPr>
        <w:t xml:space="preserve">ceny Materiałów </w:t>
      </w:r>
    </w:p>
    <w:p w14:paraId="0FDCAA17" w14:textId="3AB04C32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Cenę materiałów należy przyjmować jako cenę nabycia tj. łącznie z kosztami zakupu.</w:t>
      </w:r>
    </w:p>
    <w:p w14:paraId="092C097A" w14:textId="270A5734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 wskaźniki procentowe narzutów </w:t>
      </w:r>
      <w:proofErr w:type="spellStart"/>
      <w:r>
        <w:rPr>
          <w:sz w:val="24"/>
          <w:szCs w:val="24"/>
        </w:rPr>
        <w:t>Kp</w:t>
      </w:r>
      <w:proofErr w:type="spellEnd"/>
      <w:r>
        <w:rPr>
          <w:sz w:val="24"/>
          <w:szCs w:val="24"/>
        </w:rPr>
        <w:t>, Z</w:t>
      </w:r>
    </w:p>
    <w:p w14:paraId="79744750" w14:textId="6AE79585" w:rsidR="001906ED" w:rsidRDefault="00390A88">
      <w:pPr>
        <w:spacing w:before="240" w:after="24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Sposób liczenia narzutów określono w par. </w:t>
      </w:r>
      <w:r w:rsidRPr="00390A88">
        <w:rPr>
          <w:i/>
          <w:sz w:val="24"/>
          <w:szCs w:val="24"/>
        </w:rPr>
        <w:t xml:space="preserve">4 </w:t>
      </w:r>
      <w:r w:rsidRPr="00390A88">
        <w:rPr>
          <w:i/>
          <w:iCs/>
          <w:sz w:val="24"/>
          <w:szCs w:val="24"/>
        </w:rPr>
        <w:t>Rozporządzenie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 (Dz. U.</w:t>
      </w:r>
      <w:r w:rsidR="005C59FB">
        <w:rPr>
          <w:i/>
          <w:iCs/>
          <w:sz w:val="24"/>
          <w:szCs w:val="24"/>
        </w:rPr>
        <w:t xml:space="preserve"> z</w:t>
      </w:r>
      <w:r w:rsidRPr="00390A88">
        <w:rPr>
          <w:i/>
          <w:iCs/>
          <w:sz w:val="24"/>
          <w:szCs w:val="24"/>
        </w:rPr>
        <w:t xml:space="preserve"> 2021 poz. 2458)</w:t>
      </w:r>
    </w:p>
    <w:p w14:paraId="7CE0B887" w14:textId="77777777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Istotne jest, aby prawidłowo przyjąć formułę obliczania narzutów:</w:t>
      </w:r>
    </w:p>
    <w:p w14:paraId="1F28012C" w14:textId="77777777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Wskaźnik narzutu kosztów pośrednich </w:t>
      </w:r>
      <w:proofErr w:type="spellStart"/>
      <w:r>
        <w:rPr>
          <w:b/>
          <w:bCs/>
          <w:sz w:val="24"/>
          <w:szCs w:val="24"/>
        </w:rPr>
        <w:t>Kp</w:t>
      </w:r>
      <w:proofErr w:type="spellEnd"/>
      <w:r>
        <w:rPr>
          <w:sz w:val="24"/>
          <w:szCs w:val="24"/>
        </w:rPr>
        <w:t>:</w:t>
      </w:r>
    </w:p>
    <w:p w14:paraId="5CC1C41B" w14:textId="77777777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noProof/>
          <w:sz w:val="24"/>
          <w:szCs w:val="24"/>
          <w:lang w:val="pl-PL"/>
        </w:rPr>
        <w:drawing>
          <wp:inline distT="114300" distB="114300" distL="114300" distR="114300" wp14:anchorId="48695F5F" wp14:editId="0D7CABA3">
            <wp:extent cx="6120000" cy="508000"/>
            <wp:effectExtent l="0" t="0" r="0" b="0"/>
            <wp:docPr id="199445544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8D38D2" w14:textId="77777777" w:rsidR="001906ED" w:rsidRDefault="00390A88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gdzie:</w:t>
      </w:r>
    </w:p>
    <w:p w14:paraId="14C9912E" w14:textId="022139A4" w:rsidR="001906ED" w:rsidRDefault="00390A88">
      <w:pPr>
        <w:spacing w:after="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Kp</w:t>
      </w:r>
      <w:proofErr w:type="spellEnd"/>
      <w:r>
        <w:rPr>
          <w:sz w:val="20"/>
          <w:szCs w:val="20"/>
        </w:rPr>
        <w:t xml:space="preserve"> - </w:t>
      </w:r>
      <w:r w:rsidR="00AD2838">
        <w:rPr>
          <w:sz w:val="20"/>
          <w:szCs w:val="20"/>
        </w:rPr>
        <w:t xml:space="preserve">koszty </w:t>
      </w:r>
      <w:r>
        <w:rPr>
          <w:sz w:val="20"/>
          <w:szCs w:val="20"/>
        </w:rPr>
        <w:t>pośrednie,</w:t>
      </w:r>
    </w:p>
    <w:p w14:paraId="13D350BB" w14:textId="4FAD0D37" w:rsidR="001906ED" w:rsidRDefault="00390A88">
      <w:pPr>
        <w:spacing w:after="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WKp</w:t>
      </w:r>
      <w:proofErr w:type="spellEnd"/>
      <w:r>
        <w:rPr>
          <w:sz w:val="20"/>
          <w:szCs w:val="20"/>
        </w:rPr>
        <w:t xml:space="preserve"> - </w:t>
      </w:r>
      <w:r w:rsidR="00AD2838">
        <w:rPr>
          <w:sz w:val="20"/>
          <w:szCs w:val="20"/>
        </w:rPr>
        <w:t xml:space="preserve">wskaźnik </w:t>
      </w:r>
      <w:r>
        <w:rPr>
          <w:sz w:val="20"/>
          <w:szCs w:val="20"/>
        </w:rPr>
        <w:t>kosztów pośrednich wyrażony w procentach,</w:t>
      </w:r>
    </w:p>
    <w:p w14:paraId="2CCCC032" w14:textId="77777777" w:rsidR="001906ED" w:rsidRDefault="00390A88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R, S - wartość kosztorysowa robocizny bezpośredniej oraz pracy sprzętu budowlanego.</w:t>
      </w:r>
    </w:p>
    <w:p w14:paraId="45F602B9" w14:textId="77777777" w:rsidR="001906ED" w:rsidRDefault="00390A88">
      <w:pPr>
        <w:spacing w:before="240" w:after="24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Wskaźnik narzutu zysku </w:t>
      </w:r>
      <w:r>
        <w:rPr>
          <w:b/>
          <w:bCs/>
          <w:sz w:val="24"/>
          <w:szCs w:val="24"/>
        </w:rPr>
        <w:t>Z</w:t>
      </w:r>
      <w:r>
        <w:rPr>
          <w:sz w:val="24"/>
          <w:szCs w:val="24"/>
        </w:rPr>
        <w:t>:</w:t>
      </w:r>
    </w:p>
    <w:p w14:paraId="09D354C4" w14:textId="77777777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noProof/>
          <w:sz w:val="24"/>
          <w:szCs w:val="24"/>
          <w:lang w:val="pl-PL"/>
        </w:rPr>
        <w:drawing>
          <wp:inline distT="114300" distB="114300" distL="114300" distR="114300" wp14:anchorId="02D143D1" wp14:editId="312353DC">
            <wp:extent cx="6123713" cy="504754"/>
            <wp:effectExtent l="0" t="0" r="0" b="0"/>
            <wp:docPr id="199445545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3713" cy="5047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67A9B7" w14:textId="77777777" w:rsidR="001906ED" w:rsidRDefault="00390A88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gdzie:</w:t>
      </w:r>
    </w:p>
    <w:p w14:paraId="22E68209" w14:textId="3FA156D4" w:rsidR="001906ED" w:rsidRDefault="00390A88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</w:t>
      </w:r>
      <w:r w:rsidR="005C59FB">
        <w:rPr>
          <w:sz w:val="20"/>
          <w:szCs w:val="20"/>
        </w:rPr>
        <w:t>–</w:t>
      </w:r>
      <w:r>
        <w:rPr>
          <w:sz w:val="20"/>
          <w:szCs w:val="20"/>
        </w:rPr>
        <w:t xml:space="preserve"> zysk kalkulacyjny</w:t>
      </w:r>
      <w:r w:rsidR="00AD2838">
        <w:rPr>
          <w:sz w:val="20"/>
          <w:szCs w:val="20"/>
        </w:rPr>
        <w:t>,</w:t>
      </w:r>
    </w:p>
    <w:p w14:paraId="001761B9" w14:textId="074050EE" w:rsidR="001906ED" w:rsidRDefault="00390A88">
      <w:pPr>
        <w:spacing w:after="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Wz</w:t>
      </w:r>
      <w:proofErr w:type="spellEnd"/>
      <w:r w:rsidR="005C59FB">
        <w:rPr>
          <w:sz w:val="20"/>
          <w:szCs w:val="20"/>
        </w:rPr>
        <w:t xml:space="preserve"> –</w:t>
      </w:r>
      <w:r>
        <w:rPr>
          <w:sz w:val="20"/>
          <w:szCs w:val="20"/>
        </w:rPr>
        <w:t xml:space="preserve"> procentowa stawka narzutu zysku,</w:t>
      </w:r>
    </w:p>
    <w:p w14:paraId="1C0CB081" w14:textId="3CE0C4A4" w:rsidR="001906ED" w:rsidRDefault="00390A88">
      <w:pPr>
        <w:spacing w:after="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Kp</w:t>
      </w:r>
      <w:proofErr w:type="spellEnd"/>
      <w:r>
        <w:rPr>
          <w:sz w:val="20"/>
          <w:szCs w:val="20"/>
        </w:rPr>
        <w:t xml:space="preserve"> </w:t>
      </w:r>
      <w:r w:rsidR="005C59FB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AD2838">
        <w:rPr>
          <w:sz w:val="20"/>
          <w:szCs w:val="20"/>
        </w:rPr>
        <w:t xml:space="preserve">koszty </w:t>
      </w:r>
      <w:r>
        <w:rPr>
          <w:sz w:val="20"/>
          <w:szCs w:val="20"/>
        </w:rPr>
        <w:t>pośrednie</w:t>
      </w:r>
      <w:r w:rsidR="00AD2838">
        <w:rPr>
          <w:sz w:val="20"/>
          <w:szCs w:val="20"/>
        </w:rPr>
        <w:t>,</w:t>
      </w:r>
    </w:p>
    <w:p w14:paraId="2DDC047B" w14:textId="057E1330" w:rsidR="001906ED" w:rsidRDefault="00390A88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R, S - wartość kosztorysowa robocizny bezpośredniej oraz pracy sprzętu budowlanego</w:t>
      </w:r>
    </w:p>
    <w:p w14:paraId="50B2C7A4" w14:textId="75A1C90C" w:rsidR="00927D52" w:rsidRDefault="00927D52">
      <w:pPr>
        <w:spacing w:after="0"/>
        <w:jc w:val="both"/>
        <w:rPr>
          <w:sz w:val="24"/>
          <w:szCs w:val="24"/>
        </w:rPr>
      </w:pPr>
    </w:p>
    <w:p w14:paraId="61A3D2A2" w14:textId="77777777" w:rsidR="003A645A" w:rsidRDefault="003A645A" w:rsidP="003A645A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Sposób liczenia narzutów i przyjęte wartości należy przedstawić na stronie tytułowej kosztorysu. </w:t>
      </w:r>
    </w:p>
    <w:p w14:paraId="5835481C" w14:textId="4D75D4CE" w:rsidR="00927D52" w:rsidRDefault="005C59F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przypadku</w:t>
      </w:r>
      <w:r w:rsidR="007674A2">
        <w:rPr>
          <w:sz w:val="24"/>
          <w:szCs w:val="24"/>
        </w:rPr>
        <w:t xml:space="preserve"> konieczności wprowadzenia zmian w kosztorysie ofertowym w trakcie trwania umowy (np. pierwotnie przewidzianych do wykonania ilości robót, zakresu rzeczowego) należy sporządzić </w:t>
      </w:r>
      <w:r w:rsidR="007674A2" w:rsidRPr="00292EAF">
        <w:rPr>
          <w:b/>
          <w:sz w:val="24"/>
          <w:szCs w:val="24"/>
        </w:rPr>
        <w:t>kosztorys ofertowy zamienny</w:t>
      </w:r>
      <w:r w:rsidR="007674A2">
        <w:rPr>
          <w:sz w:val="24"/>
          <w:szCs w:val="24"/>
        </w:rPr>
        <w:t xml:space="preserve">, który jest przygotowywany przez Wykonawcę i stanowi </w:t>
      </w:r>
      <w:r w:rsidR="009E376F">
        <w:rPr>
          <w:sz w:val="24"/>
          <w:szCs w:val="24"/>
        </w:rPr>
        <w:t>kalkulację kosztową dla obliczenia zmiany ceny ustalonej w umowie</w:t>
      </w:r>
      <w:r w:rsidR="007674A2">
        <w:rPr>
          <w:sz w:val="24"/>
          <w:szCs w:val="24"/>
        </w:rPr>
        <w:t>.</w:t>
      </w:r>
      <w:r w:rsidR="009E376F">
        <w:rPr>
          <w:sz w:val="24"/>
          <w:szCs w:val="24"/>
        </w:rPr>
        <w:t xml:space="preserve"> </w:t>
      </w:r>
    </w:p>
    <w:p w14:paraId="51741E1D" w14:textId="4EF45CE1" w:rsidR="009E376F" w:rsidRPr="006A286F" w:rsidRDefault="009E376F">
      <w:pPr>
        <w:spacing w:after="0"/>
        <w:jc w:val="both"/>
        <w:rPr>
          <w:b/>
          <w:sz w:val="24"/>
          <w:szCs w:val="24"/>
        </w:rPr>
      </w:pPr>
      <w:r w:rsidRPr="006A286F">
        <w:rPr>
          <w:b/>
          <w:sz w:val="24"/>
          <w:szCs w:val="24"/>
        </w:rPr>
        <w:t xml:space="preserve">Przy opracowaniu kosztorysu zamiennego ceny jednostkowe, wartości R, M, S; narzuty i wskaźniki </w:t>
      </w:r>
      <w:r w:rsidR="00330085">
        <w:rPr>
          <w:b/>
          <w:sz w:val="24"/>
          <w:szCs w:val="24"/>
        </w:rPr>
        <w:t>pozostają</w:t>
      </w:r>
      <w:r w:rsidRPr="006A286F">
        <w:rPr>
          <w:b/>
          <w:sz w:val="24"/>
          <w:szCs w:val="24"/>
        </w:rPr>
        <w:t xml:space="preserve"> takie same jak w kosztorysie </w:t>
      </w:r>
      <w:r w:rsidR="00706207">
        <w:rPr>
          <w:b/>
          <w:sz w:val="24"/>
          <w:szCs w:val="24"/>
        </w:rPr>
        <w:t xml:space="preserve">ofertowym </w:t>
      </w:r>
      <w:r w:rsidRPr="006A286F">
        <w:rPr>
          <w:b/>
          <w:sz w:val="24"/>
          <w:szCs w:val="24"/>
        </w:rPr>
        <w:t>pierwotnym (bez zmian)</w:t>
      </w:r>
      <w:r w:rsidR="00330085" w:rsidRPr="006A286F">
        <w:rPr>
          <w:b/>
          <w:sz w:val="24"/>
          <w:szCs w:val="24"/>
        </w:rPr>
        <w:t>.</w:t>
      </w:r>
    </w:p>
    <w:p w14:paraId="1B80A0E0" w14:textId="77777777" w:rsidR="00330085" w:rsidRDefault="00330085">
      <w:pPr>
        <w:spacing w:after="0"/>
        <w:jc w:val="both"/>
        <w:rPr>
          <w:sz w:val="24"/>
          <w:szCs w:val="24"/>
        </w:rPr>
      </w:pPr>
    </w:p>
    <w:p w14:paraId="6CB5E049" w14:textId="24EC126C" w:rsidR="00927D52" w:rsidRDefault="00330085" w:rsidP="00330085">
      <w:pPr>
        <w:spacing w:after="0"/>
        <w:jc w:val="both"/>
        <w:rPr>
          <w:sz w:val="24"/>
          <w:szCs w:val="24"/>
        </w:rPr>
      </w:pPr>
      <w:r w:rsidRPr="006A286F">
        <w:rPr>
          <w:b/>
          <w:sz w:val="24"/>
          <w:szCs w:val="24"/>
        </w:rPr>
        <w:t xml:space="preserve">Kosztorys zamienny zawsze odnosi się do kosztorysu </w:t>
      </w:r>
      <w:r>
        <w:rPr>
          <w:b/>
          <w:sz w:val="24"/>
          <w:szCs w:val="24"/>
        </w:rPr>
        <w:t>ofertowego</w:t>
      </w:r>
      <w:r w:rsidRPr="006A286F">
        <w:rPr>
          <w:b/>
          <w:sz w:val="24"/>
          <w:szCs w:val="24"/>
        </w:rPr>
        <w:t xml:space="preserve"> i zachowuje jego strukturę (działy, kolejność), wskazuje pozycje usunięte, zmienione lub dodane.</w:t>
      </w:r>
      <w:r>
        <w:rPr>
          <w:b/>
          <w:sz w:val="24"/>
          <w:szCs w:val="24"/>
        </w:rPr>
        <w:t xml:space="preserve"> </w:t>
      </w:r>
      <w:r w:rsidRPr="00330085">
        <w:rPr>
          <w:sz w:val="24"/>
          <w:szCs w:val="24"/>
        </w:rPr>
        <w:t>Kosztorys zamienny powinien umożliwiać</w:t>
      </w:r>
      <w:r>
        <w:rPr>
          <w:sz w:val="24"/>
          <w:szCs w:val="24"/>
        </w:rPr>
        <w:t xml:space="preserve"> czytelne </w:t>
      </w:r>
      <w:r w:rsidRPr="00330085">
        <w:rPr>
          <w:sz w:val="24"/>
          <w:szCs w:val="24"/>
        </w:rPr>
        <w:t xml:space="preserve">porównanie </w:t>
      </w:r>
      <w:r>
        <w:rPr>
          <w:sz w:val="24"/>
          <w:szCs w:val="24"/>
        </w:rPr>
        <w:t>z kosztorysem ofertowym oraz wyraźnie przedstawiać wprowadzone zmiany.</w:t>
      </w:r>
    </w:p>
    <w:p w14:paraId="0465EEF0" w14:textId="04D5E4B5" w:rsidR="001906ED" w:rsidRDefault="00184911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Rekomendowany układ kosztorysu zamiennego:</w:t>
      </w:r>
    </w:p>
    <w:p w14:paraId="1FBD52DC" w14:textId="000E4C2B" w:rsidR="00184911" w:rsidRDefault="00172681" w:rsidP="004C5545">
      <w:pPr>
        <w:pStyle w:val="Akapitzlist"/>
        <w:numPr>
          <w:ilvl w:val="0"/>
          <w:numId w:val="4"/>
        </w:num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część pierwsza - </w:t>
      </w:r>
      <w:r w:rsidR="004C5545">
        <w:rPr>
          <w:sz w:val="24"/>
          <w:szCs w:val="24"/>
        </w:rPr>
        <w:t xml:space="preserve">działy i pozycje </w:t>
      </w:r>
      <w:r>
        <w:rPr>
          <w:sz w:val="24"/>
          <w:szCs w:val="24"/>
        </w:rPr>
        <w:t>identyczne</w:t>
      </w:r>
      <w:r w:rsidR="00553C7F">
        <w:rPr>
          <w:sz w:val="24"/>
          <w:szCs w:val="24"/>
        </w:rPr>
        <w:t xml:space="preserve"> z kosztorysem </w:t>
      </w:r>
      <w:r>
        <w:rPr>
          <w:sz w:val="24"/>
          <w:szCs w:val="24"/>
        </w:rPr>
        <w:t>pierwotnym</w:t>
      </w:r>
      <w:r w:rsidR="00553C7F">
        <w:rPr>
          <w:sz w:val="24"/>
          <w:szCs w:val="24"/>
        </w:rPr>
        <w:t xml:space="preserve">, zarówno w zakresie </w:t>
      </w:r>
      <w:r w:rsidR="008D1EB1">
        <w:rPr>
          <w:sz w:val="24"/>
          <w:szCs w:val="24"/>
        </w:rPr>
        <w:t>jednostek miary</w:t>
      </w:r>
      <w:r w:rsidR="00CA264A">
        <w:rPr>
          <w:sz w:val="24"/>
          <w:szCs w:val="24"/>
        </w:rPr>
        <w:t xml:space="preserve">, </w:t>
      </w:r>
      <w:r w:rsidR="00966692">
        <w:rPr>
          <w:sz w:val="24"/>
          <w:szCs w:val="24"/>
        </w:rPr>
        <w:t>ilości</w:t>
      </w:r>
      <w:r w:rsidR="004140A8">
        <w:rPr>
          <w:sz w:val="24"/>
          <w:szCs w:val="24"/>
        </w:rPr>
        <w:t>,</w:t>
      </w:r>
      <w:r w:rsidR="00966692">
        <w:rPr>
          <w:sz w:val="24"/>
          <w:szCs w:val="24"/>
        </w:rPr>
        <w:t xml:space="preserve"> </w:t>
      </w:r>
      <w:r w:rsidR="00664701">
        <w:rPr>
          <w:sz w:val="24"/>
          <w:szCs w:val="24"/>
        </w:rPr>
        <w:t>jak i nakładów rzeczowych</w:t>
      </w:r>
      <w:r>
        <w:rPr>
          <w:sz w:val="24"/>
          <w:szCs w:val="24"/>
        </w:rPr>
        <w:t>;</w:t>
      </w:r>
    </w:p>
    <w:p w14:paraId="7AF1B427" w14:textId="68161163" w:rsidR="00664701" w:rsidRDefault="00664701" w:rsidP="004C5545">
      <w:pPr>
        <w:pStyle w:val="Akapitzlist"/>
        <w:numPr>
          <w:ilvl w:val="0"/>
          <w:numId w:val="4"/>
        </w:num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 dodatkowy pt. </w:t>
      </w:r>
      <w:r w:rsidR="00AE4308">
        <w:rPr>
          <w:sz w:val="24"/>
          <w:szCs w:val="24"/>
        </w:rPr>
        <w:t xml:space="preserve">POZYCJE </w:t>
      </w:r>
      <w:r w:rsidR="00DD227F">
        <w:rPr>
          <w:sz w:val="24"/>
          <w:szCs w:val="24"/>
        </w:rPr>
        <w:t>ZREDUKOWANE</w:t>
      </w:r>
      <w:r w:rsidR="00AE4308">
        <w:rPr>
          <w:sz w:val="24"/>
          <w:szCs w:val="24"/>
        </w:rPr>
        <w:t xml:space="preserve"> z wyszczególnieniem pozycji</w:t>
      </w:r>
      <w:r w:rsidR="00223A08">
        <w:rPr>
          <w:sz w:val="24"/>
          <w:szCs w:val="24"/>
        </w:rPr>
        <w:t xml:space="preserve"> (prac)</w:t>
      </w:r>
      <w:r w:rsidR="00AE4308">
        <w:rPr>
          <w:sz w:val="24"/>
          <w:szCs w:val="24"/>
        </w:rPr>
        <w:t>, które uległy zmianie w zakres</w:t>
      </w:r>
      <w:r w:rsidR="006D2667">
        <w:rPr>
          <w:sz w:val="24"/>
          <w:szCs w:val="24"/>
        </w:rPr>
        <w:t xml:space="preserve">ie redukcji </w:t>
      </w:r>
      <w:r w:rsidR="00966692">
        <w:rPr>
          <w:sz w:val="24"/>
          <w:szCs w:val="24"/>
        </w:rPr>
        <w:t xml:space="preserve">ilości </w:t>
      </w:r>
      <w:r w:rsidR="006D2667">
        <w:rPr>
          <w:sz w:val="24"/>
          <w:szCs w:val="24"/>
        </w:rPr>
        <w:t xml:space="preserve">w stosunku do </w:t>
      </w:r>
      <w:r w:rsidR="003404C4">
        <w:rPr>
          <w:sz w:val="24"/>
          <w:szCs w:val="24"/>
        </w:rPr>
        <w:t>kosztorysu pierwotnego</w:t>
      </w:r>
      <w:r w:rsidR="008F155F">
        <w:rPr>
          <w:sz w:val="24"/>
          <w:szCs w:val="24"/>
        </w:rPr>
        <w:t xml:space="preserve">. </w:t>
      </w:r>
      <w:r w:rsidR="00C65AAB">
        <w:rPr>
          <w:sz w:val="24"/>
          <w:szCs w:val="24"/>
        </w:rPr>
        <w:t xml:space="preserve">Ilości </w:t>
      </w:r>
      <w:r w:rsidR="008F155F">
        <w:rPr>
          <w:sz w:val="24"/>
          <w:szCs w:val="24"/>
        </w:rPr>
        <w:t xml:space="preserve">należy podawać ze znakiem „-„ stosownie do </w:t>
      </w:r>
      <w:r w:rsidR="00BA70E5">
        <w:rPr>
          <w:sz w:val="24"/>
          <w:szCs w:val="24"/>
        </w:rPr>
        <w:t xml:space="preserve">redukcji </w:t>
      </w:r>
      <w:r w:rsidR="00C65AAB">
        <w:rPr>
          <w:sz w:val="24"/>
          <w:szCs w:val="24"/>
        </w:rPr>
        <w:t>(zmniejszenia)</w:t>
      </w:r>
      <w:r w:rsidR="00DD227F">
        <w:rPr>
          <w:sz w:val="24"/>
          <w:szCs w:val="24"/>
        </w:rPr>
        <w:t xml:space="preserve">, w opisie pozycji należy </w:t>
      </w:r>
      <w:r w:rsidR="00421A2B">
        <w:rPr>
          <w:sz w:val="24"/>
          <w:szCs w:val="24"/>
        </w:rPr>
        <w:t>literami drukowanymi podać odwołanie do pozycji kosztorysu pierwotnego</w:t>
      </w:r>
      <w:r w:rsidR="00C51952">
        <w:rPr>
          <w:sz w:val="24"/>
          <w:szCs w:val="24"/>
        </w:rPr>
        <w:t>, która uległa redukcji (zmniejszeniu)</w:t>
      </w:r>
      <w:r w:rsidR="00602554">
        <w:rPr>
          <w:sz w:val="24"/>
          <w:szCs w:val="24"/>
        </w:rPr>
        <w:t xml:space="preserve"> oraz krótko uzasadnić, z czego wynik</w:t>
      </w:r>
      <w:r w:rsidR="00D24321">
        <w:rPr>
          <w:sz w:val="24"/>
          <w:szCs w:val="24"/>
        </w:rPr>
        <w:t xml:space="preserve">ła redukcja (zmniejszenie) </w:t>
      </w:r>
      <w:r w:rsidR="00966692">
        <w:rPr>
          <w:sz w:val="24"/>
          <w:szCs w:val="24"/>
        </w:rPr>
        <w:t>ilości</w:t>
      </w:r>
      <w:r w:rsidR="00172681">
        <w:rPr>
          <w:sz w:val="24"/>
          <w:szCs w:val="24"/>
        </w:rPr>
        <w:t>;</w:t>
      </w:r>
    </w:p>
    <w:p w14:paraId="4DE6C605" w14:textId="2B914560" w:rsidR="00172681" w:rsidRDefault="00666060" w:rsidP="004C5545">
      <w:pPr>
        <w:pStyle w:val="Akapitzlist"/>
        <w:numPr>
          <w:ilvl w:val="0"/>
          <w:numId w:val="4"/>
        </w:num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 dodatkowy pt. POZYCJE </w:t>
      </w:r>
      <w:r w:rsidR="00C77B6B">
        <w:rPr>
          <w:sz w:val="24"/>
          <w:szCs w:val="24"/>
        </w:rPr>
        <w:t>ZWIĘKSZONE</w:t>
      </w:r>
      <w:r>
        <w:rPr>
          <w:sz w:val="24"/>
          <w:szCs w:val="24"/>
        </w:rPr>
        <w:t xml:space="preserve"> z wyszczególnieniem pozycji</w:t>
      </w:r>
      <w:r w:rsidR="00223A08">
        <w:rPr>
          <w:sz w:val="24"/>
          <w:szCs w:val="24"/>
        </w:rPr>
        <w:t xml:space="preserve"> (prac)</w:t>
      </w:r>
      <w:r w:rsidR="008D0A98">
        <w:rPr>
          <w:sz w:val="24"/>
          <w:szCs w:val="24"/>
        </w:rPr>
        <w:t>,</w:t>
      </w:r>
      <w:r w:rsidR="00C77B6B" w:rsidRPr="00C77B6B">
        <w:rPr>
          <w:sz w:val="24"/>
          <w:szCs w:val="24"/>
        </w:rPr>
        <w:t xml:space="preserve"> </w:t>
      </w:r>
      <w:r w:rsidR="00C77B6B">
        <w:rPr>
          <w:sz w:val="24"/>
          <w:szCs w:val="24"/>
        </w:rPr>
        <w:t xml:space="preserve">które uległy zmianie w zakresie zwiększenia </w:t>
      </w:r>
      <w:r w:rsidR="00966692">
        <w:rPr>
          <w:sz w:val="24"/>
          <w:szCs w:val="24"/>
        </w:rPr>
        <w:t xml:space="preserve">ilości </w:t>
      </w:r>
      <w:r w:rsidR="00C77B6B">
        <w:rPr>
          <w:sz w:val="24"/>
          <w:szCs w:val="24"/>
        </w:rPr>
        <w:t xml:space="preserve">w stosunku do kosztorysu pierwotnego. </w:t>
      </w:r>
      <w:r w:rsidR="00866F9B">
        <w:rPr>
          <w:sz w:val="24"/>
          <w:szCs w:val="24"/>
        </w:rPr>
        <w:t xml:space="preserve">Ilości </w:t>
      </w:r>
      <w:r w:rsidR="00C77B6B">
        <w:rPr>
          <w:sz w:val="24"/>
          <w:szCs w:val="24"/>
        </w:rPr>
        <w:t>należy podawać ze znakiem „+„ stosownie do zwiększenia, w opisie pozycji należy literami drukowanymi podać odwołanie do pozycji kosztorysu pierwotnego, która uległa zwiększeniu</w:t>
      </w:r>
      <w:r w:rsidR="000B3C4D">
        <w:rPr>
          <w:sz w:val="24"/>
          <w:szCs w:val="24"/>
        </w:rPr>
        <w:t xml:space="preserve"> oraz krótko uzasadnić, z czego wynikło zwiększenie </w:t>
      </w:r>
      <w:r w:rsidR="00966692">
        <w:rPr>
          <w:sz w:val="24"/>
          <w:szCs w:val="24"/>
        </w:rPr>
        <w:t>ilości</w:t>
      </w:r>
      <w:r w:rsidR="00C77B6B">
        <w:rPr>
          <w:sz w:val="24"/>
          <w:szCs w:val="24"/>
        </w:rPr>
        <w:t>;</w:t>
      </w:r>
    </w:p>
    <w:p w14:paraId="7C5067DF" w14:textId="6ECFD8D5" w:rsidR="008D0A98" w:rsidRPr="00452CED" w:rsidRDefault="008D0A98" w:rsidP="00452CED">
      <w:pPr>
        <w:pStyle w:val="Akapitzlist"/>
        <w:numPr>
          <w:ilvl w:val="0"/>
          <w:numId w:val="4"/>
        </w:num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dział dodatkowy pt. PRACE DODATKOWE z wyszczególnieniem pozycj</w:t>
      </w:r>
      <w:r w:rsidR="00223A08">
        <w:rPr>
          <w:sz w:val="24"/>
          <w:szCs w:val="24"/>
        </w:rPr>
        <w:t>i (prac), których nie obejmował kosztorys pierwotn</w:t>
      </w:r>
      <w:r w:rsidR="00CB2D4C">
        <w:rPr>
          <w:sz w:val="24"/>
          <w:szCs w:val="24"/>
        </w:rPr>
        <w:t xml:space="preserve">y. Pozycje należy kalkulować stosownie do zapisów </w:t>
      </w:r>
      <w:r w:rsidR="00166BC9">
        <w:rPr>
          <w:sz w:val="24"/>
          <w:szCs w:val="24"/>
        </w:rPr>
        <w:t>ogólnych pkt. A</w:t>
      </w:r>
      <w:r w:rsidR="00C07CDA">
        <w:rPr>
          <w:sz w:val="24"/>
          <w:szCs w:val="24"/>
        </w:rPr>
        <w:t xml:space="preserve"> oraz krótko uzasadnić, z czego wynik</w:t>
      </w:r>
      <w:r w:rsidR="004140A8">
        <w:rPr>
          <w:sz w:val="24"/>
          <w:szCs w:val="24"/>
        </w:rPr>
        <w:t>a konieczność</w:t>
      </w:r>
      <w:r w:rsidR="00C07CDA">
        <w:rPr>
          <w:sz w:val="24"/>
          <w:szCs w:val="24"/>
        </w:rPr>
        <w:t xml:space="preserve"> wykonan</w:t>
      </w:r>
      <w:r w:rsidR="004140A8">
        <w:rPr>
          <w:sz w:val="24"/>
          <w:szCs w:val="24"/>
        </w:rPr>
        <w:t>a</w:t>
      </w:r>
      <w:r w:rsidR="00C07CDA">
        <w:rPr>
          <w:sz w:val="24"/>
          <w:szCs w:val="24"/>
        </w:rPr>
        <w:t xml:space="preserve"> prac dodatkowych</w:t>
      </w:r>
      <w:r w:rsidR="004A6AFA">
        <w:rPr>
          <w:sz w:val="24"/>
          <w:szCs w:val="24"/>
        </w:rPr>
        <w:t xml:space="preserve"> (np. protokół spisany z udziałem właściwego konserwatora zabytków</w:t>
      </w:r>
      <w:r w:rsidR="00611F0A">
        <w:rPr>
          <w:sz w:val="24"/>
          <w:szCs w:val="24"/>
        </w:rPr>
        <w:t>, beneficjenta, wykonawcy, kierownika robót oraz inspektora nadzoru inwestorskiego</w:t>
      </w:r>
      <w:r w:rsidR="004A6AFA">
        <w:rPr>
          <w:sz w:val="24"/>
          <w:szCs w:val="24"/>
        </w:rPr>
        <w:t>)</w:t>
      </w:r>
      <w:r w:rsidR="00166BC9">
        <w:rPr>
          <w:sz w:val="24"/>
          <w:szCs w:val="24"/>
        </w:rPr>
        <w:t>.</w:t>
      </w:r>
    </w:p>
    <w:p w14:paraId="7A413D46" w14:textId="77777777" w:rsidR="001906ED" w:rsidRDefault="00390A88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UWAGA GENERALNA:</w:t>
      </w:r>
    </w:p>
    <w:p w14:paraId="33D89F71" w14:textId="3001A562" w:rsidR="001906ED" w:rsidRDefault="00AD2838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</w:t>
      </w:r>
      <w:r w:rsidR="005248D4">
        <w:rPr>
          <w:b/>
          <w:bCs/>
          <w:sz w:val="24"/>
          <w:szCs w:val="24"/>
        </w:rPr>
        <w:t xml:space="preserve"> celu usprawnienia procedury oceny</w:t>
      </w:r>
      <w:r>
        <w:rPr>
          <w:b/>
          <w:bCs/>
          <w:sz w:val="24"/>
          <w:szCs w:val="24"/>
        </w:rPr>
        <w:t xml:space="preserve"> beneficjent</w:t>
      </w:r>
      <w:r w:rsidR="005248D4">
        <w:rPr>
          <w:b/>
          <w:bCs/>
          <w:sz w:val="24"/>
          <w:szCs w:val="24"/>
        </w:rPr>
        <w:t xml:space="preserve"> </w:t>
      </w:r>
      <w:r w:rsidR="00390A88">
        <w:rPr>
          <w:b/>
          <w:bCs/>
          <w:sz w:val="24"/>
          <w:szCs w:val="24"/>
        </w:rPr>
        <w:t xml:space="preserve">ma możliwość przesłania </w:t>
      </w:r>
      <w:r w:rsidR="00D6328F">
        <w:rPr>
          <w:b/>
          <w:bCs/>
          <w:sz w:val="24"/>
          <w:szCs w:val="24"/>
        </w:rPr>
        <w:t xml:space="preserve">dodatkowo </w:t>
      </w:r>
      <w:r w:rsidR="00390A88">
        <w:rPr>
          <w:b/>
          <w:bCs/>
          <w:sz w:val="24"/>
          <w:szCs w:val="24"/>
        </w:rPr>
        <w:t>kosztorys</w:t>
      </w:r>
      <w:r>
        <w:rPr>
          <w:b/>
          <w:bCs/>
          <w:sz w:val="24"/>
          <w:szCs w:val="24"/>
        </w:rPr>
        <w:t>u</w:t>
      </w:r>
      <w:r w:rsidR="00390A88">
        <w:rPr>
          <w:b/>
          <w:bCs/>
          <w:sz w:val="24"/>
          <w:szCs w:val="24"/>
        </w:rPr>
        <w:t xml:space="preserve"> w wersji elektronicznej przy zachowaniu formatu jak niżej (plik należy przesłać na adres mailowy osoby prowadzącej sprawę):</w:t>
      </w:r>
    </w:p>
    <w:p w14:paraId="18697304" w14:textId="77777777" w:rsidR="001906ED" w:rsidRDefault="00390A88">
      <w:pPr>
        <w:numPr>
          <w:ilvl w:val="1"/>
          <w:numId w:val="8"/>
        </w:numPr>
        <w:spacing w:after="0"/>
        <w:ind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zapis *.ATH</w:t>
      </w:r>
    </w:p>
    <w:p w14:paraId="206E2670" w14:textId="77777777" w:rsidR="001906ED" w:rsidRDefault="00390A88">
      <w:pPr>
        <w:numPr>
          <w:ilvl w:val="1"/>
          <w:numId w:val="8"/>
        </w:numPr>
        <w:spacing w:after="0"/>
        <w:ind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dokładności obliczeń (ilość miejsc po przecinku): norm – 6; nakładów – 4; przedmiarów – 3; wartości jednostkowych – 4; podsumowania pozycji – 2; podsumowania kosztorysu – 2</w:t>
      </w:r>
    </w:p>
    <w:p w14:paraId="3CC56331" w14:textId="77777777" w:rsidR="001906ED" w:rsidRDefault="00390A88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Konieczne jest zachowanie pełnej zgodności wersji papierowej z wymaganymi podpisami oraz elektronicznej.</w:t>
      </w:r>
    </w:p>
    <w:p w14:paraId="7B7B13BB" w14:textId="77777777" w:rsidR="001906ED" w:rsidRDefault="001906ED">
      <w:pPr>
        <w:spacing w:after="0"/>
        <w:jc w:val="both"/>
        <w:rPr>
          <w:b/>
          <w:bCs/>
          <w:sz w:val="24"/>
          <w:szCs w:val="24"/>
        </w:rPr>
      </w:pPr>
    </w:p>
    <w:tbl>
      <w:tblPr>
        <w:tblStyle w:val="a2"/>
        <w:tblW w:w="9585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5"/>
      </w:tblGrid>
      <w:tr w:rsidR="001906ED" w14:paraId="0E272239" w14:textId="77777777">
        <w:tc>
          <w:tcPr>
            <w:tcW w:w="9585" w:type="dxa"/>
          </w:tcPr>
          <w:p w14:paraId="3BB0F155" w14:textId="77777777" w:rsidR="001906ED" w:rsidRDefault="00390A8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PRZYKŁADOWY KOSZTORYS OFERTOWY PRAC BUDOWLANYCH W ZAŁĄCZNIKU NR 1. ANALOGICZNĄ FORMĘ NALEŻY ZACHOWAĆ DLA KOSZTORYSU POWYKONAWCZEGO ZE STOSOWNYMI ZMIANAMI ZAPISU „OFERTOWY” NA „POWYKONAWCZY” ORAZ „PRZEDMIAR” NA „OBMIAR”.</w:t>
            </w:r>
          </w:p>
        </w:tc>
      </w:tr>
    </w:tbl>
    <w:p w14:paraId="0E589E1B" w14:textId="77777777" w:rsidR="001906ED" w:rsidRDefault="001906ED">
      <w:pPr>
        <w:jc w:val="both"/>
        <w:rPr>
          <w:b/>
          <w:bCs/>
          <w:sz w:val="24"/>
          <w:szCs w:val="24"/>
        </w:rPr>
      </w:pPr>
    </w:p>
    <w:p w14:paraId="78B62A87" w14:textId="77777777" w:rsidR="001906ED" w:rsidRDefault="00390A88">
      <w:pPr>
        <w:spacing w:before="240" w:after="240"/>
        <w:jc w:val="both"/>
        <w:rPr>
          <w:sz w:val="24"/>
          <w:szCs w:val="24"/>
        </w:rPr>
      </w:pPr>
      <w:r>
        <w:br w:type="page"/>
      </w:r>
    </w:p>
    <w:p w14:paraId="7F8A6A23" w14:textId="77777777" w:rsidR="001906ED" w:rsidRDefault="00390A88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ZAŁĄCZNIK NR 1</w:t>
      </w:r>
    </w:p>
    <w:p w14:paraId="7C16AC89" w14:textId="77777777" w:rsidR="001906ED" w:rsidRDefault="00390A88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0CE5EC4C" w14:textId="77777777" w:rsidR="001906ED" w:rsidRDefault="00390A88">
      <w:pPr>
        <w:spacing w:after="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KOSZTORYS OFERTOWY</w:t>
      </w:r>
      <w:r w:rsidRPr="00292EAF">
        <w:rPr>
          <w:b/>
          <w:bCs/>
          <w:color w:val="4F6228" w:themeColor="accent3" w:themeShade="80"/>
          <w:sz w:val="24"/>
          <w:szCs w:val="24"/>
        </w:rPr>
        <w:t>/POWYKONAWCZY</w:t>
      </w:r>
      <w:r>
        <w:rPr>
          <w:b/>
          <w:bCs/>
          <w:sz w:val="24"/>
          <w:szCs w:val="24"/>
        </w:rPr>
        <w:t xml:space="preserve"> PRAC BUDOWLANYCH</w:t>
      </w:r>
    </w:p>
    <w:p w14:paraId="6BA6E212" w14:textId="77777777" w:rsidR="001906ED" w:rsidRDefault="00390A88">
      <w:pPr>
        <w:spacing w:after="0" w:line="276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r>
        <w:rPr>
          <w:b/>
          <w:bCs/>
          <w:i/>
          <w:iCs/>
          <w:sz w:val="24"/>
          <w:szCs w:val="24"/>
        </w:rPr>
        <w:t>PRZYKŁADOWY)</w:t>
      </w:r>
    </w:p>
    <w:p w14:paraId="7C3BAACC" w14:textId="77777777" w:rsidR="001906ED" w:rsidRDefault="00390A88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1814416F" w14:textId="77777777" w:rsidR="001906ED" w:rsidRDefault="00390A88">
      <w:pPr>
        <w:spacing w:after="0" w:line="276" w:lineRule="auto"/>
        <w:jc w:val="both"/>
        <w:rPr>
          <w:i/>
          <w:iCs/>
        </w:rPr>
      </w:pPr>
      <w:r>
        <w:t xml:space="preserve">NAZWA INWESTYCJI   </w:t>
      </w:r>
      <w:r>
        <w:tab/>
        <w:t xml:space="preserve">: </w:t>
      </w:r>
      <w:r>
        <w:rPr>
          <w:i/>
          <w:iCs/>
        </w:rPr>
        <w:t>Nazwa własna zadania zgodnie z pkt. A.II.4 wniosku</w:t>
      </w:r>
    </w:p>
    <w:p w14:paraId="5C1EF366" w14:textId="77777777" w:rsidR="001906ED" w:rsidRDefault="00390A88">
      <w:pPr>
        <w:spacing w:after="0" w:line="276" w:lineRule="auto"/>
        <w:jc w:val="both"/>
        <w:rPr>
          <w:i/>
          <w:iCs/>
        </w:rPr>
      </w:pPr>
      <w:r>
        <w:t xml:space="preserve">ADRES INWESTYCJI     </w:t>
      </w:r>
      <w:r>
        <w:tab/>
        <w:t xml:space="preserve">: </w:t>
      </w:r>
      <w:r>
        <w:rPr>
          <w:i/>
          <w:iCs/>
        </w:rPr>
        <w:t>Adres obiektu</w:t>
      </w:r>
    </w:p>
    <w:p w14:paraId="2A6C731D" w14:textId="77777777" w:rsidR="001906ED" w:rsidRDefault="00390A88">
      <w:pPr>
        <w:spacing w:after="0" w:line="276" w:lineRule="auto"/>
        <w:jc w:val="both"/>
        <w:rPr>
          <w:i/>
          <w:iCs/>
        </w:rPr>
      </w:pPr>
      <w:r>
        <w:t xml:space="preserve">INWESTOR                     </w:t>
      </w:r>
      <w:r>
        <w:tab/>
        <w:t xml:space="preserve">: </w:t>
      </w:r>
      <w:r>
        <w:rPr>
          <w:i/>
          <w:iCs/>
        </w:rPr>
        <w:t>Nazwa inwestora</w:t>
      </w:r>
    </w:p>
    <w:p w14:paraId="1D88D7F5" w14:textId="77777777" w:rsidR="001906ED" w:rsidRDefault="00390A88">
      <w:pPr>
        <w:spacing w:after="0" w:line="276" w:lineRule="auto"/>
        <w:jc w:val="both"/>
        <w:rPr>
          <w:i/>
          <w:iCs/>
        </w:rPr>
      </w:pPr>
      <w:r>
        <w:t xml:space="preserve">ADRES INWESTORA    </w:t>
      </w:r>
      <w:r>
        <w:tab/>
        <w:t xml:space="preserve">: </w:t>
      </w:r>
      <w:r>
        <w:rPr>
          <w:i/>
          <w:iCs/>
        </w:rPr>
        <w:t>Adres inwestora</w:t>
      </w:r>
    </w:p>
    <w:p w14:paraId="25D1A33A" w14:textId="77777777" w:rsidR="001906ED" w:rsidRDefault="00390A88">
      <w:pPr>
        <w:spacing w:after="0" w:line="276" w:lineRule="auto"/>
        <w:jc w:val="both"/>
        <w:rPr>
          <w:i/>
          <w:iCs/>
        </w:rPr>
      </w:pPr>
      <w:r>
        <w:t xml:space="preserve">WYKONAWCA              </w:t>
      </w:r>
      <w:r>
        <w:tab/>
        <w:t xml:space="preserve">: </w:t>
      </w:r>
      <w:r>
        <w:rPr>
          <w:i/>
          <w:iCs/>
        </w:rPr>
        <w:t>Nazwa wykonawcy</w:t>
      </w:r>
    </w:p>
    <w:p w14:paraId="766FBE03" w14:textId="77777777" w:rsidR="001906ED" w:rsidRDefault="00390A88">
      <w:pPr>
        <w:spacing w:after="0" w:line="276" w:lineRule="auto"/>
        <w:jc w:val="both"/>
        <w:rPr>
          <w:i/>
          <w:iCs/>
        </w:rPr>
      </w:pPr>
      <w:r>
        <w:t xml:space="preserve">ADRES WYKONAWCY </w:t>
      </w:r>
      <w:r>
        <w:tab/>
        <w:t xml:space="preserve">: </w:t>
      </w:r>
      <w:r>
        <w:rPr>
          <w:i/>
          <w:iCs/>
        </w:rPr>
        <w:t>Adres wykonawcy</w:t>
      </w:r>
    </w:p>
    <w:p w14:paraId="37D9600B" w14:textId="77777777" w:rsidR="001906ED" w:rsidRDefault="00390A88">
      <w:pPr>
        <w:spacing w:after="0" w:line="276" w:lineRule="auto"/>
        <w:jc w:val="both"/>
      </w:pPr>
      <w:r>
        <w:t xml:space="preserve"> </w:t>
      </w:r>
    </w:p>
    <w:p w14:paraId="29464FA7" w14:textId="77777777" w:rsidR="001906ED" w:rsidRDefault="00390A88">
      <w:pPr>
        <w:spacing w:after="0" w:line="276" w:lineRule="auto"/>
        <w:jc w:val="both"/>
        <w:rPr>
          <w:i/>
          <w:iCs/>
        </w:rPr>
      </w:pPr>
      <w:r>
        <w:t xml:space="preserve">DATA OPRACOWANIA: : </w:t>
      </w:r>
      <w:r>
        <w:rPr>
          <w:i/>
          <w:iCs/>
        </w:rPr>
        <w:t>dzień miesiąc rok</w:t>
      </w:r>
    </w:p>
    <w:p w14:paraId="096A825A" w14:textId="77777777" w:rsidR="001906ED" w:rsidRDefault="00390A88">
      <w:pPr>
        <w:spacing w:after="0" w:line="276" w:lineRule="auto"/>
        <w:jc w:val="both"/>
      </w:pPr>
      <w:r>
        <w:t xml:space="preserve"> </w:t>
      </w:r>
    </w:p>
    <w:p w14:paraId="56177183" w14:textId="77777777" w:rsidR="001906ED" w:rsidRDefault="00390A88">
      <w:pPr>
        <w:spacing w:after="0" w:line="276" w:lineRule="auto"/>
        <w:jc w:val="both"/>
      </w:pPr>
      <w:r>
        <w:t xml:space="preserve">Stawka roboczogodziny  1,00 zł </w:t>
      </w:r>
    </w:p>
    <w:p w14:paraId="5C6A9EFB" w14:textId="77777777" w:rsidR="001906ED" w:rsidRDefault="00390A88">
      <w:pPr>
        <w:spacing w:after="0" w:line="276" w:lineRule="auto"/>
        <w:jc w:val="both"/>
      </w:pPr>
      <w:r>
        <w:rPr>
          <w:color w:val="FF0000"/>
        </w:rPr>
        <w:t>[UWAGA: przyjęte stawki i ceny są abstrakcyjne i wyłącznie do celów kalkulacji przykładowej].</w:t>
      </w:r>
    </w:p>
    <w:p w14:paraId="0161EEB6" w14:textId="77777777" w:rsidR="001906ED" w:rsidRDefault="00390A88">
      <w:pPr>
        <w:spacing w:after="0" w:line="276" w:lineRule="auto"/>
        <w:jc w:val="both"/>
      </w:pPr>
      <w:r>
        <w:t xml:space="preserve"> </w:t>
      </w:r>
    </w:p>
    <w:p w14:paraId="250F6255" w14:textId="77777777" w:rsidR="001906ED" w:rsidRDefault="00390A88">
      <w:pPr>
        <w:spacing w:after="0" w:line="276" w:lineRule="auto"/>
        <w:jc w:val="both"/>
      </w:pPr>
      <w:r>
        <w:t>NARZUTY</w:t>
      </w:r>
    </w:p>
    <w:p w14:paraId="5A3C22C8" w14:textId="77777777" w:rsidR="001906ED" w:rsidRDefault="00390A88">
      <w:pPr>
        <w:spacing w:after="0" w:line="276" w:lineRule="auto"/>
        <w:jc w:val="both"/>
      </w:pPr>
      <w:r>
        <w:t>Koszty pośrednie [</w:t>
      </w:r>
      <w:proofErr w:type="spellStart"/>
      <w:r>
        <w:t>Kp</w:t>
      </w:r>
      <w:proofErr w:type="spellEnd"/>
      <w:r>
        <w:t xml:space="preserve">]               </w:t>
      </w:r>
      <w:r>
        <w:tab/>
        <w:t>60% (R+S)</w:t>
      </w:r>
    </w:p>
    <w:p w14:paraId="500F3812" w14:textId="77777777" w:rsidR="001906ED" w:rsidRDefault="00390A88">
      <w:pPr>
        <w:spacing w:after="0" w:line="276" w:lineRule="auto"/>
        <w:jc w:val="both"/>
      </w:pPr>
      <w:r>
        <w:t>Zysk [Z]                                            10% (</w:t>
      </w:r>
      <w:proofErr w:type="spellStart"/>
      <w:r>
        <w:t>R+S+Kp</w:t>
      </w:r>
      <w:proofErr w:type="spellEnd"/>
      <w:r>
        <w:t>(R+S))</w:t>
      </w:r>
    </w:p>
    <w:p w14:paraId="72E6F1CA" w14:textId="77777777" w:rsidR="001906ED" w:rsidRDefault="00390A88">
      <w:pPr>
        <w:spacing w:after="0" w:line="276" w:lineRule="auto"/>
        <w:jc w:val="both"/>
      </w:pPr>
      <w:r>
        <w:t xml:space="preserve">VAT [V]                                            </w:t>
      </w:r>
      <w:r>
        <w:tab/>
        <w:t>23% (</w:t>
      </w:r>
      <w:proofErr w:type="spellStart"/>
      <w:r>
        <w:t>R+M+S+Kp</w:t>
      </w:r>
      <w:proofErr w:type="spellEnd"/>
      <w:r>
        <w:t>(R+S)+Z(R+S))</w:t>
      </w:r>
    </w:p>
    <w:p w14:paraId="20D6B7C3" w14:textId="77777777" w:rsidR="001906ED" w:rsidRDefault="00390A88">
      <w:pPr>
        <w:spacing w:after="0" w:line="276" w:lineRule="auto"/>
        <w:jc w:val="both"/>
      </w:pPr>
      <w:r>
        <w:t xml:space="preserve"> </w:t>
      </w:r>
    </w:p>
    <w:p w14:paraId="68548489" w14:textId="77777777" w:rsidR="001906ED" w:rsidRDefault="00390A88">
      <w:pPr>
        <w:spacing w:after="0" w:line="276" w:lineRule="auto"/>
        <w:jc w:val="both"/>
      </w:pPr>
      <w:r>
        <w:t xml:space="preserve">Wartość kosztorysowa bez podatku VAT         </w:t>
      </w:r>
      <w:r>
        <w:tab/>
        <w:t>: 68 913,27 zł</w:t>
      </w:r>
    </w:p>
    <w:p w14:paraId="0D6D6DAA" w14:textId="77777777" w:rsidR="001906ED" w:rsidRDefault="00390A88">
      <w:pPr>
        <w:spacing w:after="0" w:line="276" w:lineRule="auto"/>
        <w:jc w:val="both"/>
      </w:pPr>
      <w:r>
        <w:t xml:space="preserve">Podatek VAT (23%)                                                    </w:t>
      </w:r>
      <w:r>
        <w:tab/>
        <w:t>: 15 850,05 zł</w:t>
      </w:r>
    </w:p>
    <w:p w14:paraId="3A14C9D5" w14:textId="77777777" w:rsidR="001906ED" w:rsidRDefault="00390A88">
      <w:pPr>
        <w:spacing w:after="0" w:line="276" w:lineRule="auto"/>
        <w:jc w:val="both"/>
      </w:pPr>
      <w:r>
        <w:t xml:space="preserve">Ogółem wartość kosztorysowa                             </w:t>
      </w:r>
      <w:r>
        <w:tab/>
        <w:t>: 84 763,32 zł</w:t>
      </w:r>
    </w:p>
    <w:p w14:paraId="4A8FB743" w14:textId="77777777" w:rsidR="001906ED" w:rsidRDefault="00390A88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Słownie: osiemdziesiąt cztery tysiące siedemset sześćdziesiąt trzy i 32/100 zł</w:t>
      </w:r>
    </w:p>
    <w:p w14:paraId="067658BD" w14:textId="77777777" w:rsidR="001906ED" w:rsidRDefault="00390A88">
      <w:pPr>
        <w:spacing w:after="0" w:line="276" w:lineRule="auto"/>
        <w:jc w:val="both"/>
      </w:pPr>
      <w:r>
        <w:t xml:space="preserve"> </w:t>
      </w:r>
    </w:p>
    <w:p w14:paraId="05370482" w14:textId="77777777" w:rsidR="001906ED" w:rsidRDefault="001906ED">
      <w:pPr>
        <w:spacing w:after="0" w:line="240" w:lineRule="auto"/>
        <w:jc w:val="both"/>
      </w:pPr>
    </w:p>
    <w:tbl>
      <w:tblPr>
        <w:tblStyle w:val="a3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1906ED" w14:paraId="50B2449F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AB4AB65" w14:textId="77777777" w:rsidR="001906ED" w:rsidRDefault="00390A88">
            <w:pPr>
              <w:jc w:val="both"/>
            </w:pPr>
            <w:r>
              <w:t>WYKONAWCA PRAC:</w:t>
            </w:r>
          </w:p>
          <w:p w14:paraId="7020160F" w14:textId="77777777" w:rsidR="001906ED" w:rsidRDefault="001906ED">
            <w:pPr>
              <w:jc w:val="both"/>
            </w:pPr>
          </w:p>
          <w:p w14:paraId="19FB2B86" w14:textId="77777777" w:rsidR="001906ED" w:rsidRDefault="001906ED">
            <w:pPr>
              <w:jc w:val="both"/>
            </w:pPr>
          </w:p>
          <w:p w14:paraId="53C160B6" w14:textId="77777777" w:rsidR="001906ED" w:rsidRDefault="001906ED">
            <w:pPr>
              <w:jc w:val="both"/>
            </w:pPr>
          </w:p>
          <w:p w14:paraId="3CA80653" w14:textId="77777777" w:rsidR="001906ED" w:rsidRDefault="001906ED">
            <w:pPr>
              <w:jc w:val="both"/>
            </w:pPr>
          </w:p>
          <w:p w14:paraId="150780B0" w14:textId="77777777" w:rsidR="001906ED" w:rsidRDefault="001906ED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BE08DF1" w14:textId="77777777" w:rsidR="001906ED" w:rsidRDefault="00390A88">
            <w:pPr>
              <w:jc w:val="both"/>
            </w:pPr>
            <w:r>
              <w:t>INWESTOR (BENEFICJENT):</w:t>
            </w:r>
          </w:p>
        </w:tc>
      </w:tr>
      <w:tr w:rsidR="001906ED" w14:paraId="5E9208BE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1FF5B15" w14:textId="3C09E5B5" w:rsidR="001906ED" w:rsidRDefault="00390A88">
            <w:pPr>
              <w:jc w:val="both"/>
            </w:pPr>
            <w:r>
              <w:t>KIEROWNIK ROBÓT: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C560DDF" w14:textId="77777777" w:rsidR="001906ED" w:rsidRDefault="00390A88">
            <w:pPr>
              <w:jc w:val="both"/>
            </w:pPr>
            <w:r>
              <w:t>INSPEKTOR NADZORU INWESTORSKIEGO</w:t>
            </w:r>
          </w:p>
          <w:p w14:paraId="2C5EE44D" w14:textId="77777777" w:rsidR="001906ED" w:rsidRDefault="00390A88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(zweryfikowano w zakresie zastosowanych cen, </w:t>
            </w:r>
          </w:p>
          <w:p w14:paraId="4F6931F7" w14:textId="02F8B4AF" w:rsidR="001906ED" w:rsidRDefault="00390A88">
            <w:pPr>
              <w:tabs>
                <w:tab w:val="left" w:pos="4962"/>
              </w:tabs>
            </w:pPr>
            <w:r>
              <w:rPr>
                <w:i/>
                <w:iCs/>
              </w:rPr>
              <w:t>norm kosztorysowania i przedmiarów</w:t>
            </w:r>
            <w:r w:rsidR="00AD2838">
              <w:rPr>
                <w:i/>
                <w:iCs/>
              </w:rPr>
              <w:t>/</w:t>
            </w:r>
            <w:r w:rsidR="00EC64EA">
              <w:rPr>
                <w:i/>
                <w:iCs/>
              </w:rPr>
              <w:t>obmiarów</w:t>
            </w:r>
            <w:r>
              <w:rPr>
                <w:i/>
                <w:iCs/>
              </w:rPr>
              <w:t>)</w:t>
            </w:r>
            <w:r>
              <w:t>:</w:t>
            </w:r>
          </w:p>
          <w:p w14:paraId="11AEC253" w14:textId="62BE2C2A" w:rsidR="001906ED" w:rsidRDefault="00292EAF">
            <w:pPr>
              <w:jc w:val="both"/>
            </w:pPr>
            <w:r>
              <w:rPr>
                <w:noProof/>
                <w:lang w:val="pl-PL"/>
              </w:rPr>
              <w:drawing>
                <wp:anchor distT="114300" distB="114300" distL="114300" distR="114300" simplePos="0" relativeHeight="251659264" behindDoc="0" locked="0" layoutInCell="1" hidden="0" allowOverlap="1" wp14:anchorId="3354FBD6" wp14:editId="36ECCCF5">
                  <wp:simplePos x="0" y="0"/>
                  <wp:positionH relativeFrom="column">
                    <wp:posOffset>-1694180</wp:posOffset>
                  </wp:positionH>
                  <wp:positionV relativeFrom="paragraph">
                    <wp:posOffset>118745</wp:posOffset>
                  </wp:positionV>
                  <wp:extent cx="2952433" cy="1163940"/>
                  <wp:effectExtent l="0" t="0" r="0" b="0"/>
                  <wp:wrapNone/>
                  <wp:docPr id="199445544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433" cy="11639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861ABB6" w14:textId="77777777" w:rsidR="001906ED" w:rsidRDefault="001906ED">
            <w:pPr>
              <w:jc w:val="both"/>
            </w:pPr>
          </w:p>
          <w:p w14:paraId="560562D9" w14:textId="77777777" w:rsidR="001602B0" w:rsidRDefault="001602B0">
            <w:pPr>
              <w:jc w:val="both"/>
            </w:pPr>
          </w:p>
          <w:p w14:paraId="27ADF0E1" w14:textId="77777777" w:rsidR="001602B0" w:rsidRDefault="001602B0">
            <w:pPr>
              <w:jc w:val="both"/>
            </w:pPr>
          </w:p>
          <w:p w14:paraId="56FEBD9B" w14:textId="77777777" w:rsidR="001906ED" w:rsidRDefault="001906ED">
            <w:pPr>
              <w:jc w:val="both"/>
            </w:pPr>
          </w:p>
          <w:p w14:paraId="05BCC34C" w14:textId="77777777" w:rsidR="001906ED" w:rsidRDefault="001906ED">
            <w:pPr>
              <w:jc w:val="both"/>
            </w:pPr>
          </w:p>
          <w:p w14:paraId="359CE1DF" w14:textId="77777777" w:rsidR="001906ED" w:rsidRDefault="001906ED">
            <w:pPr>
              <w:jc w:val="both"/>
            </w:pPr>
          </w:p>
        </w:tc>
      </w:tr>
      <w:tr w:rsidR="001906ED" w14:paraId="734D64BE" w14:textId="77777777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64DF9" w14:textId="77777777" w:rsidR="001602B0" w:rsidRDefault="001602B0">
            <w:pPr>
              <w:jc w:val="right"/>
            </w:pPr>
          </w:p>
          <w:p w14:paraId="26CA00FB" w14:textId="77777777" w:rsidR="001906ED" w:rsidRDefault="00390A88">
            <w:pPr>
              <w:jc w:val="right"/>
            </w:pPr>
            <w:r>
              <w:t xml:space="preserve">Kosztorys zweryfikowany i zatwierdzony </w:t>
            </w:r>
          </w:p>
          <w:p w14:paraId="2E946784" w14:textId="77777777" w:rsidR="001906ED" w:rsidRDefault="00390A88">
            <w:pPr>
              <w:jc w:val="right"/>
            </w:pPr>
            <w:r>
              <w:t xml:space="preserve">przez właściwego Wojewódzkiego Konserwatora Zabytków </w:t>
            </w:r>
          </w:p>
          <w:p w14:paraId="0E53EDA0" w14:textId="77777777" w:rsidR="001906ED" w:rsidRDefault="00390A8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(pod względem zgodności z wydanym pozwoleniem)</w:t>
            </w:r>
          </w:p>
          <w:p w14:paraId="44CFCF38" w14:textId="77777777" w:rsidR="001906ED" w:rsidRDefault="001906ED">
            <w:pPr>
              <w:jc w:val="both"/>
            </w:pPr>
          </w:p>
        </w:tc>
      </w:tr>
    </w:tbl>
    <w:p w14:paraId="7B1EBF36" w14:textId="77777777" w:rsidR="001906ED" w:rsidRDefault="001906ED">
      <w:pPr>
        <w:spacing w:after="0" w:line="240" w:lineRule="auto"/>
        <w:jc w:val="both"/>
      </w:pPr>
    </w:p>
    <w:p w14:paraId="659A73ED" w14:textId="32DA6194" w:rsidR="001906ED" w:rsidRDefault="00B02195">
      <w:pPr>
        <w:spacing w:after="0" w:line="240" w:lineRule="auto"/>
        <w:jc w:val="both"/>
      </w:pPr>
      <w:r w:rsidRPr="00B02195">
        <w:rPr>
          <w:noProof/>
          <w:lang w:val="pl-PL"/>
        </w:rPr>
        <w:drawing>
          <wp:inline distT="0" distB="0" distL="0" distR="0" wp14:anchorId="715ADE82" wp14:editId="2821DD7F">
            <wp:extent cx="6120000" cy="5529600"/>
            <wp:effectExtent l="0" t="0" r="0" b="0"/>
            <wp:docPr id="6384571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55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E27EE" w14:textId="77777777" w:rsidR="001906ED" w:rsidRDefault="001906ED">
      <w:pPr>
        <w:spacing w:after="0" w:line="240" w:lineRule="auto"/>
        <w:jc w:val="both"/>
      </w:pPr>
    </w:p>
    <w:p w14:paraId="442ED7B0" w14:textId="77777777" w:rsidR="001906ED" w:rsidRDefault="001906ED">
      <w:pPr>
        <w:spacing w:after="0" w:line="240" w:lineRule="auto"/>
        <w:jc w:val="both"/>
      </w:pPr>
    </w:p>
    <w:p w14:paraId="54154916" w14:textId="7D50FD6C" w:rsidR="001906ED" w:rsidRDefault="001906ED">
      <w:pPr>
        <w:spacing w:after="0" w:line="240" w:lineRule="auto"/>
        <w:jc w:val="both"/>
      </w:pPr>
    </w:p>
    <w:p w14:paraId="4FA1BC24" w14:textId="77777777" w:rsidR="001906ED" w:rsidRDefault="00390A88">
      <w:pPr>
        <w:spacing w:after="0" w:line="240" w:lineRule="auto"/>
        <w:jc w:val="both"/>
      </w:pPr>
      <w:r>
        <w:rPr>
          <w:noProof/>
          <w:lang w:val="pl-PL"/>
        </w:rPr>
        <w:drawing>
          <wp:inline distT="114300" distB="114300" distL="114300" distR="114300" wp14:anchorId="7EF08746" wp14:editId="6C8272FA">
            <wp:extent cx="6120000" cy="8394700"/>
            <wp:effectExtent l="0" t="0" r="0" b="0"/>
            <wp:docPr id="199445545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39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4FB49D" w14:textId="51951964" w:rsidR="00B82641" w:rsidRDefault="00B82641">
      <w:pPr>
        <w:spacing w:after="0" w:line="240" w:lineRule="auto"/>
        <w:jc w:val="both"/>
      </w:pPr>
      <w:r w:rsidRPr="00B82641">
        <w:rPr>
          <w:noProof/>
          <w:lang w:val="pl-PL"/>
        </w:rPr>
        <w:drawing>
          <wp:inline distT="0" distB="0" distL="0" distR="0" wp14:anchorId="4F059600" wp14:editId="787AB465">
            <wp:extent cx="6121400" cy="3322955"/>
            <wp:effectExtent l="0" t="0" r="0" b="0"/>
            <wp:docPr id="202072887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B812E" w14:textId="6A9D4FDE" w:rsidR="001906ED" w:rsidRDefault="001906ED">
      <w:pPr>
        <w:spacing w:after="0" w:line="240" w:lineRule="auto"/>
        <w:jc w:val="both"/>
      </w:pPr>
    </w:p>
    <w:p w14:paraId="56577BDB" w14:textId="77777777" w:rsidR="001906ED" w:rsidRDefault="001906ED">
      <w:pPr>
        <w:spacing w:after="0" w:line="240" w:lineRule="auto"/>
        <w:jc w:val="both"/>
      </w:pPr>
    </w:p>
    <w:p w14:paraId="75375899" w14:textId="77777777" w:rsidR="001906ED" w:rsidRDefault="00390A88">
      <w:pPr>
        <w:spacing w:after="0" w:line="240" w:lineRule="auto"/>
        <w:jc w:val="both"/>
      </w:pPr>
      <w:r>
        <w:rPr>
          <w:noProof/>
          <w:lang w:val="pl-PL"/>
        </w:rPr>
        <w:drawing>
          <wp:inline distT="114300" distB="114300" distL="114300" distR="114300" wp14:anchorId="48679FD1" wp14:editId="4A6AF19D">
            <wp:extent cx="6120000" cy="1092200"/>
            <wp:effectExtent l="0" t="0" r="0" b="0"/>
            <wp:docPr id="199445544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09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ECFD4" w14:textId="77777777" w:rsidR="001906ED" w:rsidRDefault="001906ED">
      <w:pPr>
        <w:spacing w:after="0" w:line="240" w:lineRule="auto"/>
        <w:jc w:val="both"/>
      </w:pPr>
    </w:p>
    <w:p w14:paraId="5587E7BC" w14:textId="77777777" w:rsidR="001906ED" w:rsidRDefault="00390A88">
      <w:pPr>
        <w:spacing w:after="0" w:line="240" w:lineRule="auto"/>
        <w:jc w:val="both"/>
      </w:pPr>
      <w:r>
        <w:tab/>
      </w:r>
      <w:r>
        <w:tab/>
      </w:r>
      <w:r>
        <w:tab/>
      </w:r>
    </w:p>
    <w:p w14:paraId="59D1EA77" w14:textId="77777777" w:rsidR="001906ED" w:rsidRDefault="001906ED">
      <w:pPr>
        <w:spacing w:after="0" w:line="240" w:lineRule="auto"/>
        <w:jc w:val="both"/>
      </w:pPr>
    </w:p>
    <w:p w14:paraId="651CC8E5" w14:textId="77777777" w:rsidR="001906ED" w:rsidRDefault="00390A88">
      <w:pPr>
        <w:spacing w:after="0" w:line="240" w:lineRule="auto"/>
        <w:jc w:val="both"/>
      </w:pPr>
      <w:r>
        <w:br w:type="page"/>
      </w:r>
    </w:p>
    <w:p w14:paraId="1C53E816" w14:textId="77777777" w:rsidR="001906ED" w:rsidRDefault="00390A88">
      <w:pPr>
        <w:spacing w:before="240" w:after="2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B. KOSZTORYSY PRAC KONSERWATORSKICH</w:t>
      </w:r>
    </w:p>
    <w:p w14:paraId="59FB673C" w14:textId="77777777" w:rsidR="001906ED" w:rsidRDefault="00390A8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Kosztorysy ofertowe prac konserwatorskich powinny być opracowane w formie tabelarycznej w dopuszczalnych dwóch formach:</w:t>
      </w:r>
    </w:p>
    <w:p w14:paraId="1CB4616F" w14:textId="77777777" w:rsidR="001906ED" w:rsidRDefault="00390A8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 wykorzystaniem katalogów KNR 19-01, TZKNBK (Tymczasowe Zakładowe Katalogi Norm Budowlano-Konserwatorskich) oraz TZKNC (Tymczasowe Zakładowe Katalogi Norm Czasowych) w sposób analogiczny jak dla wytycznych kosztorysów prac budowlanych lub</w:t>
      </w:r>
    </w:p>
    <w:p w14:paraId="4F0AA3BC" w14:textId="77777777" w:rsidR="001906ED" w:rsidRDefault="00390A8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 wykorzystaniem opracowania ZASADY WYNAGRADZANIA ARTYSTÓW PLASTYKÓW KONSERWATORÓW-RESTAURATORÓW DZIEŁ KULTURY. Przykładowy kosztorys ofertowy prac konserwatorskich w załączeniu.</w:t>
      </w:r>
    </w:p>
    <w:p w14:paraId="663836EA" w14:textId="46118F09" w:rsidR="001906ED" w:rsidRDefault="00390A8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Za wyjątkiem uzasadnionych przypadków należy rozdzielać opracowania wykonane </w:t>
      </w:r>
      <w:r w:rsidR="00BA0FAD">
        <w:rPr>
          <w:sz w:val="24"/>
          <w:szCs w:val="24"/>
        </w:rPr>
        <w:br/>
      </w:r>
      <w:r>
        <w:rPr>
          <w:sz w:val="24"/>
          <w:szCs w:val="24"/>
        </w:rPr>
        <w:t>w oparciu o zasady podane w pkt. 1a oraz 1b.</w:t>
      </w:r>
    </w:p>
    <w:p w14:paraId="159FA420" w14:textId="77777777" w:rsidR="001906ED" w:rsidRDefault="00390A8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Należy zwrócić uwagę, że katalogi KNR 19-01, TKZNBK zawierają nakłady R+M+S, a katalogi TZKNC wyłącznie nakłady R (nakłady na M, S należy kalkulować indywidualnie).</w:t>
      </w:r>
    </w:p>
    <w:p w14:paraId="28680F6E" w14:textId="77777777" w:rsidR="001906ED" w:rsidRDefault="00390A8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Każda pozycja kosztorysu winna zawierać podsumowanie </w:t>
      </w:r>
      <w:r>
        <w:rPr>
          <w:sz w:val="24"/>
          <w:szCs w:val="24"/>
        </w:rPr>
        <w:t xml:space="preserve">z kwotą netto </w:t>
      </w:r>
      <w:r>
        <w:rPr>
          <w:color w:val="000000"/>
          <w:sz w:val="24"/>
          <w:szCs w:val="24"/>
        </w:rPr>
        <w:t>(</w:t>
      </w:r>
      <w:r>
        <w:rPr>
          <w:sz w:val="24"/>
          <w:szCs w:val="24"/>
        </w:rPr>
        <w:t>tj. bez</w:t>
      </w:r>
      <w:r>
        <w:rPr>
          <w:color w:val="000000"/>
          <w:sz w:val="24"/>
          <w:szCs w:val="24"/>
        </w:rPr>
        <w:t xml:space="preserve"> podatk</w:t>
      </w:r>
      <w:r>
        <w:rPr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 VAT)</w:t>
      </w:r>
      <w:r>
        <w:rPr>
          <w:sz w:val="24"/>
          <w:szCs w:val="24"/>
        </w:rPr>
        <w:t xml:space="preserve"> z dokładnością obliczeń do dwóch miejsc po przecinku.</w:t>
      </w:r>
    </w:p>
    <w:p w14:paraId="3B24C474" w14:textId="77777777" w:rsidR="001906ED" w:rsidRDefault="00390A8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Podatek VAT winien być liczony od sumy pozycji i wyszczególniony na stronie tytułowej</w:t>
      </w:r>
      <w:r>
        <w:rPr>
          <w:sz w:val="24"/>
          <w:szCs w:val="24"/>
        </w:rPr>
        <w:t>. Uwaga: wnioskodawcy, którzy mają możliwość odzyskania lub rozliczenia 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p w14:paraId="0C9179A6" w14:textId="1454FB48" w:rsidR="001906ED" w:rsidRDefault="00390A8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5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W przypadku pozycji rozliczanych godzinowo lub według umowy konieczne jest załączenie do kosztorysu umowy z której wynika wartość prac.</w:t>
      </w:r>
      <w:r w:rsidR="005A200E">
        <w:rPr>
          <w:sz w:val="24"/>
          <w:szCs w:val="24"/>
        </w:rPr>
        <w:t xml:space="preserve"> </w:t>
      </w:r>
      <w:r w:rsidR="005A200E" w:rsidRPr="005A200E">
        <w:rPr>
          <w:sz w:val="24"/>
          <w:szCs w:val="24"/>
        </w:rPr>
        <w:t>W umowie lub dodatkowym załączniku należy rozpisać koszty poszczególnych działań w godzinach oraz podać koszty materiałów potrzebnych do wykonania poszczególnych czynności.</w:t>
      </w:r>
    </w:p>
    <w:p w14:paraId="43F4912C" w14:textId="77777777" w:rsidR="001906ED" w:rsidRDefault="00390A8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W kosztorysach prac konserwatorskich nie należy wyszczególniać dodatkowych kosztów konsultacji, nadzorów oraz delegacji.</w:t>
      </w:r>
    </w:p>
    <w:p w14:paraId="187223D9" w14:textId="2AA92DAE" w:rsidR="001906ED" w:rsidRDefault="00390A8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prac konserwatorskich na elewacjach rekomenduje się opracowanie kosztorysów zgodnie z pkt. 1a, ze względu na brak ujęcia w wynagrodzeniu kalkulowanym zgodnie z pkt. 1b kosztów montażu, demontażu i dzierżawy rusztowań, które stanowią </w:t>
      </w:r>
      <w:r w:rsidR="00BA0FAD">
        <w:rPr>
          <w:sz w:val="24"/>
          <w:szCs w:val="24"/>
        </w:rPr>
        <w:br/>
      </w:r>
      <w:r>
        <w:rPr>
          <w:sz w:val="24"/>
          <w:szCs w:val="24"/>
        </w:rPr>
        <w:t>z reguły istotny składnik łącznych kosztów prac.</w:t>
      </w:r>
    </w:p>
    <w:p w14:paraId="6DD5EDA8" w14:textId="77777777" w:rsidR="001906ED" w:rsidRDefault="00390A8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Koszty opracowania dokumentacji konserwatorskiej mogą zostać uznane za kwalifikowane wyłącznie w sytuacji, gdy są one częścią prac konserwatorskich, restauratorskich lub robót budowlanych, bądź wynikają z prowadzonych prac i są wykonywane pod dacie podpisania umowy o dotację.</w:t>
      </w:r>
    </w:p>
    <w:p w14:paraId="430B3E37" w14:textId="77777777" w:rsidR="001906ED" w:rsidRDefault="001906E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sz w:val="24"/>
          <w:szCs w:val="24"/>
        </w:rPr>
      </w:pPr>
    </w:p>
    <w:tbl>
      <w:tblPr>
        <w:tblStyle w:val="a4"/>
        <w:tblW w:w="9414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4"/>
      </w:tblGrid>
      <w:tr w:rsidR="001906ED" w14:paraId="47DEBBAF" w14:textId="77777777">
        <w:trPr>
          <w:trHeight w:val="959"/>
        </w:trPr>
        <w:tc>
          <w:tcPr>
            <w:tcW w:w="9414" w:type="dxa"/>
          </w:tcPr>
          <w:p w14:paraId="215EAB4F" w14:textId="77777777" w:rsidR="001906ED" w:rsidRDefault="00390A88">
            <w:pPr>
              <w:spacing w:line="259" w:lineRule="auto"/>
              <w:ind w:left="14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PRZYKŁADOWY KOSZTORYS OFERTOWY PRAC KONSERWATORSKICH W ZAŁĄCZNIKU NR 2. ANALOGICZNĄ FORMĘ NALEŻY ZACHOWAĆ DLA KOSZTORYSU POWYKONAWCZEGO ZE STOSOWNYMI ZMIANAMI ZAPISU „OFERTOWY” NA „POWYKONAWCZY”.</w:t>
            </w:r>
          </w:p>
        </w:tc>
      </w:tr>
    </w:tbl>
    <w:p w14:paraId="46D2F513" w14:textId="77777777" w:rsidR="001906ED" w:rsidRDefault="00390A88">
      <w:pPr>
        <w:ind w:left="6480" w:firstLine="720"/>
        <w:jc w:val="right"/>
        <w:rPr>
          <w:b/>
          <w:bCs/>
        </w:rPr>
      </w:pPr>
      <w:r>
        <w:br w:type="page"/>
      </w:r>
      <w:r>
        <w:rPr>
          <w:b/>
          <w:bCs/>
        </w:rPr>
        <w:t>ZAŁĄCZNIK NR 2</w:t>
      </w:r>
    </w:p>
    <w:p w14:paraId="2610C534" w14:textId="77777777" w:rsidR="001906ED" w:rsidRDefault="001906ED">
      <w:pPr>
        <w:spacing w:after="0" w:line="240" w:lineRule="auto"/>
        <w:jc w:val="center"/>
        <w:rPr>
          <w:b/>
          <w:bCs/>
        </w:rPr>
      </w:pPr>
    </w:p>
    <w:p w14:paraId="6C6A138F" w14:textId="77777777" w:rsidR="001906ED" w:rsidRDefault="00390A8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KOSZTORYS OFERTOWY</w:t>
      </w:r>
      <w:r w:rsidRPr="00390A88">
        <w:rPr>
          <w:b/>
          <w:bCs/>
          <w:color w:val="4F6228" w:themeColor="accent3" w:themeShade="80"/>
          <w:sz w:val="24"/>
          <w:szCs w:val="24"/>
        </w:rPr>
        <w:t>/POWYKONAWCZY</w:t>
      </w:r>
      <w:r>
        <w:rPr>
          <w:b/>
          <w:bCs/>
          <w:sz w:val="24"/>
          <w:szCs w:val="24"/>
        </w:rPr>
        <w:t xml:space="preserve"> PRAC KONSERWATORSKICH</w:t>
      </w:r>
    </w:p>
    <w:p w14:paraId="3C7D5394" w14:textId="77777777" w:rsidR="001906ED" w:rsidRDefault="00390A88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r>
        <w:rPr>
          <w:b/>
          <w:bCs/>
          <w:i/>
          <w:iCs/>
          <w:sz w:val="24"/>
          <w:szCs w:val="24"/>
        </w:rPr>
        <w:t>PRZYKŁADOWY)</w:t>
      </w:r>
    </w:p>
    <w:p w14:paraId="2EFC2DB5" w14:textId="77777777" w:rsidR="001906ED" w:rsidRDefault="001906ED">
      <w:pPr>
        <w:spacing w:after="0" w:line="240" w:lineRule="auto"/>
        <w:jc w:val="both"/>
        <w:rPr>
          <w:b/>
          <w:bCs/>
        </w:rPr>
      </w:pPr>
    </w:p>
    <w:p w14:paraId="1B724389" w14:textId="77777777" w:rsidR="001906ED" w:rsidRDefault="00390A88">
      <w:pPr>
        <w:spacing w:after="0" w:line="240" w:lineRule="auto"/>
        <w:jc w:val="both"/>
      </w:pPr>
      <w:r>
        <w:t>NAZWA INWESTYCJI</w:t>
      </w:r>
      <w:r>
        <w:tab/>
        <w:t xml:space="preserve">: </w:t>
      </w:r>
      <w:r>
        <w:rPr>
          <w:i/>
          <w:iCs/>
        </w:rPr>
        <w:t>Nazwa własna zadania zgodnie z pkt. A.II.4 wniosku</w:t>
      </w:r>
    </w:p>
    <w:p w14:paraId="09959CE4" w14:textId="77777777" w:rsidR="001906ED" w:rsidRDefault="00390A88">
      <w:pPr>
        <w:spacing w:after="0" w:line="240" w:lineRule="auto"/>
        <w:jc w:val="both"/>
      </w:pPr>
      <w:r>
        <w:t>ADRES INWESTYCJI</w:t>
      </w:r>
      <w:r>
        <w:tab/>
        <w:t xml:space="preserve">: </w:t>
      </w:r>
      <w:r>
        <w:rPr>
          <w:i/>
          <w:iCs/>
        </w:rPr>
        <w:t>Adres obiektu</w:t>
      </w:r>
    </w:p>
    <w:p w14:paraId="4BB07A32" w14:textId="77777777" w:rsidR="001906ED" w:rsidRDefault="00390A88">
      <w:pPr>
        <w:spacing w:after="0" w:line="240" w:lineRule="auto"/>
        <w:jc w:val="both"/>
      </w:pPr>
      <w:r>
        <w:t>INWESTOR</w:t>
      </w:r>
      <w:r>
        <w:tab/>
      </w:r>
      <w:r>
        <w:tab/>
        <w:t xml:space="preserve">: </w:t>
      </w:r>
      <w:r>
        <w:rPr>
          <w:i/>
          <w:iCs/>
        </w:rPr>
        <w:t>Nazwa inwestora</w:t>
      </w:r>
    </w:p>
    <w:p w14:paraId="4C4C9FD0" w14:textId="77777777" w:rsidR="001906ED" w:rsidRDefault="00390A88">
      <w:pPr>
        <w:spacing w:after="0" w:line="240" w:lineRule="auto"/>
        <w:jc w:val="both"/>
      </w:pPr>
      <w:r>
        <w:t>ADRES INWESTORA</w:t>
      </w:r>
      <w:r>
        <w:tab/>
        <w:t xml:space="preserve">: </w:t>
      </w:r>
      <w:r>
        <w:rPr>
          <w:i/>
          <w:iCs/>
        </w:rPr>
        <w:t>Adres inwestora</w:t>
      </w:r>
    </w:p>
    <w:p w14:paraId="329BCBA0" w14:textId="77777777" w:rsidR="001906ED" w:rsidRDefault="00390A88">
      <w:pPr>
        <w:spacing w:after="0" w:line="240" w:lineRule="auto"/>
        <w:jc w:val="both"/>
      </w:pPr>
      <w:r>
        <w:t>WYKONAWCA</w:t>
      </w:r>
      <w:r>
        <w:tab/>
      </w:r>
      <w:r>
        <w:tab/>
        <w:t xml:space="preserve">: </w:t>
      </w:r>
      <w:r>
        <w:rPr>
          <w:i/>
          <w:iCs/>
        </w:rPr>
        <w:t>Nazwa wykonawcy</w:t>
      </w:r>
    </w:p>
    <w:p w14:paraId="1DDF8388" w14:textId="77777777" w:rsidR="001906ED" w:rsidRDefault="00390A88">
      <w:pPr>
        <w:spacing w:after="0" w:line="240" w:lineRule="auto"/>
        <w:jc w:val="both"/>
      </w:pPr>
      <w:r>
        <w:t>ADRES WYKONAWCY</w:t>
      </w:r>
      <w:r>
        <w:tab/>
        <w:t xml:space="preserve">: </w:t>
      </w:r>
      <w:r>
        <w:rPr>
          <w:i/>
          <w:iCs/>
        </w:rPr>
        <w:t>Adres wykonawcy</w:t>
      </w:r>
    </w:p>
    <w:p w14:paraId="22C5BA0C" w14:textId="77777777" w:rsidR="001906ED" w:rsidRDefault="001906ED">
      <w:pPr>
        <w:spacing w:after="0" w:line="240" w:lineRule="auto"/>
        <w:jc w:val="both"/>
      </w:pPr>
    </w:p>
    <w:p w14:paraId="167F1655" w14:textId="77777777" w:rsidR="001906ED" w:rsidRDefault="00390A88">
      <w:pPr>
        <w:spacing w:after="0" w:line="240" w:lineRule="auto"/>
        <w:jc w:val="both"/>
      </w:pPr>
      <w:r>
        <w:t xml:space="preserve">DATA OPRACOWANIA: </w:t>
      </w:r>
      <w:r>
        <w:tab/>
        <w:t xml:space="preserve">: </w:t>
      </w:r>
      <w:r>
        <w:rPr>
          <w:i/>
          <w:iCs/>
        </w:rPr>
        <w:t>dzień miesiąc rok</w:t>
      </w:r>
    </w:p>
    <w:p w14:paraId="248888A8" w14:textId="77777777" w:rsidR="001906ED" w:rsidRDefault="001906ED">
      <w:pPr>
        <w:spacing w:after="0" w:line="240" w:lineRule="auto"/>
        <w:jc w:val="both"/>
      </w:pPr>
    </w:p>
    <w:p w14:paraId="24EF5D57" w14:textId="77777777" w:rsidR="001906ED" w:rsidRDefault="001906ED">
      <w:pPr>
        <w:spacing w:after="0" w:line="240" w:lineRule="auto"/>
        <w:jc w:val="both"/>
      </w:pPr>
    </w:p>
    <w:p w14:paraId="0DDC90F3" w14:textId="77777777" w:rsidR="001906ED" w:rsidRDefault="00390A88">
      <w:pPr>
        <w:spacing w:after="0" w:line="240" w:lineRule="auto"/>
        <w:jc w:val="both"/>
      </w:pPr>
      <w:r>
        <w:t>Wartość kosztorysowa bez podatku VAT</w:t>
      </w:r>
      <w:r>
        <w:tab/>
      </w:r>
      <w:r>
        <w:tab/>
        <w:t>: 165,73 zł</w:t>
      </w:r>
    </w:p>
    <w:p w14:paraId="61B1728C" w14:textId="77777777" w:rsidR="001906ED" w:rsidRDefault="00390A88">
      <w:pPr>
        <w:spacing w:after="0" w:line="240" w:lineRule="auto"/>
        <w:jc w:val="both"/>
      </w:pPr>
      <w:r>
        <w:t>Podatek VAT (23%)</w:t>
      </w:r>
      <w:r>
        <w:tab/>
      </w:r>
      <w:r>
        <w:tab/>
      </w:r>
      <w:r>
        <w:tab/>
      </w:r>
      <w:r>
        <w:tab/>
        <w:t>: 38,12 zł</w:t>
      </w:r>
    </w:p>
    <w:p w14:paraId="6F844E81" w14:textId="77777777" w:rsidR="001906ED" w:rsidRDefault="00390A88">
      <w:pPr>
        <w:spacing w:after="0" w:line="240" w:lineRule="auto"/>
        <w:jc w:val="both"/>
      </w:pPr>
      <w:r>
        <w:t>Ogółem wartość kosztorysowa</w:t>
      </w:r>
      <w:r>
        <w:tab/>
      </w:r>
      <w:r>
        <w:tab/>
      </w:r>
      <w:r>
        <w:tab/>
        <w:t>: 203,85 zł</w:t>
      </w:r>
    </w:p>
    <w:p w14:paraId="41C4AF69" w14:textId="77777777" w:rsidR="001906ED" w:rsidRDefault="00390A8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Słownie: dwieście trzy i 85/100 zł</w:t>
      </w:r>
    </w:p>
    <w:p w14:paraId="318A356C" w14:textId="77777777" w:rsidR="001906ED" w:rsidRDefault="001906ED">
      <w:pPr>
        <w:spacing w:after="0" w:line="240" w:lineRule="auto"/>
        <w:jc w:val="both"/>
      </w:pPr>
    </w:p>
    <w:p w14:paraId="1E3047C1" w14:textId="77777777" w:rsidR="001906ED" w:rsidRDefault="001906ED">
      <w:pPr>
        <w:spacing w:after="0" w:line="240" w:lineRule="auto"/>
        <w:jc w:val="both"/>
        <w:rPr>
          <w:b/>
          <w:bCs/>
        </w:rPr>
      </w:pPr>
    </w:p>
    <w:p w14:paraId="3D3D7095" w14:textId="77777777" w:rsidR="001906ED" w:rsidRDefault="00390A88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Klauzula informacyjna</w:t>
      </w:r>
    </w:p>
    <w:p w14:paraId="7914EA2E" w14:textId="77777777" w:rsidR="001906ED" w:rsidRDefault="00390A88">
      <w:pPr>
        <w:spacing w:after="0" w:line="240" w:lineRule="auto"/>
        <w:jc w:val="both"/>
        <w:rPr>
          <w:color w:val="FF0000"/>
        </w:rPr>
      </w:pPr>
      <w:r>
        <w:t>Kosztorys wykonano w oparciu o „Zasady wynagradzania artystów plastyków konserwatorów-restauratorów dóbr kultury” (ZWAPK-RDK). Przyjęto stawkę podstawową (</w:t>
      </w:r>
      <w:proofErr w:type="spellStart"/>
      <w:r>
        <w:t>s.p</w:t>
      </w:r>
      <w:proofErr w:type="spellEnd"/>
      <w:r>
        <w:t xml:space="preserve">.) równą 1,00 zł. </w:t>
      </w:r>
      <w:r>
        <w:rPr>
          <w:color w:val="FF0000"/>
        </w:rPr>
        <w:t>[UWAGA: przyjęto stawkę abstrakcyjną wyłącznie do celów kalkulacji przykładowej].</w:t>
      </w:r>
    </w:p>
    <w:p w14:paraId="3268CFB0" w14:textId="77777777" w:rsidR="001906ED" w:rsidRDefault="001906ED">
      <w:pPr>
        <w:spacing w:after="0" w:line="240" w:lineRule="auto"/>
        <w:jc w:val="both"/>
      </w:pPr>
    </w:p>
    <w:p w14:paraId="79F458D8" w14:textId="77777777" w:rsidR="001906ED" w:rsidRDefault="001906ED">
      <w:pPr>
        <w:spacing w:after="0" w:line="240" w:lineRule="auto"/>
        <w:jc w:val="both"/>
      </w:pPr>
    </w:p>
    <w:p w14:paraId="2E01425E" w14:textId="77777777" w:rsidR="001906ED" w:rsidRDefault="001906ED">
      <w:pPr>
        <w:spacing w:after="0" w:line="240" w:lineRule="auto"/>
        <w:jc w:val="both"/>
      </w:pPr>
    </w:p>
    <w:p w14:paraId="015BD935" w14:textId="77777777" w:rsidR="001906ED" w:rsidRDefault="00390A88">
      <w:pPr>
        <w:spacing w:after="0" w:line="240" w:lineRule="auto"/>
        <w:jc w:val="both"/>
      </w:pPr>
      <w:r>
        <w:t>WYKONAWCA PRAC:</w:t>
      </w:r>
      <w:r>
        <w:tab/>
      </w:r>
      <w:r>
        <w:tab/>
      </w:r>
      <w:r>
        <w:tab/>
      </w:r>
      <w:r>
        <w:tab/>
      </w:r>
      <w:r>
        <w:tab/>
      </w:r>
      <w:r>
        <w:tab/>
        <w:t>INWESTOR (BENEFICJENT):</w:t>
      </w:r>
    </w:p>
    <w:p w14:paraId="3BA87D8D" w14:textId="77777777" w:rsidR="001906ED" w:rsidRDefault="001906ED">
      <w:pPr>
        <w:spacing w:after="0" w:line="240" w:lineRule="auto"/>
        <w:jc w:val="both"/>
      </w:pPr>
    </w:p>
    <w:p w14:paraId="49E56603" w14:textId="77777777" w:rsidR="001906ED" w:rsidRDefault="001906ED">
      <w:pPr>
        <w:spacing w:after="0" w:line="240" w:lineRule="auto"/>
        <w:jc w:val="both"/>
      </w:pPr>
    </w:p>
    <w:p w14:paraId="00875397" w14:textId="77777777" w:rsidR="001906ED" w:rsidRDefault="001906ED">
      <w:pPr>
        <w:spacing w:after="0" w:line="240" w:lineRule="auto"/>
        <w:jc w:val="both"/>
      </w:pPr>
    </w:p>
    <w:p w14:paraId="629E7ACE" w14:textId="77777777" w:rsidR="001906ED" w:rsidRDefault="001906ED">
      <w:pPr>
        <w:spacing w:after="0" w:line="240" w:lineRule="auto"/>
        <w:jc w:val="both"/>
      </w:pPr>
    </w:p>
    <w:p w14:paraId="74DA1E74" w14:textId="77777777" w:rsidR="001906ED" w:rsidRDefault="001906ED">
      <w:pPr>
        <w:spacing w:after="0" w:line="240" w:lineRule="auto"/>
        <w:jc w:val="both"/>
      </w:pPr>
    </w:p>
    <w:p w14:paraId="6ECF49D7" w14:textId="77777777" w:rsidR="001906ED" w:rsidRDefault="001906ED">
      <w:pPr>
        <w:spacing w:after="0" w:line="240" w:lineRule="auto"/>
        <w:jc w:val="both"/>
      </w:pPr>
    </w:p>
    <w:p w14:paraId="2150A722" w14:textId="77777777" w:rsidR="001906ED" w:rsidRDefault="001906ED">
      <w:pPr>
        <w:spacing w:after="0" w:line="240" w:lineRule="auto"/>
        <w:jc w:val="both"/>
      </w:pPr>
    </w:p>
    <w:p w14:paraId="2E2877BA" w14:textId="77777777" w:rsidR="001906ED" w:rsidRDefault="00390A88">
      <w:pPr>
        <w:spacing w:after="0" w:line="240" w:lineRule="auto"/>
        <w:jc w:val="both"/>
      </w:pPr>
      <w:r>
        <w:t>KIEROWNIK PRAC KONSERWATORSKICH:</w:t>
      </w:r>
    </w:p>
    <w:p w14:paraId="6185F322" w14:textId="77777777" w:rsidR="001906ED" w:rsidRDefault="001906ED">
      <w:pPr>
        <w:spacing w:after="0" w:line="240" w:lineRule="auto"/>
        <w:jc w:val="both"/>
      </w:pPr>
    </w:p>
    <w:p w14:paraId="6ACD5403" w14:textId="77777777" w:rsidR="001906ED" w:rsidRDefault="001906ED">
      <w:pPr>
        <w:spacing w:after="0" w:line="240" w:lineRule="auto"/>
        <w:jc w:val="both"/>
      </w:pPr>
    </w:p>
    <w:p w14:paraId="621CF02C" w14:textId="77777777" w:rsidR="001906ED" w:rsidRDefault="001906ED">
      <w:pPr>
        <w:spacing w:after="0" w:line="240" w:lineRule="auto"/>
        <w:jc w:val="both"/>
      </w:pPr>
    </w:p>
    <w:p w14:paraId="0B36B635" w14:textId="77777777" w:rsidR="001906ED" w:rsidRDefault="001906ED">
      <w:pPr>
        <w:spacing w:after="0" w:line="240" w:lineRule="auto"/>
        <w:jc w:val="both"/>
      </w:pPr>
    </w:p>
    <w:p w14:paraId="4CF8CA26" w14:textId="77777777" w:rsidR="001906ED" w:rsidRDefault="001906ED">
      <w:pPr>
        <w:spacing w:after="0" w:line="240" w:lineRule="auto"/>
        <w:jc w:val="both"/>
      </w:pPr>
    </w:p>
    <w:p w14:paraId="7F6FE4CC" w14:textId="77777777" w:rsidR="001906ED" w:rsidRDefault="001906ED">
      <w:pPr>
        <w:spacing w:after="0" w:line="240" w:lineRule="auto"/>
        <w:jc w:val="both"/>
      </w:pPr>
    </w:p>
    <w:p w14:paraId="02A973E1" w14:textId="77777777" w:rsidR="001906ED" w:rsidRDefault="00390A88">
      <w:pPr>
        <w:spacing w:after="0" w:line="240" w:lineRule="auto"/>
        <w:jc w:val="right"/>
      </w:pPr>
      <w:r>
        <w:t xml:space="preserve">Kosztorys zweryfikowany i zatwierdzony </w:t>
      </w:r>
    </w:p>
    <w:p w14:paraId="39CF2554" w14:textId="77777777" w:rsidR="001906ED" w:rsidRDefault="00390A88">
      <w:pPr>
        <w:spacing w:after="0" w:line="240" w:lineRule="auto"/>
        <w:jc w:val="right"/>
      </w:pPr>
      <w:r>
        <w:t xml:space="preserve">przez właściwego Wojewódzkiego Konserwatora Zabytków </w:t>
      </w:r>
    </w:p>
    <w:p w14:paraId="5AD7CFE6" w14:textId="77777777" w:rsidR="001906ED" w:rsidRDefault="00390A88">
      <w:pPr>
        <w:spacing w:after="0" w:line="240" w:lineRule="auto"/>
        <w:jc w:val="right"/>
      </w:pPr>
      <w:r>
        <w:t>(pod względem zgodności z wydanym pozwoleniem):</w:t>
      </w:r>
    </w:p>
    <w:p w14:paraId="244F86DE" w14:textId="77777777" w:rsidR="001906ED" w:rsidRDefault="001906ED">
      <w:pPr>
        <w:spacing w:after="0" w:line="240" w:lineRule="auto"/>
        <w:jc w:val="both"/>
      </w:pPr>
    </w:p>
    <w:p w14:paraId="19F5C419" w14:textId="77777777" w:rsidR="001906ED" w:rsidRDefault="001906ED"/>
    <w:p w14:paraId="0470B792" w14:textId="77777777" w:rsidR="001906ED" w:rsidRDefault="001906ED"/>
    <w:p w14:paraId="733F1043" w14:textId="77777777" w:rsidR="001906ED" w:rsidRDefault="001906ED">
      <w:pPr>
        <w:sectPr w:rsidR="001906ED">
          <w:footerReference w:type="default" r:id="rId18"/>
          <w:pgSz w:w="11906" w:h="16838"/>
          <w:pgMar w:top="1133" w:right="1133" w:bottom="1133" w:left="1133" w:header="708" w:footer="708" w:gutter="0"/>
          <w:pgNumType w:start="1"/>
          <w:cols w:space="708"/>
        </w:sectPr>
      </w:pPr>
    </w:p>
    <w:p w14:paraId="555FCB55" w14:textId="77777777" w:rsidR="001906ED" w:rsidRDefault="00390A88">
      <w:r>
        <w:rPr>
          <w:b/>
          <w:bCs/>
          <w:noProof/>
          <w:lang w:val="pl-PL"/>
        </w:rPr>
        <w:drawing>
          <wp:inline distT="114300" distB="114300" distL="114300" distR="114300" wp14:anchorId="03C3E1F7" wp14:editId="0CC0709D">
            <wp:extent cx="9252000" cy="4940300"/>
            <wp:effectExtent l="0" t="0" r="0" b="0"/>
            <wp:docPr id="199445545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2000" cy="494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08526C" w14:textId="77777777" w:rsidR="001906ED" w:rsidRDefault="001906ED">
      <w:pPr>
        <w:sectPr w:rsidR="001906ED">
          <w:pgSz w:w="16838" w:h="11906" w:orient="landscape"/>
          <w:pgMar w:top="1133" w:right="1133" w:bottom="1133" w:left="1133" w:header="708" w:footer="708" w:gutter="0"/>
          <w:cols w:space="708"/>
        </w:sectPr>
      </w:pPr>
    </w:p>
    <w:p w14:paraId="754ECB34" w14:textId="77777777" w:rsidR="001906ED" w:rsidRDefault="00390A88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C. KOSZTORYSY DOKUMENTACJI PROJEKTOWEJ/KONSERWATORSKIEJ</w:t>
      </w:r>
    </w:p>
    <w:p w14:paraId="6AD67F27" w14:textId="26B9EB79" w:rsidR="001906ED" w:rsidRDefault="00390A88">
      <w:pPr>
        <w:numPr>
          <w:ilvl w:val="0"/>
          <w:numId w:val="9"/>
        </w:numPr>
        <w:jc w:val="both"/>
      </w:pPr>
      <w:r>
        <w:t xml:space="preserve">Kosztorysy ofertowe dokumentacji projektowej/konserwatorskiej </w:t>
      </w:r>
      <w:r w:rsidR="00BA118A">
        <w:t>po</w:t>
      </w:r>
      <w:r>
        <w:t>winn</w:t>
      </w:r>
      <w:r w:rsidR="00BA118A">
        <w:t>y</w:t>
      </w:r>
      <w:r>
        <w:t xml:space="preserve"> być opracowane </w:t>
      </w:r>
      <w:r w:rsidR="00BA0FAD">
        <w:br/>
      </w:r>
      <w:r>
        <w:t>w formie tabelarycznej w dopuszczalnych formach</w:t>
      </w:r>
      <w:r w:rsidR="00BA118A">
        <w:t>,</w:t>
      </w:r>
      <w:r>
        <w:t xml:space="preserve"> z podstawą wyceny jak niżej:</w:t>
      </w:r>
    </w:p>
    <w:p w14:paraId="41D8DF59" w14:textId="77777777" w:rsidR="001906ED" w:rsidRDefault="00390A88">
      <w:pPr>
        <w:numPr>
          <w:ilvl w:val="0"/>
          <w:numId w:val="1"/>
        </w:numPr>
        <w:spacing w:after="0"/>
        <w:jc w:val="both"/>
      </w:pPr>
      <w:r>
        <w:t xml:space="preserve">z wykorzystaniem opracowania pt. Środowiskowe Zasady Wycen Prac Projektowych (ŚZWPP – forma rekomendowana dla dokumentacji projektowej) lub </w:t>
      </w:r>
    </w:p>
    <w:p w14:paraId="37FD2DA1" w14:textId="77777777" w:rsidR="001906ED" w:rsidRDefault="00390A88">
      <w:pPr>
        <w:numPr>
          <w:ilvl w:val="0"/>
          <w:numId w:val="1"/>
        </w:numPr>
        <w:spacing w:after="0"/>
        <w:jc w:val="both"/>
      </w:pPr>
      <w:r>
        <w:rPr>
          <w:sz w:val="24"/>
          <w:szCs w:val="24"/>
        </w:rPr>
        <w:t xml:space="preserve">z wykorzystaniem opracowania ZASADY WYNAGRADZANIA ARTYSTÓW PLASTYKÓW KONSERWATORÓW-RESTAURATORÓW DZIEŁ KULTURY (ZWAPK-RDK </w:t>
      </w:r>
      <w:r>
        <w:t>–</w:t>
      </w:r>
      <w:r>
        <w:rPr>
          <w:sz w:val="24"/>
          <w:szCs w:val="24"/>
        </w:rPr>
        <w:t xml:space="preserve"> forma rekomendowana dla dokumentacji konserwatorskiej) lub</w:t>
      </w:r>
    </w:p>
    <w:p w14:paraId="06CC3A3B" w14:textId="77777777" w:rsidR="001906ED" w:rsidRDefault="00390A88">
      <w:pPr>
        <w:numPr>
          <w:ilvl w:val="0"/>
          <w:numId w:val="1"/>
        </w:numPr>
        <w:spacing w:after="0"/>
        <w:jc w:val="both"/>
      </w:pPr>
      <w:r>
        <w:t xml:space="preserve">z wykorzystaniem zapisów </w:t>
      </w:r>
      <w:r>
        <w:rPr>
          <w:i/>
          <w:iCs/>
        </w:rPr>
        <w:t xml:space="preserve">rozporządzenia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 (Dz. U. 2021 poz. 2458) </w:t>
      </w:r>
      <w:r>
        <w:t>lub</w:t>
      </w:r>
    </w:p>
    <w:p w14:paraId="63E29A82" w14:textId="77777777" w:rsidR="001906ED" w:rsidRDefault="00390A88">
      <w:pPr>
        <w:numPr>
          <w:ilvl w:val="0"/>
          <w:numId w:val="1"/>
        </w:numPr>
        <w:spacing w:after="0"/>
        <w:jc w:val="both"/>
      </w:pPr>
      <w:r>
        <w:t>z wykorzystaniem innych, ogólnodostępnych opracowań o charakterze cenników publikowanych przez właściwe izby samorządu zawodowego.</w:t>
      </w:r>
    </w:p>
    <w:p w14:paraId="074E6C75" w14:textId="7EAF6434" w:rsidR="001906ED" w:rsidRDefault="00390A88">
      <w:pPr>
        <w:numPr>
          <w:ilvl w:val="0"/>
          <w:numId w:val="9"/>
        </w:numPr>
        <w:jc w:val="both"/>
      </w:pPr>
      <w:r>
        <w:t xml:space="preserve">Za wyjątkiem uzasadnionych przypadków należy rozdzielać opracowania wykonane w oparciu </w:t>
      </w:r>
      <w:r w:rsidR="00BA0FAD">
        <w:br/>
      </w:r>
      <w:r>
        <w:t>o zasady podane w pkt. 1a, 1b, 1c oraz 1d. W przypadku formy wyszczególnionej w pkt. 1c należy zestawić główne planowane koszty robót budowlanych w formie tabelarycznej na podstawie danych rynkowych lub wskaźników GUS oraz wskaźników przestrzennych zadania (stosownie do rodzaju robót z podaniem jednostki przedmiaru).</w:t>
      </w:r>
    </w:p>
    <w:p w14:paraId="66A38850" w14:textId="45378784" w:rsidR="001906ED" w:rsidRDefault="00390A88">
      <w:pPr>
        <w:numPr>
          <w:ilvl w:val="0"/>
          <w:numId w:val="9"/>
        </w:numPr>
        <w:jc w:val="both"/>
      </w:pPr>
      <w:r>
        <w:t xml:space="preserve">Przy sporządzaniu kosztorysu należy uwzględnić </w:t>
      </w:r>
      <w:r w:rsidR="009A5E99">
        <w:t xml:space="preserve">przepisy </w:t>
      </w:r>
      <w:r>
        <w:t>art. 77 Ustawy (</w:t>
      </w:r>
      <w:proofErr w:type="spellStart"/>
      <w:r>
        <w:t>t.j</w:t>
      </w:r>
      <w:proofErr w:type="spellEnd"/>
      <w:r>
        <w:t>. Dz.U. 2024 poz. 1292</w:t>
      </w:r>
      <w:r w:rsidR="00EC64EA">
        <w:t xml:space="preserve"> ze zm.</w:t>
      </w:r>
      <w:r>
        <w:t>)</w:t>
      </w:r>
      <w:r w:rsidR="009A5E99">
        <w:t xml:space="preserve"> – </w:t>
      </w:r>
      <w:r>
        <w:t>katalog nakładów koniecznych, na jakie może być przeznaczona dotacja, ma zamknięty charakter i nie może być rozszerzony o inne nakłady niewskazane w ustawie (np. projekty wykonawcze, kosztorysy, nadzory autorskie itp.). Kosztem kwalifikowanym mogą być koszty opracowania niewyszczególnionego na liście art. 77 Ustawy pod warunkiem, że stanowi on niezbędną i integralną część opracowania wyszczególnionego na liście art. 77 Ustawy (np. inwentaryzacja budowlana jako składowa i konieczna część projektu budowlanego).</w:t>
      </w:r>
    </w:p>
    <w:p w14:paraId="2AB14DAA" w14:textId="77777777" w:rsidR="001906ED" w:rsidRDefault="00390A88">
      <w:pPr>
        <w:numPr>
          <w:ilvl w:val="0"/>
          <w:numId w:val="9"/>
        </w:numPr>
        <w:jc w:val="both"/>
      </w:pPr>
      <w:r>
        <w:t xml:space="preserve">W zakresie każdej wycenianej pozycji należy wskazać podstawę wyceny, skrócony opis prac projektowych, jednostkę miary, ewentualne dodatki i współczynniki uwzględniające specyfikę zadania projektowego (z uzasadnieniem podstawy wprowadzenia) oraz koszt pracy projektowej netto po uzgodnieniu z zamawiającym (inwestorem). </w:t>
      </w:r>
    </w:p>
    <w:p w14:paraId="6EFD3C1C" w14:textId="0B4736E4" w:rsidR="001906ED" w:rsidRDefault="00390A88">
      <w:pPr>
        <w:numPr>
          <w:ilvl w:val="0"/>
          <w:numId w:val="9"/>
        </w:numPr>
        <w:jc w:val="both"/>
      </w:pPr>
      <w:r>
        <w:t xml:space="preserve">Każda pozycja kosztorysu winna zawierać podsumowanie z kwotą netto (tj. bez podatku VAT) </w:t>
      </w:r>
      <w:r w:rsidR="00BA0FAD">
        <w:br/>
      </w:r>
      <w:r>
        <w:t>z dokładnością obliczeń do dwóch miejsc po przecinku.</w:t>
      </w:r>
    </w:p>
    <w:p w14:paraId="03F7F7B6" w14:textId="77777777" w:rsidR="001906ED" w:rsidRDefault="00390A88">
      <w:pPr>
        <w:numPr>
          <w:ilvl w:val="0"/>
          <w:numId w:val="9"/>
        </w:numPr>
        <w:jc w:val="both"/>
      </w:pPr>
      <w:r>
        <w:t>Podatek VAT winien być liczony od sumy pozycji i wyszczególniony na stronie tytułowej. Uwaga: wnioskodawcy, którzy mają możliwość odzyskania lub rozliczenia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p w14:paraId="5AE6A635" w14:textId="77777777" w:rsidR="001906ED" w:rsidRDefault="001906ED">
      <w:pPr>
        <w:ind w:left="360"/>
        <w:jc w:val="both"/>
      </w:pPr>
    </w:p>
    <w:tbl>
      <w:tblPr>
        <w:tblStyle w:val="a5"/>
        <w:tblW w:w="9638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8"/>
      </w:tblGrid>
      <w:tr w:rsidR="001906ED" w14:paraId="08E52537" w14:textId="77777777">
        <w:tc>
          <w:tcPr>
            <w:tcW w:w="9638" w:type="dxa"/>
          </w:tcPr>
          <w:p w14:paraId="5D8315B8" w14:textId="77777777" w:rsidR="001906ED" w:rsidRDefault="00390A88">
            <w:pPr>
              <w:ind w:left="28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PRZYKŁADOWY KOSZTORYS OFERTOWY DOKUMENTACJI PROJEKTOWEJ W ZAŁĄCZNIKU NR 3. ANALOGICZNĄ FORMĘ NALEŻY ZACHOWAĆ DLA KOSZTORYSU POWYKONAWCZEGO ZE STOSOWNYMI ZMIANAMI ZAPISU „OFERTOWY” NA „POWYKONAWCZY”</w:t>
            </w:r>
          </w:p>
        </w:tc>
      </w:tr>
    </w:tbl>
    <w:p w14:paraId="59D15BA3" w14:textId="77777777" w:rsidR="001906ED" w:rsidRDefault="00390A88">
      <w:r>
        <w:br w:type="page"/>
      </w:r>
    </w:p>
    <w:p w14:paraId="4FB55FF2" w14:textId="77777777" w:rsidR="001906ED" w:rsidRDefault="00390A88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ZAŁĄCZNIK NR 3</w:t>
      </w:r>
    </w:p>
    <w:p w14:paraId="7C2E97AF" w14:textId="77777777" w:rsidR="001906ED" w:rsidRDefault="001906ED">
      <w:pPr>
        <w:spacing w:after="0" w:line="240" w:lineRule="auto"/>
        <w:jc w:val="center"/>
        <w:rPr>
          <w:b/>
          <w:bCs/>
        </w:rPr>
      </w:pPr>
    </w:p>
    <w:p w14:paraId="227E0D70" w14:textId="77777777" w:rsidR="001906ED" w:rsidRDefault="00390A8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KOSZTORYS OFERTOWY</w:t>
      </w:r>
      <w:r w:rsidRPr="00390A88">
        <w:rPr>
          <w:b/>
          <w:bCs/>
          <w:color w:val="4F6228" w:themeColor="accent3" w:themeShade="80"/>
          <w:sz w:val="24"/>
          <w:szCs w:val="24"/>
        </w:rPr>
        <w:t xml:space="preserve">/POWYKONAWCZY </w:t>
      </w:r>
      <w:r>
        <w:rPr>
          <w:b/>
          <w:bCs/>
          <w:sz w:val="24"/>
          <w:szCs w:val="24"/>
        </w:rPr>
        <w:t>DOKUMENTACJI PROJEKTOWEJ</w:t>
      </w:r>
    </w:p>
    <w:p w14:paraId="58D634B6" w14:textId="77777777" w:rsidR="001906ED" w:rsidRDefault="00390A88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r>
        <w:rPr>
          <w:b/>
          <w:bCs/>
          <w:i/>
          <w:iCs/>
          <w:sz w:val="24"/>
          <w:szCs w:val="24"/>
        </w:rPr>
        <w:t>PRZYKŁADOWY)</w:t>
      </w:r>
    </w:p>
    <w:p w14:paraId="2CB11EB5" w14:textId="77777777" w:rsidR="001906ED" w:rsidRDefault="001906ED">
      <w:pPr>
        <w:spacing w:after="0" w:line="240" w:lineRule="auto"/>
        <w:jc w:val="both"/>
        <w:rPr>
          <w:b/>
          <w:bCs/>
        </w:rPr>
      </w:pPr>
    </w:p>
    <w:p w14:paraId="21F3D182" w14:textId="77777777" w:rsidR="001906ED" w:rsidRDefault="00390A88">
      <w:pPr>
        <w:spacing w:after="0" w:line="240" w:lineRule="auto"/>
        <w:jc w:val="both"/>
      </w:pPr>
      <w:r>
        <w:t>NAZWA INWESTYCJI</w:t>
      </w:r>
      <w:r>
        <w:tab/>
        <w:t xml:space="preserve">: </w:t>
      </w:r>
      <w:r>
        <w:rPr>
          <w:i/>
          <w:iCs/>
        </w:rPr>
        <w:t>Nazwa własna zadania zgodnie z pkt. A.II.4 wniosku</w:t>
      </w:r>
    </w:p>
    <w:p w14:paraId="21B93435" w14:textId="77777777" w:rsidR="001906ED" w:rsidRDefault="00390A88">
      <w:pPr>
        <w:spacing w:after="0" w:line="240" w:lineRule="auto"/>
        <w:jc w:val="both"/>
      </w:pPr>
      <w:r>
        <w:t>ADRES INWESTYCJI</w:t>
      </w:r>
      <w:r>
        <w:tab/>
        <w:t xml:space="preserve">: </w:t>
      </w:r>
      <w:r>
        <w:rPr>
          <w:i/>
          <w:iCs/>
        </w:rPr>
        <w:t>Adres obiektu</w:t>
      </w:r>
    </w:p>
    <w:p w14:paraId="59148FC6" w14:textId="77777777" w:rsidR="001906ED" w:rsidRDefault="00390A88">
      <w:pPr>
        <w:spacing w:after="0" w:line="240" w:lineRule="auto"/>
        <w:jc w:val="both"/>
      </w:pPr>
      <w:r>
        <w:t>INWESTOR</w:t>
      </w:r>
      <w:r>
        <w:tab/>
      </w:r>
      <w:r>
        <w:tab/>
        <w:t xml:space="preserve">: </w:t>
      </w:r>
      <w:r>
        <w:rPr>
          <w:i/>
          <w:iCs/>
        </w:rPr>
        <w:t>Nazwa inwestora</w:t>
      </w:r>
    </w:p>
    <w:p w14:paraId="04DC7374" w14:textId="77777777" w:rsidR="001906ED" w:rsidRDefault="00390A88">
      <w:pPr>
        <w:spacing w:after="0" w:line="240" w:lineRule="auto"/>
        <w:jc w:val="both"/>
      </w:pPr>
      <w:r>
        <w:t>ADRES INWESTORA</w:t>
      </w:r>
      <w:r>
        <w:tab/>
        <w:t xml:space="preserve">: </w:t>
      </w:r>
      <w:r>
        <w:rPr>
          <w:i/>
          <w:iCs/>
        </w:rPr>
        <w:t>Adres inwestora</w:t>
      </w:r>
    </w:p>
    <w:p w14:paraId="1845D86C" w14:textId="77777777" w:rsidR="001906ED" w:rsidRDefault="00390A88">
      <w:pPr>
        <w:spacing w:after="0" w:line="240" w:lineRule="auto"/>
        <w:jc w:val="both"/>
      </w:pPr>
      <w:r>
        <w:t>WYKONAWCA</w:t>
      </w:r>
      <w:r>
        <w:tab/>
      </w:r>
      <w:r>
        <w:tab/>
        <w:t xml:space="preserve">: </w:t>
      </w:r>
      <w:r>
        <w:rPr>
          <w:i/>
          <w:iCs/>
        </w:rPr>
        <w:t>Nazwa wykonawcy</w:t>
      </w:r>
    </w:p>
    <w:p w14:paraId="4A8C7250" w14:textId="77777777" w:rsidR="001906ED" w:rsidRDefault="00390A88">
      <w:pPr>
        <w:spacing w:after="0" w:line="240" w:lineRule="auto"/>
        <w:jc w:val="both"/>
      </w:pPr>
      <w:r>
        <w:t>ADRES WYKONAWCY</w:t>
      </w:r>
      <w:r>
        <w:tab/>
        <w:t xml:space="preserve">: </w:t>
      </w:r>
      <w:r>
        <w:rPr>
          <w:i/>
          <w:iCs/>
        </w:rPr>
        <w:t>Adres wykonawcy</w:t>
      </w:r>
    </w:p>
    <w:p w14:paraId="090A410E" w14:textId="77777777" w:rsidR="001906ED" w:rsidRDefault="001906ED">
      <w:pPr>
        <w:spacing w:after="0" w:line="240" w:lineRule="auto"/>
        <w:jc w:val="both"/>
      </w:pPr>
    </w:p>
    <w:p w14:paraId="696E6F54" w14:textId="77777777" w:rsidR="001906ED" w:rsidRDefault="00390A88">
      <w:pPr>
        <w:spacing w:after="0" w:line="240" w:lineRule="auto"/>
        <w:jc w:val="both"/>
      </w:pPr>
      <w:r>
        <w:t xml:space="preserve">DATA OPRACOWANIA: </w:t>
      </w:r>
      <w:r>
        <w:tab/>
        <w:t xml:space="preserve">: </w:t>
      </w:r>
      <w:r>
        <w:rPr>
          <w:i/>
          <w:iCs/>
        </w:rPr>
        <w:t>dzień miesiąc rok</w:t>
      </w:r>
    </w:p>
    <w:p w14:paraId="4CB1E107" w14:textId="77777777" w:rsidR="001906ED" w:rsidRDefault="001906ED">
      <w:pPr>
        <w:spacing w:after="0" w:line="240" w:lineRule="auto"/>
        <w:jc w:val="both"/>
      </w:pPr>
    </w:p>
    <w:p w14:paraId="5F129884" w14:textId="77777777" w:rsidR="001906ED" w:rsidRDefault="001906ED">
      <w:pPr>
        <w:spacing w:after="0" w:line="240" w:lineRule="auto"/>
        <w:jc w:val="both"/>
      </w:pPr>
    </w:p>
    <w:p w14:paraId="6771EB06" w14:textId="77777777" w:rsidR="001906ED" w:rsidRDefault="00390A88">
      <w:pPr>
        <w:spacing w:after="0" w:line="240" w:lineRule="auto"/>
        <w:jc w:val="both"/>
      </w:pPr>
      <w:r>
        <w:t>Wartość kosztorysowa bez podatku VAT</w:t>
      </w:r>
      <w:r>
        <w:tab/>
      </w:r>
      <w:r>
        <w:tab/>
        <w:t>: 618,96 zł</w:t>
      </w:r>
    </w:p>
    <w:p w14:paraId="185234AD" w14:textId="77777777" w:rsidR="001906ED" w:rsidRDefault="00390A88">
      <w:pPr>
        <w:spacing w:after="0" w:line="240" w:lineRule="auto"/>
        <w:jc w:val="both"/>
      </w:pPr>
      <w:r>
        <w:t>Podatek VAT (23%)</w:t>
      </w:r>
      <w:r>
        <w:tab/>
      </w:r>
      <w:r>
        <w:tab/>
      </w:r>
      <w:r>
        <w:tab/>
      </w:r>
      <w:r>
        <w:tab/>
        <w:t>: 142,36 zł</w:t>
      </w:r>
    </w:p>
    <w:p w14:paraId="24BB8F1D" w14:textId="77777777" w:rsidR="001906ED" w:rsidRDefault="00390A88">
      <w:pPr>
        <w:spacing w:after="0" w:line="240" w:lineRule="auto"/>
        <w:jc w:val="both"/>
      </w:pPr>
      <w:r>
        <w:t>Ogółem wartość kosztorysowa</w:t>
      </w:r>
      <w:r>
        <w:tab/>
      </w:r>
      <w:r>
        <w:tab/>
      </w:r>
      <w:r>
        <w:tab/>
        <w:t>: 761,33 zł</w:t>
      </w:r>
    </w:p>
    <w:p w14:paraId="4A6E2333" w14:textId="77777777" w:rsidR="001906ED" w:rsidRDefault="00390A8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Słownie: siedemset sześćdziesiąt jeden i 33/100 zł</w:t>
      </w:r>
    </w:p>
    <w:p w14:paraId="7E49494B" w14:textId="77777777" w:rsidR="001906ED" w:rsidRDefault="001906ED">
      <w:pPr>
        <w:spacing w:after="0" w:line="240" w:lineRule="auto"/>
        <w:jc w:val="both"/>
      </w:pPr>
    </w:p>
    <w:p w14:paraId="5C8DC66B" w14:textId="77777777" w:rsidR="001906ED" w:rsidRDefault="001906ED">
      <w:pPr>
        <w:spacing w:after="0" w:line="240" w:lineRule="auto"/>
        <w:jc w:val="both"/>
        <w:rPr>
          <w:b/>
          <w:bCs/>
        </w:rPr>
      </w:pPr>
    </w:p>
    <w:p w14:paraId="4601E098" w14:textId="77777777" w:rsidR="001906ED" w:rsidRDefault="00390A88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Klauzula informacyjna</w:t>
      </w:r>
    </w:p>
    <w:p w14:paraId="51120C5F" w14:textId="77777777" w:rsidR="001906ED" w:rsidRDefault="00390A88">
      <w:pPr>
        <w:spacing w:after="0" w:line="240" w:lineRule="auto"/>
        <w:jc w:val="both"/>
      </w:pPr>
      <w:r>
        <w:t xml:space="preserve">Kosztorys wykonano w oparciu o Środowiskowe Zasady Wycen Prac Projektowych (ŚZWPP). Przyjęto stawkę jednostki nakładu pracy </w:t>
      </w:r>
      <w:proofErr w:type="spellStart"/>
      <w:r>
        <w:t>jnp</w:t>
      </w:r>
      <w:proofErr w:type="spellEnd"/>
      <w:r>
        <w:t xml:space="preserve"> = 33,30 zł zgodnie z postanowieniem Izby Projektowania Budowlanego na rok 2026. W ramach negocjacji z Zamawiającym zastosowano upust 99% </w:t>
      </w:r>
      <w:r>
        <w:rPr>
          <w:color w:val="FF0000"/>
        </w:rPr>
        <w:t>[UWAGA: upust abstrakcyjny wyłącznie do celów kalkulacji przykładowej]</w:t>
      </w:r>
      <w:r>
        <w:t>.</w:t>
      </w:r>
    </w:p>
    <w:p w14:paraId="3C717A98" w14:textId="77777777" w:rsidR="001906ED" w:rsidRDefault="001906ED">
      <w:pPr>
        <w:spacing w:after="0" w:line="240" w:lineRule="auto"/>
        <w:jc w:val="both"/>
      </w:pPr>
    </w:p>
    <w:p w14:paraId="6878EA24" w14:textId="77777777" w:rsidR="001906ED" w:rsidRDefault="001906ED">
      <w:pPr>
        <w:spacing w:after="0" w:line="240" w:lineRule="auto"/>
        <w:jc w:val="both"/>
      </w:pPr>
    </w:p>
    <w:p w14:paraId="01BB4784" w14:textId="77777777" w:rsidR="001906ED" w:rsidRDefault="001906ED">
      <w:pPr>
        <w:spacing w:after="0" w:line="240" w:lineRule="auto"/>
        <w:jc w:val="both"/>
      </w:pPr>
    </w:p>
    <w:p w14:paraId="08B33DAA" w14:textId="77777777" w:rsidR="001906ED" w:rsidRDefault="00390A88">
      <w:pPr>
        <w:spacing w:after="0" w:line="240" w:lineRule="auto"/>
        <w:jc w:val="both"/>
      </w:pPr>
      <w:r>
        <w:t>WYKONAWCA PRAC:</w:t>
      </w:r>
      <w:r>
        <w:tab/>
      </w:r>
      <w:r>
        <w:tab/>
      </w:r>
      <w:r>
        <w:tab/>
      </w:r>
      <w:r>
        <w:tab/>
      </w:r>
      <w:r>
        <w:tab/>
      </w:r>
      <w:r>
        <w:tab/>
        <w:t>INWESTOR (BENEFICJENT):</w:t>
      </w:r>
    </w:p>
    <w:p w14:paraId="5F516AC4" w14:textId="77777777" w:rsidR="001906ED" w:rsidRDefault="001906ED">
      <w:pPr>
        <w:spacing w:after="0" w:line="240" w:lineRule="auto"/>
        <w:jc w:val="both"/>
      </w:pPr>
    </w:p>
    <w:p w14:paraId="5179C107" w14:textId="77777777" w:rsidR="001906ED" w:rsidRDefault="001906ED">
      <w:pPr>
        <w:spacing w:after="0" w:line="240" w:lineRule="auto"/>
        <w:jc w:val="both"/>
      </w:pPr>
    </w:p>
    <w:p w14:paraId="46EF004F" w14:textId="77777777" w:rsidR="001906ED" w:rsidRDefault="001906ED">
      <w:pPr>
        <w:spacing w:after="0" w:line="240" w:lineRule="auto"/>
        <w:jc w:val="both"/>
      </w:pPr>
    </w:p>
    <w:p w14:paraId="59EBBD93" w14:textId="77777777" w:rsidR="001906ED" w:rsidRDefault="001906ED">
      <w:pPr>
        <w:spacing w:after="0" w:line="240" w:lineRule="auto"/>
        <w:jc w:val="both"/>
      </w:pPr>
    </w:p>
    <w:p w14:paraId="43D4994D" w14:textId="77777777" w:rsidR="001906ED" w:rsidRDefault="001906ED">
      <w:pPr>
        <w:spacing w:after="0" w:line="240" w:lineRule="auto"/>
        <w:jc w:val="both"/>
      </w:pPr>
    </w:p>
    <w:p w14:paraId="4E0A0433" w14:textId="77777777" w:rsidR="001906ED" w:rsidRDefault="001906ED">
      <w:pPr>
        <w:spacing w:after="0" w:line="240" w:lineRule="auto"/>
        <w:jc w:val="both"/>
      </w:pPr>
    </w:p>
    <w:p w14:paraId="71500193" w14:textId="77777777" w:rsidR="001906ED" w:rsidRDefault="001906ED">
      <w:pPr>
        <w:spacing w:after="0" w:line="240" w:lineRule="auto"/>
        <w:jc w:val="both"/>
      </w:pPr>
    </w:p>
    <w:p w14:paraId="25595792" w14:textId="77777777" w:rsidR="001906ED" w:rsidRDefault="00390A88">
      <w:pPr>
        <w:spacing w:after="0" w:line="240" w:lineRule="auto"/>
        <w:jc w:val="both"/>
      </w:pPr>
      <w:r>
        <w:t>GŁÓWNY PROJEKTANT:</w:t>
      </w:r>
    </w:p>
    <w:p w14:paraId="6F81368E" w14:textId="77777777" w:rsidR="001906ED" w:rsidRDefault="001906ED">
      <w:pPr>
        <w:spacing w:after="0" w:line="240" w:lineRule="auto"/>
        <w:jc w:val="both"/>
      </w:pPr>
    </w:p>
    <w:p w14:paraId="4B16E078" w14:textId="77777777" w:rsidR="001906ED" w:rsidRDefault="001906ED">
      <w:pPr>
        <w:spacing w:after="0" w:line="240" w:lineRule="auto"/>
        <w:jc w:val="both"/>
      </w:pPr>
    </w:p>
    <w:p w14:paraId="47AE313D" w14:textId="77777777" w:rsidR="001906ED" w:rsidRDefault="001906ED">
      <w:pPr>
        <w:spacing w:after="0" w:line="240" w:lineRule="auto"/>
        <w:jc w:val="both"/>
      </w:pPr>
    </w:p>
    <w:p w14:paraId="00A3BC3E" w14:textId="77777777" w:rsidR="001906ED" w:rsidRDefault="001906ED">
      <w:pPr>
        <w:spacing w:after="0" w:line="240" w:lineRule="auto"/>
        <w:jc w:val="both"/>
      </w:pPr>
    </w:p>
    <w:p w14:paraId="24794A27" w14:textId="77777777" w:rsidR="001906ED" w:rsidRDefault="001906ED">
      <w:pPr>
        <w:spacing w:after="0" w:line="240" w:lineRule="auto"/>
        <w:jc w:val="both"/>
      </w:pPr>
    </w:p>
    <w:p w14:paraId="5C1E736A" w14:textId="77777777" w:rsidR="001906ED" w:rsidRDefault="001906ED">
      <w:pPr>
        <w:spacing w:after="0" w:line="240" w:lineRule="auto"/>
        <w:jc w:val="both"/>
      </w:pPr>
    </w:p>
    <w:p w14:paraId="173E8629" w14:textId="32709B0D" w:rsidR="001906ED" w:rsidRDefault="00390A88">
      <w:pPr>
        <w:spacing w:after="0" w:line="240" w:lineRule="auto"/>
        <w:jc w:val="right"/>
      </w:pPr>
      <w:r>
        <w:t xml:space="preserve">Kosztorys zweryfikowany i zatwierdzony </w:t>
      </w:r>
    </w:p>
    <w:p w14:paraId="54AD8A31" w14:textId="0283C1EC" w:rsidR="001906ED" w:rsidRDefault="00390A88">
      <w:pPr>
        <w:spacing w:after="0" w:line="240" w:lineRule="auto"/>
        <w:jc w:val="right"/>
      </w:pPr>
      <w:r>
        <w:t xml:space="preserve">przez właściwego Wojewódzkiego Konserwatora Zabytków </w:t>
      </w:r>
    </w:p>
    <w:p w14:paraId="209B5597" w14:textId="5A73F123" w:rsidR="001906ED" w:rsidRDefault="00390A88">
      <w:pPr>
        <w:spacing w:after="0" w:line="240" w:lineRule="auto"/>
        <w:jc w:val="right"/>
      </w:pPr>
      <w:r>
        <w:t>(pod względem zgodności z Ustawą o ochronie zabytków i opiece nad zabytkami):</w:t>
      </w:r>
    </w:p>
    <w:p w14:paraId="022F48E4" w14:textId="77777777" w:rsidR="001906ED" w:rsidRDefault="001906ED">
      <w:pPr>
        <w:spacing w:after="0" w:line="240" w:lineRule="auto"/>
        <w:jc w:val="both"/>
      </w:pPr>
    </w:p>
    <w:p w14:paraId="6B0C0DCB" w14:textId="77777777" w:rsidR="001906ED" w:rsidRDefault="001906ED">
      <w:pPr>
        <w:spacing w:after="0" w:line="240" w:lineRule="auto"/>
        <w:jc w:val="both"/>
        <w:sectPr w:rsidR="001906ED">
          <w:pgSz w:w="11906" w:h="16838"/>
          <w:pgMar w:top="1133" w:right="1133" w:bottom="1133" w:left="1133" w:header="708" w:footer="708" w:gutter="0"/>
          <w:cols w:space="708"/>
        </w:sectPr>
      </w:pPr>
    </w:p>
    <w:p w14:paraId="487A2314" w14:textId="77777777" w:rsidR="001906ED" w:rsidRDefault="00390A88">
      <w:pPr>
        <w:spacing w:after="0" w:line="240" w:lineRule="auto"/>
        <w:jc w:val="both"/>
      </w:pPr>
      <w:r>
        <w:rPr>
          <w:b/>
          <w:bCs/>
          <w:noProof/>
          <w:lang w:val="pl-PL"/>
        </w:rPr>
        <w:drawing>
          <wp:inline distT="114300" distB="114300" distL="114300" distR="114300" wp14:anchorId="4DACED22" wp14:editId="7E1210BB">
            <wp:extent cx="8892410" cy="5334000"/>
            <wp:effectExtent l="0" t="0" r="0" b="0"/>
            <wp:docPr id="1994455449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2410" cy="533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A08A43" w14:textId="77777777" w:rsidR="001906ED" w:rsidRDefault="001906ED">
      <w:pPr>
        <w:spacing w:after="0" w:line="240" w:lineRule="auto"/>
        <w:jc w:val="both"/>
      </w:pPr>
    </w:p>
    <w:p w14:paraId="79E4F791" w14:textId="77777777" w:rsidR="001906ED" w:rsidRDefault="001906ED">
      <w:pPr>
        <w:sectPr w:rsidR="001906ED">
          <w:pgSz w:w="16838" w:h="11906" w:orient="landscape"/>
          <w:pgMar w:top="1133" w:right="1133" w:bottom="1133" w:left="1133" w:header="708" w:footer="708" w:gutter="0"/>
          <w:cols w:space="708"/>
        </w:sectPr>
      </w:pPr>
    </w:p>
    <w:p w14:paraId="3E2336B2" w14:textId="77777777" w:rsidR="001906ED" w:rsidRDefault="00390A8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Bibliografia</w:t>
      </w:r>
    </w:p>
    <w:p w14:paraId="67F60CF9" w14:textId="1760D7D3" w:rsidR="001906ED" w:rsidRDefault="00390A88">
      <w:pPr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Ustawa o ochronie zabytków i opiece nad zabytkami (</w:t>
      </w:r>
      <w:proofErr w:type="spellStart"/>
      <w:r w:rsidR="00063688">
        <w:rPr>
          <w:sz w:val="24"/>
          <w:szCs w:val="24"/>
        </w:rPr>
        <w:t>t.j</w:t>
      </w:r>
      <w:proofErr w:type="spellEnd"/>
      <w:r w:rsidR="00063688">
        <w:rPr>
          <w:sz w:val="24"/>
          <w:szCs w:val="24"/>
        </w:rPr>
        <w:t>.</w:t>
      </w:r>
      <w:r>
        <w:rPr>
          <w:sz w:val="24"/>
          <w:szCs w:val="24"/>
        </w:rPr>
        <w:t xml:space="preserve"> Dz.U.</w:t>
      </w:r>
      <w:r w:rsidR="00063688">
        <w:rPr>
          <w:sz w:val="24"/>
          <w:szCs w:val="24"/>
        </w:rPr>
        <w:t xml:space="preserve"> z </w:t>
      </w:r>
      <w:r>
        <w:rPr>
          <w:sz w:val="24"/>
          <w:szCs w:val="24"/>
        </w:rPr>
        <w:t>2024</w:t>
      </w:r>
      <w:r w:rsidR="004B2C7B">
        <w:rPr>
          <w:sz w:val="24"/>
          <w:szCs w:val="24"/>
        </w:rPr>
        <w:t xml:space="preserve"> poz. </w:t>
      </w:r>
      <w:r>
        <w:rPr>
          <w:sz w:val="24"/>
          <w:szCs w:val="24"/>
        </w:rPr>
        <w:t>1292</w:t>
      </w:r>
      <w:r w:rsidR="004B2C7B">
        <w:rPr>
          <w:sz w:val="24"/>
          <w:szCs w:val="24"/>
        </w:rPr>
        <w:t xml:space="preserve"> ze zm.</w:t>
      </w:r>
      <w:r>
        <w:rPr>
          <w:sz w:val="24"/>
          <w:szCs w:val="24"/>
        </w:rPr>
        <w:t>)</w:t>
      </w:r>
    </w:p>
    <w:p w14:paraId="655CA324" w14:textId="17C0D0F0" w:rsidR="001906ED" w:rsidRDefault="00390A88">
      <w:pPr>
        <w:numPr>
          <w:ilvl w:val="0"/>
          <w:numId w:val="2"/>
        </w:numPr>
        <w:spacing w:after="0"/>
      </w:pPr>
      <w:r>
        <w:rPr>
          <w:sz w:val="24"/>
          <w:szCs w:val="24"/>
        </w:rPr>
        <w:t xml:space="preserve">Rozporządzenie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 (Dz. U. </w:t>
      </w:r>
      <w:r w:rsidR="006A286F">
        <w:rPr>
          <w:sz w:val="24"/>
          <w:szCs w:val="24"/>
        </w:rPr>
        <w:t>z</w:t>
      </w:r>
      <w:r w:rsidR="004B2C7B">
        <w:rPr>
          <w:sz w:val="24"/>
          <w:szCs w:val="24"/>
        </w:rPr>
        <w:t xml:space="preserve"> </w:t>
      </w:r>
      <w:r>
        <w:rPr>
          <w:sz w:val="24"/>
          <w:szCs w:val="24"/>
        </w:rPr>
        <w:t>2021 poz. 2458)</w:t>
      </w:r>
    </w:p>
    <w:p w14:paraId="2DEB917E" w14:textId="63E6CA3B" w:rsidR="001906ED" w:rsidRDefault="00390A88">
      <w:pPr>
        <w:numPr>
          <w:ilvl w:val="0"/>
          <w:numId w:val="2"/>
        </w:numPr>
        <w:spacing w:after="0"/>
      </w:pPr>
      <w:r>
        <w:rPr>
          <w:sz w:val="24"/>
          <w:szCs w:val="24"/>
        </w:rPr>
        <w:t>Rozporządzenie Ministra Rozwoju w sprawie szczegółowego zakresu i formy projektu budowlanego (Dz.U.</w:t>
      </w:r>
      <w:r w:rsidR="004B2C7B">
        <w:rPr>
          <w:sz w:val="24"/>
          <w:szCs w:val="24"/>
        </w:rPr>
        <w:t xml:space="preserve"> z </w:t>
      </w:r>
      <w:r>
        <w:rPr>
          <w:sz w:val="24"/>
          <w:szCs w:val="24"/>
        </w:rPr>
        <w:t>2022</w:t>
      </w:r>
      <w:r w:rsidR="004B2C7B">
        <w:rPr>
          <w:sz w:val="24"/>
          <w:szCs w:val="24"/>
        </w:rPr>
        <w:t xml:space="preserve"> poz. </w:t>
      </w:r>
      <w:r>
        <w:rPr>
          <w:sz w:val="24"/>
          <w:szCs w:val="24"/>
        </w:rPr>
        <w:t>1679)</w:t>
      </w:r>
    </w:p>
    <w:p w14:paraId="41395A74" w14:textId="77777777" w:rsidR="001906ED" w:rsidRDefault="00390A88">
      <w:pPr>
        <w:numPr>
          <w:ilvl w:val="0"/>
          <w:numId w:val="2"/>
        </w:numPr>
        <w:spacing w:after="0"/>
      </w:pPr>
      <w:r>
        <w:rPr>
          <w:sz w:val="24"/>
          <w:szCs w:val="24"/>
        </w:rPr>
        <w:t>Katalogi nakładów rzeczowych KNR, KNNR, TZKNBK, TKZNC i inne.</w:t>
      </w:r>
    </w:p>
    <w:p w14:paraId="504FD926" w14:textId="77777777" w:rsidR="001906ED" w:rsidRDefault="00390A88">
      <w:pPr>
        <w:numPr>
          <w:ilvl w:val="0"/>
          <w:numId w:val="2"/>
        </w:numPr>
        <w:spacing w:after="0"/>
      </w:pPr>
      <w:r>
        <w:rPr>
          <w:sz w:val="24"/>
          <w:szCs w:val="24"/>
        </w:rPr>
        <w:t xml:space="preserve">Janusz Traczyk i inni „Kosztorysowanie w budownictwie”, </w:t>
      </w:r>
      <w:proofErr w:type="spellStart"/>
      <w:r>
        <w:rPr>
          <w:sz w:val="24"/>
          <w:szCs w:val="24"/>
        </w:rPr>
        <w:t>Sekocenbud</w:t>
      </w:r>
      <w:proofErr w:type="spellEnd"/>
      <w:r>
        <w:rPr>
          <w:sz w:val="24"/>
          <w:szCs w:val="24"/>
        </w:rPr>
        <w:t xml:space="preserve">, Warszawa 2016 </w:t>
      </w:r>
    </w:p>
    <w:p w14:paraId="224A6BCF" w14:textId="77777777" w:rsidR="001906ED" w:rsidRDefault="00390A88">
      <w:pPr>
        <w:numPr>
          <w:ilvl w:val="0"/>
          <w:numId w:val="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>Zasady wynagradzania artystów plastyków konserwatorów-restauratorów dzieł kultury wydane przez Ogólnopolską Radę Konserwatorów Dzieł Sztuki ZPAP, listopad 2000</w:t>
      </w:r>
    </w:p>
    <w:p w14:paraId="1C16B859" w14:textId="288B16CC" w:rsidR="001906ED" w:rsidRDefault="00390A88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Środowiskowe Zasady Wycen Prac Projektowych </w:t>
      </w:r>
      <w:r w:rsidR="00D25A0F">
        <w:rPr>
          <w:sz w:val="24"/>
          <w:szCs w:val="24"/>
        </w:rPr>
        <w:t>–</w:t>
      </w:r>
      <w:r>
        <w:rPr>
          <w:sz w:val="24"/>
          <w:szCs w:val="24"/>
        </w:rPr>
        <w:t xml:space="preserve"> 2016, Warszawa 2016</w:t>
      </w:r>
    </w:p>
    <w:sectPr w:rsidR="001906ED">
      <w:pgSz w:w="11906" w:h="16838"/>
      <w:pgMar w:top="1133" w:right="1133" w:bottom="1133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8BCF6" w14:textId="77777777" w:rsidR="000A2F99" w:rsidRDefault="000A2F99" w:rsidP="00AE5134">
      <w:pPr>
        <w:spacing w:after="0" w:line="240" w:lineRule="auto"/>
      </w:pPr>
      <w:r>
        <w:separator/>
      </w:r>
    </w:p>
  </w:endnote>
  <w:endnote w:type="continuationSeparator" w:id="0">
    <w:p w14:paraId="1B750ADB" w14:textId="77777777" w:rsidR="000A2F99" w:rsidRDefault="000A2F99" w:rsidP="00AE5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" w:fontKey="{983D6E68-DC27-4E14-8FD9-84C2F0E08C04}"/>
    <w:embedBold r:id="rId2" w:fontKey="{8606137A-5A16-4793-AFC9-7DAA949BE6E4}"/>
    <w:embedItalic r:id="rId3" w:fontKey="{477271AC-F4FF-4021-959B-C490EAADA566}"/>
    <w:embedBoldItalic r:id="rId4" w:fontKey="{7D24C13C-28E1-425D-8EFC-F224B7E5756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793AFAB0-FA3D-4EEB-8ED7-BD477A54F85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A4C224F8-3488-4B6C-9C45-262315BF0C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0163405"/>
      <w:docPartObj>
        <w:docPartGallery w:val="Page Numbers (Bottom of Page)"/>
        <w:docPartUnique/>
      </w:docPartObj>
    </w:sdtPr>
    <w:sdtEndPr/>
    <w:sdtContent>
      <w:p w14:paraId="6DF852E7" w14:textId="4178AE73" w:rsidR="00AE5134" w:rsidRDefault="00AE51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043E71C" w14:textId="77777777" w:rsidR="00AE5134" w:rsidRDefault="00AE51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8F7B6" w14:textId="77777777" w:rsidR="000A2F99" w:rsidRDefault="000A2F99" w:rsidP="00AE5134">
      <w:pPr>
        <w:spacing w:after="0" w:line="240" w:lineRule="auto"/>
      </w:pPr>
      <w:r>
        <w:separator/>
      </w:r>
    </w:p>
  </w:footnote>
  <w:footnote w:type="continuationSeparator" w:id="0">
    <w:p w14:paraId="051FD7A6" w14:textId="77777777" w:rsidR="000A2F99" w:rsidRDefault="000A2F99" w:rsidP="00AE5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924DB"/>
    <w:multiLevelType w:val="multilevel"/>
    <w:tmpl w:val="3ABCD0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A35492"/>
    <w:multiLevelType w:val="multilevel"/>
    <w:tmpl w:val="7E62D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68B2"/>
    <w:multiLevelType w:val="hybridMultilevel"/>
    <w:tmpl w:val="8C82B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47805"/>
    <w:multiLevelType w:val="multilevel"/>
    <w:tmpl w:val="6BF65C2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C524F75"/>
    <w:multiLevelType w:val="multilevel"/>
    <w:tmpl w:val="E34A3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FF97680"/>
    <w:multiLevelType w:val="multilevel"/>
    <w:tmpl w:val="DB0C15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347434A"/>
    <w:multiLevelType w:val="multilevel"/>
    <w:tmpl w:val="506E0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22D6B"/>
    <w:multiLevelType w:val="multilevel"/>
    <w:tmpl w:val="191A604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6E7302B2"/>
    <w:multiLevelType w:val="multilevel"/>
    <w:tmpl w:val="11DCA3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E15F8"/>
    <w:multiLevelType w:val="multilevel"/>
    <w:tmpl w:val="E8CA1E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65934766">
    <w:abstractNumId w:val="7"/>
  </w:num>
  <w:num w:numId="2" w16cid:durableId="1347826971">
    <w:abstractNumId w:val="9"/>
  </w:num>
  <w:num w:numId="3" w16cid:durableId="567880472">
    <w:abstractNumId w:val="8"/>
  </w:num>
  <w:num w:numId="4" w16cid:durableId="707921295">
    <w:abstractNumId w:val="0"/>
  </w:num>
  <w:num w:numId="5" w16cid:durableId="1390229332">
    <w:abstractNumId w:val="1"/>
  </w:num>
  <w:num w:numId="6" w16cid:durableId="2033215962">
    <w:abstractNumId w:val="5"/>
  </w:num>
  <w:num w:numId="7" w16cid:durableId="1380128411">
    <w:abstractNumId w:val="3"/>
  </w:num>
  <w:num w:numId="8" w16cid:durableId="1207641291">
    <w:abstractNumId w:val="6"/>
  </w:num>
  <w:num w:numId="9" w16cid:durableId="1328828098">
    <w:abstractNumId w:val="4"/>
  </w:num>
  <w:num w:numId="10" w16cid:durableId="1707174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6ED"/>
    <w:rsid w:val="00006253"/>
    <w:rsid w:val="00051B43"/>
    <w:rsid w:val="00063688"/>
    <w:rsid w:val="00093F5E"/>
    <w:rsid w:val="000A2F99"/>
    <w:rsid w:val="000A4078"/>
    <w:rsid w:val="000B3C4D"/>
    <w:rsid w:val="001535B0"/>
    <w:rsid w:val="001602B0"/>
    <w:rsid w:val="00166BC9"/>
    <w:rsid w:val="00172681"/>
    <w:rsid w:val="00184911"/>
    <w:rsid w:val="001906ED"/>
    <w:rsid w:val="001B69EC"/>
    <w:rsid w:val="001D3F78"/>
    <w:rsid w:val="001E423F"/>
    <w:rsid w:val="00223A08"/>
    <w:rsid w:val="00292EAF"/>
    <w:rsid w:val="002A3209"/>
    <w:rsid w:val="002F02CB"/>
    <w:rsid w:val="00330085"/>
    <w:rsid w:val="003404AA"/>
    <w:rsid w:val="003404C4"/>
    <w:rsid w:val="003541A4"/>
    <w:rsid w:val="003621FD"/>
    <w:rsid w:val="00364131"/>
    <w:rsid w:val="00390A88"/>
    <w:rsid w:val="003A645A"/>
    <w:rsid w:val="003E2598"/>
    <w:rsid w:val="004140A8"/>
    <w:rsid w:val="00421A2B"/>
    <w:rsid w:val="004310E6"/>
    <w:rsid w:val="004425B0"/>
    <w:rsid w:val="00452CED"/>
    <w:rsid w:val="0045706E"/>
    <w:rsid w:val="004A6AFA"/>
    <w:rsid w:val="004B2C7B"/>
    <w:rsid w:val="004B3E54"/>
    <w:rsid w:val="004C5545"/>
    <w:rsid w:val="005248D4"/>
    <w:rsid w:val="0053631D"/>
    <w:rsid w:val="00553C7F"/>
    <w:rsid w:val="005A200E"/>
    <w:rsid w:val="005B5357"/>
    <w:rsid w:val="005C59FB"/>
    <w:rsid w:val="005F7991"/>
    <w:rsid w:val="00600D69"/>
    <w:rsid w:val="00602554"/>
    <w:rsid w:val="00603526"/>
    <w:rsid w:val="00606D11"/>
    <w:rsid w:val="00611F0A"/>
    <w:rsid w:val="00627951"/>
    <w:rsid w:val="00664701"/>
    <w:rsid w:val="00666060"/>
    <w:rsid w:val="006761ED"/>
    <w:rsid w:val="006A286F"/>
    <w:rsid w:val="006B1453"/>
    <w:rsid w:val="006B1C22"/>
    <w:rsid w:val="006D2667"/>
    <w:rsid w:val="006D72D7"/>
    <w:rsid w:val="00706207"/>
    <w:rsid w:val="0070622F"/>
    <w:rsid w:val="00717271"/>
    <w:rsid w:val="0072395E"/>
    <w:rsid w:val="00746CC3"/>
    <w:rsid w:val="00763197"/>
    <w:rsid w:val="00764063"/>
    <w:rsid w:val="007674A2"/>
    <w:rsid w:val="007A7DD8"/>
    <w:rsid w:val="007E5608"/>
    <w:rsid w:val="00815FA4"/>
    <w:rsid w:val="00865ECF"/>
    <w:rsid w:val="00866F9B"/>
    <w:rsid w:val="00895C81"/>
    <w:rsid w:val="008B5F4F"/>
    <w:rsid w:val="008B69DD"/>
    <w:rsid w:val="008D0A98"/>
    <w:rsid w:val="008D1EB1"/>
    <w:rsid w:val="008E4FEE"/>
    <w:rsid w:val="008F155F"/>
    <w:rsid w:val="008F5088"/>
    <w:rsid w:val="00900B65"/>
    <w:rsid w:val="00901593"/>
    <w:rsid w:val="00927D52"/>
    <w:rsid w:val="00944A83"/>
    <w:rsid w:val="00957844"/>
    <w:rsid w:val="00966692"/>
    <w:rsid w:val="00987727"/>
    <w:rsid w:val="009A03E9"/>
    <w:rsid w:val="009A5E99"/>
    <w:rsid w:val="009E376F"/>
    <w:rsid w:val="009F2F0E"/>
    <w:rsid w:val="00A06983"/>
    <w:rsid w:val="00A15FF7"/>
    <w:rsid w:val="00A22B60"/>
    <w:rsid w:val="00A54B3A"/>
    <w:rsid w:val="00A67F56"/>
    <w:rsid w:val="00A97259"/>
    <w:rsid w:val="00AA59B8"/>
    <w:rsid w:val="00AD2838"/>
    <w:rsid w:val="00AE4308"/>
    <w:rsid w:val="00AE5134"/>
    <w:rsid w:val="00B02195"/>
    <w:rsid w:val="00B316E9"/>
    <w:rsid w:val="00B37871"/>
    <w:rsid w:val="00B52166"/>
    <w:rsid w:val="00B61FA2"/>
    <w:rsid w:val="00B82641"/>
    <w:rsid w:val="00BA0FAD"/>
    <w:rsid w:val="00BA118A"/>
    <w:rsid w:val="00BA70E5"/>
    <w:rsid w:val="00BB40C0"/>
    <w:rsid w:val="00BF1C16"/>
    <w:rsid w:val="00C0348D"/>
    <w:rsid w:val="00C07CDA"/>
    <w:rsid w:val="00C51952"/>
    <w:rsid w:val="00C5683C"/>
    <w:rsid w:val="00C65AAB"/>
    <w:rsid w:val="00C77B6B"/>
    <w:rsid w:val="00C816E4"/>
    <w:rsid w:val="00C907F4"/>
    <w:rsid w:val="00CA264A"/>
    <w:rsid w:val="00CB2D4C"/>
    <w:rsid w:val="00D05FBD"/>
    <w:rsid w:val="00D24321"/>
    <w:rsid w:val="00D25A0F"/>
    <w:rsid w:val="00D43406"/>
    <w:rsid w:val="00D54B52"/>
    <w:rsid w:val="00D6328F"/>
    <w:rsid w:val="00D93F98"/>
    <w:rsid w:val="00DB72E9"/>
    <w:rsid w:val="00DD227F"/>
    <w:rsid w:val="00DE3FB8"/>
    <w:rsid w:val="00E03C3D"/>
    <w:rsid w:val="00E36911"/>
    <w:rsid w:val="00E40700"/>
    <w:rsid w:val="00E51373"/>
    <w:rsid w:val="00E540BB"/>
    <w:rsid w:val="00E81C02"/>
    <w:rsid w:val="00E8281B"/>
    <w:rsid w:val="00E95A6C"/>
    <w:rsid w:val="00EC64EA"/>
    <w:rsid w:val="00ED0E37"/>
    <w:rsid w:val="00EF6E9D"/>
    <w:rsid w:val="00F03ACF"/>
    <w:rsid w:val="00F4260F"/>
    <w:rsid w:val="00F8143D"/>
    <w:rsid w:val="00F9377F"/>
    <w:rsid w:val="00FD2E99"/>
    <w:rsid w:val="00FD75AA"/>
    <w:rsid w:val="00FE176B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05EA"/>
  <w15:docId w15:val="{33414010-2C5D-414A-B593-018656F87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Tekstkomentarza">
    <w:name w:val="annotation text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uiPriority w:val="34"/>
    <w:qFormat/>
    <w:rsid w:val="00004D29"/>
    <w:pPr>
      <w:ind w:left="720"/>
      <w:contextualSpacing/>
    </w:pPr>
  </w:style>
  <w:style w:type="table" w:styleId="Tabela-Siatka">
    <w:name w:val="Table Grid"/>
    <w:basedOn w:val="Standardowy"/>
    <w:uiPriority w:val="39"/>
    <w:rsid w:val="00793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72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725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9725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7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95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E5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134"/>
  </w:style>
  <w:style w:type="paragraph" w:styleId="Stopka">
    <w:name w:val="footer"/>
    <w:basedOn w:val="Normalny"/>
    <w:link w:val="StopkaZnak"/>
    <w:uiPriority w:val="99"/>
    <w:unhideWhenUsed/>
    <w:rsid w:val="00AE5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gogWhEK8l3T4YqOCLs3rSLmcIg==">CgMxLjAyDmgub3h5N2pqbzdhejB6OAByITFYTlNqQkZMSlVOZE5wOVZmUXlZQ0QzS3FUalVHN2FrSA==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18FC5C6-AD48-4C8B-9D86-3A6B544CE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3816</Words>
  <Characters>22896</Characters>
  <Application>Microsoft Office Word</Application>
  <DocSecurity>4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a.marek</dc:creator>
  <cp:lastModifiedBy>Michalina Romańska</cp:lastModifiedBy>
  <cp:revision>2</cp:revision>
  <dcterms:created xsi:type="dcterms:W3CDTF">2026-03-05T11:34:00Z</dcterms:created>
  <dcterms:modified xsi:type="dcterms:W3CDTF">2026-03-05T11:34:00Z</dcterms:modified>
</cp:coreProperties>
</file>