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A3B52" w14:textId="57A35309"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Kielce, dnia 08 czerwca 2022 r.</w:t>
      </w:r>
    </w:p>
    <w:p w14:paraId="20B29374"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WOO-I.420.21.2021.KT/MK.17</w:t>
      </w:r>
      <w:r w:rsidRPr="00033A0C">
        <w:rPr>
          <w:rFonts w:asciiTheme="minorHAnsi" w:eastAsia="Times New Roman" w:hAnsiTheme="minorHAnsi" w:cstheme="minorHAnsi"/>
          <w:sz w:val="24"/>
          <w:szCs w:val="24"/>
          <w:lang w:eastAsia="pl-PL"/>
        </w:rPr>
        <w:tab/>
      </w:r>
    </w:p>
    <w:p w14:paraId="7DCF9ABC"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20701715"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D E C Y Z J A</w:t>
      </w:r>
    </w:p>
    <w:p w14:paraId="073252FB"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o środowiskowych uwarunkowaniach przedsięwzięcia</w:t>
      </w:r>
    </w:p>
    <w:p w14:paraId="30A60C33"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6D2ED006"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Na podstawie art. 104 ustawy z dnia 14 czerwca 1960 r. Kodeks postępowania administracyjnego (tekst jedn. Dz. U. z 2021 r. poz. 735 ze zm.) oraz art. 71 ust. 2 pkt 2, art. 75 ust. 1 pkt 1 lit. d, art. 84, art. 85 ust. 1 i ust. 2 pkt 2 ustawy z dnia 3 października 2008 r. o udostępnianiu informacji o środowisku i jego ochronie, udziale społeczeństwa w ochronie środowiska oraz o ocenach oddziaływania na środowisko (tekst jedn. Dz. U. z 2022 r. poz. 1029), po rozpatrzeniu wniosku o wydanie decyzji o środowiskowych uwarunkowaniach </w:t>
      </w:r>
    </w:p>
    <w:p w14:paraId="37EF6BAB"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stwierdzam</w:t>
      </w:r>
    </w:p>
    <w:p w14:paraId="770251C4"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2F07B375" w14:textId="4D521E4A"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brak potrzeby przeprowadzenia oceny oddziaływania na środowisko przedsięwzięcia pn.: „Zmiana lasu na użytek rolny na części działki nr ewid. 415 położonej w obrębie Młodzawy Duże o powierzchni 0,09 ha”, realizowanego przez </w:t>
      </w:r>
      <w:r w:rsidR="00E36933">
        <w:rPr>
          <w:rFonts w:asciiTheme="minorHAnsi" w:eastAsia="Times New Roman" w:hAnsiTheme="minorHAnsi" w:cstheme="minorHAnsi"/>
          <w:sz w:val="24"/>
          <w:szCs w:val="24"/>
          <w:lang w:eastAsia="pl-PL"/>
        </w:rPr>
        <w:t xml:space="preserve">                             </w:t>
      </w:r>
      <w:r w:rsidRPr="00033A0C">
        <w:rPr>
          <w:rFonts w:asciiTheme="minorHAnsi" w:eastAsia="Times New Roman" w:hAnsiTheme="minorHAnsi" w:cstheme="minorHAnsi"/>
          <w:sz w:val="24"/>
          <w:szCs w:val="24"/>
          <w:lang w:eastAsia="pl-PL"/>
        </w:rPr>
        <w:t xml:space="preserve"> i jednocześnie:</w:t>
      </w:r>
    </w:p>
    <w:p w14:paraId="557C4EAB"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określam:</w:t>
      </w:r>
    </w:p>
    <w:p w14:paraId="1CE2D4AF"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rodzaj i miejsce realizacji przedsięwzięcia:</w:t>
      </w:r>
    </w:p>
    <w:p w14:paraId="4505F9E4"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Planowane zamierzenie polegało będzie na przekształceniu gruntów leśnych o powierzchni 0,09 ha na użytek rolny na działce o nr ewid. 415 obręb 0020 Młodzawy Duże, gmina Pińczów, powiat pińczowski.</w:t>
      </w:r>
    </w:p>
    <w:p w14:paraId="11508223"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589D382E"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warunki wykorzystania terenu w fazie realizacji, eksploatacji ze szczególnym uwzględnieniem konieczności ochrony cennych wartości przyrodniczych, zasobów naturalnych i zabytków oraz ograniczenia uciążliwości dla terenów sąsiednich:</w:t>
      </w:r>
    </w:p>
    <w:p w14:paraId="228110C8"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Wycinkę drzew i krzewów przeprowadzić w terminie od 16 października do końca lutego, </w:t>
      </w:r>
    </w:p>
    <w:p w14:paraId="4C6D9ADA"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co przyczyni się do ochrony lęgów ptaków mogących tam występować. Prowadzenie wycinki poza tym terminem możliwe jest wyłączenie pod nadzorem przyrodniczym. W przypadku stwierdzenia lęgów, prace związane z wycinką należy wstrzymać do czasu wyprowadzenia młodych. Możliwość ponownego podjęcia prac należy skonsultować z ornitologiem. </w:t>
      </w:r>
    </w:p>
    <w:p w14:paraId="23DA8100"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Prace ziemne, w tym karczowanie pni należy prowadzić w okresie od 15 sierpnia do 15 października lub przynajmniej rozpocząć je we wskazanym terminie i nieprzerwanie kontynuować, tak aby nie dopuścić do ewentualnego zasiedlenia terenu inwestycji przez zwierzęta. Zaobserwowane osobniki płazów, gadów lub małych ssaków należy przenieść w bezpieczne miejsce, na tereny sąsiednie, niekolidujące z inwestycją, o zbliżonych warunkach siedliskowych.</w:t>
      </w:r>
    </w:p>
    <w:p w14:paraId="1093B4BF"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Drogi dojazdowe do terenu realizacji prac należy wytyczać w oparciu o istniejącą sieć szlaków komunikacyjnych.</w:t>
      </w:r>
    </w:p>
    <w:p w14:paraId="0D89AB67"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Dla zminimalizowania uciążliwości związanej z fazą realizacji przedsięwzięcia należy prowadzić stałą kontrolę stanu technicznego urządzeń wykorzystywanych w trakcie </w:t>
      </w:r>
      <w:r w:rsidRPr="00033A0C">
        <w:rPr>
          <w:rFonts w:asciiTheme="minorHAnsi" w:eastAsia="Times New Roman" w:hAnsiTheme="minorHAnsi" w:cstheme="minorHAnsi"/>
          <w:sz w:val="24"/>
          <w:szCs w:val="24"/>
          <w:lang w:eastAsia="pl-PL"/>
        </w:rPr>
        <w:lastRenderedPageBreak/>
        <w:t>przygotowania terenu oraz użytkowania rolniczego, utrzymywać je w pełnej sprawności. W przypadku wystąpienia sytuacji awaryjnej, wycieku substancji ropopochodnych, zanieczyszczenia należy zebrać za pomocą sorbentu, a następnie przekazać do unieszkodliwiania podmiotom posiadającym stosowne zezwolenie w zakresie gospodarowania odpadami.</w:t>
      </w:r>
    </w:p>
    <w:p w14:paraId="758141BE"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7AC4001E"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Uzasadnienie</w:t>
      </w:r>
    </w:p>
    <w:p w14:paraId="4C4586E5"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2254CCBF" w14:textId="2A778EB4"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W dniu 29.12.2021 r. do Regionalnej Dyrekcji Ochrony Środowiska w Kielcach wpłynął wniosek </w:t>
      </w:r>
      <w:r>
        <w:rPr>
          <w:rFonts w:asciiTheme="minorHAnsi" w:eastAsia="Times New Roman" w:hAnsiTheme="minorHAnsi" w:cstheme="minorHAnsi"/>
          <w:sz w:val="24"/>
          <w:szCs w:val="24"/>
          <w:lang w:eastAsia="pl-PL"/>
        </w:rPr>
        <w:t xml:space="preserve">                    </w:t>
      </w:r>
      <w:r w:rsidRPr="00033A0C">
        <w:rPr>
          <w:rFonts w:asciiTheme="minorHAnsi" w:eastAsia="Times New Roman" w:hAnsiTheme="minorHAnsi" w:cstheme="minorHAnsi"/>
          <w:sz w:val="24"/>
          <w:szCs w:val="24"/>
          <w:lang w:eastAsia="pl-PL"/>
        </w:rPr>
        <w:t>, uzupełniony w dniu 18.01.2022 r., o wydanie decyzji o środowiskowych uwarunkowaniach dla przedsięwzięcia pn.: „Zmiana lasu na użytek rolny na części działki nr ewid. 415 położonej w obrębie Młodzawy Duże o powierzchni 0,09 ha”.</w:t>
      </w:r>
    </w:p>
    <w:p w14:paraId="2A3F6ECA"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Do wniosku dołączono kartę informacyjną przedsięwzięcia (dalej KIP), poświadczone przez właściwy organ kopie map ewidencyjnych obejmujących przewidywany teren realizacji oraz obszar oddziaływania przedsięwzięcia, mapy w skali zapewniającej czytelność przedstawionych danych z zaznaczonym terenem realizacji i obszarem oddziaływania przedsięwzięcia, uproszczone wypisy z rejestru gruntów, zaświadczenie wydane przez Starostę Pińczowskiego znak: RLiO.VII.6164.1.494.2021 z dnia 16.09.2021 r. o braku uproszczonego planu urządzania lasu dla działki o nr ewid. 415 obręb Młodzawy Duże, zaświadczenie wydane przez Burmistrza Miasta i Gminy Pińczów znak: OP.6727.427.2021.DW z dnia 16.09.2021 r. o braku miejscowego planu zagospodarowania przestrzennego dla przedmiotowego terenu, potwierdzenie wniesienia opłaty skarbowej z tytułu wydania decyzji o środowiskowych uwarunkowaniach.</w:t>
      </w:r>
    </w:p>
    <w:p w14:paraId="5E8A0616"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Zgodnie z art. 75 ust. 1 pkt 1 lit. d ustawy z dnia 3 października 2008 r. o udostępnianiu informacji o środowisku i jego ochronie, udziale społeczeństwa w ochronie środowiska oraz o ocenach oddziaływania na środowisko (tekst jedn. Dz. U. z 2022 r. poz. 1029), w przypadku zmiany lasu niestanowiącego własności Skarbu Państwa, na użytek rolny organem właściwym do wydania decyzji o środowiskowych uwarunkowaniach jest regionalny dyrektor ochrony środowiska.</w:t>
      </w:r>
    </w:p>
    <w:p w14:paraId="70185780"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Przedmiotowe zamierzenie należy do kategorii przedsięwzięć mogących potencjalnie znacząco oddziaływać na środowisko, dla których przeprowadzenie oceny oddziaływania przedsięwzięcia na środowisko może być wymagane tj. o których mowa w art. 59 ust.1 pkt 2 ww. ustawy, wymienionych w § 3 ust. 1 pkt 88 lit. c rozporządzenia Rady Ministrów z dnia 10 września 2019 r. w sprawie przedsięwzięć mogących znacząco oddziaływać na środowisko (Dz. U. z 2019 r., poz. 1839) tj. zmiana lasu, innego gruntu o zwartej powierzchni co najmniej 0,10 ha pokrytego roślinnością leśną - drzewami i krzewami oraz runem leśnym - lub nieużytku na użytek rolny lub wylesienie mające na celu zmianę sposobu użytkowania terenu na obszarach objętych formami ochrony przyrody, o których mowa w art. 6 ust. 1 pkt 1-5, 8 i 9 ustawy z dnia 16 kwietnia 2004 r. o ochronie przyrody, lub w otulinach form ochrony przyrody, o których mowa w art. 6 ust. 1 pkt 1-3 tej ustawy.</w:t>
      </w:r>
    </w:p>
    <w:p w14:paraId="70E1BDB6"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Dane o złożonym wniosku zamieszczone zostały w Publicznie dostępnym wykazie danych o </w:t>
      </w:r>
      <w:r w:rsidRPr="00033A0C">
        <w:rPr>
          <w:rFonts w:asciiTheme="minorHAnsi" w:eastAsia="Times New Roman" w:hAnsiTheme="minorHAnsi" w:cstheme="minorHAnsi"/>
          <w:sz w:val="24"/>
          <w:szCs w:val="24"/>
          <w:lang w:eastAsia="pl-PL"/>
        </w:rPr>
        <w:lastRenderedPageBreak/>
        <w:t>dokumentach zawierających informacje o środowisku i jego ochronie, prowadzonym przez Regionalną Dyrekcję Ochrony Środowiska w Kielcach.</w:t>
      </w:r>
    </w:p>
    <w:p w14:paraId="1F37E4D5"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O wszczęciu postępowania strony powiadomione zostały zgodnie z wymogami art. 61 § 1 i § 4 oraz art. 49 ustawy Kodeks postępowania administracyjnego, w związku z art. 74 ust. 3 ustawy o udostępnianiu informacji o środowisku i jego ochronie, udziale społeczeństwa w ochronie środowiska oraz o ocenach oddziaływania na środowisko, obwieszczeniem znak: WOO-I.420.21.2021.KT.3 z dnia 08.02.2022 r. Jednocześnie tut. organ pismem znak: WOO-I.420.21.2021.KT.2 z dnia 08.02.2022 r. wystąpił do Wnioskodawcy o uzupełnienie karty informacyjnej przedsięwzięcia. Obwieszczenie znak: WOO-I.420.21.2021.KT.3 z dnia 08.02.2022 r. zawiadamiające o powyższym zostało wywieszone na tablicach ogłoszeń:</w:t>
      </w:r>
    </w:p>
    <w:p w14:paraId="3E5280A4"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Urzędu Miejskiego w Pińczowie w terminie od 08.02.2022 r. do 22.02.2022 r.,</w:t>
      </w:r>
    </w:p>
    <w:p w14:paraId="7E1DF56E"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Urzędu Gminy Michałów oraz zamieszczone w Biuletynie Informacji Publicznej Urzędu Gminy Michałów w terminie od 11.02.2022 r. do 28.02.2022 r.,</w:t>
      </w:r>
    </w:p>
    <w:p w14:paraId="5E5D85B4"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siedzibie Regionalnej Dyrekcji Ochrony Środowiska w Kielcach w terminie od 11.02.2022 r. do 25.02.2022 r.</w:t>
      </w:r>
    </w:p>
    <w:p w14:paraId="44DF3743"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Ponadto obwieszczenie zostało zamieszczone w Biuletynie Informacji Publicznej Regionalnej Dyrekcji Ochrony Środowiska w Kielcach w terminie od 11.02.2022 r. do 25.02.2022 r.</w:t>
      </w:r>
    </w:p>
    <w:p w14:paraId="4257DC42"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dniu 01.03.2022 r. Wnioskodawca przedłożył stosowne uzupełnienie KIP.</w:t>
      </w:r>
    </w:p>
    <w:p w14:paraId="3FA99E6D"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toku prowadzonego postępowania, w trybie art. 64 ust. 1 pkt 4 ustawy o udostępnianiu informacji o środowisku i jego ochronie, udziale społeczeństwa w ochronie środowiska oraz o ocenach oddziaływania na środowisko, wystąpiono pismem znak: WOO-I.420.21.2021.KT.6 z dnia 07.03.2022 r. do Dyrektora Zarządu Zlewni w Kielcach Państwowego Gospodarstwa Wodnego Wody Polskie o opinię, co do potrzeby przeprowadzenia oceny oddziaływania przedsięwzięcia na środowisko w aspekcie celów środowiskowych ustanowionych dla jednolitych części wód. Na podstawie art. 64 ust. 1 pkt 2 ustawy o udostępnianiu informacji o środowisku i jego ochronie, udziale społeczeństwa w ochronie środowiska oraz o ocenach oddziaływania na środowisko, dla planowanego przedsięwzięcia nie jest wymagane zasięgnięcie opinii Państwowego Powiatowego Inspektora Sanitarnego. Strony postępowania o wystąpieniu do właściwego organu Wód Polskich powiadomione zostały obwieszczeniem znak: WOO-I.420.21.2021.KT.7 z dnia 07.03.2022 r., które zostało wywieszone na tablicach ogłoszeń:</w:t>
      </w:r>
    </w:p>
    <w:p w14:paraId="692F9C41"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Urzędu Miejskiego w Pińczowie w terminie od 07.03.2022 r. do 24.03.2022 r.,</w:t>
      </w:r>
    </w:p>
    <w:p w14:paraId="628A4F97"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Urzędu Gminy Michałów oraz zamieszczone w Biuletynie Informacji Publicznej Urzędu Gminy Michałów w terminie od 10.03.2022 r. do 24.03.2022 r.,</w:t>
      </w:r>
    </w:p>
    <w:p w14:paraId="6F1C35DC"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siedzibie Regionalnej Dyrekcji Ochrony Środowiska w Kielcach w terminie od 10.03.2022 r. do 24.03.2022 r.</w:t>
      </w:r>
    </w:p>
    <w:p w14:paraId="284B293E"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Ponadto obwieszczenie zostało zamieszczone w Biuletynie Informacji Publicznej Regionalnej Dyrekcji Ochrony Środowiska w Kielcach w terminie od 10.03.2022 r. do 24.03.2022 r.</w:t>
      </w:r>
    </w:p>
    <w:p w14:paraId="6679EDC9"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Dyrektor Zarządu Zlewni w Kielcach Państwowego Gospodarstwa Wodnego Wody Polskie pismem znak: KR.ZZŚ.1.435.48.2022.ITW z dnia 31.03.2022 r. (data wpływu 05.04.2022 r.) zwrócił się do tut. organu o wyjaśnienie przyjętej kwalifikacji planowanego przedsięwzięcia. </w:t>
      </w:r>
      <w:r w:rsidRPr="00033A0C">
        <w:rPr>
          <w:rFonts w:asciiTheme="minorHAnsi" w:eastAsia="Times New Roman" w:hAnsiTheme="minorHAnsi" w:cstheme="minorHAnsi"/>
          <w:sz w:val="24"/>
          <w:szCs w:val="24"/>
          <w:lang w:eastAsia="pl-PL"/>
        </w:rPr>
        <w:lastRenderedPageBreak/>
        <w:t xml:space="preserve">Regionalny Dyrektor Ochrony Środowiska w Kielcach pismem znak: WOO-I.420.21.2021.KT.10 z dnia 12.04.2022 r. odniósł się do powyższej kwestii.  </w:t>
      </w:r>
    </w:p>
    <w:p w14:paraId="6EA4360C"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Dyrektor Zarządu Zlewni w Kielcach Państwowego Gospodarstwa Wodnego Wody Polskie pismem znak: KR.ZZŚ.1.435.48.2022.ITW z dnia 19.04.2022 r. (data wpływu 22.04.2022 r.) wyraził opinię o braku potrzeby przeprowadzenia oceny oddziaływania planowanego przedsięwzięcia na środowisko.</w:t>
      </w:r>
    </w:p>
    <w:p w14:paraId="2CBA5821"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Przed wydaniem decyzji o środowiskowych uwarunkowaniach stosownie do art. 10 § 1 Kodeksu postępowania administracyjnego strony postępowania zawiadomiono obwieszczeniem o zebraniu dowodów oraz możliwości zapoznania się z materiałami i dowodami w przedmiotowej sprawie, jak również możliwości wniesienia uwag i wniosków w terminie 7 dni od dnia doręczenia zawiadomienia. Obwieszczenie znak: WOO-I.420.21.2021.KT/MK.14 z dnia 28.04.2022 r. informujące o zebraniu dowodów w przedmiotowej sprawie zostało wywieszone na tablicach ogłoszeń: </w:t>
      </w:r>
    </w:p>
    <w:p w14:paraId="03D3C7E1"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Urzędu Miejskiego w Pińczowie w terminie od 28.04.2022 r. do 20.05.2022 r. oraz na terenie sołectwa Młodzawy Duże w terminie od 03.05.2022 r. do 18.05.2022 r.,</w:t>
      </w:r>
    </w:p>
    <w:p w14:paraId="6EA7A6B4"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Urzędu Gminy Michałów oraz zamieszczone w Biuletynie Informacji Publicznej Urzędu Gminy Michałów w terminie od 06.05.2022 r. do 20.05.2022 r.,</w:t>
      </w:r>
    </w:p>
    <w:p w14:paraId="30B3286D"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siedzibie Regionalnej Dyrekcji Ochrony Środowiska w Kielcach w terminie od 06.05.2022 r. do 20.05.2022 r.</w:t>
      </w:r>
    </w:p>
    <w:p w14:paraId="642299C3"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Ponadto obwieszczenie zostało zamieszczone w Biuletynie Informacji Publicznej Regionalnej Dyrekcji Ochrony Środowiska w Kielcach w terminie od 06.05.2022 r. do 20.05.2022 r.</w:t>
      </w:r>
    </w:p>
    <w:p w14:paraId="1E71C893"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trakcie prowadzonego postępowania nie wniesiono uwag lub żądań w przedmiotowej sprawie.</w:t>
      </w:r>
    </w:p>
    <w:p w14:paraId="0E28771D"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Informacje zawarte w KIP pozwalają na stwierdzenie, że planowane zamierzenie nie powinno w sposób znaczący negatywnie oddziaływać na środowisko.</w:t>
      </w:r>
    </w:p>
    <w:p w14:paraId="416E407E"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Planowane zamierzenie polegało będzie na przekształceniu gruntów leśnych o powierzchni 0,09 ha na użytek rolny znajdujących się na działce o nr ewid. 415 obręb 0020 Młodzawy Duże, gmina Pińczów, powiat pińczowski. Jak wynika z rejestru gruntów przedmiotową działkę o powierzchni 0,36 ha stanowią lasy </w:t>
      </w:r>
      <w:proofErr w:type="spellStart"/>
      <w:r w:rsidRPr="00033A0C">
        <w:rPr>
          <w:rFonts w:asciiTheme="minorHAnsi" w:eastAsia="Times New Roman" w:hAnsiTheme="minorHAnsi" w:cstheme="minorHAnsi"/>
          <w:sz w:val="24"/>
          <w:szCs w:val="24"/>
          <w:lang w:eastAsia="pl-PL"/>
        </w:rPr>
        <w:t>LsVI</w:t>
      </w:r>
      <w:proofErr w:type="spellEnd"/>
      <w:r w:rsidRPr="00033A0C">
        <w:rPr>
          <w:rFonts w:asciiTheme="minorHAnsi" w:eastAsia="Times New Roman" w:hAnsiTheme="minorHAnsi" w:cstheme="minorHAnsi"/>
          <w:sz w:val="24"/>
          <w:szCs w:val="24"/>
          <w:lang w:eastAsia="pl-PL"/>
        </w:rPr>
        <w:t xml:space="preserve"> (0,09 ha) oraz pastwiska trwałe </w:t>
      </w:r>
      <w:proofErr w:type="spellStart"/>
      <w:r w:rsidRPr="00033A0C">
        <w:rPr>
          <w:rFonts w:asciiTheme="minorHAnsi" w:eastAsia="Times New Roman" w:hAnsiTheme="minorHAnsi" w:cstheme="minorHAnsi"/>
          <w:sz w:val="24"/>
          <w:szCs w:val="24"/>
          <w:lang w:eastAsia="pl-PL"/>
        </w:rPr>
        <w:t>PsVI</w:t>
      </w:r>
      <w:proofErr w:type="spellEnd"/>
      <w:r w:rsidRPr="00033A0C">
        <w:rPr>
          <w:rFonts w:asciiTheme="minorHAnsi" w:eastAsia="Times New Roman" w:hAnsiTheme="minorHAnsi" w:cstheme="minorHAnsi"/>
          <w:sz w:val="24"/>
          <w:szCs w:val="24"/>
          <w:lang w:eastAsia="pl-PL"/>
        </w:rPr>
        <w:t xml:space="preserve"> (0,27 ha). Grunty leśne przewidziane do przekształcenia znajdują się w zachodniej części przedmiotowej działki.</w:t>
      </w:r>
    </w:p>
    <w:p w14:paraId="3DACFB03"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Zgodnie z dokumentacją sprawy przedmiotowy teren znajduje się w sąsiedztwie terenów leśnych oraz pól uprawnych. Dojazd do przedmiotowej działki zapewniony zostanie od strony zachodniej (działka o nr ewid. 410 obręb Młodzawy Duże).</w:t>
      </w:r>
    </w:p>
    <w:p w14:paraId="302688BE"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Przedmiotowa działka nie została objęta Uproszczonym Planem Urządzania Lasu – pismo Starosty Pińczowskiego znak: RLiO.VII.6164.1.494.2021 z dnia 16.09.2021 r. Zgodnie z treścią pisma Burmistrza Miasta i Gminy Pińczów znak: OP.6727.427.2021.DW z dnia 16.09.2021 r. działka o nr ewid. 415 nie jest objęta miejscowym planem zagospodarowania przestrzennego.</w:t>
      </w:r>
    </w:p>
    <w:p w14:paraId="5158B504"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Jak wynika z dokumentacji na terenie przewidzianym do przekształcenia znajduje się fragment świeżego boru mieszanego nawiązującego do zespołu </w:t>
      </w:r>
      <w:proofErr w:type="spellStart"/>
      <w:r w:rsidRPr="00033A0C">
        <w:rPr>
          <w:rFonts w:asciiTheme="minorHAnsi" w:eastAsia="Times New Roman" w:hAnsiTheme="minorHAnsi" w:cstheme="minorHAnsi"/>
          <w:sz w:val="24"/>
          <w:szCs w:val="24"/>
          <w:lang w:eastAsia="pl-PL"/>
        </w:rPr>
        <w:t>Querco</w:t>
      </w:r>
      <w:proofErr w:type="spellEnd"/>
      <w:r w:rsidRPr="00033A0C">
        <w:rPr>
          <w:rFonts w:asciiTheme="minorHAnsi" w:eastAsia="Times New Roman" w:hAnsiTheme="minorHAnsi" w:cstheme="minorHAnsi"/>
          <w:sz w:val="24"/>
          <w:szCs w:val="24"/>
          <w:lang w:eastAsia="pl-PL"/>
        </w:rPr>
        <w:t xml:space="preserve"> </w:t>
      </w:r>
      <w:proofErr w:type="spellStart"/>
      <w:r w:rsidRPr="00033A0C">
        <w:rPr>
          <w:rFonts w:asciiTheme="minorHAnsi" w:eastAsia="Times New Roman" w:hAnsiTheme="minorHAnsi" w:cstheme="minorHAnsi"/>
          <w:sz w:val="24"/>
          <w:szCs w:val="24"/>
          <w:lang w:eastAsia="pl-PL"/>
        </w:rPr>
        <w:t>roboris</w:t>
      </w:r>
      <w:proofErr w:type="spellEnd"/>
      <w:r w:rsidRPr="00033A0C">
        <w:rPr>
          <w:rFonts w:asciiTheme="minorHAnsi" w:eastAsia="Times New Roman" w:hAnsiTheme="minorHAnsi" w:cstheme="minorHAnsi"/>
          <w:sz w:val="24"/>
          <w:szCs w:val="24"/>
          <w:lang w:eastAsia="pl-PL"/>
        </w:rPr>
        <w:t xml:space="preserve"> – </w:t>
      </w:r>
      <w:proofErr w:type="spellStart"/>
      <w:r w:rsidRPr="00033A0C">
        <w:rPr>
          <w:rFonts w:asciiTheme="minorHAnsi" w:eastAsia="Times New Roman" w:hAnsiTheme="minorHAnsi" w:cstheme="minorHAnsi"/>
          <w:sz w:val="24"/>
          <w:szCs w:val="24"/>
          <w:lang w:eastAsia="pl-PL"/>
        </w:rPr>
        <w:t>Pinetum</w:t>
      </w:r>
      <w:proofErr w:type="spellEnd"/>
      <w:r w:rsidRPr="00033A0C">
        <w:rPr>
          <w:rFonts w:asciiTheme="minorHAnsi" w:eastAsia="Times New Roman" w:hAnsiTheme="minorHAnsi" w:cstheme="minorHAnsi"/>
          <w:sz w:val="24"/>
          <w:szCs w:val="24"/>
          <w:lang w:eastAsia="pl-PL"/>
        </w:rPr>
        <w:t xml:space="preserve"> i </w:t>
      </w:r>
      <w:r w:rsidRPr="00033A0C">
        <w:rPr>
          <w:rFonts w:asciiTheme="minorHAnsi" w:eastAsia="Times New Roman" w:hAnsiTheme="minorHAnsi" w:cstheme="minorHAnsi"/>
          <w:sz w:val="24"/>
          <w:szCs w:val="24"/>
          <w:lang w:eastAsia="pl-PL"/>
        </w:rPr>
        <w:lastRenderedPageBreak/>
        <w:t>występują głównie drzewa z gatunku sosna w wieku ok. 20 – 30 lat. Na ww. gruncie nie stwierdzono występowania chronionych gatunków roślin, zwierząt, grzybów oraz siedlisk przyrodniczych. W ramach planowanego przedsięwzięcia przewidziano wycinkę ok. 12 szt. drzew, która przeprowadzona będzie w okresie od 16 października do końca lutego, co przyczyni się do ochrony lęgów ptaków mogących tam występować. Prowadzenie wycinki poza tym terminem możliwe jest wyłączenie pod nadzorem przyrodniczym. W przypadku stwierdzenia lęgów, prace związane z wycinką należy wstrzymać do czasu wyprowadzenia młodych. Możliwość ponownego podjęcia prac należy skonsultować z ornitologiem. Wnioskodawca wskazał, iż karczowanie pni i korzeni drzew przeprowadzone zostanie w terminie od 15 sierpnia do 15 października, jest to okres, w którym większość zwierząt jest już po okresie rozrodczym, a przed przystąpieniem do przygotowań do zimowania lub przynajmniej rozpoczęte we wskazanym terminie i nieprzerwanie kontynuowane, tak aby nie dopuścić do ewentualnego zasiedlenia terenu inwestycji przez zwierzęta.</w:t>
      </w:r>
    </w:p>
    <w:p w14:paraId="53254C0B"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Działka o nr ewid. 415 obręb Młodzawy Duże usytuowana jest:</w:t>
      </w:r>
    </w:p>
    <w:p w14:paraId="58E329EC"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w obszarze Natura 2000 PLH260003 Ostoja Nidziańska, dla którego sporządzono plan zadań ochronnych ustanowiony Zarządzeniem Regionalnego Dyrektora Ochrony Środowiska w Kielcach z dnia 29 kwietnia 2014 r. w sprawie ustanowienia planu zadań ochronnych dla obszaru Natura 2000 Ostoja Nidziańska PLH260003 (Dz. Urz. Woj. Święt. z 2014 r., poz. 1479, z późniejszymi zmianami opublikowanymi w Dz. Urz. Woj. Święt. z 2014 r., poz. 3283 oraz w Dz. Urz. Woj. Święt. z 2016 r., poz. 575). Najbliższe siedliska przyrodnicze o kodzie 6177 modraszek </w:t>
      </w:r>
      <w:proofErr w:type="spellStart"/>
      <w:r w:rsidRPr="00033A0C">
        <w:rPr>
          <w:rFonts w:asciiTheme="minorHAnsi" w:eastAsia="Times New Roman" w:hAnsiTheme="minorHAnsi" w:cstheme="minorHAnsi"/>
          <w:sz w:val="24"/>
          <w:szCs w:val="24"/>
          <w:lang w:eastAsia="pl-PL"/>
        </w:rPr>
        <w:t>telejus</w:t>
      </w:r>
      <w:proofErr w:type="spellEnd"/>
      <w:r w:rsidRPr="00033A0C">
        <w:rPr>
          <w:rFonts w:asciiTheme="minorHAnsi" w:eastAsia="Times New Roman" w:hAnsiTheme="minorHAnsi" w:cstheme="minorHAnsi"/>
          <w:sz w:val="24"/>
          <w:szCs w:val="24"/>
          <w:lang w:eastAsia="pl-PL"/>
        </w:rPr>
        <w:t xml:space="preserve"> </w:t>
      </w:r>
      <w:proofErr w:type="spellStart"/>
      <w:r w:rsidRPr="00033A0C">
        <w:rPr>
          <w:rFonts w:asciiTheme="minorHAnsi" w:eastAsia="Times New Roman" w:hAnsiTheme="minorHAnsi" w:cstheme="minorHAnsi"/>
          <w:sz w:val="24"/>
          <w:szCs w:val="24"/>
          <w:lang w:eastAsia="pl-PL"/>
        </w:rPr>
        <w:t>Phengaris</w:t>
      </w:r>
      <w:proofErr w:type="spellEnd"/>
      <w:r w:rsidRPr="00033A0C">
        <w:rPr>
          <w:rFonts w:asciiTheme="minorHAnsi" w:eastAsia="Times New Roman" w:hAnsiTheme="minorHAnsi" w:cstheme="minorHAnsi"/>
          <w:sz w:val="24"/>
          <w:szCs w:val="24"/>
          <w:lang w:eastAsia="pl-PL"/>
        </w:rPr>
        <w:t xml:space="preserve"> </w:t>
      </w:r>
      <w:proofErr w:type="spellStart"/>
      <w:r w:rsidRPr="00033A0C">
        <w:rPr>
          <w:rFonts w:asciiTheme="minorHAnsi" w:eastAsia="Times New Roman" w:hAnsiTheme="minorHAnsi" w:cstheme="minorHAnsi"/>
          <w:sz w:val="24"/>
          <w:szCs w:val="24"/>
          <w:lang w:eastAsia="pl-PL"/>
        </w:rPr>
        <w:t>teleius</w:t>
      </w:r>
      <w:proofErr w:type="spellEnd"/>
      <w:r w:rsidRPr="00033A0C">
        <w:rPr>
          <w:rFonts w:asciiTheme="minorHAnsi" w:eastAsia="Times New Roman" w:hAnsiTheme="minorHAnsi" w:cstheme="minorHAnsi"/>
          <w:sz w:val="24"/>
          <w:szCs w:val="24"/>
          <w:lang w:eastAsia="pl-PL"/>
        </w:rPr>
        <w:t xml:space="preserve"> oraz o kodzie 4038 czerwończyk fioletek </w:t>
      </w:r>
      <w:proofErr w:type="spellStart"/>
      <w:r w:rsidRPr="00033A0C">
        <w:rPr>
          <w:rFonts w:asciiTheme="minorHAnsi" w:eastAsia="Times New Roman" w:hAnsiTheme="minorHAnsi" w:cstheme="minorHAnsi"/>
          <w:sz w:val="24"/>
          <w:szCs w:val="24"/>
          <w:lang w:eastAsia="pl-PL"/>
        </w:rPr>
        <w:t>Lycaena</w:t>
      </w:r>
      <w:proofErr w:type="spellEnd"/>
      <w:r w:rsidRPr="00033A0C">
        <w:rPr>
          <w:rFonts w:asciiTheme="minorHAnsi" w:eastAsia="Times New Roman" w:hAnsiTheme="minorHAnsi" w:cstheme="minorHAnsi"/>
          <w:sz w:val="24"/>
          <w:szCs w:val="24"/>
          <w:lang w:eastAsia="pl-PL"/>
        </w:rPr>
        <w:t xml:space="preserve"> </w:t>
      </w:r>
      <w:proofErr w:type="spellStart"/>
      <w:r w:rsidRPr="00033A0C">
        <w:rPr>
          <w:rFonts w:asciiTheme="minorHAnsi" w:eastAsia="Times New Roman" w:hAnsiTheme="minorHAnsi" w:cstheme="minorHAnsi"/>
          <w:sz w:val="24"/>
          <w:szCs w:val="24"/>
          <w:lang w:eastAsia="pl-PL"/>
        </w:rPr>
        <w:t>helle</w:t>
      </w:r>
      <w:proofErr w:type="spellEnd"/>
      <w:r w:rsidRPr="00033A0C">
        <w:rPr>
          <w:rFonts w:asciiTheme="minorHAnsi" w:eastAsia="Times New Roman" w:hAnsiTheme="minorHAnsi" w:cstheme="minorHAnsi"/>
          <w:sz w:val="24"/>
          <w:szCs w:val="24"/>
          <w:lang w:eastAsia="pl-PL"/>
        </w:rPr>
        <w:t xml:space="preserve"> zlokalizowane w ww. obszarze znajdują się w odległości ok. 175 m na wschód od granic przedmiotowej działki;</w:t>
      </w:r>
    </w:p>
    <w:p w14:paraId="1DCC1A1A"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obszarze Natura 2000 PLB260001 Dolina Nidy, dla którego sporządzono plan zadań ochronnych - Zarządzenie Regionalnego Dyrektora Ochrony Środowiska w Kielcach z dnia 25 kwietnia 2014 r. w sprawie ustanowienia planu zadań ochronnych dla obszaru Natura 2000 Dolina Nidy PLB260001  (Dz. Urz. Woj. Święt. z 2014 r., poz. 1477, z późniejszymi zmianami opublikowanymi Dz. Urz. Woj. Święt. z 2014 r., poz. 3296). Najbliższe siedlisko gatunku: kropiatki będącej przedmiotem ochrony w ww. obszarze znajduje się w odległości ok. 130 m w kierunku zachodnim od granic przedmiotowej działki;</w:t>
      </w:r>
    </w:p>
    <w:p w14:paraId="3A122958"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 uwagi na rodzaj i zakres przedsięwzięcia, realizacja zamierzenia nie będzie znacząco oddziaływać na cele ochrony ww. obszarów Natura 2000, w tym w szczególności na stan siedlisk przyrodniczych, siedlisk gatunków roślin i zwierząt, gatunków obszarów Natura 2000 oraz integralność obszarów Natura 2000 i ich powiązań z innymi obszarami. W odległości ok. 2,7 km na zachód od zamierzenia znajduje się rezerwat przyrody Polana Polichno.</w:t>
      </w:r>
    </w:p>
    <w:p w14:paraId="65C8DCE6"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obrębie korytarza ekologicznego o nazwie Dolina Nidy KPdC-4C.</w:t>
      </w:r>
    </w:p>
    <w:p w14:paraId="65CF4BC7"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Zamierzenie nie powinno spowodować zaburzeń w funkcjonowaniu lokalnych korytarzy migracyjnych, gdyż w bezpośrednim sąsiedztwie zamierzenia znajdują się inne kompleksy leśne oraz tereny otwarte upraw rolnych, umożliwiające swobodne przemieszczanie się zwierząt. Ponadto, teren przedsięwzięcia po przekształceniu użytkowany będzie rolniczo, bez barier architektonicznych ograniczających przemieszczanie się. Przy zapewnieniu ww. działań </w:t>
      </w:r>
      <w:r w:rsidRPr="00033A0C">
        <w:rPr>
          <w:rFonts w:asciiTheme="minorHAnsi" w:eastAsia="Times New Roman" w:hAnsiTheme="minorHAnsi" w:cstheme="minorHAnsi"/>
          <w:sz w:val="24"/>
          <w:szCs w:val="24"/>
          <w:lang w:eastAsia="pl-PL"/>
        </w:rPr>
        <w:lastRenderedPageBreak/>
        <w:t>oraz braku barier migracyjnych inwestycja nie powinna wpłynąć na stan zachowania populacji występujących tam zwierząt;</w:t>
      </w:r>
    </w:p>
    <w:p w14:paraId="5C9B0488"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na terenie Nadnidziańskiego Obszaru Chronionego Krajobrazu, dla którego obowiązują ustalenia Uchwały Nr XLIX/882/14 Sejmiku Województwa Świętokrzyskiego z dnia 13 listopada 2014 r. w sprawie Nadnidziańskiego Obszaru Chronionego Krajobrazu (Dz. Urz. Woj. Święt. z 2013 r. poz. 3156). Realizacja zamierzenia nie wiąże się z likwidowaniem i niszczeniem zadrzewień śródpolnych, przydrożnych i nadwodnych, gdyż powyższe zamierzenie zlokalizowane jest na gruncie oznaczonym w ewidencji jako leśny. Przedsięwzięcie, przy uwzględnieniu terminów prowadzenia wycinki drzew i karczowania pni nie narusza również zakazu dotyczącego zabijania dzikich zwierząt, niszczenia ich nor, legowisk, innych schronień i miejsc rozrodu. Zakaz dokonywania zmiany stosunków wodnych, likwidowania naturalnych zbiorników wodnych, starorzeczy i obszarów wodno-błotnych nie będzie naruszony, gdyż zamierzenie nie wiąże się z ingerencjami w tym zakresie. Mając na uwadze wszystkie uwarunkowania opisane w niniejszej decyzji procedura dotycząca oceny oddziaływania na środowisko wykazała brak znacząco negatywnego wpływu na ochronę przyrody obszaru chronionego krajobrazu, w związku z czym w przedmiotowej sprawie zastosowanie ma odstępstwo od wprowadzonych zakazów, o którym mowa w § 4 ust. 2 pkt 3 ww. aktu prawa miejscowego, tj. „zakazy, o których mowa w ust. 1 nie dotyczą: (…) realizacji przedsięwzięć mogących znacząco oddziaływać na środowisko, dla których procedura dotycząca oceny oddziaływania na środowisko wykazała brak znacząco negatywnego wpływu na ochronę przyrody obszaru chronionego krajobrazu”;</w:t>
      </w:r>
    </w:p>
    <w:p w14:paraId="4209BD2F"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Drogi dojazdowe do terenu realizacji prac należy wytyczać w oparciu o istniejącą sieć szlaków komunikacyjnych. Dla zminimalizowania uciążliwości związanej z fazą realizacji przedsięwzięcia należy prowadzić stałą kontrolę stanu technicznego urządzeń wykorzystywanych w trakcie przygotowania terenu oraz użytkowania rolniczego, utrzymywać je w pełnej sprawności oraz ograniczyć jałową pracę silników pojazdów, maszyn. W przypadku wystąpienia sytuacji awaryjnej, wycieku substancji ropopochodnych, zanieczyszczenia należy zebrać za pomocą sorbentu, a następnie przekazać do unieszkodliwiania podmiotom posiadającym stosowne zezwolenie w zakresie gospodarowania odpadami.</w:t>
      </w:r>
    </w:p>
    <w:p w14:paraId="0AAB7D82"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Przedsięwzięcie zlokalizowane jest w:</w:t>
      </w:r>
    </w:p>
    <w:p w14:paraId="6FFA9800"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zlewni Jednolitej Części Wód Powierzchniowych oznaczonej Europejskim kodem PLRW20001021699 o nazwie Nida od Cieku od Korytnicy do ujścia, zaliczonej do regionu wodnego Górnej Wisły. Status – silnie zmieniona część wód, ocena stanu – zły, ocena ryzyka nieosiągnięcia celów środowiskowych – zagrożona, JCWP monitorowana. Celem środowiskowym dla w/w JCWP jest dobry potencjał ekologiczny i  dobry stan chemiczny wód. Przewidziano dla niej odstępstwo - przedłużenie terminu osiągnięcia celu w związku z brakiem możliwości technicznych,</w:t>
      </w:r>
    </w:p>
    <w:p w14:paraId="7BA6258B"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obszarze zidentyfikowanym jako jednolita część wód podziemnych oznaczona Europejskim kodem PLGW2000100, zaliczona do regionu wodnego Górnej Wisły. Dla wód tego obszaru stan ilościowy </w:t>
      </w:r>
    </w:p>
    <w:p w14:paraId="2FFB34EA"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lastRenderedPageBreak/>
        <w:t>i chemiczny oceniono jako dobry. Ocena ryzyka dla JCWPd - niezagrożona. Celem środowiskowym dla przedmiotowej JCWPd jest dobry stan chemiczny i ilościowy. Dla JCWPd nie przewidziano odstępstwa.</w:t>
      </w:r>
    </w:p>
    <w:p w14:paraId="5329D2BE"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Planowane zamierzenie zlokalizowane jest na obszarze Głównego Zbiornika Wód Podziemnych nr 409 Niecka Miechowska (część SE).</w:t>
      </w:r>
    </w:p>
    <w:p w14:paraId="0686A5C8"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Przedsięwzięcie znajduje się poza strefami ochronnymi ujęć wód. Najbliższa strefa ochrony pośredniej ujęcia wody podziemnej ustanowiona rozporządzaniem Nr 12/2012 Dyrektora Regionalnego Zarządu Gospodarki Wodnej w Krakowie z dnia 5 listopada 2012 r. w sprawie ustanowienia strefy ochronnej ujęcia wody podziemnej "Siedem Źródeł" i "Grodzisko" (Dz. Urz. Woj. Święt. z 2012 r. poz. 2993 ze zm.) znajduje się w odległości ponad 5,5 km na północ od zamierzenia.</w:t>
      </w:r>
    </w:p>
    <w:p w14:paraId="7692AC90"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Jak wynika z opinii Dyrektora Zarządu Zlewni w Kielcach Państwowego Gospodarstwa Wodnego Wody Polskie - pismo znak: KR.ZZŚ.1.435.48.2022.ITW z dnia 19.04.2022 r. – z uwagi na rodzaj, charakterystykę i lokalizację planowanego przedsięwzięcia, nie przewiduje się negatywnego wpływu tego przedsięwzięcia na możliwość osiągnięcia celów środowiskowych jednolitych części wód powierzchniowych, jednolitych części wód podziemnych oraz obszarów chronionych, o których mowa w art. 57, art. 59 i art. 61 ustawy Prawo wodne. </w:t>
      </w:r>
    </w:p>
    <w:p w14:paraId="73F31861"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Planowane przedsięwzięcie nie jest zlokalizowane na obszarach o krajobrazie mającym znaczenie historyczne, kulturowe i archeologiczne oraz obszarach wybrzeży. W sytuacji ewentualnego odkrycia w trakcie prac ziemnych przedmiotu, co do którego istnieje przypuszczenie, iż jest on zabytkiem należy wstrzymać wszelkie roboty mogące uszkodzić lub zniszczyć odkryty przedmiot, zabezpieczyć, przy użyciu dostępnych środków, ten przedmiot i miejsce jego odkrycia, niezwłocznie zawiadomić o tym Świętokrzyskiego Wojewódzkiego Konserwatora Zabytków lub Burmistrza Miasta i Gminy Pińczów.</w:t>
      </w:r>
    </w:p>
    <w:p w14:paraId="4FFB3C0C"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Teren przedsięwzięcia nie jest zaliczany do terenów podgórskich i górskich wymienionych </w:t>
      </w:r>
    </w:p>
    <w:p w14:paraId="743B671B"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w Zarządzeniu nr 18/2000 Wojewody Świętokrzyskiego z dnia 2 marca 2000 r. w sprawie ustalenia wykazu miejscowości zaliczonych do terenów podgórskich i górskich na terenie województwa świętokrzyskiego (Dz. Urz. Woj. Święt. z 2000 r. Nr 13 poz. 104). </w:t>
      </w:r>
    </w:p>
    <w:p w14:paraId="25EF7357"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Zamierzenie zlokalizowane jest poza terenami osuwisk (źródło: http://geoportal.pgi.gov.pl /portal/</w:t>
      </w:r>
      <w:proofErr w:type="spellStart"/>
      <w:r w:rsidRPr="00033A0C">
        <w:rPr>
          <w:rFonts w:asciiTheme="minorHAnsi" w:eastAsia="Times New Roman" w:hAnsiTheme="minorHAnsi" w:cstheme="minorHAnsi"/>
          <w:sz w:val="24"/>
          <w:szCs w:val="24"/>
          <w:lang w:eastAsia="pl-PL"/>
        </w:rPr>
        <w:t>page</w:t>
      </w:r>
      <w:proofErr w:type="spellEnd"/>
      <w:r w:rsidRPr="00033A0C">
        <w:rPr>
          <w:rFonts w:asciiTheme="minorHAnsi" w:eastAsia="Times New Roman" w:hAnsiTheme="minorHAnsi" w:cstheme="minorHAnsi"/>
          <w:sz w:val="24"/>
          <w:szCs w:val="24"/>
          <w:lang w:eastAsia="pl-PL"/>
        </w:rPr>
        <w:t>/portal/SOPO/Wyszukaj3/) oraz obszarami zagrożenia powodziowego (źródło: http://mapy.isok.gov.pl/imap/).</w:t>
      </w:r>
    </w:p>
    <w:p w14:paraId="6E28A63F"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 uwagi na zmianę Dyrektywy Parlamentu Europejskiego i Rady 2014/52/UE z dnia 16 kwietnia 2014 r. zmieniająca dyrektywę 2011/92/UE w sprawie oceny wpływu wywieranego przez niektóre przedsięwzięcia publiczne i prywatne na środowisko i implementację do prawa polskiego, analizując wpływ przedsięwzięcia na łagodzenie zmian klimatu oraz jego adaptację do zmian klimatu należy stwierdzić, że planowane przedsięwzięcie względem łagodzenia zmian klimatu należy ocenić negatywnie z uwagi na zmniejszenie powierzchni zalesionych (wylesienia niekorzystnie oddziałują na redukcję koncentracji CO2 w atmosferze, co w efekcie wpłynąć może na globalne zmiany klimatu), a względem jego adaptacji do zmian klimatu należy uznać, że jest neutralne.</w:t>
      </w:r>
    </w:p>
    <w:p w14:paraId="287EB054"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lastRenderedPageBreak/>
        <w:t xml:space="preserve">Zmiana sposobu użytkowania gruntów z leśnego na rolny nie wpłynie istotnie na zmianę krajobrazu z uwagi lokalizację przedsięwzięcia w sąsiedztwie terenów leśnych i rolnych. </w:t>
      </w:r>
    </w:p>
    <w:p w14:paraId="1F3F60A8"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W związku z powyższym oraz wypełnieniem przez Wnioskodawcę wymogów formalnych do uzyskania decyzji o środowiskowych uwarunkowaniach na realizację przedsięwzięcia, po szczegółowej analizie zgromadzonych materiałów oraz specyfiki planowanego przedsięwzięcia we wszystkich aspektach środowiskowych orzeczono jak w osnowie decyzji.</w:t>
      </w:r>
    </w:p>
    <w:p w14:paraId="5D6BD436"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Zgodnie z ustawą z dnia 16 listopada 2006 r. o opłacie skarbowej (tekst jedn. Dz. U. z 2021 r. poz. 1923 ze zm.) Wnioskodawca dokonał opłaty skarbowej w wysokości 205 zł.</w:t>
      </w:r>
    </w:p>
    <w:p w14:paraId="0CB90AE4"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31E37631"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Pouczenie</w:t>
      </w:r>
    </w:p>
    <w:p w14:paraId="7E39F377" w14:textId="77777777" w:rsidR="00033A0C" w:rsidRPr="00033A0C" w:rsidRDefault="00033A0C" w:rsidP="00033A0C">
      <w:pPr>
        <w:spacing w:after="0"/>
        <w:rPr>
          <w:rFonts w:asciiTheme="minorHAnsi" w:eastAsia="Times New Roman" w:hAnsiTheme="minorHAnsi" w:cstheme="minorHAnsi"/>
          <w:sz w:val="24"/>
          <w:szCs w:val="24"/>
          <w:lang w:eastAsia="pl-PL"/>
        </w:rPr>
      </w:pPr>
    </w:p>
    <w:p w14:paraId="103E08E1"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Od niniejszej decyzji stronie służy odwołanie do Generalnego Dyrektora Ochrony Środowiska, za pośrednictwem Regionalnego Dyrektora Ochrony Środowiska w Kielcach w terminie 14 dni od dnia doręczenia decyzji. </w:t>
      </w:r>
    </w:p>
    <w:p w14:paraId="36E761E7"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Zgodnie z art. 57 § 5 pkt 1 i 2 ustawy z dnia 14 czerwca 1960 r. Kodeks postępowania administracyjnego (Kpa) termin uważa się za zachowany, jeżeli przed jego upływem pismo zostało wysłane w formie dokumentu elektronicznego (poprzez ePUAP) do organu administracji publicznej, a nadawca otrzymał urzędowe poświadczenie odbioru lub zostało nadane w polskiej placówce pocztowej operatora wyznaczonego w rozumieniu ustawy z dnia 23 listopada 2012 r. - Prawo pocztowe (tekst jedn. Dz. U. z 2022 r. poz. 896), którego obowiązki pełni obecnie Poczta Polska S.A.</w:t>
      </w:r>
    </w:p>
    <w:p w14:paraId="65A39D4D"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 xml:space="preserve">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Strony zrzekając się prawa do wniesienia odwołania zrzekają się zatem równocześnie prawa wniesienia skargi do sądu. </w:t>
      </w:r>
    </w:p>
    <w:p w14:paraId="50D690A0" w14:textId="77777777" w:rsidR="00033A0C" w:rsidRPr="00033A0C" w:rsidRDefault="00033A0C" w:rsidP="00033A0C">
      <w:pPr>
        <w:spacing w:after="0"/>
        <w:rPr>
          <w:rFonts w:asciiTheme="minorHAnsi" w:eastAsia="Times New Roman" w:hAnsiTheme="minorHAnsi" w:cstheme="minorHAnsi"/>
          <w:sz w:val="24"/>
          <w:szCs w:val="24"/>
          <w:lang w:eastAsia="pl-PL"/>
        </w:rPr>
      </w:pPr>
      <w:r w:rsidRPr="00033A0C">
        <w:rPr>
          <w:rFonts w:asciiTheme="minorHAnsi" w:eastAsia="Times New Roman" w:hAnsiTheme="minorHAnsi" w:cstheme="minorHAnsi"/>
          <w:sz w:val="24"/>
          <w:szCs w:val="24"/>
          <w:lang w:eastAsia="pl-PL"/>
        </w:rPr>
        <w:t>Zgodnie z art. 130 § 4 Kpa decyzja podlega wykonaniu przed upływem terminu do wniesienia odwołania, jeżeli jest zgodna z żądaniem wszystkich stron lub jeżeli wszystkie strony zrzekły się prawa do wniesienia odwołania.</w:t>
      </w:r>
    </w:p>
    <w:p w14:paraId="1BDABE80" w14:textId="77777777" w:rsidR="002D7356" w:rsidRPr="00703E38" w:rsidRDefault="002D7356" w:rsidP="005E1F8A">
      <w:pPr>
        <w:spacing w:after="0"/>
        <w:rPr>
          <w:rFonts w:asciiTheme="minorHAnsi" w:eastAsia="Times New Roman" w:hAnsiTheme="minorHAnsi" w:cstheme="minorHAnsi"/>
          <w:b/>
          <w:sz w:val="24"/>
          <w:szCs w:val="24"/>
          <w:lang w:eastAsia="pl-PL"/>
        </w:rPr>
      </w:pPr>
    </w:p>
    <w:p w14:paraId="2A7A45B2"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Regionalny Dyrektor</w:t>
      </w:r>
    </w:p>
    <w:p w14:paraId="2FD08F56"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Ochrony Środowiska</w:t>
      </w:r>
    </w:p>
    <w:p w14:paraId="6F17AFA1"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w Kielcach</w:t>
      </w:r>
    </w:p>
    <w:p w14:paraId="7AB9A813" w14:textId="77777777" w:rsidR="005E1F8A" w:rsidRPr="00703E38" w:rsidRDefault="005E1F8A" w:rsidP="005E1F8A">
      <w:pPr>
        <w:spacing w:after="0"/>
        <w:rPr>
          <w:rFonts w:asciiTheme="minorHAnsi" w:hAnsiTheme="minorHAnsi" w:cstheme="minorHAnsi"/>
          <w:sz w:val="24"/>
          <w:szCs w:val="24"/>
        </w:rPr>
      </w:pPr>
      <w:r w:rsidRPr="00703E38">
        <w:rPr>
          <w:rFonts w:asciiTheme="minorHAnsi" w:hAnsiTheme="minorHAnsi" w:cstheme="minorHAnsi"/>
          <w:sz w:val="24"/>
          <w:szCs w:val="24"/>
        </w:rPr>
        <w:t>mgr inż. Aldona Sobolak</w:t>
      </w:r>
    </w:p>
    <w:p w14:paraId="0C0BA688"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p>
    <w:p w14:paraId="2285962F" w14:textId="77777777" w:rsidR="00F31479" w:rsidRDefault="00F31479" w:rsidP="005E1F8A">
      <w:pPr>
        <w:spacing w:after="0"/>
        <w:rPr>
          <w:rFonts w:asciiTheme="minorHAnsi" w:eastAsia="Times New Roman" w:hAnsiTheme="minorHAnsi" w:cstheme="minorHAnsi"/>
          <w:b/>
          <w:sz w:val="24"/>
          <w:szCs w:val="24"/>
          <w:u w:val="single"/>
          <w:lang w:eastAsia="pl-PL"/>
        </w:rPr>
      </w:pPr>
    </w:p>
    <w:p w14:paraId="79DF495C" w14:textId="77777777" w:rsidR="00F31479" w:rsidRDefault="00F31479" w:rsidP="005E1F8A">
      <w:pPr>
        <w:spacing w:after="0"/>
        <w:rPr>
          <w:rFonts w:asciiTheme="minorHAnsi" w:eastAsia="Times New Roman" w:hAnsiTheme="minorHAnsi" w:cstheme="minorHAnsi"/>
          <w:b/>
          <w:sz w:val="24"/>
          <w:szCs w:val="24"/>
          <w:u w:val="single"/>
          <w:lang w:eastAsia="pl-PL"/>
        </w:rPr>
      </w:pPr>
    </w:p>
    <w:p w14:paraId="060E48C9" w14:textId="77777777" w:rsidR="00F31479" w:rsidRDefault="00F31479" w:rsidP="005E1F8A">
      <w:pPr>
        <w:spacing w:after="0"/>
        <w:rPr>
          <w:rFonts w:asciiTheme="minorHAnsi" w:eastAsia="Times New Roman" w:hAnsiTheme="minorHAnsi" w:cstheme="minorHAnsi"/>
          <w:b/>
          <w:sz w:val="24"/>
          <w:szCs w:val="24"/>
          <w:u w:val="single"/>
          <w:lang w:eastAsia="pl-PL"/>
        </w:rPr>
      </w:pPr>
    </w:p>
    <w:p w14:paraId="69BD9CAD" w14:textId="77777777" w:rsidR="00033A0C" w:rsidRDefault="00033A0C" w:rsidP="005E1F8A">
      <w:pPr>
        <w:spacing w:after="0"/>
        <w:rPr>
          <w:rFonts w:asciiTheme="minorHAnsi" w:eastAsia="Times New Roman" w:hAnsiTheme="minorHAnsi" w:cstheme="minorHAnsi"/>
          <w:b/>
          <w:sz w:val="24"/>
          <w:szCs w:val="24"/>
          <w:u w:val="single"/>
          <w:lang w:eastAsia="pl-PL"/>
        </w:rPr>
      </w:pPr>
    </w:p>
    <w:p w14:paraId="2A308EA3" w14:textId="77777777" w:rsidR="00033A0C" w:rsidRDefault="00033A0C" w:rsidP="005E1F8A">
      <w:pPr>
        <w:spacing w:after="0"/>
        <w:rPr>
          <w:rFonts w:asciiTheme="minorHAnsi" w:eastAsia="Times New Roman" w:hAnsiTheme="minorHAnsi" w:cstheme="minorHAnsi"/>
          <w:b/>
          <w:sz w:val="24"/>
          <w:szCs w:val="24"/>
          <w:u w:val="single"/>
          <w:lang w:eastAsia="pl-PL"/>
        </w:rPr>
      </w:pPr>
    </w:p>
    <w:p w14:paraId="72B524EC"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r w:rsidRPr="002D7356">
        <w:rPr>
          <w:rFonts w:asciiTheme="minorHAnsi" w:eastAsia="Times New Roman" w:hAnsiTheme="minorHAnsi" w:cstheme="minorHAnsi"/>
          <w:b/>
          <w:sz w:val="24"/>
          <w:szCs w:val="24"/>
          <w:u w:val="single"/>
          <w:lang w:eastAsia="pl-PL"/>
        </w:rPr>
        <w:lastRenderedPageBreak/>
        <w:t>Załączniki:</w:t>
      </w:r>
    </w:p>
    <w:p w14:paraId="2A5678D5" w14:textId="77777777" w:rsidR="002D7356" w:rsidRPr="002D7356"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Załącznik 1 Charakterystyka przedsięwzięcia</w:t>
      </w:r>
    </w:p>
    <w:p w14:paraId="39332020" w14:textId="38D89C60" w:rsidR="002D7356" w:rsidRPr="005E1F8A" w:rsidRDefault="002D7356" w:rsidP="005E1F8A">
      <w:p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 xml:space="preserve">Załącznik 2 Teren realizacji inwestycji </w:t>
      </w:r>
    </w:p>
    <w:p w14:paraId="796431D4"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r w:rsidRPr="002D7356">
        <w:rPr>
          <w:rFonts w:asciiTheme="minorHAnsi" w:eastAsia="Times New Roman" w:hAnsiTheme="minorHAnsi" w:cstheme="minorHAnsi"/>
          <w:b/>
          <w:sz w:val="24"/>
          <w:szCs w:val="24"/>
          <w:u w:val="single"/>
          <w:lang w:eastAsia="pl-PL"/>
        </w:rPr>
        <w:t>Otrzymują:</w:t>
      </w:r>
    </w:p>
    <w:p w14:paraId="52773B6A" w14:textId="77777777" w:rsidR="00033A0C" w:rsidRDefault="00033A0C" w:rsidP="005E1F8A">
      <w:pPr>
        <w:numPr>
          <w:ilvl w:val="0"/>
          <w:numId w:val="38"/>
        </w:numPr>
        <w:spacing w:after="0"/>
        <w:rPr>
          <w:rFonts w:asciiTheme="minorHAnsi" w:eastAsia="Times New Roman" w:hAnsiTheme="minorHAnsi" w:cstheme="minorHAnsi"/>
          <w:sz w:val="24"/>
          <w:szCs w:val="24"/>
          <w:lang w:eastAsia="pl-PL"/>
        </w:rPr>
      </w:pPr>
    </w:p>
    <w:p w14:paraId="779092F3" w14:textId="77777777" w:rsidR="002D7356" w:rsidRPr="002D7356" w:rsidRDefault="002D7356" w:rsidP="005E1F8A">
      <w:pPr>
        <w:numPr>
          <w:ilvl w:val="0"/>
          <w:numId w:val="38"/>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Pozostałe strony poprzez obwieszczenie wywieszone na tablicach ogłoszeń:</w:t>
      </w:r>
    </w:p>
    <w:p w14:paraId="006279CE" w14:textId="3C6AD6C2" w:rsidR="002D7356" w:rsidRDefault="002D7356" w:rsidP="005E1F8A">
      <w:pPr>
        <w:numPr>
          <w:ilvl w:val="0"/>
          <w:numId w:val="17"/>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U</w:t>
      </w:r>
      <w:r w:rsidR="00033A0C">
        <w:rPr>
          <w:rFonts w:asciiTheme="minorHAnsi" w:eastAsia="Times New Roman" w:hAnsiTheme="minorHAnsi" w:cstheme="minorHAnsi"/>
          <w:sz w:val="24"/>
          <w:szCs w:val="24"/>
          <w:lang w:eastAsia="pl-PL"/>
        </w:rPr>
        <w:t>M Pińczów</w:t>
      </w:r>
    </w:p>
    <w:p w14:paraId="58925247" w14:textId="64B82E90" w:rsidR="00033A0C" w:rsidRPr="002D7356" w:rsidRDefault="00033A0C" w:rsidP="005E1F8A">
      <w:pPr>
        <w:numPr>
          <w:ilvl w:val="0"/>
          <w:numId w:val="17"/>
        </w:numPr>
        <w:spacing w:after="0"/>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UG Michałów</w:t>
      </w:r>
    </w:p>
    <w:p w14:paraId="5CE77B52" w14:textId="77777777" w:rsidR="002D7356" w:rsidRPr="002D7356" w:rsidRDefault="002D7356" w:rsidP="005E1F8A">
      <w:pPr>
        <w:numPr>
          <w:ilvl w:val="0"/>
          <w:numId w:val="17"/>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siedzibie Regionalnej Dyrekcji Ochrony Środowiska w Kielcach</w:t>
      </w:r>
    </w:p>
    <w:p w14:paraId="3772EE6E" w14:textId="77777777" w:rsidR="002D7356" w:rsidRPr="002D7356" w:rsidRDefault="002D7356" w:rsidP="005E1F8A">
      <w:pPr>
        <w:numPr>
          <w:ilvl w:val="0"/>
          <w:numId w:val="17"/>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w Biuletynie Informacji Publicznej Regionalnej Dyrekcji Ochrony Środowiska w Kielcach</w:t>
      </w:r>
    </w:p>
    <w:p w14:paraId="4F31BA91" w14:textId="77777777" w:rsidR="002D7356" w:rsidRPr="002D7356" w:rsidRDefault="002D7356" w:rsidP="005E1F8A">
      <w:pPr>
        <w:numPr>
          <w:ilvl w:val="0"/>
          <w:numId w:val="38"/>
        </w:numPr>
        <w:spacing w:after="0"/>
        <w:rPr>
          <w:rFonts w:asciiTheme="minorHAnsi" w:eastAsia="Times New Roman" w:hAnsiTheme="minorHAnsi" w:cstheme="minorHAnsi"/>
          <w:sz w:val="24"/>
          <w:szCs w:val="24"/>
          <w:lang w:eastAsia="pl-PL"/>
        </w:rPr>
      </w:pPr>
      <w:r w:rsidRPr="002D7356">
        <w:rPr>
          <w:rFonts w:asciiTheme="minorHAnsi" w:eastAsia="Times New Roman" w:hAnsiTheme="minorHAnsi" w:cstheme="minorHAnsi"/>
          <w:sz w:val="24"/>
          <w:szCs w:val="24"/>
          <w:lang w:eastAsia="pl-PL"/>
        </w:rPr>
        <w:t>aa</w:t>
      </w:r>
    </w:p>
    <w:p w14:paraId="41CF26E4" w14:textId="77777777" w:rsidR="002D7356" w:rsidRPr="002D7356" w:rsidRDefault="002D7356" w:rsidP="005E1F8A">
      <w:pPr>
        <w:spacing w:after="0"/>
        <w:rPr>
          <w:rFonts w:asciiTheme="minorHAnsi" w:eastAsia="Times New Roman" w:hAnsiTheme="minorHAnsi" w:cstheme="minorHAnsi"/>
          <w:b/>
          <w:sz w:val="24"/>
          <w:szCs w:val="24"/>
          <w:u w:val="single"/>
          <w:lang w:eastAsia="pl-PL"/>
        </w:rPr>
      </w:pPr>
      <w:r w:rsidRPr="002D7356">
        <w:rPr>
          <w:rFonts w:asciiTheme="minorHAnsi" w:eastAsia="Times New Roman" w:hAnsiTheme="minorHAnsi" w:cstheme="minorHAnsi"/>
          <w:b/>
          <w:sz w:val="24"/>
          <w:szCs w:val="24"/>
          <w:u w:val="single"/>
          <w:lang w:eastAsia="pl-PL"/>
        </w:rPr>
        <w:t>Do wiadomości:</w:t>
      </w:r>
    </w:p>
    <w:p w14:paraId="68C54FF7" w14:textId="343CA9C9" w:rsidR="002D7356" w:rsidRPr="002D7356" w:rsidRDefault="002D7356" w:rsidP="005E1F8A">
      <w:pPr>
        <w:numPr>
          <w:ilvl w:val="0"/>
          <w:numId w:val="40"/>
        </w:numPr>
        <w:spacing w:after="0"/>
        <w:rPr>
          <w:rFonts w:asciiTheme="minorHAnsi" w:eastAsia="Times New Roman" w:hAnsiTheme="minorHAnsi" w:cstheme="minorHAnsi"/>
          <w:sz w:val="24"/>
          <w:szCs w:val="24"/>
          <w:u w:val="single"/>
          <w:lang w:eastAsia="pl-PL"/>
        </w:rPr>
      </w:pPr>
      <w:r w:rsidRPr="002D7356">
        <w:rPr>
          <w:rFonts w:asciiTheme="minorHAnsi" w:eastAsia="Times New Roman" w:hAnsiTheme="minorHAnsi" w:cstheme="minorHAnsi"/>
          <w:sz w:val="24"/>
          <w:szCs w:val="24"/>
          <w:lang w:eastAsia="pl-PL"/>
        </w:rPr>
        <w:t xml:space="preserve">Dyrektor Zarządu Zlewni w Kielcach Państwowego Gospodarstwa Wodnego Wody Polskie – </w:t>
      </w:r>
      <w:r w:rsidRPr="002D7356">
        <w:rPr>
          <w:rFonts w:asciiTheme="minorHAnsi" w:eastAsia="Times New Roman" w:hAnsiTheme="minorHAnsi" w:cstheme="minorHAnsi"/>
          <w:sz w:val="24"/>
          <w:szCs w:val="24"/>
          <w:u w:val="single"/>
          <w:lang w:eastAsia="pl-PL"/>
        </w:rPr>
        <w:t>przedłożenie elektroniczne ePUAP</w:t>
      </w:r>
    </w:p>
    <w:p w14:paraId="6DE0DA5E" w14:textId="77777777" w:rsidR="002D229A" w:rsidRDefault="002D229A" w:rsidP="002D229A">
      <w:pPr>
        <w:spacing w:after="0"/>
      </w:pPr>
    </w:p>
    <w:p w14:paraId="66264859" w14:textId="77777777" w:rsidR="002D229A" w:rsidRDefault="002D229A" w:rsidP="002D229A">
      <w:pPr>
        <w:spacing w:after="0"/>
      </w:pPr>
    </w:p>
    <w:p w14:paraId="65B27671" w14:textId="3BB0F044" w:rsidR="00687571" w:rsidRDefault="00687571">
      <w:pPr>
        <w:widowControl/>
        <w:suppressAutoHyphens w:val="0"/>
        <w:autoSpaceDN/>
        <w:textAlignment w:val="auto"/>
      </w:pPr>
      <w:r>
        <w:br w:type="page"/>
      </w:r>
    </w:p>
    <w:p w14:paraId="073F0353" w14:textId="77777777" w:rsidR="002D229A" w:rsidRDefault="002D229A" w:rsidP="002D229A">
      <w:pPr>
        <w:spacing w:after="0"/>
      </w:pPr>
      <w:r>
        <w:lastRenderedPageBreak/>
        <w:t xml:space="preserve">Załącznik Nr 1 </w:t>
      </w:r>
    </w:p>
    <w:p w14:paraId="176F407A" w14:textId="77777777" w:rsidR="002D229A" w:rsidRDefault="002D229A" w:rsidP="002D229A">
      <w:pPr>
        <w:spacing w:after="0"/>
      </w:pPr>
      <w:r>
        <w:t>do decyzji Regionalnego Dyrektora  Ochrony Środowiska w Kielcach znak: WOO-I.420.21.2021.KT/MK.17 z dnia    08.06.2022 r. o środowiskowych uwarunkowaniach dla przedsięwzięcia pn.: „Zmiana lasu na użytek rolny na części działki nr ewid. 415 położonej w obrębie Młodzawy Duże o powierzchni 0,09 ha”.</w:t>
      </w:r>
    </w:p>
    <w:p w14:paraId="22093A13" w14:textId="77777777" w:rsidR="002D229A" w:rsidRDefault="002D229A" w:rsidP="002D229A">
      <w:pPr>
        <w:spacing w:after="0"/>
      </w:pPr>
    </w:p>
    <w:p w14:paraId="5705B5C1" w14:textId="77777777" w:rsidR="002D229A" w:rsidRDefault="002D229A" w:rsidP="002D229A">
      <w:pPr>
        <w:spacing w:after="0"/>
      </w:pPr>
    </w:p>
    <w:p w14:paraId="111A9890" w14:textId="77777777" w:rsidR="002D229A" w:rsidRDefault="002D229A" w:rsidP="002D229A">
      <w:pPr>
        <w:spacing w:after="0"/>
      </w:pPr>
    </w:p>
    <w:p w14:paraId="445B91EC" w14:textId="77777777" w:rsidR="002D229A" w:rsidRDefault="002D229A" w:rsidP="002D229A">
      <w:pPr>
        <w:spacing w:after="0"/>
      </w:pPr>
      <w:r>
        <w:t>Charakterystyka przedsięwzięcia</w:t>
      </w:r>
    </w:p>
    <w:p w14:paraId="07F9DAC3" w14:textId="77777777" w:rsidR="002D229A" w:rsidRDefault="002D229A" w:rsidP="002D229A">
      <w:pPr>
        <w:spacing w:after="0"/>
      </w:pPr>
    </w:p>
    <w:p w14:paraId="174A1E05" w14:textId="77777777" w:rsidR="002D229A" w:rsidRDefault="002D229A" w:rsidP="002D229A">
      <w:pPr>
        <w:spacing w:after="0"/>
      </w:pPr>
      <w:r>
        <w:t xml:space="preserve">Planowane zamierzenie polegało będzie na przekształceniu gruntów leśnych o powierzchni 0,09 ha na użytek rolny znajdujących się na działce o nr ewid. 415 obręb 0020 Młodzawy Duże, gmina Pińczów, powiat pińczowski. Jak wynika z rejestru gruntów przedmiotową działkę o powierzchni 0,36 ha stanowią lasy </w:t>
      </w:r>
      <w:proofErr w:type="spellStart"/>
      <w:r>
        <w:t>LsVI</w:t>
      </w:r>
      <w:proofErr w:type="spellEnd"/>
      <w:r>
        <w:t xml:space="preserve"> (0,09 ha) oraz pastwiska trwałe </w:t>
      </w:r>
      <w:proofErr w:type="spellStart"/>
      <w:r>
        <w:t>PsVI</w:t>
      </w:r>
      <w:proofErr w:type="spellEnd"/>
      <w:r>
        <w:t xml:space="preserve"> (0,27 ha). Grunty leśne przewidziane do przekształcenia znajdują się w zachodniej części przedmiotowej działki. </w:t>
      </w:r>
    </w:p>
    <w:p w14:paraId="116E5B9E" w14:textId="77777777" w:rsidR="002D229A" w:rsidRDefault="002D229A" w:rsidP="002D229A">
      <w:pPr>
        <w:spacing w:after="0"/>
      </w:pPr>
      <w:r>
        <w:t>Działka o nr ewid. 415 usytuowana jest w obszarze Natura 2000 PLH260003 Ostoja Nidziańska, dla którego sporządzono plan zadań ochronnych ustanowionego Zarządzeniem Regionalnego Dyrektora Ochrony Środowiska w Kielcach z dnia 29 kwietnia 2014 r. w sprawie ustanowienia planu zadań ochronnych dla obszaru Natura 2000 Ostoja Nidziańska PLH260003 (Dz. Urz. Woj. Święt. z 2014 r., poz. 1479, z późniejszymi zmianami opublikowanymi w Dz. Urz. Woj. Święt. z 2014 r., poz. 3283 oraz w Dz. Urz. Woj. Święt. z 2016 r., poz. 575), w obszarze Natura 2000 PLB260001 Dolina Nidy, dla którego sporządzono plan zadań ochronnych - Zarządzenie Regionalnego Dyrektora Ochrony Środowiska w Kielcach z dnia 25 kwietnia 2014 r. w sprawie ustanowienia planu zadań ochronnych dla obszaru Natura 2000 Dolina Nidy PLB260001 (Dz. Urz. Woj. Święt. z 2014 r., poz. 1477, z późniejszymi zmianami opublikowanymi Dz. Urz. Woj. Święt. z 2014 r., poz. 3296) oraz na terenie Nadnidziańskiego Obszaru Chronionego Krajobrazu, dla którego obowiązują ustalenia Uchwały Nr XLIX/882/14 Sejmiku Województwa Świętokrzyskiego z dnia 13 listopada 2014 r. w sprawie Nadnidziańskiego Obszaru Chronionego Krajobrazu (Dz. Urz. Woj. Święt. z 2013 r. poz. 3156). Ponadto przedmiotowa działka znajduje się w obrębie korytarza ekologicznego o nazwie Dolina Nidy KPdC-4C.</w:t>
      </w:r>
    </w:p>
    <w:p w14:paraId="35E3C00C" w14:textId="51BD7FE8" w:rsidR="00725EC1" w:rsidRDefault="002D229A" w:rsidP="002D229A">
      <w:pPr>
        <w:spacing w:after="0"/>
      </w:pPr>
      <w:r>
        <w:t>Jak wynika z dokumentacji realizacja przedsięwzięcia wiązać się będzie z wycinką ok. 12 szt. drzew.</w:t>
      </w:r>
    </w:p>
    <w:p w14:paraId="6997E084" w14:textId="77777777" w:rsidR="00687571" w:rsidRDefault="00687571" w:rsidP="002D229A">
      <w:pPr>
        <w:spacing w:after="0"/>
      </w:pPr>
    </w:p>
    <w:p w14:paraId="028D1521" w14:textId="7970390C" w:rsidR="00687571" w:rsidRDefault="00687571">
      <w:pPr>
        <w:widowControl/>
        <w:suppressAutoHyphens w:val="0"/>
        <w:autoSpaceDN/>
        <w:textAlignment w:val="auto"/>
      </w:pPr>
      <w:r>
        <w:br w:type="page"/>
      </w:r>
    </w:p>
    <w:p w14:paraId="61498C0D" w14:textId="12F444B3" w:rsidR="00687571" w:rsidRPr="002D7356" w:rsidRDefault="008863C1" w:rsidP="002D229A">
      <w:pPr>
        <w:spacing w:after="0"/>
      </w:pPr>
      <w:bookmarkStart w:id="0" w:name="_GoBack"/>
      <w:r w:rsidRPr="008863C1">
        <w:rPr>
          <w:noProof/>
          <w:lang w:eastAsia="pl-PL"/>
        </w:rPr>
        <w:lastRenderedPageBreak/>
        <w:drawing>
          <wp:inline distT="0" distB="0" distL="0" distR="0" wp14:anchorId="6C8573D7" wp14:editId="4A171B8A">
            <wp:extent cx="5760720" cy="8002531"/>
            <wp:effectExtent l="0" t="0" r="0" b="0"/>
            <wp:docPr id="5" name="Obraz 5" descr="Mapa z zaznaczonym terenem przedsięwzięcia" title="Załącznik Nr 1 do decyzji Regionalnego Dyrektora  Ochrony Środowiska w Kielcach znak: WOO-I.420.21.2021.KT/MK.17 z dnia    08.06.2022 r. o środowiskowych uwarunkowaniach dla przedsięwzięcia pn.: „Zmiana lasu na użytek rolny na części działki nr ewid. 415 położonej w obrębie Młodzawy Duże o powierzchni 0,09 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002531"/>
                    </a:xfrm>
                    <a:prstGeom prst="rect">
                      <a:avLst/>
                    </a:prstGeom>
                    <a:noFill/>
                    <a:ln>
                      <a:noFill/>
                    </a:ln>
                  </pic:spPr>
                </pic:pic>
              </a:graphicData>
            </a:graphic>
          </wp:inline>
        </w:drawing>
      </w:r>
      <w:bookmarkEnd w:id="0"/>
    </w:p>
    <w:sectPr w:rsidR="00687571" w:rsidRPr="002D7356">
      <w:footerReference w:type="default" r:id="rId9"/>
      <w:pgSz w:w="11906" w:h="16838"/>
      <w:pgMar w:top="1417" w:right="1417" w:bottom="1417" w:left="1417" w:header="850"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A243B" w14:textId="77777777" w:rsidR="000D079B" w:rsidRDefault="000D079B">
      <w:pPr>
        <w:spacing w:after="0" w:line="240" w:lineRule="auto"/>
      </w:pPr>
      <w:r>
        <w:separator/>
      </w:r>
    </w:p>
  </w:endnote>
  <w:endnote w:type="continuationSeparator" w:id="0">
    <w:p w14:paraId="322AFF08" w14:textId="77777777" w:rsidR="000D079B" w:rsidRDefault="000D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96726"/>
      <w:docPartObj>
        <w:docPartGallery w:val="Page Numbers (Bottom of Page)"/>
        <w:docPartUnique/>
      </w:docPartObj>
    </w:sdtPr>
    <w:sdtEndPr/>
    <w:sdtContent>
      <w:p w14:paraId="6DB0DA80" w14:textId="77777777" w:rsidR="008D7537" w:rsidRDefault="008D7537">
        <w:pPr>
          <w:pStyle w:val="Stopka"/>
          <w:jc w:val="center"/>
        </w:pPr>
        <w:r>
          <w:fldChar w:fldCharType="begin"/>
        </w:r>
        <w:r>
          <w:instrText>PAGE   \* MERGEFORMAT</w:instrText>
        </w:r>
        <w:r>
          <w:fldChar w:fldCharType="separate"/>
        </w:r>
        <w:r w:rsidR="008863C1">
          <w:rPr>
            <w:noProof/>
          </w:rPr>
          <w:t>11</w:t>
        </w:r>
        <w:r>
          <w:fldChar w:fldCharType="end"/>
        </w:r>
      </w:p>
    </w:sdtContent>
  </w:sdt>
  <w:p w14:paraId="34BB6533" w14:textId="77777777" w:rsidR="008D7537" w:rsidRDefault="008D75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86924" w14:textId="77777777" w:rsidR="000D079B" w:rsidRDefault="000D079B">
      <w:pPr>
        <w:spacing w:after="0" w:line="240" w:lineRule="auto"/>
      </w:pPr>
      <w:r>
        <w:separator/>
      </w:r>
    </w:p>
  </w:footnote>
  <w:footnote w:type="continuationSeparator" w:id="0">
    <w:p w14:paraId="0B917B99" w14:textId="77777777" w:rsidR="000D079B" w:rsidRDefault="000D07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86808388"/>
    <w:name w:val="WW8Num33"/>
    <w:lvl w:ilvl="0">
      <w:start w:val="1"/>
      <w:numFmt w:val="bullet"/>
      <w:lvlText w:val=""/>
      <w:lvlJc w:val="left"/>
      <w:pPr>
        <w:tabs>
          <w:tab w:val="num" w:pos="0"/>
        </w:tabs>
        <w:ind w:left="360" w:hanging="360"/>
      </w:pPr>
      <w:rPr>
        <w:rFonts w:ascii="Symbol" w:hAnsi="Symbol" w:cs="Symbol" w:hint="default"/>
        <w:color w:val="auto"/>
        <w:sz w:val="22"/>
        <w:szCs w:val="22"/>
      </w:rPr>
    </w:lvl>
  </w:abstractNum>
  <w:abstractNum w:abstractNumId="1" w15:restartNumberingAfterBreak="0">
    <w:nsid w:val="06157AD6"/>
    <w:multiLevelType w:val="hybridMultilevel"/>
    <w:tmpl w:val="6032DED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63B3965"/>
    <w:multiLevelType w:val="hybridMultilevel"/>
    <w:tmpl w:val="BE3C82C8"/>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140FD"/>
    <w:multiLevelType w:val="multilevel"/>
    <w:tmpl w:val="E9EA4F3C"/>
    <w:styleLink w:val="WWNum4"/>
    <w:lvl w:ilvl="0">
      <w:start w:val="1"/>
      <w:numFmt w:val="upperRoman"/>
      <w:lvlText w:val="%1."/>
      <w:lvlJc w:val="righ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75214BD"/>
    <w:multiLevelType w:val="hybridMultilevel"/>
    <w:tmpl w:val="D674C2E4"/>
    <w:lvl w:ilvl="0" w:tplc="4D227790">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EF0C25"/>
    <w:multiLevelType w:val="hybridMultilevel"/>
    <w:tmpl w:val="0B2CE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47F8C"/>
    <w:multiLevelType w:val="multilevel"/>
    <w:tmpl w:val="073494DE"/>
    <w:styleLink w:val="WWNum5"/>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CBA7762"/>
    <w:multiLevelType w:val="hybridMultilevel"/>
    <w:tmpl w:val="285E27CC"/>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56B97"/>
    <w:multiLevelType w:val="hybridMultilevel"/>
    <w:tmpl w:val="A198AA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54770A"/>
    <w:multiLevelType w:val="hybridMultilevel"/>
    <w:tmpl w:val="0B2CE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9613DE"/>
    <w:multiLevelType w:val="multilevel"/>
    <w:tmpl w:val="A14A3D70"/>
    <w:lvl w:ilvl="0">
      <w:start w:val="1"/>
      <w:numFmt w:val="decimal"/>
      <w:lvlText w:val="%1."/>
      <w:lvlJc w:val="left"/>
      <w:pPr>
        <w:ind w:left="360" w:hanging="360"/>
      </w:pPr>
      <w:rPr>
        <w:rFonts w:hint="default"/>
        <w:color w:val="auto"/>
      </w:rPr>
    </w:lvl>
    <w:lvl w:ilvl="1">
      <w:start w:val="1"/>
      <w:numFmt w:val="decimal"/>
      <w:lvlText w:val="%1.%2."/>
      <w:lvlJc w:val="left"/>
      <w:pPr>
        <w:ind w:left="1146" w:hanging="720"/>
      </w:pPr>
      <w:rPr>
        <w:rFonts w:hint="default"/>
        <w:color w:val="auto"/>
      </w:rPr>
    </w:lvl>
    <w:lvl w:ilvl="2">
      <w:start w:val="1"/>
      <w:numFmt w:val="lowerLetter"/>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11" w15:restartNumberingAfterBreak="0">
    <w:nsid w:val="10E305FC"/>
    <w:multiLevelType w:val="hybridMultilevel"/>
    <w:tmpl w:val="46BCEF3E"/>
    <w:lvl w:ilvl="0" w:tplc="B7FCE7C4">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3A83D7C"/>
    <w:multiLevelType w:val="hybridMultilevel"/>
    <w:tmpl w:val="F58A3104"/>
    <w:lvl w:ilvl="0" w:tplc="F2C4CD7C">
      <w:start w:val="1"/>
      <w:numFmt w:val="upperRoman"/>
      <w:lvlText w:val="%1."/>
      <w:lvlJc w:val="left"/>
      <w:pPr>
        <w:ind w:left="1080" w:hanging="720"/>
      </w:pPr>
      <w:rPr>
        <w:rFonts w:ascii="Garamond" w:hAnsi="Garamon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AF3C7E"/>
    <w:multiLevelType w:val="multilevel"/>
    <w:tmpl w:val="CBC27ACE"/>
    <w:styleLink w:val="WWNum24"/>
    <w:lvl w:ilvl="0">
      <w:start w:val="1"/>
      <w:numFmt w:val="decimal"/>
      <w:lvlText w:val="%1."/>
      <w:lvlJc w:val="left"/>
      <w:rPr>
        <w:color w:val="00000A"/>
      </w:rPr>
    </w:lvl>
    <w:lvl w:ilvl="1">
      <w:numFmt w:val="bullet"/>
      <w:lvlText w:val=""/>
      <w:lvlJc w:val="left"/>
      <w:rPr>
        <w:rFonts w:ascii="Symbol" w:hAnsi="Symbol"/>
      </w:rPr>
    </w:lvl>
    <w:lvl w:ilvl="2">
      <w:start w:val="1"/>
      <w:numFmt w:val="decimal"/>
      <w:lvlText w:val="%1.%2.%3."/>
      <w:lvlJc w:val="left"/>
      <w:rPr>
        <w:b w:val="0"/>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9395E31"/>
    <w:multiLevelType w:val="hybridMultilevel"/>
    <w:tmpl w:val="A8A08978"/>
    <w:lvl w:ilvl="0" w:tplc="E5928DB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B644D4"/>
    <w:multiLevelType w:val="multilevel"/>
    <w:tmpl w:val="648CB230"/>
    <w:styleLink w:val="WWNum16"/>
    <w:lvl w:ilvl="0">
      <w:start w:val="1"/>
      <w:numFmt w:val="decimal"/>
      <w:lvlText w:val="%1."/>
      <w:lvlJc w:val="left"/>
      <w:rPr>
        <w:color w:val="00000A"/>
      </w:rPr>
    </w:lvl>
    <w:lvl w:ilvl="1">
      <w:numFmt w:val="bullet"/>
      <w:lvlText w:val=""/>
      <w:lvlJc w:val="left"/>
      <w:rPr>
        <w:rFonts w:ascii="Symbol" w:hAnsi="Symbol"/>
      </w:rPr>
    </w:lvl>
    <w:lvl w:ilvl="2">
      <w:start w:val="1"/>
      <w:numFmt w:val="decimal"/>
      <w:lvlText w:val="%1.%2.%3."/>
      <w:lvlJc w:val="left"/>
      <w:rPr>
        <w:b w:val="0"/>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19D3D87"/>
    <w:multiLevelType w:val="hybridMultilevel"/>
    <w:tmpl w:val="51B02F4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22012DF3"/>
    <w:multiLevelType w:val="multilevel"/>
    <w:tmpl w:val="1D884D72"/>
    <w:styleLink w:val="WWNum41"/>
    <w:lvl w:ilvl="0">
      <w:numFmt w:val="bullet"/>
      <w:lvlText w:val="-"/>
      <w:lvlJc w:val="left"/>
      <w:rPr>
        <w:rFonts w:ascii="Garamond" w:hAnsi="Garamond"/>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5D80DA7"/>
    <w:multiLevelType w:val="hybridMultilevel"/>
    <w:tmpl w:val="4B242270"/>
    <w:lvl w:ilvl="0" w:tplc="B388E6E4">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9B12C46"/>
    <w:multiLevelType w:val="multilevel"/>
    <w:tmpl w:val="55D07D74"/>
    <w:styleLink w:val="WWNum23"/>
    <w:lvl w:ilvl="0">
      <w:start w:val="1"/>
      <w:numFmt w:val="lowerLetter"/>
      <w:lvlText w:val="%1)"/>
      <w:lvlJc w:val="left"/>
      <w:rPr>
        <w:rFonts w:cs="Calibr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B86749E"/>
    <w:multiLevelType w:val="hybridMultilevel"/>
    <w:tmpl w:val="92C0763C"/>
    <w:lvl w:ilvl="0" w:tplc="54D6269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C531936"/>
    <w:multiLevelType w:val="multilevel"/>
    <w:tmpl w:val="2A1CE96E"/>
    <w:lvl w:ilvl="0">
      <w:start w:val="1"/>
      <w:numFmt w:val="decimal"/>
      <w:lvlText w:val="%1."/>
      <w:lvlJc w:val="left"/>
      <w:pPr>
        <w:ind w:left="360" w:hanging="360"/>
      </w:pPr>
    </w:lvl>
    <w:lvl w:ilvl="1">
      <w:start w:val="1"/>
      <w:numFmt w:val="decimal"/>
      <w:lvlText w:val="%2."/>
      <w:lvlJc w:val="left"/>
      <w:pPr>
        <w:ind w:left="858" w:hanging="432"/>
      </w:pPr>
      <w:rPr>
        <w:rFonts w:ascii="Garamond" w:eastAsia="SimSun" w:hAnsi="Garamond" w:cs="Arial"/>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C15B2E"/>
    <w:multiLevelType w:val="hybridMultilevel"/>
    <w:tmpl w:val="A06E27F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82B1939"/>
    <w:multiLevelType w:val="hybridMultilevel"/>
    <w:tmpl w:val="76344420"/>
    <w:lvl w:ilvl="0" w:tplc="73A032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13C691F"/>
    <w:multiLevelType w:val="hybridMultilevel"/>
    <w:tmpl w:val="D74CF882"/>
    <w:lvl w:ilvl="0" w:tplc="26B8C75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C2B51CB"/>
    <w:multiLevelType w:val="multilevel"/>
    <w:tmpl w:val="D6CA91C6"/>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4EF8485B"/>
    <w:multiLevelType w:val="hybridMultilevel"/>
    <w:tmpl w:val="07BCF9B2"/>
    <w:lvl w:ilvl="0" w:tplc="4C14163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1CD606E"/>
    <w:multiLevelType w:val="multilevel"/>
    <w:tmpl w:val="D930CA04"/>
    <w:styleLink w:val="WWNum14"/>
    <w:lvl w:ilvl="0">
      <w:start w:val="1"/>
      <w:numFmt w:val="decimal"/>
      <w:lvlText w:val="%1."/>
      <w:lvlJc w:val="left"/>
    </w:lvl>
    <w:lvl w:ilv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51F14F04"/>
    <w:multiLevelType w:val="hybridMultilevel"/>
    <w:tmpl w:val="2A600F28"/>
    <w:lvl w:ilvl="0" w:tplc="4C14163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52CE77FA"/>
    <w:multiLevelType w:val="multilevel"/>
    <w:tmpl w:val="22C64FCC"/>
    <w:styleLink w:val="WWNum28"/>
    <w:lvl w:ilvl="0">
      <w:numFmt w:val="bullet"/>
      <w:lvlText w:val=""/>
      <w:lvlJc w:val="left"/>
      <w:rPr>
        <w:rFonts w:ascii="Symbol" w:hAnsi="Symbol" w:cs="Symbol"/>
        <w:color w:val="00000A"/>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2D44B83"/>
    <w:multiLevelType w:val="multilevel"/>
    <w:tmpl w:val="5C5EDDFC"/>
    <w:styleLink w:val="WWNum25"/>
    <w:lvl w:ilvl="0">
      <w:numFmt w:val="bullet"/>
      <w:lvlText w:val="-"/>
      <w:lvlJc w:val="left"/>
      <w:rPr>
        <w:rFonts w:ascii="Garamond" w:hAnsi="Garamond"/>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64B40A1"/>
    <w:multiLevelType w:val="hybridMultilevel"/>
    <w:tmpl w:val="66F2C9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B5A5859"/>
    <w:multiLevelType w:val="hybridMultilevel"/>
    <w:tmpl w:val="310278C8"/>
    <w:lvl w:ilvl="0" w:tplc="F2706C2E">
      <w:start w:val="1"/>
      <w:numFmt w:val="decimal"/>
      <w:lvlText w:val="%1."/>
      <w:lvlJc w:val="left"/>
      <w:pPr>
        <w:ind w:left="786" w:hanging="360"/>
      </w:pPr>
      <w:rPr>
        <w:b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D4E504C"/>
    <w:multiLevelType w:val="hybridMultilevel"/>
    <w:tmpl w:val="7C82274C"/>
    <w:lvl w:ilvl="0" w:tplc="26B8C7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6C421D"/>
    <w:multiLevelType w:val="hybridMultilevel"/>
    <w:tmpl w:val="A07AD2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A507D86">
      <w:start w:val="1"/>
      <w:numFmt w:val="decimal"/>
      <w:lvlText w:val="%4."/>
      <w:lvlJc w:val="left"/>
      <w:pPr>
        <w:ind w:left="2880" w:hanging="360"/>
      </w:pPr>
      <w:rPr>
        <w:b/>
        <w:i/>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53613FE"/>
    <w:multiLevelType w:val="hybridMultilevel"/>
    <w:tmpl w:val="F59866E6"/>
    <w:lvl w:ilvl="0" w:tplc="FB966F8A">
      <w:start w:val="1"/>
      <w:numFmt w:val="decimal"/>
      <w:lvlText w:val="%1)"/>
      <w:lvlJc w:val="left"/>
      <w:pPr>
        <w:ind w:left="720" w:hanging="360"/>
      </w:pPr>
      <w:rPr>
        <w:rFonts w:ascii="Garamond" w:eastAsia="SimSun" w:hAnsi="Garamond" w:cs="Trebuchet M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AA41F2"/>
    <w:multiLevelType w:val="multilevel"/>
    <w:tmpl w:val="A7EE005A"/>
    <w:styleLink w:val="WWNum7"/>
    <w:lvl w:ilvl="0">
      <w:start w:val="1"/>
      <w:numFmt w:val="decimal"/>
      <w:lvlText w:val="%1."/>
      <w:lvlJc w:val="left"/>
    </w:lvl>
    <w:lvl w:ilvl="1">
      <w:start w:val="1"/>
      <w:numFmt w:val="decimal"/>
      <w:lvlText w:val="%1.%2."/>
      <w:lvlJc w:val="left"/>
      <w:rPr>
        <w:b w:val="0"/>
        <w:i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6E6561E2"/>
    <w:multiLevelType w:val="hybridMultilevel"/>
    <w:tmpl w:val="2742589A"/>
    <w:lvl w:ilvl="0" w:tplc="A052FE3A">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7EE328F"/>
    <w:multiLevelType w:val="multilevel"/>
    <w:tmpl w:val="A094FE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945A47"/>
    <w:multiLevelType w:val="multilevel"/>
    <w:tmpl w:val="3294E5F2"/>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rPr>
        <w:b/>
        <w:i/>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CFC2C0C"/>
    <w:multiLevelType w:val="multilevel"/>
    <w:tmpl w:val="DC88C5BE"/>
    <w:styleLink w:val="WWNum3"/>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40"/>
  </w:num>
  <w:num w:numId="2">
    <w:abstractNumId w:val="41"/>
  </w:num>
  <w:num w:numId="3">
    <w:abstractNumId w:val="3"/>
  </w:num>
  <w:num w:numId="4">
    <w:abstractNumId w:val="6"/>
  </w:num>
  <w:num w:numId="5">
    <w:abstractNumId w:val="27"/>
  </w:num>
  <w:num w:numId="6">
    <w:abstractNumId w:val="15"/>
  </w:num>
  <w:num w:numId="7">
    <w:abstractNumId w:val="19"/>
  </w:num>
  <w:num w:numId="8">
    <w:abstractNumId w:val="13"/>
  </w:num>
  <w:num w:numId="9">
    <w:abstractNumId w:val="30"/>
  </w:num>
  <w:num w:numId="10">
    <w:abstractNumId w:val="29"/>
  </w:num>
  <w:num w:numId="11">
    <w:abstractNumId w:val="0"/>
  </w:num>
  <w:num w:numId="12">
    <w:abstractNumId w:val="7"/>
  </w:num>
  <w:num w:numId="13">
    <w:abstractNumId w:val="25"/>
  </w:num>
  <w:num w:numId="14">
    <w:abstractNumId w:val="37"/>
  </w:num>
  <w:num w:numId="15">
    <w:abstractNumId w:val="34"/>
  </w:num>
  <w:num w:numId="16">
    <w:abstractNumId w:val="14"/>
  </w:num>
  <w:num w:numId="17">
    <w:abstractNumId w:val="31"/>
  </w:num>
  <w:num w:numId="18">
    <w:abstractNumId w:val="4"/>
  </w:num>
  <w:num w:numId="19">
    <w:abstractNumId w:val="2"/>
  </w:num>
  <w:num w:numId="20">
    <w:abstractNumId w:val="23"/>
  </w:num>
  <w:num w:numId="21">
    <w:abstractNumId w:val="28"/>
  </w:num>
  <w:num w:numId="22">
    <w:abstractNumId w:val="26"/>
  </w:num>
  <w:num w:numId="23">
    <w:abstractNumId w:val="16"/>
  </w:num>
  <w:num w:numId="24">
    <w:abstractNumId w:val="22"/>
  </w:num>
  <w:num w:numId="25">
    <w:abstractNumId w:val="1"/>
  </w:num>
  <w:num w:numId="26">
    <w:abstractNumId w:val="17"/>
  </w:num>
  <w:num w:numId="27">
    <w:abstractNumId w:val="3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2"/>
  </w:num>
  <w:num w:numId="34">
    <w:abstractNumId w:val="20"/>
  </w:num>
  <w:num w:numId="35">
    <w:abstractNumId w:val="10"/>
  </w:num>
  <w:num w:numId="36">
    <w:abstractNumId w:val="18"/>
  </w:num>
  <w:num w:numId="37">
    <w:abstractNumId w:val="8"/>
  </w:num>
  <w:num w:numId="38">
    <w:abstractNumId w:val="9"/>
  </w:num>
  <w:num w:numId="39">
    <w:abstractNumId w:val="11"/>
  </w:num>
  <w:num w:numId="40">
    <w:abstractNumId w:val="5"/>
  </w:num>
  <w:num w:numId="41">
    <w:abstractNumId w:val="24"/>
  </w:num>
  <w:num w:numId="42">
    <w:abstractNumId w:val="12"/>
  </w:num>
  <w:num w:numId="43">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23"/>
    <w:rsid w:val="00000F00"/>
    <w:rsid w:val="000026B4"/>
    <w:rsid w:val="000026F7"/>
    <w:rsid w:val="00004682"/>
    <w:rsid w:val="0000480C"/>
    <w:rsid w:val="00011012"/>
    <w:rsid w:val="00014B1E"/>
    <w:rsid w:val="00020C5E"/>
    <w:rsid w:val="00021B23"/>
    <w:rsid w:val="00021CC4"/>
    <w:rsid w:val="000244DD"/>
    <w:rsid w:val="0002549E"/>
    <w:rsid w:val="00033A0C"/>
    <w:rsid w:val="00036D44"/>
    <w:rsid w:val="000379A4"/>
    <w:rsid w:val="00045807"/>
    <w:rsid w:val="00051769"/>
    <w:rsid w:val="00053EAB"/>
    <w:rsid w:val="0005440E"/>
    <w:rsid w:val="00054E06"/>
    <w:rsid w:val="000551A1"/>
    <w:rsid w:val="00055717"/>
    <w:rsid w:val="0005612D"/>
    <w:rsid w:val="000570CC"/>
    <w:rsid w:val="000607AF"/>
    <w:rsid w:val="00062C23"/>
    <w:rsid w:val="00062EAE"/>
    <w:rsid w:val="00070C11"/>
    <w:rsid w:val="000723E2"/>
    <w:rsid w:val="0007366C"/>
    <w:rsid w:val="00077DCD"/>
    <w:rsid w:val="000811AC"/>
    <w:rsid w:val="000818CB"/>
    <w:rsid w:val="00083E9F"/>
    <w:rsid w:val="00084452"/>
    <w:rsid w:val="00087709"/>
    <w:rsid w:val="000934F2"/>
    <w:rsid w:val="000948FC"/>
    <w:rsid w:val="000A0128"/>
    <w:rsid w:val="000A10DB"/>
    <w:rsid w:val="000A2471"/>
    <w:rsid w:val="000A411F"/>
    <w:rsid w:val="000A447A"/>
    <w:rsid w:val="000A5E14"/>
    <w:rsid w:val="000A6FB5"/>
    <w:rsid w:val="000B06EB"/>
    <w:rsid w:val="000B18B1"/>
    <w:rsid w:val="000B32DE"/>
    <w:rsid w:val="000B6696"/>
    <w:rsid w:val="000C27E9"/>
    <w:rsid w:val="000C6FBB"/>
    <w:rsid w:val="000C7163"/>
    <w:rsid w:val="000D079B"/>
    <w:rsid w:val="000D0D19"/>
    <w:rsid w:val="000D26F2"/>
    <w:rsid w:val="000D3E32"/>
    <w:rsid w:val="000D444D"/>
    <w:rsid w:val="000E1F07"/>
    <w:rsid w:val="000E48B1"/>
    <w:rsid w:val="000F02D3"/>
    <w:rsid w:val="000F3480"/>
    <w:rsid w:val="000F580A"/>
    <w:rsid w:val="000F6C38"/>
    <w:rsid w:val="0010016E"/>
    <w:rsid w:val="00102C3E"/>
    <w:rsid w:val="00102DB9"/>
    <w:rsid w:val="00104763"/>
    <w:rsid w:val="00110C75"/>
    <w:rsid w:val="00114557"/>
    <w:rsid w:val="00115521"/>
    <w:rsid w:val="00122B48"/>
    <w:rsid w:val="001237D6"/>
    <w:rsid w:val="001249AA"/>
    <w:rsid w:val="00124A7A"/>
    <w:rsid w:val="0012535F"/>
    <w:rsid w:val="001254AB"/>
    <w:rsid w:val="00125C54"/>
    <w:rsid w:val="00127520"/>
    <w:rsid w:val="00131114"/>
    <w:rsid w:val="001335A8"/>
    <w:rsid w:val="0013497B"/>
    <w:rsid w:val="00136550"/>
    <w:rsid w:val="00144AA6"/>
    <w:rsid w:val="00151F45"/>
    <w:rsid w:val="00152B77"/>
    <w:rsid w:val="001544FA"/>
    <w:rsid w:val="00154634"/>
    <w:rsid w:val="00161867"/>
    <w:rsid w:val="001635BC"/>
    <w:rsid w:val="00163682"/>
    <w:rsid w:val="00163AC0"/>
    <w:rsid w:val="00163CB4"/>
    <w:rsid w:val="0016627A"/>
    <w:rsid w:val="00166F55"/>
    <w:rsid w:val="00170623"/>
    <w:rsid w:val="00176AA1"/>
    <w:rsid w:val="00176EBB"/>
    <w:rsid w:val="00180D6C"/>
    <w:rsid w:val="00181175"/>
    <w:rsid w:val="0018151B"/>
    <w:rsid w:val="0018234B"/>
    <w:rsid w:val="0018528D"/>
    <w:rsid w:val="00185ABF"/>
    <w:rsid w:val="00186332"/>
    <w:rsid w:val="00186FBE"/>
    <w:rsid w:val="00190887"/>
    <w:rsid w:val="00190FEB"/>
    <w:rsid w:val="00191E6F"/>
    <w:rsid w:val="00192D9B"/>
    <w:rsid w:val="00193196"/>
    <w:rsid w:val="0019430B"/>
    <w:rsid w:val="001961F7"/>
    <w:rsid w:val="001969E3"/>
    <w:rsid w:val="00197160"/>
    <w:rsid w:val="00197488"/>
    <w:rsid w:val="001B0B04"/>
    <w:rsid w:val="001B138C"/>
    <w:rsid w:val="001B1AB9"/>
    <w:rsid w:val="001B2366"/>
    <w:rsid w:val="001B3FEF"/>
    <w:rsid w:val="001B429E"/>
    <w:rsid w:val="001C0434"/>
    <w:rsid w:val="001C1449"/>
    <w:rsid w:val="001C4E75"/>
    <w:rsid w:val="001D1212"/>
    <w:rsid w:val="001D1FA4"/>
    <w:rsid w:val="001D2CE7"/>
    <w:rsid w:val="001D39F8"/>
    <w:rsid w:val="001D4668"/>
    <w:rsid w:val="001D61C4"/>
    <w:rsid w:val="001E1626"/>
    <w:rsid w:val="001E4033"/>
    <w:rsid w:val="001E58D6"/>
    <w:rsid w:val="001F138C"/>
    <w:rsid w:val="001F261B"/>
    <w:rsid w:val="001F4DD7"/>
    <w:rsid w:val="001F5265"/>
    <w:rsid w:val="00200622"/>
    <w:rsid w:val="00204BFC"/>
    <w:rsid w:val="00210AA5"/>
    <w:rsid w:val="00214634"/>
    <w:rsid w:val="00216357"/>
    <w:rsid w:val="00216A27"/>
    <w:rsid w:val="00221228"/>
    <w:rsid w:val="00221374"/>
    <w:rsid w:val="00221A10"/>
    <w:rsid w:val="00222893"/>
    <w:rsid w:val="00222B63"/>
    <w:rsid w:val="00225076"/>
    <w:rsid w:val="00226458"/>
    <w:rsid w:val="00227672"/>
    <w:rsid w:val="00227C2C"/>
    <w:rsid w:val="00231A03"/>
    <w:rsid w:val="00231AC1"/>
    <w:rsid w:val="0023533F"/>
    <w:rsid w:val="00237C4E"/>
    <w:rsid w:val="00245194"/>
    <w:rsid w:val="0024694C"/>
    <w:rsid w:val="00246C5A"/>
    <w:rsid w:val="00247022"/>
    <w:rsid w:val="002502C9"/>
    <w:rsid w:val="002504D2"/>
    <w:rsid w:val="00251BCD"/>
    <w:rsid w:val="0025203B"/>
    <w:rsid w:val="002544CE"/>
    <w:rsid w:val="00262525"/>
    <w:rsid w:val="00264369"/>
    <w:rsid w:val="00265DE2"/>
    <w:rsid w:val="00266F50"/>
    <w:rsid w:val="002703CD"/>
    <w:rsid w:val="00270959"/>
    <w:rsid w:val="00270CC4"/>
    <w:rsid w:val="00271876"/>
    <w:rsid w:val="002734B8"/>
    <w:rsid w:val="00273E44"/>
    <w:rsid w:val="00276505"/>
    <w:rsid w:val="00276D44"/>
    <w:rsid w:val="002819BD"/>
    <w:rsid w:val="00282DFC"/>
    <w:rsid w:val="00286F22"/>
    <w:rsid w:val="0029131A"/>
    <w:rsid w:val="002917D1"/>
    <w:rsid w:val="00293250"/>
    <w:rsid w:val="002949CF"/>
    <w:rsid w:val="00296D4E"/>
    <w:rsid w:val="002A2F43"/>
    <w:rsid w:val="002A5721"/>
    <w:rsid w:val="002B49A9"/>
    <w:rsid w:val="002B6DD2"/>
    <w:rsid w:val="002C4B5F"/>
    <w:rsid w:val="002C5CBE"/>
    <w:rsid w:val="002D0EED"/>
    <w:rsid w:val="002D189F"/>
    <w:rsid w:val="002D229A"/>
    <w:rsid w:val="002D7356"/>
    <w:rsid w:val="002E015E"/>
    <w:rsid w:val="002E0CDD"/>
    <w:rsid w:val="002E30F3"/>
    <w:rsid w:val="002E33CF"/>
    <w:rsid w:val="002E4C7A"/>
    <w:rsid w:val="002E516F"/>
    <w:rsid w:val="002E51FC"/>
    <w:rsid w:val="002E5846"/>
    <w:rsid w:val="002E792A"/>
    <w:rsid w:val="002F0770"/>
    <w:rsid w:val="002F2B03"/>
    <w:rsid w:val="00302B08"/>
    <w:rsid w:val="00304C0C"/>
    <w:rsid w:val="003063D8"/>
    <w:rsid w:val="00306B4F"/>
    <w:rsid w:val="003076FE"/>
    <w:rsid w:val="00310A0C"/>
    <w:rsid w:val="003113A4"/>
    <w:rsid w:val="00311E60"/>
    <w:rsid w:val="00311FC2"/>
    <w:rsid w:val="00311FFE"/>
    <w:rsid w:val="00322701"/>
    <w:rsid w:val="00322857"/>
    <w:rsid w:val="00322EAB"/>
    <w:rsid w:val="0032309F"/>
    <w:rsid w:val="0032354B"/>
    <w:rsid w:val="003266BB"/>
    <w:rsid w:val="00327266"/>
    <w:rsid w:val="00327C30"/>
    <w:rsid w:val="00327DEE"/>
    <w:rsid w:val="003309A9"/>
    <w:rsid w:val="00330AFE"/>
    <w:rsid w:val="0033534F"/>
    <w:rsid w:val="00340932"/>
    <w:rsid w:val="00341038"/>
    <w:rsid w:val="003428DA"/>
    <w:rsid w:val="00343495"/>
    <w:rsid w:val="003454D7"/>
    <w:rsid w:val="003518B8"/>
    <w:rsid w:val="00352127"/>
    <w:rsid w:val="00352C60"/>
    <w:rsid w:val="0035307E"/>
    <w:rsid w:val="00354ABA"/>
    <w:rsid w:val="003615B9"/>
    <w:rsid w:val="00362A09"/>
    <w:rsid w:val="00363AC8"/>
    <w:rsid w:val="00365C63"/>
    <w:rsid w:val="00372F6C"/>
    <w:rsid w:val="00376934"/>
    <w:rsid w:val="00387631"/>
    <w:rsid w:val="00390DD4"/>
    <w:rsid w:val="00391B13"/>
    <w:rsid w:val="003934F7"/>
    <w:rsid w:val="003936D3"/>
    <w:rsid w:val="00396E70"/>
    <w:rsid w:val="003A4334"/>
    <w:rsid w:val="003A5750"/>
    <w:rsid w:val="003A6022"/>
    <w:rsid w:val="003B0054"/>
    <w:rsid w:val="003C1DDE"/>
    <w:rsid w:val="003C5B2A"/>
    <w:rsid w:val="003C7F24"/>
    <w:rsid w:val="003D07C9"/>
    <w:rsid w:val="003D1BA0"/>
    <w:rsid w:val="003D58F0"/>
    <w:rsid w:val="003E2560"/>
    <w:rsid w:val="003E503E"/>
    <w:rsid w:val="003E780C"/>
    <w:rsid w:val="003F0DCD"/>
    <w:rsid w:val="003F0DCE"/>
    <w:rsid w:val="003F35AB"/>
    <w:rsid w:val="003F499C"/>
    <w:rsid w:val="003F7473"/>
    <w:rsid w:val="00404E41"/>
    <w:rsid w:val="0040740D"/>
    <w:rsid w:val="00413FAA"/>
    <w:rsid w:val="0041443E"/>
    <w:rsid w:val="004155E4"/>
    <w:rsid w:val="00420A84"/>
    <w:rsid w:val="0042542C"/>
    <w:rsid w:val="00426E82"/>
    <w:rsid w:val="0043019A"/>
    <w:rsid w:val="0043681E"/>
    <w:rsid w:val="00436F99"/>
    <w:rsid w:val="00437817"/>
    <w:rsid w:val="0044159A"/>
    <w:rsid w:val="00444219"/>
    <w:rsid w:val="00445EA0"/>
    <w:rsid w:val="004462A8"/>
    <w:rsid w:val="0044663A"/>
    <w:rsid w:val="00447745"/>
    <w:rsid w:val="004502E0"/>
    <w:rsid w:val="00451401"/>
    <w:rsid w:val="00452160"/>
    <w:rsid w:val="004524EF"/>
    <w:rsid w:val="00456DFF"/>
    <w:rsid w:val="00462684"/>
    <w:rsid w:val="0046306B"/>
    <w:rsid w:val="004643C4"/>
    <w:rsid w:val="00464F40"/>
    <w:rsid w:val="004677B6"/>
    <w:rsid w:val="00470CDC"/>
    <w:rsid w:val="004736E5"/>
    <w:rsid w:val="00486069"/>
    <w:rsid w:val="0048631D"/>
    <w:rsid w:val="00490894"/>
    <w:rsid w:val="00493B94"/>
    <w:rsid w:val="00494D1B"/>
    <w:rsid w:val="00495F1A"/>
    <w:rsid w:val="00496BCE"/>
    <w:rsid w:val="004A056A"/>
    <w:rsid w:val="004A07DE"/>
    <w:rsid w:val="004A1E7D"/>
    <w:rsid w:val="004A4972"/>
    <w:rsid w:val="004A54AE"/>
    <w:rsid w:val="004A640D"/>
    <w:rsid w:val="004B0EB3"/>
    <w:rsid w:val="004B3D87"/>
    <w:rsid w:val="004B45A8"/>
    <w:rsid w:val="004B5154"/>
    <w:rsid w:val="004B5514"/>
    <w:rsid w:val="004B6BCC"/>
    <w:rsid w:val="004C035D"/>
    <w:rsid w:val="004C1C60"/>
    <w:rsid w:val="004C23FA"/>
    <w:rsid w:val="004C29B9"/>
    <w:rsid w:val="004C48EB"/>
    <w:rsid w:val="004C60EA"/>
    <w:rsid w:val="004C6C9C"/>
    <w:rsid w:val="004D18C9"/>
    <w:rsid w:val="004D1932"/>
    <w:rsid w:val="004D2765"/>
    <w:rsid w:val="004D2C83"/>
    <w:rsid w:val="004D71F6"/>
    <w:rsid w:val="004E1CB4"/>
    <w:rsid w:val="004E1DBC"/>
    <w:rsid w:val="004E2A77"/>
    <w:rsid w:val="004E61FB"/>
    <w:rsid w:val="004E6446"/>
    <w:rsid w:val="004E7503"/>
    <w:rsid w:val="004E7BDD"/>
    <w:rsid w:val="004F0653"/>
    <w:rsid w:val="004F07F6"/>
    <w:rsid w:val="004F19AF"/>
    <w:rsid w:val="004F6BAD"/>
    <w:rsid w:val="004F78DD"/>
    <w:rsid w:val="005028C6"/>
    <w:rsid w:val="00504F46"/>
    <w:rsid w:val="00511F52"/>
    <w:rsid w:val="00514A93"/>
    <w:rsid w:val="00516C62"/>
    <w:rsid w:val="0052539C"/>
    <w:rsid w:val="005324DF"/>
    <w:rsid w:val="00534D7E"/>
    <w:rsid w:val="00535330"/>
    <w:rsid w:val="00537384"/>
    <w:rsid w:val="00537568"/>
    <w:rsid w:val="00540427"/>
    <w:rsid w:val="00544F61"/>
    <w:rsid w:val="0054593D"/>
    <w:rsid w:val="00547A7E"/>
    <w:rsid w:val="00551BF4"/>
    <w:rsid w:val="0055209C"/>
    <w:rsid w:val="005522E5"/>
    <w:rsid w:val="0055247F"/>
    <w:rsid w:val="00552BAE"/>
    <w:rsid w:val="00554312"/>
    <w:rsid w:val="005547EB"/>
    <w:rsid w:val="005566F1"/>
    <w:rsid w:val="00556C3A"/>
    <w:rsid w:val="0056295F"/>
    <w:rsid w:val="00565EFB"/>
    <w:rsid w:val="00566C69"/>
    <w:rsid w:val="00566DF0"/>
    <w:rsid w:val="00567C5C"/>
    <w:rsid w:val="00567F3A"/>
    <w:rsid w:val="00570FB6"/>
    <w:rsid w:val="00572D44"/>
    <w:rsid w:val="005738B1"/>
    <w:rsid w:val="005819A0"/>
    <w:rsid w:val="00581A5E"/>
    <w:rsid w:val="0058293F"/>
    <w:rsid w:val="00586102"/>
    <w:rsid w:val="0059255B"/>
    <w:rsid w:val="00594F7B"/>
    <w:rsid w:val="00594FC1"/>
    <w:rsid w:val="0059571C"/>
    <w:rsid w:val="0059610F"/>
    <w:rsid w:val="00596122"/>
    <w:rsid w:val="005971DD"/>
    <w:rsid w:val="005A6E34"/>
    <w:rsid w:val="005B0FB1"/>
    <w:rsid w:val="005B272A"/>
    <w:rsid w:val="005B2746"/>
    <w:rsid w:val="005B4425"/>
    <w:rsid w:val="005B4589"/>
    <w:rsid w:val="005C24A8"/>
    <w:rsid w:val="005C37AB"/>
    <w:rsid w:val="005C590E"/>
    <w:rsid w:val="005C5B1D"/>
    <w:rsid w:val="005C6BEC"/>
    <w:rsid w:val="005C7483"/>
    <w:rsid w:val="005D294E"/>
    <w:rsid w:val="005D402C"/>
    <w:rsid w:val="005D5AFB"/>
    <w:rsid w:val="005D60DC"/>
    <w:rsid w:val="005E1DEA"/>
    <w:rsid w:val="005E1F8A"/>
    <w:rsid w:val="005E2799"/>
    <w:rsid w:val="005E56B8"/>
    <w:rsid w:val="005E656A"/>
    <w:rsid w:val="005F0A24"/>
    <w:rsid w:val="005F3B3C"/>
    <w:rsid w:val="005F3C66"/>
    <w:rsid w:val="005F698A"/>
    <w:rsid w:val="005F7AAC"/>
    <w:rsid w:val="00601C45"/>
    <w:rsid w:val="00603BF6"/>
    <w:rsid w:val="00604079"/>
    <w:rsid w:val="006046D1"/>
    <w:rsid w:val="00605279"/>
    <w:rsid w:val="00611DE4"/>
    <w:rsid w:val="006120BC"/>
    <w:rsid w:val="00613D74"/>
    <w:rsid w:val="00615560"/>
    <w:rsid w:val="0062150C"/>
    <w:rsid w:val="00626708"/>
    <w:rsid w:val="006314CD"/>
    <w:rsid w:val="00634A76"/>
    <w:rsid w:val="00635612"/>
    <w:rsid w:val="0064252D"/>
    <w:rsid w:val="0064686A"/>
    <w:rsid w:val="0064714E"/>
    <w:rsid w:val="006500FE"/>
    <w:rsid w:val="006512F6"/>
    <w:rsid w:val="00651C82"/>
    <w:rsid w:val="00653455"/>
    <w:rsid w:val="00654F0D"/>
    <w:rsid w:val="006558B9"/>
    <w:rsid w:val="00655A7E"/>
    <w:rsid w:val="00657558"/>
    <w:rsid w:val="00660144"/>
    <w:rsid w:val="00660F63"/>
    <w:rsid w:val="00661E28"/>
    <w:rsid w:val="00662881"/>
    <w:rsid w:val="006636F9"/>
    <w:rsid w:val="006675C3"/>
    <w:rsid w:val="0067100D"/>
    <w:rsid w:val="00671E62"/>
    <w:rsid w:val="006725C3"/>
    <w:rsid w:val="00672923"/>
    <w:rsid w:val="0067367B"/>
    <w:rsid w:val="00674891"/>
    <w:rsid w:val="0067668B"/>
    <w:rsid w:val="00677BB6"/>
    <w:rsid w:val="006818CB"/>
    <w:rsid w:val="00687571"/>
    <w:rsid w:val="0069004E"/>
    <w:rsid w:val="006938BD"/>
    <w:rsid w:val="006945D7"/>
    <w:rsid w:val="006A0125"/>
    <w:rsid w:val="006A075C"/>
    <w:rsid w:val="006A1784"/>
    <w:rsid w:val="006A427A"/>
    <w:rsid w:val="006A650E"/>
    <w:rsid w:val="006B0709"/>
    <w:rsid w:val="006B1827"/>
    <w:rsid w:val="006B4A5A"/>
    <w:rsid w:val="006B4D4A"/>
    <w:rsid w:val="006B4D62"/>
    <w:rsid w:val="006B6AD3"/>
    <w:rsid w:val="006B730D"/>
    <w:rsid w:val="006C4AB3"/>
    <w:rsid w:val="006C5423"/>
    <w:rsid w:val="006D1499"/>
    <w:rsid w:val="006D1787"/>
    <w:rsid w:val="006D21C8"/>
    <w:rsid w:val="006D449D"/>
    <w:rsid w:val="006D5F9F"/>
    <w:rsid w:val="006E37B6"/>
    <w:rsid w:val="006F4126"/>
    <w:rsid w:val="006F4945"/>
    <w:rsid w:val="006F6AB6"/>
    <w:rsid w:val="006F7583"/>
    <w:rsid w:val="007001E9"/>
    <w:rsid w:val="00700BBC"/>
    <w:rsid w:val="007016C1"/>
    <w:rsid w:val="00703E38"/>
    <w:rsid w:val="00705D72"/>
    <w:rsid w:val="00705F3E"/>
    <w:rsid w:val="00706695"/>
    <w:rsid w:val="0070769F"/>
    <w:rsid w:val="00714B76"/>
    <w:rsid w:val="0071524C"/>
    <w:rsid w:val="007205C2"/>
    <w:rsid w:val="00720636"/>
    <w:rsid w:val="007206A6"/>
    <w:rsid w:val="0072213F"/>
    <w:rsid w:val="00723414"/>
    <w:rsid w:val="0072374C"/>
    <w:rsid w:val="00725EC1"/>
    <w:rsid w:val="007265B5"/>
    <w:rsid w:val="00727039"/>
    <w:rsid w:val="007274C1"/>
    <w:rsid w:val="00730F2F"/>
    <w:rsid w:val="00735618"/>
    <w:rsid w:val="007360F0"/>
    <w:rsid w:val="007366FA"/>
    <w:rsid w:val="00737B0C"/>
    <w:rsid w:val="0074274C"/>
    <w:rsid w:val="00742845"/>
    <w:rsid w:val="00744014"/>
    <w:rsid w:val="007449CE"/>
    <w:rsid w:val="0074643E"/>
    <w:rsid w:val="00746483"/>
    <w:rsid w:val="00750B5C"/>
    <w:rsid w:val="00751863"/>
    <w:rsid w:val="00751F67"/>
    <w:rsid w:val="0075332B"/>
    <w:rsid w:val="007544D8"/>
    <w:rsid w:val="00756F5F"/>
    <w:rsid w:val="0075760D"/>
    <w:rsid w:val="00757927"/>
    <w:rsid w:val="00765A13"/>
    <w:rsid w:val="007660F5"/>
    <w:rsid w:val="007672D4"/>
    <w:rsid w:val="0077159F"/>
    <w:rsid w:val="00772B56"/>
    <w:rsid w:val="007751A2"/>
    <w:rsid w:val="00776A1A"/>
    <w:rsid w:val="00777EE1"/>
    <w:rsid w:val="00780267"/>
    <w:rsid w:val="0078172E"/>
    <w:rsid w:val="00785ABB"/>
    <w:rsid w:val="00790857"/>
    <w:rsid w:val="00794F7E"/>
    <w:rsid w:val="007963EF"/>
    <w:rsid w:val="007A622A"/>
    <w:rsid w:val="007A7801"/>
    <w:rsid w:val="007B0459"/>
    <w:rsid w:val="007B0468"/>
    <w:rsid w:val="007B1464"/>
    <w:rsid w:val="007B2ADC"/>
    <w:rsid w:val="007B6F1E"/>
    <w:rsid w:val="007B7056"/>
    <w:rsid w:val="007C027D"/>
    <w:rsid w:val="007C02AF"/>
    <w:rsid w:val="007C37E0"/>
    <w:rsid w:val="007C4B93"/>
    <w:rsid w:val="007C5C56"/>
    <w:rsid w:val="007C60AB"/>
    <w:rsid w:val="007D02E3"/>
    <w:rsid w:val="007D64BE"/>
    <w:rsid w:val="007D64CE"/>
    <w:rsid w:val="007E006F"/>
    <w:rsid w:val="007E17C2"/>
    <w:rsid w:val="007E2110"/>
    <w:rsid w:val="007E4CEB"/>
    <w:rsid w:val="007E4E9C"/>
    <w:rsid w:val="007E50B8"/>
    <w:rsid w:val="007E63A0"/>
    <w:rsid w:val="007E6AD1"/>
    <w:rsid w:val="007F1E55"/>
    <w:rsid w:val="00800195"/>
    <w:rsid w:val="00801D7C"/>
    <w:rsid w:val="00803B95"/>
    <w:rsid w:val="008047CF"/>
    <w:rsid w:val="00804844"/>
    <w:rsid w:val="0080519F"/>
    <w:rsid w:val="008068A0"/>
    <w:rsid w:val="00807020"/>
    <w:rsid w:val="0080716E"/>
    <w:rsid w:val="0081110E"/>
    <w:rsid w:val="00812E3C"/>
    <w:rsid w:val="00813201"/>
    <w:rsid w:val="0081454D"/>
    <w:rsid w:val="0081465F"/>
    <w:rsid w:val="00814E4D"/>
    <w:rsid w:val="00814FE6"/>
    <w:rsid w:val="00821799"/>
    <w:rsid w:val="0082323C"/>
    <w:rsid w:val="00824C6B"/>
    <w:rsid w:val="00824F7C"/>
    <w:rsid w:val="00825BE7"/>
    <w:rsid w:val="0082723B"/>
    <w:rsid w:val="00830965"/>
    <w:rsid w:val="00831A2D"/>
    <w:rsid w:val="00831B7C"/>
    <w:rsid w:val="00834F3E"/>
    <w:rsid w:val="00837037"/>
    <w:rsid w:val="0083739C"/>
    <w:rsid w:val="00842336"/>
    <w:rsid w:val="00845E0A"/>
    <w:rsid w:val="00847F74"/>
    <w:rsid w:val="008504C2"/>
    <w:rsid w:val="00852CE6"/>
    <w:rsid w:val="00856526"/>
    <w:rsid w:val="00861EFD"/>
    <w:rsid w:val="008626C8"/>
    <w:rsid w:val="00862EB7"/>
    <w:rsid w:val="00866323"/>
    <w:rsid w:val="008670A1"/>
    <w:rsid w:val="008673E7"/>
    <w:rsid w:val="008717DC"/>
    <w:rsid w:val="0087260B"/>
    <w:rsid w:val="00873C45"/>
    <w:rsid w:val="00874CDB"/>
    <w:rsid w:val="008801BE"/>
    <w:rsid w:val="00881759"/>
    <w:rsid w:val="00884A49"/>
    <w:rsid w:val="008863C1"/>
    <w:rsid w:val="008924AE"/>
    <w:rsid w:val="008A0DB6"/>
    <w:rsid w:val="008A174B"/>
    <w:rsid w:val="008A2DB3"/>
    <w:rsid w:val="008A4D98"/>
    <w:rsid w:val="008B64FD"/>
    <w:rsid w:val="008B77A8"/>
    <w:rsid w:val="008C1ED0"/>
    <w:rsid w:val="008C2C1E"/>
    <w:rsid w:val="008C3633"/>
    <w:rsid w:val="008C3A76"/>
    <w:rsid w:val="008C3EE2"/>
    <w:rsid w:val="008C7D38"/>
    <w:rsid w:val="008D268F"/>
    <w:rsid w:val="008D3E6A"/>
    <w:rsid w:val="008D54E9"/>
    <w:rsid w:val="008D5501"/>
    <w:rsid w:val="008D67A2"/>
    <w:rsid w:val="008D69C4"/>
    <w:rsid w:val="008D718A"/>
    <w:rsid w:val="008D7537"/>
    <w:rsid w:val="008E1F0A"/>
    <w:rsid w:val="008E4A53"/>
    <w:rsid w:val="008E4CC6"/>
    <w:rsid w:val="008E544D"/>
    <w:rsid w:val="008E7286"/>
    <w:rsid w:val="008F0120"/>
    <w:rsid w:val="008F301D"/>
    <w:rsid w:val="008F3460"/>
    <w:rsid w:val="008F5E0E"/>
    <w:rsid w:val="00900DFE"/>
    <w:rsid w:val="00901B43"/>
    <w:rsid w:val="00903DBE"/>
    <w:rsid w:val="009047B8"/>
    <w:rsid w:val="00906DA0"/>
    <w:rsid w:val="00906EE9"/>
    <w:rsid w:val="0091352C"/>
    <w:rsid w:val="0091426B"/>
    <w:rsid w:val="00914B87"/>
    <w:rsid w:val="00916EA7"/>
    <w:rsid w:val="0092003A"/>
    <w:rsid w:val="00921627"/>
    <w:rsid w:val="00923431"/>
    <w:rsid w:val="00923556"/>
    <w:rsid w:val="00923852"/>
    <w:rsid w:val="0092474B"/>
    <w:rsid w:val="00925DAC"/>
    <w:rsid w:val="0092797B"/>
    <w:rsid w:val="0093455E"/>
    <w:rsid w:val="00941DB6"/>
    <w:rsid w:val="00942068"/>
    <w:rsid w:val="0094344B"/>
    <w:rsid w:val="00943945"/>
    <w:rsid w:val="00945780"/>
    <w:rsid w:val="00945A48"/>
    <w:rsid w:val="00945D1A"/>
    <w:rsid w:val="00945E1C"/>
    <w:rsid w:val="009523BF"/>
    <w:rsid w:val="00954DA6"/>
    <w:rsid w:val="009610D7"/>
    <w:rsid w:val="009615A3"/>
    <w:rsid w:val="00961963"/>
    <w:rsid w:val="009668A5"/>
    <w:rsid w:val="00966ABE"/>
    <w:rsid w:val="00966B61"/>
    <w:rsid w:val="00973C8E"/>
    <w:rsid w:val="009755D4"/>
    <w:rsid w:val="00975FFA"/>
    <w:rsid w:val="0097740F"/>
    <w:rsid w:val="00982D79"/>
    <w:rsid w:val="00986392"/>
    <w:rsid w:val="0099150A"/>
    <w:rsid w:val="009943FF"/>
    <w:rsid w:val="009954B9"/>
    <w:rsid w:val="00995695"/>
    <w:rsid w:val="009973B1"/>
    <w:rsid w:val="00997E03"/>
    <w:rsid w:val="009A2341"/>
    <w:rsid w:val="009A2E71"/>
    <w:rsid w:val="009A561A"/>
    <w:rsid w:val="009B09B2"/>
    <w:rsid w:val="009B1224"/>
    <w:rsid w:val="009B1C81"/>
    <w:rsid w:val="009B3C1B"/>
    <w:rsid w:val="009B437B"/>
    <w:rsid w:val="009B4870"/>
    <w:rsid w:val="009B518D"/>
    <w:rsid w:val="009B7492"/>
    <w:rsid w:val="009C3381"/>
    <w:rsid w:val="009C4B6A"/>
    <w:rsid w:val="009C7AF7"/>
    <w:rsid w:val="009C7F85"/>
    <w:rsid w:val="009D2CD6"/>
    <w:rsid w:val="009D3FDF"/>
    <w:rsid w:val="009D6C1E"/>
    <w:rsid w:val="009D6F10"/>
    <w:rsid w:val="009E0F6C"/>
    <w:rsid w:val="009E33E6"/>
    <w:rsid w:val="009E4DB6"/>
    <w:rsid w:val="009E66CB"/>
    <w:rsid w:val="009E7864"/>
    <w:rsid w:val="009F0623"/>
    <w:rsid w:val="009F1128"/>
    <w:rsid w:val="009F57C9"/>
    <w:rsid w:val="009F6B3E"/>
    <w:rsid w:val="009F742F"/>
    <w:rsid w:val="00A0222A"/>
    <w:rsid w:val="00A054E4"/>
    <w:rsid w:val="00A103C8"/>
    <w:rsid w:val="00A11967"/>
    <w:rsid w:val="00A11DFE"/>
    <w:rsid w:val="00A12994"/>
    <w:rsid w:val="00A136BD"/>
    <w:rsid w:val="00A13DAB"/>
    <w:rsid w:val="00A15D58"/>
    <w:rsid w:val="00A15DC3"/>
    <w:rsid w:val="00A20A48"/>
    <w:rsid w:val="00A20D5B"/>
    <w:rsid w:val="00A21F22"/>
    <w:rsid w:val="00A2242E"/>
    <w:rsid w:val="00A2282F"/>
    <w:rsid w:val="00A22C7A"/>
    <w:rsid w:val="00A24079"/>
    <w:rsid w:val="00A25024"/>
    <w:rsid w:val="00A25801"/>
    <w:rsid w:val="00A336A0"/>
    <w:rsid w:val="00A34E90"/>
    <w:rsid w:val="00A34F4E"/>
    <w:rsid w:val="00A34FB5"/>
    <w:rsid w:val="00A36DF1"/>
    <w:rsid w:val="00A40749"/>
    <w:rsid w:val="00A429F3"/>
    <w:rsid w:val="00A43C1C"/>
    <w:rsid w:val="00A47959"/>
    <w:rsid w:val="00A52F69"/>
    <w:rsid w:val="00A539F2"/>
    <w:rsid w:val="00A56C97"/>
    <w:rsid w:val="00A641D0"/>
    <w:rsid w:val="00A64E6D"/>
    <w:rsid w:val="00A655D0"/>
    <w:rsid w:val="00A6561F"/>
    <w:rsid w:val="00A75080"/>
    <w:rsid w:val="00A75480"/>
    <w:rsid w:val="00A77B72"/>
    <w:rsid w:val="00A829C2"/>
    <w:rsid w:val="00A85CB7"/>
    <w:rsid w:val="00A85DBA"/>
    <w:rsid w:val="00A8656D"/>
    <w:rsid w:val="00A86EA7"/>
    <w:rsid w:val="00A977C8"/>
    <w:rsid w:val="00AA10F5"/>
    <w:rsid w:val="00AA122A"/>
    <w:rsid w:val="00AA3AB2"/>
    <w:rsid w:val="00AA3FF2"/>
    <w:rsid w:val="00AA51A6"/>
    <w:rsid w:val="00AA6A83"/>
    <w:rsid w:val="00AB124B"/>
    <w:rsid w:val="00AB2F42"/>
    <w:rsid w:val="00AC281A"/>
    <w:rsid w:val="00AC4757"/>
    <w:rsid w:val="00AD064D"/>
    <w:rsid w:val="00AD1798"/>
    <w:rsid w:val="00AD3D62"/>
    <w:rsid w:val="00AD4B8E"/>
    <w:rsid w:val="00AD4FEB"/>
    <w:rsid w:val="00AD5EE6"/>
    <w:rsid w:val="00AD78D1"/>
    <w:rsid w:val="00AE0D88"/>
    <w:rsid w:val="00AE0DE9"/>
    <w:rsid w:val="00AE1FEE"/>
    <w:rsid w:val="00AE63B4"/>
    <w:rsid w:val="00AF0612"/>
    <w:rsid w:val="00AF1C0A"/>
    <w:rsid w:val="00AF21BE"/>
    <w:rsid w:val="00AF3472"/>
    <w:rsid w:val="00AF6E91"/>
    <w:rsid w:val="00B01240"/>
    <w:rsid w:val="00B03D77"/>
    <w:rsid w:val="00B05EDF"/>
    <w:rsid w:val="00B10879"/>
    <w:rsid w:val="00B13830"/>
    <w:rsid w:val="00B14CE8"/>
    <w:rsid w:val="00B1616A"/>
    <w:rsid w:val="00B1772F"/>
    <w:rsid w:val="00B220AF"/>
    <w:rsid w:val="00B249F4"/>
    <w:rsid w:val="00B25A70"/>
    <w:rsid w:val="00B25EEF"/>
    <w:rsid w:val="00B27025"/>
    <w:rsid w:val="00B32770"/>
    <w:rsid w:val="00B32F3D"/>
    <w:rsid w:val="00B33AA0"/>
    <w:rsid w:val="00B34B05"/>
    <w:rsid w:val="00B35229"/>
    <w:rsid w:val="00B352AE"/>
    <w:rsid w:val="00B37CA0"/>
    <w:rsid w:val="00B41105"/>
    <w:rsid w:val="00B41685"/>
    <w:rsid w:val="00B41694"/>
    <w:rsid w:val="00B43432"/>
    <w:rsid w:val="00B445CB"/>
    <w:rsid w:val="00B44602"/>
    <w:rsid w:val="00B529D1"/>
    <w:rsid w:val="00B5401F"/>
    <w:rsid w:val="00B5731A"/>
    <w:rsid w:val="00B57A17"/>
    <w:rsid w:val="00B57E4F"/>
    <w:rsid w:val="00B61316"/>
    <w:rsid w:val="00B6431D"/>
    <w:rsid w:val="00B64B7B"/>
    <w:rsid w:val="00B64F0B"/>
    <w:rsid w:val="00B65E35"/>
    <w:rsid w:val="00B70207"/>
    <w:rsid w:val="00B71249"/>
    <w:rsid w:val="00B744A0"/>
    <w:rsid w:val="00B76F25"/>
    <w:rsid w:val="00B80D66"/>
    <w:rsid w:val="00B8209E"/>
    <w:rsid w:val="00B837B5"/>
    <w:rsid w:val="00B83927"/>
    <w:rsid w:val="00B84AD6"/>
    <w:rsid w:val="00B84D59"/>
    <w:rsid w:val="00B8631E"/>
    <w:rsid w:val="00B87470"/>
    <w:rsid w:val="00B875C0"/>
    <w:rsid w:val="00B87673"/>
    <w:rsid w:val="00B87D1A"/>
    <w:rsid w:val="00B924D7"/>
    <w:rsid w:val="00B93035"/>
    <w:rsid w:val="00B95D69"/>
    <w:rsid w:val="00B9667E"/>
    <w:rsid w:val="00B97938"/>
    <w:rsid w:val="00BA1CD6"/>
    <w:rsid w:val="00BA606E"/>
    <w:rsid w:val="00BA78D6"/>
    <w:rsid w:val="00BB15C5"/>
    <w:rsid w:val="00BB3FF4"/>
    <w:rsid w:val="00BB4553"/>
    <w:rsid w:val="00BB4CD2"/>
    <w:rsid w:val="00BB6CF1"/>
    <w:rsid w:val="00BB7D01"/>
    <w:rsid w:val="00BC03A0"/>
    <w:rsid w:val="00BC1CB0"/>
    <w:rsid w:val="00BC2F54"/>
    <w:rsid w:val="00BC3AC5"/>
    <w:rsid w:val="00BC61F4"/>
    <w:rsid w:val="00BC7585"/>
    <w:rsid w:val="00BC7EC7"/>
    <w:rsid w:val="00BD278F"/>
    <w:rsid w:val="00BD287E"/>
    <w:rsid w:val="00BD3220"/>
    <w:rsid w:val="00BD69E2"/>
    <w:rsid w:val="00BD6F4D"/>
    <w:rsid w:val="00BD7519"/>
    <w:rsid w:val="00BD7776"/>
    <w:rsid w:val="00BD79F9"/>
    <w:rsid w:val="00BE287B"/>
    <w:rsid w:val="00BE3A62"/>
    <w:rsid w:val="00BE4CFB"/>
    <w:rsid w:val="00BE508B"/>
    <w:rsid w:val="00BF0CFC"/>
    <w:rsid w:val="00BF0FB6"/>
    <w:rsid w:val="00BF2FB4"/>
    <w:rsid w:val="00BF4A86"/>
    <w:rsid w:val="00BF626F"/>
    <w:rsid w:val="00C05706"/>
    <w:rsid w:val="00C07864"/>
    <w:rsid w:val="00C131D9"/>
    <w:rsid w:val="00C13C9A"/>
    <w:rsid w:val="00C14768"/>
    <w:rsid w:val="00C14A29"/>
    <w:rsid w:val="00C14D9B"/>
    <w:rsid w:val="00C153C1"/>
    <w:rsid w:val="00C177D5"/>
    <w:rsid w:val="00C1796C"/>
    <w:rsid w:val="00C17A55"/>
    <w:rsid w:val="00C225A0"/>
    <w:rsid w:val="00C22C6E"/>
    <w:rsid w:val="00C234B0"/>
    <w:rsid w:val="00C26523"/>
    <w:rsid w:val="00C27FAB"/>
    <w:rsid w:val="00C30226"/>
    <w:rsid w:val="00C30910"/>
    <w:rsid w:val="00C30D76"/>
    <w:rsid w:val="00C36717"/>
    <w:rsid w:val="00C3673D"/>
    <w:rsid w:val="00C36948"/>
    <w:rsid w:val="00C375F8"/>
    <w:rsid w:val="00C40EA2"/>
    <w:rsid w:val="00C44EC5"/>
    <w:rsid w:val="00C462BE"/>
    <w:rsid w:val="00C47680"/>
    <w:rsid w:val="00C47E38"/>
    <w:rsid w:val="00C55232"/>
    <w:rsid w:val="00C610A1"/>
    <w:rsid w:val="00C6149B"/>
    <w:rsid w:val="00C65008"/>
    <w:rsid w:val="00C6594B"/>
    <w:rsid w:val="00C668C7"/>
    <w:rsid w:val="00C66FE0"/>
    <w:rsid w:val="00C67CD9"/>
    <w:rsid w:val="00C70F35"/>
    <w:rsid w:val="00C71885"/>
    <w:rsid w:val="00C73ED5"/>
    <w:rsid w:val="00C75513"/>
    <w:rsid w:val="00C82D30"/>
    <w:rsid w:val="00C83172"/>
    <w:rsid w:val="00C92E82"/>
    <w:rsid w:val="00C94B23"/>
    <w:rsid w:val="00C94E5E"/>
    <w:rsid w:val="00C96D6F"/>
    <w:rsid w:val="00C97D06"/>
    <w:rsid w:val="00CA07A6"/>
    <w:rsid w:val="00CA0ACD"/>
    <w:rsid w:val="00CA20A2"/>
    <w:rsid w:val="00CA24E9"/>
    <w:rsid w:val="00CA2B8B"/>
    <w:rsid w:val="00CA4088"/>
    <w:rsid w:val="00CA6120"/>
    <w:rsid w:val="00CA6181"/>
    <w:rsid w:val="00CB0C2E"/>
    <w:rsid w:val="00CB1D36"/>
    <w:rsid w:val="00CB43E2"/>
    <w:rsid w:val="00CB569E"/>
    <w:rsid w:val="00CB5C36"/>
    <w:rsid w:val="00CB69F0"/>
    <w:rsid w:val="00CC1313"/>
    <w:rsid w:val="00CC4FF1"/>
    <w:rsid w:val="00CC5075"/>
    <w:rsid w:val="00CC6EAB"/>
    <w:rsid w:val="00CD1451"/>
    <w:rsid w:val="00CD1FF0"/>
    <w:rsid w:val="00CD3FE3"/>
    <w:rsid w:val="00CD4712"/>
    <w:rsid w:val="00CD4C92"/>
    <w:rsid w:val="00CE07EF"/>
    <w:rsid w:val="00CE3EB5"/>
    <w:rsid w:val="00CE479C"/>
    <w:rsid w:val="00CE4999"/>
    <w:rsid w:val="00CE4A05"/>
    <w:rsid w:val="00CE4AF2"/>
    <w:rsid w:val="00CE6CAC"/>
    <w:rsid w:val="00CF064F"/>
    <w:rsid w:val="00CF1116"/>
    <w:rsid w:val="00CF16AD"/>
    <w:rsid w:val="00CF3DB5"/>
    <w:rsid w:val="00CF4F82"/>
    <w:rsid w:val="00CF5C53"/>
    <w:rsid w:val="00CF77DD"/>
    <w:rsid w:val="00D008D3"/>
    <w:rsid w:val="00D0262D"/>
    <w:rsid w:val="00D07A6D"/>
    <w:rsid w:val="00D10454"/>
    <w:rsid w:val="00D120DF"/>
    <w:rsid w:val="00D1288B"/>
    <w:rsid w:val="00D1303A"/>
    <w:rsid w:val="00D150AC"/>
    <w:rsid w:val="00D166F5"/>
    <w:rsid w:val="00D16BEC"/>
    <w:rsid w:val="00D17A84"/>
    <w:rsid w:val="00D238C1"/>
    <w:rsid w:val="00D32B89"/>
    <w:rsid w:val="00D33498"/>
    <w:rsid w:val="00D3465D"/>
    <w:rsid w:val="00D35395"/>
    <w:rsid w:val="00D357C0"/>
    <w:rsid w:val="00D37645"/>
    <w:rsid w:val="00D42D69"/>
    <w:rsid w:val="00D450F8"/>
    <w:rsid w:val="00D50558"/>
    <w:rsid w:val="00D518A7"/>
    <w:rsid w:val="00D52FE1"/>
    <w:rsid w:val="00D53B07"/>
    <w:rsid w:val="00D61DA0"/>
    <w:rsid w:val="00D62458"/>
    <w:rsid w:val="00D63FBD"/>
    <w:rsid w:val="00D64E87"/>
    <w:rsid w:val="00D700C6"/>
    <w:rsid w:val="00D71044"/>
    <w:rsid w:val="00D711C7"/>
    <w:rsid w:val="00D73D3E"/>
    <w:rsid w:val="00D75405"/>
    <w:rsid w:val="00D76B58"/>
    <w:rsid w:val="00D823F7"/>
    <w:rsid w:val="00D8283A"/>
    <w:rsid w:val="00D83AE9"/>
    <w:rsid w:val="00D91EC5"/>
    <w:rsid w:val="00D935C8"/>
    <w:rsid w:val="00D939CB"/>
    <w:rsid w:val="00D941FC"/>
    <w:rsid w:val="00D946A4"/>
    <w:rsid w:val="00D94CE5"/>
    <w:rsid w:val="00D9715C"/>
    <w:rsid w:val="00DA02B5"/>
    <w:rsid w:val="00DA2308"/>
    <w:rsid w:val="00DA4130"/>
    <w:rsid w:val="00DA421A"/>
    <w:rsid w:val="00DA6088"/>
    <w:rsid w:val="00DA6E45"/>
    <w:rsid w:val="00DA75BE"/>
    <w:rsid w:val="00DB0F4E"/>
    <w:rsid w:val="00DB1414"/>
    <w:rsid w:val="00DB1FAC"/>
    <w:rsid w:val="00DB21DC"/>
    <w:rsid w:val="00DB56C9"/>
    <w:rsid w:val="00DB5CAD"/>
    <w:rsid w:val="00DB72A6"/>
    <w:rsid w:val="00DC13A1"/>
    <w:rsid w:val="00DC19AC"/>
    <w:rsid w:val="00DC283E"/>
    <w:rsid w:val="00DC3670"/>
    <w:rsid w:val="00DC3E76"/>
    <w:rsid w:val="00DC4754"/>
    <w:rsid w:val="00DC5FFB"/>
    <w:rsid w:val="00DC644B"/>
    <w:rsid w:val="00DC67E1"/>
    <w:rsid w:val="00DC7A42"/>
    <w:rsid w:val="00DD36BA"/>
    <w:rsid w:val="00DD3C28"/>
    <w:rsid w:val="00DD456A"/>
    <w:rsid w:val="00DD72A6"/>
    <w:rsid w:val="00DD7891"/>
    <w:rsid w:val="00DE034E"/>
    <w:rsid w:val="00DE0529"/>
    <w:rsid w:val="00DE0AD5"/>
    <w:rsid w:val="00DE154C"/>
    <w:rsid w:val="00DE24E4"/>
    <w:rsid w:val="00DE35E8"/>
    <w:rsid w:val="00DE396D"/>
    <w:rsid w:val="00DE4626"/>
    <w:rsid w:val="00DE57F6"/>
    <w:rsid w:val="00DF051B"/>
    <w:rsid w:val="00DF1A9E"/>
    <w:rsid w:val="00DF4C0C"/>
    <w:rsid w:val="00DF760D"/>
    <w:rsid w:val="00E0017E"/>
    <w:rsid w:val="00E040E2"/>
    <w:rsid w:val="00E05B91"/>
    <w:rsid w:val="00E07BD1"/>
    <w:rsid w:val="00E10566"/>
    <w:rsid w:val="00E16CE0"/>
    <w:rsid w:val="00E2091E"/>
    <w:rsid w:val="00E21585"/>
    <w:rsid w:val="00E26424"/>
    <w:rsid w:val="00E27478"/>
    <w:rsid w:val="00E3115C"/>
    <w:rsid w:val="00E31370"/>
    <w:rsid w:val="00E319D6"/>
    <w:rsid w:val="00E31D83"/>
    <w:rsid w:val="00E32786"/>
    <w:rsid w:val="00E33482"/>
    <w:rsid w:val="00E3459D"/>
    <w:rsid w:val="00E35726"/>
    <w:rsid w:val="00E36933"/>
    <w:rsid w:val="00E40B12"/>
    <w:rsid w:val="00E4337E"/>
    <w:rsid w:val="00E436DF"/>
    <w:rsid w:val="00E44304"/>
    <w:rsid w:val="00E5099E"/>
    <w:rsid w:val="00E51E4D"/>
    <w:rsid w:val="00E54D76"/>
    <w:rsid w:val="00E5596B"/>
    <w:rsid w:val="00E57334"/>
    <w:rsid w:val="00E578D3"/>
    <w:rsid w:val="00E57AD1"/>
    <w:rsid w:val="00E60CE4"/>
    <w:rsid w:val="00E62B8F"/>
    <w:rsid w:val="00E63FE4"/>
    <w:rsid w:val="00E64EF9"/>
    <w:rsid w:val="00E67113"/>
    <w:rsid w:val="00E700E3"/>
    <w:rsid w:val="00E703EB"/>
    <w:rsid w:val="00E7066F"/>
    <w:rsid w:val="00E71324"/>
    <w:rsid w:val="00E73F16"/>
    <w:rsid w:val="00E741C2"/>
    <w:rsid w:val="00E76739"/>
    <w:rsid w:val="00E807FB"/>
    <w:rsid w:val="00E82E0B"/>
    <w:rsid w:val="00E84063"/>
    <w:rsid w:val="00E90F0E"/>
    <w:rsid w:val="00E942EC"/>
    <w:rsid w:val="00E97385"/>
    <w:rsid w:val="00E97FF4"/>
    <w:rsid w:val="00EA125A"/>
    <w:rsid w:val="00EA263B"/>
    <w:rsid w:val="00EA387B"/>
    <w:rsid w:val="00EA5B5A"/>
    <w:rsid w:val="00EA5E25"/>
    <w:rsid w:val="00EB1E89"/>
    <w:rsid w:val="00EB4695"/>
    <w:rsid w:val="00EB6B44"/>
    <w:rsid w:val="00EB7BFA"/>
    <w:rsid w:val="00EC017E"/>
    <w:rsid w:val="00EC3C85"/>
    <w:rsid w:val="00ED0FDA"/>
    <w:rsid w:val="00ED43AF"/>
    <w:rsid w:val="00ED52FB"/>
    <w:rsid w:val="00ED67BB"/>
    <w:rsid w:val="00ED69CE"/>
    <w:rsid w:val="00EE14DF"/>
    <w:rsid w:val="00EE167C"/>
    <w:rsid w:val="00EE2B5B"/>
    <w:rsid w:val="00EE3D92"/>
    <w:rsid w:val="00EE4E58"/>
    <w:rsid w:val="00EF0AC9"/>
    <w:rsid w:val="00EF6220"/>
    <w:rsid w:val="00EF63CC"/>
    <w:rsid w:val="00EF69F1"/>
    <w:rsid w:val="00F00067"/>
    <w:rsid w:val="00F02A6F"/>
    <w:rsid w:val="00F03200"/>
    <w:rsid w:val="00F036B5"/>
    <w:rsid w:val="00F075BE"/>
    <w:rsid w:val="00F110EA"/>
    <w:rsid w:val="00F166A8"/>
    <w:rsid w:val="00F21182"/>
    <w:rsid w:val="00F24E1C"/>
    <w:rsid w:val="00F2624F"/>
    <w:rsid w:val="00F27D46"/>
    <w:rsid w:val="00F30755"/>
    <w:rsid w:val="00F31246"/>
    <w:rsid w:val="00F31479"/>
    <w:rsid w:val="00F31DDE"/>
    <w:rsid w:val="00F34736"/>
    <w:rsid w:val="00F372E8"/>
    <w:rsid w:val="00F4191D"/>
    <w:rsid w:val="00F45DD7"/>
    <w:rsid w:val="00F5076D"/>
    <w:rsid w:val="00F50BCC"/>
    <w:rsid w:val="00F51235"/>
    <w:rsid w:val="00F5125F"/>
    <w:rsid w:val="00F5297F"/>
    <w:rsid w:val="00F54228"/>
    <w:rsid w:val="00F556D3"/>
    <w:rsid w:val="00F6046A"/>
    <w:rsid w:val="00F62E02"/>
    <w:rsid w:val="00F63AD5"/>
    <w:rsid w:val="00F65B4D"/>
    <w:rsid w:val="00F748C6"/>
    <w:rsid w:val="00F74D14"/>
    <w:rsid w:val="00F80F8C"/>
    <w:rsid w:val="00F8134D"/>
    <w:rsid w:val="00F82A07"/>
    <w:rsid w:val="00F84A9A"/>
    <w:rsid w:val="00F87892"/>
    <w:rsid w:val="00F90FA8"/>
    <w:rsid w:val="00F927FB"/>
    <w:rsid w:val="00F94504"/>
    <w:rsid w:val="00F94B02"/>
    <w:rsid w:val="00F94EE6"/>
    <w:rsid w:val="00F96B28"/>
    <w:rsid w:val="00FA1245"/>
    <w:rsid w:val="00FA14FC"/>
    <w:rsid w:val="00FA24EE"/>
    <w:rsid w:val="00FA6031"/>
    <w:rsid w:val="00FA7776"/>
    <w:rsid w:val="00FB09FD"/>
    <w:rsid w:val="00FB1FDA"/>
    <w:rsid w:val="00FB53E6"/>
    <w:rsid w:val="00FB6246"/>
    <w:rsid w:val="00FB6714"/>
    <w:rsid w:val="00FB6BB1"/>
    <w:rsid w:val="00FB73B4"/>
    <w:rsid w:val="00FB7557"/>
    <w:rsid w:val="00FC00EB"/>
    <w:rsid w:val="00FC0550"/>
    <w:rsid w:val="00FC35FD"/>
    <w:rsid w:val="00FC4E04"/>
    <w:rsid w:val="00FC5284"/>
    <w:rsid w:val="00FD2320"/>
    <w:rsid w:val="00FD39F9"/>
    <w:rsid w:val="00FD3EB6"/>
    <w:rsid w:val="00FD5304"/>
    <w:rsid w:val="00FD5A4C"/>
    <w:rsid w:val="00FD5F97"/>
    <w:rsid w:val="00FD6E6A"/>
    <w:rsid w:val="00FD7E0E"/>
    <w:rsid w:val="00FE2756"/>
    <w:rsid w:val="00FE2873"/>
    <w:rsid w:val="00FE29FF"/>
    <w:rsid w:val="00FE5BEE"/>
    <w:rsid w:val="00FE6190"/>
    <w:rsid w:val="00FE6840"/>
    <w:rsid w:val="00FE74E2"/>
    <w:rsid w:val="00FE75E7"/>
    <w:rsid w:val="00FF0E53"/>
    <w:rsid w:val="00FF0E8F"/>
    <w:rsid w:val="00FF19EA"/>
    <w:rsid w:val="00FF294C"/>
    <w:rsid w:val="00FF74A6"/>
    <w:rsid w:val="00FF7857"/>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69333"/>
  <w15:docId w15:val="{BAFB2F11-3768-4C7A-9C44-1AB77535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F3C66"/>
    <w:pPr>
      <w:widowControl w:val="0"/>
      <w:suppressAutoHyphens/>
      <w:autoSpaceDN w:val="0"/>
      <w:textAlignment w:val="baseline"/>
    </w:pPr>
    <w:rPr>
      <w:rFonts w:ascii="Calibri" w:eastAsia="SimSun" w:hAnsi="Calibri" w:cs="Tahoma"/>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94B2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C94B23"/>
    <w:pPr>
      <w:suppressLineNumbers/>
      <w:tabs>
        <w:tab w:val="center" w:pos="4536"/>
        <w:tab w:val="right" w:pos="9072"/>
      </w:tabs>
    </w:pPr>
  </w:style>
  <w:style w:type="paragraph" w:customStyle="1" w:styleId="Textbody">
    <w:name w:val="Text body"/>
    <w:basedOn w:val="Standard"/>
    <w:rsid w:val="00C94B23"/>
    <w:pPr>
      <w:spacing w:line="480" w:lineRule="auto"/>
      <w:jc w:val="both"/>
    </w:pPr>
    <w:rPr>
      <w:rFonts w:ascii="Arial" w:hAnsi="Arial" w:cs="Arial"/>
    </w:rPr>
  </w:style>
  <w:style w:type="paragraph" w:styleId="Stopka">
    <w:name w:val="footer"/>
    <w:basedOn w:val="Standard"/>
    <w:link w:val="StopkaZnak"/>
    <w:uiPriority w:val="99"/>
    <w:rsid w:val="00C94B23"/>
    <w:pPr>
      <w:suppressLineNumbers/>
      <w:tabs>
        <w:tab w:val="center" w:pos="4536"/>
        <w:tab w:val="right" w:pos="9072"/>
      </w:tabs>
    </w:pPr>
  </w:style>
  <w:style w:type="character" w:customStyle="1" w:styleId="StopkaZnak">
    <w:name w:val="Stopka Znak"/>
    <w:basedOn w:val="Domylnaczcionkaakapitu"/>
    <w:link w:val="Stopka"/>
    <w:uiPriority w:val="99"/>
    <w:rsid w:val="00C94B23"/>
    <w:rPr>
      <w:rFonts w:ascii="Times New Roman" w:eastAsia="Times New Roman" w:hAnsi="Times New Roman" w:cs="Times New Roman"/>
      <w:kern w:val="3"/>
      <w:sz w:val="24"/>
      <w:szCs w:val="24"/>
      <w:lang w:eastAsia="pl-PL"/>
    </w:rPr>
  </w:style>
  <w:style w:type="paragraph" w:customStyle="1" w:styleId="Textbodyindent">
    <w:name w:val="Text body indent"/>
    <w:basedOn w:val="Standard"/>
    <w:rsid w:val="00C94B23"/>
    <w:pPr>
      <w:spacing w:after="120"/>
      <w:ind w:left="283"/>
    </w:pPr>
  </w:style>
  <w:style w:type="paragraph" w:styleId="NormalnyWeb">
    <w:name w:val="Normal (Web)"/>
    <w:basedOn w:val="Standard"/>
    <w:uiPriority w:val="99"/>
    <w:rsid w:val="00C94B23"/>
    <w:pPr>
      <w:spacing w:before="100" w:after="119" w:line="360" w:lineRule="auto"/>
      <w:ind w:left="284"/>
    </w:pPr>
  </w:style>
  <w:style w:type="paragraph" w:styleId="Bezodstpw">
    <w:name w:val="No Spacing"/>
    <w:rsid w:val="00C94B23"/>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styleId="Akapitzlist">
    <w:name w:val="List Paragraph"/>
    <w:aliases w:val="BulletC,Obiekt,Akapit z listą1,List Paragraph1,List Paragraph,Numerowanie,Akapit z listą31,Bullets,normalny tekst,Akapit z listą3,Kolorowa lista — akcent 11,Akapit z listą11"/>
    <w:basedOn w:val="Standard"/>
    <w:link w:val="AkapitzlistZnak"/>
    <w:uiPriority w:val="34"/>
    <w:qFormat/>
    <w:rsid w:val="00C94B23"/>
    <w:pPr>
      <w:ind w:left="720"/>
    </w:pPr>
  </w:style>
  <w:style w:type="paragraph" w:customStyle="1" w:styleId="Styl1">
    <w:name w:val="Styl1"/>
    <w:basedOn w:val="Standard"/>
    <w:rsid w:val="00C94B23"/>
    <w:pPr>
      <w:spacing w:line="360" w:lineRule="auto"/>
      <w:ind w:firstLine="284"/>
      <w:jc w:val="both"/>
    </w:pPr>
    <w:rPr>
      <w:rFonts w:ascii="Arial" w:hAnsi="Arial"/>
      <w:sz w:val="20"/>
    </w:rPr>
  </w:style>
  <w:style w:type="paragraph" w:customStyle="1" w:styleId="StylWyjustowanyInterlinia15wiersza">
    <w:name w:val="Styl Wyjustowany Interlinia:  15 wiersza"/>
    <w:basedOn w:val="Standard"/>
    <w:rsid w:val="00C94B23"/>
    <w:pPr>
      <w:spacing w:before="120" w:after="200" w:line="360" w:lineRule="auto"/>
      <w:ind w:firstLine="284"/>
      <w:jc w:val="both"/>
    </w:pPr>
    <w:rPr>
      <w:rFonts w:ascii="Arial" w:hAnsi="Arial"/>
      <w:sz w:val="20"/>
      <w:szCs w:val="20"/>
    </w:rPr>
  </w:style>
  <w:style w:type="paragraph" w:customStyle="1" w:styleId="Styl2">
    <w:name w:val="Styl2"/>
    <w:basedOn w:val="Standard"/>
    <w:link w:val="Styl2Znak"/>
    <w:qFormat/>
    <w:rsid w:val="00C94B23"/>
    <w:pPr>
      <w:spacing w:after="120" w:line="360" w:lineRule="auto"/>
      <w:ind w:firstLine="284"/>
      <w:jc w:val="both"/>
    </w:pPr>
    <w:rPr>
      <w:rFonts w:ascii="Arial" w:hAnsi="Arial"/>
      <w:sz w:val="20"/>
    </w:rPr>
  </w:style>
  <w:style w:type="paragraph" w:styleId="Tekstpodstawowywcity">
    <w:name w:val="Body Text Indent"/>
    <w:basedOn w:val="Textbody"/>
    <w:link w:val="TekstpodstawowywcityZnak"/>
    <w:rsid w:val="00C94B23"/>
    <w:pPr>
      <w:spacing w:line="240" w:lineRule="auto"/>
      <w:ind w:firstLine="360"/>
      <w:jc w:val="left"/>
    </w:pPr>
    <w:rPr>
      <w:rFonts w:ascii="Times New Roman" w:hAnsi="Times New Roman" w:cs="Times New Roman"/>
    </w:rPr>
  </w:style>
  <w:style w:type="character" w:customStyle="1" w:styleId="TekstpodstawowywcityZnak">
    <w:name w:val="Tekst podstawowy wcięty Znak"/>
    <w:basedOn w:val="Domylnaczcionkaakapitu"/>
    <w:link w:val="Tekstpodstawowywcity"/>
    <w:rsid w:val="00C94B23"/>
    <w:rPr>
      <w:rFonts w:ascii="Times New Roman" w:eastAsia="Times New Roman" w:hAnsi="Times New Roman" w:cs="Times New Roman"/>
      <w:kern w:val="3"/>
      <w:sz w:val="24"/>
      <w:szCs w:val="24"/>
      <w:lang w:eastAsia="pl-PL"/>
    </w:rPr>
  </w:style>
  <w:style w:type="paragraph" w:customStyle="1" w:styleId="Default">
    <w:name w:val="Default"/>
    <w:rsid w:val="00C94B23"/>
    <w:pPr>
      <w:suppressAutoHyphens/>
      <w:autoSpaceDN w:val="0"/>
      <w:spacing w:after="0" w:line="240" w:lineRule="auto"/>
      <w:textAlignment w:val="baseline"/>
    </w:pPr>
    <w:rPr>
      <w:rFonts w:ascii="Arial" w:eastAsia="SimSun" w:hAnsi="Arial" w:cs="Arial"/>
      <w:color w:val="000000"/>
      <w:kern w:val="3"/>
      <w:sz w:val="24"/>
      <w:szCs w:val="24"/>
    </w:rPr>
  </w:style>
  <w:style w:type="numbering" w:customStyle="1" w:styleId="WWNum1">
    <w:name w:val="WWNum1"/>
    <w:basedOn w:val="Bezlisty"/>
    <w:rsid w:val="00C94B23"/>
    <w:pPr>
      <w:numPr>
        <w:numId w:val="1"/>
      </w:numPr>
    </w:pPr>
  </w:style>
  <w:style w:type="numbering" w:customStyle="1" w:styleId="WWNum3">
    <w:name w:val="WWNum3"/>
    <w:basedOn w:val="Bezlisty"/>
    <w:rsid w:val="00C94B23"/>
    <w:pPr>
      <w:numPr>
        <w:numId w:val="2"/>
      </w:numPr>
    </w:pPr>
  </w:style>
  <w:style w:type="numbering" w:customStyle="1" w:styleId="WWNum4">
    <w:name w:val="WWNum4"/>
    <w:basedOn w:val="Bezlisty"/>
    <w:rsid w:val="00C94B23"/>
    <w:pPr>
      <w:numPr>
        <w:numId w:val="3"/>
      </w:numPr>
    </w:pPr>
  </w:style>
  <w:style w:type="numbering" w:customStyle="1" w:styleId="WWNum5">
    <w:name w:val="WWNum5"/>
    <w:basedOn w:val="Bezlisty"/>
    <w:rsid w:val="00C94B23"/>
    <w:pPr>
      <w:numPr>
        <w:numId w:val="4"/>
      </w:numPr>
    </w:pPr>
  </w:style>
  <w:style w:type="numbering" w:customStyle="1" w:styleId="WWNum7">
    <w:name w:val="WWNum7"/>
    <w:basedOn w:val="Bezlisty"/>
    <w:rsid w:val="00C94B23"/>
    <w:pPr>
      <w:numPr>
        <w:numId w:val="14"/>
      </w:numPr>
    </w:pPr>
  </w:style>
  <w:style w:type="numbering" w:customStyle="1" w:styleId="WWNum12">
    <w:name w:val="WWNum12"/>
    <w:basedOn w:val="Bezlisty"/>
    <w:rsid w:val="00C94B23"/>
    <w:pPr>
      <w:numPr>
        <w:numId w:val="13"/>
      </w:numPr>
    </w:pPr>
  </w:style>
  <w:style w:type="numbering" w:customStyle="1" w:styleId="WWNum14">
    <w:name w:val="WWNum14"/>
    <w:basedOn w:val="Bezlisty"/>
    <w:rsid w:val="00C94B23"/>
    <w:pPr>
      <w:numPr>
        <w:numId w:val="5"/>
      </w:numPr>
    </w:pPr>
  </w:style>
  <w:style w:type="numbering" w:customStyle="1" w:styleId="WWNum16">
    <w:name w:val="WWNum16"/>
    <w:basedOn w:val="Bezlisty"/>
    <w:rsid w:val="00C94B23"/>
    <w:pPr>
      <w:numPr>
        <w:numId w:val="6"/>
      </w:numPr>
    </w:pPr>
  </w:style>
  <w:style w:type="numbering" w:customStyle="1" w:styleId="WWNum23">
    <w:name w:val="WWNum23"/>
    <w:basedOn w:val="Bezlisty"/>
    <w:rsid w:val="00C94B23"/>
    <w:pPr>
      <w:numPr>
        <w:numId w:val="7"/>
      </w:numPr>
    </w:pPr>
  </w:style>
  <w:style w:type="numbering" w:customStyle="1" w:styleId="WWNum24">
    <w:name w:val="WWNum24"/>
    <w:basedOn w:val="Bezlisty"/>
    <w:rsid w:val="00C94B23"/>
    <w:pPr>
      <w:numPr>
        <w:numId w:val="8"/>
      </w:numPr>
    </w:pPr>
  </w:style>
  <w:style w:type="numbering" w:customStyle="1" w:styleId="WWNum25">
    <w:name w:val="WWNum25"/>
    <w:basedOn w:val="Bezlisty"/>
    <w:rsid w:val="00C94B23"/>
    <w:pPr>
      <w:numPr>
        <w:numId w:val="9"/>
      </w:numPr>
    </w:pPr>
  </w:style>
  <w:style w:type="numbering" w:customStyle="1" w:styleId="WWNum28">
    <w:name w:val="WWNum28"/>
    <w:basedOn w:val="Bezlisty"/>
    <w:rsid w:val="00C94B23"/>
    <w:pPr>
      <w:numPr>
        <w:numId w:val="10"/>
      </w:numPr>
    </w:pPr>
  </w:style>
  <w:style w:type="paragraph" w:styleId="Tekstdymka">
    <w:name w:val="Balloon Text"/>
    <w:basedOn w:val="Normalny"/>
    <w:link w:val="TekstdymkaZnak"/>
    <w:uiPriority w:val="99"/>
    <w:semiHidden/>
    <w:unhideWhenUsed/>
    <w:rsid w:val="00C94B23"/>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C94B23"/>
    <w:rPr>
      <w:rFonts w:ascii="Tahoma" w:eastAsia="SimSun" w:hAnsi="Tahoma" w:cs="Tahoma"/>
      <w:kern w:val="3"/>
      <w:sz w:val="16"/>
      <w:szCs w:val="16"/>
    </w:rPr>
  </w:style>
  <w:style w:type="paragraph" w:styleId="Tekstpodstawowy">
    <w:name w:val="Body Text"/>
    <w:basedOn w:val="Normalny"/>
    <w:link w:val="TekstpodstawowyZnak"/>
    <w:uiPriority w:val="99"/>
    <w:unhideWhenUsed/>
    <w:rsid w:val="00296D4E"/>
    <w:pPr>
      <w:spacing w:after="120"/>
    </w:pPr>
  </w:style>
  <w:style w:type="character" w:customStyle="1" w:styleId="TekstpodstawowyZnak">
    <w:name w:val="Tekst podstawowy Znak"/>
    <w:basedOn w:val="Domylnaczcionkaakapitu"/>
    <w:link w:val="Tekstpodstawowy"/>
    <w:uiPriority w:val="99"/>
    <w:rsid w:val="00296D4E"/>
    <w:rPr>
      <w:rFonts w:ascii="Calibri" w:eastAsia="SimSun" w:hAnsi="Calibri" w:cs="Tahoma"/>
      <w:kern w:val="3"/>
    </w:rPr>
  </w:style>
  <w:style w:type="paragraph" w:styleId="Nagwek">
    <w:name w:val="header"/>
    <w:basedOn w:val="Normalny"/>
    <w:link w:val="NagwekZnak"/>
    <w:uiPriority w:val="99"/>
    <w:unhideWhenUsed/>
    <w:rsid w:val="008817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1759"/>
    <w:rPr>
      <w:rFonts w:ascii="Calibri" w:eastAsia="SimSun" w:hAnsi="Calibri" w:cs="Tahoma"/>
      <w:kern w:val="3"/>
    </w:rPr>
  </w:style>
  <w:style w:type="character" w:customStyle="1" w:styleId="luchili">
    <w:name w:val="luc_hili"/>
    <w:basedOn w:val="Domylnaczcionkaakapitu"/>
    <w:rsid w:val="005F0A24"/>
  </w:style>
  <w:style w:type="character" w:styleId="Hipercze">
    <w:name w:val="Hyperlink"/>
    <w:uiPriority w:val="99"/>
    <w:unhideWhenUsed/>
    <w:rsid w:val="008068A0"/>
    <w:rPr>
      <w:color w:val="0000FF"/>
      <w:u w:val="single"/>
    </w:rPr>
  </w:style>
  <w:style w:type="character" w:styleId="Odwoaniedokomentarza">
    <w:name w:val="annotation reference"/>
    <w:basedOn w:val="Domylnaczcionkaakapitu"/>
    <w:uiPriority w:val="99"/>
    <w:semiHidden/>
    <w:unhideWhenUsed/>
    <w:rsid w:val="00246C5A"/>
    <w:rPr>
      <w:sz w:val="16"/>
      <w:szCs w:val="16"/>
    </w:rPr>
  </w:style>
  <w:style w:type="paragraph" w:styleId="Tekstkomentarza">
    <w:name w:val="annotation text"/>
    <w:basedOn w:val="Normalny"/>
    <w:link w:val="TekstkomentarzaZnak"/>
    <w:uiPriority w:val="99"/>
    <w:semiHidden/>
    <w:unhideWhenUsed/>
    <w:rsid w:val="00246C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6C5A"/>
    <w:rPr>
      <w:rFonts w:ascii="Calibri" w:eastAsia="SimSun" w:hAnsi="Calibri" w:cs="Tahoma"/>
      <w:kern w:val="3"/>
      <w:sz w:val="20"/>
      <w:szCs w:val="20"/>
    </w:rPr>
  </w:style>
  <w:style w:type="paragraph" w:styleId="Tematkomentarza">
    <w:name w:val="annotation subject"/>
    <w:basedOn w:val="Tekstkomentarza"/>
    <w:next w:val="Tekstkomentarza"/>
    <w:link w:val="TematkomentarzaZnak"/>
    <w:uiPriority w:val="99"/>
    <w:semiHidden/>
    <w:unhideWhenUsed/>
    <w:rsid w:val="00246C5A"/>
    <w:rPr>
      <w:b/>
      <w:bCs/>
    </w:rPr>
  </w:style>
  <w:style w:type="character" w:customStyle="1" w:styleId="TematkomentarzaZnak">
    <w:name w:val="Temat komentarza Znak"/>
    <w:basedOn w:val="TekstkomentarzaZnak"/>
    <w:link w:val="Tematkomentarza"/>
    <w:uiPriority w:val="99"/>
    <w:semiHidden/>
    <w:rsid w:val="00246C5A"/>
    <w:rPr>
      <w:rFonts w:ascii="Calibri" w:eastAsia="SimSun" w:hAnsi="Calibri" w:cs="Tahoma"/>
      <w:b/>
      <w:bCs/>
      <w:kern w:val="3"/>
      <w:sz w:val="20"/>
      <w:szCs w:val="20"/>
    </w:rPr>
  </w:style>
  <w:style w:type="numbering" w:customStyle="1" w:styleId="WWNum41">
    <w:name w:val="WWNum41"/>
    <w:basedOn w:val="Bezlisty"/>
    <w:rsid w:val="00C07864"/>
    <w:pPr>
      <w:numPr>
        <w:numId w:val="26"/>
      </w:numPr>
    </w:p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34"/>
    <w:locked/>
    <w:rsid w:val="00F02A6F"/>
    <w:rPr>
      <w:rFonts w:ascii="Times New Roman" w:eastAsia="Times New Roman" w:hAnsi="Times New Roman" w:cs="Times New Roman"/>
      <w:kern w:val="3"/>
      <w:sz w:val="24"/>
      <w:szCs w:val="24"/>
      <w:lang w:eastAsia="pl-PL"/>
    </w:rPr>
  </w:style>
  <w:style w:type="table" w:styleId="Tabela-Siatka">
    <w:name w:val="Table Grid"/>
    <w:basedOn w:val="Standardowy"/>
    <w:uiPriority w:val="39"/>
    <w:rsid w:val="00F02A6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Znak">
    <w:name w:val="Styl2 Znak"/>
    <w:link w:val="Styl2"/>
    <w:rsid w:val="00F02A6F"/>
    <w:rPr>
      <w:rFonts w:ascii="Arial" w:eastAsia="Times New Roman" w:hAnsi="Arial" w:cs="Times New Roman"/>
      <w:kern w:val="3"/>
      <w:sz w:val="20"/>
      <w:szCs w:val="24"/>
      <w:lang w:eastAsia="pl-PL"/>
    </w:rPr>
  </w:style>
  <w:style w:type="paragraph" w:customStyle="1" w:styleId="Tabela7">
    <w:name w:val="Tabela 7"/>
    <w:basedOn w:val="Normalny"/>
    <w:qFormat/>
    <w:rsid w:val="00F02A6F"/>
    <w:pPr>
      <w:widowControl/>
      <w:suppressAutoHyphens w:val="0"/>
      <w:autoSpaceDN/>
      <w:spacing w:after="0" w:line="240" w:lineRule="auto"/>
      <w:contextualSpacing/>
      <w:jc w:val="center"/>
      <w:textAlignment w:val="auto"/>
    </w:pPr>
    <w:rPr>
      <w:rFonts w:ascii="Arial Narrow" w:eastAsia="Tahoma" w:hAnsi="Arial Narrow"/>
      <w:spacing w:val="-20"/>
      <w:kern w:val="0"/>
      <w:sz w:val="1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385">
      <w:bodyDiv w:val="1"/>
      <w:marLeft w:val="0"/>
      <w:marRight w:val="0"/>
      <w:marTop w:val="0"/>
      <w:marBottom w:val="0"/>
      <w:divBdr>
        <w:top w:val="none" w:sz="0" w:space="0" w:color="auto"/>
        <w:left w:val="none" w:sz="0" w:space="0" w:color="auto"/>
        <w:bottom w:val="none" w:sz="0" w:space="0" w:color="auto"/>
        <w:right w:val="none" w:sz="0" w:space="0" w:color="auto"/>
      </w:divBdr>
    </w:div>
    <w:div w:id="69667504">
      <w:bodyDiv w:val="1"/>
      <w:marLeft w:val="0"/>
      <w:marRight w:val="0"/>
      <w:marTop w:val="0"/>
      <w:marBottom w:val="0"/>
      <w:divBdr>
        <w:top w:val="none" w:sz="0" w:space="0" w:color="auto"/>
        <w:left w:val="none" w:sz="0" w:space="0" w:color="auto"/>
        <w:bottom w:val="none" w:sz="0" w:space="0" w:color="auto"/>
        <w:right w:val="none" w:sz="0" w:space="0" w:color="auto"/>
      </w:divBdr>
    </w:div>
    <w:div w:id="242450241">
      <w:bodyDiv w:val="1"/>
      <w:marLeft w:val="0"/>
      <w:marRight w:val="0"/>
      <w:marTop w:val="0"/>
      <w:marBottom w:val="0"/>
      <w:divBdr>
        <w:top w:val="none" w:sz="0" w:space="0" w:color="auto"/>
        <w:left w:val="none" w:sz="0" w:space="0" w:color="auto"/>
        <w:bottom w:val="none" w:sz="0" w:space="0" w:color="auto"/>
        <w:right w:val="none" w:sz="0" w:space="0" w:color="auto"/>
      </w:divBdr>
    </w:div>
    <w:div w:id="380903833">
      <w:bodyDiv w:val="1"/>
      <w:marLeft w:val="0"/>
      <w:marRight w:val="0"/>
      <w:marTop w:val="0"/>
      <w:marBottom w:val="0"/>
      <w:divBdr>
        <w:top w:val="none" w:sz="0" w:space="0" w:color="auto"/>
        <w:left w:val="none" w:sz="0" w:space="0" w:color="auto"/>
        <w:bottom w:val="none" w:sz="0" w:space="0" w:color="auto"/>
        <w:right w:val="none" w:sz="0" w:space="0" w:color="auto"/>
      </w:divBdr>
    </w:div>
    <w:div w:id="539976670">
      <w:bodyDiv w:val="1"/>
      <w:marLeft w:val="0"/>
      <w:marRight w:val="0"/>
      <w:marTop w:val="0"/>
      <w:marBottom w:val="0"/>
      <w:divBdr>
        <w:top w:val="none" w:sz="0" w:space="0" w:color="auto"/>
        <w:left w:val="none" w:sz="0" w:space="0" w:color="auto"/>
        <w:bottom w:val="none" w:sz="0" w:space="0" w:color="auto"/>
        <w:right w:val="none" w:sz="0" w:space="0" w:color="auto"/>
      </w:divBdr>
    </w:div>
    <w:div w:id="660275883">
      <w:bodyDiv w:val="1"/>
      <w:marLeft w:val="0"/>
      <w:marRight w:val="0"/>
      <w:marTop w:val="0"/>
      <w:marBottom w:val="0"/>
      <w:divBdr>
        <w:top w:val="none" w:sz="0" w:space="0" w:color="auto"/>
        <w:left w:val="none" w:sz="0" w:space="0" w:color="auto"/>
        <w:bottom w:val="none" w:sz="0" w:space="0" w:color="auto"/>
        <w:right w:val="none" w:sz="0" w:space="0" w:color="auto"/>
      </w:divBdr>
    </w:div>
    <w:div w:id="695734632">
      <w:bodyDiv w:val="1"/>
      <w:marLeft w:val="0"/>
      <w:marRight w:val="0"/>
      <w:marTop w:val="0"/>
      <w:marBottom w:val="0"/>
      <w:divBdr>
        <w:top w:val="none" w:sz="0" w:space="0" w:color="auto"/>
        <w:left w:val="none" w:sz="0" w:space="0" w:color="auto"/>
        <w:bottom w:val="none" w:sz="0" w:space="0" w:color="auto"/>
        <w:right w:val="none" w:sz="0" w:space="0" w:color="auto"/>
      </w:divBdr>
    </w:div>
    <w:div w:id="726029260">
      <w:bodyDiv w:val="1"/>
      <w:marLeft w:val="0"/>
      <w:marRight w:val="0"/>
      <w:marTop w:val="0"/>
      <w:marBottom w:val="0"/>
      <w:divBdr>
        <w:top w:val="none" w:sz="0" w:space="0" w:color="auto"/>
        <w:left w:val="none" w:sz="0" w:space="0" w:color="auto"/>
        <w:bottom w:val="none" w:sz="0" w:space="0" w:color="auto"/>
        <w:right w:val="none" w:sz="0" w:space="0" w:color="auto"/>
      </w:divBdr>
    </w:div>
    <w:div w:id="989528142">
      <w:bodyDiv w:val="1"/>
      <w:marLeft w:val="0"/>
      <w:marRight w:val="0"/>
      <w:marTop w:val="0"/>
      <w:marBottom w:val="0"/>
      <w:divBdr>
        <w:top w:val="none" w:sz="0" w:space="0" w:color="auto"/>
        <w:left w:val="none" w:sz="0" w:space="0" w:color="auto"/>
        <w:bottom w:val="none" w:sz="0" w:space="0" w:color="auto"/>
        <w:right w:val="none" w:sz="0" w:space="0" w:color="auto"/>
      </w:divBdr>
    </w:div>
    <w:div w:id="1046098191">
      <w:bodyDiv w:val="1"/>
      <w:marLeft w:val="0"/>
      <w:marRight w:val="0"/>
      <w:marTop w:val="0"/>
      <w:marBottom w:val="0"/>
      <w:divBdr>
        <w:top w:val="none" w:sz="0" w:space="0" w:color="auto"/>
        <w:left w:val="none" w:sz="0" w:space="0" w:color="auto"/>
        <w:bottom w:val="none" w:sz="0" w:space="0" w:color="auto"/>
        <w:right w:val="none" w:sz="0" w:space="0" w:color="auto"/>
      </w:divBdr>
    </w:div>
    <w:div w:id="1314137994">
      <w:bodyDiv w:val="1"/>
      <w:marLeft w:val="0"/>
      <w:marRight w:val="0"/>
      <w:marTop w:val="0"/>
      <w:marBottom w:val="0"/>
      <w:divBdr>
        <w:top w:val="none" w:sz="0" w:space="0" w:color="auto"/>
        <w:left w:val="none" w:sz="0" w:space="0" w:color="auto"/>
        <w:bottom w:val="none" w:sz="0" w:space="0" w:color="auto"/>
        <w:right w:val="none" w:sz="0" w:space="0" w:color="auto"/>
      </w:divBdr>
    </w:div>
    <w:div w:id="1382710116">
      <w:bodyDiv w:val="1"/>
      <w:marLeft w:val="0"/>
      <w:marRight w:val="0"/>
      <w:marTop w:val="0"/>
      <w:marBottom w:val="0"/>
      <w:divBdr>
        <w:top w:val="none" w:sz="0" w:space="0" w:color="auto"/>
        <w:left w:val="none" w:sz="0" w:space="0" w:color="auto"/>
        <w:bottom w:val="none" w:sz="0" w:space="0" w:color="auto"/>
        <w:right w:val="none" w:sz="0" w:space="0" w:color="auto"/>
      </w:divBdr>
    </w:div>
    <w:div w:id="1544903330">
      <w:bodyDiv w:val="1"/>
      <w:marLeft w:val="0"/>
      <w:marRight w:val="0"/>
      <w:marTop w:val="0"/>
      <w:marBottom w:val="0"/>
      <w:divBdr>
        <w:top w:val="none" w:sz="0" w:space="0" w:color="auto"/>
        <w:left w:val="none" w:sz="0" w:space="0" w:color="auto"/>
        <w:bottom w:val="none" w:sz="0" w:space="0" w:color="auto"/>
        <w:right w:val="none" w:sz="0" w:space="0" w:color="auto"/>
      </w:divBdr>
    </w:div>
    <w:div w:id="18542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0F98-793D-409D-A102-B7319604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3774</Words>
  <Characters>22646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Lato, Ewa</cp:lastModifiedBy>
  <cp:revision>17</cp:revision>
  <cp:lastPrinted>2022-06-09T05:58:00Z</cp:lastPrinted>
  <dcterms:created xsi:type="dcterms:W3CDTF">2021-12-23T08:10:00Z</dcterms:created>
  <dcterms:modified xsi:type="dcterms:W3CDTF">2022-06-09T06:05:00Z</dcterms:modified>
</cp:coreProperties>
</file>