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DC04" w14:textId="20DB6164" w:rsidR="00F76602" w:rsidRDefault="00F76602" w:rsidP="00F76602">
      <w:pPr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8C6687">
        <w:rPr>
          <w:rFonts w:ascii="Calibri" w:eastAsia="Calibri" w:hAnsi="Calibri" w:cs="Times New Roman"/>
          <w:noProof/>
          <w:kern w:val="0"/>
          <w:sz w:val="18"/>
          <w:szCs w:val="20"/>
          <w14:ligatures w14:val="none"/>
        </w:rPr>
        <w:drawing>
          <wp:inline distT="0" distB="0" distL="0" distR="0" wp14:anchorId="1B340E4D" wp14:editId="371552B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7F72B" w14:textId="068BDDF6" w:rsidR="0071230E" w:rsidRPr="00F76602" w:rsidRDefault="0071230E" w:rsidP="0071230E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F76602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WARUNKI UMOWY DOTACJI Z PREFINANSOWANIEM</w:t>
      </w:r>
    </w:p>
    <w:p w14:paraId="1CC214C6" w14:textId="77777777" w:rsidR="0071230E" w:rsidRPr="0071230E" w:rsidRDefault="0071230E" w:rsidP="0071230E">
      <w:pPr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14:ligatures w14:val="none"/>
        </w:rPr>
        <w:t>1. Efekt rzeczowy i ekologiczny</w:t>
      </w:r>
    </w:p>
    <w:p w14:paraId="5CA3B5D6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1) W wyniku realizacji przedsięwzięcia Beneficjent czyli osoba fizyczna (dane osobowe w sekcji A. „dane wnioskodawcy”), której udzielono dotację na realizację przedsięwzięcia opisanego w umowie, zobowiązuje się do terminowego zrealizowania zakresu rzeczowego, zgodnie z rodzajem i zakresem przedsięwzięcia wskazanym w niniejszym wniosku w sekcji C i przedłożenia do WFOŚiGW (pełna nazwa i adres siedziby w pkt E.1) jego rozliczenia (wniosek o płatność) zgodnego z zasadami programu priorytetowego „Czyste Powietrze” (dalej Program) na podstawie ust. 3 pkt 1-3 niniejszej umowy. </w:t>
      </w:r>
    </w:p>
    <w:p w14:paraId="0F83BEA4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2) W wyniku realizacji umowy o dofinansowanie zostanie osiągnięty efekt ekologiczny wynikający ze zrealizowanego zakresu rzeczowego oraz zostanie osiągnięty określony w polu B.2.29 wskaźnik zapotrzebowania na energię użytkową do ogrzewania dla budynku/lokalu mieszkalnego</w:t>
      </w:r>
    </w:p>
    <w:p w14:paraId="4C3562A2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Efekt ekologiczny, w zakresie:</w:t>
      </w:r>
    </w:p>
    <w:tbl>
      <w:tblPr>
        <w:tblStyle w:val="Tabela-Siatka"/>
        <w:tblpPr w:leftFromText="141" w:rightFromText="141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263"/>
      </w:tblGrid>
      <w:tr w:rsidR="0071230E" w:rsidRPr="0071230E" w14:paraId="583A8360" w14:textId="77777777" w:rsidTr="001B1E57">
        <w:tc>
          <w:tcPr>
            <w:tcW w:w="2263" w:type="dxa"/>
            <w:shd w:val="clear" w:color="auto" w:fill="auto"/>
          </w:tcPr>
          <w:p w14:paraId="3715BE83" w14:textId="77777777" w:rsidR="0071230E" w:rsidRPr="0071230E" w:rsidRDefault="0071230E" w:rsidP="0071230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1230E">
              <w:rPr>
                <w:rFonts w:ascii="Calibri" w:eastAsia="Calibri" w:hAnsi="Calibri" w:cs="Times New Roman"/>
                <w:sz w:val="16"/>
                <w:szCs w:val="16"/>
              </w:rPr>
              <w:t>Pole F.7………….               MWh/rok</w:t>
            </w:r>
          </w:p>
        </w:tc>
      </w:tr>
    </w:tbl>
    <w:p w14:paraId="57CEE745" w14:textId="77777777" w:rsidR="0071230E" w:rsidRPr="0071230E" w:rsidRDefault="0071230E" w:rsidP="0071230E">
      <w:pPr>
        <w:numPr>
          <w:ilvl w:val="0"/>
          <w:numId w:val="8"/>
        </w:num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oszczędności energii pierwotnej: </w:t>
      </w:r>
    </w:p>
    <w:tbl>
      <w:tblPr>
        <w:tblStyle w:val="Tabela-Siatka"/>
        <w:tblpPr w:leftFromText="141" w:rightFromText="141" w:vertAnchor="text" w:horzAnchor="page" w:tblpX="5485" w:tblpY="13"/>
        <w:tblW w:w="0" w:type="auto"/>
        <w:tblLook w:val="04A0" w:firstRow="1" w:lastRow="0" w:firstColumn="1" w:lastColumn="0" w:noHBand="0" w:noVBand="1"/>
      </w:tblPr>
      <w:tblGrid>
        <w:gridCol w:w="2263"/>
      </w:tblGrid>
      <w:tr w:rsidR="0071230E" w:rsidRPr="0071230E" w14:paraId="6FD9D805" w14:textId="77777777" w:rsidTr="001B1E57">
        <w:tc>
          <w:tcPr>
            <w:tcW w:w="2263" w:type="dxa"/>
          </w:tcPr>
          <w:p w14:paraId="378B2366" w14:textId="77777777" w:rsidR="0071230E" w:rsidRPr="0071230E" w:rsidRDefault="0071230E" w:rsidP="0071230E">
            <w:pPr>
              <w:ind w:right="-103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1230E">
              <w:rPr>
                <w:rFonts w:ascii="Calibri" w:eastAsia="Calibri" w:hAnsi="Calibri" w:cs="Times New Roman"/>
                <w:sz w:val="16"/>
                <w:szCs w:val="16"/>
              </w:rPr>
              <w:t xml:space="preserve">Pole </w:t>
            </w:r>
            <w:proofErr w:type="gramStart"/>
            <w:r w:rsidRPr="0071230E">
              <w:rPr>
                <w:rFonts w:ascii="Calibri" w:eastAsia="Calibri" w:hAnsi="Calibri" w:cs="Times New Roman"/>
                <w:sz w:val="16"/>
                <w:szCs w:val="16"/>
              </w:rPr>
              <w:t>F.8  …</w:t>
            </w:r>
            <w:proofErr w:type="gramEnd"/>
            <w:r w:rsidRPr="0071230E">
              <w:rPr>
                <w:rFonts w:ascii="Calibri" w:eastAsia="Calibri" w:hAnsi="Calibri" w:cs="Times New Roman"/>
                <w:sz w:val="16"/>
                <w:szCs w:val="16"/>
              </w:rPr>
              <w:t>………….            t CO2/rok</w:t>
            </w:r>
          </w:p>
        </w:tc>
      </w:tr>
    </w:tbl>
    <w:p w14:paraId="13411B19" w14:textId="77777777" w:rsidR="0071230E" w:rsidRPr="0071230E" w:rsidRDefault="0071230E" w:rsidP="0071230E">
      <w:pPr>
        <w:numPr>
          <w:ilvl w:val="0"/>
          <w:numId w:val="8"/>
        </w:num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zmniejszenia emisji gazów cieplarnianych (CO</w:t>
      </w:r>
      <w:r w:rsidRPr="0071230E">
        <w:rPr>
          <w:rFonts w:ascii="Calibri" w:eastAsia="Calibri" w:hAnsi="Calibri" w:cs="Times New Roman"/>
          <w:kern w:val="0"/>
          <w:sz w:val="16"/>
          <w:szCs w:val="16"/>
          <w:vertAlign w:val="subscript"/>
          <w14:ligatures w14:val="none"/>
        </w:rPr>
        <w:t>2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): </w:t>
      </w:r>
    </w:p>
    <w:p w14:paraId="43B95B7C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Powyższe wartości są podstawą do wyliczenia oczekiwanych skumulowanych oszczędności MWh energii pierwotnej do końca okresu istnienia inwestycji (przedsięwzięcia), oraz oczekiwanego skumulowanego zmniejszenia emisji gazów cieplarnianych w CO2 do końca okresu istnienia inwestycji (przedsięwzięcia). </w:t>
      </w:r>
    </w:p>
    <w:p w14:paraId="38F76FE0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Obowiązkiem Beneficjenta jest wydatkowanie dotacji zgodnie z przeznaczeniem, przepisami prawa powszechnie obowiązującego, w sposób oszczędny (z zachowaniem zasady minimalizacji kosztów zasobów użytych do osiągnięcia efektu rzeczowego przedsięwzięcia z uwzględnieniem odpowiedniej jego jakości) racjonalny i efektywny (z zachowaniem zasad uzyskiwania najlepszych efektów z danych nakładów).</w:t>
      </w:r>
    </w:p>
    <w:p w14:paraId="078BB753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14:ligatures w14:val="none"/>
        </w:rPr>
        <w:t>2. Realizacja i trwałość przedsięwzięcia oraz okres istnienia inwestycji (przedsięwzięcia)</w:t>
      </w:r>
    </w:p>
    <w:p w14:paraId="1604A18E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1) Data zakończenia realizacji przedsięwzięcia musi być zgodna z Programem i wskazywana jest w końcowym wniosku o płatność. Datą tą jest data wystawienia ostatniej faktury lub równoważnego dokumentu księgowego lub innego dokumentu potwierdzającego wykonanie prac w zakresie przedsięwzięcia (jeżeli data tego dokumentu jest późniejsza niż ostatniej faktury). </w:t>
      </w:r>
    </w:p>
    <w:p w14:paraId="4AB6731E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2) Beneficjent zobowiązany jest zapewnić trwałość przedsięwzięcia przez okres 5 lat licząc od daty zakończenia realizacji przedsięwzięcia.</w:t>
      </w:r>
    </w:p>
    <w:p w14:paraId="546B1805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Przez trwałość przedsięwzięcia rozumie się niedokonanie zmiany przeznaczenia budynku lub lokalu mieszkalnego zdefiniowanego w Programie oraz niedokonanie demontażu urządzeń, instalacji oraz wyrobów budowlanych zakupionych i zainstalowanych w trakcie realizacji przedsięwzięcia, z wyjątkiem wymiany wadliwych instalacji lub urządzeń na inne o parametrach nie gorszych od urządzeń zdemontowanych, a także nie może zainstalować dodatkowych źródeł ciepła, niespełniających warunków określonych w ust. 9.3.1. pkt 14 Programu.</w:t>
      </w:r>
    </w:p>
    <w:p w14:paraId="2B8554A7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4) Zbycie budynku/lokalu mieszkalnego objętego przedsięwzięciem nie zwalnia Beneficjenta z realizacji niniejszej umowy, w szczególności zapewnienia zachowania trwałości przedsięwzięcia. W umowie zbycia nieruchomości jej nabywca może przejąć wszystkie obowiązki Beneficjenta z niniejszej umowy, wówczas to na Beneficjencie spoczywa obowiązek pisemnego poinformowania o tym fakcie WFOŚiGW, który udzielił dofinansowania na przedsięwzięcie w terminie 30 dni od daty zbycia budynku/lokalu mieszkalnego.</w:t>
      </w:r>
    </w:p>
    <w:p w14:paraId="350D6688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5) Do zakończenia okresu trwałości Beneficjent jest zobowiązany do przechowywania oryginałów faktur lub innych dokumentów księgowych oraz innych dokumentów dotyczących przedsięwzięcia, w tym odpowiednio: zaświadczenia wydanego zgodnie z art. 411 ust. 10g ustawy – Prawo ochrony środowiska lub dokumentów potwierdzających dochód Beneficjenta albo zaświadczenia potwierdzającego ustalone prawo do otrzymywania zasiłku (w zależności od załącznika przedstawionego w pkt F.2), dokumentów potwierdzających prawomocne orzeczenie separacji – jeśli dotyczy, audytu energetycznego budynku/lokalu mieszkalnego, świadectwa charakterystyki energetycznej budynku/lokalu mieszkalnego, dokumentów potwierdzających umocowanie pełnomocnika, umów z wykonawcą/wykonawcami na realizację określonego zakresu przedsięwzięcia objętego prefinansowaniem. </w:t>
      </w:r>
    </w:p>
    <w:p w14:paraId="5E233D68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6)</w:t>
      </w:r>
      <w:r w:rsidRPr="007123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Beneficjent</w:t>
      </w:r>
      <w:r w:rsidRPr="007123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ponosi wyłączną odpowiedzialność wobec osób trzecich za szkody powstałe w związku z realizacją przedsięwzięcia oraz za skutki działań i zaniechań związanych z realizacją przedsięwzięcia.</w:t>
      </w:r>
    </w:p>
    <w:p w14:paraId="08F79BFF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>7) Przewidywany okres istnienia Inwestycji (przedsięwzięcia), o którym mowa w ust. 1 pkt 2 to 15 lat od daty jej zakończenia.</w:t>
      </w:r>
    </w:p>
    <w:p w14:paraId="1E28379E" w14:textId="77777777" w:rsidR="0071230E" w:rsidRPr="0071230E" w:rsidRDefault="0071230E" w:rsidP="0071230E">
      <w:pPr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14:ligatures w14:val="none"/>
        </w:rPr>
        <w:t>3. Wypłata dotacji</w:t>
      </w:r>
    </w:p>
    <w:p w14:paraId="07EA61CC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Warunkiem przyznania i wypłaty prefinansowania jest dostarczenie wraz z wnioskiem o dofinansowanie w formie dotacji z prefinansowaniem kopii umowy/umów z wykonawcą/wykonawcami na realizację określonego zakresu przedsięwzięcia objętego prefinansowaniem o treści zgodnej z wymogami Programu.</w:t>
      </w:r>
    </w:p>
    <w:p w14:paraId="45B687D4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685BD1D" w14:textId="77777777" w:rsidR="0071230E" w:rsidRPr="0071230E" w:rsidRDefault="0071230E" w:rsidP="0071230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Zaliczka może być wypłacona maksymalnie do wysokości 35% przyznanej dotacji przypadającej na dany zakres przedsięwzięcia zawarty w danej umowie z wykonawcą, przy czym suma wszystkich wypłaconych zaliczek nie może przekroczyć 35% maksymalnej kwoty dotacji na realizację przedsięwzięcia, wynikającej z wniosku o dofinansowanie. Kwota dotacji w formie zaliczki zostanie wypłacona na rzecz beneficjenta, bezpośrednio na rachunek wykonawcy w terminie do 21 dni od daty</w:t>
      </w:r>
      <w:bookmarkStart w:id="0" w:name="_Hlk161991503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złożenia do WFOŚiGW kompletnej i prawidłowo wypełnionej, podpisanej własnoręcznie przez Beneficjenta dyspozycji wypłaty zaliczki zgodnie ze wzorem i w formie obowiązującej w ramach Programu, wraz z załączoną do niej listą sprawdzającą</w:t>
      </w:r>
      <w:r w:rsidRPr="007123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przed wypłatą zaliczki dla wykonawcy w ramach prefinansowania wypełnioną i podpisaną przez operatora oraz fakturą zaliczkową wystawioną przez tego wykonawcę.</w:t>
      </w:r>
      <w:bookmarkEnd w:id="0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Formularz dyspozycji wypłaty zaliczki odpowiadający wzorowi, o którym mowa powyżej jest dostępny w Generatorze Wniosków o Dofinansowanie, zwanym dalej „GWD”, po utworzeniu konta i zalogowaniu, na stronie internetowej NFOŚiGW pod adresem </w:t>
      </w:r>
      <w:hyperlink r:id="rId6" w:history="1">
        <w:r w:rsidRPr="0071230E">
          <w:rPr>
            <w:rFonts w:ascii="Calibri" w:eastAsia="Calibri" w:hAnsi="Calibri" w:cs="Times New Roman"/>
            <w:color w:val="0563C1"/>
            <w:kern w:val="0"/>
            <w:sz w:val="16"/>
            <w:szCs w:val="16"/>
            <w:u w:val="single"/>
            <w14:ligatures w14:val="none"/>
          </w:rPr>
          <w:t>https://gwd.nfosigw.gov.pl</w:t>
        </w:r>
      </w:hyperlink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.</w:t>
      </w:r>
      <w:r w:rsidRPr="007123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Dyspozycję wypłaty zaliczki należy wypełnić przy użyciu konta grupowego operatora w systemie GWD. WFOŚiGW poinformuje Wnioskodawcę o dacie dokonania wypłaty zaliczki. Zaliczka nie może zostać wypłacona, gdy z umowy z wykonawcą wynika, że jej realizacja została zakończona przed dniem złożenia wniosku o dofinansowanie. WFOŚiGW nie ponosi odpowiedzialności za nieterminowe opłacenie faktury zaliczkowej.  </w:t>
      </w:r>
    </w:p>
    <w:p w14:paraId="53B4C6FE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942E6B9" w14:textId="77777777" w:rsidR="0071230E" w:rsidRPr="0071230E" w:rsidRDefault="0071230E" w:rsidP="0071230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bookmarkStart w:id="1" w:name="_Hlk162601039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Pozostała część dofinansowania na rzecz beneficjenta, przypadającego na zakres przedsięwzięcia wynikający z umowy z wykonawcą/wykonawcami, </w:t>
      </w:r>
      <w:bookmarkEnd w:id="1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zostanie wypłacona bezpośrednio na jego/ich rachunek, po zrealizowaniu zakresu tej umowy i złożeniu przez Beneficjenta, poprzez konto grupowe operatora w systemie GWD, wniosku o płatność, o którym mowa w pkt 2) poniżej, zgodnie z wskazanymi w tym punkcie zasadami i terminem, zawierającego oświadczenie Beneficjenta że nie dokonał płatności wykonawcy w tym zakresie. W przypadku opłacenia wynagrodzenia wykonawcy/wykonawców przez Beneficjenta, dotacja będzie wypłacona bezpośrednio na rachunek bankowy Beneficjenta. </w:t>
      </w:r>
    </w:p>
    <w:p w14:paraId="769A28FC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13234D53" w14:textId="77777777" w:rsidR="0071230E" w:rsidRPr="0071230E" w:rsidRDefault="0071230E" w:rsidP="0071230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Zakres przedsięwzięcia wynikający z umowy z wykonawcą musi zostać zrealizowany najpóźniej do upływu 120 dnia od daty wypłaty zaliczki dotyczącej realizacji tej umowy z wykonawcą. Wniosek o płatność zawierający rozliczenie zaliczki oraz pozostałej część dofinansowania przypadającego na zakres przedsięwzięcia wynikający z danej umowy z wykonawcą musi zostać złożony do właściwego </w:t>
      </w:r>
      <w:proofErr w:type="spell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wfośigw</w:t>
      </w:r>
      <w:proofErr w:type="spell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najpóźniej </w:t>
      </w:r>
      <w:bookmarkStart w:id="2" w:name="_Hlk163197808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do 30 dnia od daty upływu terminu na realizację tego zakresu przedsięwzięcia.</w:t>
      </w:r>
      <w:bookmarkEnd w:id="2"/>
    </w:p>
    <w:p w14:paraId="4C5A33B5" w14:textId="77777777" w:rsidR="0071230E" w:rsidRPr="0071230E" w:rsidRDefault="0071230E" w:rsidP="0071230E">
      <w:pPr>
        <w:ind w:left="72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B7E7654" w14:textId="77777777" w:rsidR="0071230E" w:rsidRPr="0071230E" w:rsidRDefault="0071230E" w:rsidP="0071230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Pozostała część dofinansowania przypadającego na zakres przedsięwzięcia wynikający z umowy z wykonawcą, o której mowa w lit </w:t>
      </w:r>
      <w:proofErr w:type="gram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b)nie</w:t>
      </w:r>
      <w:proofErr w:type="gram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podlega wypłacie, jeżeli Beneficjent nie złożył wniosku o płatność w terminie, o którym mowa w lit. c). </w:t>
      </w:r>
    </w:p>
    <w:p w14:paraId="7D8E4A9B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6D11132" w14:textId="77777777" w:rsidR="0071230E" w:rsidRPr="0071230E" w:rsidRDefault="0071230E" w:rsidP="0071230E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 przypadku stwierdzenia przez WFOŚiGW, że zaliczka nie została wykorzystana przez Beneficjenta w całości lub w części, Beneficjent zobowiązany jest do zwrotu niewykorzystanej kwoty zaliczki. Zwrot zaliczki jest jedną z form jej rozliczenia. W przypadku stwierdzenia okoliczności, o których mowa w zdaniu pierwszym WFOŚiGW, wzywa Beneficjenta do:</w:t>
      </w:r>
    </w:p>
    <w:p w14:paraId="2D8D92CB" w14:textId="77777777" w:rsidR="0071230E" w:rsidRPr="0071230E" w:rsidRDefault="0071230E" w:rsidP="0071230E">
      <w:pPr>
        <w:tabs>
          <w:tab w:val="left" w:pos="284"/>
        </w:tabs>
        <w:ind w:left="284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zwrotu niewykorzystanej kwoty zaliczki lub</w:t>
      </w:r>
    </w:p>
    <w:p w14:paraId="2B45313E" w14:textId="77777777" w:rsidR="0071230E" w:rsidRPr="0071230E" w:rsidRDefault="0071230E" w:rsidP="0071230E">
      <w:pPr>
        <w:tabs>
          <w:tab w:val="left" w:pos="284"/>
        </w:tabs>
        <w:ind w:left="284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2) wyrażenia zgody na pomniejszenie kolejnych płatności</w:t>
      </w:r>
    </w:p>
    <w:p w14:paraId="187ED38B" w14:textId="77777777" w:rsidR="0071230E" w:rsidRPr="0071230E" w:rsidRDefault="0071230E" w:rsidP="0071230E">
      <w:pPr>
        <w:tabs>
          <w:tab w:val="left" w:pos="284"/>
        </w:tabs>
        <w:ind w:left="284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- w terminie 14 dni od dnia doręczenia wezwania.</w:t>
      </w:r>
    </w:p>
    <w:p w14:paraId="548641EE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Zwrot środków w terminie późniejszym niż określony w zdaniu trzecim spowoduje naliczenie odsetek w wysokości jak dla zaległości podatkowych, liczonych od dnia następnego po dniu, o którym mowa w zdaniu trzecim, do dnia zwrotu tych środków na rachunek bankowy WFOŚiGW (tj. uznania rachunku bankowego WFOŚiGW). </w:t>
      </w:r>
    </w:p>
    <w:p w14:paraId="3D9C1769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83AE9B8" w14:textId="77777777" w:rsidR="0071230E" w:rsidRPr="0071230E" w:rsidRDefault="0071230E" w:rsidP="0071230E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Strony oświadczają, że postanowienia lit. a) i b) dotyczące wypłaty środków przez WFOŚiGW dotacji udzielonej Beneficjentowi bezpośrednio na rachunek wykonawcy nie stanowią zastrzeżenia świadczenia na rzecz osoby trzeciej opisanego w art. 393 Kodeksu Cywilnego ani przekazu opisanego w art. 921</w:t>
      </w:r>
      <w:r w:rsidRPr="0071230E">
        <w:rPr>
          <w:rFonts w:ascii="Calibri" w:eastAsia="Calibri" w:hAnsi="Calibri" w:cs="Times New Roman"/>
          <w:kern w:val="0"/>
          <w:sz w:val="16"/>
          <w:szCs w:val="16"/>
          <w:vertAlign w:val="superscript"/>
          <w14:ligatures w14:val="none"/>
        </w:rPr>
        <w:t>1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i n. Kodeksu Cywilnego, a wykonawca nie może dochodzić spełnienia świadczenia (wypłaty) bezpośrednio od WFOŚiGW.</w:t>
      </w:r>
    </w:p>
    <w:p w14:paraId="7724F1C3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F5BAF56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Wypłata należnej kwoty dotacji (w tym rozliczenie prefinansowania, o którym mowa w pkt. 1 lit. c), po wcześniej wypłaconej zaliczce zgodnie z pkt 1 lit. a) nastąpi w maksymalnie trzech częściach, w terminie do 60 dni od dnia złożenia przez beneficjenta do WFOŚiGW prawidłowo podpisanego, kompletnego i poprawnie wypełnionego wniosku o płatność wraz z wymaganymi załącznikami,  w szczególności kopiami faktur lub innymi równoważnymi dokumentami księgowymi (wystawionymi na Beneficjenta lub Beneficjenta i małżonka wspólnie), oraz dokumentami potwierdzającymi dokonanie zapłaty na rzecz wykonawcy lub sprzedawcy, w sytuacji, kiedy Beneficjent wnioskuje o wypłatę na swój rachunek bankowy. Wniosek o płatność beneficjent składa po zrealizowaniu i udokumentowaniu zgodnie z warunkami Programu przedsięwzięcia określonego w niniejszej umowie, zgodnie ze wzorem i w formie obowiązującej w ramach Programu – formularz wniosku odpowiadający wzorowi, o którym mowa powyżej jest dostępny w Generatorze Wniosków o Dofinansowanie, zwanym dalej „GWD”, po utworzeniu konta i zalogowaniu, na stronie internetowej NFOŚiGW pod adresem </w:t>
      </w:r>
      <w:hyperlink r:id="rId7" w:history="1">
        <w:r w:rsidRPr="0071230E">
          <w:rPr>
            <w:rFonts w:ascii="Calibri" w:eastAsia="Calibri" w:hAnsi="Calibri" w:cs="Times New Roman"/>
            <w:kern w:val="0"/>
            <w:sz w:val="16"/>
            <w:szCs w:val="16"/>
            <w:u w:val="single"/>
            <w14:ligatures w14:val="none"/>
          </w:rPr>
          <w:t>https://gwd.nfosigw.gov.pl</w:t>
        </w:r>
      </w:hyperlink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. Wniosek o płatność częściową/końcową musi być złożony w systemie GWD poprzez konto grupowe operatora. Wypłata należnej kwoty dotacji nastąpi na wskazany we wniosku o płatność lub dokumentach załączonych do niego rachunek bankowy wykonawcy lub sprzedawcy, po zakupie, dostawie lub montażu urządzeń oraz materiałów wskazanych we wniosku o dofinansowanie, z zastrzeżeniem pkt 3). Beneficjent rozumie i akceptuje, że wysokość wypłaconej dotacji może być niższa niż wskazana w polu D.13, w zależności od obliczenia dokonanego zgodnie z niniejszą umową i zakresu udokumentowania poniesionych kosztów. Do terminu wypłaty kwoty dotacji, o którym mowa w zdaniu pierwszym nie wlicza się czasu przeznaczonego na przeprowadzenie kontroli realizacji przedsięwzięcia przed płatnością końcową mającej na celu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>potwierdzenie zgodnej z niniejszą umową realizacji przedsięwzięcia, a także prawdziwości informacji i oświadczeń zawartych przez Beneficjenta we wniosku o dofinansowanie oraz wnioskach o płatność.</w:t>
      </w:r>
    </w:p>
    <w:p w14:paraId="5B626CDA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9F6D5A3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Jeżeli Beneficjent dokonał zapłaty na rzecz wykonawcy lub sprzedawcy, wypłata kwot dotacji może zostać dokonana na rachunek bankowy Beneficjenta, wskazany we wniosku o płatność.</w:t>
      </w:r>
    </w:p>
    <w:p w14:paraId="3D6EC461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D7081DF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Nie są kwalifikowane koszty w ramach Programu w sytuacji, gdy małżonek Beneficjenta pozostający z nim w ustawowej wspólności </w:t>
      </w:r>
      <w:proofErr w:type="gram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majątkowej,</w:t>
      </w:r>
      <w:proofErr w:type="gram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jako osoba fizyczna prowadząca działalność gospodarczą, dokonuje sprzedaży lub dostawy lub wykonuje usługę i wystawia fakturę lub równoważny dokument księgowy na Beneficjenta.</w:t>
      </w:r>
    </w:p>
    <w:p w14:paraId="40333089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6D9E086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142" w:hanging="142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Dotacja do przedsięwzięcia w budynku/lokalu mieszkalnym, wskazanego w tabeli 9.2.2. „Rodzaje przedsięwzięć” w Programie, należna jest po spełnieniu łącznie następujących warunków:</w:t>
      </w:r>
    </w:p>
    <w:p w14:paraId="6F87259B" w14:textId="77777777" w:rsidR="0071230E" w:rsidRPr="0071230E" w:rsidRDefault="0071230E" w:rsidP="0071230E">
      <w:pPr>
        <w:tabs>
          <w:tab w:val="left" w:pos="142"/>
        </w:tabs>
        <w:ind w:left="142" w:hanging="142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a.</w:t>
      </w:r>
      <w:r w:rsidRPr="0071230E"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  <w:tab/>
        <w:t>(widoczne od jeśli WOD składany do 4 miesięcy po uruchomieniu naboru)</w:t>
      </w:r>
      <w:r w:rsidRPr="0071230E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Został przeprowadzony audyt energetyczny budynku/lokalu mieszkalnego i został sporządzony na obowiązującym w ramach Programu wzorze Dokument podsumowujący audyt energetyczny budynku/lokalu mieszkalnego i złożony wraz z wnioskiem o dofinansowanie. Audyt energetyczny musi być podpisany przez osobę go </w:t>
      </w:r>
      <w:proofErr w:type="gram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wykonującą,</w:t>
      </w:r>
      <w:proofErr w:type="gram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oraz Dokument podsumowujący audyt energetyczny musi być podpisany przez osobę wpisaną do rejestru osób uprawnionych do sporządzania świadectw charakterystyki energetycznej;</w:t>
      </w:r>
    </w:p>
    <w:p w14:paraId="2EBA9C9A" w14:textId="77777777" w:rsidR="0071230E" w:rsidRPr="0071230E" w:rsidRDefault="0071230E" w:rsidP="0071230E">
      <w:pPr>
        <w:tabs>
          <w:tab w:val="left" w:pos="142"/>
        </w:tabs>
        <w:ind w:left="142" w:hanging="142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a.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71230E"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  <w:t>(widoczne od jeśli WOD składany od 4 miesięcy po uruchomieniu naboru)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Został przeprowadzony audyt energetyczny budynku/lokalu mieszkalnego i został sporządzony na obowiązującym w ramach Programu wzorze Dokument podsumowujący audyt energetyczny budynku/lokalu mieszkalnego i złożony wraz z wnioskiem o dofinansowanie. Audyt energetyczny oraz Dokument podsumowujący audyt energetyczny musi być podpisany przez osobę wpisaną do rejestru osób uprawnionych do sporządzania świadectw charakterystyki energetycznej;</w:t>
      </w:r>
    </w:p>
    <w:p w14:paraId="48168BFF" w14:textId="77777777" w:rsidR="0071230E" w:rsidRPr="0071230E" w:rsidRDefault="0071230E" w:rsidP="0071230E">
      <w:pPr>
        <w:tabs>
          <w:tab w:val="left" w:pos="142"/>
        </w:tabs>
        <w:ind w:left="142" w:hanging="142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b.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  <w:t>Po zakończeniu realizacji przedsięwzięcia zostało wykonane świadectwo charakterystyki energetycznej budynku/lokalu mieszkalnego potwierdzające osiągnięcie zmniejszenia zapotrzebowania na energię użytkową do ogrzewania zgodnie z warunkami określonymi w powyższej tabeli, w zależności od realizowanego rodzaju przedsięwzięcia i dostarczone wraz z wnioskiem o płatność końcową;</w:t>
      </w:r>
    </w:p>
    <w:p w14:paraId="24059D7D" w14:textId="77777777" w:rsidR="0071230E" w:rsidRPr="0071230E" w:rsidRDefault="0071230E" w:rsidP="0071230E">
      <w:p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c. Zrealizowany został w całości zakres przedsięwzięcia wskazany w Dokumencie </w:t>
      </w:r>
      <w:proofErr w:type="gram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podsumowującym  audyt</w:t>
      </w:r>
      <w:proofErr w:type="gram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energetyczny budynku/lokalu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br/>
        <w:t xml:space="preserve">    mieszkalnego.</w:t>
      </w:r>
    </w:p>
    <w:p w14:paraId="067794D0" w14:textId="77777777" w:rsidR="0071230E" w:rsidRPr="0071230E" w:rsidRDefault="0071230E" w:rsidP="0071230E">
      <w:pPr>
        <w:tabs>
          <w:tab w:val="left" w:pos="142"/>
        </w:tabs>
        <w:ind w:left="567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4949F38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5a) W przypadku braku spełnienia minimum jednego z warunków wskazanych w punkcie 5) dotacja staje się nienależna w całości. W razie ustalenia, że wypłacona Beneficjentowi kwota dotacji jest nienależna zgodnie ze zdaniem pierwszym, Beneficjent jest zobowiązany do zwrotu wypłaconej kwoty dotacji na rachunek bankowy WFOŚiGW wraz z odsetkami w wysokości jak dla zaległości podatkowych, naliczonymi od dnia przekazania środków na rzecz Beneficjenta do dnia uznania rachunku bankowego WFOŚiGW, a w pozostałej części wynikającej z umowy nie będzie wypłacona.</w:t>
      </w:r>
    </w:p>
    <w:p w14:paraId="44ACEEE6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955D94D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Zatwierdzenie przez WFOŚiGW wniosku o płatność nie stanowi ostatecznego potwierdzenia kwalifikowalności wydatków i nie wyklucza stwierdzenia w późniejszym okresie </w:t>
      </w:r>
      <w:proofErr w:type="spell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niekwalifikowalności</w:t>
      </w:r>
      <w:proofErr w:type="spell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poniesionych przez Beneficjenta kosztów. Wypłata dofinansowania nie potwierdza prawidłowości przedstawionych przez Beneficjenta do rozliczenia kosztów i realizacji przedsięwzięcia. Kwalifikowalność poniesionych kosztów weryfikowana będzie również po wypłacie dotacji w trakcie realizacji przedsięwzięcia oraz w okresie trwałości, w trakcie kontroli prowadzonych przez uprawnione podmioty.</w:t>
      </w:r>
    </w:p>
    <w:p w14:paraId="2D7E4075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F7B880B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Nie wypłaca się dofinansowania, jeżeli Beneficjent zbył przed zakończeniem całości wypłat dotacji prawo własności/współwłasności dotyczące budynku/lokalu mieszkalnego objętego dofinansowaniem. </w:t>
      </w:r>
    </w:p>
    <w:p w14:paraId="211EE909" w14:textId="77777777" w:rsidR="0071230E" w:rsidRPr="0071230E" w:rsidRDefault="0071230E" w:rsidP="0071230E">
      <w:pPr>
        <w:ind w:left="720"/>
        <w:contextualSpacing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9DECC58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7a) Nie wypłaca się dofinansowania, jeżeli Beneficjent przed wypłatą dotacji uzyskał dofinansowanie w ramach Programu w wersji obowiązującej od 22.04.</w:t>
      </w:r>
      <w:proofErr w:type="gram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2024r.</w:t>
      </w:r>
      <w:proofErr w:type="gram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na realizację przedsięwzięcia w innym budynku/lokalu mieszkalnym, tj. zawarł umowę dotacji i nie została ona rozwiązana.</w:t>
      </w:r>
    </w:p>
    <w:p w14:paraId="33523026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730DF605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WFOŚiGW może wstrzymać wypłatę kwoty dotacji, jeżeli wniosek o płatność jest niekompletny lub nieprawidłowo wypełniony lub nie załączono do niego wymaganych załączników lub do czasu wyjaśnienia wątpliwości dotyczących treści wniosku lub jego załączników. </w:t>
      </w:r>
    </w:p>
    <w:p w14:paraId="79A4244F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911ECB4" w14:textId="77777777" w:rsidR="0071230E" w:rsidRPr="0071230E" w:rsidRDefault="0071230E" w:rsidP="0071230E">
      <w:pPr>
        <w:numPr>
          <w:ilvl w:val="0"/>
          <w:numId w:val="2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bookmarkStart w:id="3" w:name="_Hlk162600874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Dotacja nie podlega wypłacie, jeżeli Beneficjent nie złożył w terminie 90 dni od upływu terminu na realizację przedsięwzięcia określonego w pkt 6.3.3 Programu wniosku o płatność, o którym mowa w pkt 2). Brak złożenia wniosku o płatność w terminie określonym w powyższym zdaniu skutkuje wypowiedzeniem umowy o dofinansowanie przez WFOŚiGW.</w:t>
      </w:r>
    </w:p>
    <w:p w14:paraId="2FB26E90" w14:textId="77777777" w:rsidR="0071230E" w:rsidRPr="0071230E" w:rsidRDefault="0071230E" w:rsidP="0071230E">
      <w:pPr>
        <w:ind w:left="720"/>
        <w:contextualSpacing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B48547D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bookmarkEnd w:id="3"/>
    <w:p w14:paraId="50DE38DE" w14:textId="77777777" w:rsidR="0071230E" w:rsidRPr="0071230E" w:rsidRDefault="0071230E" w:rsidP="0071230E">
      <w:pPr>
        <w:numPr>
          <w:ilvl w:val="0"/>
          <w:numId w:val="2"/>
        </w:numPr>
        <w:tabs>
          <w:tab w:val="left" w:pos="0"/>
          <w:tab w:val="left" w:pos="284"/>
        </w:tabs>
        <w:ind w:left="142" w:hanging="142"/>
        <w:contextualSpacing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O zachowaniu terminu złożenia wniosku o płatność o którym mowa w pkt 1) lit. c) oraz w pkt 9) decyduje data złożenia wniosku o płatność (dotyczy również wniosków składanych przy udziale operatora): </w:t>
      </w:r>
    </w:p>
    <w:p w14:paraId="7838876B" w14:textId="77777777" w:rsidR="0071230E" w:rsidRPr="0071230E" w:rsidRDefault="0071230E" w:rsidP="0071230E">
      <w:pPr>
        <w:numPr>
          <w:ilvl w:val="0"/>
          <w:numId w:val="7"/>
        </w:numPr>
        <w:tabs>
          <w:tab w:val="left" w:pos="142"/>
        </w:tabs>
        <w:ind w:left="426"/>
        <w:contextualSpacing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dla wniosku składanego wyłącznie w postaci elektronicznej - data jego wysłania poprzez serwis gov.pl do właściwego </w:t>
      </w:r>
      <w:proofErr w:type="spellStart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wfośigw</w:t>
      </w:r>
      <w:proofErr w:type="spellEnd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 widoczna jako data wysłania do </w:t>
      </w:r>
      <w:proofErr w:type="spellStart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ePUAP</w:t>
      </w:r>
      <w:proofErr w:type="spellEnd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, </w:t>
      </w:r>
    </w:p>
    <w:p w14:paraId="2BB00DDB" w14:textId="77777777" w:rsidR="0071230E" w:rsidRPr="0071230E" w:rsidRDefault="0071230E" w:rsidP="0071230E">
      <w:pPr>
        <w:numPr>
          <w:ilvl w:val="0"/>
          <w:numId w:val="7"/>
        </w:numPr>
        <w:tabs>
          <w:tab w:val="left" w:pos="142"/>
        </w:tabs>
        <w:spacing w:after="0"/>
        <w:ind w:left="426"/>
        <w:contextualSpacing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dla wniosku w formie papierowej, wypełnionego w systemie GWD: </w:t>
      </w:r>
    </w:p>
    <w:p w14:paraId="1C105950" w14:textId="77777777" w:rsidR="0071230E" w:rsidRPr="0071230E" w:rsidRDefault="0071230E" w:rsidP="0071230E">
      <w:pPr>
        <w:tabs>
          <w:tab w:val="left" w:pos="142"/>
        </w:tabs>
        <w:spacing w:after="0"/>
        <w:ind w:left="426"/>
        <w:contextualSpacing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- data wpływu papierowej postaci wniosku do właściwego </w:t>
      </w:r>
      <w:proofErr w:type="spellStart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wfośigw</w:t>
      </w:r>
      <w:proofErr w:type="spellEnd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 (potwierdzana na pierwszej stronie dostarczonego wniosku poprzez stempel kancelarii lub potwierdzana poprzez odbiór przesyłki) - jeżeli wniosek o dofinansowanie został dostarczony przez Wnioskodawcę lub przedstawiciela Wnioskodawcy osobiście albo za pośrednictwem kuriera, lub</w:t>
      </w:r>
    </w:p>
    <w:p w14:paraId="3A3F01DE" w14:textId="77777777" w:rsidR="0071230E" w:rsidRPr="0071230E" w:rsidRDefault="0071230E" w:rsidP="0071230E">
      <w:pPr>
        <w:tabs>
          <w:tab w:val="left" w:pos="142"/>
        </w:tabs>
        <w:ind w:left="426"/>
        <w:contextualSpacing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- data nadania do właściwego </w:t>
      </w:r>
      <w:proofErr w:type="spellStart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wfośigw</w:t>
      </w:r>
      <w:proofErr w:type="spellEnd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 papierowej postaci wniosku w polskiej placówce pocztowej operatora wyznaczonego w rozumieniu ustawy z dnia 23 listopada 2012 r. - Prawo pocztowe (w latach 2016-2025 funkcję operatora wyznaczonego w rozumieniu tej ustawy pełni Poczta Polska S.A.) lub</w:t>
      </w:r>
    </w:p>
    <w:p w14:paraId="1E377725" w14:textId="77777777" w:rsidR="0071230E" w:rsidRPr="0071230E" w:rsidRDefault="0071230E" w:rsidP="0071230E">
      <w:pPr>
        <w:tabs>
          <w:tab w:val="left" w:pos="142"/>
        </w:tabs>
        <w:ind w:left="426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lastRenderedPageBreak/>
        <w:t>- data wpływu papierowej postaci wniosku do gminy, która zawarła porozumienie w sprawie ustalenia zasad wspólnej realizacji Programu (data potwierdzona na pierwszej stronie dostarczonego wniosku poprzez stempel kancelarii lub potwierdzona poprzez odbiór przesyłki)</w:t>
      </w:r>
    </w:p>
    <w:p w14:paraId="50E28395" w14:textId="77777777" w:rsidR="0071230E" w:rsidRPr="0071230E" w:rsidRDefault="0071230E" w:rsidP="0071230E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Wyboru wykonawcy/wykonawców realizującego/realizujących przedsięwzięcie dokonuje Beneficjent na własne ryzyko. Wykonawców i WFOŚiGW nie łączy żadna umowa lub zobowiązania z tytułu niewykonania lub nienależytego wykonania umów związanych z realizacją przedsięwzięcia, zawieranych przez Beneficjentów z wykonawcami.</w:t>
      </w:r>
    </w:p>
    <w:p w14:paraId="1CDECD5D" w14:textId="77777777" w:rsidR="0071230E" w:rsidRPr="0071230E" w:rsidRDefault="0071230E" w:rsidP="0071230E">
      <w:pPr>
        <w:ind w:left="720"/>
        <w:contextualSpacing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A792148" w14:textId="77777777" w:rsidR="0071230E" w:rsidRPr="0071230E" w:rsidRDefault="0071230E" w:rsidP="0071230E">
      <w:pPr>
        <w:tabs>
          <w:tab w:val="left" w:pos="2250"/>
        </w:tabs>
        <w:spacing w:after="0"/>
        <w:jc w:val="both"/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  <w:t>(</w:t>
      </w:r>
      <w:proofErr w:type="gramStart"/>
      <w:r w:rsidRPr="0071230E"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  <w:t>widoczne</w:t>
      </w:r>
      <w:proofErr w:type="gramEnd"/>
      <w:r w:rsidRPr="0071230E"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  <w:t xml:space="preserve"> jeśli wybrano jedno z pól od C.9 do C.16 oraz jeśli WOD składany do 4 miesięcy po uruchomieniu naboru)</w:t>
      </w:r>
    </w:p>
    <w:p w14:paraId="03FE9F5A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12) W przypadku pomp ciepła (również do </w:t>
      </w:r>
      <w:proofErr w:type="spell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cwu</w:t>
      </w:r>
      <w:proofErr w:type="spell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) oraz kotłów na </w:t>
      </w:r>
      <w:proofErr w:type="spell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pellet</w:t>
      </w:r>
      <w:proofErr w:type="spell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drzewny o podwyższonym standardzie i kotłów zgazowujących drewno o podwyższonym standardzie, gdy do rozliczenia przedstawiana jest faktura/równoważny dokument księgowy albo przedstawiane są faktury/równoważne dokumenty księgowe dotyczące zakupu lub montażu tych urządzeń wystawione od 14.06.2024 r., do dofinansowania kwalifikują się wyłącznie urządzenia znajdujące się na liście Zielonych Urządzeń i Materiałów (ZUM) dostępnej na stronie internetowej: </w:t>
      </w:r>
      <w:hyperlink r:id="rId8" w:history="1">
        <w:r w:rsidRPr="0071230E">
          <w:rPr>
            <w:rFonts w:ascii="Calibri" w:eastAsia="Calibri" w:hAnsi="Calibri" w:cs="Times New Roman"/>
            <w:kern w:val="0"/>
            <w:sz w:val="16"/>
            <w:szCs w:val="16"/>
            <w14:ligatures w14:val="none"/>
          </w:rPr>
          <w:t>https://lista-zum.ios.edu.pl</w:t>
        </w:r>
      </w:hyperlink>
    </w:p>
    <w:p w14:paraId="5A33EB27" w14:textId="77777777" w:rsidR="0071230E" w:rsidRPr="0071230E" w:rsidRDefault="0071230E" w:rsidP="0071230E">
      <w:pPr>
        <w:tabs>
          <w:tab w:val="left" w:pos="2250"/>
        </w:tabs>
        <w:spacing w:after="0"/>
        <w:jc w:val="both"/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  <w:t>(</w:t>
      </w:r>
      <w:proofErr w:type="gramStart"/>
      <w:r w:rsidRPr="0071230E">
        <w:rPr>
          <w:rFonts w:ascii="Calibri" w:eastAsia="Times New Roman" w:hAnsi="Calibri" w:cs="Times New Roman"/>
          <w:color w:val="2E74B5"/>
          <w:kern w:val="0"/>
          <w:sz w:val="16"/>
          <w:szCs w:val="16"/>
          <w14:ligatures w14:val="none"/>
        </w:rPr>
        <w:t>widoczne</w:t>
      </w:r>
      <w:proofErr w:type="gramEnd"/>
      <w:r w:rsidRPr="0071230E">
        <w:rPr>
          <w:rFonts w:ascii="Calibri" w:eastAsia="Times New Roman" w:hAnsi="Calibri" w:cs="Times New Roman"/>
          <w:color w:val="2E74B5"/>
          <w:kern w:val="0"/>
          <w:sz w:val="16"/>
          <w:szCs w:val="16"/>
          <w14:ligatures w14:val="none"/>
        </w:rPr>
        <w:t xml:space="preserve"> jeśli wybrano jedno z pól od C.9 do C.16</w:t>
      </w:r>
      <w:r w:rsidRPr="0071230E">
        <w:rPr>
          <w:rFonts w:ascii="Calibri" w:eastAsia="Times New Roman" w:hAnsi="Calibri" w:cs="Times New Roman"/>
          <w:bCs/>
          <w:color w:val="4472C4"/>
          <w:kern w:val="0"/>
          <w:sz w:val="16"/>
          <w:szCs w:val="16"/>
          <w14:ligatures w14:val="none"/>
        </w:rPr>
        <w:t xml:space="preserve"> oraz jeśli WOD składany od 4 miesięcy po uruchomieniu naboru)</w:t>
      </w:r>
    </w:p>
    <w:p w14:paraId="14D11E7F" w14:textId="77777777" w:rsidR="0071230E" w:rsidRPr="0071230E" w:rsidRDefault="0071230E" w:rsidP="0071230E">
      <w:pPr>
        <w:numPr>
          <w:ilvl w:val="0"/>
          <w:numId w:val="2"/>
        </w:numPr>
        <w:tabs>
          <w:tab w:val="left" w:pos="0"/>
          <w:tab w:val="left" w:pos="284"/>
        </w:tabs>
        <w:ind w:left="0" w:hanging="142"/>
        <w:contextualSpacing/>
        <w:jc w:val="both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W przypadku pomp ciepła (również do </w:t>
      </w:r>
      <w:proofErr w:type="spellStart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cwu</w:t>
      </w:r>
      <w:proofErr w:type="spellEnd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) oraz kotłów na </w:t>
      </w:r>
      <w:proofErr w:type="spellStart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>pellet</w:t>
      </w:r>
      <w:proofErr w:type="spellEnd"/>
      <w:r w:rsidRPr="0071230E"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  <w:t xml:space="preserve"> drzewny o podwyższonym standardzie i kotłów zgazowujących drewno o podwyższonym standardzie, gdy do rozliczenia przedstawiana jest faktura/równoważny dokument księgowy albo przedstawiane są faktury/równoważne dokumenty księgowe dotyczące zakupu lub montażu tych urządzeń, do dofinansowania kwalifikują się wyłącznie urządzenia znajdujące się na liście Zielonych Urządzeń i Materiałów (ZUM) dostępnej na stronie internetowej: </w:t>
      </w:r>
      <w:hyperlink r:id="rId9" w:history="1">
        <w:r w:rsidRPr="0071230E">
          <w:rPr>
            <w:rFonts w:ascii="Calibri" w:eastAsia="Times New Roman" w:hAnsi="Calibri" w:cs="Times New Roman"/>
            <w:color w:val="0563C1"/>
            <w:kern w:val="0"/>
            <w:sz w:val="16"/>
            <w:szCs w:val="16"/>
            <w:u w:val="single"/>
            <w14:ligatures w14:val="none"/>
          </w:rPr>
          <w:t>https://lista-zum.ios.edu.pl</w:t>
        </w:r>
      </w:hyperlink>
    </w:p>
    <w:p w14:paraId="358BB41F" w14:textId="77777777" w:rsidR="0071230E" w:rsidRPr="0071230E" w:rsidRDefault="0071230E" w:rsidP="0071230E">
      <w:pPr>
        <w:tabs>
          <w:tab w:val="left" w:pos="142"/>
          <w:tab w:val="left" w:pos="284"/>
        </w:tabs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13) W przypadku zaistnienia podejrzenia naruszenia postanowień niniejszej umowy lub naruszenia prawa (w związku z m.in. przygotowaniem, wyborem lub realizacją przedsięwzięcia, WFOŚiGW może wstrzymać zatwierdzenie i rozliczenie wydatków kwalifikowanych lub przekazanie dotacji,</w:t>
      </w:r>
      <w:r w:rsidRPr="007123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w tym przekazanie lub rozliczenie zaliczki, do czasu wyjaśnienia, czy naruszenie ma wpływ na wysokość lub prawidłowość wydatków kwalifikowanych w ramach przedsięwzięcia lub prawidłowość przygotowania, wyboru lub realizacji przedsięwzięcia. W szczególności wstrzymanie zatwierdzenia i rozliczenia wydatków kwalifikowanych lub przekazania dotacji może mieć miejsce do czasu ostatecznego zakończenia postępowań prowadzonych przez odpowiednie organy ścigania lub inne uprawnione organy w zakresie przedmiotowego podejrzenia naruszenia, jak również do czasu prawomocnego zakończenia postępowań sądowych. W uzasadnionych przypadkach WFOŚiGW może uznać wydatki odnoszące się do tej części przedsięwzięcia, której dotyczy podejrzenie naruszenia prawa lub postanowień niniejszej umowy za niekwalifikowane. </w:t>
      </w:r>
    </w:p>
    <w:p w14:paraId="4B89D5C3" w14:textId="77777777" w:rsidR="0071230E" w:rsidRPr="0071230E" w:rsidRDefault="0071230E" w:rsidP="0071230E">
      <w:pPr>
        <w:numPr>
          <w:ilvl w:val="0"/>
          <w:numId w:val="6"/>
        </w:numPr>
        <w:tabs>
          <w:tab w:val="left" w:pos="142"/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WFOŚiGW nie ponosi odpowiedzialności za szkodę wynikającą z opóźnienia w przekazaniu, wstrzymania przekazania dotacji lub niedokonania przekazania dotacji, będących rezultatem w szczególności:</w:t>
      </w:r>
    </w:p>
    <w:p w14:paraId="01DA8524" w14:textId="77777777" w:rsidR="0071230E" w:rsidRPr="0071230E" w:rsidRDefault="0071230E" w:rsidP="0071230E">
      <w:pPr>
        <w:tabs>
          <w:tab w:val="left" w:pos="142"/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- braku dostępności środków do przekazania, wstrzymania lub odmowy przez uprawnione instytucje, wypłaty dotacji;</w:t>
      </w:r>
    </w:p>
    <w:p w14:paraId="37326DC0" w14:textId="77777777" w:rsidR="0071230E" w:rsidRPr="0071230E" w:rsidRDefault="0071230E" w:rsidP="0071230E">
      <w:pPr>
        <w:tabs>
          <w:tab w:val="left" w:pos="142"/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- niewykonania lub nienależytego wykonania przez Beneficjenta obowiązków wynikających z niniejszej umowy;</w:t>
      </w:r>
    </w:p>
    <w:p w14:paraId="24A93705" w14:textId="77777777" w:rsidR="0071230E" w:rsidRPr="0071230E" w:rsidRDefault="0071230E" w:rsidP="0071230E">
      <w:pPr>
        <w:tabs>
          <w:tab w:val="left" w:pos="284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- wystąpienia podejrzenia naruszenia postanowień niniejszej umowy lub naruszenia prawa.</w:t>
      </w:r>
    </w:p>
    <w:p w14:paraId="0AB08440" w14:textId="77777777" w:rsidR="0071230E" w:rsidRPr="0071230E" w:rsidRDefault="0071230E" w:rsidP="0071230E">
      <w:pPr>
        <w:tabs>
          <w:tab w:val="left" w:pos="142"/>
          <w:tab w:val="left" w:pos="284"/>
        </w:tabs>
        <w:spacing w:after="0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0CE3F07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14:ligatures w14:val="none"/>
        </w:rPr>
        <w:t xml:space="preserve">4. Obowiązki informacyjne Beneficjenta </w:t>
      </w:r>
    </w:p>
    <w:p w14:paraId="7354B6B9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Beneficjent zobowiązuje się do niezwłocznego informowania WFOŚiGW o wystąpieniu okoliczności mających wpływ na udzieloną dotację, w szczególności o zwiększeniu, do czasu rozliczenia przedsięwzięcia, udziału procentowego powierzchni wykorzystywanej na prowadzenie działalności gospodarczej w budynku/lokalu mieszkalnym objętym przedsięwzięciem lub uzyskaniu dofinansowania na realizację przedsięwzięcia z innych środków publicznych, w szczególności ze środków Unii Europejskiej lub na podstawie art. 15a ustawy o efektywności energetycznej.</w:t>
      </w:r>
    </w:p>
    <w:p w14:paraId="13F2C67B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2) W </w:t>
      </w:r>
      <w:proofErr w:type="gram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przypadku</w:t>
      </w:r>
      <w:proofErr w:type="gram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gdy Beneficjent skorzystał z ulgi termomodernizacyjnej, a udzielona dotacja ma wpływ na wysokość lub inne warunki tej ulgi, Beneficjent zobowiązany jest do poinformowania o udzielonej dotacji właściwy urząd skarbowy oraz jeżeli to konieczne skorygowania rozliczenia tej ulgi.  </w:t>
      </w:r>
    </w:p>
    <w:p w14:paraId="63B5061E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14:ligatures w14:val="none"/>
        </w:rPr>
        <w:t>5. Wypowiedzenie umowy i zwrot środków</w:t>
      </w:r>
    </w:p>
    <w:p w14:paraId="32B897E6" w14:textId="77777777" w:rsidR="0071230E" w:rsidRPr="0071230E" w:rsidRDefault="0071230E" w:rsidP="0071230E">
      <w:p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WFOŚiGW może wypowiedzieć umowę ze skutkiem natychmiastowym w przypadku naruszenia jej postanowień, naruszenia przepisów prawa, naruszenia wymogów Programu lub jego załączników,</w:t>
      </w:r>
      <w:r w:rsidRPr="007123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wykorzystania środków niezgodnie z celami przedsięwzięcia o których mowa w ust. 1, a także w przypadku złożenia nieprawdziwego oświadczenia przez Beneficjenta w umowie lub wniosku o płatność, w tym między innymi w przypadku:</w:t>
      </w:r>
    </w:p>
    <w:p w14:paraId="6EA814B7" w14:textId="77777777" w:rsidR="0071230E" w:rsidRPr="0071230E" w:rsidRDefault="0071230E" w:rsidP="0071230E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bookmarkStart w:id="4" w:name="_Hlk57138496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gdy budynek/lokal mieszkalny, w którym realizowane jest przedsięwzięcie nie spełnia wymogów Programu, </w:t>
      </w:r>
    </w:p>
    <w:p w14:paraId="412F993B" w14:textId="77777777" w:rsidR="0071230E" w:rsidRPr="0071230E" w:rsidRDefault="0071230E" w:rsidP="0071230E">
      <w:pPr>
        <w:numPr>
          <w:ilvl w:val="0"/>
          <w:numId w:val="5"/>
        </w:num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niezłożenia wniosku o płatność zgodnie z ust. 3 pkt 2) w terminie, o którym mowa w ust. 3 pkt 9),</w:t>
      </w:r>
    </w:p>
    <w:bookmarkEnd w:id="4"/>
    <w:p w14:paraId="5A1643E0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2) W przypadku wypowiedzenia umowy Beneficjent zobowiązany jest do zwrotu:</w:t>
      </w:r>
    </w:p>
    <w:p w14:paraId="2336C13E" w14:textId="77777777" w:rsidR="0071230E" w:rsidRPr="0071230E" w:rsidRDefault="0071230E" w:rsidP="0071230E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kwoty wypłaconej dotacji,</w:t>
      </w:r>
    </w:p>
    <w:p w14:paraId="06A02B56" w14:textId="77777777" w:rsidR="0071230E" w:rsidRPr="0071230E" w:rsidRDefault="0071230E" w:rsidP="0071230E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odsetek w wysokości jak dla zaległości podatkowych, naliczanych od dnia przekazania środków na rzecz Beneficjenta do dnia uznania rachunku bankowego WFOŚiGW.</w:t>
      </w:r>
    </w:p>
    <w:p w14:paraId="49AB447B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Beneficjentowi przysługuje prawo wypowiedzenia umowy z zachowaniem 14-dniowego okresu wypowiedzenia pod warunkiem zwrotu przed upływem okresu wypowiedzenia otrzymanej kwoty dotacji wraz z odsetkami w wysokości jak dla zaległości podatkowych, naliczonymi od dnia przekazania środków na rzecz Beneficjenta do dnia uznania rachunku bankowego WFOŚiGW.</w:t>
      </w:r>
    </w:p>
    <w:p w14:paraId="4A6EEC0A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4) Za dzień wypowiedzenia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</w:t>
      </w:r>
    </w:p>
    <w:p w14:paraId="1C620ECE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>5) Brak dokonania zwrotu dofinansowania w wyznaczonym terminie skutkować będzie podjęciem przez WFOŚiGW działań zmierzających do odzyskania środków z wykorzystaniem wszelkich środków prawnych.</w:t>
      </w:r>
    </w:p>
    <w:p w14:paraId="78DEC023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14:ligatures w14:val="none"/>
        </w:rPr>
        <w:t>6. Kontrola przedsięwzięcia</w:t>
      </w:r>
    </w:p>
    <w:p w14:paraId="147DED9D" w14:textId="77777777" w:rsidR="0071230E" w:rsidRPr="0071230E" w:rsidRDefault="0071230E" w:rsidP="0071230E">
      <w:pPr>
        <w:numPr>
          <w:ilvl w:val="0"/>
          <w:numId w:val="3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NFOŚiGW/WFOŚiGW lub podmioty zewnętrzne przez nie wyznaczone mają prawo kontrolowania sposobu wykorzystania udzielonej dotacji, w tym miejsca realizacji przedsięwzięcia oraz osiągniętego efektu ekologicznego, a Beneficjent zobowiązany jest udostępnić dokumenty związane z dotacją oraz miejsce realizacji przedsięwzięcia.</w:t>
      </w:r>
    </w:p>
    <w:p w14:paraId="3E114CEB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8C0A5A5" w14:textId="77777777" w:rsidR="0071230E" w:rsidRPr="0071230E" w:rsidRDefault="0071230E" w:rsidP="0071230E">
      <w:pPr>
        <w:numPr>
          <w:ilvl w:val="0"/>
          <w:numId w:val="3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Beneficjent poddaje się kontroli lub audytowi Przedsięwzięcia dokonywanym przez NFOŚiGW, WFOŚiGW lub inne uprawnione instytucje i ograny, samodzielnie lub przez podmioty zewnętrzne, w budynku mieszkalnym/ lokalu mieszkalnym objętym przedsięwzięciem oraz dokumentów związanych z dotacją, zgodnie z przepisami prawa krajowego i unijnego oraz dokumentami dotyczącymi środków pożyczki dla Polski w ramach instrumentu finansowego Banku Światowego Program for </w:t>
      </w:r>
      <w:proofErr w:type="spellStart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Results</w:t>
      </w:r>
      <w:proofErr w:type="spellEnd"/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oraz dokumentami związanymi z finansowaniem z Funduszu Modernizacyjnego, o którym mowa w art. 10d dyrektywy 2003/87/WE.</w:t>
      </w:r>
    </w:p>
    <w:p w14:paraId="519F6F5A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C7FA350" w14:textId="77777777" w:rsidR="0071230E" w:rsidRPr="0071230E" w:rsidRDefault="0071230E" w:rsidP="0071230E">
      <w:pPr>
        <w:numPr>
          <w:ilvl w:val="0"/>
          <w:numId w:val="3"/>
        </w:numPr>
        <w:tabs>
          <w:tab w:val="left" w:pos="142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 razie ustalenia, że wypłacona Beneficjentowi kwota dotacji jest wyższa niż kwota należnej dotacji wynikającej z warunków określonych w ust. 3, Beneficjent jest zobowiązany do zwrotu różnicy na rachunek bankowy WFOŚiGW wraz z odsetkami w wysokości jak dla zaległości podatkowych, naliczonymi od dnia przekazania środków na rzecz Beneficjenta do dnia uznania rachunku bankowego WFOŚiGW.</w:t>
      </w:r>
    </w:p>
    <w:p w14:paraId="77A9292C" w14:textId="77777777" w:rsidR="0071230E" w:rsidRPr="0071230E" w:rsidRDefault="0071230E" w:rsidP="0071230E">
      <w:pPr>
        <w:ind w:left="720"/>
        <w:contextualSpacing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F9D7997" w14:textId="77777777" w:rsidR="0071230E" w:rsidRPr="0071230E" w:rsidRDefault="0071230E" w:rsidP="0071230E">
      <w:pPr>
        <w:numPr>
          <w:ilvl w:val="0"/>
          <w:numId w:val="3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Zwrot środków, o których mowa w pkt 3) może zostać dokonany przez pomniejszenie kolejnej płatności na rzecz beneficjenta o kwotę podlegającą zwrotowi wraz z odsetkami w wysokości określonej jak dla zaległości podatkowych. Odsetki, w takim przypadku, nalicza się do dnia wpływu do WFOŚiGW pisemnej zgody na pomniejszenie kolejnych płatności, jeżeli taka zgoda została wyrażona.</w:t>
      </w:r>
    </w:p>
    <w:p w14:paraId="474E7264" w14:textId="77777777" w:rsidR="0071230E" w:rsidRPr="0071230E" w:rsidRDefault="0071230E" w:rsidP="0071230E">
      <w:pPr>
        <w:tabs>
          <w:tab w:val="left" w:pos="142"/>
        </w:tabs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27874CAF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1230E">
        <w:rPr>
          <w:rFonts w:ascii="Calibri" w:eastAsia="Calibri" w:hAnsi="Calibri" w:cs="Times New Roman"/>
          <w:kern w:val="0"/>
          <w14:ligatures w14:val="none"/>
        </w:rPr>
        <w:t>7. Postanowienia końcowe</w:t>
      </w:r>
    </w:p>
    <w:p w14:paraId="0C958DB3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1) Jeżeli umowa nie stanowi inaczej, wszelkie zmiany umowy, a także wypowiedzenie wymagają formy pisemnej pod rygorem nieważności.</w:t>
      </w:r>
    </w:p>
    <w:p w14:paraId="6069C160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2) Przez umowę należy rozumieć niniejsze warunki umowy dotacji oraz pozostałą część wniosku o dofinansowanie. </w:t>
      </w:r>
    </w:p>
    <w:p w14:paraId="542C664D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3) Ewentualne spory powstałe w związku z niniejszą umową będą rozpatrywane przez sąd powszechny właściwy dla siedziby WFOŚiGW.</w:t>
      </w:r>
    </w:p>
    <w:p w14:paraId="465D7D6D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4) Ilekroć w umowie jest mowa o:</w:t>
      </w:r>
    </w:p>
    <w:p w14:paraId="0BA19631" w14:textId="77777777" w:rsidR="0071230E" w:rsidRPr="0071230E" w:rsidRDefault="0071230E" w:rsidP="0071230E">
      <w:pPr>
        <w:tabs>
          <w:tab w:val="left" w:pos="284"/>
        </w:tabs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a. przedsięwzięciu – należy przez to także rozumieć inwestycję, o której mowa w art. 50a ustawy o systemie handlu uprawnieniami do emisji gazów cieplarnianych, a na potrzeby niniejszej umowy pojęcia te są używane zamiennie.</w:t>
      </w:r>
    </w:p>
    <w:p w14:paraId="510B963D" w14:textId="77777777" w:rsidR="0071230E" w:rsidRPr="0071230E" w:rsidRDefault="0071230E" w:rsidP="0071230E">
      <w:pPr>
        <w:tabs>
          <w:tab w:val="left" w:pos="284"/>
        </w:tabs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b. operatorze - należy przez to rozumieć podmiot, który zawarł umowę/porozumienie w celu pełnienia funkcji Operatora w Programie i udzieli bezpośredniej pomocy Beneficjentowi w przygotowaniu i realizacji przedsięwzięcia (pomoc operatora nie dotyczy beneficjentów podstawowego poziomu dofinansowania.</w:t>
      </w:r>
    </w:p>
    <w:p w14:paraId="448F8417" w14:textId="77777777" w:rsidR="0071230E" w:rsidRPr="0071230E" w:rsidRDefault="0071230E" w:rsidP="0071230E">
      <w:pPr>
        <w:spacing w:after="0"/>
        <w:ind w:left="426"/>
        <w:contextualSpacing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0CB4FB4" w14:textId="77777777" w:rsidR="0071230E" w:rsidRPr="0071230E" w:rsidRDefault="0071230E" w:rsidP="0071230E">
      <w:pPr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71230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5) NFOŚiGW / WFOŚiGW ma prawo do udostępnienia osobom trzecim oraz podawania do publicznej wiadomości, w tym do zamieszczenia na stronie internetowej NFOŚiGW / WFOŚiGW oraz w materiałach informacyjnych i promocyjnych NFOŚiGW / WFOŚiGW, informacji o dofinansowaniu Inwestycji przedsięwzięcia ze środków NFOŚiGW zgromadzonych na rachunku Funduszu Modernizacyjnego, w szczególności obejmujących numer wniosku o dofinansowanie, nazwę przedsięwzięcia, kwotę udzielonego Beneficjentowi dofinansowania oraz skrócony opis. Powyższe uprawnienie NFOŚiGW/WFOŚiGW podlega ograniczeniom jedynie w zakresie i na zasadach określonych w przepisach odrębnych.</w:t>
      </w:r>
    </w:p>
    <w:p w14:paraId="1F039E47" w14:textId="77777777" w:rsidR="00444511" w:rsidRPr="0071230E" w:rsidRDefault="00444511" w:rsidP="0071230E"/>
    <w:sectPr w:rsidR="00444511" w:rsidRPr="0071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4EF"/>
    <w:multiLevelType w:val="hybridMultilevel"/>
    <w:tmpl w:val="E80A4D2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650A38"/>
    <w:multiLevelType w:val="hybridMultilevel"/>
    <w:tmpl w:val="549E86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36B31"/>
    <w:multiLevelType w:val="hybridMultilevel"/>
    <w:tmpl w:val="F7DAF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E41AE"/>
    <w:multiLevelType w:val="hybridMultilevel"/>
    <w:tmpl w:val="DA220AA4"/>
    <w:lvl w:ilvl="0" w:tplc="17D80C22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6212F"/>
    <w:multiLevelType w:val="hybridMultilevel"/>
    <w:tmpl w:val="F690A0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E2641"/>
    <w:multiLevelType w:val="hybridMultilevel"/>
    <w:tmpl w:val="A648C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B200D"/>
    <w:multiLevelType w:val="hybridMultilevel"/>
    <w:tmpl w:val="F7DAF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44168"/>
    <w:multiLevelType w:val="hybridMultilevel"/>
    <w:tmpl w:val="E9D2C1C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39025625">
    <w:abstractNumId w:val="5"/>
  </w:num>
  <w:num w:numId="2" w16cid:durableId="1725522130">
    <w:abstractNumId w:val="2"/>
  </w:num>
  <w:num w:numId="3" w16cid:durableId="750393855">
    <w:abstractNumId w:val="6"/>
  </w:num>
  <w:num w:numId="4" w16cid:durableId="1631787571">
    <w:abstractNumId w:val="0"/>
  </w:num>
  <w:num w:numId="5" w16cid:durableId="825978577">
    <w:abstractNumId w:val="1"/>
  </w:num>
  <w:num w:numId="6" w16cid:durableId="47726445">
    <w:abstractNumId w:val="3"/>
  </w:num>
  <w:num w:numId="7" w16cid:durableId="453450482">
    <w:abstractNumId w:val="7"/>
  </w:num>
  <w:num w:numId="8" w16cid:durableId="1769234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46"/>
    <w:rsid w:val="000D2063"/>
    <w:rsid w:val="001D11CD"/>
    <w:rsid w:val="00444511"/>
    <w:rsid w:val="005578CC"/>
    <w:rsid w:val="006B2DBF"/>
    <w:rsid w:val="0071230E"/>
    <w:rsid w:val="008F7F46"/>
    <w:rsid w:val="00DC3AA8"/>
    <w:rsid w:val="00F7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8D468"/>
  <w15:chartTrackingRefBased/>
  <w15:docId w15:val="{5226A8D7-A64C-4E66-81B0-78E8375A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F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F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F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F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F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F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F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F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F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F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F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7F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-zum.io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d.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wd.nfosigw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sta-zum.io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3741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Czyste Powietrze Wzór Warunki umowy dotacji z prefinansowaniem</dc:title>
  <dc:subject/>
  <dc:creator>Adamska Małgorzata</dc:creator>
  <cp:keywords/>
  <dc:description/>
  <cp:lastModifiedBy>Handzlik Elżbieta</cp:lastModifiedBy>
  <cp:revision>3</cp:revision>
  <dcterms:created xsi:type="dcterms:W3CDTF">2025-03-31T10:10:00Z</dcterms:created>
  <dcterms:modified xsi:type="dcterms:W3CDTF">2025-03-31T10:14:00Z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cc594ea2-72bf-4971-9fad-045880b35f31</vt:lpwstr>
  </property>
</Properties>
</file>