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5AFA3015" w:rsidR="009276B2" w:rsidRPr="00E44D5E" w:rsidRDefault="009276B2" w:rsidP="00D61726">
      <w:pPr>
        <w:spacing w:after="0" w:line="260" w:lineRule="exact"/>
        <w:rPr>
          <w:rFonts w:ascii="Lato" w:hAnsi="Lato"/>
          <w:spacing w:val="4"/>
        </w:rPr>
      </w:pPr>
      <w:r w:rsidRPr="00E44D5E">
        <w:rPr>
          <w:rFonts w:ascii="Lato" w:hAnsi="Lato"/>
          <w:spacing w:val="4"/>
        </w:rPr>
        <w:t xml:space="preserve">Znak </w:t>
      </w:r>
      <w:r w:rsidR="00AA7122" w:rsidRPr="00E44D5E">
        <w:rPr>
          <w:rFonts w:ascii="Lato" w:hAnsi="Lato"/>
          <w:spacing w:val="4"/>
        </w:rPr>
        <w:t>sprawy</w:t>
      </w:r>
      <w:r w:rsidR="00B36262" w:rsidRPr="00E44D5E">
        <w:rPr>
          <w:rFonts w:ascii="Lato" w:hAnsi="Lato"/>
          <w:spacing w:val="4"/>
        </w:rPr>
        <w:t>:</w:t>
      </w:r>
      <w:r w:rsidR="002830CF" w:rsidRPr="00E44D5E">
        <w:rPr>
          <w:rFonts w:ascii="Lato" w:hAnsi="Lato"/>
          <w:spacing w:val="4"/>
        </w:rPr>
        <w:t xml:space="preserve"> </w:t>
      </w:r>
      <w:r w:rsidR="00456D0D" w:rsidRPr="00E44D5E">
        <w:rPr>
          <w:rFonts w:ascii="Lato" w:hAnsi="Lato"/>
          <w:spacing w:val="4"/>
        </w:rPr>
        <w:t>DLI-I</w:t>
      </w:r>
      <w:r w:rsidR="009E1CCC" w:rsidRPr="00E44D5E">
        <w:rPr>
          <w:rFonts w:ascii="Lato" w:hAnsi="Lato"/>
          <w:spacing w:val="4"/>
        </w:rPr>
        <w:t>.7621.</w:t>
      </w:r>
      <w:r w:rsidR="008F4C68" w:rsidRPr="00E44D5E">
        <w:rPr>
          <w:rFonts w:ascii="Lato" w:hAnsi="Lato"/>
          <w:spacing w:val="4"/>
        </w:rPr>
        <w:t>31</w:t>
      </w:r>
      <w:r w:rsidR="009E1CCC" w:rsidRPr="00E44D5E">
        <w:rPr>
          <w:rFonts w:ascii="Lato" w:hAnsi="Lato"/>
          <w:spacing w:val="4"/>
        </w:rPr>
        <w:t>.2024</w:t>
      </w:r>
      <w:r w:rsidR="00A5140D" w:rsidRPr="00E44D5E">
        <w:rPr>
          <w:rFonts w:ascii="Lato" w:hAnsi="Lato"/>
          <w:spacing w:val="4"/>
        </w:rPr>
        <w:t>.</w:t>
      </w:r>
      <w:r w:rsidR="008F4C68" w:rsidRPr="00E44D5E">
        <w:rPr>
          <w:rFonts w:ascii="Lato" w:hAnsi="Lato"/>
          <w:spacing w:val="4"/>
        </w:rPr>
        <w:t>KJ</w:t>
      </w:r>
      <w:r w:rsidR="00EB52A7" w:rsidRPr="00E44D5E">
        <w:rPr>
          <w:rFonts w:ascii="Lato" w:hAnsi="Lato"/>
          <w:spacing w:val="4"/>
        </w:rPr>
        <w:t>.</w:t>
      </w:r>
      <w:r w:rsidR="00BF0011" w:rsidRPr="00E44D5E">
        <w:rPr>
          <w:rFonts w:ascii="Lato" w:hAnsi="Lato"/>
          <w:spacing w:val="4"/>
        </w:rPr>
        <w:t>1</w:t>
      </w:r>
      <w:r w:rsidR="00BF0011">
        <w:rPr>
          <w:rFonts w:ascii="Lato" w:hAnsi="Lato"/>
          <w:spacing w:val="4"/>
        </w:rPr>
        <w:t>3</w:t>
      </w:r>
      <w:r w:rsidR="00BF0011" w:rsidRPr="00E44D5E">
        <w:rPr>
          <w:rFonts w:ascii="Lato" w:hAnsi="Lato"/>
          <w:spacing w:val="4"/>
        </w:rPr>
        <w:t xml:space="preserve"> </w:t>
      </w:r>
      <w:r w:rsidR="00085979" w:rsidRPr="00E44D5E">
        <w:rPr>
          <w:rFonts w:ascii="Lato" w:hAnsi="Lato"/>
          <w:spacing w:val="4"/>
        </w:rPr>
        <w:t>(</w:t>
      </w:r>
      <w:r w:rsidR="008F4C68" w:rsidRPr="00E44D5E">
        <w:rPr>
          <w:rFonts w:ascii="Lato" w:hAnsi="Lato"/>
          <w:spacing w:val="4"/>
        </w:rPr>
        <w:t>APR)</w:t>
      </w:r>
    </w:p>
    <w:p w14:paraId="70FE6A60" w14:textId="21AE3177" w:rsidR="001D77C6" w:rsidRPr="001D77C6" w:rsidRDefault="00B36262" w:rsidP="001D77C6">
      <w:pPr>
        <w:spacing w:after="240" w:line="240" w:lineRule="exact"/>
        <w:rPr>
          <w:rFonts w:ascii="Lato" w:hAnsi="Lato"/>
          <w:spacing w:val="4"/>
        </w:rPr>
      </w:pPr>
      <w:r w:rsidRPr="00E44D5E">
        <w:rPr>
          <w:rFonts w:ascii="Lato" w:hAnsi="Lato"/>
          <w:spacing w:val="4"/>
        </w:rPr>
        <w:t>Warszawa</w:t>
      </w:r>
      <w:r w:rsidR="009276B2" w:rsidRPr="00E44D5E">
        <w:rPr>
          <w:rFonts w:ascii="Lato" w:hAnsi="Lato"/>
          <w:spacing w:val="4"/>
        </w:rPr>
        <w:t>,</w:t>
      </w:r>
      <w:r w:rsidR="00165B63" w:rsidRPr="00E44D5E">
        <w:rPr>
          <w:rFonts w:ascii="Lato" w:hAnsi="Lato"/>
          <w:spacing w:val="4"/>
        </w:rPr>
        <w:t xml:space="preserve"> </w:t>
      </w:r>
      <w:r w:rsidR="002C4266">
        <w:rPr>
          <w:rFonts w:ascii="Lato" w:hAnsi="Lato"/>
          <w:spacing w:val="4"/>
        </w:rPr>
        <w:t xml:space="preserve">1 lipca </w:t>
      </w:r>
      <w:r w:rsidR="00D15404" w:rsidRPr="00E44D5E">
        <w:rPr>
          <w:rFonts w:ascii="Lato" w:hAnsi="Lato"/>
          <w:spacing w:val="4"/>
        </w:rPr>
        <w:t>202</w:t>
      </w:r>
      <w:r w:rsidR="008F4C68" w:rsidRPr="00E44D5E">
        <w:rPr>
          <w:rFonts w:ascii="Lato" w:hAnsi="Lato"/>
          <w:spacing w:val="4"/>
        </w:rPr>
        <w:t>6</w:t>
      </w:r>
      <w:r w:rsidR="00EB4EA7" w:rsidRPr="00E44D5E">
        <w:rPr>
          <w:rFonts w:ascii="Lato" w:hAnsi="Lato"/>
          <w:spacing w:val="4"/>
        </w:rPr>
        <w:t xml:space="preserve"> r.</w:t>
      </w:r>
    </w:p>
    <w:p w14:paraId="16FB7E44" w14:textId="669AA156" w:rsidR="00AF4785" w:rsidRPr="00E44D5E" w:rsidRDefault="00AF4785" w:rsidP="00AF4785">
      <w:pPr>
        <w:tabs>
          <w:tab w:val="left" w:pos="0"/>
          <w:tab w:val="center" w:pos="1470"/>
        </w:tabs>
        <w:spacing w:after="360" w:line="240" w:lineRule="exact"/>
        <w:jc w:val="center"/>
        <w:outlineLvl w:val="0"/>
        <w:rPr>
          <w:rFonts w:ascii="Lato" w:eastAsia="Times New Roman" w:hAnsi="Lato" w:cs="Arial"/>
          <w:spacing w:val="4"/>
          <w:lang w:eastAsia="pl-PL"/>
        </w:rPr>
      </w:pPr>
      <w:r w:rsidRPr="00E44D5E">
        <w:rPr>
          <w:rFonts w:ascii="Lato" w:eastAsia="Times New Roman" w:hAnsi="Lato" w:cs="Arial"/>
          <w:b/>
          <w:spacing w:val="4"/>
          <w:lang w:eastAsia="pl-PL"/>
        </w:rPr>
        <w:t>DECYZJA</w:t>
      </w:r>
    </w:p>
    <w:p w14:paraId="4927B545" w14:textId="1FEE8DE5" w:rsidR="00AF4785" w:rsidRPr="00E44D5E" w:rsidRDefault="00AF4785" w:rsidP="007C1FBA">
      <w:pPr>
        <w:spacing w:after="240" w:line="240" w:lineRule="exact"/>
        <w:jc w:val="both"/>
        <w:rPr>
          <w:rFonts w:ascii="Lato" w:eastAsia="Times New Roman" w:hAnsi="Lato" w:cs="Arial"/>
          <w:spacing w:val="4"/>
          <w:lang w:eastAsia="pl-PL"/>
        </w:rPr>
      </w:pPr>
      <w:r w:rsidRPr="00E44D5E">
        <w:rPr>
          <w:rFonts w:ascii="Lato" w:eastAsia="Times New Roman" w:hAnsi="Lato" w:cs="Arial"/>
          <w:spacing w:val="4"/>
          <w:lang w:eastAsia="pl-PL"/>
        </w:rPr>
        <w:t xml:space="preserve">Na podstawie art. 138 § 1 pkt </w:t>
      </w:r>
      <w:r w:rsidR="007E6450" w:rsidRPr="00E44D5E">
        <w:rPr>
          <w:rFonts w:ascii="Lato" w:eastAsia="Times New Roman" w:hAnsi="Lato" w:cs="Arial"/>
          <w:spacing w:val="4"/>
          <w:lang w:eastAsia="pl-PL"/>
        </w:rPr>
        <w:t>1</w:t>
      </w:r>
      <w:r w:rsidRPr="00E44D5E">
        <w:rPr>
          <w:rFonts w:ascii="Lato" w:eastAsia="Times New Roman" w:hAnsi="Lato" w:cs="Arial"/>
          <w:spacing w:val="4"/>
          <w:lang w:eastAsia="pl-PL"/>
        </w:rPr>
        <w:t xml:space="preserve"> ustawy z dnia 14 czerwca 1960 r. – Kodeks postępowania administracyjnego (</w:t>
      </w:r>
      <w:r w:rsidR="00D01C1F" w:rsidRPr="00E44D5E">
        <w:rPr>
          <w:rFonts w:ascii="Lato" w:eastAsia="Times New Roman" w:hAnsi="Lato" w:cs="Arial"/>
          <w:spacing w:val="4"/>
          <w:lang w:eastAsia="pl-PL"/>
        </w:rPr>
        <w:t xml:space="preserve">t.j. </w:t>
      </w:r>
      <w:r w:rsidRPr="00E44D5E">
        <w:rPr>
          <w:rFonts w:ascii="Lato" w:eastAsia="Times New Roman" w:hAnsi="Lato" w:cs="Arial"/>
          <w:bCs/>
          <w:spacing w:val="4"/>
          <w:lang w:eastAsia="pl-PL"/>
        </w:rPr>
        <w:t>Dz.U. z 202</w:t>
      </w:r>
      <w:r w:rsidR="007C1FBA" w:rsidRPr="00E44D5E">
        <w:rPr>
          <w:rFonts w:ascii="Lato" w:eastAsia="Times New Roman" w:hAnsi="Lato" w:cs="Arial"/>
          <w:bCs/>
          <w:spacing w:val="4"/>
          <w:lang w:eastAsia="pl-PL"/>
        </w:rPr>
        <w:t>5</w:t>
      </w:r>
      <w:r w:rsidRPr="00E44D5E">
        <w:rPr>
          <w:rFonts w:ascii="Lato" w:eastAsia="Times New Roman" w:hAnsi="Lato" w:cs="Arial"/>
          <w:bCs/>
          <w:spacing w:val="4"/>
          <w:lang w:eastAsia="pl-PL"/>
        </w:rPr>
        <w:t xml:space="preserve"> r. poz.</w:t>
      </w:r>
      <w:r w:rsidR="006C6716" w:rsidRPr="00E44D5E">
        <w:rPr>
          <w:rFonts w:ascii="Lato" w:eastAsia="Times New Roman" w:hAnsi="Lato" w:cs="Arial"/>
          <w:bCs/>
          <w:spacing w:val="4"/>
          <w:lang w:eastAsia="pl-PL"/>
        </w:rPr>
        <w:t xml:space="preserve"> </w:t>
      </w:r>
      <w:r w:rsidR="007C1FBA" w:rsidRPr="00E44D5E">
        <w:rPr>
          <w:rFonts w:ascii="Lato" w:eastAsia="Times New Roman" w:hAnsi="Lato" w:cs="Arial"/>
          <w:bCs/>
          <w:spacing w:val="4"/>
          <w:lang w:eastAsia="pl-PL"/>
        </w:rPr>
        <w:t>1691</w:t>
      </w:r>
      <w:r w:rsidRPr="00E44D5E">
        <w:rPr>
          <w:rFonts w:ascii="Lato" w:eastAsia="Times New Roman" w:hAnsi="Lato" w:cs="Arial"/>
          <w:spacing w:val="4"/>
          <w:lang w:eastAsia="pl-PL"/>
        </w:rPr>
        <w:t>)</w:t>
      </w:r>
      <w:r w:rsidRPr="00E44D5E">
        <w:rPr>
          <w:rFonts w:ascii="Lato" w:eastAsia="Times New Roman" w:hAnsi="Lato" w:cs="Arial"/>
          <w:bCs/>
          <w:spacing w:val="4"/>
          <w:lang w:eastAsia="pl-PL"/>
        </w:rPr>
        <w:t>,</w:t>
      </w:r>
      <w:r w:rsidRPr="00E44D5E">
        <w:rPr>
          <w:rFonts w:ascii="Lato" w:eastAsia="Times New Roman" w:hAnsi="Lato" w:cs="Arial"/>
          <w:spacing w:val="4"/>
          <w:lang w:eastAsia="pl-PL"/>
        </w:rPr>
        <w:t xml:space="preserve"> zwanej dalej „kpa”, oraz </w:t>
      </w:r>
      <w:r w:rsidR="00B22426" w:rsidRPr="00E44D5E">
        <w:rPr>
          <w:rFonts w:ascii="Lato" w:eastAsia="Times New Roman" w:hAnsi="Lato" w:cs="Arial"/>
          <w:spacing w:val="4"/>
          <w:lang w:eastAsia="pl-PL"/>
        </w:rPr>
        <w:t>art</w:t>
      </w:r>
      <w:r w:rsidRPr="00E44D5E">
        <w:rPr>
          <w:rFonts w:ascii="Lato" w:eastAsia="Times New Roman" w:hAnsi="Lato" w:cs="Arial"/>
          <w:spacing w:val="4"/>
          <w:lang w:eastAsia="pl-PL"/>
        </w:rPr>
        <w:t>. 11g ust.</w:t>
      </w:r>
      <w:r w:rsidR="007570B7">
        <w:rPr>
          <w:rFonts w:ascii="Lato" w:eastAsia="Times New Roman" w:hAnsi="Lato" w:cs="Arial"/>
          <w:spacing w:val="4"/>
          <w:lang w:eastAsia="pl-PL"/>
        </w:rPr>
        <w:t xml:space="preserve"> </w:t>
      </w:r>
      <w:r w:rsidRPr="00E44D5E">
        <w:rPr>
          <w:rFonts w:ascii="Lato" w:eastAsia="Times New Roman" w:hAnsi="Lato" w:cs="Arial"/>
          <w:spacing w:val="4"/>
          <w:lang w:eastAsia="pl-PL"/>
        </w:rPr>
        <w:t>1</w:t>
      </w:r>
      <w:r w:rsidR="007570B7">
        <w:rPr>
          <w:rFonts w:ascii="Lato" w:eastAsia="Times New Roman" w:hAnsi="Lato" w:cs="Arial"/>
          <w:spacing w:val="4"/>
          <w:lang w:eastAsia="pl-PL"/>
        </w:rPr>
        <w:t xml:space="preserve"> </w:t>
      </w:r>
      <w:r w:rsidRPr="00E44D5E">
        <w:rPr>
          <w:rFonts w:ascii="Lato" w:eastAsia="Times New Roman" w:hAnsi="Lato" w:cs="Arial"/>
          <w:spacing w:val="4"/>
          <w:lang w:eastAsia="pl-PL"/>
        </w:rPr>
        <w:t xml:space="preserve">pkt 2 ustawy z dnia 10 kwietnia 2003 r. o szczególnych zasadach przygotowania i </w:t>
      </w:r>
      <w:r w:rsidR="007824A5">
        <w:rPr>
          <w:rFonts w:ascii="Lato" w:eastAsia="Times New Roman" w:hAnsi="Lato" w:cs="Arial"/>
          <w:spacing w:val="4"/>
          <w:lang w:eastAsia="pl-PL"/>
        </w:rPr>
        <w:t> </w:t>
      </w:r>
      <w:r w:rsidRPr="00E44D5E">
        <w:rPr>
          <w:rFonts w:ascii="Lato" w:eastAsia="Times New Roman" w:hAnsi="Lato" w:cs="Arial"/>
          <w:spacing w:val="4"/>
          <w:lang w:eastAsia="pl-PL"/>
        </w:rPr>
        <w:t>realizacji inwestycji w zakresie dróg publicznych (</w:t>
      </w:r>
      <w:r w:rsidR="008B7E79" w:rsidRPr="00E44D5E">
        <w:rPr>
          <w:rFonts w:ascii="Lato" w:eastAsia="Times New Roman" w:hAnsi="Lato" w:cs="Arial"/>
          <w:spacing w:val="4"/>
          <w:lang w:eastAsia="pl-PL"/>
        </w:rPr>
        <w:t xml:space="preserve">t.j. </w:t>
      </w:r>
      <w:r w:rsidRPr="00E44D5E">
        <w:rPr>
          <w:rFonts w:ascii="Lato" w:eastAsia="Times New Roman" w:hAnsi="Lato" w:cs="Arial"/>
          <w:spacing w:val="4"/>
          <w:lang w:eastAsia="pl-PL"/>
        </w:rPr>
        <w:t>Dz.</w:t>
      </w:r>
      <w:r w:rsidR="007E6450" w:rsidRPr="00E44D5E">
        <w:rPr>
          <w:rFonts w:ascii="Lato" w:eastAsia="Times New Roman" w:hAnsi="Lato" w:cs="Arial"/>
          <w:spacing w:val="4"/>
          <w:lang w:eastAsia="pl-PL"/>
        </w:rPr>
        <w:t xml:space="preserve"> </w:t>
      </w:r>
      <w:r w:rsidRPr="00E44D5E">
        <w:rPr>
          <w:rFonts w:ascii="Lato" w:eastAsia="Times New Roman" w:hAnsi="Lato" w:cs="Arial"/>
          <w:spacing w:val="4"/>
          <w:lang w:eastAsia="pl-PL"/>
        </w:rPr>
        <w:t>U. z 202</w:t>
      </w:r>
      <w:r w:rsidR="006C6716" w:rsidRPr="00E44D5E">
        <w:rPr>
          <w:rFonts w:ascii="Lato" w:eastAsia="Times New Roman" w:hAnsi="Lato" w:cs="Arial"/>
          <w:spacing w:val="4"/>
          <w:lang w:eastAsia="pl-PL"/>
        </w:rPr>
        <w:t>4</w:t>
      </w:r>
      <w:r w:rsidRPr="00E44D5E">
        <w:rPr>
          <w:rFonts w:ascii="Lato" w:eastAsia="Times New Roman" w:hAnsi="Lato" w:cs="Arial"/>
          <w:spacing w:val="4"/>
          <w:lang w:eastAsia="pl-PL"/>
        </w:rPr>
        <w:t xml:space="preserve"> r. poz.</w:t>
      </w:r>
      <w:r w:rsidR="006C6716" w:rsidRPr="00E44D5E">
        <w:rPr>
          <w:rFonts w:ascii="Lato" w:eastAsia="Times New Roman" w:hAnsi="Lato" w:cs="Arial"/>
          <w:spacing w:val="4"/>
          <w:lang w:eastAsia="pl-PL"/>
        </w:rPr>
        <w:t xml:space="preserve"> 311</w:t>
      </w:r>
      <w:r w:rsidRPr="00E44D5E">
        <w:rPr>
          <w:rFonts w:ascii="Lato" w:eastAsia="Times New Roman" w:hAnsi="Lato" w:cs="Arial"/>
          <w:spacing w:val="4"/>
          <w:lang w:eastAsia="pl-PL"/>
        </w:rPr>
        <w:t xml:space="preserve">), zwanej dalej „specustawą drogową”, po </w:t>
      </w:r>
      <w:r w:rsidR="00A5616A" w:rsidRPr="00E44D5E">
        <w:rPr>
          <w:rFonts w:ascii="Lato" w:eastAsia="Times New Roman" w:hAnsi="Lato" w:cs="Arial"/>
          <w:spacing w:val="4"/>
          <w:lang w:eastAsia="pl-PL"/>
        </w:rPr>
        <w:t>rozp</w:t>
      </w:r>
      <w:r w:rsidR="0097101C" w:rsidRPr="00E44D5E">
        <w:rPr>
          <w:rFonts w:ascii="Lato" w:eastAsia="Times New Roman" w:hAnsi="Lato" w:cs="Arial"/>
          <w:spacing w:val="4"/>
          <w:lang w:eastAsia="pl-PL"/>
        </w:rPr>
        <w:t>atrzeniu</w:t>
      </w:r>
      <w:r w:rsidR="00A5616A" w:rsidRPr="00E44D5E">
        <w:rPr>
          <w:rFonts w:ascii="Lato" w:eastAsia="Times New Roman" w:hAnsi="Lato" w:cs="Arial"/>
          <w:spacing w:val="4"/>
          <w:lang w:eastAsia="pl-PL"/>
        </w:rPr>
        <w:t xml:space="preserve"> odwoła</w:t>
      </w:r>
      <w:r w:rsidR="009E1CCC" w:rsidRPr="00E44D5E">
        <w:rPr>
          <w:rFonts w:ascii="Lato" w:eastAsia="Times New Roman" w:hAnsi="Lato" w:cs="Arial"/>
          <w:spacing w:val="4"/>
          <w:lang w:eastAsia="pl-PL"/>
        </w:rPr>
        <w:t>nia</w:t>
      </w:r>
      <w:r w:rsidR="00A5616A" w:rsidRPr="00E44D5E">
        <w:rPr>
          <w:rFonts w:ascii="Lato" w:eastAsia="Times New Roman" w:hAnsi="Lato" w:cs="Arial"/>
          <w:spacing w:val="4"/>
          <w:lang w:eastAsia="pl-PL"/>
        </w:rPr>
        <w:t xml:space="preserve"> </w:t>
      </w:r>
      <w:r w:rsidR="009E1CCC" w:rsidRPr="00E44D5E">
        <w:rPr>
          <w:rFonts w:ascii="Lato" w:eastAsia="Times New Roman" w:hAnsi="Lato" w:cs="Arial"/>
          <w:bCs/>
          <w:spacing w:val="4"/>
          <w:lang w:eastAsia="pl-PL"/>
        </w:rPr>
        <w:t xml:space="preserve">Pana </w:t>
      </w:r>
      <w:r w:rsidR="007C1FBA" w:rsidRPr="00E44D5E">
        <w:rPr>
          <w:rFonts w:ascii="Lato" w:eastAsia="Times New Roman" w:hAnsi="Lato" w:cs="Arial"/>
          <w:bCs/>
          <w:spacing w:val="4"/>
          <w:lang w:eastAsia="pl-PL"/>
        </w:rPr>
        <w:t>B</w:t>
      </w:r>
      <w:r w:rsidR="00725043">
        <w:rPr>
          <w:rFonts w:ascii="Lato" w:eastAsia="Times New Roman" w:hAnsi="Lato" w:cs="Arial"/>
          <w:bCs/>
          <w:spacing w:val="4"/>
          <w:lang w:eastAsia="pl-PL"/>
        </w:rPr>
        <w:t>.</w:t>
      </w:r>
      <w:r w:rsidR="007C1FBA" w:rsidRPr="00E44D5E">
        <w:rPr>
          <w:rFonts w:ascii="Lato" w:eastAsia="Times New Roman" w:hAnsi="Lato" w:cs="Arial"/>
          <w:bCs/>
          <w:spacing w:val="4"/>
          <w:lang w:eastAsia="pl-PL"/>
        </w:rPr>
        <w:t xml:space="preserve"> B</w:t>
      </w:r>
      <w:r w:rsidR="00725043">
        <w:rPr>
          <w:rFonts w:ascii="Lato" w:eastAsia="Times New Roman" w:hAnsi="Lato" w:cs="Arial"/>
          <w:bCs/>
          <w:spacing w:val="4"/>
          <w:lang w:eastAsia="pl-PL"/>
        </w:rPr>
        <w:t>.</w:t>
      </w:r>
      <w:r w:rsidR="007C1FBA" w:rsidRPr="00E44D5E">
        <w:rPr>
          <w:rFonts w:ascii="Lato" w:eastAsia="Times New Roman" w:hAnsi="Lato" w:cs="Arial"/>
          <w:bCs/>
          <w:spacing w:val="4"/>
          <w:lang w:eastAsia="pl-PL"/>
        </w:rPr>
        <w:t xml:space="preserve"> i Pani</w:t>
      </w:r>
      <w:r w:rsidR="007824A5">
        <w:rPr>
          <w:rFonts w:ascii="Lato" w:eastAsia="Times New Roman" w:hAnsi="Lato" w:cs="Arial"/>
          <w:bCs/>
          <w:spacing w:val="4"/>
          <w:lang w:eastAsia="pl-PL"/>
        </w:rPr>
        <w:t xml:space="preserve"> </w:t>
      </w:r>
      <w:r w:rsidR="007C1FBA" w:rsidRPr="00E44D5E">
        <w:rPr>
          <w:rFonts w:ascii="Lato" w:eastAsia="Times New Roman" w:hAnsi="Lato" w:cs="Arial"/>
          <w:bCs/>
          <w:spacing w:val="4"/>
          <w:lang w:eastAsia="pl-PL"/>
        </w:rPr>
        <w:t>M</w:t>
      </w:r>
      <w:r w:rsidR="00725043">
        <w:rPr>
          <w:rFonts w:ascii="Lato" w:eastAsia="Times New Roman" w:hAnsi="Lato" w:cs="Arial"/>
          <w:bCs/>
          <w:spacing w:val="4"/>
          <w:lang w:eastAsia="pl-PL"/>
        </w:rPr>
        <w:t>.</w:t>
      </w:r>
      <w:r w:rsidR="007C1FBA" w:rsidRPr="00E44D5E">
        <w:rPr>
          <w:rFonts w:ascii="Lato" w:eastAsia="Times New Roman" w:hAnsi="Lato" w:cs="Arial"/>
          <w:bCs/>
          <w:spacing w:val="4"/>
          <w:lang w:eastAsia="pl-PL"/>
        </w:rPr>
        <w:t xml:space="preserve"> B</w:t>
      </w:r>
      <w:r w:rsidR="00725043">
        <w:rPr>
          <w:rFonts w:ascii="Lato" w:eastAsia="Times New Roman" w:hAnsi="Lato" w:cs="Arial"/>
          <w:bCs/>
          <w:spacing w:val="4"/>
          <w:lang w:eastAsia="pl-PL"/>
        </w:rPr>
        <w:t>.</w:t>
      </w:r>
      <w:r w:rsidR="007C1FBA" w:rsidRPr="00E44D5E">
        <w:rPr>
          <w:rFonts w:ascii="Lato" w:eastAsia="Times New Roman" w:hAnsi="Lato" w:cs="Arial"/>
          <w:bCs/>
          <w:spacing w:val="4"/>
          <w:lang w:eastAsia="pl-PL"/>
        </w:rPr>
        <w:t xml:space="preserve"> </w:t>
      </w:r>
      <w:r w:rsidRPr="00E44D5E">
        <w:rPr>
          <w:rFonts w:ascii="Lato" w:eastAsia="Times New Roman" w:hAnsi="Lato" w:cs="Arial"/>
          <w:spacing w:val="4"/>
          <w:lang w:eastAsia="pl-PL"/>
        </w:rPr>
        <w:t>od decyzji</w:t>
      </w:r>
      <w:r w:rsidR="003F45A4">
        <w:rPr>
          <w:rFonts w:ascii="Lato" w:eastAsia="Times New Roman" w:hAnsi="Lato" w:cs="Arial"/>
          <w:spacing w:val="4"/>
          <w:lang w:eastAsia="pl-PL"/>
        </w:rPr>
        <w:t xml:space="preserve"> </w:t>
      </w:r>
      <w:r w:rsidR="007C1FBA" w:rsidRPr="00E44D5E">
        <w:rPr>
          <w:rFonts w:ascii="Lato" w:eastAsia="Times New Roman" w:hAnsi="Lato" w:cs="Arial"/>
          <w:spacing w:val="4"/>
          <w:lang w:eastAsia="pl-PL"/>
        </w:rPr>
        <w:t xml:space="preserve">Wojewody Wielkopolskiego </w:t>
      </w:r>
      <w:r w:rsidR="008B63FD">
        <w:rPr>
          <w:rFonts w:ascii="Lato" w:eastAsia="Times New Roman" w:hAnsi="Lato" w:cs="Arial"/>
          <w:spacing w:val="4"/>
          <w:lang w:eastAsia="pl-PL"/>
        </w:rPr>
        <w:t>n</w:t>
      </w:r>
      <w:r w:rsidR="007C1FBA" w:rsidRPr="00E44D5E">
        <w:rPr>
          <w:rFonts w:ascii="Lato" w:eastAsia="Times New Roman" w:hAnsi="Lato" w:cs="Arial"/>
          <w:spacing w:val="4"/>
          <w:lang w:eastAsia="pl-PL"/>
        </w:rPr>
        <w:t xml:space="preserve">r 26/2024 z dnia 4  lipca 2024 </w:t>
      </w:r>
      <w:r w:rsidR="007824A5">
        <w:rPr>
          <w:rFonts w:ascii="Lato" w:eastAsia="Times New Roman" w:hAnsi="Lato" w:cs="Arial"/>
          <w:spacing w:val="4"/>
          <w:lang w:eastAsia="pl-PL"/>
        </w:rPr>
        <w:t> </w:t>
      </w:r>
      <w:r w:rsidR="007C1FBA" w:rsidRPr="00E44D5E">
        <w:rPr>
          <w:rFonts w:ascii="Lato" w:eastAsia="Times New Roman" w:hAnsi="Lato" w:cs="Arial"/>
          <w:spacing w:val="4"/>
          <w:lang w:eastAsia="pl-PL"/>
        </w:rPr>
        <w:t>r., znak:</w:t>
      </w:r>
      <w:r w:rsidR="003F45A4">
        <w:rPr>
          <w:rFonts w:ascii="Lato" w:eastAsia="Times New Roman" w:hAnsi="Lato" w:cs="Arial"/>
          <w:spacing w:val="4"/>
          <w:lang w:eastAsia="pl-PL"/>
        </w:rPr>
        <w:br/>
      </w:r>
      <w:r w:rsidR="007C1FBA" w:rsidRPr="00E44D5E">
        <w:rPr>
          <w:rFonts w:ascii="Lato" w:eastAsia="Times New Roman" w:hAnsi="Lato" w:cs="Arial"/>
          <w:spacing w:val="4"/>
          <w:lang w:eastAsia="pl-PL"/>
        </w:rPr>
        <w:t>IR-II</w:t>
      </w:r>
      <w:r w:rsidR="008B63FD">
        <w:rPr>
          <w:rFonts w:ascii="Lato" w:eastAsia="Times New Roman" w:hAnsi="Lato" w:cs="Arial"/>
          <w:spacing w:val="4"/>
          <w:lang w:eastAsia="pl-PL"/>
        </w:rPr>
        <w:t>I</w:t>
      </w:r>
      <w:r w:rsidR="007C1FBA" w:rsidRPr="00E44D5E">
        <w:rPr>
          <w:rFonts w:ascii="Lato" w:eastAsia="Times New Roman" w:hAnsi="Lato" w:cs="Arial"/>
          <w:spacing w:val="4"/>
          <w:lang w:eastAsia="pl-PL"/>
        </w:rPr>
        <w:t xml:space="preserve">.7820.27.2024.MPB, o zezwoleniu na realizację inwestycji drogowej </w:t>
      </w:r>
      <w:r w:rsidR="008B63FD">
        <w:rPr>
          <w:rFonts w:ascii="Lato" w:eastAsia="Times New Roman" w:hAnsi="Lato" w:cs="Arial"/>
          <w:spacing w:val="4"/>
          <w:lang w:eastAsia="pl-PL"/>
        </w:rPr>
        <w:t>polegającej</w:t>
      </w:r>
      <w:r w:rsidR="003F45A4">
        <w:rPr>
          <w:rFonts w:ascii="Lato" w:eastAsia="Times New Roman" w:hAnsi="Lato" w:cs="Arial"/>
          <w:spacing w:val="4"/>
          <w:lang w:eastAsia="pl-PL"/>
        </w:rPr>
        <w:br/>
      </w:r>
      <w:r w:rsidR="008B63FD">
        <w:rPr>
          <w:rFonts w:ascii="Lato" w:eastAsia="Times New Roman" w:hAnsi="Lato" w:cs="Arial"/>
          <w:spacing w:val="4"/>
          <w:lang w:eastAsia="pl-PL"/>
        </w:rPr>
        <w:t>na rozbudowie drogi wojewódzkiej nr 431 od km ok. 10+315 do km</w:t>
      </w:r>
      <w:r w:rsidR="004D68B4">
        <w:rPr>
          <w:rFonts w:ascii="Lato" w:eastAsia="Times New Roman" w:hAnsi="Lato" w:cs="Arial"/>
          <w:spacing w:val="4"/>
          <w:lang w:eastAsia="pl-PL"/>
        </w:rPr>
        <w:br/>
      </w:r>
      <w:r w:rsidR="008B63FD">
        <w:rPr>
          <w:rFonts w:ascii="Lato" w:eastAsia="Times New Roman" w:hAnsi="Lato" w:cs="Arial"/>
          <w:spacing w:val="4"/>
          <w:lang w:eastAsia="pl-PL"/>
        </w:rPr>
        <w:t xml:space="preserve">ok. 11+842 (km lokalny: od km 0+000 do km 1+520) realizowanej w ramach inwestycji </w:t>
      </w:r>
      <w:r w:rsidR="007C1FBA" w:rsidRPr="00E44D5E">
        <w:rPr>
          <w:rFonts w:ascii="Lato" w:eastAsia="Times New Roman" w:hAnsi="Lato" w:cs="Arial"/>
          <w:spacing w:val="4"/>
          <w:lang w:eastAsia="pl-PL"/>
        </w:rPr>
        <w:t>pn.: „Rozbudowa drogi wojewódzkiej nr 431 Rogalinek – Rogalin. Część I Rogalinek”</w:t>
      </w:r>
      <w:r w:rsidR="00E313EF" w:rsidRPr="00E44D5E">
        <w:rPr>
          <w:rFonts w:ascii="Lato" w:eastAsia="Calibri" w:hAnsi="Lato" w:cs="Calibri"/>
          <w:bCs/>
          <w:spacing w:val="4"/>
        </w:rPr>
        <w:t>,</w:t>
      </w:r>
    </w:p>
    <w:p w14:paraId="4D8CC855" w14:textId="1B3ECF13" w:rsidR="00AA6B59" w:rsidRPr="00E44D5E" w:rsidRDefault="009E1CCC" w:rsidP="00E44D5E">
      <w:pPr>
        <w:pStyle w:val="Akapitzlist"/>
        <w:spacing w:after="480" w:line="240" w:lineRule="exact"/>
        <w:jc w:val="center"/>
        <w:rPr>
          <w:rFonts w:ascii="Lato" w:eastAsia="Times New Roman" w:hAnsi="Lato" w:cs="Arial"/>
          <w:b/>
          <w:spacing w:val="4"/>
          <w:lang w:eastAsia="pl-PL" w:bidi="pl-PL"/>
        </w:rPr>
      </w:pPr>
      <w:r w:rsidRPr="00E44D5E">
        <w:rPr>
          <w:rFonts w:ascii="Lato" w:eastAsia="Times New Roman" w:hAnsi="Lato" w:cs="Arial"/>
          <w:b/>
          <w:spacing w:val="4"/>
          <w:lang w:eastAsia="pl-PL" w:bidi="pl-PL"/>
        </w:rPr>
        <w:t>utrzymuję w mocy zaskarżoną decyzję</w:t>
      </w:r>
      <w:r w:rsidR="00B518C9" w:rsidRPr="00E44D5E">
        <w:rPr>
          <w:rFonts w:ascii="Lato" w:eastAsia="Times New Roman" w:hAnsi="Lato" w:cs="Arial"/>
          <w:b/>
          <w:spacing w:val="4"/>
          <w:lang w:eastAsia="pl-PL" w:bidi="pl-PL"/>
        </w:rPr>
        <w:t>.</w:t>
      </w:r>
    </w:p>
    <w:p w14:paraId="5293A0A1" w14:textId="202F819A" w:rsidR="00AF4785" w:rsidRPr="00E44D5E" w:rsidRDefault="00AF4785" w:rsidP="00AF4785">
      <w:pPr>
        <w:spacing w:after="240" w:line="240" w:lineRule="exact"/>
        <w:jc w:val="center"/>
        <w:outlineLvl w:val="0"/>
        <w:rPr>
          <w:rFonts w:ascii="Lato" w:eastAsia="Times New Roman" w:hAnsi="Lato" w:cs="Arial"/>
          <w:b/>
          <w:spacing w:val="4"/>
          <w:lang w:eastAsia="pl-PL"/>
        </w:rPr>
      </w:pPr>
      <w:r w:rsidRPr="00E44D5E">
        <w:rPr>
          <w:rFonts w:ascii="Lato" w:eastAsia="Times New Roman" w:hAnsi="Lato" w:cs="Arial"/>
          <w:b/>
          <w:spacing w:val="4"/>
          <w:lang w:eastAsia="pl-PL"/>
        </w:rPr>
        <w:t>UZASADNIENIE</w:t>
      </w:r>
    </w:p>
    <w:p w14:paraId="04862AAA" w14:textId="79E81777" w:rsidR="00AF4785" w:rsidRPr="006D3532" w:rsidRDefault="006C6716" w:rsidP="00EC329C">
      <w:pPr>
        <w:spacing w:after="240" w:line="240" w:lineRule="exact"/>
        <w:jc w:val="both"/>
        <w:rPr>
          <w:rFonts w:ascii="Lato" w:eastAsia="Times New Roman" w:hAnsi="Lato" w:cs="Arial"/>
          <w:spacing w:val="4"/>
          <w:lang w:eastAsia="pl-PL"/>
        </w:rPr>
      </w:pPr>
      <w:r w:rsidRPr="006D3532">
        <w:rPr>
          <w:rFonts w:ascii="Lato" w:hAnsi="Lato" w:cs="Arial"/>
          <w:spacing w:val="4"/>
        </w:rPr>
        <w:t xml:space="preserve">Wnioskiem z dnia </w:t>
      </w:r>
      <w:r w:rsidR="00B073A1" w:rsidRPr="00F234D9">
        <w:rPr>
          <w:rFonts w:ascii="Lato" w:hAnsi="Lato" w:cs="Arial"/>
          <w:spacing w:val="4"/>
        </w:rPr>
        <w:t>1</w:t>
      </w:r>
      <w:r w:rsidR="00F234D9">
        <w:rPr>
          <w:rFonts w:ascii="Lato" w:hAnsi="Lato" w:cs="Arial"/>
          <w:spacing w:val="4"/>
        </w:rPr>
        <w:t>8</w:t>
      </w:r>
      <w:r w:rsidR="009E1CCC" w:rsidRPr="00F234D9">
        <w:rPr>
          <w:rFonts w:ascii="Lato" w:hAnsi="Lato" w:cs="Arial"/>
          <w:spacing w:val="4"/>
        </w:rPr>
        <w:t xml:space="preserve"> </w:t>
      </w:r>
      <w:r w:rsidR="00B073A1" w:rsidRPr="00F234D9">
        <w:rPr>
          <w:rFonts w:ascii="Lato" w:hAnsi="Lato" w:cs="Arial"/>
          <w:spacing w:val="4"/>
        </w:rPr>
        <w:t>grudnia</w:t>
      </w:r>
      <w:r w:rsidR="009E1CCC" w:rsidRPr="00F234D9">
        <w:rPr>
          <w:rFonts w:ascii="Lato" w:hAnsi="Lato" w:cs="Arial"/>
          <w:spacing w:val="4"/>
        </w:rPr>
        <w:t xml:space="preserve"> 2023</w:t>
      </w:r>
      <w:r w:rsidRPr="00F234D9">
        <w:rPr>
          <w:rFonts w:ascii="Lato" w:hAnsi="Lato" w:cs="Arial"/>
          <w:spacing w:val="4"/>
        </w:rPr>
        <w:t xml:space="preserve"> r.</w:t>
      </w:r>
      <w:r w:rsidR="00B073A1" w:rsidRPr="00F234D9">
        <w:rPr>
          <w:rFonts w:ascii="Lato" w:hAnsi="Lato" w:cs="Arial"/>
          <w:spacing w:val="4"/>
        </w:rPr>
        <w:t>,</w:t>
      </w:r>
      <w:r w:rsidR="00B073A1" w:rsidRPr="006D3532">
        <w:rPr>
          <w:rFonts w:ascii="Lato" w:hAnsi="Lato" w:cs="Arial"/>
          <w:spacing w:val="4"/>
        </w:rPr>
        <w:t xml:space="preserve"> </w:t>
      </w:r>
      <w:r w:rsidRPr="006D3532">
        <w:rPr>
          <w:rFonts w:ascii="Lato" w:hAnsi="Lato" w:cs="Arial"/>
          <w:spacing w:val="4"/>
        </w:rPr>
        <w:t xml:space="preserve">uzupełnionym i skorygowanym w trakcie prowadzonego postępowania, </w:t>
      </w:r>
      <w:r w:rsidR="009E1CCC" w:rsidRPr="006D3532">
        <w:rPr>
          <w:rFonts w:ascii="Lato" w:hAnsi="Lato" w:cs="Arial"/>
          <w:spacing w:val="4"/>
        </w:rPr>
        <w:t xml:space="preserve">Zarząd Województwa </w:t>
      </w:r>
      <w:r w:rsidR="00E44D5E" w:rsidRPr="006D3532">
        <w:rPr>
          <w:rFonts w:ascii="Lato" w:hAnsi="Lato" w:cs="Arial"/>
          <w:spacing w:val="4"/>
        </w:rPr>
        <w:t>Wielkopolskiego</w:t>
      </w:r>
      <w:r w:rsidRPr="006D3532">
        <w:rPr>
          <w:rFonts w:ascii="Lato" w:hAnsi="Lato" w:cs="Arial"/>
          <w:spacing w:val="4"/>
        </w:rPr>
        <w:t xml:space="preserve">, zwany dalej „inwestorem”, reprezentowany przez ustanowionego w sprawie pełnomocnika, </w:t>
      </w:r>
      <w:r w:rsidR="004500E7" w:rsidRPr="006D3532">
        <w:rPr>
          <w:rFonts w:ascii="Lato" w:hAnsi="Lato" w:cs="Arial"/>
          <w:spacing w:val="4"/>
        </w:rPr>
        <w:br/>
      </w:r>
      <w:r w:rsidRPr="006D3532">
        <w:rPr>
          <w:rFonts w:ascii="Lato" w:hAnsi="Lato" w:cs="Arial"/>
          <w:spacing w:val="4"/>
        </w:rPr>
        <w:t>wystąpił do Wojewody</w:t>
      </w:r>
      <w:r w:rsidR="00E939E2" w:rsidRPr="006D3532">
        <w:rPr>
          <w:rFonts w:ascii="Lato" w:hAnsi="Lato" w:cs="Arial"/>
          <w:spacing w:val="4"/>
        </w:rPr>
        <w:t xml:space="preserve"> </w:t>
      </w:r>
      <w:r w:rsidR="00E44D5E" w:rsidRPr="006D3532">
        <w:rPr>
          <w:rFonts w:ascii="Lato" w:hAnsi="Lato" w:cs="Arial"/>
          <w:spacing w:val="4"/>
        </w:rPr>
        <w:t>Wielkopolskiego</w:t>
      </w:r>
      <w:r w:rsidR="00AF4785" w:rsidRPr="006D3532">
        <w:rPr>
          <w:rFonts w:ascii="Lato" w:eastAsia="Times New Roman" w:hAnsi="Lato" w:cs="Arial"/>
          <w:spacing w:val="4"/>
          <w:lang w:eastAsia="pl-PL"/>
        </w:rPr>
        <w:t xml:space="preserve"> o wydanie decyzji o</w:t>
      </w:r>
      <w:r w:rsidR="00E60938" w:rsidRPr="006D3532">
        <w:rPr>
          <w:rFonts w:ascii="Lato" w:eastAsia="Calibri" w:hAnsi="Lato" w:cs="Calibri"/>
          <w:bCs/>
          <w:spacing w:val="4"/>
        </w:rPr>
        <w:t xml:space="preserve"> zezwoleniu na realizację inwestycji drogowej</w:t>
      </w:r>
      <w:r w:rsidR="00E44D5E" w:rsidRPr="006D3532">
        <w:rPr>
          <w:rFonts w:ascii="Lato" w:eastAsia="Times New Roman" w:hAnsi="Lato" w:cs="Arial"/>
          <w:spacing w:val="4"/>
          <w:lang w:eastAsia="pl-PL"/>
        </w:rPr>
        <w:t xml:space="preserve"> </w:t>
      </w:r>
      <w:r w:rsidR="008B63FD">
        <w:rPr>
          <w:rFonts w:ascii="Lato" w:eastAsia="Times New Roman" w:hAnsi="Lato" w:cs="Arial"/>
          <w:spacing w:val="4"/>
          <w:lang w:eastAsia="pl-PL"/>
        </w:rPr>
        <w:t>polegającej na rozbudowie drogi wojewódzkiej nr 431 od km</w:t>
      </w:r>
      <w:r w:rsidR="00F26BB7">
        <w:rPr>
          <w:rFonts w:ascii="Lato" w:eastAsia="Times New Roman" w:hAnsi="Lato" w:cs="Arial"/>
          <w:spacing w:val="4"/>
          <w:lang w:eastAsia="pl-PL"/>
        </w:rPr>
        <w:br/>
      </w:r>
      <w:r w:rsidR="008B63FD">
        <w:rPr>
          <w:rFonts w:ascii="Lato" w:eastAsia="Times New Roman" w:hAnsi="Lato" w:cs="Arial"/>
          <w:spacing w:val="4"/>
          <w:lang w:eastAsia="pl-PL"/>
        </w:rPr>
        <w:t>ok. 10+315 do km ok. 11+842 (km lokalny: od km 0+000 do km 1+520) realizowanej</w:t>
      </w:r>
      <w:r w:rsidR="004D68B4">
        <w:rPr>
          <w:rFonts w:ascii="Lato" w:eastAsia="Times New Roman" w:hAnsi="Lato" w:cs="Arial"/>
          <w:spacing w:val="4"/>
          <w:lang w:eastAsia="pl-PL"/>
        </w:rPr>
        <w:br/>
      </w:r>
      <w:r w:rsidR="008B63FD">
        <w:rPr>
          <w:rFonts w:ascii="Lato" w:eastAsia="Times New Roman" w:hAnsi="Lato" w:cs="Arial"/>
          <w:spacing w:val="4"/>
          <w:lang w:eastAsia="pl-PL"/>
        </w:rPr>
        <w:t xml:space="preserve">w ramach inwestycji </w:t>
      </w:r>
      <w:r w:rsidR="00E44D5E" w:rsidRPr="006D3532">
        <w:rPr>
          <w:rFonts w:ascii="Lato" w:eastAsia="Times New Roman" w:hAnsi="Lato" w:cs="Arial"/>
          <w:spacing w:val="4"/>
          <w:lang w:eastAsia="pl-PL"/>
        </w:rPr>
        <w:t>pn.: „Rozbudowa drogi wojewódzkiej nr 431 Rogalinek – Rogalin. Część I Rogalinek</w:t>
      </w:r>
      <w:r w:rsidR="007E6450" w:rsidRPr="006D3532">
        <w:rPr>
          <w:rFonts w:ascii="Lato" w:eastAsia="Calibri" w:hAnsi="Lato" w:cs="Calibri"/>
          <w:bCs/>
          <w:spacing w:val="4"/>
        </w:rPr>
        <w:t>”</w:t>
      </w:r>
      <w:r w:rsidR="00A84588">
        <w:rPr>
          <w:rFonts w:ascii="Lato" w:eastAsia="Calibri" w:hAnsi="Lato" w:cs="Calibri"/>
          <w:bCs/>
          <w:spacing w:val="4"/>
        </w:rPr>
        <w:t>.</w:t>
      </w:r>
      <w:r w:rsidR="007E6450" w:rsidRPr="006D3532">
        <w:rPr>
          <w:rFonts w:ascii="Lato" w:eastAsia="Calibri" w:hAnsi="Lato" w:cs="Calibri"/>
          <w:bCs/>
          <w:spacing w:val="4"/>
        </w:rPr>
        <w:t xml:space="preserve"> </w:t>
      </w:r>
      <w:r w:rsidR="00AF4785" w:rsidRPr="006D3532">
        <w:rPr>
          <w:rFonts w:ascii="Lato" w:eastAsia="Times New Roman" w:hAnsi="Lato" w:cs="Arial"/>
          <w:bCs/>
          <w:spacing w:val="4"/>
          <w:lang w:eastAsia="pl-PL" w:bidi="pl-PL"/>
        </w:rPr>
        <w:t>Inwestor wniósł także o nadanie decyzji rygoru natychmiastowej wykonalności, uzasadniając konieczność jego nadania interesem społecznym</w:t>
      </w:r>
      <w:r w:rsidR="00E44D5E" w:rsidRPr="006D3532">
        <w:rPr>
          <w:rFonts w:ascii="Lato" w:eastAsia="Times New Roman" w:hAnsi="Lato" w:cs="Arial"/>
          <w:bCs/>
          <w:spacing w:val="4"/>
          <w:lang w:eastAsia="pl-PL" w:bidi="pl-PL"/>
        </w:rPr>
        <w:t>.</w:t>
      </w:r>
    </w:p>
    <w:p w14:paraId="4A19FFB0" w14:textId="24D82D51" w:rsidR="003140DD" w:rsidRPr="006D3532" w:rsidRDefault="00AF4785" w:rsidP="00EC329C">
      <w:pPr>
        <w:tabs>
          <w:tab w:val="left" w:pos="0"/>
        </w:tabs>
        <w:spacing w:after="240" w:line="240" w:lineRule="exact"/>
        <w:jc w:val="both"/>
        <w:rPr>
          <w:rFonts w:ascii="Lato" w:eastAsia="Times New Roman" w:hAnsi="Lato" w:cs="Arial"/>
          <w:spacing w:val="4"/>
          <w:lang w:eastAsia="pl-PL"/>
        </w:rPr>
      </w:pPr>
      <w:r w:rsidRPr="006D3532">
        <w:rPr>
          <w:rFonts w:ascii="Lato" w:eastAsia="Times New Roman" w:hAnsi="Lato" w:cs="Arial"/>
          <w:spacing w:val="4"/>
          <w:lang w:eastAsia="pl-PL"/>
        </w:rPr>
        <w:t>Po przeprowadzeniu postępowania w sprawie ww. wniosku</w:t>
      </w:r>
      <w:r w:rsidR="008B63FD">
        <w:rPr>
          <w:rFonts w:ascii="Lato" w:eastAsia="Times New Roman" w:hAnsi="Lato" w:cs="Arial"/>
          <w:spacing w:val="4"/>
          <w:lang w:eastAsia="pl-PL"/>
        </w:rPr>
        <w:t>,</w:t>
      </w:r>
      <w:r w:rsidRPr="006D3532">
        <w:rPr>
          <w:rFonts w:ascii="Lato" w:eastAsia="Times New Roman" w:hAnsi="Lato" w:cs="Arial"/>
          <w:spacing w:val="4"/>
          <w:lang w:eastAsia="pl-PL"/>
        </w:rPr>
        <w:t xml:space="preserve"> </w:t>
      </w:r>
      <w:r w:rsidR="00E44D5E" w:rsidRPr="006D3532">
        <w:rPr>
          <w:rFonts w:ascii="Lato" w:eastAsia="Times New Roman" w:hAnsi="Lato" w:cs="Arial"/>
          <w:spacing w:val="4"/>
          <w:lang w:eastAsia="pl-PL"/>
        </w:rPr>
        <w:t>Wojewod</w:t>
      </w:r>
      <w:r w:rsidR="008B63FD">
        <w:rPr>
          <w:rFonts w:ascii="Lato" w:eastAsia="Times New Roman" w:hAnsi="Lato" w:cs="Arial"/>
          <w:spacing w:val="4"/>
          <w:lang w:eastAsia="pl-PL"/>
        </w:rPr>
        <w:t>a</w:t>
      </w:r>
      <w:r w:rsidR="00E44D5E" w:rsidRPr="006D3532">
        <w:rPr>
          <w:rFonts w:ascii="Lato" w:eastAsia="Times New Roman" w:hAnsi="Lato" w:cs="Arial"/>
          <w:spacing w:val="4"/>
          <w:lang w:eastAsia="pl-PL"/>
        </w:rPr>
        <w:t xml:space="preserve"> Wielkopolski</w:t>
      </w:r>
      <w:r w:rsidR="008B63FD">
        <w:rPr>
          <w:rFonts w:ascii="Lato" w:eastAsia="Times New Roman" w:hAnsi="Lato" w:cs="Arial"/>
          <w:spacing w:val="4"/>
          <w:lang w:eastAsia="pl-PL"/>
        </w:rPr>
        <w:t xml:space="preserve"> wydał w dniu</w:t>
      </w:r>
      <w:r w:rsidR="00E44D5E" w:rsidRPr="006D3532">
        <w:rPr>
          <w:rFonts w:ascii="Lato" w:eastAsia="Times New Roman" w:hAnsi="Lato" w:cs="Arial"/>
          <w:spacing w:val="4"/>
          <w:lang w:eastAsia="pl-PL"/>
        </w:rPr>
        <w:t xml:space="preserve"> 4  lipca 2024 r. </w:t>
      </w:r>
      <w:r w:rsidR="008B63FD">
        <w:rPr>
          <w:rFonts w:ascii="Lato" w:eastAsia="Times New Roman" w:hAnsi="Lato" w:cs="Arial"/>
          <w:spacing w:val="4"/>
          <w:lang w:eastAsia="pl-PL"/>
        </w:rPr>
        <w:t xml:space="preserve">decyzję nr 26/2024, </w:t>
      </w:r>
      <w:r w:rsidR="00E44D5E" w:rsidRPr="006D3532">
        <w:rPr>
          <w:rFonts w:ascii="Lato" w:eastAsia="Times New Roman" w:hAnsi="Lato" w:cs="Arial"/>
          <w:spacing w:val="4"/>
          <w:lang w:eastAsia="pl-PL"/>
        </w:rPr>
        <w:t xml:space="preserve">znak: IR-II.7820.27.2024.MPB, </w:t>
      </w:r>
      <w:r w:rsidR="004A038E">
        <w:rPr>
          <w:rFonts w:ascii="Lato" w:eastAsia="Times New Roman" w:hAnsi="Lato" w:cs="Arial"/>
          <w:spacing w:val="4"/>
          <w:lang w:eastAsia="pl-PL"/>
        </w:rPr>
        <w:t xml:space="preserve">zwaną dalej „decyzją Wojewody Wielkopolskiego”, </w:t>
      </w:r>
      <w:r w:rsidR="00E44D5E" w:rsidRPr="006D3532">
        <w:rPr>
          <w:rFonts w:ascii="Lato" w:eastAsia="Times New Roman" w:hAnsi="Lato" w:cs="Arial"/>
          <w:spacing w:val="4"/>
          <w:lang w:eastAsia="pl-PL"/>
        </w:rPr>
        <w:t xml:space="preserve">o zezwoleniu na realizację inwestycji drogowej </w:t>
      </w:r>
      <w:r w:rsidR="008B63FD">
        <w:rPr>
          <w:rFonts w:ascii="Lato" w:eastAsia="Times New Roman" w:hAnsi="Lato" w:cs="Arial"/>
          <w:spacing w:val="4"/>
          <w:lang w:eastAsia="pl-PL"/>
        </w:rPr>
        <w:t>polegającej na rozbudowie drogi wojewódzkiej nr 431 od km ok. 10+315</w:t>
      </w:r>
      <w:r w:rsidR="004D68B4">
        <w:rPr>
          <w:rFonts w:ascii="Lato" w:eastAsia="Times New Roman" w:hAnsi="Lato" w:cs="Arial"/>
          <w:spacing w:val="4"/>
          <w:lang w:eastAsia="pl-PL"/>
        </w:rPr>
        <w:br/>
      </w:r>
      <w:r w:rsidR="008B63FD">
        <w:rPr>
          <w:rFonts w:ascii="Lato" w:eastAsia="Times New Roman" w:hAnsi="Lato" w:cs="Arial"/>
          <w:spacing w:val="4"/>
          <w:lang w:eastAsia="pl-PL"/>
        </w:rPr>
        <w:t xml:space="preserve">do km ok. 11+842 (km lokalny: od km 0+000 do km 1+520) realizowanej w ramach inwestycji </w:t>
      </w:r>
      <w:r w:rsidR="00E44D5E" w:rsidRPr="006D3532">
        <w:rPr>
          <w:rFonts w:ascii="Lato" w:eastAsia="Times New Roman" w:hAnsi="Lato" w:cs="Arial"/>
          <w:spacing w:val="4"/>
          <w:lang w:eastAsia="pl-PL"/>
        </w:rPr>
        <w:t>pn.: „Rozbudowa drogi wojewódzkiej nr 431 Rogalinek – Rogalin. Część I Rogalinek”</w:t>
      </w:r>
      <w:r w:rsidR="005A4477" w:rsidRPr="006D3532">
        <w:rPr>
          <w:rFonts w:ascii="Lato" w:eastAsia="Calibri" w:hAnsi="Lato" w:cs="Calibri"/>
          <w:bCs/>
          <w:spacing w:val="4"/>
        </w:rPr>
        <w:t xml:space="preserve"> </w:t>
      </w:r>
      <w:r w:rsidR="003140DD" w:rsidRPr="006D3532">
        <w:rPr>
          <w:rFonts w:ascii="Lato" w:eastAsia="Times New Roman" w:hAnsi="Lato" w:cs="Arial"/>
          <w:spacing w:val="4"/>
          <w:lang w:eastAsia="pl-PL"/>
        </w:rPr>
        <w:t>oraz nadał jej rygor natychmiastowej wykonalności.</w:t>
      </w:r>
    </w:p>
    <w:p w14:paraId="5310D13A" w14:textId="4270312B" w:rsidR="004A038E" w:rsidRPr="004C3924" w:rsidRDefault="00AF4785" w:rsidP="00EC329C">
      <w:pPr>
        <w:tabs>
          <w:tab w:val="left" w:pos="851"/>
        </w:tabs>
        <w:suppressAutoHyphens/>
        <w:spacing w:after="240" w:line="240" w:lineRule="exact"/>
        <w:jc w:val="both"/>
        <w:textAlignment w:val="baseline"/>
        <w:rPr>
          <w:rFonts w:ascii="Lato" w:eastAsia="Times New Roman" w:hAnsi="Lato" w:cs="Arial"/>
          <w:spacing w:val="4"/>
          <w:lang w:eastAsia="pl-PL"/>
        </w:rPr>
      </w:pPr>
      <w:r w:rsidRPr="006D3532">
        <w:rPr>
          <w:rFonts w:ascii="Lato" w:eastAsia="Times New Roman" w:hAnsi="Lato" w:cs="Arial"/>
          <w:spacing w:val="4"/>
          <w:lang w:eastAsia="zh-CN"/>
        </w:rPr>
        <w:t xml:space="preserve">Od decyzji Wojewody </w:t>
      </w:r>
      <w:r w:rsidR="00E44D5E" w:rsidRPr="006D3532">
        <w:rPr>
          <w:rFonts w:ascii="Lato" w:eastAsia="Times New Roman" w:hAnsi="Lato" w:cs="Arial"/>
          <w:spacing w:val="4"/>
          <w:lang w:eastAsia="pl-PL"/>
        </w:rPr>
        <w:t>Wielkopolskiego</w:t>
      </w:r>
      <w:r w:rsidRPr="006D3532">
        <w:rPr>
          <w:rFonts w:ascii="Lato" w:eastAsia="Times New Roman" w:hAnsi="Lato" w:cs="Arial"/>
          <w:spacing w:val="4"/>
          <w:lang w:eastAsia="zh-CN"/>
        </w:rPr>
        <w:t xml:space="preserve"> odwołani</w:t>
      </w:r>
      <w:r w:rsidR="00940679" w:rsidRPr="006D3532">
        <w:rPr>
          <w:rFonts w:ascii="Lato" w:eastAsia="Times New Roman" w:hAnsi="Lato" w:cs="Arial"/>
          <w:spacing w:val="4"/>
          <w:lang w:eastAsia="zh-CN"/>
        </w:rPr>
        <w:t>e</w:t>
      </w:r>
      <w:r w:rsidRPr="006D3532">
        <w:rPr>
          <w:rFonts w:ascii="Lato" w:eastAsia="Times New Roman" w:hAnsi="Lato" w:cs="Arial"/>
          <w:spacing w:val="4"/>
          <w:lang w:eastAsia="zh-CN"/>
        </w:rPr>
        <w:t>, za pośrednictwem organu</w:t>
      </w:r>
      <w:r w:rsidR="00AF4156" w:rsidRPr="006D3532">
        <w:rPr>
          <w:rFonts w:ascii="Lato" w:eastAsia="Times New Roman" w:hAnsi="Lato" w:cs="Arial"/>
          <w:spacing w:val="4"/>
          <w:lang w:eastAsia="zh-CN"/>
        </w:rPr>
        <w:t xml:space="preserve"> </w:t>
      </w:r>
      <w:r w:rsidRPr="006D3532">
        <w:rPr>
          <w:rFonts w:ascii="Lato" w:eastAsia="Times New Roman" w:hAnsi="Lato" w:cs="Arial"/>
          <w:spacing w:val="4"/>
          <w:lang w:eastAsia="zh-CN"/>
        </w:rPr>
        <w:t>I instancji, wni</w:t>
      </w:r>
      <w:r w:rsidR="00D11D85" w:rsidRPr="006D3532">
        <w:rPr>
          <w:rFonts w:ascii="Lato" w:eastAsia="Times New Roman" w:hAnsi="Lato" w:cs="Arial"/>
          <w:spacing w:val="4"/>
          <w:lang w:eastAsia="zh-CN"/>
        </w:rPr>
        <w:t>eśli</w:t>
      </w:r>
      <w:r w:rsidR="00940679" w:rsidRPr="006D3532">
        <w:rPr>
          <w:rFonts w:ascii="Lato" w:eastAsia="Times New Roman" w:hAnsi="Lato" w:cs="Arial"/>
          <w:spacing w:val="4"/>
          <w:lang w:eastAsia="zh-CN"/>
        </w:rPr>
        <w:t xml:space="preserve"> </w:t>
      </w:r>
      <w:bookmarkStart w:id="0" w:name="_Hlk175136904"/>
      <w:r w:rsidR="00940679" w:rsidRPr="006D3532">
        <w:rPr>
          <w:rFonts w:ascii="Lato" w:eastAsia="Times New Roman" w:hAnsi="Lato" w:cs="Arial"/>
          <w:spacing w:val="4"/>
          <w:lang w:eastAsia="zh-CN"/>
        </w:rPr>
        <w:t xml:space="preserve">Pan </w:t>
      </w:r>
      <w:r w:rsidR="00D11D85" w:rsidRPr="006D3532">
        <w:rPr>
          <w:rFonts w:ascii="Lato" w:eastAsia="Times New Roman" w:hAnsi="Lato" w:cs="Arial"/>
          <w:bCs/>
          <w:spacing w:val="4"/>
          <w:lang w:eastAsia="pl-PL"/>
        </w:rPr>
        <w:t>B</w:t>
      </w:r>
      <w:r w:rsidR="00725043">
        <w:rPr>
          <w:rFonts w:ascii="Lato" w:eastAsia="Times New Roman" w:hAnsi="Lato" w:cs="Arial"/>
          <w:bCs/>
          <w:spacing w:val="4"/>
          <w:lang w:eastAsia="pl-PL"/>
        </w:rPr>
        <w:t>.</w:t>
      </w:r>
      <w:r w:rsidR="00D11D85" w:rsidRPr="006D3532">
        <w:rPr>
          <w:rFonts w:ascii="Lato" w:eastAsia="Times New Roman" w:hAnsi="Lato" w:cs="Arial"/>
          <w:bCs/>
          <w:spacing w:val="4"/>
          <w:lang w:eastAsia="pl-PL"/>
        </w:rPr>
        <w:t xml:space="preserve"> B</w:t>
      </w:r>
      <w:r w:rsidR="00725043">
        <w:rPr>
          <w:rFonts w:ascii="Lato" w:eastAsia="Times New Roman" w:hAnsi="Lato" w:cs="Arial"/>
          <w:bCs/>
          <w:spacing w:val="4"/>
          <w:lang w:eastAsia="pl-PL"/>
        </w:rPr>
        <w:t>.</w:t>
      </w:r>
      <w:r w:rsidR="00D11D85" w:rsidRPr="006D3532">
        <w:rPr>
          <w:rFonts w:ascii="Lato" w:eastAsia="Times New Roman" w:hAnsi="Lato" w:cs="Arial"/>
          <w:bCs/>
          <w:spacing w:val="4"/>
          <w:lang w:eastAsia="pl-PL"/>
        </w:rPr>
        <w:t xml:space="preserve"> i Pani M</w:t>
      </w:r>
      <w:r w:rsidR="00725043">
        <w:rPr>
          <w:rFonts w:ascii="Lato" w:eastAsia="Times New Roman" w:hAnsi="Lato" w:cs="Arial"/>
          <w:bCs/>
          <w:spacing w:val="4"/>
          <w:lang w:eastAsia="pl-PL"/>
        </w:rPr>
        <w:t>.</w:t>
      </w:r>
      <w:r w:rsidR="00D11D85" w:rsidRPr="006D3532">
        <w:rPr>
          <w:rFonts w:ascii="Lato" w:eastAsia="Times New Roman" w:hAnsi="Lato" w:cs="Arial"/>
          <w:bCs/>
          <w:spacing w:val="4"/>
          <w:lang w:eastAsia="pl-PL"/>
        </w:rPr>
        <w:t xml:space="preserve"> B</w:t>
      </w:r>
      <w:r w:rsidR="00D11D85" w:rsidRPr="006D3532">
        <w:rPr>
          <w:rFonts w:ascii="Lato" w:eastAsia="Times New Roman" w:hAnsi="Lato" w:cs="Arial"/>
          <w:spacing w:val="4"/>
          <w:lang w:eastAsia="zh-CN"/>
        </w:rPr>
        <w:t xml:space="preserve">. </w:t>
      </w:r>
      <w:bookmarkEnd w:id="0"/>
      <w:r w:rsidR="00D11D85" w:rsidRPr="00F234D9">
        <w:rPr>
          <w:rFonts w:ascii="Lato" w:hAnsi="Lato" w:cs="Arial"/>
          <w:spacing w:val="4"/>
        </w:rPr>
        <w:t xml:space="preserve">Odwołanie </w:t>
      </w:r>
      <w:r w:rsidR="00D11D85" w:rsidRPr="00F234D9">
        <w:rPr>
          <w:rFonts w:ascii="Lato" w:hAnsi="Lato"/>
          <w:spacing w:val="4"/>
        </w:rPr>
        <w:t>wniesiono w terminie.</w:t>
      </w:r>
      <w:r w:rsidR="00D11D85" w:rsidRPr="006D3532">
        <w:rPr>
          <w:rFonts w:ascii="Lato" w:hAnsi="Lato"/>
          <w:spacing w:val="4"/>
        </w:rPr>
        <w:t xml:space="preserve"> W  odwołaniu z dnia</w:t>
      </w:r>
      <w:r w:rsidR="00725043">
        <w:rPr>
          <w:rFonts w:ascii="Lato" w:hAnsi="Lato"/>
          <w:spacing w:val="4"/>
        </w:rPr>
        <w:br/>
      </w:r>
      <w:r w:rsidR="00D11D85" w:rsidRPr="006D3532">
        <w:rPr>
          <w:rFonts w:ascii="Lato" w:eastAsia="Times New Roman" w:hAnsi="Lato" w:cs="Arial"/>
          <w:spacing w:val="4"/>
          <w:lang w:eastAsia="pl-PL"/>
        </w:rPr>
        <w:t xml:space="preserve">18 lipca 2024 </w:t>
      </w:r>
      <w:r w:rsidR="00D11D85" w:rsidRPr="006D3532">
        <w:rPr>
          <w:rFonts w:ascii="Lato" w:hAnsi="Lato"/>
          <w:spacing w:val="4"/>
        </w:rPr>
        <w:t>r., uzupełnionym w trakcie procedury odwoławczej w piśmie z dnia</w:t>
      </w:r>
      <w:r w:rsidR="00725043">
        <w:rPr>
          <w:rFonts w:ascii="Lato" w:hAnsi="Lato"/>
          <w:spacing w:val="4"/>
        </w:rPr>
        <w:br/>
      </w:r>
      <w:r w:rsidR="00D11D85" w:rsidRPr="006D3532">
        <w:rPr>
          <w:rFonts w:ascii="Lato" w:hAnsi="Lato"/>
          <w:spacing w:val="4"/>
        </w:rPr>
        <w:t>18 września 2024 r., skarżący podni</w:t>
      </w:r>
      <w:r w:rsidR="0030432C" w:rsidRPr="006D3532">
        <w:rPr>
          <w:rFonts w:ascii="Lato" w:hAnsi="Lato"/>
          <w:spacing w:val="4"/>
        </w:rPr>
        <w:t>eśli</w:t>
      </w:r>
      <w:r w:rsidR="00D11D85" w:rsidRPr="006D3532">
        <w:rPr>
          <w:rFonts w:ascii="Lato" w:hAnsi="Lato"/>
          <w:spacing w:val="4"/>
        </w:rPr>
        <w:t xml:space="preserve"> zarzuty </w:t>
      </w:r>
      <w:r w:rsidR="004A038E">
        <w:rPr>
          <w:rFonts w:ascii="Lato" w:hAnsi="Lato"/>
          <w:spacing w:val="4"/>
        </w:rPr>
        <w:t>odnoszące się do</w:t>
      </w:r>
      <w:r w:rsidR="00D11D85" w:rsidRPr="006D3532">
        <w:rPr>
          <w:rFonts w:ascii="Lato" w:hAnsi="Lato"/>
          <w:spacing w:val="4"/>
        </w:rPr>
        <w:t xml:space="preserve"> decyzji Wojewody </w:t>
      </w:r>
      <w:r w:rsidR="00D11D85" w:rsidRPr="006D3532">
        <w:rPr>
          <w:rFonts w:ascii="Lato" w:eastAsia="Times New Roman" w:hAnsi="Lato" w:cs="Arial"/>
          <w:spacing w:val="4"/>
          <w:lang w:eastAsia="pl-PL"/>
        </w:rPr>
        <w:t>Wielkopolskiego</w:t>
      </w:r>
      <w:r w:rsidR="004A038E">
        <w:rPr>
          <w:rFonts w:ascii="Lato" w:eastAsia="Times New Roman" w:hAnsi="Lato" w:cs="Arial"/>
          <w:spacing w:val="4"/>
          <w:lang w:eastAsia="pl-PL"/>
        </w:rPr>
        <w:t>,</w:t>
      </w:r>
      <w:r w:rsidR="00D11D85" w:rsidRPr="006D3532">
        <w:rPr>
          <w:rFonts w:ascii="Lato" w:eastAsia="Times New Roman" w:hAnsi="Lato" w:cs="Arial"/>
          <w:spacing w:val="4"/>
          <w:lang w:eastAsia="pl-PL"/>
        </w:rPr>
        <w:t xml:space="preserve"> </w:t>
      </w:r>
      <w:r w:rsidR="004A038E" w:rsidRPr="00ED2C63">
        <w:rPr>
          <w:rFonts w:ascii="Lato" w:hAnsi="Lato" w:cs="Arial"/>
          <w:iCs/>
          <w:spacing w:val="4"/>
        </w:rPr>
        <w:t>określi</w:t>
      </w:r>
      <w:r w:rsidR="004A038E">
        <w:rPr>
          <w:rFonts w:ascii="Lato" w:hAnsi="Lato" w:cs="Arial"/>
          <w:iCs/>
          <w:spacing w:val="4"/>
        </w:rPr>
        <w:t>li</w:t>
      </w:r>
      <w:r w:rsidR="004A038E" w:rsidRPr="00ED2C63">
        <w:rPr>
          <w:rFonts w:ascii="Lato" w:hAnsi="Lato" w:cs="Arial"/>
          <w:iCs/>
          <w:spacing w:val="4"/>
        </w:rPr>
        <w:t xml:space="preserve"> istotę i zakres żądania będącego przedmiotem odwołania oraz wskaza</w:t>
      </w:r>
      <w:r w:rsidR="004A038E">
        <w:rPr>
          <w:rFonts w:ascii="Lato" w:hAnsi="Lato" w:cs="Arial"/>
          <w:iCs/>
          <w:spacing w:val="4"/>
        </w:rPr>
        <w:t xml:space="preserve">li </w:t>
      </w:r>
      <w:r w:rsidR="004A038E" w:rsidRPr="00ED2C63">
        <w:rPr>
          <w:rFonts w:ascii="Lato" w:hAnsi="Lato" w:cs="Arial"/>
          <w:iCs/>
          <w:spacing w:val="4"/>
        </w:rPr>
        <w:t>na dowody uzasadniające to żądanie.</w:t>
      </w:r>
    </w:p>
    <w:p w14:paraId="2B6B519A" w14:textId="28BE76ED" w:rsidR="00F20C1A" w:rsidRPr="006D3532" w:rsidRDefault="004A5F35" w:rsidP="00EC329C">
      <w:pPr>
        <w:spacing w:before="120" w:after="240" w:line="240" w:lineRule="exact"/>
        <w:jc w:val="both"/>
        <w:outlineLvl w:val="0"/>
        <w:rPr>
          <w:rFonts w:ascii="Lato" w:hAnsi="Lato" w:cstheme="minorHAnsi"/>
          <w:spacing w:val="4"/>
        </w:rPr>
      </w:pPr>
      <w:bookmarkStart w:id="1" w:name="_Hlk207348431"/>
      <w:r w:rsidRPr="006D3532">
        <w:rPr>
          <w:rFonts w:ascii="Lato" w:hAnsi="Lato" w:cstheme="minorHAnsi"/>
          <w:spacing w:val="4"/>
        </w:rPr>
        <w:t>Właściwym</w:t>
      </w:r>
      <w:r w:rsidR="00F20C1A" w:rsidRPr="006D3532">
        <w:rPr>
          <w:rFonts w:ascii="Lato" w:hAnsi="Lato" w:cstheme="minorHAnsi"/>
          <w:spacing w:val="4"/>
        </w:rPr>
        <w:t xml:space="preserve"> w przedmiotowej sprawie </w:t>
      </w:r>
      <w:bookmarkStart w:id="2" w:name="_Hlk207348853"/>
      <w:r w:rsidR="00F20C1A" w:rsidRPr="006D3532">
        <w:rPr>
          <w:rFonts w:ascii="Lato" w:hAnsi="Lato" w:cstheme="minorHAnsi"/>
          <w:spacing w:val="4"/>
        </w:rPr>
        <w:t xml:space="preserve">- stosownie do treści rozporządzenia Prezesa Rady Ministrów z dnia 25 lipca 2025 r. w sprawie szczegółowego zakresu działania Ministra Finansów i Gospodarki (Dz. U. z 2025 r. poz. 997) - jest obecnie Minister Finansów </w:t>
      </w:r>
      <w:r w:rsidRPr="006D3532">
        <w:rPr>
          <w:rFonts w:ascii="Lato" w:hAnsi="Lato" w:cstheme="minorHAnsi"/>
          <w:spacing w:val="4"/>
        </w:rPr>
        <w:br/>
      </w:r>
      <w:r w:rsidR="00F20C1A" w:rsidRPr="006D3532">
        <w:rPr>
          <w:rFonts w:ascii="Lato" w:hAnsi="Lato" w:cstheme="minorHAnsi"/>
          <w:spacing w:val="4"/>
        </w:rPr>
        <w:t xml:space="preserve">i Gospodarki, zwany dalej „Ministrem”. Natomiast zgodnie z § 1 ust. 4 pkt 1 lit. a i b </w:t>
      </w:r>
      <w:r w:rsidRPr="006D3532">
        <w:rPr>
          <w:rFonts w:ascii="Lato" w:hAnsi="Lato" w:cstheme="minorHAnsi"/>
          <w:spacing w:val="4"/>
        </w:rPr>
        <w:br/>
      </w:r>
      <w:r w:rsidR="00F20C1A" w:rsidRPr="006D3532">
        <w:rPr>
          <w:rFonts w:ascii="Lato" w:hAnsi="Lato" w:cstheme="minorHAnsi"/>
          <w:spacing w:val="4"/>
        </w:rPr>
        <w:t>ww. rozporządzenia Prezesa Rady Ministrów z dnia 25 lipca 2025 r. obsługę Ministra zapewnia Ministerstwo Rozwoju i Technologii w zakresie działów administracji rządowej: budownictwo, planowanie i zagospodarowanie przestrzenne oraz mieszkalnictwo; gospodarka</w:t>
      </w:r>
      <w:r w:rsidRPr="006D3532">
        <w:rPr>
          <w:rFonts w:ascii="Lato" w:hAnsi="Lato" w:cstheme="minorHAnsi"/>
          <w:spacing w:val="4"/>
        </w:rPr>
        <w:t>.</w:t>
      </w:r>
      <w:r w:rsidR="00F20C1A" w:rsidRPr="006D3532">
        <w:rPr>
          <w:rFonts w:ascii="Lato" w:hAnsi="Lato" w:cstheme="minorHAnsi"/>
          <w:spacing w:val="4"/>
        </w:rPr>
        <w:t xml:space="preserve"> </w:t>
      </w:r>
    </w:p>
    <w:bookmarkEnd w:id="1"/>
    <w:bookmarkEnd w:id="2"/>
    <w:p w14:paraId="0E0ECB62" w14:textId="713239B4" w:rsidR="00AF4785" w:rsidRPr="006D3532" w:rsidRDefault="00AF4785" w:rsidP="00EC329C">
      <w:pPr>
        <w:spacing w:after="240" w:line="240" w:lineRule="exact"/>
        <w:jc w:val="both"/>
        <w:outlineLvl w:val="0"/>
        <w:rPr>
          <w:rFonts w:ascii="Lato" w:eastAsia="Times New Roman" w:hAnsi="Lato" w:cs="Arial"/>
          <w:spacing w:val="4"/>
          <w:lang w:eastAsia="pl-PL"/>
        </w:rPr>
      </w:pPr>
      <w:r w:rsidRPr="006D3532">
        <w:rPr>
          <w:rFonts w:ascii="Lato" w:eastAsia="Times New Roman" w:hAnsi="Lato" w:cs="Arial"/>
          <w:spacing w:val="4"/>
          <w:lang w:eastAsia="pl-PL"/>
        </w:rPr>
        <w:lastRenderedPageBreak/>
        <w:t xml:space="preserve">Kompetencje organu odwoławczego obejmują korygowanie zarówno wad prawnych decyzji organu I instancji, polegających na niewłaściwym zastosowaniu przepisu prawa materialnego, bądź postępowania administracyjnego, jak i wad polegających </w:t>
      </w:r>
      <w:r w:rsidR="007F4728" w:rsidRPr="006D3532">
        <w:rPr>
          <w:rFonts w:ascii="Lato" w:eastAsia="Times New Roman" w:hAnsi="Lato" w:cs="Arial"/>
          <w:spacing w:val="4"/>
          <w:lang w:eastAsia="pl-PL"/>
        </w:rPr>
        <w:br/>
      </w:r>
      <w:r w:rsidRPr="006D3532">
        <w:rPr>
          <w:rFonts w:ascii="Lato" w:eastAsia="Times New Roman" w:hAnsi="Lato" w:cs="Arial"/>
          <w:spacing w:val="4"/>
          <w:lang w:eastAsia="pl-PL"/>
        </w:rPr>
        <w:t xml:space="preserve">na niewłaściwej ocenie okoliczności faktycznych. Zgodnie z ogólnie przyjętą zasadą, organy administracji publicznej powinny działać wnikliwie, prowadząc wyczerpujące postępowanie dowodowe w celu uzyskania prawdy obiektywnej, a fakty istotne </w:t>
      </w:r>
      <w:r w:rsidR="007F4728" w:rsidRPr="006D3532">
        <w:rPr>
          <w:rFonts w:ascii="Lato" w:eastAsia="Times New Roman" w:hAnsi="Lato" w:cs="Arial"/>
          <w:spacing w:val="4"/>
          <w:lang w:eastAsia="pl-PL"/>
        </w:rPr>
        <w:br/>
      </w:r>
      <w:r w:rsidRPr="006D3532">
        <w:rPr>
          <w:rFonts w:ascii="Lato" w:eastAsia="Times New Roman" w:hAnsi="Lato" w:cs="Arial"/>
          <w:spacing w:val="4"/>
          <w:lang w:eastAsia="pl-PL"/>
        </w:rPr>
        <w:t xml:space="preserve">dla podjęcia rozstrzygnięcia powinny zostać w miarę możliwości bezsprzecznie ustalone. Obowiązek ten wynika z art. 7 i art. 77 kpa. Dlatego też trafność rozstrzygnięcia </w:t>
      </w:r>
      <w:r w:rsidR="00101696" w:rsidRPr="006D3532">
        <w:rPr>
          <w:rFonts w:ascii="Lato" w:eastAsia="Times New Roman" w:hAnsi="Lato" w:cs="Arial"/>
          <w:spacing w:val="4"/>
          <w:lang w:eastAsia="pl-PL"/>
        </w:rPr>
        <w:br/>
      </w:r>
      <w:r w:rsidRPr="006D3532">
        <w:rPr>
          <w:rFonts w:ascii="Lato" w:eastAsia="Times New Roman" w:hAnsi="Lato" w:cs="Arial"/>
          <w:spacing w:val="4"/>
          <w:lang w:eastAsia="pl-PL"/>
        </w:rPr>
        <w:t xml:space="preserve">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w:t>
      </w:r>
      <w:r w:rsidR="004A5F35" w:rsidRPr="006D3532">
        <w:rPr>
          <w:rFonts w:ascii="Lato" w:eastAsia="Times New Roman" w:hAnsi="Lato" w:cs="Arial"/>
          <w:spacing w:val="4"/>
          <w:lang w:eastAsia="pl-PL"/>
        </w:rPr>
        <w:t>działań</w:t>
      </w:r>
      <w:r w:rsidRPr="006D3532">
        <w:rPr>
          <w:rFonts w:ascii="Lato" w:eastAsia="Times New Roman" w:hAnsi="Lato" w:cs="Arial"/>
          <w:spacing w:val="4"/>
          <w:lang w:eastAsia="pl-PL"/>
        </w:rPr>
        <w:t xml:space="preserve"> niezbędnych do dokładnego wyjaśnienia stanu faktycznego.</w:t>
      </w:r>
    </w:p>
    <w:p w14:paraId="2569D509" w14:textId="1696BD12" w:rsidR="0061662D" w:rsidRPr="006D3532" w:rsidRDefault="0076124F" w:rsidP="00EC329C">
      <w:pPr>
        <w:spacing w:after="240" w:line="240" w:lineRule="exact"/>
        <w:jc w:val="both"/>
        <w:outlineLvl w:val="0"/>
        <w:rPr>
          <w:rFonts w:ascii="Lato" w:eastAsia="Times New Roman" w:hAnsi="Lato" w:cs="Arial"/>
          <w:spacing w:val="4"/>
          <w:lang w:eastAsia="pl-PL"/>
        </w:rPr>
      </w:pPr>
      <w:r w:rsidRPr="006D3532">
        <w:rPr>
          <w:rFonts w:ascii="Lato" w:eastAsia="Times New Roman" w:hAnsi="Lato" w:cs="Arial"/>
          <w:spacing w:val="4"/>
          <w:lang w:eastAsia="pl-PL"/>
        </w:rPr>
        <w:t>Mając powyższe na uwadze, w</w:t>
      </w:r>
      <w:r w:rsidR="00AF4785" w:rsidRPr="006D3532">
        <w:rPr>
          <w:rFonts w:ascii="Lato" w:eastAsia="Times New Roman" w:hAnsi="Lato" w:cs="Arial"/>
          <w:spacing w:val="4"/>
          <w:lang w:eastAsia="pl-PL"/>
        </w:rPr>
        <w:t xml:space="preserve"> trakcie przeprowadzonego postępowania odwoławczego Minister rozpatrzył ponownie wniosek inwestora o wydanie przedmiotowej decyzji, przeanalizował materiał dowodowy zgromadzony przez Wojewodę </w:t>
      </w:r>
      <w:r w:rsidR="0030432C" w:rsidRPr="006D3532">
        <w:rPr>
          <w:rFonts w:ascii="Lato" w:eastAsia="Times New Roman" w:hAnsi="Lato" w:cs="Arial"/>
          <w:spacing w:val="4"/>
          <w:lang w:eastAsia="pl-PL"/>
        </w:rPr>
        <w:t>Wielkopolskiego</w:t>
      </w:r>
      <w:r w:rsidR="00AF4785" w:rsidRPr="006D3532">
        <w:rPr>
          <w:rFonts w:ascii="Lato" w:eastAsia="Times New Roman" w:hAnsi="Lato" w:cs="Arial"/>
          <w:spacing w:val="4"/>
          <w:lang w:eastAsia="pl-PL"/>
        </w:rPr>
        <w:t xml:space="preserve">, </w:t>
      </w:r>
      <w:r w:rsidRPr="006D3532">
        <w:rPr>
          <w:rFonts w:ascii="Lato" w:eastAsia="Times New Roman" w:hAnsi="Lato" w:cs="Arial"/>
          <w:spacing w:val="4"/>
          <w:lang w:eastAsia="pl-PL"/>
        </w:rPr>
        <w:br/>
      </w:r>
      <w:r w:rsidR="00AF4785" w:rsidRPr="006D3532">
        <w:rPr>
          <w:rFonts w:ascii="Lato" w:eastAsia="Times New Roman" w:hAnsi="Lato" w:cs="Arial"/>
          <w:spacing w:val="4"/>
          <w:lang w:eastAsia="pl-PL"/>
        </w:rPr>
        <w:t xml:space="preserve">w tym zbadał poprawność postępowania organu I instancji oraz poprawność kończącej to postępowanie decyzji Wojewody </w:t>
      </w:r>
      <w:r w:rsidR="0030432C" w:rsidRPr="006D3532">
        <w:rPr>
          <w:rFonts w:ascii="Lato" w:eastAsia="Times New Roman" w:hAnsi="Lato" w:cs="Arial"/>
          <w:spacing w:val="4"/>
          <w:lang w:eastAsia="pl-PL"/>
        </w:rPr>
        <w:t>Wielkopolskiego</w:t>
      </w:r>
      <w:r w:rsidR="00D574C0" w:rsidRPr="006D3532">
        <w:rPr>
          <w:rFonts w:ascii="Lato" w:eastAsia="Times New Roman" w:hAnsi="Lato" w:cs="Arial"/>
          <w:spacing w:val="4"/>
          <w:lang w:eastAsia="pl-PL"/>
        </w:rPr>
        <w:t>, jak również rozpatrzył zarzuty podniesione przez skarżąc</w:t>
      </w:r>
      <w:r w:rsidR="00795A9C">
        <w:rPr>
          <w:rFonts w:ascii="Lato" w:eastAsia="Times New Roman" w:hAnsi="Lato" w:cs="Arial"/>
          <w:spacing w:val="4"/>
          <w:lang w:eastAsia="pl-PL"/>
        </w:rPr>
        <w:t>e</w:t>
      </w:r>
      <w:r w:rsidR="003E7CB3" w:rsidRPr="006D3532">
        <w:rPr>
          <w:rFonts w:ascii="Lato" w:eastAsia="Times New Roman" w:hAnsi="Lato" w:cs="Arial"/>
          <w:spacing w:val="4"/>
          <w:lang w:eastAsia="pl-PL"/>
        </w:rPr>
        <w:t xml:space="preserve"> stron</w:t>
      </w:r>
      <w:r w:rsidR="00795A9C">
        <w:rPr>
          <w:rFonts w:ascii="Lato" w:eastAsia="Times New Roman" w:hAnsi="Lato" w:cs="Arial"/>
          <w:spacing w:val="4"/>
          <w:lang w:eastAsia="pl-PL"/>
        </w:rPr>
        <w:t>y</w:t>
      </w:r>
      <w:r w:rsidR="00D574C0" w:rsidRPr="006D3532">
        <w:rPr>
          <w:rFonts w:ascii="Lato" w:eastAsia="Times New Roman" w:hAnsi="Lato" w:cs="Arial"/>
          <w:spacing w:val="4"/>
          <w:lang w:eastAsia="pl-PL"/>
        </w:rPr>
        <w:t>.</w:t>
      </w:r>
    </w:p>
    <w:p w14:paraId="4AFA1E9E" w14:textId="0696D898" w:rsidR="00A43DAC" w:rsidRDefault="00795A9C" w:rsidP="00795A9C">
      <w:pPr>
        <w:spacing w:after="240" w:line="240" w:lineRule="exact"/>
        <w:jc w:val="both"/>
        <w:outlineLvl w:val="0"/>
        <w:rPr>
          <w:rFonts w:ascii="Lato" w:hAnsi="Lato" w:cs="Arial"/>
          <w:spacing w:val="4"/>
        </w:rPr>
      </w:pPr>
      <w:r w:rsidRPr="00515604">
        <w:rPr>
          <w:rFonts w:ascii="Lato" w:hAnsi="Lato" w:cs="Arial"/>
          <w:spacing w:val="4"/>
        </w:rPr>
        <w:t>Analizując złożony przez inwestora wniosek o wydanie decyzji o zezwoleniu na realizację przedmiotowej inwestycji drogowej</w:t>
      </w:r>
      <w:r>
        <w:rPr>
          <w:rFonts w:ascii="Lato" w:hAnsi="Lato" w:cs="Arial"/>
          <w:spacing w:val="4"/>
        </w:rPr>
        <w:t xml:space="preserve"> </w:t>
      </w:r>
      <w:r w:rsidRPr="00515604">
        <w:rPr>
          <w:rFonts w:ascii="Lato" w:hAnsi="Lato" w:cs="Arial"/>
          <w:spacing w:val="4"/>
        </w:rPr>
        <w:t>organ odwoławczy uznał, że zawiera on elementy wskazane w art. 11b ust. 1 oraz art. 11d ust. 1 specustawy drogowej, wymagane</w:t>
      </w:r>
      <w:r w:rsidR="004D68B4">
        <w:rPr>
          <w:rFonts w:ascii="Lato" w:hAnsi="Lato" w:cs="Arial"/>
          <w:spacing w:val="4"/>
        </w:rPr>
        <w:br/>
      </w:r>
      <w:r w:rsidRPr="00515604">
        <w:rPr>
          <w:rFonts w:ascii="Lato" w:hAnsi="Lato" w:cs="Arial"/>
          <w:spacing w:val="4"/>
        </w:rPr>
        <w:t xml:space="preserve">w okolicznościach niniejszej sprawy. </w:t>
      </w:r>
    </w:p>
    <w:p w14:paraId="0AA465D0" w14:textId="6D2D42A1" w:rsidR="00AE27B2" w:rsidRPr="006D3532" w:rsidRDefault="00AF4785" w:rsidP="00EC329C">
      <w:pPr>
        <w:spacing w:after="240" w:line="240" w:lineRule="exact"/>
        <w:jc w:val="both"/>
        <w:outlineLvl w:val="0"/>
        <w:rPr>
          <w:rFonts w:ascii="Lato" w:eastAsia="Calibri" w:hAnsi="Lato" w:cs="Arial"/>
          <w:spacing w:val="4"/>
          <w:highlight w:val="yellow"/>
        </w:rPr>
      </w:pPr>
      <w:r w:rsidRPr="006D3532">
        <w:rPr>
          <w:rFonts w:ascii="Lato" w:eastAsia="Times New Roman" w:hAnsi="Lato" w:cs="Arial"/>
          <w:spacing w:val="4"/>
          <w:lang w:eastAsia="pl-PL"/>
        </w:rPr>
        <w:t xml:space="preserve">Zgodnie z art. 11d ust. 1 pkt 5 specustawy drogowej do wniosku o wydanie decyzji </w:t>
      </w:r>
      <w:r w:rsidR="00101696" w:rsidRPr="006D3532">
        <w:rPr>
          <w:rFonts w:ascii="Lato" w:eastAsia="Times New Roman" w:hAnsi="Lato" w:cs="Arial"/>
          <w:spacing w:val="4"/>
          <w:lang w:eastAsia="pl-PL"/>
        </w:rPr>
        <w:br/>
      </w:r>
      <w:r w:rsidRPr="006D3532">
        <w:rPr>
          <w:rFonts w:ascii="Lato" w:eastAsia="Times New Roman" w:hAnsi="Lato" w:cs="Arial"/>
          <w:spacing w:val="4"/>
          <w:lang w:eastAsia="pl-PL"/>
        </w:rPr>
        <w:t xml:space="preserve">o zezwoleniu na realizację inwestycji drogowej inwestor dołączył projekt </w:t>
      </w:r>
      <w:r w:rsidR="00C236DB" w:rsidRPr="006D3532">
        <w:rPr>
          <w:rFonts w:ascii="Lato" w:hAnsi="Lato"/>
          <w:spacing w:val="4"/>
        </w:rPr>
        <w:t>budowlany</w:t>
      </w:r>
      <w:r w:rsidRPr="006D3532">
        <w:rPr>
          <w:rFonts w:ascii="Lato" w:eastAsia="Times New Roman" w:hAnsi="Lato" w:cs="Arial"/>
          <w:spacing w:val="4"/>
          <w:lang w:eastAsia="pl-PL"/>
        </w:rPr>
        <w:t xml:space="preserve"> </w:t>
      </w:r>
      <w:r w:rsidR="007F4728" w:rsidRPr="006D3532">
        <w:rPr>
          <w:rFonts w:ascii="Lato" w:eastAsia="Times New Roman" w:hAnsi="Lato" w:cs="Arial"/>
          <w:spacing w:val="4"/>
          <w:lang w:eastAsia="pl-PL"/>
        </w:rPr>
        <w:br/>
      </w:r>
      <w:r w:rsidRPr="006D3532">
        <w:rPr>
          <w:rFonts w:ascii="Lato" w:eastAsia="Times New Roman" w:hAnsi="Lato" w:cs="Arial"/>
          <w:spacing w:val="4"/>
          <w:lang w:eastAsia="pl-PL"/>
        </w:rPr>
        <w:t xml:space="preserve">wraz z opiniami, uzgodnieniami, pozwoleniami oraz dokumentami wymaganymi przepisami szczególnymi. </w:t>
      </w:r>
      <w:r w:rsidR="00AE27B2" w:rsidRPr="006D3532">
        <w:rPr>
          <w:rFonts w:ascii="Lato" w:eastAsia="Times New Roman" w:hAnsi="Lato" w:cs="Arial"/>
          <w:spacing w:val="4"/>
          <w:lang w:eastAsia="pl-PL"/>
        </w:rPr>
        <w:t xml:space="preserve">Przedmiotowy projekt budowlany został wykonany </w:t>
      </w:r>
      <w:r w:rsidR="007F4728" w:rsidRPr="006D3532">
        <w:rPr>
          <w:rFonts w:ascii="Lato" w:eastAsia="Times New Roman" w:hAnsi="Lato" w:cs="Arial"/>
          <w:spacing w:val="4"/>
          <w:lang w:eastAsia="pl-PL"/>
        </w:rPr>
        <w:br/>
      </w:r>
      <w:r w:rsidR="00AE27B2" w:rsidRPr="006D3532">
        <w:rPr>
          <w:rFonts w:ascii="Lato" w:eastAsia="Times New Roman" w:hAnsi="Lato" w:cs="Arial"/>
          <w:spacing w:val="4"/>
          <w:lang w:eastAsia="pl-PL"/>
        </w:rPr>
        <w:t xml:space="preserve">i sprawdzony przez osoby </w:t>
      </w:r>
      <w:r w:rsidR="00D0060E" w:rsidRPr="006D3532">
        <w:rPr>
          <w:rFonts w:ascii="Lato" w:eastAsia="Times New Roman" w:hAnsi="Lato" w:cs="Arial"/>
          <w:spacing w:val="4"/>
          <w:lang w:eastAsia="pl-PL"/>
        </w:rPr>
        <w:t>s</w:t>
      </w:r>
      <w:r w:rsidR="00AE27B2" w:rsidRPr="006D3532">
        <w:rPr>
          <w:rFonts w:ascii="Lato" w:eastAsia="Times New Roman" w:hAnsi="Lato" w:cs="Arial"/>
          <w:spacing w:val="4"/>
          <w:lang w:eastAsia="pl-PL"/>
        </w:rPr>
        <w:t xml:space="preserve">pełniające warunki, o których mowa w art. 12 ust. 7 </w:t>
      </w:r>
      <w:r w:rsidR="00D0060E" w:rsidRPr="006D3532">
        <w:rPr>
          <w:rFonts w:ascii="Lato" w:hAnsi="Lato" w:cs="Arial"/>
          <w:spacing w:val="4"/>
        </w:rPr>
        <w:t xml:space="preserve">ustawy z dnia 7 lipca 1994 r. – Prawo budowlane (t.j. </w:t>
      </w:r>
      <w:r w:rsidR="00D0060E" w:rsidRPr="006D3532">
        <w:rPr>
          <w:rFonts w:ascii="Lato" w:eastAsia="Times New Roman" w:hAnsi="Lato" w:cs="Arial"/>
          <w:spacing w:val="4"/>
          <w:lang w:eastAsia="pl-PL"/>
        </w:rPr>
        <w:t>Dz.</w:t>
      </w:r>
      <w:r w:rsidR="00A927B9" w:rsidRPr="006D3532">
        <w:rPr>
          <w:rFonts w:ascii="Lato" w:eastAsia="Times New Roman" w:hAnsi="Lato" w:cs="Arial"/>
          <w:spacing w:val="4"/>
          <w:lang w:eastAsia="pl-PL"/>
        </w:rPr>
        <w:t xml:space="preserve"> </w:t>
      </w:r>
      <w:r w:rsidR="00D0060E" w:rsidRPr="006D3532">
        <w:rPr>
          <w:rFonts w:ascii="Lato" w:eastAsia="Times New Roman" w:hAnsi="Lato" w:cs="Arial"/>
          <w:spacing w:val="4"/>
          <w:lang w:eastAsia="pl-PL"/>
        </w:rPr>
        <w:t>U. z 202</w:t>
      </w:r>
      <w:r w:rsidR="00A43DAC">
        <w:rPr>
          <w:rFonts w:ascii="Lato" w:eastAsia="Times New Roman" w:hAnsi="Lato" w:cs="Arial"/>
          <w:spacing w:val="4"/>
          <w:lang w:eastAsia="pl-PL"/>
        </w:rPr>
        <w:t>6</w:t>
      </w:r>
      <w:r w:rsidR="00D0060E" w:rsidRPr="006D3532">
        <w:rPr>
          <w:rFonts w:ascii="Lato" w:eastAsia="Times New Roman" w:hAnsi="Lato" w:cs="Arial"/>
          <w:spacing w:val="4"/>
          <w:lang w:eastAsia="pl-PL"/>
        </w:rPr>
        <w:t xml:space="preserve"> r. poz. </w:t>
      </w:r>
      <w:r w:rsidR="00A43DAC">
        <w:rPr>
          <w:rFonts w:ascii="Lato" w:eastAsia="Times New Roman" w:hAnsi="Lato" w:cs="Arial"/>
          <w:spacing w:val="4"/>
          <w:lang w:eastAsia="pl-PL"/>
        </w:rPr>
        <w:t>524</w:t>
      </w:r>
      <w:r w:rsidR="005E2A2D" w:rsidRPr="006D3532">
        <w:rPr>
          <w:rFonts w:ascii="Lato" w:eastAsia="Times New Roman" w:hAnsi="Lato" w:cs="Arial"/>
          <w:spacing w:val="4"/>
          <w:lang w:eastAsia="pl-PL"/>
        </w:rPr>
        <w:t xml:space="preserve"> z późn. zm.</w:t>
      </w:r>
      <w:r w:rsidR="00D0060E" w:rsidRPr="006D3532">
        <w:rPr>
          <w:rFonts w:ascii="Lato" w:hAnsi="Lato" w:cs="Arial"/>
          <w:spacing w:val="4"/>
        </w:rPr>
        <w:t>), zwanej dalej „ustawą Prawo budowlane”</w:t>
      </w:r>
      <w:r w:rsidR="00AE27B2" w:rsidRPr="006D3532">
        <w:rPr>
          <w:rFonts w:ascii="Lato" w:eastAsia="Times New Roman" w:hAnsi="Lato" w:cs="Arial"/>
          <w:spacing w:val="4"/>
          <w:lang w:eastAsia="pl-PL"/>
        </w:rPr>
        <w:t xml:space="preserve">. </w:t>
      </w:r>
      <w:r w:rsidR="00493E83" w:rsidRPr="006D3532">
        <w:rPr>
          <w:rFonts w:ascii="Lato" w:eastAsia="Times New Roman" w:hAnsi="Lato" w:cs="Arial"/>
          <w:color w:val="000000"/>
          <w:spacing w:val="4"/>
          <w:kern w:val="2"/>
          <w:lang w:eastAsia="pl-PL"/>
        </w:rPr>
        <w:t xml:space="preserve">Zgodnie z art. </w:t>
      </w:r>
      <w:r w:rsidR="00493E83" w:rsidRPr="00F234D9">
        <w:rPr>
          <w:rFonts w:ascii="Lato" w:eastAsia="Times New Roman" w:hAnsi="Lato" w:cs="Arial"/>
          <w:color w:val="000000"/>
          <w:spacing w:val="4"/>
          <w:kern w:val="2"/>
          <w:lang w:eastAsia="pl-PL"/>
        </w:rPr>
        <w:t>34 ust. 3d pkt 3 tej</w:t>
      </w:r>
      <w:r w:rsidR="00493E83" w:rsidRPr="006D3532">
        <w:rPr>
          <w:rFonts w:ascii="Lato" w:eastAsia="Times New Roman" w:hAnsi="Lato" w:cs="Arial"/>
          <w:color w:val="000000"/>
          <w:spacing w:val="4"/>
          <w:kern w:val="2"/>
          <w:lang w:eastAsia="pl-PL"/>
        </w:rPr>
        <w:t xml:space="preserve"> ustawy</w:t>
      </w:r>
      <w:r w:rsidR="00493E83" w:rsidRPr="006D3532">
        <w:rPr>
          <w:rFonts w:ascii="Lato" w:eastAsia="Times New Roman" w:hAnsi="Lato" w:cs="Arial"/>
          <w:spacing w:val="4"/>
          <w:lang w:eastAsia="pl-PL"/>
        </w:rPr>
        <w:t xml:space="preserve"> </w:t>
      </w:r>
      <w:r w:rsidR="005A4477" w:rsidRPr="006D3532">
        <w:rPr>
          <w:rFonts w:ascii="Lato" w:eastAsia="Times New Roman" w:hAnsi="Lato" w:cs="Arial"/>
          <w:spacing w:val="4"/>
          <w:lang w:eastAsia="pl-PL"/>
        </w:rPr>
        <w:br/>
      </w:r>
      <w:r w:rsidR="00493E83" w:rsidRPr="006D3532">
        <w:rPr>
          <w:rFonts w:ascii="Lato" w:eastAsia="Times New Roman" w:hAnsi="Lato" w:cs="Arial"/>
          <w:spacing w:val="4"/>
          <w:lang w:eastAsia="pl-PL"/>
        </w:rPr>
        <w:t>d</w:t>
      </w:r>
      <w:r w:rsidR="00AE27B2" w:rsidRPr="006D3532">
        <w:rPr>
          <w:rFonts w:ascii="Lato" w:eastAsia="Times New Roman" w:hAnsi="Lato" w:cs="Arial"/>
          <w:spacing w:val="4"/>
          <w:lang w:eastAsia="pl-PL"/>
        </w:rPr>
        <w:t xml:space="preserve">o projektu budowlanego dołączono oświadczenie projektantów i sprawdzających </w:t>
      </w:r>
      <w:r w:rsidR="005A4477" w:rsidRPr="006D3532">
        <w:rPr>
          <w:rFonts w:ascii="Lato" w:eastAsia="Times New Roman" w:hAnsi="Lato" w:cs="Arial"/>
          <w:spacing w:val="4"/>
          <w:lang w:eastAsia="pl-PL"/>
        </w:rPr>
        <w:br/>
      </w:r>
      <w:r w:rsidR="00AE27B2" w:rsidRPr="006D3532">
        <w:rPr>
          <w:rFonts w:ascii="Lato" w:eastAsia="Times New Roman" w:hAnsi="Lato" w:cs="Arial"/>
          <w:spacing w:val="4"/>
          <w:lang w:eastAsia="pl-PL"/>
        </w:rPr>
        <w:t xml:space="preserve">o sporządzeniu projektu zgodnie z obowiązującymi przepisami oraz zasadami wiedzy technicznej. </w:t>
      </w:r>
      <w:r w:rsidR="00AE27B2" w:rsidRPr="006D3532">
        <w:rPr>
          <w:rFonts w:ascii="Lato" w:eastAsia="Calibri" w:hAnsi="Lato" w:cs="Arial"/>
          <w:spacing w:val="4"/>
        </w:rPr>
        <w:t xml:space="preserve">Po dokonaniu analizy przedłożonego przez inwestora projektu budowlanego, organ odwoławczy stwierdził, </w:t>
      </w:r>
      <w:r w:rsidR="00AF0877" w:rsidRPr="006D3532">
        <w:rPr>
          <w:rFonts w:ascii="Lato" w:eastAsia="Calibri" w:hAnsi="Lato" w:cs="Arial"/>
          <w:spacing w:val="4"/>
        </w:rPr>
        <w:t xml:space="preserve">że </w:t>
      </w:r>
      <w:r w:rsidR="00AE27B2" w:rsidRPr="006D3532">
        <w:rPr>
          <w:rFonts w:ascii="Lato" w:eastAsia="Calibri" w:hAnsi="Lato" w:cs="Arial"/>
          <w:spacing w:val="4"/>
        </w:rPr>
        <w:t xml:space="preserve">spełnia on wymagania określone w </w:t>
      </w:r>
      <w:r w:rsidR="0085489F">
        <w:rPr>
          <w:rFonts w:ascii="Lato" w:eastAsia="Calibri" w:hAnsi="Lato" w:cs="Arial"/>
          <w:spacing w:val="4"/>
        </w:rPr>
        <w:t> </w:t>
      </w:r>
      <w:r w:rsidR="00AE27B2" w:rsidRPr="006D3532">
        <w:rPr>
          <w:rFonts w:ascii="Lato" w:eastAsia="Calibri" w:hAnsi="Lato" w:cs="Arial"/>
          <w:spacing w:val="4"/>
        </w:rPr>
        <w:t xml:space="preserve">art. </w:t>
      </w:r>
      <w:r w:rsidR="000347EF" w:rsidRPr="006D3532">
        <w:rPr>
          <w:rFonts w:ascii="Lato" w:eastAsia="Calibri" w:hAnsi="Lato" w:cs="Arial"/>
          <w:spacing w:val="4"/>
        </w:rPr>
        <w:t> </w:t>
      </w:r>
      <w:r w:rsidR="00AE27B2" w:rsidRPr="006D3532">
        <w:rPr>
          <w:rFonts w:ascii="Lato" w:eastAsia="Calibri" w:hAnsi="Lato" w:cs="Arial"/>
          <w:spacing w:val="4"/>
        </w:rPr>
        <w:t xml:space="preserve">34 ust. 2 i ust. 3 ustawy Prawo budowlane </w:t>
      </w:r>
      <w:r w:rsidR="00D0060E" w:rsidRPr="006D3532">
        <w:rPr>
          <w:rFonts w:ascii="Lato" w:eastAsia="Times New Roman" w:hAnsi="Lato" w:cs="Arial"/>
          <w:spacing w:val="4"/>
          <w:lang w:eastAsia="pl-PL"/>
        </w:rPr>
        <w:t xml:space="preserve">oraz w rozporządzeniu Ministra Rozwoju z </w:t>
      </w:r>
      <w:r w:rsidR="000347EF" w:rsidRPr="006D3532">
        <w:rPr>
          <w:rFonts w:ascii="Lato" w:eastAsia="Times New Roman" w:hAnsi="Lato" w:cs="Arial"/>
          <w:spacing w:val="4"/>
          <w:lang w:eastAsia="pl-PL"/>
        </w:rPr>
        <w:t> </w:t>
      </w:r>
      <w:r w:rsidR="00D0060E" w:rsidRPr="006D3532">
        <w:rPr>
          <w:rFonts w:ascii="Lato" w:eastAsia="Times New Roman" w:hAnsi="Lato" w:cs="Arial"/>
          <w:spacing w:val="4"/>
          <w:lang w:eastAsia="pl-PL"/>
        </w:rPr>
        <w:t>dnia 11 września 2020 r. w sprawie szczegółowego zakresu i formy projektu budowlanego (t.j. Dz. U. z 2022 r. poz. 1679</w:t>
      </w:r>
      <w:r w:rsidR="00BE30A8" w:rsidRPr="006D3532">
        <w:rPr>
          <w:rFonts w:ascii="Lato" w:eastAsia="Times New Roman" w:hAnsi="Lato" w:cs="Arial"/>
          <w:spacing w:val="4"/>
          <w:lang w:eastAsia="pl-PL"/>
        </w:rPr>
        <w:t>, z późn.</w:t>
      </w:r>
      <w:r w:rsidR="00493E83" w:rsidRPr="006D3532">
        <w:rPr>
          <w:rFonts w:ascii="Lato" w:eastAsia="Times New Roman" w:hAnsi="Lato" w:cs="Arial"/>
          <w:spacing w:val="4"/>
          <w:lang w:eastAsia="pl-PL"/>
        </w:rPr>
        <w:t xml:space="preserve"> </w:t>
      </w:r>
      <w:r w:rsidR="00BE30A8" w:rsidRPr="006D3532">
        <w:rPr>
          <w:rFonts w:ascii="Lato" w:eastAsia="Times New Roman" w:hAnsi="Lato" w:cs="Arial"/>
          <w:spacing w:val="4"/>
          <w:lang w:eastAsia="pl-PL"/>
        </w:rPr>
        <w:t>zm.</w:t>
      </w:r>
      <w:r w:rsidR="00D0060E" w:rsidRPr="006D3532">
        <w:rPr>
          <w:rFonts w:ascii="Lato" w:eastAsia="Times New Roman" w:hAnsi="Lato" w:cs="Arial"/>
          <w:spacing w:val="4"/>
          <w:lang w:eastAsia="pl-PL"/>
        </w:rPr>
        <w:t>)</w:t>
      </w:r>
      <w:r w:rsidR="00AE1CCB">
        <w:rPr>
          <w:rFonts w:ascii="Lato" w:eastAsia="Calibri" w:hAnsi="Lato" w:cs="Arial"/>
          <w:spacing w:val="4"/>
        </w:rPr>
        <w:t>.</w:t>
      </w:r>
    </w:p>
    <w:p w14:paraId="0EDCA625" w14:textId="77777777" w:rsidR="00AE27B2" w:rsidRPr="006D3532" w:rsidRDefault="00AE27B2" w:rsidP="00EC329C">
      <w:pPr>
        <w:spacing w:after="240" w:line="240" w:lineRule="exact"/>
        <w:jc w:val="both"/>
        <w:outlineLvl w:val="0"/>
        <w:rPr>
          <w:rFonts w:ascii="Lato" w:hAnsi="Lato" w:cs="Arial"/>
          <w:spacing w:val="4"/>
        </w:rPr>
      </w:pPr>
      <w:r w:rsidRPr="006D3532">
        <w:rPr>
          <w:rFonts w:ascii="Lato" w:hAnsi="Lato" w:cs="Arial"/>
          <w:spacing w:val="4"/>
        </w:rPr>
        <w:t>Przedmiotowy projekt budowlany jest zgodny z:</w:t>
      </w:r>
    </w:p>
    <w:p w14:paraId="2297CE2E" w14:textId="6DFFDD78" w:rsidR="006263FC" w:rsidRPr="00F234D9" w:rsidRDefault="0061662D" w:rsidP="00EC329C">
      <w:pPr>
        <w:numPr>
          <w:ilvl w:val="0"/>
          <w:numId w:val="8"/>
        </w:numPr>
        <w:spacing w:after="240" w:line="240" w:lineRule="exact"/>
        <w:ind w:left="284" w:hanging="284"/>
        <w:jc w:val="both"/>
        <w:textAlignment w:val="baseline"/>
        <w:rPr>
          <w:rFonts w:ascii="Lato" w:hAnsi="Lato" w:cs="Arial"/>
          <w:spacing w:val="4"/>
        </w:rPr>
      </w:pPr>
      <w:r w:rsidRPr="00F234D9">
        <w:rPr>
          <w:rFonts w:ascii="Lato" w:hAnsi="Lato" w:cs="Arial"/>
          <w:spacing w:val="4"/>
        </w:rPr>
        <w:t>decyz</w:t>
      </w:r>
      <w:r w:rsidR="00CB5414" w:rsidRPr="00F234D9">
        <w:rPr>
          <w:rFonts w:ascii="Lato" w:hAnsi="Lato" w:cs="Arial"/>
          <w:spacing w:val="4"/>
        </w:rPr>
        <w:t>ją</w:t>
      </w:r>
      <w:r w:rsidRPr="00F234D9">
        <w:rPr>
          <w:rFonts w:ascii="Lato" w:hAnsi="Lato" w:cs="Arial"/>
          <w:spacing w:val="4"/>
        </w:rPr>
        <w:t xml:space="preserve"> </w:t>
      </w:r>
      <w:r w:rsidR="0084022B" w:rsidRPr="00F234D9">
        <w:rPr>
          <w:rFonts w:ascii="Lato" w:hAnsi="Lato" w:cs="Arial"/>
          <w:spacing w:val="4"/>
        </w:rPr>
        <w:t>Burmistrza Gminy Mosina</w:t>
      </w:r>
      <w:r w:rsidRPr="00F234D9">
        <w:rPr>
          <w:rFonts w:ascii="Lato" w:hAnsi="Lato" w:cs="Arial"/>
          <w:spacing w:val="4"/>
        </w:rPr>
        <w:t xml:space="preserve"> z dnia </w:t>
      </w:r>
      <w:r w:rsidR="0084022B" w:rsidRPr="00F234D9">
        <w:rPr>
          <w:rFonts w:ascii="Lato" w:hAnsi="Lato" w:cs="Arial"/>
          <w:spacing w:val="4"/>
        </w:rPr>
        <w:t>15 listopada 2013</w:t>
      </w:r>
      <w:r w:rsidRPr="00F234D9">
        <w:rPr>
          <w:rFonts w:ascii="Lato" w:hAnsi="Lato" w:cs="Arial"/>
          <w:spacing w:val="4"/>
        </w:rPr>
        <w:t xml:space="preserve"> r., znak: </w:t>
      </w:r>
      <w:r w:rsidR="0084022B" w:rsidRPr="00F234D9">
        <w:rPr>
          <w:rFonts w:ascii="Lato" w:hAnsi="Lato" w:cs="Arial"/>
          <w:spacing w:val="4"/>
        </w:rPr>
        <w:t>OŚ.6220.18.2013</w:t>
      </w:r>
      <w:r w:rsidRPr="00F234D9">
        <w:rPr>
          <w:rFonts w:ascii="Lato" w:hAnsi="Lato" w:cs="Arial"/>
          <w:spacing w:val="4"/>
        </w:rPr>
        <w:t>, o środowiskowych</w:t>
      </w:r>
      <w:r w:rsidR="00AF0877" w:rsidRPr="00F234D9">
        <w:rPr>
          <w:rFonts w:ascii="Lato" w:hAnsi="Lato" w:cs="Arial"/>
          <w:spacing w:val="4"/>
        </w:rPr>
        <w:t xml:space="preserve"> </w:t>
      </w:r>
      <w:r w:rsidRPr="00F234D9">
        <w:rPr>
          <w:rFonts w:ascii="Lato" w:hAnsi="Lato" w:cs="Arial"/>
          <w:spacing w:val="4"/>
        </w:rPr>
        <w:t xml:space="preserve">uwarunkowaniach dla przedsięwzięcia </w:t>
      </w:r>
      <w:r w:rsidR="003011D1">
        <w:rPr>
          <w:rFonts w:ascii="Lato" w:hAnsi="Lato" w:cs="Arial"/>
          <w:spacing w:val="4"/>
        </w:rPr>
        <w:t>polegającego</w:t>
      </w:r>
      <w:r w:rsidR="004D68B4">
        <w:rPr>
          <w:rFonts w:ascii="Lato" w:hAnsi="Lato" w:cs="Arial"/>
          <w:spacing w:val="4"/>
        </w:rPr>
        <w:br/>
      </w:r>
      <w:r w:rsidR="003011D1">
        <w:rPr>
          <w:rFonts w:ascii="Lato" w:hAnsi="Lato" w:cs="Arial"/>
          <w:spacing w:val="4"/>
        </w:rPr>
        <w:t xml:space="preserve">na rozbudowie drogi wojewódzkiej nr 431 – od miejscowości Kórnik do skrzyżowania z drogą krajową nr 32, </w:t>
      </w:r>
      <w:r w:rsidRPr="00F234D9">
        <w:rPr>
          <w:rFonts w:ascii="Lato" w:hAnsi="Lato" w:cs="Arial"/>
          <w:spacing w:val="4"/>
        </w:rPr>
        <w:t>zwan</w:t>
      </w:r>
      <w:r w:rsidR="00A43DAC" w:rsidRPr="00F234D9">
        <w:rPr>
          <w:rFonts w:ascii="Lato" w:hAnsi="Lato" w:cs="Arial"/>
          <w:spacing w:val="4"/>
        </w:rPr>
        <w:t>ą</w:t>
      </w:r>
      <w:r w:rsidRPr="00F234D9">
        <w:rPr>
          <w:rFonts w:ascii="Lato" w:hAnsi="Lato" w:cs="Arial"/>
          <w:spacing w:val="4"/>
        </w:rPr>
        <w:t xml:space="preserve"> dalej „decyzją o</w:t>
      </w:r>
      <w:r w:rsidR="00A17B04" w:rsidRPr="00F234D9">
        <w:rPr>
          <w:rFonts w:ascii="Lato" w:hAnsi="Lato" w:cs="Arial"/>
          <w:spacing w:val="4"/>
        </w:rPr>
        <w:t xml:space="preserve"> </w:t>
      </w:r>
      <w:r w:rsidRPr="00F234D9">
        <w:rPr>
          <w:rFonts w:ascii="Lato" w:hAnsi="Lato" w:cs="Arial"/>
          <w:spacing w:val="4"/>
        </w:rPr>
        <w:t>środowiskowych uwarunkowaniach”</w:t>
      </w:r>
      <w:r w:rsidR="005E2A2D" w:rsidRPr="00F234D9">
        <w:rPr>
          <w:rFonts w:ascii="Lato" w:hAnsi="Lato" w:cs="Arial"/>
          <w:spacing w:val="4"/>
        </w:rPr>
        <w:t>,</w:t>
      </w:r>
    </w:p>
    <w:p w14:paraId="36B7A557" w14:textId="1ACD465D" w:rsidR="005B2E9A" w:rsidRPr="00F234D9" w:rsidRDefault="00E23178" w:rsidP="00EC329C">
      <w:pPr>
        <w:numPr>
          <w:ilvl w:val="0"/>
          <w:numId w:val="8"/>
        </w:numPr>
        <w:spacing w:after="240" w:line="240" w:lineRule="exact"/>
        <w:ind w:left="284" w:hanging="284"/>
        <w:jc w:val="both"/>
        <w:textAlignment w:val="baseline"/>
        <w:rPr>
          <w:rFonts w:ascii="Lato" w:hAnsi="Lato" w:cs="Arial"/>
          <w:spacing w:val="4"/>
        </w:rPr>
      </w:pPr>
      <w:r w:rsidRPr="00F234D9">
        <w:rPr>
          <w:rFonts w:ascii="Lato" w:hAnsi="Lato" w:cs="Arial"/>
          <w:spacing w:val="4"/>
        </w:rPr>
        <w:t>postanowieniem</w:t>
      </w:r>
      <w:r w:rsidR="004A5F35" w:rsidRPr="00F234D9">
        <w:rPr>
          <w:rFonts w:ascii="Lato" w:hAnsi="Lato" w:cs="Arial"/>
          <w:spacing w:val="4"/>
        </w:rPr>
        <w:t xml:space="preserve"> </w:t>
      </w:r>
      <w:r w:rsidRPr="00F234D9">
        <w:rPr>
          <w:rFonts w:ascii="Lato" w:hAnsi="Lato" w:cs="Arial"/>
          <w:spacing w:val="4"/>
        </w:rPr>
        <w:t xml:space="preserve">Burmistrza Gminy Mosina </w:t>
      </w:r>
      <w:r w:rsidR="00FD6774" w:rsidRPr="00F234D9">
        <w:rPr>
          <w:rFonts w:ascii="Lato" w:hAnsi="Lato" w:cs="Arial"/>
          <w:spacing w:val="4"/>
        </w:rPr>
        <w:t xml:space="preserve">z dnia </w:t>
      </w:r>
      <w:r w:rsidRPr="00F234D9">
        <w:rPr>
          <w:rFonts w:ascii="Lato" w:hAnsi="Lato" w:cs="Arial"/>
          <w:spacing w:val="4"/>
        </w:rPr>
        <w:t>23 października 2019</w:t>
      </w:r>
      <w:r w:rsidR="00FD6774" w:rsidRPr="00F234D9">
        <w:rPr>
          <w:rFonts w:ascii="Lato" w:hAnsi="Lato" w:cs="Arial"/>
          <w:spacing w:val="4"/>
        </w:rPr>
        <w:t xml:space="preserve"> r., znak: O</w:t>
      </w:r>
      <w:r w:rsidRPr="00F234D9">
        <w:rPr>
          <w:rFonts w:ascii="Lato" w:hAnsi="Lato" w:cs="Arial"/>
          <w:spacing w:val="4"/>
        </w:rPr>
        <w:t>Ś</w:t>
      </w:r>
      <w:r w:rsidR="00FD6774" w:rsidRPr="00F234D9">
        <w:rPr>
          <w:rFonts w:ascii="Lato" w:hAnsi="Lato" w:cs="Arial"/>
          <w:spacing w:val="4"/>
        </w:rPr>
        <w:t>.</w:t>
      </w:r>
      <w:r w:rsidRPr="00F234D9">
        <w:rPr>
          <w:rFonts w:ascii="Lato" w:hAnsi="Lato" w:cs="Arial"/>
          <w:spacing w:val="4"/>
        </w:rPr>
        <w:t>6</w:t>
      </w:r>
      <w:r w:rsidR="00A17B04" w:rsidRPr="00F234D9">
        <w:rPr>
          <w:rFonts w:ascii="Lato" w:hAnsi="Lato" w:cs="Arial"/>
          <w:spacing w:val="4"/>
        </w:rPr>
        <w:t>2</w:t>
      </w:r>
      <w:r w:rsidR="00FD6774" w:rsidRPr="00F234D9">
        <w:rPr>
          <w:rFonts w:ascii="Lato" w:hAnsi="Lato" w:cs="Arial"/>
          <w:spacing w:val="4"/>
        </w:rPr>
        <w:t>20.</w:t>
      </w:r>
      <w:r w:rsidRPr="00F234D9">
        <w:rPr>
          <w:rFonts w:ascii="Lato" w:hAnsi="Lato" w:cs="Arial"/>
          <w:spacing w:val="4"/>
        </w:rPr>
        <w:t>33</w:t>
      </w:r>
      <w:r w:rsidR="00A17B04" w:rsidRPr="00F234D9">
        <w:rPr>
          <w:rFonts w:ascii="Lato" w:hAnsi="Lato" w:cs="Arial"/>
          <w:spacing w:val="4"/>
        </w:rPr>
        <w:t>.</w:t>
      </w:r>
      <w:r w:rsidR="00FD6774" w:rsidRPr="00F234D9">
        <w:rPr>
          <w:rFonts w:ascii="Lato" w:hAnsi="Lato" w:cs="Arial"/>
          <w:spacing w:val="4"/>
        </w:rPr>
        <w:t>20</w:t>
      </w:r>
      <w:r w:rsidRPr="00F234D9">
        <w:rPr>
          <w:rFonts w:ascii="Lato" w:hAnsi="Lato" w:cs="Arial"/>
          <w:spacing w:val="4"/>
        </w:rPr>
        <w:t>19</w:t>
      </w:r>
      <w:r w:rsidR="00A17B04" w:rsidRPr="00F234D9">
        <w:rPr>
          <w:rFonts w:ascii="Lato" w:hAnsi="Lato" w:cs="Arial"/>
          <w:spacing w:val="4"/>
        </w:rPr>
        <w:t>,</w:t>
      </w:r>
      <w:r w:rsidRPr="00F234D9">
        <w:rPr>
          <w:rFonts w:ascii="Lato" w:hAnsi="Lato" w:cs="Arial"/>
          <w:spacing w:val="4"/>
        </w:rPr>
        <w:t xml:space="preserve"> </w:t>
      </w:r>
      <w:r w:rsidR="003D4F1A">
        <w:rPr>
          <w:rFonts w:ascii="Lato" w:hAnsi="Lato" w:cs="Arial"/>
          <w:spacing w:val="4"/>
        </w:rPr>
        <w:t>wyrażającego stanowisko, iż realizacja przedsięwzięcia przebiega etapowo oraz że aktualne są warunki realizacji tego przedsięwzięcia zawarte w decyzji o środowiskowych uwarunkowaniach</w:t>
      </w:r>
      <w:r w:rsidR="00A0583E" w:rsidRPr="00F234D9">
        <w:rPr>
          <w:rFonts w:ascii="Lato" w:hAnsi="Lato" w:cs="Arial"/>
          <w:spacing w:val="4"/>
        </w:rPr>
        <w:t xml:space="preserve">, </w:t>
      </w:r>
    </w:p>
    <w:p w14:paraId="47021F7C" w14:textId="692CD252" w:rsidR="00B62A45" w:rsidRPr="00F234D9" w:rsidRDefault="00E834CD" w:rsidP="00EC329C">
      <w:pPr>
        <w:numPr>
          <w:ilvl w:val="0"/>
          <w:numId w:val="8"/>
        </w:numPr>
        <w:autoSpaceDE w:val="0"/>
        <w:autoSpaceDN w:val="0"/>
        <w:adjustRightInd w:val="0"/>
        <w:spacing w:after="240" w:line="240" w:lineRule="exact"/>
        <w:ind w:left="284" w:hanging="284"/>
        <w:jc w:val="both"/>
        <w:textAlignment w:val="baseline"/>
        <w:rPr>
          <w:rFonts w:ascii="Lato" w:hAnsi="Lato" w:cs="ArialMT"/>
          <w:spacing w:val="4"/>
        </w:rPr>
      </w:pPr>
      <w:r w:rsidRPr="00F234D9">
        <w:rPr>
          <w:rFonts w:ascii="Lato" w:hAnsi="Lato" w:cs="Arial"/>
          <w:spacing w:val="4"/>
        </w:rPr>
        <w:lastRenderedPageBreak/>
        <w:t>decyzj</w:t>
      </w:r>
      <w:r w:rsidR="00A17B04" w:rsidRPr="00F234D9">
        <w:rPr>
          <w:rFonts w:ascii="Lato" w:hAnsi="Lato" w:cs="Arial"/>
          <w:spacing w:val="4"/>
        </w:rPr>
        <w:t>ą</w:t>
      </w:r>
      <w:r w:rsidRPr="00F234D9">
        <w:rPr>
          <w:rFonts w:ascii="Lato" w:hAnsi="Lato" w:cs="Arial"/>
          <w:spacing w:val="4"/>
        </w:rPr>
        <w:t xml:space="preserve"> </w:t>
      </w:r>
      <w:r w:rsidR="00A17B04" w:rsidRPr="00F234D9">
        <w:rPr>
          <w:rFonts w:ascii="Lato" w:hAnsi="Lato" w:cs="Arial"/>
          <w:spacing w:val="4"/>
        </w:rPr>
        <w:t xml:space="preserve">Dyrektora Zarządu Zlewni w </w:t>
      </w:r>
      <w:r w:rsidR="00E23178" w:rsidRPr="00F234D9">
        <w:rPr>
          <w:rFonts w:ascii="Lato" w:hAnsi="Lato" w:cs="Arial"/>
          <w:spacing w:val="4"/>
        </w:rPr>
        <w:t>Poznaniu</w:t>
      </w:r>
      <w:r w:rsidR="00A17B04" w:rsidRPr="00F234D9">
        <w:rPr>
          <w:rFonts w:ascii="Lato" w:hAnsi="Lato" w:cs="Arial"/>
          <w:spacing w:val="4"/>
        </w:rPr>
        <w:t xml:space="preserve"> Państwowego Gospodarstwa</w:t>
      </w:r>
      <w:r w:rsidR="004D68B4">
        <w:rPr>
          <w:rFonts w:ascii="Lato" w:hAnsi="Lato" w:cs="Arial"/>
          <w:spacing w:val="4"/>
        </w:rPr>
        <w:t xml:space="preserve"> </w:t>
      </w:r>
      <w:r w:rsidR="00A17B04" w:rsidRPr="00F234D9">
        <w:rPr>
          <w:rFonts w:ascii="Lato" w:hAnsi="Lato" w:cs="Arial"/>
          <w:spacing w:val="4"/>
        </w:rPr>
        <w:t xml:space="preserve">Wodnego Wody Polskie z dnia </w:t>
      </w:r>
      <w:r w:rsidR="00E23178" w:rsidRPr="00F234D9">
        <w:rPr>
          <w:rFonts w:ascii="Lato" w:hAnsi="Lato" w:cs="Arial"/>
          <w:spacing w:val="4"/>
        </w:rPr>
        <w:t>7</w:t>
      </w:r>
      <w:r w:rsidR="00A17B04" w:rsidRPr="00F234D9">
        <w:rPr>
          <w:rFonts w:ascii="Lato" w:hAnsi="Lato" w:cs="Arial"/>
          <w:spacing w:val="4"/>
        </w:rPr>
        <w:t xml:space="preserve"> </w:t>
      </w:r>
      <w:r w:rsidR="00E23178" w:rsidRPr="00F234D9">
        <w:rPr>
          <w:rFonts w:ascii="Lato" w:hAnsi="Lato" w:cs="Arial"/>
          <w:spacing w:val="4"/>
        </w:rPr>
        <w:t>grudnia</w:t>
      </w:r>
      <w:r w:rsidR="00A17B04" w:rsidRPr="00F234D9">
        <w:rPr>
          <w:rFonts w:ascii="Lato" w:hAnsi="Lato" w:cs="Arial"/>
          <w:spacing w:val="4"/>
        </w:rPr>
        <w:t xml:space="preserve"> 2023 r., znak:</w:t>
      </w:r>
      <w:r w:rsidR="004D68B4">
        <w:rPr>
          <w:rFonts w:ascii="Lato" w:hAnsi="Lato" w:cs="Arial"/>
          <w:spacing w:val="4"/>
        </w:rPr>
        <w:t xml:space="preserve"> </w:t>
      </w:r>
      <w:r w:rsidR="00E23178" w:rsidRPr="00F234D9">
        <w:rPr>
          <w:rFonts w:ascii="Lato" w:hAnsi="Lato" w:cs="Arial"/>
          <w:spacing w:val="4"/>
        </w:rPr>
        <w:t>PO.ZUZ.4.4210.744.2023.HW</w:t>
      </w:r>
      <w:r w:rsidR="00A17B04" w:rsidRPr="00F234D9">
        <w:rPr>
          <w:rFonts w:ascii="Lato" w:hAnsi="Lato" w:cs="Arial"/>
          <w:spacing w:val="4"/>
        </w:rPr>
        <w:t xml:space="preserve">, </w:t>
      </w:r>
      <w:r w:rsidR="00A0583E" w:rsidRPr="00F234D9">
        <w:rPr>
          <w:rFonts w:ascii="Lato" w:hAnsi="Lato" w:cs="Arial"/>
          <w:spacing w:val="4"/>
        </w:rPr>
        <w:t>w przedmiocie udzielenia</w:t>
      </w:r>
      <w:r w:rsidR="00A17B04" w:rsidRPr="00F234D9">
        <w:rPr>
          <w:rFonts w:ascii="Lato" w:hAnsi="Lato" w:cs="Arial"/>
          <w:spacing w:val="4"/>
        </w:rPr>
        <w:t xml:space="preserve"> pozwoleni</w:t>
      </w:r>
      <w:r w:rsidR="00A0583E" w:rsidRPr="00F234D9">
        <w:rPr>
          <w:rFonts w:ascii="Lato" w:hAnsi="Lato" w:cs="Arial"/>
          <w:spacing w:val="4"/>
        </w:rPr>
        <w:t>a</w:t>
      </w:r>
      <w:r w:rsidR="004D68B4">
        <w:rPr>
          <w:rFonts w:ascii="Lato" w:hAnsi="Lato" w:cs="Arial"/>
          <w:spacing w:val="4"/>
        </w:rPr>
        <w:t xml:space="preserve"> </w:t>
      </w:r>
      <w:r w:rsidR="00A17B04" w:rsidRPr="00F234D9">
        <w:rPr>
          <w:rFonts w:ascii="Lato" w:hAnsi="Lato" w:cs="Arial"/>
          <w:spacing w:val="4"/>
        </w:rPr>
        <w:t>wodnoprawn</w:t>
      </w:r>
      <w:r w:rsidR="00A0583E" w:rsidRPr="00F234D9">
        <w:rPr>
          <w:rFonts w:ascii="Lato" w:hAnsi="Lato" w:cs="Arial"/>
          <w:spacing w:val="4"/>
        </w:rPr>
        <w:t>ego</w:t>
      </w:r>
      <w:r w:rsidR="00E8299F">
        <w:rPr>
          <w:rFonts w:ascii="Lato" w:hAnsi="Lato" w:cs="Arial"/>
          <w:spacing w:val="4"/>
        </w:rPr>
        <w:t>.</w:t>
      </w:r>
    </w:p>
    <w:p w14:paraId="79FE3159" w14:textId="571D6727" w:rsidR="00100286" w:rsidRDefault="00E8299F" w:rsidP="00EC329C">
      <w:pPr>
        <w:spacing w:after="240" w:line="240" w:lineRule="exact"/>
        <w:jc w:val="both"/>
        <w:outlineLvl w:val="0"/>
        <w:rPr>
          <w:rFonts w:ascii="Lato" w:eastAsia="Times New Roman" w:hAnsi="Lato" w:cs="Arial"/>
          <w:bCs/>
          <w:spacing w:val="4"/>
          <w:lang w:eastAsia="pl-PL"/>
        </w:rPr>
      </w:pPr>
      <w:r>
        <w:rPr>
          <w:rFonts w:ascii="Lato" w:eastAsia="Times New Roman" w:hAnsi="Lato" w:cs="Arial"/>
          <w:spacing w:val="4"/>
          <w:lang w:eastAsia="pl-PL"/>
        </w:rPr>
        <w:t>Następnie o</w:t>
      </w:r>
      <w:r w:rsidR="00AF4785" w:rsidRPr="006D3532">
        <w:rPr>
          <w:rFonts w:ascii="Lato" w:eastAsia="Times New Roman" w:hAnsi="Lato" w:cs="Arial"/>
          <w:spacing w:val="4"/>
          <w:lang w:eastAsia="pl-PL"/>
        </w:rPr>
        <w:t xml:space="preserve">rgan odwoławczy poddał kontroli przeprowadzone przez Wojewodę </w:t>
      </w:r>
      <w:r w:rsidR="00CD15AF" w:rsidRPr="006D3532">
        <w:rPr>
          <w:rFonts w:ascii="Lato" w:eastAsia="Times New Roman" w:hAnsi="Lato" w:cs="Arial"/>
          <w:spacing w:val="4"/>
          <w:lang w:eastAsia="pl-PL"/>
        </w:rPr>
        <w:t>Wielkopolski</w:t>
      </w:r>
      <w:r w:rsidR="00100286" w:rsidRPr="006D3532">
        <w:rPr>
          <w:rFonts w:ascii="Lato" w:eastAsia="Times New Roman" w:hAnsi="Lato" w:cs="Arial"/>
          <w:spacing w:val="4"/>
          <w:lang w:eastAsia="pl-PL"/>
        </w:rPr>
        <w:t>ego</w:t>
      </w:r>
      <w:r w:rsidR="00AF4785" w:rsidRPr="006D3532">
        <w:rPr>
          <w:rFonts w:ascii="Lato" w:eastAsia="Times New Roman" w:hAnsi="Lato" w:cs="Arial"/>
          <w:spacing w:val="4"/>
          <w:lang w:eastAsia="pl-PL"/>
        </w:rPr>
        <w:t xml:space="preserve"> postępowanie w sprawie wydania decyzji o zezwoleniu na realizację ww. przedsięwzięcia i stwierdził, co następuje.</w:t>
      </w:r>
      <w:r w:rsidR="00662AE0" w:rsidRPr="006D3532">
        <w:rPr>
          <w:rFonts w:ascii="Lato" w:eastAsia="Times New Roman" w:hAnsi="Lato" w:cs="Arial"/>
          <w:bCs/>
          <w:spacing w:val="4"/>
          <w:lang w:eastAsia="pl-PL"/>
        </w:rPr>
        <w:t xml:space="preserve"> </w:t>
      </w:r>
    </w:p>
    <w:p w14:paraId="46152819" w14:textId="067A3677" w:rsidR="00A43DAC" w:rsidRPr="000301D1" w:rsidRDefault="005C2B19" w:rsidP="000301D1">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bCs/>
          <w:color w:val="000000"/>
          <w:spacing w:val="4"/>
          <w:kern w:val="2"/>
          <w:lang w:eastAsia="pl-PL"/>
        </w:rPr>
        <w:t xml:space="preserve">W ocenie organu II instancji, Wojewoda </w:t>
      </w:r>
      <w:r w:rsidR="009016D2">
        <w:rPr>
          <w:rFonts w:ascii="Lato" w:eastAsia="Times New Roman" w:hAnsi="Lato" w:cs="Arial"/>
          <w:bCs/>
          <w:color w:val="000000"/>
          <w:spacing w:val="4"/>
          <w:kern w:val="2"/>
          <w:lang w:eastAsia="pl-PL"/>
        </w:rPr>
        <w:t>Wielkopolski</w:t>
      </w:r>
      <w:r w:rsidR="009016D2" w:rsidRPr="00D11E66">
        <w:rPr>
          <w:rFonts w:ascii="Lato" w:eastAsia="Times New Roman" w:hAnsi="Lato" w:cs="Arial"/>
          <w:bCs/>
          <w:color w:val="000000"/>
          <w:spacing w:val="4"/>
          <w:kern w:val="2"/>
          <w:lang w:eastAsia="pl-PL"/>
        </w:rPr>
        <w:t xml:space="preserve"> </w:t>
      </w:r>
      <w:r w:rsidRPr="00D11E66">
        <w:rPr>
          <w:rFonts w:ascii="Lato" w:eastAsia="Times New Roman" w:hAnsi="Lato" w:cs="Arial"/>
          <w:bCs/>
          <w:color w:val="000000"/>
          <w:spacing w:val="4"/>
          <w:kern w:val="2"/>
          <w:lang w:eastAsia="pl-PL"/>
        </w:rPr>
        <w:t xml:space="preserve">poinformował strony </w:t>
      </w:r>
      <w:r w:rsidRPr="00D11E66">
        <w:rPr>
          <w:rFonts w:ascii="Lato" w:eastAsia="Times New Roman" w:hAnsi="Lato" w:cs="Arial"/>
          <w:bCs/>
          <w:color w:val="000000"/>
          <w:spacing w:val="4"/>
          <w:kern w:val="2"/>
          <w:lang w:eastAsia="pl-PL"/>
        </w:rPr>
        <w:br/>
        <w:t xml:space="preserve">o wszczętym postępowaniu, podał jego podstawę prawną, poinformował strony </w:t>
      </w:r>
      <w:r>
        <w:rPr>
          <w:rFonts w:ascii="Lato" w:eastAsia="Times New Roman" w:hAnsi="Lato" w:cs="Arial"/>
          <w:bCs/>
          <w:color w:val="000000"/>
          <w:spacing w:val="4"/>
          <w:kern w:val="2"/>
          <w:lang w:eastAsia="pl-PL"/>
        </w:rPr>
        <w:br/>
      </w:r>
      <w:r w:rsidRPr="00D11E66">
        <w:rPr>
          <w:rFonts w:ascii="Lato" w:eastAsia="Times New Roman" w:hAnsi="Lato" w:cs="Arial"/>
          <w:bCs/>
          <w:color w:val="000000"/>
          <w:spacing w:val="4"/>
          <w:kern w:val="2"/>
          <w:lang w:eastAsia="pl-PL"/>
        </w:rPr>
        <w:t>o możliwości zapoznania się z aktami sprawy</w:t>
      </w:r>
      <w:r w:rsidRPr="00D11E66">
        <w:rPr>
          <w:rFonts w:ascii="Lato" w:eastAsia="Times New Roman" w:hAnsi="Lato" w:cs="Arial"/>
          <w:color w:val="000000"/>
          <w:spacing w:val="4"/>
          <w:kern w:val="2"/>
          <w:lang w:eastAsia="pl-PL"/>
        </w:rPr>
        <w:t xml:space="preserve">, </w:t>
      </w:r>
      <w:r w:rsidRPr="00D11E66">
        <w:rPr>
          <w:rFonts w:ascii="Lato" w:eastAsia="Times New Roman" w:hAnsi="Lato" w:cs="Arial"/>
          <w:bCs/>
          <w:color w:val="000000"/>
          <w:spacing w:val="4"/>
          <w:kern w:val="2"/>
          <w:lang w:eastAsia="pl-PL"/>
        </w:rPr>
        <w:t xml:space="preserve">a także </w:t>
      </w:r>
      <w:r w:rsidRPr="00D11E66">
        <w:rPr>
          <w:rFonts w:ascii="Lato" w:eastAsia="Times New Roman" w:hAnsi="Lato" w:cs="Arial"/>
          <w:color w:val="000000"/>
          <w:spacing w:val="4"/>
          <w:kern w:val="2"/>
          <w:lang w:eastAsia="pl-PL"/>
        </w:rPr>
        <w:t>o miejscu, w którym strony mogą zapoznać się z tą dokumentacją,</w:t>
      </w:r>
      <w:r w:rsidRPr="00D11E66">
        <w:rPr>
          <w:rFonts w:ascii="Lato" w:eastAsia="Times New Roman" w:hAnsi="Lato" w:cs="Arial"/>
          <w:bCs/>
          <w:color w:val="000000"/>
          <w:spacing w:val="4"/>
          <w:kern w:val="2"/>
          <w:lang w:eastAsia="pl-PL"/>
        </w:rPr>
        <w:t xml:space="preserve"> a zatem poinformował strony o okolicznościach faktycznych i prawnych, będących przedmiotem postępowania administracyjnego, które mogły mieć wpływ na ustalenie ich praw i obowiązków.</w:t>
      </w:r>
      <w:r w:rsidR="000301D1">
        <w:rPr>
          <w:rFonts w:ascii="Lato" w:eastAsia="Times New Roman" w:hAnsi="Lato" w:cs="Times New Roman"/>
          <w:color w:val="000000"/>
          <w:lang w:eastAsia="pl-PL"/>
        </w:rPr>
        <w:t xml:space="preserve"> </w:t>
      </w:r>
      <w:r w:rsidR="00E765AF" w:rsidRPr="006D3532">
        <w:rPr>
          <w:rFonts w:ascii="Lato" w:hAnsi="Lato" w:cs="Arial"/>
          <w:bCs/>
          <w:spacing w:val="4"/>
        </w:rPr>
        <w:t xml:space="preserve">Wojewoda </w:t>
      </w:r>
      <w:bookmarkStart w:id="3" w:name="_Hlk143171960"/>
      <w:r w:rsidR="005C7B64" w:rsidRPr="006D3532">
        <w:rPr>
          <w:rFonts w:ascii="Lato" w:eastAsia="Times New Roman" w:hAnsi="Lato" w:cs="Arial"/>
          <w:spacing w:val="4"/>
          <w:lang w:eastAsia="pl-PL"/>
        </w:rPr>
        <w:t>Wielkopolski</w:t>
      </w:r>
      <w:r w:rsidR="00E765AF" w:rsidRPr="006D3532">
        <w:rPr>
          <w:rFonts w:ascii="Lato" w:hAnsi="Lato" w:cs="Arial"/>
          <w:bCs/>
          <w:spacing w:val="4"/>
        </w:rPr>
        <w:t xml:space="preserve"> </w:t>
      </w:r>
      <w:bookmarkEnd w:id="3"/>
      <w:r w:rsidR="00E765AF" w:rsidRPr="006D3532">
        <w:rPr>
          <w:rFonts w:ascii="Lato" w:hAnsi="Lato" w:cs="Arial"/>
          <w:bCs/>
          <w:spacing w:val="4"/>
        </w:rPr>
        <w:t xml:space="preserve">pismem z dnia </w:t>
      </w:r>
      <w:r w:rsidR="00E765AF" w:rsidRPr="00EB5A4E">
        <w:rPr>
          <w:rFonts w:ascii="Lato" w:hAnsi="Lato" w:cs="Arial"/>
          <w:bCs/>
          <w:spacing w:val="4"/>
        </w:rPr>
        <w:t>1</w:t>
      </w:r>
      <w:r w:rsidR="003E7ECB" w:rsidRPr="00EB5A4E">
        <w:rPr>
          <w:rFonts w:ascii="Lato" w:hAnsi="Lato" w:cs="Arial"/>
          <w:bCs/>
          <w:spacing w:val="4"/>
        </w:rPr>
        <w:t xml:space="preserve">8 marca </w:t>
      </w:r>
      <w:r w:rsidR="00E765AF" w:rsidRPr="00EB5A4E">
        <w:rPr>
          <w:rFonts w:ascii="Lato" w:hAnsi="Lato" w:cs="Arial"/>
          <w:bCs/>
          <w:spacing w:val="4"/>
        </w:rPr>
        <w:t>2024 r., znak:</w:t>
      </w:r>
      <w:r w:rsidR="003E7ECB" w:rsidRPr="00EB5A4E">
        <w:rPr>
          <w:rFonts w:ascii="Lato" w:hAnsi="Lato" w:cs="Arial"/>
          <w:bCs/>
          <w:spacing w:val="4"/>
        </w:rPr>
        <w:t xml:space="preserve"> </w:t>
      </w:r>
      <w:r w:rsidR="005C7B64" w:rsidRPr="00EB5A4E">
        <w:rPr>
          <w:rFonts w:ascii="Lato" w:eastAsia="Times New Roman" w:hAnsi="Lato" w:cs="Arial"/>
          <w:spacing w:val="4"/>
          <w:lang w:eastAsia="pl-PL"/>
        </w:rPr>
        <w:t>IR-</w:t>
      </w:r>
      <w:r w:rsidR="00CD15AF" w:rsidRPr="00EB5A4E">
        <w:rPr>
          <w:rFonts w:ascii="Lato" w:eastAsia="Times New Roman" w:hAnsi="Lato" w:cs="Arial"/>
          <w:spacing w:val="4"/>
          <w:lang w:eastAsia="pl-PL"/>
        </w:rPr>
        <w:t> </w:t>
      </w:r>
      <w:r w:rsidR="005C7B64" w:rsidRPr="00EB5A4E">
        <w:rPr>
          <w:rFonts w:ascii="Lato" w:eastAsia="Times New Roman" w:hAnsi="Lato" w:cs="Arial"/>
          <w:spacing w:val="4"/>
          <w:lang w:eastAsia="pl-PL"/>
        </w:rPr>
        <w:t>III.7820.27.2024.MPB</w:t>
      </w:r>
      <w:r w:rsidR="00E765AF" w:rsidRPr="00EB5A4E">
        <w:rPr>
          <w:rFonts w:ascii="Lato" w:hAnsi="Lato" w:cs="Arial"/>
          <w:bCs/>
          <w:spacing w:val="4"/>
        </w:rPr>
        <w:t>, zawiadomił wnioskodawcę</w:t>
      </w:r>
      <w:r w:rsidR="00E765AF" w:rsidRPr="006D3532">
        <w:rPr>
          <w:rFonts w:ascii="Lato" w:hAnsi="Lato" w:cs="Arial"/>
          <w:bCs/>
          <w:spacing w:val="4"/>
        </w:rPr>
        <w:t xml:space="preserve"> oraz właścicieli i użytkowników wieczystych nieruchomości objętych wnioskiem o wszczęciu postępowania w sprawie wydania decyzji o zezwoleniu na realizację przedmiotowej inwestycji, wysyłając zawiadomienia na adresy wskazane w katastrze nieruchomości. </w:t>
      </w:r>
      <w:r w:rsidR="00E765AF" w:rsidRPr="006D3532">
        <w:rPr>
          <w:rFonts w:ascii="Lato" w:hAnsi="Lato" w:cs="Arial"/>
          <w:spacing w:val="4"/>
        </w:rPr>
        <w:t xml:space="preserve">Pozostałe strony postępowania zostały poinformowane </w:t>
      </w:r>
      <w:r w:rsidR="00E765AF" w:rsidRPr="006D3532">
        <w:rPr>
          <w:rFonts w:ascii="Lato" w:hAnsi="Lato" w:cs="Arial"/>
          <w:bCs/>
          <w:spacing w:val="4"/>
        </w:rPr>
        <w:t xml:space="preserve">o powyższym w drodze obwieszczeń. W przedmiotowym obwieszczeniu i zawiadomieniu organ I instancji poinformował strony o terminie i miejscu, w którym strony mogą zapoznać się z aktami sprawy. </w:t>
      </w:r>
    </w:p>
    <w:p w14:paraId="39F449D0" w14:textId="4C0A66C3" w:rsidR="00334A4B" w:rsidRPr="006D3532" w:rsidRDefault="00AF4785" w:rsidP="00EC329C">
      <w:pPr>
        <w:spacing w:after="240" w:line="240" w:lineRule="exact"/>
        <w:jc w:val="both"/>
        <w:rPr>
          <w:rFonts w:ascii="Lato" w:eastAsia="Times New Roman" w:hAnsi="Lato" w:cs="Times New Roman"/>
          <w:spacing w:val="4"/>
          <w:lang w:eastAsia="pl-PL"/>
        </w:rPr>
      </w:pPr>
      <w:r w:rsidRPr="006D3532">
        <w:rPr>
          <w:rFonts w:ascii="Lato" w:eastAsia="Times New Roman" w:hAnsi="Lato" w:cs="Arial"/>
          <w:spacing w:val="4"/>
          <w:lang w:eastAsia="pl-PL"/>
        </w:rPr>
        <w:t xml:space="preserve">Uznając, że zebrany w sprawie materiał dowodowy pozwala na wydanie rozstrzygnięcia, </w:t>
      </w:r>
      <w:r w:rsidRPr="006D3532">
        <w:rPr>
          <w:rFonts w:ascii="Lato" w:eastAsia="Times New Roman" w:hAnsi="Lato" w:cs="Arial"/>
          <w:bCs/>
          <w:spacing w:val="4"/>
          <w:lang w:eastAsia="pl-PL"/>
        </w:rPr>
        <w:t xml:space="preserve">Wojewoda </w:t>
      </w:r>
      <w:r w:rsidR="00C162C8" w:rsidRPr="006D3532">
        <w:rPr>
          <w:rFonts w:ascii="Lato" w:eastAsia="Times New Roman" w:hAnsi="Lato" w:cs="Arial"/>
          <w:spacing w:val="4"/>
          <w:lang w:eastAsia="pl-PL"/>
        </w:rPr>
        <w:t>Wielkopolski</w:t>
      </w:r>
      <w:r w:rsidR="00FE32B2" w:rsidRPr="006D3532">
        <w:rPr>
          <w:rFonts w:ascii="Lato" w:eastAsia="Times New Roman" w:hAnsi="Lato" w:cs="Arial"/>
          <w:spacing w:val="4"/>
          <w:lang w:eastAsia="pl-PL"/>
        </w:rPr>
        <w:t xml:space="preserve"> </w:t>
      </w:r>
      <w:r w:rsidRPr="006D3532">
        <w:rPr>
          <w:rFonts w:ascii="Lato" w:eastAsia="Times New Roman" w:hAnsi="Lato" w:cs="Arial"/>
          <w:spacing w:val="4"/>
          <w:lang w:eastAsia="pl-PL"/>
        </w:rPr>
        <w:t xml:space="preserve">wydał w dniu </w:t>
      </w:r>
      <w:r w:rsidR="00C162C8" w:rsidRPr="006D3532">
        <w:rPr>
          <w:rFonts w:ascii="Lato" w:eastAsia="Times New Roman" w:hAnsi="Lato" w:cs="Arial"/>
          <w:spacing w:val="4"/>
          <w:lang w:eastAsia="pl-PL"/>
        </w:rPr>
        <w:t>4 lipca</w:t>
      </w:r>
      <w:r w:rsidR="00667320" w:rsidRPr="006D3532">
        <w:rPr>
          <w:rFonts w:ascii="Lato" w:eastAsia="Times New Roman" w:hAnsi="Lato" w:cs="Arial"/>
          <w:spacing w:val="4"/>
          <w:lang w:eastAsia="pl-PL"/>
        </w:rPr>
        <w:t xml:space="preserve"> 2024</w:t>
      </w:r>
      <w:r w:rsidRPr="006D3532">
        <w:rPr>
          <w:rFonts w:ascii="Lato" w:eastAsia="Times New Roman" w:hAnsi="Lato" w:cs="Arial"/>
          <w:spacing w:val="4"/>
          <w:lang w:eastAsia="pl-PL"/>
        </w:rPr>
        <w:t xml:space="preserve"> r. </w:t>
      </w:r>
      <w:r w:rsidRPr="006D3532">
        <w:rPr>
          <w:rFonts w:ascii="Lato" w:eastAsia="Times New Roman" w:hAnsi="Lato" w:cs="Arial"/>
          <w:bCs/>
          <w:spacing w:val="4"/>
          <w:lang w:eastAsia="pl-PL"/>
        </w:rPr>
        <w:t xml:space="preserve">decyzję Nr </w:t>
      </w:r>
      <w:r w:rsidR="00C162C8" w:rsidRPr="006D3532">
        <w:rPr>
          <w:rFonts w:ascii="Lato" w:eastAsia="Times New Roman" w:hAnsi="Lato" w:cs="Arial"/>
          <w:bCs/>
          <w:spacing w:val="4"/>
          <w:lang w:eastAsia="pl-PL"/>
        </w:rPr>
        <w:t>26</w:t>
      </w:r>
      <w:r w:rsidRPr="006D3532">
        <w:rPr>
          <w:rFonts w:ascii="Lato" w:eastAsia="Times New Roman" w:hAnsi="Lato" w:cs="Arial"/>
          <w:bCs/>
          <w:spacing w:val="4"/>
          <w:lang w:eastAsia="pl-PL"/>
        </w:rPr>
        <w:t>/20</w:t>
      </w:r>
      <w:r w:rsidR="00447647" w:rsidRPr="006D3532">
        <w:rPr>
          <w:rFonts w:ascii="Lato" w:eastAsia="Times New Roman" w:hAnsi="Lato" w:cs="Arial"/>
          <w:bCs/>
          <w:spacing w:val="4"/>
          <w:lang w:eastAsia="pl-PL"/>
        </w:rPr>
        <w:t>2</w:t>
      </w:r>
      <w:r w:rsidR="00667320" w:rsidRPr="006D3532">
        <w:rPr>
          <w:rFonts w:ascii="Lato" w:eastAsia="Times New Roman" w:hAnsi="Lato" w:cs="Arial"/>
          <w:bCs/>
          <w:spacing w:val="4"/>
          <w:lang w:eastAsia="pl-PL"/>
        </w:rPr>
        <w:t>4</w:t>
      </w:r>
      <w:r w:rsidR="001B0D81" w:rsidRPr="006D3532">
        <w:rPr>
          <w:rFonts w:ascii="Lato" w:eastAsia="Times New Roman" w:hAnsi="Lato" w:cs="Arial"/>
          <w:bCs/>
          <w:spacing w:val="4"/>
          <w:lang w:eastAsia="pl-PL"/>
        </w:rPr>
        <w:t xml:space="preserve"> </w:t>
      </w:r>
      <w:r w:rsidRPr="006D3532">
        <w:rPr>
          <w:rFonts w:ascii="Lato" w:eastAsia="Times New Roman" w:hAnsi="Lato" w:cs="Arial"/>
          <w:bCs/>
          <w:spacing w:val="4"/>
          <w:lang w:eastAsia="pl-PL"/>
        </w:rPr>
        <w:t>o zezwoleniu na realizację przedmiotowej inwestycji drogowej</w:t>
      </w:r>
      <w:r w:rsidRPr="006D3532">
        <w:rPr>
          <w:rFonts w:ascii="Lato" w:eastAsia="Times New Roman" w:hAnsi="Lato" w:cs="Arial"/>
          <w:spacing w:val="4"/>
          <w:lang w:eastAsia="pl-PL" w:bidi="pl-PL"/>
        </w:rPr>
        <w:t>. Nadając decyzji rygor natychmiastowej</w:t>
      </w:r>
      <w:r w:rsidR="003E7ECB" w:rsidRPr="006D3532">
        <w:rPr>
          <w:rFonts w:ascii="Lato" w:eastAsia="Times New Roman" w:hAnsi="Lato" w:cs="Arial"/>
          <w:spacing w:val="4"/>
          <w:lang w:eastAsia="pl-PL" w:bidi="pl-PL"/>
        </w:rPr>
        <w:t xml:space="preserve"> </w:t>
      </w:r>
      <w:r w:rsidRPr="006D3532">
        <w:rPr>
          <w:rFonts w:ascii="Lato" w:eastAsia="Times New Roman" w:hAnsi="Lato" w:cs="Arial"/>
          <w:spacing w:val="4"/>
          <w:lang w:eastAsia="pl-PL" w:bidi="pl-PL"/>
        </w:rPr>
        <w:t xml:space="preserve">wykonalności, Wojewoda </w:t>
      </w:r>
      <w:r w:rsidR="00FE46D9" w:rsidRPr="006D3532">
        <w:rPr>
          <w:rFonts w:ascii="Lato" w:eastAsia="Times New Roman" w:hAnsi="Lato" w:cs="Arial"/>
          <w:spacing w:val="4"/>
          <w:lang w:eastAsia="pl-PL"/>
        </w:rPr>
        <w:t>Wielkopolski</w:t>
      </w:r>
      <w:r w:rsidRPr="006D3532">
        <w:rPr>
          <w:rFonts w:ascii="Lato" w:eastAsia="Times New Roman" w:hAnsi="Lato" w:cs="Arial"/>
          <w:spacing w:val="4"/>
          <w:lang w:eastAsia="pl-PL" w:bidi="pl-PL"/>
        </w:rPr>
        <w:t xml:space="preserve"> podzielił argumenty przedstawione przez inwestora</w:t>
      </w:r>
      <w:r w:rsidR="00662AE0" w:rsidRPr="006D3532">
        <w:rPr>
          <w:rFonts w:ascii="Lato" w:eastAsia="Times New Roman" w:hAnsi="Lato" w:cs="Arial"/>
          <w:bCs/>
          <w:spacing w:val="4"/>
          <w:lang w:eastAsia="pl-PL" w:bidi="pl-PL"/>
        </w:rPr>
        <w:t>.</w:t>
      </w:r>
      <w:r w:rsidR="00334A4B" w:rsidRPr="006D3532">
        <w:rPr>
          <w:rFonts w:ascii="Lato" w:hAnsi="Lato" w:cs="Arial"/>
          <w:bCs/>
          <w:spacing w:val="4"/>
          <w:lang w:bidi="pl-PL"/>
        </w:rPr>
        <w:t xml:space="preserve"> </w:t>
      </w:r>
      <w:bookmarkStart w:id="4" w:name="_Hlk200112705"/>
      <w:r w:rsidR="00334A4B" w:rsidRPr="006D3532">
        <w:rPr>
          <w:rFonts w:ascii="Lato" w:hAnsi="Lato" w:cs="Arial"/>
          <w:bCs/>
          <w:spacing w:val="4"/>
          <w:lang w:bidi="pl-PL"/>
        </w:rPr>
        <w:t>W uzasadnieniu kontrolowanej decyzji organ I instancji, mając na uwadze stanowisko przedstawione przez inwestora, odniósł się do uwag wniesionych w toku postępowania</w:t>
      </w:r>
      <w:bookmarkEnd w:id="4"/>
      <w:r w:rsidR="00334A4B" w:rsidRPr="006D3532">
        <w:rPr>
          <w:rFonts w:ascii="Lato" w:hAnsi="Lato" w:cs="Arial"/>
          <w:bCs/>
          <w:spacing w:val="4"/>
          <w:lang w:bidi="pl-PL"/>
        </w:rPr>
        <w:t>.</w:t>
      </w:r>
    </w:p>
    <w:p w14:paraId="2A9ED00E" w14:textId="7DF9BF35" w:rsidR="00F961A6" w:rsidRPr="006D3532" w:rsidRDefault="00F961A6" w:rsidP="00F961A6">
      <w:pPr>
        <w:spacing w:after="240" w:line="240" w:lineRule="exact"/>
        <w:jc w:val="both"/>
        <w:outlineLvl w:val="0"/>
        <w:rPr>
          <w:rFonts w:ascii="Lato" w:eastAsia="Times New Roman" w:hAnsi="Lato" w:cs="Arial"/>
          <w:spacing w:val="4"/>
          <w:lang w:eastAsia="pl-PL"/>
        </w:rPr>
      </w:pPr>
      <w:r w:rsidRPr="006D3532">
        <w:rPr>
          <w:rFonts w:ascii="Lato" w:eastAsia="Times New Roman" w:hAnsi="Lato" w:cs="Arial"/>
          <w:spacing w:val="4"/>
          <w:lang w:eastAsia="pl-PL"/>
        </w:rPr>
        <w:t xml:space="preserve">Zgodnie z art. 11f ust. 3 specustawy drogowej Wojewoda Wielkopolski doręczył </w:t>
      </w:r>
      <w:r w:rsidRPr="006D3532">
        <w:rPr>
          <w:rFonts w:ascii="Lato" w:eastAsia="Times New Roman" w:hAnsi="Lato" w:cs="Arial"/>
          <w:spacing w:val="4"/>
          <w:lang w:eastAsia="pl-PL"/>
        </w:rPr>
        <w:br/>
        <w:t>ww. decyzję wnioskodawcy oraz zawiadomił o jej wydaniu pozostałe strony w drodze obwieszczeń</w:t>
      </w:r>
      <w:r w:rsidRPr="006D3532">
        <w:rPr>
          <w:rFonts w:ascii="Lato" w:eastAsia="Calibri" w:hAnsi="Lato" w:cs="Arial"/>
          <w:bCs/>
          <w:spacing w:val="4"/>
        </w:rPr>
        <w:t xml:space="preserve">. </w:t>
      </w:r>
      <w:r w:rsidRPr="006D3532">
        <w:rPr>
          <w:rFonts w:ascii="Lato" w:eastAsia="Times New Roman" w:hAnsi="Lato" w:cs="Arial"/>
          <w:spacing w:val="4"/>
          <w:lang w:eastAsia="pl-PL"/>
        </w:rPr>
        <w:t>Dotychczasowych właścicieli i użytkowników wieczystych nieruchomości objętych decyzją Wojewody Wielkopolskiego</w:t>
      </w:r>
      <w:r w:rsidRPr="006D3532">
        <w:rPr>
          <w:rFonts w:ascii="Lato" w:eastAsia="Times New Roman" w:hAnsi="Lato" w:cs="Arial"/>
          <w:bCs/>
          <w:spacing w:val="4"/>
          <w:lang w:eastAsia="pl-PL"/>
        </w:rPr>
        <w:t xml:space="preserve"> </w:t>
      </w:r>
      <w:r w:rsidRPr="006D3532">
        <w:rPr>
          <w:rFonts w:ascii="Lato" w:eastAsia="Times New Roman" w:hAnsi="Lato" w:cs="Arial"/>
          <w:spacing w:val="4"/>
          <w:lang w:eastAsia="pl-PL"/>
        </w:rPr>
        <w:t xml:space="preserve">organ I instancji poinformował o wydaniu decyzji w </w:t>
      </w:r>
      <w:r w:rsidRPr="00EB5A4E">
        <w:rPr>
          <w:rFonts w:ascii="Lato" w:eastAsia="Times New Roman" w:hAnsi="Lato" w:cs="Arial"/>
          <w:spacing w:val="4"/>
          <w:lang w:eastAsia="pl-PL"/>
        </w:rPr>
        <w:t>drodze zawiadomienia z dnia 5 lipca 2024 r., znak: IR-III.7820.27.2024.MPB</w:t>
      </w:r>
      <w:r w:rsidRPr="00EB5A4E">
        <w:rPr>
          <w:rFonts w:ascii="Lato" w:eastAsia="Times New Roman" w:hAnsi="Lato" w:cs="Arial"/>
          <w:spacing w:val="4"/>
          <w:lang w:eastAsia="pl-PL" w:bidi="pl-PL"/>
        </w:rPr>
        <w:t>,</w:t>
      </w:r>
      <w:r w:rsidRPr="006D3532">
        <w:rPr>
          <w:rFonts w:ascii="Lato" w:eastAsia="Times New Roman" w:hAnsi="Lato" w:cs="Arial"/>
          <w:spacing w:val="4"/>
          <w:lang w:eastAsia="pl-PL" w:bidi="pl-PL"/>
        </w:rPr>
        <w:t xml:space="preserve"> w</w:t>
      </w:r>
      <w:r w:rsidRPr="006D3532">
        <w:rPr>
          <w:rFonts w:ascii="Lato" w:eastAsia="Times New Roman" w:hAnsi="Lato" w:cs="Arial"/>
          <w:spacing w:val="4"/>
          <w:lang w:eastAsia="pl-PL"/>
        </w:rPr>
        <w:t>ysłanego na adres</w:t>
      </w:r>
      <w:r>
        <w:rPr>
          <w:rFonts w:ascii="Lato" w:eastAsia="Times New Roman" w:hAnsi="Lato" w:cs="Arial"/>
          <w:spacing w:val="4"/>
          <w:lang w:eastAsia="pl-PL"/>
        </w:rPr>
        <w:t>y</w:t>
      </w:r>
      <w:r w:rsidRPr="006D3532">
        <w:rPr>
          <w:rFonts w:ascii="Lato" w:eastAsia="Times New Roman" w:hAnsi="Lato" w:cs="Arial"/>
          <w:spacing w:val="4"/>
          <w:lang w:eastAsia="pl-PL"/>
        </w:rPr>
        <w:t xml:space="preserve"> wskazan</w:t>
      </w:r>
      <w:r>
        <w:rPr>
          <w:rFonts w:ascii="Lato" w:eastAsia="Times New Roman" w:hAnsi="Lato" w:cs="Arial"/>
          <w:spacing w:val="4"/>
          <w:lang w:eastAsia="pl-PL"/>
        </w:rPr>
        <w:t>e</w:t>
      </w:r>
      <w:r w:rsidRPr="006D3532">
        <w:rPr>
          <w:rFonts w:ascii="Lato" w:eastAsia="Times New Roman" w:hAnsi="Lato" w:cs="Arial"/>
          <w:spacing w:val="4"/>
          <w:lang w:eastAsia="pl-PL"/>
        </w:rPr>
        <w:t xml:space="preserve"> w katastrze nieruchomości. W zawiadomieniu oraz w  obwieszczeniu zamieszczono, zgodnie z art. 11f ust. 4 specustawy drogowej, informację o miejscu, w którym strony mogą zapoznać się z treścią decyzji.</w:t>
      </w:r>
    </w:p>
    <w:p w14:paraId="3710C842" w14:textId="3E5AB9D3" w:rsidR="00515A6F" w:rsidRPr="006D3532" w:rsidRDefault="00AF4785" w:rsidP="00EC329C">
      <w:pPr>
        <w:spacing w:after="240" w:line="240" w:lineRule="exact"/>
        <w:jc w:val="both"/>
        <w:rPr>
          <w:rFonts w:ascii="Lato" w:eastAsia="Times New Roman" w:hAnsi="Lato" w:cs="Times New Roman"/>
          <w:bCs/>
          <w:spacing w:val="4"/>
          <w:highlight w:val="yellow"/>
          <w:lang w:eastAsia="pl-PL"/>
        </w:rPr>
      </w:pPr>
      <w:r w:rsidRPr="006D3532">
        <w:rPr>
          <w:rFonts w:ascii="Lato" w:eastAsia="Times New Roman" w:hAnsi="Lato" w:cs="Times New Roman"/>
          <w:spacing w:val="4"/>
          <w:lang w:eastAsia="pl-PL"/>
        </w:rPr>
        <w:t xml:space="preserve">Kontrolowana decyzja Wojewody </w:t>
      </w:r>
      <w:bookmarkStart w:id="5" w:name="_Hlk143172229"/>
      <w:r w:rsidR="00CB3B1F" w:rsidRPr="006D3532">
        <w:rPr>
          <w:rFonts w:ascii="Lato" w:eastAsia="Times New Roman" w:hAnsi="Lato" w:cs="Arial"/>
          <w:spacing w:val="4"/>
          <w:lang w:eastAsia="pl-PL"/>
        </w:rPr>
        <w:t>Wielkopolsk</w:t>
      </w:r>
      <w:r w:rsidR="00667320" w:rsidRPr="006D3532">
        <w:rPr>
          <w:rFonts w:ascii="Lato" w:eastAsia="Times New Roman" w:hAnsi="Lato" w:cs="Arial"/>
          <w:spacing w:val="4"/>
          <w:lang w:eastAsia="pl-PL"/>
        </w:rPr>
        <w:t>iego</w:t>
      </w:r>
      <w:r w:rsidRPr="006D3532">
        <w:rPr>
          <w:rFonts w:ascii="Lato" w:eastAsia="Times New Roman" w:hAnsi="Lato" w:cs="Times New Roman"/>
          <w:spacing w:val="4"/>
          <w:lang w:eastAsia="pl-PL"/>
        </w:rPr>
        <w:t xml:space="preserve"> </w:t>
      </w:r>
      <w:bookmarkEnd w:id="5"/>
      <w:r w:rsidRPr="006D3532">
        <w:rPr>
          <w:rFonts w:ascii="Lato" w:eastAsia="Times New Roman" w:hAnsi="Lato" w:cs="Times New Roman"/>
          <w:spacing w:val="4"/>
          <w:lang w:eastAsia="pl-PL"/>
        </w:rPr>
        <w:t>czyni zadość wymogom</w:t>
      </w:r>
      <w:r w:rsidR="006B6EBF" w:rsidRPr="006D3532">
        <w:rPr>
          <w:rFonts w:ascii="Lato" w:eastAsia="Times New Roman" w:hAnsi="Lato" w:cs="Times New Roman"/>
          <w:spacing w:val="4"/>
          <w:lang w:eastAsia="pl-PL"/>
        </w:rPr>
        <w:t xml:space="preserve"> </w:t>
      </w:r>
      <w:r w:rsidRPr="006D3532">
        <w:rPr>
          <w:rFonts w:ascii="Lato" w:eastAsia="Times New Roman" w:hAnsi="Lato" w:cs="Times New Roman"/>
          <w:spacing w:val="4"/>
          <w:lang w:eastAsia="pl-PL"/>
        </w:rPr>
        <w:t>przedstawionym w art. 11f ust. 1 specustawy drogowej.</w:t>
      </w:r>
      <w:r w:rsidR="00662AE0" w:rsidRPr="006D3532">
        <w:rPr>
          <w:rFonts w:ascii="Lato" w:eastAsia="Times New Roman" w:hAnsi="Lato" w:cs="Times New Roman"/>
          <w:bCs/>
          <w:spacing w:val="4"/>
          <w:lang w:eastAsia="pl-PL"/>
        </w:rPr>
        <w:t xml:space="preserve"> </w:t>
      </w:r>
      <w:r w:rsidR="00515A6F" w:rsidRPr="006D3532">
        <w:rPr>
          <w:rFonts w:ascii="Lato" w:hAnsi="Lato" w:cs="Arial"/>
          <w:bCs/>
          <w:spacing w:val="4"/>
        </w:rPr>
        <w:t xml:space="preserve">Zaskarżona </w:t>
      </w:r>
      <w:r w:rsidR="00515A6F" w:rsidRPr="006D3532">
        <w:rPr>
          <w:rFonts w:ascii="Lato" w:hAnsi="Lato" w:cs="Arial"/>
          <w:spacing w:val="4"/>
        </w:rPr>
        <w:t xml:space="preserve">decyzja Wojewody </w:t>
      </w:r>
      <w:r w:rsidR="00CB3B1F" w:rsidRPr="006D3532">
        <w:rPr>
          <w:rFonts w:ascii="Lato" w:eastAsia="Times New Roman" w:hAnsi="Lato" w:cs="Arial"/>
          <w:spacing w:val="4"/>
          <w:lang w:eastAsia="pl-PL"/>
        </w:rPr>
        <w:t>Wielkopolskiego</w:t>
      </w:r>
      <w:r w:rsidR="00490C05" w:rsidRPr="006D3532">
        <w:rPr>
          <w:rFonts w:ascii="Lato" w:hAnsi="Lato" w:cs="Arial"/>
          <w:spacing w:val="4"/>
        </w:rPr>
        <w:t xml:space="preserve"> </w:t>
      </w:r>
      <w:r w:rsidR="00515A6F" w:rsidRPr="006D3532">
        <w:rPr>
          <w:rFonts w:ascii="Lato" w:hAnsi="Lato" w:cs="Arial"/>
          <w:spacing w:val="4"/>
        </w:rPr>
        <w:t>określa również termin wydania nieruchomości, o którym mowa</w:t>
      </w:r>
      <w:r w:rsidR="004D68B4">
        <w:rPr>
          <w:rFonts w:ascii="Lato" w:hAnsi="Lato" w:cs="Arial"/>
          <w:spacing w:val="4"/>
        </w:rPr>
        <w:br/>
      </w:r>
      <w:r w:rsidR="00515A6F" w:rsidRPr="006D3532">
        <w:rPr>
          <w:rFonts w:ascii="Lato" w:hAnsi="Lato" w:cs="Arial"/>
          <w:spacing w:val="4"/>
        </w:rPr>
        <w:t xml:space="preserve">w art. 16 ust. 2 specustawy drogowej. Pozytywnie także należy ocenić określenie przez Wojewodę </w:t>
      </w:r>
      <w:r w:rsidR="00CB349B" w:rsidRPr="006D3532">
        <w:rPr>
          <w:rFonts w:ascii="Lato" w:eastAsia="Times New Roman" w:hAnsi="Lato" w:cs="Arial"/>
          <w:spacing w:val="4"/>
          <w:lang w:eastAsia="pl-PL"/>
        </w:rPr>
        <w:t>Wielkopolskiego</w:t>
      </w:r>
      <w:r w:rsidR="00515A6F" w:rsidRPr="006D3532">
        <w:rPr>
          <w:rFonts w:ascii="Lato" w:hAnsi="Lato" w:cs="Arial"/>
          <w:spacing w:val="4"/>
        </w:rPr>
        <w:t xml:space="preserve"> – biorąc pod uwagę dyspozycję art. 16 ust. 2 specustawy drogowej – ww. terminu na 12</w:t>
      </w:r>
      <w:r w:rsidR="00CB349B" w:rsidRPr="006D3532">
        <w:rPr>
          <w:rFonts w:ascii="Lato" w:hAnsi="Lato" w:cs="Arial"/>
          <w:spacing w:val="4"/>
        </w:rPr>
        <w:t xml:space="preserve">0 </w:t>
      </w:r>
      <w:r w:rsidR="00515A6F" w:rsidRPr="006D3532">
        <w:rPr>
          <w:rFonts w:ascii="Lato" w:hAnsi="Lato" w:cs="Arial"/>
          <w:spacing w:val="4"/>
        </w:rPr>
        <w:t>dzień od dnia uzyskania waloru ostateczności decyzji</w:t>
      </w:r>
      <w:r w:rsidR="004D68B4">
        <w:rPr>
          <w:rFonts w:ascii="Lato" w:hAnsi="Lato" w:cs="Arial"/>
          <w:spacing w:val="4"/>
        </w:rPr>
        <w:br/>
      </w:r>
      <w:r w:rsidR="00515A6F" w:rsidRPr="006D3532">
        <w:rPr>
          <w:rFonts w:ascii="Lato" w:hAnsi="Lato" w:cs="Arial"/>
          <w:spacing w:val="4"/>
        </w:rPr>
        <w:t>o zezwoleniu na realizację inwestycji drogowej. Organ zobowiązany był bowiem tak uczynić wobec uzasadnionego wystąpienia przez inwestora o nadanie decyzji rygoru natychmiastowej wykonalności.</w:t>
      </w:r>
    </w:p>
    <w:p w14:paraId="41D8F742" w14:textId="0C9998EC" w:rsidR="00B74A36" w:rsidRPr="00120FBF" w:rsidRDefault="00B74A36" w:rsidP="00B74A36">
      <w:pPr>
        <w:spacing w:after="240" w:line="240" w:lineRule="exact"/>
        <w:jc w:val="both"/>
        <w:rPr>
          <w:rFonts w:ascii="Lato" w:hAnsi="Lato" w:cs="Arial"/>
          <w:bCs/>
          <w:spacing w:val="4"/>
        </w:rPr>
      </w:pPr>
      <w:r w:rsidRPr="00120FBF">
        <w:rPr>
          <w:rFonts w:ascii="Lato" w:hAnsi="Lato" w:cs="Arial"/>
          <w:bCs/>
          <w:spacing w:val="4"/>
        </w:rPr>
        <w:t>Rozpatrując odwołani</w:t>
      </w:r>
      <w:r w:rsidR="00E81A5A">
        <w:rPr>
          <w:rFonts w:ascii="Lato" w:hAnsi="Lato" w:cs="Arial"/>
          <w:bCs/>
          <w:spacing w:val="4"/>
        </w:rPr>
        <w:t>e</w:t>
      </w:r>
      <w:r w:rsidRPr="00120FBF">
        <w:rPr>
          <w:rFonts w:ascii="Lato" w:hAnsi="Lato" w:cs="Arial"/>
          <w:bCs/>
          <w:spacing w:val="4"/>
        </w:rPr>
        <w:t xml:space="preserve"> skarżących, w pierwszej kolejności wyjaśnić należy systemową charakterystykę decyzji o zezwoleniu na realizację inwestycji drogowej. Wskazać należy, </w:t>
      </w:r>
      <w:r w:rsidRPr="00120FBF">
        <w:rPr>
          <w:rFonts w:ascii="Lato" w:hAnsi="Lato" w:cs="Arial"/>
          <w:bCs/>
          <w:spacing w:val="4"/>
        </w:rPr>
        <w:br/>
        <w:t xml:space="preserve">iż </w:t>
      </w:r>
      <w:r w:rsidRPr="00F15D91">
        <w:rPr>
          <w:rFonts w:ascii="Lato" w:hAnsi="Lato" w:cs="Arial"/>
          <w:bCs/>
          <w:spacing w:val="4"/>
        </w:rPr>
        <w:t>specustawa drogowa</w:t>
      </w:r>
      <w:r w:rsidRPr="00120FBF">
        <w:rPr>
          <w:rFonts w:ascii="Lato" w:hAnsi="Lato" w:cs="Arial"/>
          <w:bCs/>
          <w:spacing w:val="4"/>
        </w:rPr>
        <w:t xml:space="preserve">, w oparciu o której przepisy wydano zaskarżoną </w:t>
      </w:r>
      <w:r w:rsidRPr="00F15D91">
        <w:rPr>
          <w:rFonts w:ascii="Lato" w:hAnsi="Lato" w:cs="Arial"/>
          <w:bCs/>
          <w:spacing w:val="4"/>
        </w:rPr>
        <w:t xml:space="preserve">decyzję </w:t>
      </w:r>
      <w:r w:rsidRPr="00F15D91">
        <w:rPr>
          <w:rFonts w:ascii="Lato" w:hAnsi="Lato" w:cs="Arial"/>
          <w:bCs/>
          <w:spacing w:val="4"/>
        </w:rPr>
        <w:lastRenderedPageBreak/>
        <w:t xml:space="preserve">Wojewody </w:t>
      </w:r>
      <w:r>
        <w:rPr>
          <w:rFonts w:ascii="Lato" w:hAnsi="Lato" w:cs="Arial"/>
          <w:bCs/>
          <w:spacing w:val="4"/>
        </w:rPr>
        <w:t>Wielkopolskiego</w:t>
      </w:r>
      <w:r w:rsidRPr="00120FBF">
        <w:rPr>
          <w:rFonts w:ascii="Lato" w:hAnsi="Lato" w:cs="Arial"/>
          <w:bCs/>
          <w:spacing w:val="4"/>
        </w:rPr>
        <w:t xml:space="preserve"> jest aktem prawnym szczególnym, przewidującym uproszczoną (przyśpieszoną) procedurę przygotowania i realizacji inwestycji drogowych. Jest oczywiste, że szybka i sprawna budowa dróg publicznych w Polsce i w związku z tym poprawa infrastruktury drogowej leży w interesie społecznym i gospodarczym.</w:t>
      </w:r>
      <w:r w:rsidR="004D68B4">
        <w:rPr>
          <w:rFonts w:ascii="Lato" w:hAnsi="Lato" w:cs="Arial"/>
          <w:bCs/>
          <w:spacing w:val="4"/>
        </w:rPr>
        <w:br/>
      </w:r>
      <w:r w:rsidRPr="00120FBF">
        <w:rPr>
          <w:rFonts w:ascii="Lato" w:hAnsi="Lato" w:cs="Arial"/>
          <w:bCs/>
          <w:spacing w:val="4"/>
        </w:rPr>
        <w:t xml:space="preserve">Tymi okolicznościami należy uzasadniać z jednej strony znaczne zwiększenie uprawnień inwestora (decyzja o zezwoleniu na inwestycję drogową rozstrzyga jednocześnie </w:t>
      </w:r>
      <w:r w:rsidRPr="00120FBF">
        <w:rPr>
          <w:rFonts w:ascii="Lato" w:hAnsi="Lato" w:cs="Arial"/>
          <w:bCs/>
          <w:spacing w:val="4"/>
        </w:rPr>
        <w:br/>
        <w:t xml:space="preserve">o ustaleniu lokalizacji drogi, zatwierdzeniu projektu budowlanego, zatwierdza podział nieruchomości, wprowadza ograniczenia w korzystaniu z nieruchomości i orzeka </w:t>
      </w:r>
      <w:r w:rsidRPr="00120FBF">
        <w:rPr>
          <w:rFonts w:ascii="Lato" w:hAnsi="Lato" w:cs="Arial"/>
          <w:bCs/>
          <w:spacing w:val="4"/>
        </w:rPr>
        <w:br/>
        <w:t xml:space="preserve">o przejściu z mocy prawa nieruchomości lub ich części na własność odpowiedniego podmiotu publicznoprawnego), natomiast z drugiej zdecydowane ograniczenie uprawnień właścicieli nieruchomości znajdujących się w obszarze inwestycji. </w:t>
      </w:r>
    </w:p>
    <w:p w14:paraId="3B9281F5" w14:textId="77777777" w:rsidR="00B74A36" w:rsidRPr="00120FBF" w:rsidRDefault="00B74A36" w:rsidP="00B74A36">
      <w:pPr>
        <w:spacing w:after="240" w:line="240" w:lineRule="exact"/>
        <w:jc w:val="both"/>
        <w:rPr>
          <w:rFonts w:ascii="Lato" w:hAnsi="Lato" w:cs="Arial"/>
          <w:bCs/>
          <w:spacing w:val="4"/>
        </w:rPr>
      </w:pPr>
      <w:r w:rsidRPr="00120FBF">
        <w:rPr>
          <w:rFonts w:ascii="Lato" w:hAnsi="Lato" w:cs="Arial"/>
          <w:bCs/>
          <w:spacing w:val="4"/>
        </w:rPr>
        <w:t xml:space="preserve">Następnie szczególnego podkreślenia wymaga to, że w postępowaniu w sprawie zezwolenia na realizację inwestycji drogowej organ jest związany wnioskiem inwestora, co do kształtu i przebiegu inwestycji. W przepisach </w:t>
      </w:r>
      <w:r w:rsidRPr="00F15D91">
        <w:rPr>
          <w:rFonts w:ascii="Lato" w:hAnsi="Lato" w:cs="Arial"/>
          <w:bCs/>
          <w:spacing w:val="4"/>
        </w:rPr>
        <w:t>specustawy drogowej</w:t>
      </w:r>
      <w:r w:rsidRPr="00120FBF">
        <w:rPr>
          <w:rFonts w:ascii="Lato" w:hAnsi="Lato" w:cs="Arial"/>
          <w:bCs/>
          <w:spacing w:val="4"/>
        </w:rPr>
        <w:t xml:space="preserve"> ustawodawca nie upoważnił bowiem organów do oceny racjonalności, czy słuszności zaproponowanych rozwiązań projektowych. Oznacza to, że organy nie mogą korygować trasy i zakresu inwestycji ani dokonywać zmian w projekcie. Przepisy </w:t>
      </w:r>
      <w:r w:rsidRPr="00F15D91">
        <w:rPr>
          <w:rFonts w:ascii="Lato" w:hAnsi="Lato" w:cs="Arial"/>
          <w:bCs/>
          <w:spacing w:val="4"/>
        </w:rPr>
        <w:t>specustawy drogowej</w:t>
      </w:r>
      <w:r w:rsidRPr="00E81A5A">
        <w:rPr>
          <w:rFonts w:ascii="Lato" w:hAnsi="Lato" w:cs="Arial"/>
          <w:bCs/>
          <w:spacing w:val="4"/>
        </w:rPr>
        <w:t xml:space="preserve"> </w:t>
      </w:r>
      <w:r w:rsidRPr="00120FBF">
        <w:rPr>
          <w:rFonts w:ascii="Lato" w:hAnsi="Lato" w:cs="Arial"/>
          <w:bCs/>
          <w:spacing w:val="4"/>
        </w:rPr>
        <w:t xml:space="preserve">nakładają na organ architektoniczno-budowlany wyłącznie obowiązek oceny zgodności z prawem przedstawionej inwestycji drogowej. </w:t>
      </w:r>
    </w:p>
    <w:p w14:paraId="7E906BD1" w14:textId="30287166" w:rsidR="00B74A36" w:rsidRPr="00120FBF" w:rsidRDefault="00B74A36" w:rsidP="00B74A36">
      <w:pPr>
        <w:spacing w:after="240" w:line="240" w:lineRule="exact"/>
        <w:jc w:val="both"/>
        <w:rPr>
          <w:rFonts w:ascii="Lato" w:hAnsi="Lato" w:cs="Arial"/>
          <w:bCs/>
          <w:spacing w:val="4"/>
        </w:rPr>
      </w:pPr>
      <w:r w:rsidRPr="00120FBF">
        <w:rPr>
          <w:rFonts w:ascii="Lato" w:hAnsi="Lato" w:cs="Arial"/>
          <w:bCs/>
          <w:spacing w:val="4"/>
        </w:rPr>
        <w:t xml:space="preserve">Ponadto, zgodnie z art. 11d ust. 1 pkt 1 </w:t>
      </w:r>
      <w:r w:rsidRPr="00F15D91">
        <w:rPr>
          <w:rFonts w:ascii="Lato" w:hAnsi="Lato" w:cs="Arial"/>
          <w:bCs/>
          <w:spacing w:val="4"/>
        </w:rPr>
        <w:t>specustawy drogowej</w:t>
      </w:r>
      <w:r w:rsidRPr="00120FBF">
        <w:rPr>
          <w:rFonts w:ascii="Lato" w:hAnsi="Lato" w:cs="Arial"/>
          <w:bCs/>
          <w:spacing w:val="4"/>
        </w:rPr>
        <w:t xml:space="preserve">, to inwestor we wniosku </w:t>
      </w:r>
      <w:r w:rsidRPr="00120FBF">
        <w:rPr>
          <w:rFonts w:ascii="Lato" w:hAnsi="Lato" w:cs="Arial"/>
          <w:bCs/>
          <w:spacing w:val="4"/>
        </w:rPr>
        <w:b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Pr="00120FBF">
        <w:rPr>
          <w:rFonts w:ascii="Lato" w:hAnsi="Lato" w:cs="Arial"/>
          <w:bCs/>
          <w:spacing w:val="4"/>
        </w:rPr>
        <w:br/>
        <w:t xml:space="preserve">w granicach tego wniosku, nie mają możliwości ingerowania w lokalizację inwestycji, </w:t>
      </w:r>
      <w:r w:rsidRPr="00120FBF">
        <w:rPr>
          <w:rFonts w:ascii="Lato" w:hAnsi="Lato" w:cs="Arial"/>
          <w:bCs/>
          <w:spacing w:val="4"/>
        </w:rPr>
        <w:b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F15D91">
        <w:rPr>
          <w:rFonts w:ascii="Lato" w:hAnsi="Lato" w:cs="Arial"/>
          <w:bCs/>
          <w:spacing w:val="4"/>
        </w:rPr>
        <w:t>specustawy drogowej</w:t>
      </w:r>
      <w:r w:rsidRPr="00120FBF">
        <w:rPr>
          <w:rFonts w:ascii="Lato" w:hAnsi="Lato" w:cs="Arial"/>
          <w:bCs/>
          <w:spacing w:val="4"/>
        </w:rPr>
        <w:t>, bowiem stosownie</w:t>
      </w:r>
      <w:r w:rsidR="004D68B4">
        <w:rPr>
          <w:rFonts w:ascii="Lato" w:hAnsi="Lato" w:cs="Arial"/>
          <w:bCs/>
          <w:spacing w:val="4"/>
        </w:rPr>
        <w:br/>
      </w:r>
      <w:r w:rsidRPr="00120FBF">
        <w:rPr>
          <w:rFonts w:ascii="Lato" w:hAnsi="Lato" w:cs="Arial"/>
          <w:bCs/>
          <w:spacing w:val="4"/>
        </w:rPr>
        <w:t xml:space="preserve">do przepisu art. 11e </w:t>
      </w:r>
      <w:r w:rsidRPr="00F15D91">
        <w:rPr>
          <w:rFonts w:ascii="Lato" w:hAnsi="Lato" w:cs="Arial"/>
          <w:bCs/>
          <w:spacing w:val="4"/>
        </w:rPr>
        <w:t>specustawy drogowej</w:t>
      </w:r>
      <w:r w:rsidRPr="00120FBF">
        <w:rPr>
          <w:rFonts w:ascii="Lato" w:hAnsi="Lato" w:cs="Arial"/>
          <w:bCs/>
          <w:spacing w:val="4"/>
        </w:rPr>
        <w:t xml:space="preserve"> nie można uzależniać zezwolenia na realizację inwestycji drogowej od spełnienia świadczeń lub warunków nieprzewidzianych obowiązującymi przepisami (por. wyrok Naczelnego Sądu Administracyjnego z dnia</w:t>
      </w:r>
      <w:r w:rsidR="004D68B4">
        <w:rPr>
          <w:rFonts w:ascii="Lato" w:hAnsi="Lato" w:cs="Arial"/>
          <w:bCs/>
          <w:spacing w:val="4"/>
        </w:rPr>
        <w:br/>
      </w:r>
      <w:r w:rsidRPr="00120FBF">
        <w:rPr>
          <w:rFonts w:ascii="Lato" w:hAnsi="Lato" w:cs="Arial"/>
          <w:bCs/>
          <w:spacing w:val="4"/>
        </w:rPr>
        <w:t xml:space="preserve">17 kwietnia 2013 r., sygn. akt II OSK 432/13). </w:t>
      </w:r>
    </w:p>
    <w:p w14:paraId="05852CA3" w14:textId="77777777" w:rsidR="00B74A36" w:rsidRPr="00120FBF" w:rsidRDefault="00B74A36" w:rsidP="00B74A36">
      <w:pPr>
        <w:spacing w:after="240" w:line="240" w:lineRule="exact"/>
        <w:jc w:val="both"/>
        <w:rPr>
          <w:rFonts w:ascii="Lato" w:hAnsi="Lato" w:cs="Arial"/>
          <w:bCs/>
          <w:spacing w:val="4"/>
        </w:rPr>
      </w:pPr>
      <w:r w:rsidRPr="00120FBF">
        <w:rPr>
          <w:rFonts w:ascii="Lato" w:hAnsi="Lato" w:cs="Arial"/>
          <w:bCs/>
          <w:spacing w:val="4"/>
        </w:rPr>
        <w:t xml:space="preserve">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 </w:t>
      </w:r>
    </w:p>
    <w:p w14:paraId="610E187E" w14:textId="77777777" w:rsidR="00B74A36" w:rsidRPr="00120FBF" w:rsidRDefault="00B74A36" w:rsidP="00B74A36">
      <w:pPr>
        <w:spacing w:after="240" w:line="240" w:lineRule="exact"/>
        <w:jc w:val="both"/>
        <w:rPr>
          <w:rFonts w:ascii="Lato" w:hAnsi="Lato" w:cs="Arial"/>
          <w:bCs/>
          <w:spacing w:val="4"/>
        </w:rPr>
      </w:pPr>
      <w:r w:rsidRPr="00120FBF">
        <w:rPr>
          <w:rFonts w:ascii="Lato" w:hAnsi="Lato" w:cs="Arial"/>
          <w:bCs/>
          <w:spacing w:val="4"/>
        </w:rPr>
        <w:t xml:space="preserve">Przepisy </w:t>
      </w:r>
      <w:r w:rsidRPr="00F15D91">
        <w:rPr>
          <w:rFonts w:ascii="Lato" w:hAnsi="Lato" w:cs="Arial"/>
          <w:bCs/>
          <w:spacing w:val="4"/>
        </w:rPr>
        <w:t>specustawy drogowej</w:t>
      </w:r>
      <w:r w:rsidRPr="00120FBF">
        <w:rPr>
          <w:rFonts w:ascii="Lato" w:hAnsi="Lato" w:cs="Arial"/>
          <w:bCs/>
          <w:spacing w:val="4"/>
        </w:rPr>
        <w:t xml:space="preserve"> nie zobowiązują również inwestora do przedstawienia różnych wariantów przebiegu planowanej inwestycji i nie ma on obowiązku uwzględniać oczekiwań stron postępowania. Organy orzekające w niniejszej sprawie nie posiadały kompetencji do wyznaczania i korygowania trasy inwestycji, czy też do zmiany proponowanych rozwiązań, co do jej przebiegu. Gospodarzem projektu jest tylko inwestor, organ wydający decyzję w oparciu o przedłożony projekt nie jest uprawniony do ingerowania w jego założenia, w tym w przebieg inwestycji liniowej. </w:t>
      </w:r>
    </w:p>
    <w:p w14:paraId="74CE8B36" w14:textId="18769A56" w:rsidR="00B74A36" w:rsidRPr="00120FBF" w:rsidRDefault="00B74A36" w:rsidP="00B74A36">
      <w:pPr>
        <w:spacing w:after="240" w:line="240" w:lineRule="exact"/>
        <w:jc w:val="both"/>
        <w:rPr>
          <w:rFonts w:ascii="Lato" w:hAnsi="Lato" w:cs="Arial"/>
          <w:bCs/>
          <w:spacing w:val="4"/>
        </w:rPr>
      </w:pPr>
      <w:r w:rsidRPr="00120FBF">
        <w:rPr>
          <w:rFonts w:ascii="Lato" w:hAnsi="Lato" w:cs="Arial"/>
          <w:bCs/>
          <w:spacing w:val="4"/>
        </w:rPr>
        <w:t xml:space="preserve">Tym samym, to inwestor dokonuje wyboru najkorzystniejszych rozwiązań, a rola organu ogranicza się do sprawdzenia kompletności wniosku w świetle wymogów ustawowych </w:t>
      </w:r>
      <w:r w:rsidRPr="00120FBF">
        <w:rPr>
          <w:rFonts w:ascii="Lato" w:hAnsi="Lato" w:cs="Arial"/>
          <w:bCs/>
          <w:spacing w:val="4"/>
        </w:rPr>
        <w:lastRenderedPageBreak/>
        <w:t xml:space="preserve">oraz tego, czy przedstawiona koncepcja mieści się w granicach wyznaczonych przez prawo. Stosownie bowiem do przepisu art. 11e </w:t>
      </w:r>
      <w:r w:rsidRPr="00F15D91">
        <w:rPr>
          <w:rFonts w:ascii="Lato" w:hAnsi="Lato" w:cs="Arial"/>
          <w:bCs/>
          <w:spacing w:val="4"/>
        </w:rPr>
        <w:t>specustawy drogowej</w:t>
      </w:r>
      <w:r w:rsidRPr="00120FBF">
        <w:rPr>
          <w:rFonts w:ascii="Lato" w:hAnsi="Lato" w:cs="Arial"/>
          <w:bCs/>
          <w:spacing w:val="4"/>
        </w:rPr>
        <w:t xml:space="preserve"> nie można uzależniać zezwolenia na realizację inwestycji drogowej od spełnienia świadczeń</w:t>
      </w:r>
      <w:r w:rsidR="004D68B4">
        <w:rPr>
          <w:rFonts w:ascii="Lato" w:hAnsi="Lato" w:cs="Arial"/>
          <w:bCs/>
          <w:spacing w:val="4"/>
        </w:rPr>
        <w:br/>
      </w:r>
      <w:r w:rsidRPr="00120FBF">
        <w:rPr>
          <w:rFonts w:ascii="Lato" w:hAnsi="Lato" w:cs="Arial"/>
          <w:bCs/>
          <w:spacing w:val="4"/>
        </w:rPr>
        <w:t xml:space="preserve">lub warunków nieprzewidzianych obowiązującymi przepisami. Stanowisko to jest ugruntowane i jednolite w orzecznictwie sądów administracyjnych i zostanie powołane </w:t>
      </w:r>
      <w:r w:rsidRPr="00120FBF">
        <w:rPr>
          <w:rFonts w:ascii="Lato" w:hAnsi="Lato" w:cs="Arial"/>
          <w:bCs/>
          <w:spacing w:val="4"/>
        </w:rPr>
        <w:br/>
        <w:t xml:space="preserve">w dalszej części uzasadnienia niniejszej decyzji. </w:t>
      </w:r>
    </w:p>
    <w:p w14:paraId="32BF96F8" w14:textId="77777777" w:rsidR="00B74A36" w:rsidRPr="00120FBF" w:rsidRDefault="00B74A36" w:rsidP="00B74A36">
      <w:pPr>
        <w:spacing w:after="240" w:line="240" w:lineRule="exact"/>
        <w:jc w:val="both"/>
        <w:rPr>
          <w:rFonts w:ascii="Lato" w:hAnsi="Lato" w:cs="Arial"/>
          <w:bCs/>
          <w:spacing w:val="4"/>
        </w:rPr>
      </w:pPr>
      <w:r w:rsidRPr="00120FBF">
        <w:rPr>
          <w:rFonts w:ascii="Lato" w:hAnsi="Lato" w:cs="Arial"/>
          <w:bCs/>
          <w:spacing w:val="4"/>
        </w:rPr>
        <w:t xml:space="preserve">Zauważyć również należy, iż w postępowaniu w sprawie wydania decyzji o zezwoleniu na realizację inwestycji drogowej zarówno wojewoda, jak i organ odwoławczy, badają zgodność z prawem wniosku inwestora,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Nie oznacza </w:t>
      </w:r>
      <w:r w:rsidRPr="00120FBF">
        <w:rPr>
          <w:rFonts w:ascii="Lato" w:hAnsi="Lato" w:cs="Arial"/>
          <w:bCs/>
          <w:spacing w:val="4"/>
        </w:rPr>
        <w:br/>
        <w:t xml:space="preserve">to jednak, że taka decyzja o zezwoleniu na realizację inwestycji drogowej jest wadliwa. </w:t>
      </w:r>
    </w:p>
    <w:p w14:paraId="7B0F87C6" w14:textId="77777777" w:rsidR="00B74A36" w:rsidRPr="00120FBF" w:rsidRDefault="00B74A36" w:rsidP="00B74A36">
      <w:pPr>
        <w:spacing w:after="240" w:line="240" w:lineRule="exact"/>
        <w:jc w:val="both"/>
        <w:rPr>
          <w:rFonts w:ascii="Lato" w:hAnsi="Lato" w:cs="Arial"/>
          <w:bCs/>
          <w:spacing w:val="4"/>
        </w:rPr>
      </w:pPr>
      <w:r w:rsidRPr="00F15D91">
        <w:rPr>
          <w:rFonts w:ascii="Lato" w:hAnsi="Lato" w:cs="Arial"/>
          <w:bCs/>
          <w:spacing w:val="4"/>
        </w:rPr>
        <w:t>Specustawa drogowa</w:t>
      </w:r>
      <w:r w:rsidRPr="00120FBF">
        <w:rPr>
          <w:rFonts w:ascii="Lato" w:hAnsi="Lato" w:cs="Arial"/>
          <w:bCs/>
          <w:spacing w:val="4"/>
        </w:rPr>
        <w:t xml:space="preserve"> przyjęła więc bardzo szybki i „bezdyskusyjny” tryb postępowania wywłaszczeniowego. Może on budzić wątpliwości co do swoich ekonomicznych </w:t>
      </w:r>
      <w:r w:rsidRPr="00120FBF">
        <w:rPr>
          <w:rFonts w:ascii="Lato" w:hAnsi="Lato" w:cs="Arial"/>
          <w:bCs/>
          <w:spacing w:val="4"/>
        </w:rPr>
        <w:br/>
        <w:t xml:space="preserve">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 </w:t>
      </w:r>
    </w:p>
    <w:p w14:paraId="1DD8B569" w14:textId="77777777" w:rsidR="00B74A36" w:rsidRPr="00120FBF" w:rsidRDefault="00B74A36" w:rsidP="00B74A36">
      <w:pPr>
        <w:spacing w:after="240" w:line="240" w:lineRule="exact"/>
        <w:jc w:val="both"/>
        <w:rPr>
          <w:rFonts w:ascii="Lato" w:hAnsi="Lato" w:cs="Arial"/>
          <w:bCs/>
          <w:spacing w:val="4"/>
        </w:rPr>
      </w:pPr>
      <w:r w:rsidRPr="00120FBF">
        <w:rPr>
          <w:rFonts w:ascii="Lato" w:hAnsi="Lato" w:cs="Arial"/>
          <w:bCs/>
          <w:spacing w:val="4"/>
        </w:rPr>
        <w:t xml:space="preserve">Wprowadzenie regulacji prawnej, polegającej m.in. na uproszczeniu postępowania </w:t>
      </w:r>
      <w:r w:rsidRPr="00120FBF">
        <w:rPr>
          <w:rFonts w:ascii="Lato" w:hAnsi="Lato" w:cs="Arial"/>
          <w:bCs/>
          <w:spacing w:val="4"/>
        </w:rPr>
        <w:br/>
        <w:t xml:space="preserve">w sprawie nabywania nieruchomości położonych na terenach przeznaczonych </w:t>
      </w:r>
      <w:r w:rsidRPr="00120FBF">
        <w:rPr>
          <w:rFonts w:ascii="Lato" w:hAnsi="Lato" w:cs="Arial"/>
          <w:bCs/>
          <w:spacing w:val="4"/>
        </w:rPr>
        <w:br/>
        <w:t xml:space="preserve">na budowę dróg, w tym rezygnacja z indywidualnej oceny niezbędności lokalizacji drogi na każdej nieruchomości, jest zamierzoną decyzją ustawodawcy wpisaną w ratio legis specustawy drogowej (zob. orzeczenia Trybunału Konstytucyjnego: postanowienie </w:t>
      </w:r>
      <w:r w:rsidRPr="00120FBF">
        <w:rPr>
          <w:rFonts w:ascii="Lato" w:hAnsi="Lato" w:cs="Arial"/>
          <w:bCs/>
          <w:spacing w:val="4"/>
        </w:rPr>
        <w:br/>
        <w:t xml:space="preserve">z dnia 13 stycznia 2015 r., sygn. akt SK 17/13, publ. OTK-A 2015/1/5 wyrok z dnia </w:t>
      </w:r>
      <w:r w:rsidRPr="00120FBF">
        <w:rPr>
          <w:rFonts w:ascii="Lato" w:hAnsi="Lato" w:cs="Arial"/>
          <w:bCs/>
          <w:spacing w:val="4"/>
        </w:rPr>
        <w:br/>
        <w:t xml:space="preserve">6 czerwca 2006 r., sygn. akt K 23/05, publ. OTK ZU nr 6/A/2006, poz. 62; wyrok z dnia 16 października 2012 r., sygn. akt K 4/10, publ. OTK ZU nr 9/A/2012, poz. 106). </w:t>
      </w:r>
    </w:p>
    <w:p w14:paraId="76718BD3" w14:textId="6C26B9E4" w:rsidR="00B74A36" w:rsidRPr="00F15D91" w:rsidRDefault="00B74A36" w:rsidP="00F15D91">
      <w:pPr>
        <w:spacing w:after="240" w:line="240" w:lineRule="exact"/>
        <w:jc w:val="both"/>
        <w:rPr>
          <w:rFonts w:ascii="Lato" w:hAnsi="Lato" w:cs="Arial"/>
          <w:bCs/>
          <w:spacing w:val="4"/>
        </w:rPr>
      </w:pPr>
      <w:r w:rsidRPr="00120FBF">
        <w:rPr>
          <w:rFonts w:ascii="Lato" w:hAnsi="Lato" w:cs="Arial"/>
          <w:bCs/>
          <w:spacing w:val="4"/>
        </w:rPr>
        <w:t xml:space="preserve">Powyższe potwierdza bogate orzecznictwo sadowoadministracyjne dotyczące spraw </w:t>
      </w:r>
      <w:r w:rsidRPr="00120FBF">
        <w:rPr>
          <w:rFonts w:ascii="Lato" w:hAnsi="Lato" w:cs="Arial"/>
          <w:bCs/>
          <w:spacing w:val="4"/>
        </w:rPr>
        <w:br/>
        <w:t xml:space="preserve">z zakresu inwestycji drogowych prowadzonych na podstawie </w:t>
      </w:r>
      <w:r w:rsidRPr="00F15D91">
        <w:rPr>
          <w:rFonts w:ascii="Lato" w:hAnsi="Lato" w:cs="Arial"/>
          <w:bCs/>
          <w:spacing w:val="4"/>
        </w:rPr>
        <w:t>specustawy drogowej</w:t>
      </w:r>
      <w:r w:rsidRPr="00120FBF">
        <w:rPr>
          <w:rFonts w:ascii="Lato" w:hAnsi="Lato" w:cs="Arial"/>
          <w:bCs/>
          <w:spacing w:val="4"/>
        </w:rPr>
        <w:t>, które jasno wskazuje, iż w przypadku realizacji tego typu przedsięwzięć 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w:t>
      </w:r>
      <w:r w:rsidR="004D68B4">
        <w:rPr>
          <w:rFonts w:ascii="Lato" w:hAnsi="Lato" w:cs="Arial"/>
          <w:bCs/>
          <w:spacing w:val="4"/>
        </w:rPr>
        <w:br/>
      </w:r>
      <w:r w:rsidRPr="00120FBF">
        <w:rPr>
          <w:rFonts w:ascii="Lato" w:hAnsi="Lato" w:cs="Arial"/>
          <w:bCs/>
          <w:spacing w:val="4"/>
        </w:rPr>
        <w:t xml:space="preserve">czy koncepcja składającego wniosek mieści się w granicach wyznaczonych przez prawo. Jeśli przyjmujemy, że przebieg drogi jest wyznaczany 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t>
      </w:r>
      <w:r w:rsidRPr="00120FBF">
        <w:rPr>
          <w:rFonts w:ascii="Lato" w:hAnsi="Lato" w:cs="Arial"/>
          <w:bCs/>
          <w:spacing w:val="4"/>
        </w:rPr>
        <w:br/>
        <w:t xml:space="preserve">w szczególności co do wyboru nieruchomości objętych decyzją. W żadnym razie nie może być w takiej sytuacji mowy o niedopuszczalnej ingerencji. Zakres badania przez organy </w:t>
      </w:r>
      <w:r w:rsidRPr="00120FBF">
        <w:rPr>
          <w:rFonts w:ascii="Lato" w:hAnsi="Lato" w:cs="Arial"/>
          <w:bCs/>
          <w:spacing w:val="4"/>
        </w:rPr>
        <w:br/>
        <w:t xml:space="preserve">w kwestiach badania zasadności "wywłaszczenia" i badania zasadności określonego przebiegu drogi, ogranicza się do kontroli zgodności z przepisami wariantu przedstawionego przez wnioskodawcę bez prawa do dokonywania zmian </w:t>
      </w:r>
      <w:r w:rsidRPr="00120FBF">
        <w:rPr>
          <w:rFonts w:ascii="Lato" w:hAnsi="Lato" w:cs="Arial"/>
          <w:bCs/>
          <w:spacing w:val="4"/>
        </w:rPr>
        <w:br/>
        <w:t xml:space="preserve">w przedstawionej przez inwestora koncepcji przebiegu drogi. Przepisy specustawy </w:t>
      </w:r>
      <w:r w:rsidRPr="00120FBF">
        <w:rPr>
          <w:rFonts w:ascii="Lato" w:hAnsi="Lato" w:cs="Arial"/>
          <w:bCs/>
          <w:spacing w:val="4"/>
        </w:rPr>
        <w:lastRenderedPageBreak/>
        <w:t xml:space="preserve">drogowej nie uprawniają organów do dokonywania oceny racjonalności i słuszności rozwiązań projektowych przyjętych przez zarządcę drogi. Organ rozpoznający wniosek dokonuje jedynie sprawdzenia, czy spełnia on ustawowe wymogi, tzn. jest kompletny, inwestor uzyskał stosowne uzgodnienia, opinie i zezwolenia, oraz czy przedłożony projekt jest zgodny z ustawą i dotyczy dróg publicznych (por. wyroki Naczelnego Sądu Administracyjnego z dnia 13 kwietnia 2021 r. sygn. akt II OSK 156/21, z dnia 20 lipca 2021 r., sygn. akt II OSK 852/21, z dnia 5 sierpnia 2021 r. sygn. akt II OSK 1235/21, </w:t>
      </w:r>
      <w:r w:rsidRPr="00120FBF">
        <w:rPr>
          <w:rFonts w:ascii="Lato" w:hAnsi="Lato" w:cs="Arial"/>
          <w:bCs/>
          <w:spacing w:val="4"/>
        </w:rPr>
        <w:br/>
        <w:t>z dnia 14 września 2021 r. sygn. akt II OSK 1332/21, z dnia 30 września 2021 r. sygn. akt II OSK 193/21).</w:t>
      </w:r>
    </w:p>
    <w:p w14:paraId="26467E35" w14:textId="11D71F7C" w:rsidR="00586CF0" w:rsidRPr="006D3532" w:rsidRDefault="00586CF0" w:rsidP="00EC329C">
      <w:pPr>
        <w:spacing w:after="240" w:line="240" w:lineRule="exact"/>
        <w:jc w:val="both"/>
        <w:outlineLvl w:val="0"/>
        <w:rPr>
          <w:rFonts w:ascii="Lato" w:hAnsi="Lato" w:cs="Arial"/>
          <w:bCs/>
          <w:color w:val="000000"/>
          <w:spacing w:val="4"/>
          <w:szCs w:val="20"/>
          <w:lang w:bidi="pl-PL"/>
        </w:rPr>
      </w:pPr>
      <w:r w:rsidRPr="006D3532">
        <w:rPr>
          <w:rFonts w:ascii="Lato" w:hAnsi="Lato" w:cs="Arial"/>
          <w:bCs/>
          <w:color w:val="000000"/>
          <w:spacing w:val="4"/>
          <w:szCs w:val="20"/>
          <w:lang w:bidi="pl-PL"/>
        </w:rPr>
        <w:t xml:space="preserve">Ustosunkowując się do zarzutów </w:t>
      </w:r>
      <w:r w:rsidR="0087208B" w:rsidRPr="006D3532">
        <w:rPr>
          <w:rFonts w:ascii="Lato" w:hAnsi="Lato" w:cs="Arial"/>
          <w:bCs/>
          <w:color w:val="000000"/>
          <w:spacing w:val="4"/>
          <w:szCs w:val="20"/>
          <w:lang w:bidi="pl-PL"/>
        </w:rPr>
        <w:t xml:space="preserve">skarżących </w:t>
      </w:r>
      <w:r w:rsidRPr="006D3532">
        <w:rPr>
          <w:rFonts w:ascii="Lato" w:hAnsi="Lato" w:cs="Arial"/>
          <w:bCs/>
          <w:color w:val="000000"/>
          <w:spacing w:val="4"/>
          <w:szCs w:val="20"/>
          <w:lang w:bidi="pl-PL"/>
        </w:rPr>
        <w:t xml:space="preserve">dotyczących </w:t>
      </w:r>
      <w:r w:rsidR="0087208B" w:rsidRPr="006D3532">
        <w:rPr>
          <w:rFonts w:ascii="Lato" w:hAnsi="Lato" w:cs="Arial"/>
          <w:bCs/>
          <w:color w:val="000000"/>
          <w:spacing w:val="4"/>
          <w:szCs w:val="20"/>
          <w:lang w:bidi="pl-PL"/>
        </w:rPr>
        <w:t xml:space="preserve">naruszenia </w:t>
      </w:r>
      <w:r w:rsidR="00795982">
        <w:rPr>
          <w:rFonts w:ascii="Lato" w:hAnsi="Lato" w:cs="Arial"/>
          <w:bCs/>
          <w:color w:val="000000"/>
          <w:spacing w:val="4"/>
          <w:szCs w:val="20"/>
          <w:lang w:bidi="pl-PL"/>
        </w:rPr>
        <w:t xml:space="preserve">przepisów ustawy </w:t>
      </w:r>
      <w:r w:rsidR="0087208B" w:rsidRPr="006D3532">
        <w:rPr>
          <w:rFonts w:ascii="Lato" w:hAnsi="Lato" w:cs="Arial"/>
          <w:bCs/>
          <w:color w:val="000000"/>
          <w:spacing w:val="4"/>
          <w:szCs w:val="20"/>
          <w:lang w:bidi="pl-PL"/>
        </w:rPr>
        <w:t>Praw</w:t>
      </w:r>
      <w:r w:rsidR="00795982">
        <w:rPr>
          <w:rFonts w:ascii="Lato" w:hAnsi="Lato" w:cs="Arial"/>
          <w:bCs/>
          <w:color w:val="000000"/>
          <w:spacing w:val="4"/>
          <w:szCs w:val="20"/>
          <w:lang w:bidi="pl-PL"/>
        </w:rPr>
        <w:t>o</w:t>
      </w:r>
      <w:r w:rsidR="0087208B" w:rsidRPr="006D3532">
        <w:rPr>
          <w:rFonts w:ascii="Lato" w:hAnsi="Lato" w:cs="Arial"/>
          <w:bCs/>
          <w:color w:val="000000"/>
          <w:spacing w:val="4"/>
          <w:szCs w:val="20"/>
          <w:lang w:bidi="pl-PL"/>
        </w:rPr>
        <w:t xml:space="preserve"> budowlane poprzez nieprawidłowe</w:t>
      </w:r>
      <w:r w:rsidRPr="006D3532">
        <w:rPr>
          <w:rFonts w:ascii="Lato" w:hAnsi="Lato" w:cs="Arial"/>
          <w:bCs/>
          <w:color w:val="000000"/>
          <w:spacing w:val="4"/>
          <w:szCs w:val="20"/>
          <w:lang w:bidi="pl-PL"/>
        </w:rPr>
        <w:t xml:space="preserve"> zaprojektowani</w:t>
      </w:r>
      <w:r w:rsidR="0087208B" w:rsidRPr="006D3532">
        <w:rPr>
          <w:rFonts w:ascii="Lato" w:hAnsi="Lato" w:cs="Arial"/>
          <w:bCs/>
          <w:color w:val="000000"/>
          <w:spacing w:val="4"/>
          <w:szCs w:val="20"/>
          <w:lang w:bidi="pl-PL"/>
        </w:rPr>
        <w:t>e</w:t>
      </w:r>
      <w:r w:rsidRPr="006D3532">
        <w:rPr>
          <w:rFonts w:ascii="Lato" w:hAnsi="Lato" w:cs="Arial"/>
          <w:bCs/>
          <w:color w:val="000000"/>
          <w:spacing w:val="4"/>
          <w:szCs w:val="20"/>
          <w:lang w:bidi="pl-PL"/>
        </w:rPr>
        <w:t xml:space="preserve"> zjazd</w:t>
      </w:r>
      <w:r w:rsidR="00FE1002" w:rsidRPr="006D3532">
        <w:rPr>
          <w:rFonts w:ascii="Lato" w:hAnsi="Lato" w:cs="Arial"/>
          <w:bCs/>
          <w:color w:val="000000"/>
          <w:spacing w:val="4"/>
          <w:szCs w:val="20"/>
          <w:lang w:bidi="pl-PL"/>
        </w:rPr>
        <w:t>u</w:t>
      </w:r>
      <w:r w:rsidRPr="006D3532">
        <w:rPr>
          <w:rFonts w:ascii="Lato" w:hAnsi="Lato" w:cs="Arial"/>
          <w:bCs/>
          <w:color w:val="000000"/>
          <w:spacing w:val="4"/>
          <w:szCs w:val="20"/>
          <w:lang w:bidi="pl-PL"/>
        </w:rPr>
        <w:t xml:space="preserve"> do dział</w:t>
      </w:r>
      <w:r w:rsidR="0087208B" w:rsidRPr="006D3532">
        <w:rPr>
          <w:rFonts w:ascii="Lato" w:hAnsi="Lato" w:cs="Arial"/>
          <w:bCs/>
          <w:color w:val="000000"/>
          <w:spacing w:val="4"/>
          <w:szCs w:val="20"/>
          <w:lang w:bidi="pl-PL"/>
        </w:rPr>
        <w:t xml:space="preserve">ki </w:t>
      </w:r>
      <w:r w:rsidRPr="006D3532">
        <w:rPr>
          <w:rFonts w:ascii="Lato" w:hAnsi="Lato" w:cs="Arial"/>
          <w:bCs/>
          <w:color w:val="000000"/>
          <w:spacing w:val="4"/>
          <w:szCs w:val="20"/>
          <w:lang w:bidi="pl-PL"/>
        </w:rPr>
        <w:t>stanowiąc</w:t>
      </w:r>
      <w:r w:rsidR="0087208B" w:rsidRPr="006D3532">
        <w:rPr>
          <w:rFonts w:ascii="Lato" w:hAnsi="Lato" w:cs="Arial"/>
          <w:bCs/>
          <w:color w:val="000000"/>
          <w:spacing w:val="4"/>
          <w:szCs w:val="20"/>
          <w:lang w:bidi="pl-PL"/>
        </w:rPr>
        <w:t>ej</w:t>
      </w:r>
      <w:r w:rsidRPr="006D3532">
        <w:rPr>
          <w:rFonts w:ascii="Lato" w:hAnsi="Lato" w:cs="Arial"/>
          <w:bCs/>
          <w:color w:val="000000"/>
          <w:spacing w:val="4"/>
          <w:szCs w:val="20"/>
          <w:lang w:bidi="pl-PL"/>
        </w:rPr>
        <w:t xml:space="preserve"> ich własność</w:t>
      </w:r>
      <w:r w:rsidR="00FE1002" w:rsidRPr="006D3532">
        <w:rPr>
          <w:rFonts w:ascii="Lato" w:hAnsi="Lato" w:cs="Arial"/>
          <w:bCs/>
          <w:color w:val="000000"/>
          <w:spacing w:val="4"/>
          <w:szCs w:val="20"/>
          <w:lang w:bidi="pl-PL"/>
        </w:rPr>
        <w:t xml:space="preserve"> i konieczność współdzielenia go z właścicielami sąsiedniej działki</w:t>
      </w:r>
      <w:r w:rsidRPr="006D3532">
        <w:rPr>
          <w:rFonts w:ascii="Lato" w:hAnsi="Lato" w:cs="Arial"/>
          <w:bCs/>
          <w:color w:val="000000"/>
          <w:spacing w:val="4"/>
          <w:szCs w:val="20"/>
          <w:lang w:bidi="pl-PL"/>
        </w:rPr>
        <w:t>, należy mieć na uwadze poniższe ustalenia.</w:t>
      </w:r>
    </w:p>
    <w:p w14:paraId="796471C5" w14:textId="00CBC479" w:rsidR="00586CF0" w:rsidRPr="006D3532" w:rsidRDefault="00586CF0" w:rsidP="00EC329C">
      <w:pPr>
        <w:spacing w:after="240" w:line="240" w:lineRule="exact"/>
        <w:jc w:val="both"/>
        <w:outlineLvl w:val="0"/>
        <w:rPr>
          <w:rFonts w:ascii="Lato" w:hAnsi="Lato" w:cs="Arial"/>
          <w:bCs/>
          <w:color w:val="000000"/>
          <w:spacing w:val="4"/>
          <w:szCs w:val="20"/>
          <w:lang w:bidi="pl-PL"/>
        </w:rPr>
      </w:pPr>
      <w:r w:rsidRPr="006D3532">
        <w:rPr>
          <w:rFonts w:ascii="Lato" w:hAnsi="Lato" w:cs="Arial"/>
          <w:bCs/>
          <w:color w:val="000000"/>
          <w:spacing w:val="4"/>
          <w:szCs w:val="20"/>
          <w:lang w:bidi="pl-PL"/>
        </w:rPr>
        <w:t xml:space="preserve">Zgodnie z art. 29 ust. 1 ustawy z dnia 21 marca 1985 r. o drogach publicznych </w:t>
      </w:r>
      <w:r w:rsidRPr="006D3532">
        <w:rPr>
          <w:rFonts w:ascii="Lato" w:hAnsi="Lato" w:cs="Arial"/>
          <w:bCs/>
          <w:color w:val="000000"/>
          <w:spacing w:val="4"/>
          <w:szCs w:val="20"/>
          <w:lang w:bidi="pl-PL"/>
        </w:rPr>
        <w:br/>
        <w:t>(t.j. Dz. U. z 202</w:t>
      </w:r>
      <w:r w:rsidR="00FE1002" w:rsidRPr="006D3532">
        <w:rPr>
          <w:rFonts w:ascii="Lato" w:hAnsi="Lato" w:cs="Arial"/>
          <w:bCs/>
          <w:color w:val="000000"/>
          <w:spacing w:val="4"/>
          <w:szCs w:val="20"/>
          <w:lang w:bidi="pl-PL"/>
        </w:rPr>
        <w:t>5</w:t>
      </w:r>
      <w:r w:rsidRPr="006D3532">
        <w:rPr>
          <w:rFonts w:ascii="Lato" w:hAnsi="Lato" w:cs="Arial"/>
          <w:bCs/>
          <w:color w:val="000000"/>
          <w:spacing w:val="4"/>
          <w:szCs w:val="20"/>
          <w:lang w:bidi="pl-PL"/>
        </w:rPr>
        <w:t xml:space="preserve"> r. poz. </w:t>
      </w:r>
      <w:r w:rsidR="00FE1002" w:rsidRPr="006D3532">
        <w:rPr>
          <w:rFonts w:ascii="Lato" w:hAnsi="Lato" w:cs="Arial"/>
          <w:bCs/>
          <w:color w:val="000000"/>
          <w:spacing w:val="4"/>
          <w:szCs w:val="20"/>
          <w:lang w:bidi="pl-PL"/>
        </w:rPr>
        <w:t>889</w:t>
      </w:r>
      <w:r w:rsidRPr="006D3532">
        <w:rPr>
          <w:rFonts w:ascii="Lato" w:hAnsi="Lato" w:cs="Arial"/>
          <w:bCs/>
          <w:color w:val="000000"/>
          <w:spacing w:val="4"/>
          <w:szCs w:val="20"/>
          <w:lang w:bidi="pl-PL"/>
        </w:rPr>
        <w:t xml:space="preserve">), zwanej dalej „ustawą o drogach publicznych”, budowa lub przebudowa zjazdu należy do właściciela lub użytkownika nieruchomości przyległych do </w:t>
      </w:r>
      <w:r w:rsidR="00C15635">
        <w:rPr>
          <w:rFonts w:ascii="Lato" w:hAnsi="Lato" w:cs="Arial"/>
          <w:bCs/>
          <w:color w:val="000000"/>
          <w:spacing w:val="4"/>
          <w:szCs w:val="20"/>
          <w:lang w:bidi="pl-PL"/>
        </w:rPr>
        <w:t> </w:t>
      </w:r>
      <w:r w:rsidRPr="006D3532">
        <w:rPr>
          <w:rFonts w:ascii="Lato" w:hAnsi="Lato" w:cs="Arial"/>
          <w:bCs/>
          <w:color w:val="000000"/>
          <w:spacing w:val="4"/>
          <w:szCs w:val="20"/>
          <w:lang w:bidi="pl-PL"/>
        </w:rPr>
        <w:t xml:space="preserve">drogi, po uzyskaniu, w drodze decyzji administracyjnej, zezwolenia zarządcy drogi na </w:t>
      </w:r>
      <w:r w:rsidR="00C15635">
        <w:rPr>
          <w:rFonts w:ascii="Lato" w:hAnsi="Lato" w:cs="Arial"/>
          <w:bCs/>
          <w:color w:val="000000"/>
          <w:spacing w:val="4"/>
          <w:szCs w:val="20"/>
          <w:lang w:bidi="pl-PL"/>
        </w:rPr>
        <w:t> </w:t>
      </w:r>
      <w:r w:rsidRPr="006D3532">
        <w:rPr>
          <w:rFonts w:ascii="Lato" w:hAnsi="Lato" w:cs="Arial"/>
          <w:bCs/>
          <w:color w:val="000000"/>
          <w:spacing w:val="4"/>
          <w:szCs w:val="20"/>
          <w:lang w:bidi="pl-PL"/>
        </w:rPr>
        <w:t xml:space="preserve">lokalizację zjazdu lub przebudowę zjazdu. Stosownie zaś do art. 29 ust. 2 ustawy o </w:t>
      </w:r>
      <w:r w:rsidR="00C15635">
        <w:rPr>
          <w:rFonts w:ascii="Lato" w:hAnsi="Lato" w:cs="Arial"/>
          <w:bCs/>
          <w:color w:val="000000"/>
          <w:spacing w:val="4"/>
          <w:szCs w:val="20"/>
          <w:lang w:bidi="pl-PL"/>
        </w:rPr>
        <w:t> </w:t>
      </w:r>
      <w:r w:rsidRPr="006D3532">
        <w:rPr>
          <w:rFonts w:ascii="Lato" w:hAnsi="Lato" w:cs="Arial"/>
          <w:bCs/>
          <w:color w:val="000000"/>
          <w:spacing w:val="4"/>
          <w:szCs w:val="20"/>
          <w:lang w:bidi="pl-PL"/>
        </w:rPr>
        <w:t>drogach publicznych, w przypadku budowy lub przebudowy drogi budowa</w:t>
      </w:r>
      <w:r w:rsidR="004D68B4">
        <w:rPr>
          <w:rFonts w:ascii="Lato" w:hAnsi="Lato" w:cs="Arial"/>
          <w:bCs/>
          <w:color w:val="000000"/>
          <w:spacing w:val="4"/>
          <w:szCs w:val="20"/>
          <w:lang w:bidi="pl-PL"/>
        </w:rPr>
        <w:br/>
      </w:r>
      <w:r w:rsidRPr="006D3532">
        <w:rPr>
          <w:rFonts w:ascii="Lato" w:hAnsi="Lato" w:cs="Arial"/>
          <w:bCs/>
          <w:color w:val="000000"/>
          <w:spacing w:val="4"/>
          <w:szCs w:val="20"/>
          <w:lang w:bidi="pl-PL"/>
        </w:rPr>
        <w:t>lub przebudowa zjazdów dotychczas istniejących należy do zarządcy drogi.</w:t>
      </w:r>
    </w:p>
    <w:p w14:paraId="1D6D9B17" w14:textId="77777777" w:rsidR="00586CF0" w:rsidRPr="006D3532" w:rsidRDefault="00586CF0" w:rsidP="00EC329C">
      <w:pPr>
        <w:spacing w:after="240" w:line="240" w:lineRule="exact"/>
        <w:jc w:val="both"/>
        <w:outlineLvl w:val="0"/>
        <w:rPr>
          <w:rFonts w:ascii="Lato" w:hAnsi="Lato" w:cs="Arial"/>
          <w:bCs/>
          <w:color w:val="000000"/>
          <w:spacing w:val="4"/>
          <w:szCs w:val="20"/>
          <w:lang w:bidi="pl-PL"/>
        </w:rPr>
      </w:pPr>
      <w:r w:rsidRPr="006D3532">
        <w:rPr>
          <w:rFonts w:ascii="Lato" w:hAnsi="Lato" w:cs="Arial"/>
          <w:bCs/>
          <w:color w:val="000000"/>
          <w:spacing w:val="4"/>
          <w:szCs w:val="20"/>
          <w:lang w:bidi="pl-PL"/>
        </w:rPr>
        <w:t xml:space="preserve">Wskazać należy, że ww. art. 29 ust. 2 ustawy o drogach publicznych nakłada na zarządcę drogi, w przypadku budowy lub przebudowy drogi, obowiązek budowy lub przebudowy zjazdów dotychczas istniejących, przy czym, przez zjazdy „dotychczas istniejące” należy rozumieć zjazdy istniejące w sensie prawnym, tj. formalnie ustanowione przed rozpoczęciem budowy lub przebudowy drogi. W odniesieniu do zjazdów, których budowy nie uzgodniono z właściwym zarządcą drogi, podobnie jak w sytuacji potrzeby utworzenia nowego zjazdu, konieczne jest zezwolenie na jego usytuowanie wydane przez właściwego zarządcę drogi – na podstawie art. 29 ust. 1 ustawy o drogach publicznych (vide: wyroki Naczelnego Sądu Administracyjnego z dnia 2 lipca 2019 r., sygn. akt II OSK 1067/19 i z dnia 7 czerwca 2018 r., sygn. akt II OSK 597/18, wyroki Wojewódzkiego Sądu Administracyjnego w Warszawie z dnia 5 maja 2016 r., sygn. akt VII SA/Wa 2667/15 i z dnia 26 lipca 2017 r., sygn. akt VII SA/Wa 1995/16, wyrok Wojewódzkiego Sądu Administracyjnego w Bydgoszczy z dnia 4 grudnia 2012 r., sygn. akt II SA/Bd 627/12, opubl. Centralna Baza Orzeczeń Sądów Administracyjnych). </w:t>
      </w:r>
    </w:p>
    <w:p w14:paraId="055EC46F" w14:textId="23CF5259" w:rsidR="000D2027" w:rsidRPr="006D3532" w:rsidRDefault="000D2027" w:rsidP="00EC329C">
      <w:pPr>
        <w:spacing w:after="240" w:line="240" w:lineRule="exact"/>
        <w:jc w:val="both"/>
        <w:outlineLvl w:val="0"/>
        <w:rPr>
          <w:rFonts w:ascii="Lato" w:eastAsia="Times New Roman" w:hAnsi="Lato" w:cs="Arial"/>
          <w:bCs/>
          <w:color w:val="000000"/>
          <w:spacing w:val="4"/>
          <w:lang w:eastAsia="pl-PL" w:bidi="pl-PL"/>
        </w:rPr>
      </w:pPr>
      <w:r w:rsidRPr="006D3532">
        <w:rPr>
          <w:rFonts w:ascii="Lato" w:eastAsia="Times New Roman" w:hAnsi="Lato" w:cs="Arial"/>
          <w:bCs/>
          <w:color w:val="000000"/>
          <w:spacing w:val="4"/>
          <w:lang w:eastAsia="pl-PL" w:bidi="pl-PL"/>
        </w:rPr>
        <w:t xml:space="preserve">W przypadku gdy przed rozpoczęciem inwestycji drogowej istniał zjazd na nieruchomość (w sensie prawnym) – to inwestor jest zobowiązany zapewnić zjazd do takiej nieruchomości, jeśli zaś zjazdu w sensie prawnym nie było – to inicjatywa należy </w:t>
      </w:r>
      <w:r w:rsidRPr="006D3532">
        <w:rPr>
          <w:rFonts w:ascii="Lato" w:eastAsia="Times New Roman" w:hAnsi="Lato" w:cs="Arial"/>
          <w:bCs/>
          <w:color w:val="000000"/>
          <w:spacing w:val="4"/>
          <w:lang w:eastAsia="pl-PL" w:bidi="pl-PL"/>
        </w:rPr>
        <w:br/>
        <w:t>do właściciela nieruchomości. Z powyższego wynika, iż nie projektuje się zatem zjazdów do nieruchomości</w:t>
      </w:r>
      <w:r w:rsidR="006A7350">
        <w:rPr>
          <w:rFonts w:ascii="Lato" w:eastAsia="Times New Roman" w:hAnsi="Lato" w:cs="Arial"/>
          <w:bCs/>
          <w:color w:val="000000"/>
          <w:spacing w:val="4"/>
          <w:lang w:eastAsia="pl-PL" w:bidi="pl-PL"/>
        </w:rPr>
        <w:t>,</w:t>
      </w:r>
      <w:r w:rsidRPr="006D3532">
        <w:rPr>
          <w:rFonts w:ascii="Lato" w:eastAsia="Times New Roman" w:hAnsi="Lato" w:cs="Arial"/>
          <w:bCs/>
          <w:color w:val="000000"/>
          <w:spacing w:val="4"/>
          <w:lang w:eastAsia="pl-PL" w:bidi="pl-PL"/>
        </w:rPr>
        <w:t xml:space="preserve"> które przed budową/rozbudową drogi legalnych zjazdów były pozbawione.</w:t>
      </w:r>
    </w:p>
    <w:p w14:paraId="10E37309" w14:textId="225CAE19" w:rsidR="00586CF0" w:rsidRPr="006D3532" w:rsidRDefault="009016D2" w:rsidP="00EC329C">
      <w:pPr>
        <w:spacing w:after="240" w:line="240" w:lineRule="exact"/>
        <w:jc w:val="both"/>
        <w:outlineLvl w:val="0"/>
        <w:rPr>
          <w:rFonts w:ascii="Lato" w:eastAsia="Times New Roman" w:hAnsi="Lato" w:cs="Arial"/>
          <w:color w:val="000000"/>
          <w:spacing w:val="4"/>
          <w:lang w:eastAsia="zh-CN"/>
        </w:rPr>
      </w:pPr>
      <w:r>
        <w:rPr>
          <w:rFonts w:ascii="Lato" w:eastAsia="Times New Roman" w:hAnsi="Lato" w:cs="Arial"/>
          <w:color w:val="000000"/>
          <w:spacing w:val="4"/>
          <w:lang w:eastAsia="zh-CN"/>
        </w:rPr>
        <w:t>Z</w:t>
      </w:r>
      <w:r w:rsidR="00586CF0" w:rsidRPr="006D3532">
        <w:rPr>
          <w:rFonts w:ascii="Lato" w:eastAsia="Times New Roman" w:hAnsi="Lato" w:cs="Arial"/>
          <w:color w:val="000000"/>
          <w:spacing w:val="4"/>
          <w:lang w:eastAsia="zh-CN"/>
        </w:rPr>
        <w:t xml:space="preserve"> dokonanej przez Ministra analizy zgromadzonego w przedmiotowej sprawie materiału dowodowego</w:t>
      </w:r>
      <w:r>
        <w:rPr>
          <w:rFonts w:ascii="Lato" w:eastAsia="Times New Roman" w:hAnsi="Lato" w:cs="Arial"/>
          <w:color w:val="000000"/>
          <w:spacing w:val="4"/>
          <w:lang w:eastAsia="zh-CN"/>
        </w:rPr>
        <w:t xml:space="preserve">, </w:t>
      </w:r>
      <w:r w:rsidR="00586CF0" w:rsidRPr="006D3532">
        <w:rPr>
          <w:rFonts w:ascii="Lato" w:eastAsia="Times New Roman" w:hAnsi="Lato" w:cs="Arial"/>
          <w:color w:val="000000"/>
          <w:spacing w:val="4"/>
          <w:lang w:eastAsia="zh-CN"/>
        </w:rPr>
        <w:t>w tym treści skarżonej decyzji, arkusz</w:t>
      </w:r>
      <w:r w:rsidR="00EC329C" w:rsidRPr="006D3532">
        <w:rPr>
          <w:rFonts w:ascii="Lato" w:eastAsia="Times New Roman" w:hAnsi="Lato" w:cs="Arial"/>
          <w:color w:val="000000"/>
          <w:spacing w:val="4"/>
          <w:lang w:eastAsia="zh-CN"/>
        </w:rPr>
        <w:t>a</w:t>
      </w:r>
      <w:r w:rsidR="00586CF0" w:rsidRPr="006D3532">
        <w:rPr>
          <w:rFonts w:ascii="Lato" w:eastAsia="Times New Roman" w:hAnsi="Lato" w:cs="Arial"/>
          <w:color w:val="000000"/>
          <w:spacing w:val="4"/>
          <w:lang w:eastAsia="zh-CN"/>
        </w:rPr>
        <w:t xml:space="preserve"> nr </w:t>
      </w:r>
      <w:r w:rsidR="00EC329C" w:rsidRPr="00405A88">
        <w:rPr>
          <w:rFonts w:ascii="Lato" w:eastAsia="Times New Roman" w:hAnsi="Lato" w:cs="Arial"/>
          <w:color w:val="000000"/>
          <w:spacing w:val="4"/>
          <w:lang w:eastAsia="zh-CN"/>
        </w:rPr>
        <w:t>02.04</w:t>
      </w:r>
      <w:r w:rsidR="00586CF0" w:rsidRPr="006D3532">
        <w:rPr>
          <w:rFonts w:ascii="Lato" w:eastAsia="Times New Roman" w:hAnsi="Lato" w:cs="Arial"/>
          <w:color w:val="000000"/>
          <w:spacing w:val="4"/>
          <w:lang w:eastAsia="zh-CN"/>
        </w:rPr>
        <w:t xml:space="preserve"> Projek</w:t>
      </w:r>
      <w:r w:rsidR="00405A88">
        <w:rPr>
          <w:rFonts w:ascii="Lato" w:eastAsia="Times New Roman" w:hAnsi="Lato" w:cs="Arial"/>
          <w:color w:val="000000"/>
          <w:spacing w:val="4"/>
          <w:lang w:eastAsia="zh-CN"/>
        </w:rPr>
        <w:t>tu</w:t>
      </w:r>
      <w:r w:rsidR="00586CF0" w:rsidRPr="006D3532">
        <w:rPr>
          <w:rFonts w:ascii="Lato" w:eastAsia="Times New Roman" w:hAnsi="Lato" w:cs="Arial"/>
          <w:color w:val="000000"/>
          <w:spacing w:val="4"/>
          <w:lang w:eastAsia="zh-CN"/>
        </w:rPr>
        <w:t xml:space="preserve"> zagospodarowania terenu, będącego częścią Projektu budowlanego, oznaczonego jako załącznik nr 3 do decyzji Wojewody </w:t>
      </w:r>
      <w:r w:rsidR="00EC329C" w:rsidRPr="006D3532">
        <w:rPr>
          <w:rFonts w:ascii="Lato" w:eastAsia="Times New Roman" w:hAnsi="Lato" w:cs="Arial"/>
          <w:color w:val="000000"/>
          <w:spacing w:val="4"/>
          <w:lang w:eastAsia="zh-CN"/>
        </w:rPr>
        <w:t>Wielkopolskiego</w:t>
      </w:r>
      <w:r w:rsidR="00586CF0" w:rsidRPr="006D3532">
        <w:rPr>
          <w:rFonts w:ascii="Lato" w:eastAsia="Times New Roman" w:hAnsi="Lato" w:cs="Arial"/>
          <w:color w:val="000000"/>
          <w:spacing w:val="4"/>
          <w:lang w:eastAsia="zh-CN"/>
        </w:rPr>
        <w:t>, jak i wyjaśnień inwestora przedstawionych w piśmie z dnia 1</w:t>
      </w:r>
      <w:r w:rsidR="00EC329C" w:rsidRPr="006D3532">
        <w:rPr>
          <w:rFonts w:ascii="Lato" w:eastAsia="Times New Roman" w:hAnsi="Lato" w:cs="Arial"/>
          <w:color w:val="000000"/>
          <w:spacing w:val="4"/>
          <w:lang w:eastAsia="zh-CN"/>
        </w:rPr>
        <w:t>6</w:t>
      </w:r>
      <w:r w:rsidR="00586CF0" w:rsidRPr="006D3532">
        <w:rPr>
          <w:rFonts w:ascii="Lato" w:eastAsia="Times New Roman" w:hAnsi="Lato" w:cs="Arial"/>
          <w:color w:val="000000"/>
          <w:spacing w:val="4"/>
          <w:lang w:eastAsia="zh-CN"/>
        </w:rPr>
        <w:t xml:space="preserve"> </w:t>
      </w:r>
      <w:r w:rsidR="00EC329C" w:rsidRPr="006D3532">
        <w:rPr>
          <w:rFonts w:ascii="Lato" w:eastAsia="Times New Roman" w:hAnsi="Lato" w:cs="Arial"/>
          <w:color w:val="000000"/>
          <w:spacing w:val="4"/>
          <w:lang w:eastAsia="zh-CN"/>
        </w:rPr>
        <w:t>października</w:t>
      </w:r>
      <w:r w:rsidR="00586CF0" w:rsidRPr="006D3532">
        <w:rPr>
          <w:rFonts w:ascii="Lato" w:eastAsia="Times New Roman" w:hAnsi="Lato" w:cs="Arial"/>
          <w:color w:val="000000"/>
          <w:spacing w:val="4"/>
          <w:lang w:eastAsia="zh-CN"/>
        </w:rPr>
        <w:t xml:space="preserve"> 202</w:t>
      </w:r>
      <w:r w:rsidR="00EC329C" w:rsidRPr="006D3532">
        <w:rPr>
          <w:rFonts w:ascii="Lato" w:eastAsia="Times New Roman" w:hAnsi="Lato" w:cs="Arial"/>
          <w:color w:val="000000"/>
          <w:spacing w:val="4"/>
          <w:lang w:eastAsia="zh-CN"/>
        </w:rPr>
        <w:t>4</w:t>
      </w:r>
      <w:r w:rsidR="00586CF0" w:rsidRPr="006D3532">
        <w:rPr>
          <w:rFonts w:ascii="Lato" w:eastAsia="Times New Roman" w:hAnsi="Lato" w:cs="Arial"/>
          <w:color w:val="000000"/>
          <w:spacing w:val="4"/>
          <w:lang w:eastAsia="zh-CN"/>
        </w:rPr>
        <w:t xml:space="preserve"> r. wynika, co</w:t>
      </w:r>
      <w:r w:rsidR="00C15635">
        <w:rPr>
          <w:rFonts w:ascii="Lato" w:eastAsia="Times New Roman" w:hAnsi="Lato" w:cs="Arial"/>
          <w:color w:val="000000"/>
          <w:spacing w:val="4"/>
          <w:lang w:eastAsia="zh-CN"/>
        </w:rPr>
        <w:t> </w:t>
      </w:r>
      <w:r w:rsidR="00586CF0" w:rsidRPr="006D3532">
        <w:rPr>
          <w:rFonts w:ascii="Lato" w:eastAsia="Times New Roman" w:hAnsi="Lato" w:cs="Arial"/>
          <w:color w:val="000000"/>
          <w:spacing w:val="4"/>
          <w:lang w:eastAsia="zh-CN"/>
        </w:rPr>
        <w:t>następuje.</w:t>
      </w:r>
    </w:p>
    <w:p w14:paraId="17985678" w14:textId="7E63F4B3" w:rsidR="00405A88" w:rsidRPr="006D3532" w:rsidRDefault="00405A88" w:rsidP="00405A88">
      <w:pPr>
        <w:spacing w:after="240" w:line="240" w:lineRule="exact"/>
        <w:jc w:val="both"/>
        <w:outlineLvl w:val="0"/>
        <w:rPr>
          <w:rFonts w:ascii="Lato" w:hAnsi="Lato" w:cs="Arial"/>
          <w:bCs/>
          <w:color w:val="000000"/>
          <w:spacing w:val="4"/>
          <w:szCs w:val="20"/>
          <w:lang w:bidi="pl-PL"/>
        </w:rPr>
      </w:pPr>
      <w:r>
        <w:rPr>
          <w:rFonts w:ascii="Lato" w:hAnsi="Lato" w:cs="Arial"/>
          <w:bCs/>
          <w:spacing w:val="4"/>
          <w:szCs w:val="20"/>
          <w:lang w:bidi="pl-PL"/>
        </w:rPr>
        <w:t>Działka nr 542/10 (powstała z podziału działki nr 542/4), obręb 0020 Rogalinek – stanowiąca własność skarżących, jak i działka nr 542/8 (powstała z podziału działki</w:t>
      </w:r>
      <w:r w:rsidR="004D68B4">
        <w:rPr>
          <w:rFonts w:ascii="Lato" w:hAnsi="Lato" w:cs="Arial"/>
          <w:bCs/>
          <w:spacing w:val="4"/>
          <w:szCs w:val="20"/>
          <w:lang w:bidi="pl-PL"/>
        </w:rPr>
        <w:br/>
      </w:r>
      <w:r>
        <w:rPr>
          <w:rFonts w:ascii="Lato" w:hAnsi="Lato" w:cs="Arial"/>
          <w:bCs/>
          <w:spacing w:val="4"/>
          <w:szCs w:val="20"/>
          <w:lang w:bidi="pl-PL"/>
        </w:rPr>
        <w:t xml:space="preserve">nr 542/3) – stanowiąca własność innych osób fizycznych, decyzją Wojewody </w:t>
      </w:r>
      <w:r>
        <w:rPr>
          <w:rFonts w:ascii="Lato" w:hAnsi="Lato" w:cs="Arial"/>
          <w:bCs/>
          <w:spacing w:val="4"/>
          <w:szCs w:val="20"/>
          <w:lang w:bidi="pl-PL"/>
        </w:rPr>
        <w:lastRenderedPageBreak/>
        <w:t xml:space="preserve">Wielkopolskiego zostały w części ograniczone w korzystaniu dla realizacji obowiązku budowy lub przebudowy zjazdów. </w:t>
      </w:r>
      <w:r>
        <w:rPr>
          <w:rFonts w:ascii="Lato" w:hAnsi="Lato" w:cs="Arial"/>
          <w:bCs/>
          <w:color w:val="000000"/>
          <w:spacing w:val="4"/>
          <w:szCs w:val="20"/>
          <w:lang w:bidi="pl-PL"/>
        </w:rPr>
        <w:t>D</w:t>
      </w:r>
      <w:r w:rsidRPr="006D3532">
        <w:rPr>
          <w:rFonts w:ascii="Lato" w:hAnsi="Lato" w:cs="Arial"/>
          <w:bCs/>
          <w:color w:val="000000"/>
          <w:spacing w:val="4"/>
          <w:szCs w:val="20"/>
          <w:lang w:bidi="pl-PL"/>
        </w:rPr>
        <w:t xml:space="preserve">o działek nr 542/10 i 542/8 zaprojektowano </w:t>
      </w:r>
      <w:r>
        <w:rPr>
          <w:rFonts w:ascii="Lato" w:hAnsi="Lato" w:cs="Arial"/>
          <w:bCs/>
          <w:color w:val="000000"/>
          <w:spacing w:val="4"/>
          <w:szCs w:val="20"/>
          <w:lang w:bidi="pl-PL"/>
        </w:rPr>
        <w:t xml:space="preserve">bowiem </w:t>
      </w:r>
      <w:r w:rsidRPr="006D3532">
        <w:rPr>
          <w:rFonts w:ascii="Lato" w:hAnsi="Lato" w:cs="Arial"/>
          <w:bCs/>
          <w:color w:val="000000"/>
          <w:spacing w:val="4"/>
          <w:szCs w:val="20"/>
          <w:lang w:bidi="pl-PL"/>
        </w:rPr>
        <w:t xml:space="preserve">zjazd indywidualny łączony o szerokości łącznej 6,25 m, </w:t>
      </w:r>
      <w:r w:rsidR="009C245F">
        <w:rPr>
          <w:rFonts w:ascii="Lato" w:hAnsi="Lato" w:cs="Arial"/>
          <w:bCs/>
          <w:color w:val="000000"/>
          <w:spacing w:val="4"/>
          <w:szCs w:val="20"/>
          <w:lang w:bidi="pl-PL"/>
        </w:rPr>
        <w:t xml:space="preserve">w tym </w:t>
      </w:r>
      <w:r w:rsidRPr="006D3532">
        <w:rPr>
          <w:rFonts w:ascii="Lato" w:hAnsi="Lato" w:cs="Arial"/>
          <w:bCs/>
          <w:color w:val="000000"/>
          <w:spacing w:val="4"/>
          <w:szCs w:val="20"/>
          <w:lang w:bidi="pl-PL"/>
        </w:rPr>
        <w:t>szerokości jezdni 4,0 m</w:t>
      </w:r>
      <w:r w:rsidR="004D68B4">
        <w:rPr>
          <w:rFonts w:ascii="Lato" w:hAnsi="Lato" w:cs="Arial"/>
          <w:bCs/>
          <w:color w:val="000000"/>
          <w:spacing w:val="4"/>
          <w:szCs w:val="20"/>
          <w:lang w:bidi="pl-PL"/>
        </w:rPr>
        <w:br/>
      </w:r>
      <w:r w:rsidRPr="006D3532">
        <w:rPr>
          <w:rFonts w:ascii="Lato" w:hAnsi="Lato" w:cs="Arial"/>
          <w:bCs/>
          <w:color w:val="000000"/>
          <w:spacing w:val="4"/>
          <w:szCs w:val="20"/>
          <w:lang w:bidi="pl-PL"/>
        </w:rPr>
        <w:t xml:space="preserve">i poboczach o szerokości 0,75 m i </w:t>
      </w:r>
      <w:r w:rsidRPr="003011D1">
        <w:rPr>
          <w:rFonts w:ascii="Lato" w:hAnsi="Lato" w:cs="Arial"/>
          <w:bCs/>
          <w:color w:val="000000"/>
          <w:spacing w:val="4"/>
          <w:szCs w:val="20"/>
          <w:lang w:bidi="pl-PL"/>
        </w:rPr>
        <w:t>1,5 m</w:t>
      </w:r>
      <w:r w:rsidR="00F15D91" w:rsidRPr="003011D1">
        <w:rPr>
          <w:rFonts w:ascii="Lato" w:hAnsi="Lato" w:cs="Arial"/>
          <w:bCs/>
          <w:color w:val="000000"/>
          <w:spacing w:val="4"/>
          <w:szCs w:val="20"/>
          <w:lang w:bidi="pl-PL"/>
        </w:rPr>
        <w:t xml:space="preserve"> (</w:t>
      </w:r>
      <w:r w:rsidR="006E2CD0" w:rsidRPr="003011D1">
        <w:rPr>
          <w:rFonts w:ascii="Lato" w:hAnsi="Lato" w:cs="Arial"/>
          <w:bCs/>
          <w:color w:val="000000"/>
          <w:spacing w:val="4"/>
          <w:szCs w:val="20"/>
          <w:lang w:bidi="pl-PL"/>
        </w:rPr>
        <w:t>w skład którego wchodzi 1,0 m dojścia do furtki i 0,5 m pobocza gruntowego</w:t>
      </w:r>
      <w:r w:rsidR="00F15D91" w:rsidRPr="003011D1">
        <w:rPr>
          <w:rFonts w:ascii="Lato" w:hAnsi="Lato" w:cs="Arial"/>
          <w:bCs/>
          <w:color w:val="000000"/>
          <w:spacing w:val="4"/>
          <w:szCs w:val="20"/>
          <w:lang w:bidi="pl-PL"/>
        </w:rPr>
        <w:t>)</w:t>
      </w:r>
      <w:r w:rsidR="006E2CD0" w:rsidRPr="003011D1">
        <w:rPr>
          <w:rFonts w:ascii="Lato" w:hAnsi="Lato" w:cs="Arial"/>
          <w:bCs/>
          <w:color w:val="000000"/>
          <w:spacing w:val="4"/>
          <w:szCs w:val="20"/>
          <w:lang w:bidi="pl-PL"/>
        </w:rPr>
        <w:t>.</w:t>
      </w:r>
    </w:p>
    <w:p w14:paraId="03E3BCA1" w14:textId="23038D72" w:rsidR="000D2027" w:rsidRPr="006D3532" w:rsidRDefault="000D2027" w:rsidP="00EC329C">
      <w:pPr>
        <w:spacing w:after="240" w:line="240" w:lineRule="exact"/>
        <w:jc w:val="both"/>
        <w:rPr>
          <w:rFonts w:ascii="Lato" w:eastAsia="Times New Roman" w:hAnsi="Lato" w:cs="Arial"/>
          <w:color w:val="000000"/>
          <w:spacing w:val="4"/>
          <w:lang w:eastAsia="zh-CN"/>
        </w:rPr>
      </w:pPr>
      <w:r w:rsidRPr="006D3532">
        <w:rPr>
          <w:rFonts w:ascii="Lato" w:hAnsi="Lato" w:cs="Arial"/>
          <w:bCs/>
          <w:spacing w:val="4"/>
          <w:szCs w:val="20"/>
          <w:lang w:bidi="pl-PL"/>
        </w:rPr>
        <w:t xml:space="preserve">W kontekście </w:t>
      </w:r>
      <w:r w:rsidR="0059330D">
        <w:rPr>
          <w:rFonts w:ascii="Lato" w:hAnsi="Lato" w:cs="Arial"/>
          <w:bCs/>
          <w:spacing w:val="4"/>
          <w:szCs w:val="20"/>
          <w:lang w:bidi="pl-PL"/>
        </w:rPr>
        <w:t>podnoszonych</w:t>
      </w:r>
      <w:r w:rsidRPr="006D3532">
        <w:rPr>
          <w:rFonts w:ascii="Lato" w:hAnsi="Lato" w:cs="Arial"/>
          <w:bCs/>
          <w:spacing w:val="4"/>
          <w:szCs w:val="20"/>
          <w:lang w:bidi="pl-PL"/>
        </w:rPr>
        <w:t xml:space="preserve"> przez skarżąc</w:t>
      </w:r>
      <w:r w:rsidR="0059330D">
        <w:rPr>
          <w:rFonts w:ascii="Lato" w:hAnsi="Lato" w:cs="Arial"/>
          <w:bCs/>
          <w:spacing w:val="4"/>
          <w:szCs w:val="20"/>
          <w:lang w:bidi="pl-PL"/>
        </w:rPr>
        <w:t xml:space="preserve">ych </w:t>
      </w:r>
      <w:r w:rsidR="004D76A3">
        <w:rPr>
          <w:rFonts w:ascii="Lato" w:hAnsi="Lato" w:cs="Arial"/>
          <w:bCs/>
          <w:spacing w:val="4"/>
          <w:szCs w:val="20"/>
          <w:lang w:bidi="pl-PL"/>
        </w:rPr>
        <w:t xml:space="preserve">twierdzeń </w:t>
      </w:r>
      <w:r w:rsidR="006A7350">
        <w:rPr>
          <w:rFonts w:ascii="Lato" w:hAnsi="Lato" w:cs="Arial"/>
          <w:bCs/>
          <w:spacing w:val="4"/>
          <w:szCs w:val="20"/>
          <w:lang w:bidi="pl-PL"/>
        </w:rPr>
        <w:t xml:space="preserve">dotyczących </w:t>
      </w:r>
      <w:r w:rsidR="004D76A3">
        <w:rPr>
          <w:rFonts w:ascii="Lato" w:hAnsi="Lato" w:cs="Arial"/>
          <w:bCs/>
          <w:spacing w:val="4"/>
          <w:szCs w:val="20"/>
          <w:lang w:bidi="pl-PL"/>
        </w:rPr>
        <w:t>konieczności zaprojektowania i wykonania dwóch odrębnych zjazdów do działek nr 542/10 i 542/8</w:t>
      </w:r>
      <w:r w:rsidR="004D68B4">
        <w:rPr>
          <w:rFonts w:ascii="Lato" w:hAnsi="Lato" w:cs="Arial"/>
          <w:bCs/>
          <w:spacing w:val="4"/>
          <w:szCs w:val="20"/>
          <w:lang w:bidi="pl-PL"/>
        </w:rPr>
        <w:br/>
      </w:r>
      <w:r w:rsidR="004D76A3">
        <w:rPr>
          <w:rFonts w:ascii="Lato" w:hAnsi="Lato" w:cs="Arial"/>
          <w:bCs/>
          <w:spacing w:val="4"/>
          <w:szCs w:val="20"/>
          <w:lang w:bidi="pl-PL"/>
        </w:rPr>
        <w:t xml:space="preserve">o szerokości 4 m każdy, bowiem obecne rozwiązanie pozbawia dostępu do działki stanowiącej własność skarżących bez wykorzystania działki sąsiadującej </w:t>
      </w:r>
      <w:r w:rsidRPr="006D3532">
        <w:rPr>
          <w:rFonts w:ascii="Lato" w:hAnsi="Lato" w:cs="Arial"/>
          <w:bCs/>
          <w:spacing w:val="4"/>
          <w:szCs w:val="20"/>
          <w:lang w:bidi="pl-PL"/>
        </w:rPr>
        <w:t xml:space="preserve">wskazać należy, że </w:t>
      </w:r>
      <w:r w:rsidRPr="006D3532">
        <w:rPr>
          <w:rFonts w:ascii="Lato" w:eastAsia="Times New Roman" w:hAnsi="Lato" w:cs="Arial"/>
          <w:color w:val="000000"/>
          <w:spacing w:val="4"/>
          <w:lang w:eastAsia="zh-CN"/>
        </w:rPr>
        <w:t>inwestor utrzymał istniejące połączenie ww.</w:t>
      </w:r>
      <w:r w:rsidR="0059330D">
        <w:rPr>
          <w:rFonts w:ascii="Lato" w:eastAsia="Times New Roman" w:hAnsi="Lato" w:cs="Arial"/>
          <w:color w:val="000000"/>
          <w:spacing w:val="4"/>
          <w:lang w:eastAsia="zh-CN"/>
        </w:rPr>
        <w:t> </w:t>
      </w:r>
      <w:r w:rsidRPr="006D3532">
        <w:rPr>
          <w:rFonts w:ascii="Lato" w:eastAsia="Times New Roman" w:hAnsi="Lato" w:cs="Arial"/>
          <w:color w:val="000000"/>
          <w:spacing w:val="4"/>
          <w:lang w:eastAsia="zh-CN"/>
        </w:rPr>
        <w:t>działek z ul. Mostową (przebieg drogi wojewódzkiej nr 431) poprzez zjazd w km 1+449.01.</w:t>
      </w:r>
      <w:r w:rsidR="004D76A3">
        <w:rPr>
          <w:rFonts w:ascii="Lato" w:eastAsia="Times New Roman" w:hAnsi="Lato" w:cs="Arial"/>
          <w:color w:val="000000"/>
          <w:spacing w:val="4"/>
          <w:lang w:eastAsia="zh-CN"/>
        </w:rPr>
        <w:t xml:space="preserve"> </w:t>
      </w:r>
      <w:r w:rsidR="006E1372">
        <w:rPr>
          <w:rFonts w:ascii="Lato" w:hAnsi="Lato" w:cs="Arial"/>
          <w:bCs/>
          <w:spacing w:val="4"/>
          <w:szCs w:val="20"/>
          <w:lang w:bidi="pl-PL"/>
        </w:rPr>
        <w:t>Z</w:t>
      </w:r>
      <w:r w:rsidR="006E1372" w:rsidRPr="006D3532">
        <w:rPr>
          <w:rFonts w:ascii="Lato" w:hAnsi="Lato" w:cs="Arial"/>
          <w:bCs/>
          <w:spacing w:val="4"/>
          <w:szCs w:val="20"/>
          <w:lang w:bidi="pl-PL"/>
        </w:rPr>
        <w:t xml:space="preserve">jazd indywidualny zaprojektowany w projekcie budowlanym przedmiotowej inwestycji drogowej </w:t>
      </w:r>
      <w:r w:rsidR="004D76A3">
        <w:rPr>
          <w:rFonts w:ascii="Lato" w:eastAsia="Times New Roman" w:hAnsi="Lato" w:cs="Arial"/>
          <w:color w:val="000000"/>
          <w:spacing w:val="4"/>
          <w:lang w:eastAsia="zh-CN"/>
        </w:rPr>
        <w:t>uwzględnia zatem dotychczasowy stan zagospodarowania terenu, tj. wspólne ogrodzenie działek</w:t>
      </w:r>
      <w:r w:rsidR="00A65A50">
        <w:rPr>
          <w:rFonts w:ascii="Lato" w:eastAsia="Times New Roman" w:hAnsi="Lato" w:cs="Arial"/>
          <w:color w:val="000000"/>
          <w:spacing w:val="4"/>
          <w:lang w:eastAsia="zh-CN"/>
        </w:rPr>
        <w:t xml:space="preserve"> i wspólną od obu działek bramę w ogrodzeniu. </w:t>
      </w:r>
    </w:p>
    <w:p w14:paraId="537F3892" w14:textId="0512D58E" w:rsidR="00435BD5" w:rsidRPr="006D3532" w:rsidRDefault="0042646F" w:rsidP="00EC329C">
      <w:pPr>
        <w:spacing w:after="240" w:line="240" w:lineRule="exact"/>
        <w:jc w:val="both"/>
        <w:outlineLvl w:val="0"/>
        <w:rPr>
          <w:rFonts w:ascii="Lato" w:hAnsi="Lato" w:cs="Arial"/>
          <w:bCs/>
          <w:color w:val="000000"/>
          <w:spacing w:val="4"/>
          <w:szCs w:val="20"/>
          <w:lang w:bidi="pl-PL"/>
        </w:rPr>
      </w:pPr>
      <w:r>
        <w:rPr>
          <w:rFonts w:ascii="Lato" w:hAnsi="Lato" w:cs="Arial"/>
          <w:bCs/>
          <w:color w:val="000000"/>
          <w:spacing w:val="4"/>
          <w:szCs w:val="20"/>
          <w:lang w:bidi="pl-PL"/>
        </w:rPr>
        <w:t>Z</w:t>
      </w:r>
      <w:r w:rsidRPr="006D3532">
        <w:rPr>
          <w:rFonts w:ascii="Lato" w:hAnsi="Lato" w:cs="Arial"/>
          <w:bCs/>
          <w:color w:val="000000"/>
          <w:spacing w:val="4"/>
          <w:szCs w:val="20"/>
          <w:lang w:bidi="pl-PL"/>
        </w:rPr>
        <w:t>godnie z § 79</w:t>
      </w:r>
      <w:r>
        <w:rPr>
          <w:rFonts w:ascii="Lato" w:hAnsi="Lato" w:cs="Arial"/>
          <w:bCs/>
          <w:color w:val="000000"/>
          <w:spacing w:val="4"/>
          <w:szCs w:val="20"/>
          <w:lang w:bidi="pl-PL"/>
        </w:rPr>
        <w:t xml:space="preserve"> </w:t>
      </w:r>
      <w:r w:rsidR="00435BD5" w:rsidRPr="00802811">
        <w:rPr>
          <w:rFonts w:ascii="Lato" w:hAnsi="Lato" w:cs="Arial"/>
          <w:bCs/>
          <w:color w:val="000000"/>
          <w:spacing w:val="4"/>
          <w:szCs w:val="20"/>
          <w:lang w:bidi="pl-PL"/>
        </w:rPr>
        <w:t xml:space="preserve">rozporządzenia Ministra Transportu i Gospodarki Morskiej z dnia 2 marca 1999 r. w sprawie warunków technicznych, jakim powinny odpowiadać drogi publiczne </w:t>
      </w:r>
      <w:r>
        <w:rPr>
          <w:rFonts w:ascii="Lato" w:hAnsi="Lato" w:cs="Arial"/>
          <w:bCs/>
          <w:color w:val="000000"/>
          <w:spacing w:val="4"/>
          <w:szCs w:val="20"/>
          <w:lang w:bidi="pl-PL"/>
        </w:rPr>
        <w:br/>
      </w:r>
      <w:r w:rsidR="00435BD5" w:rsidRPr="00802811">
        <w:rPr>
          <w:rFonts w:ascii="Lato" w:hAnsi="Lato" w:cs="Arial"/>
          <w:bCs/>
          <w:color w:val="000000"/>
          <w:spacing w:val="4"/>
          <w:szCs w:val="20"/>
          <w:lang w:bidi="pl-PL"/>
        </w:rPr>
        <w:t>i ich usytuowanie (t.j. Dz. U. z 2016 r. poz. 124, z późn. zm</w:t>
      </w:r>
      <w:r w:rsidR="00E073DE">
        <w:rPr>
          <w:rFonts w:ascii="Lato" w:hAnsi="Lato" w:cs="Arial"/>
          <w:bCs/>
          <w:color w:val="000000"/>
          <w:spacing w:val="4"/>
          <w:szCs w:val="20"/>
          <w:lang w:bidi="pl-PL"/>
        </w:rPr>
        <w:t>)</w:t>
      </w:r>
      <w:r w:rsidR="00A65A50" w:rsidRPr="00802811">
        <w:rPr>
          <w:rFonts w:ascii="Lato" w:hAnsi="Lato" w:cs="Arial"/>
          <w:bCs/>
          <w:color w:val="000000"/>
          <w:spacing w:val="4"/>
          <w:szCs w:val="20"/>
          <w:lang w:bidi="pl-PL"/>
        </w:rPr>
        <w:t xml:space="preserve">, znajdującym zastosowanie </w:t>
      </w:r>
      <w:r>
        <w:rPr>
          <w:rFonts w:ascii="Lato" w:hAnsi="Lato" w:cs="Arial"/>
          <w:bCs/>
          <w:color w:val="000000"/>
          <w:spacing w:val="4"/>
          <w:szCs w:val="20"/>
          <w:lang w:bidi="pl-PL"/>
        </w:rPr>
        <w:br/>
      </w:r>
      <w:r w:rsidR="00A65A50" w:rsidRPr="00802811">
        <w:rPr>
          <w:rFonts w:ascii="Lato" w:hAnsi="Lato" w:cs="Arial"/>
          <w:bCs/>
          <w:color w:val="000000"/>
          <w:spacing w:val="4"/>
          <w:szCs w:val="20"/>
          <w:lang w:bidi="pl-PL"/>
        </w:rPr>
        <w:t>w niniejszej sprawie,</w:t>
      </w:r>
      <w:r w:rsidR="00802811">
        <w:rPr>
          <w:rFonts w:ascii="Lato" w:hAnsi="Lato" w:cs="Arial"/>
          <w:bCs/>
          <w:color w:val="000000"/>
          <w:spacing w:val="4"/>
          <w:szCs w:val="20"/>
          <w:lang w:bidi="pl-PL"/>
        </w:rPr>
        <w:t xml:space="preserve"> </w:t>
      </w:r>
      <w:r w:rsidR="00435BD5" w:rsidRPr="006D3532">
        <w:rPr>
          <w:rFonts w:ascii="Lato" w:hAnsi="Lato" w:cs="Arial"/>
          <w:bCs/>
          <w:color w:val="000000"/>
          <w:spacing w:val="4"/>
          <w:szCs w:val="20"/>
          <w:lang w:bidi="pl-PL"/>
        </w:rPr>
        <w:t>zjazd indywidualny powinien mieć szerokość nie mniejszą</w:t>
      </w:r>
      <w:r w:rsidR="00A47CA6">
        <w:rPr>
          <w:rFonts w:ascii="Lato" w:hAnsi="Lato" w:cs="Arial"/>
          <w:bCs/>
          <w:color w:val="000000"/>
          <w:spacing w:val="4"/>
          <w:szCs w:val="20"/>
          <w:lang w:bidi="pl-PL"/>
        </w:rPr>
        <w:br/>
      </w:r>
      <w:r w:rsidR="00435BD5" w:rsidRPr="006D3532">
        <w:rPr>
          <w:rFonts w:ascii="Lato" w:hAnsi="Lato" w:cs="Arial"/>
          <w:bCs/>
          <w:color w:val="000000"/>
          <w:spacing w:val="4"/>
          <w:szCs w:val="20"/>
          <w:lang w:bidi="pl-PL"/>
        </w:rPr>
        <w:t>niż 4,50 m, w tym szerokość jezdni nie mniejszą niż 3 m i nie większą niż szerokość jezdni na drodze, mierzoną prostopadle do osi jezdni w miejscu jej przecięcia z osią zjazdu, szerokość obustronnych poboczy- nie mniejszą niż 0,75 m każde.</w:t>
      </w:r>
      <w:bookmarkStart w:id="6" w:name="mip33785460"/>
      <w:bookmarkEnd w:id="6"/>
      <w:r w:rsidR="00435BD5" w:rsidRPr="006D3532">
        <w:rPr>
          <w:rFonts w:ascii="Lato" w:hAnsi="Lato" w:cs="Arial"/>
          <w:bCs/>
          <w:color w:val="000000"/>
          <w:spacing w:val="4"/>
          <w:szCs w:val="20"/>
          <w:lang w:bidi="pl-PL"/>
        </w:rPr>
        <w:t xml:space="preserve"> Przecięcie krawędzi jezdni zjazdu i drogi wyokrąglone winno być łukiem kołowym o promieniu nie mniejszym niż 3,00 m lub ścięte skosem</w:t>
      </w:r>
      <w:r>
        <w:rPr>
          <w:rFonts w:ascii="Lato" w:hAnsi="Lato" w:cs="Arial"/>
          <w:bCs/>
          <w:color w:val="000000"/>
          <w:spacing w:val="4"/>
          <w:szCs w:val="20"/>
          <w:lang w:bidi="pl-PL"/>
        </w:rPr>
        <w:t xml:space="preserve"> </w:t>
      </w:r>
      <w:r w:rsidR="00435BD5" w:rsidRPr="006D3532">
        <w:rPr>
          <w:rFonts w:ascii="Lato" w:hAnsi="Lato" w:cs="Arial"/>
          <w:bCs/>
          <w:color w:val="000000"/>
          <w:spacing w:val="4"/>
          <w:szCs w:val="20"/>
          <w:lang w:bidi="pl-PL"/>
        </w:rPr>
        <w:t>o proporcji n: m, gdzie n = m ≥ 1,50 m, wyłącznie</w:t>
      </w:r>
      <w:r w:rsidR="00A47CA6">
        <w:rPr>
          <w:rFonts w:ascii="Lato" w:hAnsi="Lato" w:cs="Arial"/>
          <w:bCs/>
          <w:color w:val="000000"/>
          <w:spacing w:val="4"/>
          <w:szCs w:val="20"/>
          <w:lang w:bidi="pl-PL"/>
        </w:rPr>
        <w:br/>
      </w:r>
      <w:r w:rsidR="00435BD5" w:rsidRPr="006D3532">
        <w:rPr>
          <w:rFonts w:ascii="Lato" w:hAnsi="Lato" w:cs="Arial"/>
          <w:bCs/>
          <w:color w:val="000000"/>
          <w:spacing w:val="4"/>
          <w:szCs w:val="20"/>
          <w:lang w:bidi="pl-PL"/>
        </w:rPr>
        <w:t>dla projektowanych relacji skrętnych.</w:t>
      </w:r>
    </w:p>
    <w:p w14:paraId="122C1B6D" w14:textId="698D1CDC" w:rsidR="0033443B" w:rsidRDefault="00435BD5" w:rsidP="00EC329C">
      <w:pPr>
        <w:spacing w:after="240" w:line="240" w:lineRule="exact"/>
        <w:jc w:val="both"/>
        <w:outlineLvl w:val="0"/>
        <w:rPr>
          <w:rFonts w:ascii="Lato" w:hAnsi="Lato" w:cs="Arial"/>
          <w:bCs/>
          <w:color w:val="000000"/>
          <w:spacing w:val="4"/>
          <w:szCs w:val="20"/>
          <w:lang w:bidi="pl-PL"/>
        </w:rPr>
      </w:pPr>
      <w:r w:rsidRPr="006D3532">
        <w:rPr>
          <w:rFonts w:ascii="Lato" w:hAnsi="Lato" w:cs="Arial"/>
          <w:bCs/>
          <w:color w:val="000000"/>
          <w:spacing w:val="4"/>
          <w:szCs w:val="20"/>
          <w:lang w:bidi="pl-PL"/>
        </w:rPr>
        <w:t>Jak wynika z przedłożonej przez inwestora dokumentacji projektowej, przedmiotow</w:t>
      </w:r>
      <w:r w:rsidR="00994CE6">
        <w:rPr>
          <w:rFonts w:ascii="Lato" w:hAnsi="Lato" w:cs="Arial"/>
          <w:bCs/>
          <w:color w:val="000000"/>
          <w:spacing w:val="4"/>
          <w:szCs w:val="20"/>
          <w:lang w:bidi="pl-PL"/>
        </w:rPr>
        <w:t>y</w:t>
      </w:r>
      <w:r w:rsidRPr="006D3532">
        <w:rPr>
          <w:rFonts w:ascii="Lato" w:hAnsi="Lato" w:cs="Arial"/>
          <w:bCs/>
          <w:color w:val="000000"/>
          <w:spacing w:val="4"/>
          <w:szCs w:val="20"/>
          <w:lang w:bidi="pl-PL"/>
        </w:rPr>
        <w:t xml:space="preserve"> zjazd indywidualny spełnia powyższe wymagania określone w</w:t>
      </w:r>
      <w:r w:rsidR="00994CE6">
        <w:rPr>
          <w:rFonts w:ascii="Lato" w:hAnsi="Lato" w:cs="Arial"/>
          <w:bCs/>
          <w:color w:val="000000"/>
          <w:spacing w:val="4"/>
          <w:szCs w:val="20"/>
          <w:lang w:bidi="pl-PL"/>
        </w:rPr>
        <w:t xml:space="preserve"> ww.</w:t>
      </w:r>
      <w:r w:rsidRPr="006D3532">
        <w:rPr>
          <w:rFonts w:ascii="Lato" w:hAnsi="Lato" w:cs="Arial"/>
          <w:bCs/>
          <w:color w:val="000000"/>
          <w:spacing w:val="4"/>
          <w:szCs w:val="20"/>
          <w:lang w:bidi="pl-PL"/>
        </w:rPr>
        <w:t xml:space="preserve"> rozporządzeniu</w:t>
      </w:r>
      <w:r w:rsidR="00994CE6">
        <w:rPr>
          <w:rFonts w:ascii="Lato" w:hAnsi="Lato" w:cs="Arial"/>
          <w:bCs/>
          <w:color w:val="000000"/>
          <w:spacing w:val="4"/>
          <w:szCs w:val="20"/>
          <w:lang w:bidi="pl-PL"/>
        </w:rPr>
        <w:t>.</w:t>
      </w:r>
      <w:r w:rsidR="000301D1">
        <w:rPr>
          <w:rFonts w:ascii="Lato" w:hAnsi="Lato" w:cs="Arial"/>
          <w:bCs/>
          <w:color w:val="000000"/>
          <w:spacing w:val="4"/>
          <w:szCs w:val="20"/>
          <w:lang w:bidi="pl-PL"/>
        </w:rPr>
        <w:t xml:space="preserve"> </w:t>
      </w:r>
      <w:r w:rsidR="0033443B">
        <w:rPr>
          <w:rFonts w:ascii="Lato" w:hAnsi="Lato" w:cs="Arial"/>
          <w:bCs/>
          <w:color w:val="000000"/>
          <w:spacing w:val="4"/>
          <w:szCs w:val="20"/>
          <w:lang w:bidi="pl-PL"/>
        </w:rPr>
        <w:t xml:space="preserve">Stosownie </w:t>
      </w:r>
      <w:r w:rsidR="0042646F">
        <w:rPr>
          <w:rFonts w:ascii="Lato" w:hAnsi="Lato" w:cs="Arial"/>
          <w:bCs/>
          <w:color w:val="000000"/>
          <w:spacing w:val="4"/>
          <w:szCs w:val="20"/>
          <w:lang w:bidi="pl-PL"/>
        </w:rPr>
        <w:t xml:space="preserve">bowiem </w:t>
      </w:r>
      <w:r w:rsidR="0033443B">
        <w:rPr>
          <w:rFonts w:ascii="Lato" w:hAnsi="Lato" w:cs="Arial"/>
          <w:bCs/>
          <w:color w:val="000000"/>
          <w:spacing w:val="4"/>
          <w:szCs w:val="20"/>
          <w:lang w:bidi="pl-PL"/>
        </w:rPr>
        <w:t xml:space="preserve">do </w:t>
      </w:r>
      <w:r w:rsidR="0053023A">
        <w:rPr>
          <w:rFonts w:ascii="Lato" w:hAnsi="Lato" w:cs="Arial"/>
          <w:bCs/>
          <w:color w:val="000000"/>
          <w:spacing w:val="4"/>
          <w:szCs w:val="20"/>
          <w:lang w:bidi="pl-PL"/>
        </w:rPr>
        <w:t>P</w:t>
      </w:r>
      <w:r w:rsidR="0033443B">
        <w:rPr>
          <w:rFonts w:ascii="Lato" w:hAnsi="Lato" w:cs="Arial"/>
          <w:bCs/>
          <w:color w:val="000000"/>
          <w:spacing w:val="4"/>
          <w:szCs w:val="20"/>
          <w:lang w:bidi="pl-PL"/>
        </w:rPr>
        <w:t xml:space="preserve">rojektu </w:t>
      </w:r>
      <w:r w:rsidR="0053023A">
        <w:rPr>
          <w:rFonts w:ascii="Lato" w:hAnsi="Lato" w:cs="Arial"/>
          <w:bCs/>
          <w:color w:val="000000"/>
          <w:spacing w:val="4"/>
          <w:szCs w:val="20"/>
          <w:lang w:bidi="pl-PL"/>
        </w:rPr>
        <w:t>z</w:t>
      </w:r>
      <w:r w:rsidR="0033443B">
        <w:rPr>
          <w:rFonts w:ascii="Lato" w:hAnsi="Lato" w:cs="Arial"/>
          <w:bCs/>
          <w:color w:val="000000"/>
          <w:spacing w:val="4"/>
          <w:szCs w:val="20"/>
          <w:lang w:bidi="pl-PL"/>
        </w:rPr>
        <w:t xml:space="preserve">agospodarowania </w:t>
      </w:r>
      <w:r w:rsidR="0053023A">
        <w:rPr>
          <w:rFonts w:ascii="Lato" w:hAnsi="Lato" w:cs="Arial"/>
          <w:bCs/>
          <w:color w:val="000000"/>
          <w:spacing w:val="4"/>
          <w:szCs w:val="20"/>
          <w:lang w:bidi="pl-PL"/>
        </w:rPr>
        <w:t>t</w:t>
      </w:r>
      <w:r w:rsidR="0033443B">
        <w:rPr>
          <w:rFonts w:ascii="Lato" w:hAnsi="Lato" w:cs="Arial"/>
          <w:bCs/>
          <w:color w:val="000000"/>
          <w:spacing w:val="4"/>
          <w:szCs w:val="20"/>
          <w:lang w:bidi="pl-PL"/>
        </w:rPr>
        <w:t xml:space="preserve">erenu parametry wszystkich zjazdów są zgodne z warunkami technicznymi. </w:t>
      </w:r>
    </w:p>
    <w:p w14:paraId="5332A256" w14:textId="2542438F" w:rsidR="0033443B" w:rsidRDefault="0033443B" w:rsidP="00EC329C">
      <w:pPr>
        <w:spacing w:after="240" w:line="240" w:lineRule="exact"/>
        <w:jc w:val="both"/>
        <w:outlineLvl w:val="0"/>
        <w:rPr>
          <w:rFonts w:ascii="Lato" w:hAnsi="Lato" w:cs="Arial"/>
          <w:bCs/>
          <w:color w:val="000000"/>
          <w:spacing w:val="4"/>
          <w:szCs w:val="20"/>
          <w:lang w:bidi="pl-PL"/>
        </w:rPr>
      </w:pPr>
      <w:r w:rsidRPr="0033443B">
        <w:rPr>
          <w:rFonts w:ascii="Lato" w:hAnsi="Lato" w:cs="Arial"/>
          <w:bCs/>
          <w:color w:val="000000"/>
          <w:spacing w:val="4"/>
          <w:szCs w:val="20"/>
          <w:lang w:bidi="pl-PL"/>
        </w:rPr>
        <w:t>W tym miejscu warto dodać, iż zgodnie z treścią przepisów ustawy Prawo budowlane</w:t>
      </w:r>
      <w:r w:rsidR="004D68B4">
        <w:rPr>
          <w:rFonts w:ascii="Lato" w:hAnsi="Lato" w:cs="Arial"/>
          <w:bCs/>
          <w:color w:val="000000"/>
          <w:spacing w:val="4"/>
          <w:szCs w:val="20"/>
          <w:lang w:bidi="pl-PL"/>
        </w:rPr>
        <w:br/>
      </w:r>
      <w:r w:rsidRPr="0033443B">
        <w:rPr>
          <w:rFonts w:ascii="Lato" w:hAnsi="Lato" w:cs="Arial"/>
          <w:bCs/>
          <w:color w:val="000000"/>
          <w:spacing w:val="4"/>
          <w:szCs w:val="20"/>
          <w:lang w:bidi="pl-PL"/>
        </w:rPr>
        <w:t>za przyjęte rozwiązania projektowe uwzględnione w projekcie budowlanym, stanowiącym podstawę do wydania decyzji o pozwoleniu na budowę (decyzji</w:t>
      </w:r>
      <w:r w:rsidR="004D68B4">
        <w:rPr>
          <w:rFonts w:ascii="Lato" w:hAnsi="Lato" w:cs="Arial"/>
          <w:bCs/>
          <w:color w:val="000000"/>
          <w:spacing w:val="4"/>
          <w:szCs w:val="20"/>
          <w:lang w:bidi="pl-PL"/>
        </w:rPr>
        <w:br/>
      </w:r>
      <w:r w:rsidRPr="0033443B">
        <w:rPr>
          <w:rFonts w:ascii="Lato" w:hAnsi="Lato" w:cs="Arial"/>
          <w:bCs/>
          <w:color w:val="000000"/>
          <w:spacing w:val="4"/>
          <w:szCs w:val="20"/>
          <w:lang w:bidi="pl-PL"/>
        </w:rPr>
        <w:t xml:space="preserve">o zezwoleniu na realizację inwestycji drogowej) jest odpowiedzialny projektant, tj. osoba uprawniona do wykonywania samodzielnej funkcji technicznej w budownictwie. </w:t>
      </w:r>
    </w:p>
    <w:p w14:paraId="600C7498" w14:textId="756AAC86" w:rsidR="000D2027" w:rsidRPr="006D3532" w:rsidRDefault="000D2027" w:rsidP="00EC329C">
      <w:pPr>
        <w:spacing w:after="240" w:line="240" w:lineRule="exact"/>
        <w:jc w:val="both"/>
        <w:outlineLvl w:val="0"/>
        <w:rPr>
          <w:rFonts w:ascii="Lato" w:eastAsia="Times New Roman" w:hAnsi="Lato" w:cs="Arial"/>
          <w:color w:val="000000"/>
          <w:spacing w:val="4"/>
          <w:lang w:eastAsia="zh-CN"/>
        </w:rPr>
      </w:pPr>
      <w:r w:rsidRPr="006D3532">
        <w:rPr>
          <w:rFonts w:ascii="Lato" w:eastAsia="Times New Roman" w:hAnsi="Lato" w:cs="Arial"/>
          <w:color w:val="000000"/>
          <w:spacing w:val="4"/>
          <w:lang w:eastAsia="zh-CN"/>
        </w:rPr>
        <w:t xml:space="preserve">Mając na uwadze powyższe, jak już zasygnalizowano w niniejszym rozstrzygnięciu, obowiązek zaprojektowania i wykonania budowy </w:t>
      </w:r>
      <w:r w:rsidR="006E1372">
        <w:rPr>
          <w:rFonts w:ascii="Lato" w:eastAsia="Times New Roman" w:hAnsi="Lato" w:cs="Arial"/>
          <w:color w:val="000000"/>
          <w:spacing w:val="4"/>
          <w:lang w:eastAsia="zh-CN"/>
        </w:rPr>
        <w:t xml:space="preserve">lub przebudowy </w:t>
      </w:r>
      <w:r w:rsidRPr="006D3532">
        <w:rPr>
          <w:rFonts w:ascii="Lato" w:eastAsia="Times New Roman" w:hAnsi="Lato" w:cs="Arial"/>
          <w:color w:val="000000"/>
          <w:spacing w:val="4"/>
          <w:lang w:eastAsia="zh-CN"/>
        </w:rPr>
        <w:t>dodatkowego zjazdu przez zarządcę drogi publicznej w ramach realizacji inwestycji drogowej powstałby</w:t>
      </w:r>
      <w:r w:rsidR="004D68B4">
        <w:rPr>
          <w:rFonts w:ascii="Lato" w:eastAsia="Times New Roman" w:hAnsi="Lato" w:cs="Arial"/>
          <w:color w:val="000000"/>
          <w:spacing w:val="4"/>
          <w:lang w:eastAsia="zh-CN"/>
        </w:rPr>
        <w:br/>
      </w:r>
      <w:r w:rsidRPr="006D3532">
        <w:rPr>
          <w:rFonts w:ascii="Lato" w:eastAsia="Times New Roman" w:hAnsi="Lato" w:cs="Arial"/>
          <w:color w:val="000000"/>
          <w:spacing w:val="4"/>
          <w:lang w:eastAsia="zh-CN"/>
        </w:rPr>
        <w:t xml:space="preserve">w przypadku, gdyby nieruchomość posiadała </w:t>
      </w:r>
      <w:r w:rsidR="006E1372">
        <w:rPr>
          <w:rFonts w:ascii="Lato" w:eastAsia="Times New Roman" w:hAnsi="Lato" w:cs="Arial"/>
          <w:color w:val="000000"/>
          <w:spacing w:val="4"/>
          <w:lang w:eastAsia="zh-CN"/>
        </w:rPr>
        <w:t xml:space="preserve">taki dodatkowy </w:t>
      </w:r>
      <w:r w:rsidRPr="006D3532">
        <w:rPr>
          <w:rFonts w:ascii="Lato" w:eastAsia="Times New Roman" w:hAnsi="Lato" w:cs="Arial"/>
          <w:color w:val="000000"/>
          <w:spacing w:val="4"/>
          <w:lang w:eastAsia="zh-CN"/>
        </w:rPr>
        <w:t>zinwentaryzowany zjazd</w:t>
      </w:r>
      <w:r w:rsidR="004D68B4">
        <w:rPr>
          <w:rFonts w:ascii="Lato" w:eastAsia="Times New Roman" w:hAnsi="Lato" w:cs="Arial"/>
          <w:color w:val="000000"/>
          <w:spacing w:val="4"/>
          <w:lang w:eastAsia="zh-CN"/>
        </w:rPr>
        <w:br/>
      </w:r>
      <w:r w:rsidRPr="006D3532">
        <w:rPr>
          <w:rFonts w:ascii="Lato" w:eastAsia="Times New Roman" w:hAnsi="Lato" w:cs="Arial"/>
          <w:color w:val="000000"/>
          <w:spacing w:val="4"/>
          <w:lang w:eastAsia="zh-CN"/>
        </w:rPr>
        <w:t>z drogi publicznej lub też obowiązek budowy nowego zjazdu powstałby, w przypadku gdy inwestycja drogowa pozbawiałaby nieruchomość dostępu do drogi publicznej.</w:t>
      </w:r>
    </w:p>
    <w:p w14:paraId="5CDB8A35" w14:textId="3A0873CC" w:rsidR="00435BD5" w:rsidRPr="006D3532" w:rsidRDefault="000D2027" w:rsidP="00EC329C">
      <w:pPr>
        <w:spacing w:after="240" w:line="240" w:lineRule="exact"/>
        <w:jc w:val="both"/>
        <w:rPr>
          <w:rFonts w:ascii="Lato" w:eastAsia="Times New Roman" w:hAnsi="Lato" w:cs="Arial"/>
          <w:bCs/>
          <w:color w:val="000000"/>
          <w:spacing w:val="4"/>
          <w:lang w:eastAsia="pl-PL" w:bidi="pl-PL"/>
        </w:rPr>
      </w:pPr>
      <w:r w:rsidRPr="006D3532">
        <w:rPr>
          <w:rFonts w:ascii="Lato" w:eastAsia="Times New Roman" w:hAnsi="Lato" w:cs="Arial"/>
          <w:color w:val="000000"/>
          <w:spacing w:val="4"/>
          <w:lang w:eastAsia="zh-CN"/>
        </w:rPr>
        <w:t>W konsekwencji stwierdzić należy, iż jeśli dotychczas obie działki nie posiadały oddzielnych zjazdów indywidualnych</w:t>
      </w:r>
      <w:r w:rsidR="006E1372">
        <w:rPr>
          <w:rFonts w:ascii="Lato" w:eastAsia="Times New Roman" w:hAnsi="Lato" w:cs="Arial"/>
          <w:bCs/>
          <w:color w:val="000000"/>
          <w:spacing w:val="4"/>
          <w:lang w:eastAsia="pl-PL" w:bidi="pl-PL"/>
        </w:rPr>
        <w:t>, to b</w:t>
      </w:r>
      <w:r w:rsidRPr="006D3532">
        <w:rPr>
          <w:rFonts w:ascii="Lato" w:eastAsia="Times New Roman" w:hAnsi="Lato" w:cs="Arial"/>
          <w:bCs/>
          <w:color w:val="000000"/>
          <w:spacing w:val="4"/>
          <w:lang w:eastAsia="pl-PL" w:bidi="pl-PL"/>
        </w:rPr>
        <w:t>rak jest zatem podstaw prawnych do budowy dodatkowego zjazdu do nieruchomości skarżąc</w:t>
      </w:r>
      <w:r w:rsidR="006E1372">
        <w:rPr>
          <w:rFonts w:ascii="Lato" w:eastAsia="Times New Roman" w:hAnsi="Lato" w:cs="Arial"/>
          <w:bCs/>
          <w:color w:val="000000"/>
          <w:spacing w:val="4"/>
          <w:lang w:eastAsia="pl-PL" w:bidi="pl-PL"/>
        </w:rPr>
        <w:t>ych</w:t>
      </w:r>
      <w:r w:rsidRPr="006D3532">
        <w:rPr>
          <w:rFonts w:ascii="Lato" w:eastAsia="Times New Roman" w:hAnsi="Lato" w:cs="Arial"/>
          <w:bCs/>
          <w:color w:val="000000"/>
          <w:spacing w:val="4"/>
          <w:lang w:eastAsia="pl-PL" w:bidi="pl-PL"/>
        </w:rPr>
        <w:t xml:space="preserve"> w ramach </w:t>
      </w:r>
      <w:r w:rsidR="006E1372">
        <w:rPr>
          <w:rFonts w:ascii="Lato" w:eastAsia="Times New Roman" w:hAnsi="Lato" w:cs="Arial"/>
          <w:bCs/>
          <w:color w:val="000000"/>
          <w:spacing w:val="4"/>
          <w:lang w:eastAsia="pl-PL" w:bidi="pl-PL"/>
        </w:rPr>
        <w:t>przedmiotowej</w:t>
      </w:r>
      <w:r w:rsidRPr="006D3532">
        <w:rPr>
          <w:rFonts w:ascii="Lato" w:eastAsia="Times New Roman" w:hAnsi="Lato" w:cs="Arial"/>
          <w:bCs/>
          <w:color w:val="000000"/>
          <w:spacing w:val="4"/>
          <w:lang w:eastAsia="pl-PL" w:bidi="pl-PL"/>
        </w:rPr>
        <w:t xml:space="preserve"> inwestycji drogowej. </w:t>
      </w:r>
    </w:p>
    <w:p w14:paraId="2F6E6118" w14:textId="325E0CFE" w:rsidR="00C33CCF" w:rsidRPr="00683523" w:rsidRDefault="00B21294" w:rsidP="00C33CCF">
      <w:pPr>
        <w:spacing w:after="240" w:line="240" w:lineRule="exact"/>
        <w:jc w:val="both"/>
        <w:rPr>
          <w:rFonts w:ascii="Lato" w:eastAsia="Times New Roman" w:hAnsi="Lato" w:cs="Arial"/>
          <w:color w:val="000000"/>
          <w:spacing w:val="4"/>
          <w:lang w:eastAsia="pl-PL"/>
        </w:rPr>
      </w:pPr>
      <w:r w:rsidRPr="006D3532">
        <w:rPr>
          <w:rFonts w:ascii="Lato" w:hAnsi="Lato" w:cs="Arial"/>
          <w:bCs/>
          <w:color w:val="000000"/>
          <w:spacing w:val="4"/>
          <w:szCs w:val="20"/>
          <w:lang w:bidi="pl-PL"/>
        </w:rPr>
        <w:t xml:space="preserve">Podkreślenia wymaga zatem, iż inwestor wypełnił ciążący na nim obowiązek zapewnienia nieruchomości skarżącym dostępu do drogi publicznej, zaś organ orzekający w sprawie </w:t>
      </w:r>
      <w:r w:rsidRPr="006D3532">
        <w:rPr>
          <w:rFonts w:ascii="Lato" w:hAnsi="Lato" w:cs="Arial"/>
          <w:bCs/>
          <w:color w:val="000000"/>
          <w:spacing w:val="4"/>
          <w:szCs w:val="20"/>
          <w:lang w:bidi="pl-PL"/>
        </w:rPr>
        <w:br/>
        <w:t xml:space="preserve">o zezwolenie na realizację inwestycji drogowej nie posiada uprawnień do nakazania inwestorowi zmiany przyjętych rozwiązań, w tym w zakresie zaprojektowanych </w:t>
      </w:r>
      <w:r w:rsidR="006E1372">
        <w:rPr>
          <w:rFonts w:ascii="Lato" w:hAnsi="Lato" w:cs="Arial"/>
          <w:bCs/>
          <w:color w:val="000000"/>
          <w:spacing w:val="4"/>
          <w:szCs w:val="20"/>
          <w:lang w:bidi="pl-PL"/>
        </w:rPr>
        <w:lastRenderedPageBreak/>
        <w:t xml:space="preserve">dodatkowych </w:t>
      </w:r>
      <w:r w:rsidRPr="006D3532">
        <w:rPr>
          <w:rFonts w:ascii="Lato" w:hAnsi="Lato" w:cs="Arial"/>
          <w:bCs/>
          <w:color w:val="000000"/>
          <w:spacing w:val="4"/>
          <w:szCs w:val="20"/>
          <w:lang w:bidi="pl-PL"/>
        </w:rPr>
        <w:t>zjazdów, w sytuacji gdy pozostają one zgodne z obowiązującymi przepisami. Wyjaśnić</w:t>
      </w:r>
      <w:r w:rsidR="00C33CCF">
        <w:rPr>
          <w:rFonts w:ascii="Lato" w:hAnsi="Lato" w:cs="Arial"/>
          <w:bCs/>
          <w:color w:val="000000"/>
          <w:spacing w:val="4"/>
          <w:szCs w:val="20"/>
          <w:lang w:bidi="pl-PL"/>
        </w:rPr>
        <w:t xml:space="preserve"> </w:t>
      </w:r>
      <w:r w:rsidRPr="006D3532">
        <w:rPr>
          <w:rFonts w:ascii="Lato" w:hAnsi="Lato" w:cs="Arial"/>
          <w:bCs/>
          <w:color w:val="000000"/>
          <w:spacing w:val="4"/>
          <w:szCs w:val="20"/>
          <w:lang w:bidi="pl-PL"/>
        </w:rPr>
        <w:t>trzeba, iż dojazd ten ma być odpowiedni, co nie oznacza, że ma być zgodny z oczekiwaniami stron skarżąc</w:t>
      </w:r>
      <w:r w:rsidR="006E1372">
        <w:rPr>
          <w:rFonts w:ascii="Lato" w:hAnsi="Lato" w:cs="Arial"/>
          <w:bCs/>
          <w:color w:val="000000"/>
          <w:spacing w:val="4"/>
          <w:szCs w:val="20"/>
          <w:lang w:bidi="pl-PL"/>
        </w:rPr>
        <w:t>ych</w:t>
      </w:r>
      <w:r w:rsidRPr="006D3532">
        <w:rPr>
          <w:rFonts w:ascii="Lato" w:hAnsi="Lato" w:cs="Arial"/>
          <w:bCs/>
          <w:color w:val="000000"/>
          <w:spacing w:val="4"/>
          <w:szCs w:val="20"/>
          <w:lang w:bidi="pl-PL"/>
        </w:rPr>
        <w:t xml:space="preserve">. </w:t>
      </w:r>
      <w:r w:rsidR="00C33CCF" w:rsidRPr="00683523">
        <w:rPr>
          <w:rFonts w:ascii="Lato" w:eastAsia="Times New Roman" w:hAnsi="Lato" w:cs="Arial"/>
          <w:color w:val="000000"/>
          <w:spacing w:val="4"/>
          <w:lang w:eastAsia="pl-PL"/>
        </w:rPr>
        <w:t>Brak jest bowiem przepisu prawa, który nakazywałby zapewnienie określonego charakteru dostępu do drogi publicznej, bądź projektowanie dostępu zgodnie z żądaniem osoby zainteresowanej (vide: wyrok Wojewódzkiego Sądu Administracyjnego w Warszawie z dnia 5 stycznia 2010 r., sygn. akt IV SA/Wa 1732/09, wyrok Naczelnego Sądu Administracyjnego z dnia 9 sierpnia 2010 r., sygn. akt II OSK 875/10).</w:t>
      </w:r>
    </w:p>
    <w:p w14:paraId="71590D8D" w14:textId="432FB3AB" w:rsidR="000D2027" w:rsidRPr="006D3532" w:rsidRDefault="000D2027" w:rsidP="00EC329C">
      <w:pPr>
        <w:spacing w:after="240" w:line="240" w:lineRule="exact"/>
        <w:jc w:val="both"/>
        <w:outlineLvl w:val="0"/>
        <w:rPr>
          <w:rFonts w:ascii="Lato" w:hAnsi="Lato" w:cs="Arial"/>
          <w:bCs/>
          <w:color w:val="000000"/>
          <w:spacing w:val="4"/>
          <w:szCs w:val="20"/>
          <w:lang w:bidi="pl-PL"/>
        </w:rPr>
      </w:pPr>
      <w:r w:rsidRPr="006D3532">
        <w:rPr>
          <w:rFonts w:ascii="Lato" w:eastAsia="Times New Roman" w:hAnsi="Lato" w:cs="Arial"/>
          <w:color w:val="000000"/>
          <w:spacing w:val="4"/>
          <w:lang w:eastAsia="zh-CN"/>
        </w:rPr>
        <w:t xml:space="preserve">Pojęcie dostępu do drogi publicznej należy rozumieć możliwie jak najszerzej. Przyjmuje się bowiem, że warunek dostępu do drogi publicznej spełniony jest zawsze wtedy kiedy na działkę można dostać się – zgodnie z prawem – z drogi publicznej. </w:t>
      </w:r>
      <w:r w:rsidRPr="006D3532">
        <w:rPr>
          <w:rFonts w:ascii="Lato" w:hAnsi="Lato" w:cs="Arial"/>
          <w:bCs/>
          <w:color w:val="000000"/>
          <w:spacing w:val="4"/>
          <w:szCs w:val="20"/>
          <w:lang w:bidi="pl-PL"/>
        </w:rPr>
        <w:t xml:space="preserve">Dostęp do drogi publicznej może mieć charakter bezpośredni lub pośredni. Dostęp bezpośredni do drogi publicznej to takie położenie działki względem drogi publicznej, które zapewnia możliwość obsługi komunikacyjnej tej działki z wyłączeniem konieczności wykorzystania innych terenów (działek), celem zapewnienia dojazdu. Aby uznać, że </w:t>
      </w:r>
      <w:r w:rsidR="00994CE6">
        <w:rPr>
          <w:rFonts w:ascii="Lato" w:hAnsi="Lato" w:cs="Arial"/>
          <w:bCs/>
          <w:color w:val="000000"/>
          <w:spacing w:val="4"/>
          <w:szCs w:val="20"/>
          <w:lang w:bidi="pl-PL"/>
        </w:rPr>
        <w:t>s</w:t>
      </w:r>
      <w:r w:rsidRPr="006D3532">
        <w:rPr>
          <w:rFonts w:ascii="Lato" w:hAnsi="Lato" w:cs="Arial"/>
          <w:bCs/>
          <w:color w:val="000000"/>
          <w:spacing w:val="4"/>
          <w:szCs w:val="20"/>
          <w:lang w:bidi="pl-PL"/>
        </w:rPr>
        <w:t xml:space="preserve">karżący mają dostęp do drogi publicznej należy wykazać, iż w pobliżu nieruchomości </w:t>
      </w:r>
      <w:r w:rsidR="00994CE6">
        <w:rPr>
          <w:rFonts w:ascii="Lato" w:hAnsi="Lato" w:cs="Arial"/>
          <w:bCs/>
          <w:color w:val="000000"/>
          <w:spacing w:val="4"/>
          <w:szCs w:val="20"/>
          <w:lang w:bidi="pl-PL"/>
        </w:rPr>
        <w:t>s</w:t>
      </w:r>
      <w:r w:rsidRPr="006D3532">
        <w:rPr>
          <w:rFonts w:ascii="Lato" w:hAnsi="Lato" w:cs="Arial"/>
          <w:bCs/>
          <w:color w:val="000000"/>
          <w:spacing w:val="4"/>
          <w:szCs w:val="20"/>
          <w:lang w:bidi="pl-PL"/>
        </w:rPr>
        <w:t xml:space="preserve">karżących znajduje się droga mająca charakter drogi publicznej w rozumieniu przepisów ustawy </w:t>
      </w:r>
      <w:r w:rsidRPr="006D3532">
        <w:rPr>
          <w:rFonts w:ascii="Lato" w:hAnsi="Lato" w:cs="Arial"/>
          <w:bCs/>
          <w:color w:val="000000"/>
          <w:spacing w:val="4"/>
          <w:szCs w:val="20"/>
          <w:lang w:bidi="pl-PL"/>
        </w:rPr>
        <w:br/>
        <w:t>o drogach publicznych. Natomiast dostęp pośredni do drogi publicznej polega</w:t>
      </w:r>
      <w:r w:rsidR="009A3B3C">
        <w:rPr>
          <w:rFonts w:ascii="Lato" w:hAnsi="Lato" w:cs="Arial"/>
          <w:bCs/>
          <w:color w:val="000000"/>
          <w:spacing w:val="4"/>
          <w:szCs w:val="20"/>
          <w:lang w:bidi="pl-PL"/>
        </w:rPr>
        <w:br/>
      </w:r>
      <w:r w:rsidRPr="006D3532">
        <w:rPr>
          <w:rFonts w:ascii="Lato" w:hAnsi="Lato" w:cs="Arial"/>
          <w:bCs/>
          <w:color w:val="000000"/>
          <w:spacing w:val="4"/>
          <w:szCs w:val="20"/>
          <w:lang w:bidi="pl-PL"/>
        </w:rPr>
        <w:t>na wykorzystaniu komunikacyjnym innej działki oddzielającej daną działkę od drogi publicznej i jest możliwy poprzez ustanowienie służebności drogowej, bądź poprzez drogę wewnętrzną. Brak jest przepisu prawa, który nakazywałby zapewnienie określonego dostępu do drogi publicznej (por. wyrok Wojewódzkiego Sądu Administracyjnego w Warszawie z dnia 22 kwietnia 2020 r., sygn. akt VII SA/Wa 397/20, opubl. Centralna Baza Orzeczeń Sądów Administracyjnych).</w:t>
      </w:r>
    </w:p>
    <w:p w14:paraId="651CA377" w14:textId="0EC9E858" w:rsidR="00C33CCF" w:rsidRDefault="00C33CCF" w:rsidP="00C33CCF">
      <w:pPr>
        <w:tabs>
          <w:tab w:val="left" w:pos="9639"/>
        </w:tabs>
        <w:suppressAutoHyphens/>
        <w:autoSpaceDE w:val="0"/>
        <w:autoSpaceDN w:val="0"/>
        <w:adjustRightInd w:val="0"/>
        <w:spacing w:after="240" w:line="240" w:lineRule="exact"/>
        <w:jc w:val="both"/>
        <w:rPr>
          <w:rFonts w:ascii="Lato" w:eastAsia="Times New Roman" w:hAnsi="Lato" w:cs="Arial"/>
          <w:color w:val="000000"/>
          <w:spacing w:val="4"/>
          <w:lang w:eastAsia="zh-CN"/>
        </w:rPr>
      </w:pPr>
      <w:r w:rsidRPr="001D59B0">
        <w:rPr>
          <w:rFonts w:ascii="Lato" w:eastAsia="Times New Roman" w:hAnsi="Lato" w:cs="Arial"/>
          <w:color w:val="000000"/>
          <w:spacing w:val="4"/>
          <w:lang w:eastAsia="zh-CN"/>
        </w:rPr>
        <w:t>W świetle powyższych ustaleń bezspornym jest, iż nieruchomoś</w:t>
      </w:r>
      <w:r>
        <w:rPr>
          <w:rFonts w:ascii="Lato" w:eastAsia="Times New Roman" w:hAnsi="Lato" w:cs="Arial"/>
          <w:color w:val="000000"/>
          <w:spacing w:val="4"/>
          <w:lang w:eastAsia="zh-CN"/>
        </w:rPr>
        <w:t>ć</w:t>
      </w:r>
      <w:r w:rsidRPr="001D59B0">
        <w:rPr>
          <w:rFonts w:ascii="Lato" w:eastAsia="Times New Roman" w:hAnsi="Lato" w:cs="Arial"/>
          <w:color w:val="000000"/>
          <w:spacing w:val="4"/>
          <w:lang w:eastAsia="zh-CN"/>
        </w:rPr>
        <w:t xml:space="preserve"> pozostając</w:t>
      </w:r>
      <w:r>
        <w:rPr>
          <w:rFonts w:ascii="Lato" w:eastAsia="Times New Roman" w:hAnsi="Lato" w:cs="Arial"/>
          <w:color w:val="000000"/>
          <w:spacing w:val="4"/>
          <w:lang w:eastAsia="zh-CN"/>
        </w:rPr>
        <w:t>a</w:t>
      </w:r>
      <w:r w:rsidRPr="001D59B0">
        <w:rPr>
          <w:rFonts w:ascii="Lato" w:eastAsia="Times New Roman" w:hAnsi="Lato" w:cs="Arial"/>
          <w:color w:val="000000"/>
          <w:spacing w:val="4"/>
          <w:lang w:eastAsia="zh-CN"/>
        </w:rPr>
        <w:t xml:space="preserve"> własnością </w:t>
      </w:r>
      <w:r>
        <w:rPr>
          <w:rFonts w:ascii="Lato" w:eastAsia="Times New Roman" w:hAnsi="Lato" w:cs="Arial"/>
          <w:color w:val="000000"/>
          <w:spacing w:val="4"/>
          <w:lang w:eastAsia="zh-CN"/>
        </w:rPr>
        <w:t>s</w:t>
      </w:r>
      <w:r w:rsidRPr="001D59B0">
        <w:rPr>
          <w:rFonts w:ascii="Lato" w:eastAsia="Times New Roman" w:hAnsi="Lato" w:cs="Arial"/>
          <w:color w:val="000000"/>
          <w:spacing w:val="4"/>
          <w:lang w:eastAsia="zh-CN"/>
        </w:rPr>
        <w:t>karżąc</w:t>
      </w:r>
      <w:r>
        <w:rPr>
          <w:rFonts w:ascii="Lato" w:eastAsia="Times New Roman" w:hAnsi="Lato" w:cs="Arial"/>
          <w:color w:val="000000"/>
          <w:spacing w:val="4"/>
          <w:lang w:eastAsia="zh-CN"/>
        </w:rPr>
        <w:t>ych</w:t>
      </w:r>
      <w:r w:rsidRPr="001D59B0">
        <w:rPr>
          <w:rFonts w:ascii="Lato" w:eastAsia="Times New Roman" w:hAnsi="Lato" w:cs="Arial"/>
          <w:color w:val="000000"/>
          <w:spacing w:val="4"/>
          <w:lang w:eastAsia="zh-CN"/>
        </w:rPr>
        <w:t xml:space="preserve"> ma zapewniony dostęp do drogi publicznej. </w:t>
      </w:r>
      <w:r w:rsidRPr="001D59B0">
        <w:rPr>
          <w:rFonts w:ascii="Lato" w:eastAsia="Times New Roman" w:hAnsi="Lato" w:cs="Arial"/>
          <w:bCs/>
          <w:iCs/>
          <w:color w:val="000000"/>
          <w:spacing w:val="4"/>
          <w:lang w:eastAsia="zh-CN"/>
        </w:rPr>
        <w:t>Nadmienić przy tym trzeba,</w:t>
      </w:r>
      <w:r w:rsidR="004D68B4">
        <w:rPr>
          <w:rFonts w:ascii="Lato" w:eastAsia="Times New Roman" w:hAnsi="Lato" w:cs="Arial"/>
          <w:bCs/>
          <w:iCs/>
          <w:color w:val="000000"/>
          <w:spacing w:val="4"/>
          <w:lang w:eastAsia="zh-CN"/>
        </w:rPr>
        <w:br/>
      </w:r>
      <w:r w:rsidRPr="001D59B0">
        <w:rPr>
          <w:rFonts w:ascii="Lato" w:eastAsia="Times New Roman" w:hAnsi="Lato" w:cs="Arial"/>
          <w:bCs/>
          <w:iCs/>
          <w:color w:val="000000"/>
          <w:spacing w:val="4"/>
          <w:lang w:eastAsia="zh-CN"/>
        </w:rPr>
        <w:t>że do uznania, iż zostały naruszone warunki dotyczące ochrony interesów osób trzecich,</w:t>
      </w:r>
      <w:r w:rsidR="004D68B4">
        <w:rPr>
          <w:rFonts w:ascii="Lato" w:eastAsia="Times New Roman" w:hAnsi="Lato" w:cs="Arial"/>
          <w:bCs/>
          <w:iCs/>
          <w:color w:val="000000"/>
          <w:spacing w:val="4"/>
          <w:lang w:eastAsia="zh-CN"/>
        </w:rPr>
        <w:t xml:space="preserve"> </w:t>
      </w:r>
      <w:r w:rsidRPr="001D59B0">
        <w:rPr>
          <w:rFonts w:ascii="Lato" w:eastAsia="Times New Roman" w:hAnsi="Lato" w:cs="Arial"/>
          <w:bCs/>
          <w:iCs/>
          <w:color w:val="000000"/>
          <w:spacing w:val="4"/>
          <w:lang w:eastAsia="zh-CN"/>
        </w:rPr>
        <w:t>nie wystarcza subiektywne poczucie właściciel</w:t>
      </w:r>
      <w:r>
        <w:rPr>
          <w:rFonts w:ascii="Lato" w:eastAsia="Times New Roman" w:hAnsi="Lato" w:cs="Arial"/>
          <w:bCs/>
          <w:iCs/>
          <w:color w:val="000000"/>
          <w:spacing w:val="4"/>
          <w:lang w:eastAsia="zh-CN"/>
        </w:rPr>
        <w:t>i</w:t>
      </w:r>
      <w:r w:rsidRPr="001D59B0">
        <w:rPr>
          <w:rFonts w:ascii="Lato" w:eastAsia="Times New Roman" w:hAnsi="Lato" w:cs="Arial"/>
          <w:bCs/>
          <w:iCs/>
          <w:color w:val="000000"/>
          <w:spacing w:val="4"/>
          <w:lang w:eastAsia="zh-CN"/>
        </w:rPr>
        <w:t xml:space="preserve"> nieruchomości o naruszeniu </w:t>
      </w:r>
      <w:r>
        <w:rPr>
          <w:rFonts w:ascii="Lato" w:eastAsia="Times New Roman" w:hAnsi="Lato" w:cs="Arial"/>
          <w:bCs/>
          <w:iCs/>
          <w:color w:val="000000"/>
          <w:spacing w:val="4"/>
          <w:lang w:eastAsia="zh-CN"/>
        </w:rPr>
        <w:t>ich</w:t>
      </w:r>
      <w:r w:rsidRPr="001D59B0">
        <w:rPr>
          <w:rFonts w:ascii="Lato" w:eastAsia="Times New Roman" w:hAnsi="Lato" w:cs="Arial"/>
          <w:bCs/>
          <w:iCs/>
          <w:color w:val="000000"/>
          <w:spacing w:val="4"/>
          <w:lang w:eastAsia="zh-CN"/>
        </w:rPr>
        <w:t xml:space="preserve"> interesu, o ile nie znajduje ono oparcia w obowiązującym przepisie prawa materialnego. </w:t>
      </w:r>
    </w:p>
    <w:p w14:paraId="02AEB351" w14:textId="77777777" w:rsidR="00EB0815" w:rsidRPr="006D3532" w:rsidRDefault="00EB0815" w:rsidP="00EB0815">
      <w:pPr>
        <w:spacing w:after="240" w:line="240" w:lineRule="exact"/>
        <w:jc w:val="both"/>
        <w:outlineLvl w:val="0"/>
        <w:rPr>
          <w:rFonts w:ascii="Lato" w:hAnsi="Lato" w:cs="Arial"/>
          <w:bCs/>
          <w:color w:val="000000"/>
          <w:spacing w:val="4"/>
          <w:szCs w:val="20"/>
          <w:lang w:bidi="pl-PL"/>
        </w:rPr>
      </w:pPr>
      <w:r w:rsidRPr="006D3532">
        <w:rPr>
          <w:rFonts w:ascii="Lato" w:hAnsi="Lato" w:cs="Arial"/>
          <w:bCs/>
          <w:color w:val="000000"/>
          <w:spacing w:val="4"/>
          <w:szCs w:val="20"/>
          <w:lang w:bidi="pl-PL"/>
        </w:rPr>
        <w:t xml:space="preserve">Zaznaczenia wymaga jednocześnie, iż zaprojektowanie inwestycji pozostawia się specjalistom posiadającym odpowiednie przygotowanie zawodowe, a nie powinny decydować o tym strony postępowania, których nieruchomości zostały objęte wnioskiem o wydanie decyzji o zezwoleniu na realizację inwestycji drogowej, gdyż żaden </w:t>
      </w:r>
      <w:r w:rsidRPr="006D3532">
        <w:rPr>
          <w:rFonts w:ascii="Lato" w:hAnsi="Lato" w:cs="Arial"/>
          <w:bCs/>
          <w:color w:val="000000"/>
          <w:spacing w:val="4"/>
          <w:szCs w:val="20"/>
          <w:lang w:bidi="pl-PL"/>
        </w:rPr>
        <w:br/>
        <w:t>z przepisów specustawy drogowej nie przewiduje takich uprawnień. Organ nie może uwzględniać protestów obywateli wyrażających ich osobiste zapatrywania, czy też ich odmienne stanowisko, które pozostają poza ochroną prawną i nie wynikają z norm prawa. Oczekiwania, postulaty i życzenia co do określonego przebiegu inwestycji czy też jej parametrów technicznych – niemające prawnego osadzenia – są zatem bezskuteczne.</w:t>
      </w:r>
    </w:p>
    <w:p w14:paraId="2C745F00" w14:textId="13BB1B69" w:rsidR="00C33CCF" w:rsidRDefault="00C33CCF" w:rsidP="00C33CCF">
      <w:pPr>
        <w:spacing w:after="240" w:line="240" w:lineRule="exact"/>
        <w:jc w:val="both"/>
        <w:outlineLvl w:val="0"/>
        <w:rPr>
          <w:rFonts w:ascii="Lato" w:hAnsi="Lato" w:cs="Arial"/>
          <w:bCs/>
          <w:iCs/>
          <w:color w:val="000000"/>
          <w:spacing w:val="4"/>
          <w:szCs w:val="20"/>
          <w:lang w:bidi="pl-PL"/>
        </w:rPr>
      </w:pPr>
      <w:r w:rsidRPr="003C3A0C">
        <w:rPr>
          <w:rFonts w:ascii="Lato" w:hAnsi="Lato" w:cs="Arial"/>
          <w:bCs/>
          <w:iCs/>
          <w:color w:val="000000"/>
          <w:spacing w:val="4"/>
          <w:szCs w:val="20"/>
          <w:lang w:bidi="pl-PL"/>
        </w:rPr>
        <w:t xml:space="preserve">Podkreślić należy, iż </w:t>
      </w:r>
      <w:r>
        <w:rPr>
          <w:rFonts w:ascii="Lato" w:hAnsi="Lato" w:cs="Arial"/>
          <w:bCs/>
          <w:iCs/>
          <w:color w:val="000000"/>
          <w:spacing w:val="4"/>
          <w:szCs w:val="20"/>
          <w:lang w:bidi="pl-PL"/>
        </w:rPr>
        <w:t>s</w:t>
      </w:r>
      <w:r w:rsidRPr="003C3A0C">
        <w:rPr>
          <w:rFonts w:ascii="Lato" w:hAnsi="Lato" w:cs="Arial"/>
          <w:bCs/>
          <w:iCs/>
          <w:color w:val="000000"/>
          <w:spacing w:val="4"/>
          <w:szCs w:val="20"/>
          <w:lang w:bidi="pl-PL"/>
        </w:rPr>
        <w:t>karżąc</w:t>
      </w:r>
      <w:r>
        <w:rPr>
          <w:rFonts w:ascii="Lato" w:hAnsi="Lato" w:cs="Arial"/>
          <w:bCs/>
          <w:iCs/>
          <w:color w:val="000000"/>
          <w:spacing w:val="4"/>
          <w:szCs w:val="20"/>
          <w:lang w:bidi="pl-PL"/>
        </w:rPr>
        <w:t>ym</w:t>
      </w:r>
      <w:r w:rsidRPr="003C3A0C">
        <w:rPr>
          <w:rFonts w:ascii="Lato" w:hAnsi="Lato" w:cs="Arial"/>
          <w:bCs/>
          <w:iCs/>
          <w:color w:val="000000"/>
          <w:spacing w:val="4"/>
          <w:szCs w:val="20"/>
          <w:lang w:bidi="pl-PL"/>
        </w:rPr>
        <w:t xml:space="preserve">, zgodnie z dyspozycją art. 29 ust. 1 </w:t>
      </w:r>
      <w:r w:rsidRPr="00B41B2E">
        <w:rPr>
          <w:rFonts w:ascii="Lato" w:hAnsi="Lato" w:cs="Arial"/>
          <w:bCs/>
          <w:color w:val="000000"/>
          <w:spacing w:val="4"/>
          <w:szCs w:val="20"/>
          <w:lang w:bidi="pl-PL"/>
        </w:rPr>
        <w:t>ustawy o drogach publicznych</w:t>
      </w:r>
      <w:r>
        <w:rPr>
          <w:rFonts w:ascii="Lato" w:hAnsi="Lato" w:cs="Arial"/>
          <w:bCs/>
          <w:iCs/>
          <w:color w:val="000000"/>
          <w:spacing w:val="4"/>
          <w:szCs w:val="20"/>
          <w:lang w:bidi="pl-PL"/>
        </w:rPr>
        <w:t>,</w:t>
      </w:r>
      <w:r w:rsidRPr="003C3A0C">
        <w:rPr>
          <w:rFonts w:ascii="Lato" w:hAnsi="Lato" w:cs="Arial"/>
          <w:bCs/>
          <w:iCs/>
          <w:color w:val="000000"/>
          <w:spacing w:val="4"/>
          <w:szCs w:val="20"/>
          <w:lang w:bidi="pl-PL"/>
        </w:rPr>
        <w:t xml:space="preserve"> przysługuje prawo wystąpienia z wnioskiem do Zarządu Dróg Wojewódzkich w </w:t>
      </w:r>
      <w:r>
        <w:rPr>
          <w:rFonts w:ascii="Lato" w:hAnsi="Lato" w:cs="Arial"/>
          <w:bCs/>
          <w:iCs/>
          <w:color w:val="000000"/>
          <w:spacing w:val="4"/>
          <w:szCs w:val="20"/>
          <w:lang w:bidi="pl-PL"/>
        </w:rPr>
        <w:t>Poznaniu</w:t>
      </w:r>
      <w:r w:rsidRPr="003C3A0C">
        <w:rPr>
          <w:rFonts w:ascii="Lato" w:hAnsi="Lato" w:cs="Arial"/>
          <w:bCs/>
          <w:iCs/>
          <w:color w:val="000000"/>
          <w:spacing w:val="4"/>
          <w:szCs w:val="20"/>
          <w:lang w:bidi="pl-PL"/>
        </w:rPr>
        <w:t xml:space="preserve"> o zezwolenie na lokalizację </w:t>
      </w:r>
      <w:r>
        <w:rPr>
          <w:rFonts w:ascii="Lato" w:hAnsi="Lato" w:cs="Arial"/>
          <w:bCs/>
          <w:iCs/>
          <w:color w:val="000000"/>
          <w:spacing w:val="4"/>
          <w:szCs w:val="20"/>
          <w:lang w:bidi="pl-PL"/>
        </w:rPr>
        <w:t xml:space="preserve">dodatkowego </w:t>
      </w:r>
      <w:r w:rsidRPr="003C3A0C">
        <w:rPr>
          <w:rFonts w:ascii="Lato" w:hAnsi="Lato" w:cs="Arial"/>
          <w:bCs/>
          <w:iCs/>
          <w:color w:val="000000"/>
          <w:spacing w:val="4"/>
          <w:szCs w:val="20"/>
          <w:lang w:bidi="pl-PL"/>
        </w:rPr>
        <w:t>zjazd</w:t>
      </w:r>
      <w:r>
        <w:rPr>
          <w:rFonts w:ascii="Lato" w:hAnsi="Lato" w:cs="Arial"/>
          <w:bCs/>
          <w:iCs/>
          <w:color w:val="000000"/>
          <w:spacing w:val="4"/>
          <w:szCs w:val="20"/>
          <w:lang w:bidi="pl-PL"/>
        </w:rPr>
        <w:t>u</w:t>
      </w:r>
      <w:r w:rsidRPr="003C3A0C">
        <w:rPr>
          <w:rFonts w:ascii="Lato" w:hAnsi="Lato" w:cs="Arial"/>
          <w:bCs/>
          <w:iCs/>
          <w:color w:val="000000"/>
          <w:spacing w:val="4"/>
          <w:szCs w:val="20"/>
          <w:lang w:bidi="pl-PL"/>
        </w:rPr>
        <w:t xml:space="preserve"> z drogi wojewódzkiej nr </w:t>
      </w:r>
      <w:r>
        <w:rPr>
          <w:rFonts w:ascii="Lato" w:hAnsi="Lato" w:cs="Arial"/>
          <w:bCs/>
          <w:iCs/>
          <w:color w:val="000000"/>
          <w:spacing w:val="4"/>
          <w:szCs w:val="20"/>
          <w:lang w:bidi="pl-PL"/>
        </w:rPr>
        <w:t>431</w:t>
      </w:r>
      <w:r w:rsidRPr="003C3A0C">
        <w:rPr>
          <w:rFonts w:ascii="Lato" w:hAnsi="Lato" w:cs="Arial"/>
          <w:bCs/>
          <w:iCs/>
          <w:color w:val="000000"/>
          <w:spacing w:val="4"/>
          <w:szCs w:val="20"/>
          <w:lang w:bidi="pl-PL"/>
        </w:rPr>
        <w:t xml:space="preserve"> na działk</w:t>
      </w:r>
      <w:r>
        <w:rPr>
          <w:rFonts w:ascii="Lato" w:hAnsi="Lato" w:cs="Arial"/>
          <w:bCs/>
          <w:iCs/>
          <w:color w:val="000000"/>
          <w:spacing w:val="4"/>
          <w:szCs w:val="20"/>
          <w:lang w:bidi="pl-PL"/>
        </w:rPr>
        <w:t>ę nr 542/10</w:t>
      </w:r>
      <w:r w:rsidRPr="003C3A0C">
        <w:rPr>
          <w:rFonts w:ascii="Lato" w:hAnsi="Lato" w:cs="Arial"/>
          <w:bCs/>
          <w:iCs/>
          <w:color w:val="000000"/>
          <w:spacing w:val="4"/>
          <w:szCs w:val="20"/>
          <w:lang w:bidi="pl-PL"/>
        </w:rPr>
        <w:t>. Ostateczne rozstrzygnięcie ww. kwestii może nastąpić jedynie w odrębnej decyzji administracyjnej (a nie w decyzji o zezwoleniu</w:t>
      </w:r>
      <w:r w:rsidR="004D68B4">
        <w:rPr>
          <w:rFonts w:ascii="Lato" w:hAnsi="Lato" w:cs="Arial"/>
          <w:bCs/>
          <w:iCs/>
          <w:color w:val="000000"/>
          <w:spacing w:val="4"/>
          <w:szCs w:val="20"/>
          <w:lang w:bidi="pl-PL"/>
        </w:rPr>
        <w:br/>
      </w:r>
      <w:r w:rsidRPr="003C3A0C">
        <w:rPr>
          <w:rFonts w:ascii="Lato" w:hAnsi="Lato" w:cs="Arial"/>
          <w:bCs/>
          <w:iCs/>
          <w:color w:val="000000"/>
          <w:spacing w:val="4"/>
          <w:szCs w:val="20"/>
          <w:lang w:bidi="pl-PL"/>
        </w:rPr>
        <w:t xml:space="preserve">na realizację inwestycji drogowej) na lokalizację zjazdu po przeprowadzeniu postępowania wyjaśniającego (dowodowego) i przeanalizowaniu konkretnego wniosku strony określającego m.in. lokalizację i rodzaj zjazdu. </w:t>
      </w:r>
    </w:p>
    <w:p w14:paraId="4391ABD3" w14:textId="5AE124BE" w:rsidR="00EB0815" w:rsidRDefault="00C33CCF" w:rsidP="00C33CCF">
      <w:pPr>
        <w:spacing w:after="240" w:line="240" w:lineRule="exact"/>
        <w:jc w:val="both"/>
        <w:outlineLvl w:val="0"/>
        <w:rPr>
          <w:rFonts w:ascii="Lato" w:hAnsi="Lato" w:cs="Arial"/>
          <w:bCs/>
          <w:iCs/>
          <w:color w:val="000000"/>
          <w:spacing w:val="4"/>
          <w:szCs w:val="20"/>
          <w:lang w:bidi="pl-PL"/>
        </w:rPr>
      </w:pPr>
      <w:r>
        <w:rPr>
          <w:rFonts w:ascii="Lato" w:hAnsi="Lato" w:cs="Arial"/>
          <w:bCs/>
          <w:iCs/>
          <w:color w:val="000000"/>
          <w:spacing w:val="4"/>
          <w:szCs w:val="20"/>
          <w:lang w:bidi="pl-PL"/>
        </w:rPr>
        <w:t>Jedynie na marginesie</w:t>
      </w:r>
      <w:r w:rsidR="00EB0815">
        <w:rPr>
          <w:rFonts w:ascii="Lato" w:hAnsi="Lato" w:cs="Arial"/>
          <w:bCs/>
          <w:iCs/>
          <w:color w:val="000000"/>
          <w:spacing w:val="4"/>
          <w:szCs w:val="20"/>
          <w:lang w:bidi="pl-PL"/>
        </w:rPr>
        <w:t>, w kontekście żądań wykonania odrębnego zjazdu dla działki</w:t>
      </w:r>
      <w:r w:rsidR="004D68B4">
        <w:rPr>
          <w:rFonts w:ascii="Lato" w:hAnsi="Lato" w:cs="Arial"/>
          <w:bCs/>
          <w:iCs/>
          <w:color w:val="000000"/>
          <w:spacing w:val="4"/>
          <w:szCs w:val="20"/>
          <w:lang w:bidi="pl-PL"/>
        </w:rPr>
        <w:br/>
      </w:r>
      <w:r w:rsidR="00EB0815">
        <w:rPr>
          <w:rFonts w:ascii="Lato" w:hAnsi="Lato" w:cs="Arial"/>
          <w:bCs/>
          <w:iCs/>
          <w:color w:val="000000"/>
          <w:spacing w:val="4"/>
          <w:szCs w:val="20"/>
          <w:lang w:bidi="pl-PL"/>
        </w:rPr>
        <w:t xml:space="preserve">nr 542/8, wskazać należy, że </w:t>
      </w:r>
      <w:r w:rsidR="00EB0815">
        <w:rPr>
          <w:rFonts w:ascii="Lato" w:hAnsi="Lato" w:cs="Arial"/>
          <w:bCs/>
          <w:iCs/>
          <w:spacing w:val="4"/>
          <w:szCs w:val="20"/>
          <w:lang w:bidi="pl-PL"/>
        </w:rPr>
        <w:t>s</w:t>
      </w:r>
      <w:r w:rsidR="00EB0815" w:rsidRPr="00BD7960">
        <w:rPr>
          <w:rFonts w:ascii="Lato" w:hAnsi="Lato" w:cs="Arial"/>
          <w:bCs/>
          <w:iCs/>
          <w:spacing w:val="4"/>
          <w:szCs w:val="20"/>
          <w:lang w:bidi="pl-PL"/>
        </w:rPr>
        <w:t>karżący, jako dysponujący nieruchomości</w:t>
      </w:r>
      <w:r w:rsidR="00EB0815">
        <w:rPr>
          <w:rFonts w:ascii="Lato" w:hAnsi="Lato" w:cs="Arial"/>
          <w:bCs/>
          <w:iCs/>
          <w:spacing w:val="4"/>
          <w:szCs w:val="20"/>
          <w:lang w:bidi="pl-PL"/>
        </w:rPr>
        <w:t>ą</w:t>
      </w:r>
      <w:r w:rsidR="00EB0815" w:rsidRPr="00BD7960">
        <w:rPr>
          <w:rFonts w:ascii="Lato" w:hAnsi="Lato" w:cs="Arial"/>
          <w:bCs/>
          <w:iCs/>
          <w:spacing w:val="4"/>
          <w:szCs w:val="20"/>
          <w:lang w:bidi="pl-PL"/>
        </w:rPr>
        <w:t xml:space="preserve"> na konkretnym odcinku planowanej inwestycji, mo</w:t>
      </w:r>
      <w:r w:rsidR="00EB0815">
        <w:rPr>
          <w:rFonts w:ascii="Lato" w:hAnsi="Lato" w:cs="Arial"/>
          <w:bCs/>
          <w:iCs/>
          <w:spacing w:val="4"/>
          <w:szCs w:val="20"/>
          <w:lang w:bidi="pl-PL"/>
        </w:rPr>
        <w:t>gą</w:t>
      </w:r>
      <w:r w:rsidR="00EB0815" w:rsidRPr="00BD7960">
        <w:rPr>
          <w:rFonts w:ascii="Lato" w:hAnsi="Lato" w:cs="Arial"/>
          <w:bCs/>
          <w:iCs/>
          <w:spacing w:val="4"/>
          <w:szCs w:val="20"/>
          <w:lang w:bidi="pl-PL"/>
        </w:rPr>
        <w:t xml:space="preserve"> skutecznie kwestionować </w:t>
      </w:r>
      <w:r w:rsidR="00EB0815" w:rsidRPr="00B41B2E">
        <w:rPr>
          <w:rFonts w:ascii="Lato" w:hAnsi="Lato" w:cs="Arial"/>
          <w:bCs/>
          <w:spacing w:val="4"/>
          <w:szCs w:val="20"/>
          <w:lang w:bidi="pl-PL"/>
        </w:rPr>
        <w:t xml:space="preserve">decyzję Wojewody </w:t>
      </w:r>
      <w:r w:rsidR="00EB0815" w:rsidRPr="00B41B2E">
        <w:rPr>
          <w:rFonts w:ascii="Lato" w:hAnsi="Lato" w:cs="Arial"/>
          <w:bCs/>
          <w:spacing w:val="4"/>
          <w:szCs w:val="20"/>
          <w:lang w:bidi="pl-PL"/>
        </w:rPr>
        <w:lastRenderedPageBreak/>
        <w:t>Wielkopolskiego</w:t>
      </w:r>
      <w:r w:rsidR="00EB0815">
        <w:rPr>
          <w:rFonts w:ascii="Lato" w:hAnsi="Lato" w:cs="Arial"/>
          <w:bCs/>
          <w:i/>
          <w:spacing w:val="4"/>
          <w:szCs w:val="20"/>
          <w:lang w:bidi="pl-PL"/>
        </w:rPr>
        <w:t xml:space="preserve"> </w:t>
      </w:r>
      <w:r w:rsidR="00EB0815" w:rsidRPr="00BD7960">
        <w:rPr>
          <w:rFonts w:ascii="Lato" w:hAnsi="Lato" w:cs="Arial"/>
          <w:bCs/>
          <w:iCs/>
          <w:spacing w:val="4"/>
          <w:szCs w:val="20"/>
          <w:lang w:bidi="pl-PL"/>
        </w:rPr>
        <w:t xml:space="preserve">jedynie w zakresie, w jakim dotyczy ona </w:t>
      </w:r>
      <w:r w:rsidR="00EB0815">
        <w:rPr>
          <w:rFonts w:ascii="Lato" w:hAnsi="Lato" w:cs="Arial"/>
          <w:bCs/>
          <w:iCs/>
          <w:spacing w:val="4"/>
          <w:szCs w:val="20"/>
          <w:lang w:bidi="pl-PL"/>
        </w:rPr>
        <w:t>ich</w:t>
      </w:r>
      <w:r w:rsidR="00EB0815" w:rsidRPr="00BD7960">
        <w:rPr>
          <w:rFonts w:ascii="Lato" w:hAnsi="Lato" w:cs="Arial"/>
          <w:bCs/>
          <w:iCs/>
          <w:spacing w:val="4"/>
          <w:szCs w:val="20"/>
          <w:lang w:bidi="pl-PL"/>
        </w:rPr>
        <w:t xml:space="preserve"> interesu prawnego wynikającego z tytułów prawnorzeczowych przysługujących do nieruchomo</w:t>
      </w:r>
      <w:r w:rsidR="00EB0815" w:rsidRPr="00BD7960">
        <w:rPr>
          <w:rFonts w:ascii="Lato" w:hAnsi="Lato" w:cs="Arial"/>
          <w:bCs/>
          <w:iCs/>
          <w:spacing w:val="4"/>
          <w:szCs w:val="20"/>
          <w:lang w:bidi="pl-PL"/>
        </w:rPr>
        <w:softHyphen/>
        <w:t>ści położon</w:t>
      </w:r>
      <w:r w:rsidR="00EB0815">
        <w:rPr>
          <w:rFonts w:ascii="Lato" w:hAnsi="Lato" w:cs="Arial"/>
          <w:bCs/>
          <w:iCs/>
          <w:spacing w:val="4"/>
          <w:szCs w:val="20"/>
          <w:lang w:bidi="pl-PL"/>
        </w:rPr>
        <w:t>ych</w:t>
      </w:r>
      <w:r w:rsidR="00EB0815" w:rsidRPr="00BD7960">
        <w:rPr>
          <w:rFonts w:ascii="Lato" w:hAnsi="Lato" w:cs="Arial"/>
          <w:bCs/>
          <w:iCs/>
          <w:spacing w:val="4"/>
          <w:szCs w:val="20"/>
          <w:lang w:bidi="pl-PL"/>
        </w:rPr>
        <w:t xml:space="preserve"> w obszarze projektowanej inwestycji drogowej. Osoba posiadająca prawo własności, użytkowania wieczystego lub inne ograniczone prawo rzeczowe jest stroną decyzji, ale tylko w części dotyczącej jej nieruchomości (tak M. Wolanin, Ustawa</w:t>
      </w:r>
      <w:r w:rsidR="004D68B4">
        <w:rPr>
          <w:rFonts w:ascii="Lato" w:hAnsi="Lato" w:cs="Arial"/>
          <w:bCs/>
          <w:iCs/>
          <w:spacing w:val="4"/>
          <w:szCs w:val="20"/>
          <w:lang w:bidi="pl-PL"/>
        </w:rPr>
        <w:br/>
      </w:r>
      <w:r w:rsidR="00EB0815" w:rsidRPr="00BD7960">
        <w:rPr>
          <w:rFonts w:ascii="Lato" w:hAnsi="Lato" w:cs="Arial"/>
          <w:bCs/>
          <w:iCs/>
          <w:spacing w:val="4"/>
          <w:szCs w:val="20"/>
          <w:lang w:bidi="pl-PL"/>
        </w:rPr>
        <w:t xml:space="preserve">o szczególnych zasadach przygotowania i realizacji inwestycji w zakresie dróg publicznych. Komentarz 2. wydanie, C.H. Beck Warszawa 2010). </w:t>
      </w:r>
    </w:p>
    <w:p w14:paraId="5B2E303A" w14:textId="0C763E47" w:rsidR="00586CF0" w:rsidRPr="006D3532" w:rsidRDefault="00586CF0" w:rsidP="00EC329C">
      <w:pPr>
        <w:spacing w:after="240" w:line="240" w:lineRule="exact"/>
        <w:jc w:val="both"/>
        <w:outlineLvl w:val="0"/>
        <w:rPr>
          <w:rFonts w:ascii="Lato" w:hAnsi="Lato" w:cs="Arial"/>
          <w:bCs/>
          <w:color w:val="000000"/>
          <w:spacing w:val="4"/>
          <w:szCs w:val="20"/>
          <w:lang w:bidi="pl-PL"/>
        </w:rPr>
      </w:pPr>
      <w:r w:rsidRPr="006D3532">
        <w:rPr>
          <w:rFonts w:ascii="Lato" w:hAnsi="Lato" w:cs="Arial"/>
          <w:bCs/>
          <w:color w:val="000000"/>
          <w:spacing w:val="4"/>
          <w:szCs w:val="20"/>
          <w:lang w:bidi="pl-PL"/>
        </w:rPr>
        <w:t xml:space="preserve">Na uwzględnienie nie zasługuje również argumentacja </w:t>
      </w:r>
      <w:r w:rsidR="00FE1002" w:rsidRPr="006D3532">
        <w:rPr>
          <w:rFonts w:ascii="Lato" w:hAnsi="Lato" w:cs="Arial"/>
          <w:bCs/>
          <w:color w:val="000000"/>
          <w:spacing w:val="4"/>
          <w:szCs w:val="20"/>
          <w:lang w:bidi="pl-PL"/>
        </w:rPr>
        <w:t>skarżących</w:t>
      </w:r>
      <w:r w:rsidRPr="006D3532">
        <w:rPr>
          <w:rFonts w:ascii="Lato" w:hAnsi="Lato" w:cs="Arial"/>
          <w:bCs/>
          <w:color w:val="000000"/>
          <w:spacing w:val="4"/>
          <w:szCs w:val="20"/>
          <w:lang w:bidi="pl-PL"/>
        </w:rPr>
        <w:t xml:space="preserve"> dotycząca zaniechania przez organ I instancji poinformowania właścicieli nieruchomości objętych przedmiotową inwestycją drogową o konsultacjach z inwestorem </w:t>
      </w:r>
      <w:r w:rsidR="00634F25">
        <w:rPr>
          <w:rFonts w:ascii="Lato" w:hAnsi="Lato" w:cs="Arial"/>
          <w:bCs/>
          <w:color w:val="000000"/>
          <w:spacing w:val="4"/>
          <w:szCs w:val="20"/>
          <w:lang w:bidi="pl-PL"/>
        </w:rPr>
        <w:t xml:space="preserve">dotyczących projektowania </w:t>
      </w:r>
      <w:r w:rsidRPr="006D3532">
        <w:rPr>
          <w:rFonts w:ascii="Lato" w:hAnsi="Lato" w:cs="Arial"/>
          <w:bCs/>
          <w:color w:val="000000"/>
          <w:spacing w:val="4"/>
          <w:szCs w:val="20"/>
          <w:lang w:bidi="pl-PL"/>
        </w:rPr>
        <w:t>zjazdów</w:t>
      </w:r>
      <w:r w:rsidR="004D68B4">
        <w:rPr>
          <w:rFonts w:ascii="Lato" w:hAnsi="Lato" w:cs="Arial"/>
          <w:bCs/>
          <w:color w:val="000000"/>
          <w:spacing w:val="4"/>
          <w:szCs w:val="20"/>
          <w:lang w:bidi="pl-PL"/>
        </w:rPr>
        <w:br/>
      </w:r>
      <w:r w:rsidR="00634F25">
        <w:rPr>
          <w:rFonts w:ascii="Lato" w:hAnsi="Lato" w:cs="Arial"/>
          <w:bCs/>
          <w:color w:val="000000"/>
          <w:spacing w:val="4"/>
          <w:szCs w:val="20"/>
          <w:lang w:bidi="pl-PL"/>
        </w:rPr>
        <w:t>z drogi wojewódzkiej nr 431</w:t>
      </w:r>
      <w:r w:rsidRPr="006D3532">
        <w:rPr>
          <w:rFonts w:ascii="Lato" w:hAnsi="Lato" w:cs="Arial"/>
          <w:bCs/>
          <w:color w:val="000000"/>
          <w:spacing w:val="4"/>
          <w:szCs w:val="20"/>
          <w:lang w:bidi="pl-PL"/>
        </w:rPr>
        <w:t xml:space="preserve">.  </w:t>
      </w:r>
    </w:p>
    <w:p w14:paraId="255ACC82" w14:textId="562B5092" w:rsidR="00586CF0" w:rsidRPr="006D3532" w:rsidRDefault="00586CF0" w:rsidP="00EC329C">
      <w:pPr>
        <w:spacing w:after="240" w:line="240" w:lineRule="exact"/>
        <w:jc w:val="both"/>
        <w:outlineLvl w:val="0"/>
        <w:rPr>
          <w:rFonts w:ascii="Lato" w:hAnsi="Lato" w:cs="Arial"/>
          <w:bCs/>
          <w:color w:val="000000"/>
          <w:spacing w:val="4"/>
          <w:szCs w:val="20"/>
          <w:lang w:bidi="pl-PL"/>
        </w:rPr>
      </w:pPr>
      <w:r w:rsidRPr="006D3532">
        <w:rPr>
          <w:rFonts w:ascii="Lato" w:hAnsi="Lato" w:cs="Arial"/>
          <w:bCs/>
          <w:color w:val="000000"/>
          <w:spacing w:val="4"/>
          <w:szCs w:val="20"/>
          <w:lang w:bidi="pl-PL"/>
        </w:rPr>
        <w:t xml:space="preserve">Przede wszystkim należy wyjaśnić, że specustawa drogowa nie zobowiązuje inwestora do poprzedzenia wystąpienia z wnioskiem o wydanie decyzji o zezwoleniu na realizację inwestycji drogowej przeprowadzeniem konsultacji społecznych, które miałyby na celu ustalenie przebiegu projektowanej inwestycji oraz rozwiązań projektowych </w:t>
      </w:r>
      <w:r w:rsidRPr="006D3532">
        <w:rPr>
          <w:rFonts w:ascii="Lato" w:hAnsi="Lato" w:cs="Arial"/>
          <w:bCs/>
          <w:color w:val="000000"/>
          <w:spacing w:val="4"/>
          <w:szCs w:val="20"/>
          <w:lang w:bidi="pl-PL"/>
        </w:rPr>
        <w:br/>
        <w:t xml:space="preserve">z właścicielami bądź użytkownikami wieczystymi nieruchomości. Tym samym, inwestor nie miał żadnego obowiązku informować właścicieli i użytkowników wieczystych działek objętych inwestycją o planowanym przedsięwzięciu drogowym, jak i jego przebiegu. </w:t>
      </w:r>
    </w:p>
    <w:p w14:paraId="00DF53D1" w14:textId="255DBB46" w:rsidR="00B21294" w:rsidRPr="006D3532" w:rsidRDefault="00B21294" w:rsidP="00EC329C">
      <w:pPr>
        <w:spacing w:after="240" w:line="240" w:lineRule="exact"/>
        <w:jc w:val="both"/>
        <w:outlineLvl w:val="0"/>
        <w:rPr>
          <w:rFonts w:ascii="Lato" w:hAnsi="Lato" w:cs="Arial"/>
          <w:bCs/>
          <w:color w:val="000000"/>
          <w:spacing w:val="4"/>
          <w:szCs w:val="20"/>
          <w:lang w:bidi="pl-PL"/>
        </w:rPr>
      </w:pPr>
      <w:r w:rsidRPr="006D3532">
        <w:rPr>
          <w:rFonts w:ascii="Lato" w:hAnsi="Lato" w:cs="Arial"/>
          <w:bCs/>
          <w:color w:val="000000"/>
          <w:spacing w:val="4"/>
          <w:szCs w:val="20"/>
          <w:lang w:bidi="pl-PL"/>
        </w:rPr>
        <w:t xml:space="preserve">Ponownie należy zaznaczyć też, że to inwestor jest kreatorem miejsca, sposobu i kształtu realizacji inwestycji, natomiast organ orzekający w sprawie wydania decyzji o zezwoleniu na realizację inwestycji drogowej wyznacza dopuszczalne prawem granice tej kreacji, poprzez dokonywanie oceny prawnej, kończącej się aktem władztwa publicznego, zakreślającego te granice. Organ nie jest zatem uprawniony do wyznaczania </w:t>
      </w:r>
      <w:r w:rsidRPr="006D3532">
        <w:rPr>
          <w:rFonts w:ascii="Lato" w:hAnsi="Lato" w:cs="Arial"/>
          <w:bCs/>
          <w:color w:val="000000"/>
          <w:spacing w:val="4"/>
          <w:szCs w:val="20"/>
          <w:lang w:bidi="pl-PL"/>
        </w:rPr>
        <w:br/>
        <w:t xml:space="preserve">i korygowania kształtu </w:t>
      </w:r>
      <w:r w:rsidR="00634F25">
        <w:rPr>
          <w:rFonts w:ascii="Lato" w:hAnsi="Lato" w:cs="Arial"/>
          <w:bCs/>
          <w:color w:val="000000"/>
          <w:spacing w:val="4"/>
          <w:szCs w:val="20"/>
          <w:lang w:bidi="pl-PL"/>
        </w:rPr>
        <w:t xml:space="preserve">i parametrów </w:t>
      </w:r>
      <w:r w:rsidRPr="006D3532">
        <w:rPr>
          <w:rFonts w:ascii="Lato" w:hAnsi="Lato" w:cs="Arial"/>
          <w:bCs/>
          <w:color w:val="000000"/>
          <w:spacing w:val="4"/>
          <w:szCs w:val="20"/>
          <w:lang w:bidi="pl-PL"/>
        </w:rPr>
        <w:t>inwestycji drogowej. Trzeba przy tym zaznaczyć,</w:t>
      </w:r>
      <w:r w:rsidR="001D4C5B">
        <w:rPr>
          <w:rFonts w:ascii="Lato" w:hAnsi="Lato" w:cs="Arial"/>
          <w:bCs/>
          <w:color w:val="000000"/>
          <w:spacing w:val="4"/>
          <w:szCs w:val="20"/>
          <w:lang w:bidi="pl-PL"/>
        </w:rPr>
        <w:br/>
      </w:r>
      <w:r w:rsidRPr="006D3532">
        <w:rPr>
          <w:rFonts w:ascii="Lato" w:hAnsi="Lato" w:cs="Arial"/>
          <w:bCs/>
          <w:color w:val="000000"/>
          <w:spacing w:val="4"/>
          <w:szCs w:val="20"/>
          <w:lang w:bidi="pl-PL"/>
        </w:rPr>
        <w:t xml:space="preserve">że na inwestorze nie spoczywa obowiązek uwzględniania oczekiwań właścicieli nieruchomości objętych inwestycją co do kształtu inwestycji drogowej, w tym odnośnie lokalizacji zjazdów prowadzących do nieruchomości czy też konsultowania ostatecznych rozwiązań projektowych z właścicielami nieruchomości objętych inwestycją. </w:t>
      </w:r>
    </w:p>
    <w:p w14:paraId="2F0094E9" w14:textId="3E32A798" w:rsidR="00994CE6" w:rsidRPr="00434636" w:rsidRDefault="00994CE6" w:rsidP="00EC329C">
      <w:pPr>
        <w:tabs>
          <w:tab w:val="left" w:pos="284"/>
        </w:tabs>
        <w:suppressAutoHyphens/>
        <w:spacing w:before="120" w:after="240" w:line="240" w:lineRule="exact"/>
        <w:jc w:val="both"/>
        <w:rPr>
          <w:rFonts w:ascii="Lato" w:hAnsi="Lato" w:cs="Arial"/>
          <w:spacing w:val="4"/>
        </w:rPr>
      </w:pPr>
      <w:r w:rsidRPr="00434636">
        <w:rPr>
          <w:rFonts w:ascii="Lato" w:hAnsi="Lato" w:cs="Arial"/>
          <w:spacing w:val="4"/>
        </w:rPr>
        <w:t xml:space="preserve">Rozpatrując </w:t>
      </w:r>
      <w:r w:rsidR="00634F25" w:rsidRPr="00434636">
        <w:rPr>
          <w:rFonts w:ascii="Lato" w:hAnsi="Lato" w:cs="Arial"/>
          <w:spacing w:val="4"/>
        </w:rPr>
        <w:t xml:space="preserve">zaś </w:t>
      </w:r>
      <w:r w:rsidRPr="00434636">
        <w:rPr>
          <w:rFonts w:ascii="Lato" w:hAnsi="Lato" w:cs="Arial"/>
          <w:spacing w:val="4"/>
        </w:rPr>
        <w:t>zarzuty stron skarżąc</w:t>
      </w:r>
      <w:r w:rsidR="00634F25" w:rsidRPr="00434636">
        <w:rPr>
          <w:rFonts w:ascii="Lato" w:hAnsi="Lato" w:cs="Arial"/>
          <w:spacing w:val="4"/>
        </w:rPr>
        <w:t>ych</w:t>
      </w:r>
      <w:r w:rsidRPr="00434636">
        <w:rPr>
          <w:rFonts w:ascii="Lato" w:hAnsi="Lato" w:cs="Arial"/>
          <w:spacing w:val="4"/>
        </w:rPr>
        <w:t xml:space="preserve"> dotyczące naruszenia </w:t>
      </w:r>
      <w:r w:rsidR="00634F25" w:rsidRPr="00434636">
        <w:rPr>
          <w:rFonts w:ascii="Lato" w:hAnsi="Lato" w:cs="Arial"/>
          <w:spacing w:val="4"/>
        </w:rPr>
        <w:t xml:space="preserve">przez organ I instancji </w:t>
      </w:r>
      <w:r w:rsidRPr="00434636">
        <w:rPr>
          <w:rFonts w:ascii="Lato" w:hAnsi="Lato" w:cs="Arial"/>
          <w:spacing w:val="4"/>
        </w:rPr>
        <w:t xml:space="preserve">art. 7 kpa, art. 8 kpa, art. 9 kpa oraz art. 10 kpa </w:t>
      </w:r>
      <w:r w:rsidR="00634F25" w:rsidRPr="00434636">
        <w:rPr>
          <w:rFonts w:ascii="Lato" w:hAnsi="Lato" w:cs="Arial"/>
          <w:spacing w:val="4"/>
        </w:rPr>
        <w:t>poprzez</w:t>
      </w:r>
      <w:r w:rsidRPr="00434636">
        <w:rPr>
          <w:rFonts w:ascii="Lato" w:hAnsi="Lato" w:cs="Arial"/>
          <w:spacing w:val="4"/>
        </w:rPr>
        <w:t xml:space="preserve"> brak informacji o prowadzonym postępowaniu w niniejszej sprawie, a w konsekwencji pozbawienie</w:t>
      </w:r>
      <w:r w:rsidR="00634F25" w:rsidRPr="00434636">
        <w:rPr>
          <w:rFonts w:ascii="Lato" w:hAnsi="Lato" w:cs="Arial"/>
          <w:spacing w:val="4"/>
        </w:rPr>
        <w:t xml:space="preserve"> </w:t>
      </w:r>
      <w:r w:rsidRPr="00434636">
        <w:rPr>
          <w:rFonts w:ascii="Lato" w:hAnsi="Lato" w:cs="Arial"/>
          <w:spacing w:val="4"/>
        </w:rPr>
        <w:t>stron możliwości czynnego udziału w postępowaniu oraz zgłoszenia swoich uwag, Minister ustalił,</w:t>
      </w:r>
      <w:r w:rsidR="004D68B4">
        <w:rPr>
          <w:rFonts w:ascii="Lato" w:hAnsi="Lato" w:cs="Arial"/>
          <w:spacing w:val="4"/>
        </w:rPr>
        <w:br/>
      </w:r>
      <w:r w:rsidRPr="00434636">
        <w:rPr>
          <w:rFonts w:ascii="Lato" w:hAnsi="Lato" w:cs="Arial"/>
          <w:spacing w:val="4"/>
        </w:rPr>
        <w:t>co następuje.</w:t>
      </w:r>
    </w:p>
    <w:p w14:paraId="1C59F1FA" w14:textId="596ED517" w:rsidR="00F6030E" w:rsidRDefault="00A802F4" w:rsidP="00EC329C">
      <w:pPr>
        <w:spacing w:after="240" w:line="240" w:lineRule="exact"/>
        <w:jc w:val="both"/>
        <w:rPr>
          <w:rFonts w:ascii="Lato" w:hAnsi="Lato" w:cs="Arial"/>
          <w:spacing w:val="4"/>
        </w:rPr>
      </w:pPr>
      <w:r>
        <w:rPr>
          <w:rFonts w:ascii="Lato" w:hAnsi="Lato" w:cs="Arial"/>
          <w:spacing w:val="4"/>
        </w:rPr>
        <w:t>W kontekście zarzucanego naruszenia art. 9 i 10 kpa wskazać należy, iż z</w:t>
      </w:r>
      <w:r w:rsidR="00053373">
        <w:rPr>
          <w:rFonts w:ascii="Lato" w:hAnsi="Lato" w:cs="Arial"/>
          <w:spacing w:val="4"/>
        </w:rPr>
        <w:t>godnie</w:t>
      </w:r>
      <w:r w:rsidR="009A3B3C">
        <w:rPr>
          <w:rFonts w:ascii="Lato" w:hAnsi="Lato" w:cs="Arial"/>
          <w:spacing w:val="4"/>
        </w:rPr>
        <w:br/>
      </w:r>
      <w:r w:rsidR="00053373">
        <w:rPr>
          <w:rFonts w:ascii="Lato" w:hAnsi="Lato" w:cs="Arial"/>
          <w:spacing w:val="4"/>
        </w:rPr>
        <w:t>z utrwalonym orzecznictwem sądowoadministracyjnym</w:t>
      </w:r>
      <w:r w:rsidR="00F6030E" w:rsidRPr="0068322B">
        <w:rPr>
          <w:rFonts w:ascii="Lato" w:hAnsi="Lato" w:cs="Arial"/>
          <w:spacing w:val="4"/>
        </w:rPr>
        <w:t xml:space="preserve"> zarzut naruszenia przepisu</w:t>
      </w:r>
      <w:r w:rsidR="009A3B3C">
        <w:rPr>
          <w:rFonts w:ascii="Lato" w:hAnsi="Lato" w:cs="Arial"/>
          <w:spacing w:val="4"/>
        </w:rPr>
        <w:br/>
      </w:r>
      <w:r w:rsidR="00F6030E" w:rsidRPr="0068322B">
        <w:rPr>
          <w:rFonts w:ascii="Lato" w:hAnsi="Lato" w:cs="Arial"/>
          <w:spacing w:val="4"/>
        </w:rPr>
        <w:t xml:space="preserve">art. 10 </w:t>
      </w:r>
      <w:r w:rsidR="00F6030E" w:rsidRPr="0068322B">
        <w:rPr>
          <w:rFonts w:ascii="Lato" w:hAnsi="Lato" w:cs="Arial"/>
          <w:iCs/>
          <w:spacing w:val="4"/>
        </w:rPr>
        <w:t xml:space="preserve">kpa </w:t>
      </w:r>
      <w:r w:rsidR="00F6030E" w:rsidRPr="0068322B">
        <w:rPr>
          <w:rFonts w:ascii="Lato" w:hAnsi="Lato" w:cs="Arial"/>
          <w:spacing w:val="4"/>
        </w:rPr>
        <w:t xml:space="preserve">może odnieść skutek wówczas, gdy stawiająca go strona wykaże, że zarzucane uchybienie uniemożliwiło jej dokonanie konkretnych czynności procesowych. Warunkiem </w:t>
      </w:r>
      <w:r w:rsidR="00F6030E" w:rsidRPr="0068322B">
        <w:rPr>
          <w:rFonts w:ascii="Lato" w:hAnsi="Lato" w:cs="Arial"/>
          <w:i/>
          <w:spacing w:val="4"/>
        </w:rPr>
        <w:t>sine qua non</w:t>
      </w:r>
      <w:r w:rsidR="00F6030E" w:rsidRPr="0068322B">
        <w:rPr>
          <w:rFonts w:ascii="Lato" w:hAnsi="Lato" w:cs="Arial"/>
          <w:spacing w:val="4"/>
        </w:rPr>
        <w:t xml:space="preserve"> uchylenia decyzji z powodu naruszenia przepisów postępowania jest bowiem wykazanie, że takie naruszenie mogło mieć istotny wpływ na wynik sprawy i ten obowiązek spoczywa na stronie stawiającej taki zarzut. W takiej sytuacji konieczne jest zatem udowodnienie przez stronę, jakiej konkretnie czynności procesowej nie mogła dokonać, jakiego dowodu w sprawie nie mogła przedstawić i jaki wpływ na wynik sprawy mogło mieć tak stwierdzone uchybienie. Dopiero wykazanie, że naruszenie przez organ administracji publicznej zasady czynnego udziału strony w postępowaniu uniemożliwiło stronie podjęcie konkretnie wskazanej czynności procesowej (najczęściej w sferze postępowania dowodowego), a także wykazanie, że uchybienie to miało istotny wpływ na wynik sprawy, daje podstawy do przyjęcia, że doszło do naruszenia art. 10 </w:t>
      </w:r>
      <w:r w:rsidR="00F6030E" w:rsidRPr="0068322B">
        <w:rPr>
          <w:rFonts w:ascii="Lato" w:hAnsi="Lato" w:cs="Arial"/>
          <w:iCs/>
          <w:spacing w:val="4"/>
        </w:rPr>
        <w:t>kpa</w:t>
      </w:r>
      <w:r w:rsidR="00F6030E" w:rsidRPr="0068322B">
        <w:rPr>
          <w:rFonts w:ascii="Lato" w:hAnsi="Lato" w:cs="Arial"/>
          <w:spacing w:val="4"/>
        </w:rPr>
        <w:t xml:space="preserve"> (por. wyroki Naczelnego Sądu Administracyjnego</w:t>
      </w:r>
      <w:r w:rsidR="00F6030E" w:rsidRPr="0068322B">
        <w:rPr>
          <w:rFonts w:ascii="Lato" w:hAnsi="Lato" w:cs="Arial"/>
          <w:bCs/>
          <w:spacing w:val="4"/>
        </w:rPr>
        <w:t xml:space="preserve"> z dnia 27 marca 2015 r., sygn. akt I OSK </w:t>
      </w:r>
      <w:r w:rsidR="00F6030E" w:rsidRPr="0068322B">
        <w:rPr>
          <w:rFonts w:ascii="Lato" w:hAnsi="Lato" w:cs="Arial"/>
          <w:bCs/>
          <w:spacing w:val="4"/>
        </w:rPr>
        <w:lastRenderedPageBreak/>
        <w:t>1767/13, i</w:t>
      </w:r>
      <w:r w:rsidR="00F6030E" w:rsidRPr="0068322B">
        <w:rPr>
          <w:rFonts w:ascii="Lato" w:hAnsi="Lato" w:cs="Arial"/>
          <w:spacing w:val="4"/>
        </w:rPr>
        <w:t xml:space="preserve"> z dnia 2 września 2009 r., sygn. akt II OSK 1320/08, wyrok Wojewódzkiego Sądu Administracyjnego w Poznaniu z dnia 15 maja 2018 r., sygn. akt IV SA/Po 344/18).</w:t>
      </w:r>
    </w:p>
    <w:p w14:paraId="1ECD0855" w14:textId="7A55560C" w:rsidR="00053373" w:rsidRPr="00F54272" w:rsidRDefault="00053373" w:rsidP="00053373">
      <w:pPr>
        <w:spacing w:after="240" w:line="240" w:lineRule="exact"/>
        <w:jc w:val="both"/>
        <w:rPr>
          <w:rFonts w:ascii="Lato" w:hAnsi="Lato"/>
          <w:spacing w:val="4"/>
        </w:rPr>
      </w:pPr>
      <w:r w:rsidRPr="00F54272">
        <w:rPr>
          <w:rFonts w:ascii="Lato" w:hAnsi="Lato"/>
          <w:spacing w:val="4"/>
        </w:rPr>
        <w:t xml:space="preserve">Zauważyć należy, iż </w:t>
      </w:r>
      <w:r>
        <w:rPr>
          <w:rFonts w:ascii="Lato" w:hAnsi="Lato"/>
          <w:spacing w:val="4"/>
        </w:rPr>
        <w:t>s</w:t>
      </w:r>
      <w:r w:rsidRPr="00F54272">
        <w:rPr>
          <w:rFonts w:ascii="Lato" w:hAnsi="Lato"/>
          <w:spacing w:val="4"/>
        </w:rPr>
        <w:t xml:space="preserve">karżący, poza zarzutem </w:t>
      </w:r>
      <w:r w:rsidRPr="00434636">
        <w:rPr>
          <w:rFonts w:ascii="Lato" w:hAnsi="Lato" w:cs="Arial"/>
          <w:spacing w:val="4"/>
        </w:rPr>
        <w:t>pozbawieni</w:t>
      </w:r>
      <w:r>
        <w:rPr>
          <w:rFonts w:ascii="Lato" w:hAnsi="Lato" w:cs="Arial"/>
          <w:spacing w:val="4"/>
        </w:rPr>
        <w:t>a</w:t>
      </w:r>
      <w:r w:rsidRPr="00434636">
        <w:rPr>
          <w:rFonts w:ascii="Lato" w:hAnsi="Lato" w:cs="Arial"/>
          <w:spacing w:val="4"/>
        </w:rPr>
        <w:t xml:space="preserve"> możliwości czynnego udziału w postępowaniu oraz zgłoszenia swoich uwag</w:t>
      </w:r>
      <w:r w:rsidRPr="00F54272">
        <w:rPr>
          <w:rFonts w:ascii="Lato" w:hAnsi="Lato" w:cs="Arial"/>
          <w:spacing w:val="4"/>
        </w:rPr>
        <w:t xml:space="preserve"> </w:t>
      </w:r>
      <w:r w:rsidRPr="00F54272">
        <w:rPr>
          <w:rFonts w:ascii="Lato" w:hAnsi="Lato"/>
          <w:spacing w:val="4"/>
        </w:rPr>
        <w:t xml:space="preserve">nie wskazali dokładnie, jaki wpływ na treść wydanego rozstrzygnięcia mogło mieć zarzucane organowi naruszenie. </w:t>
      </w:r>
      <w:r w:rsidRPr="00F54272">
        <w:rPr>
          <w:rFonts w:ascii="Lato" w:hAnsi="Lato" w:cs="Arial"/>
          <w:spacing w:val="4"/>
        </w:rPr>
        <w:t>Jak natomiast wyjaśniono powyżej, warunkiem skutecznego zarzucenia organom administracji publicznej naruszenia przepisów postępowania pozostaje obowiązek wykazania potencjalnego wpływu podnoszonego uchybienia na wynik sprawy. Oznacza to,</w:t>
      </w:r>
      <w:r w:rsidR="009A3B3C">
        <w:rPr>
          <w:rFonts w:ascii="Lato" w:hAnsi="Lato" w:cs="Arial"/>
          <w:spacing w:val="4"/>
        </w:rPr>
        <w:br/>
      </w:r>
      <w:r w:rsidRPr="00F54272">
        <w:rPr>
          <w:rFonts w:ascii="Lato" w:hAnsi="Lato" w:cs="Arial"/>
          <w:spacing w:val="4"/>
        </w:rPr>
        <w:t>iż warunkiem uwzględnienia odwołania z tego powodu jest ustalenie, iż gdyby nie było stwierdzonego</w:t>
      </w:r>
      <w:r>
        <w:rPr>
          <w:rFonts w:ascii="Lato" w:hAnsi="Lato" w:cs="Arial"/>
          <w:spacing w:val="4"/>
        </w:rPr>
        <w:t xml:space="preserve"> </w:t>
      </w:r>
      <w:r w:rsidRPr="00F54272">
        <w:rPr>
          <w:rFonts w:ascii="Lato" w:hAnsi="Lato" w:cs="Arial"/>
          <w:spacing w:val="4"/>
        </w:rPr>
        <w:t>w postępowaniu odwoławczym naruszenia przepisów postępowania,</w:t>
      </w:r>
      <w:r w:rsidR="009A3B3C">
        <w:rPr>
          <w:rFonts w:ascii="Lato" w:hAnsi="Lato" w:cs="Arial"/>
          <w:spacing w:val="4"/>
        </w:rPr>
        <w:br/>
      </w:r>
      <w:r w:rsidRPr="00F54272">
        <w:rPr>
          <w:rFonts w:ascii="Lato" w:hAnsi="Lato" w:cs="Arial"/>
          <w:spacing w:val="4"/>
        </w:rPr>
        <w:t>to rozstrzygnięcie sprawy najprawdopodobniej byłoby inne (por. wyrok Wojewódzkiego Sądu Administracyjnego w Krakowie z dnia 13 marca 2013 r., sygn. akt II SA/Kr 18/13).</w:t>
      </w:r>
    </w:p>
    <w:p w14:paraId="4321E843" w14:textId="77777777" w:rsidR="00053373" w:rsidRDefault="00053373" w:rsidP="00053373">
      <w:pPr>
        <w:spacing w:after="240" w:line="240" w:lineRule="exact"/>
        <w:jc w:val="both"/>
        <w:rPr>
          <w:rFonts w:ascii="Lato" w:hAnsi="Lato" w:cs="Arial"/>
          <w:bCs/>
          <w:spacing w:val="4"/>
          <w:lang w:bidi="pl-PL"/>
        </w:rPr>
      </w:pPr>
      <w:r w:rsidRPr="00F54272">
        <w:rPr>
          <w:rFonts w:ascii="Lato" w:hAnsi="Lato" w:cs="Arial"/>
          <w:bCs/>
          <w:spacing w:val="4"/>
        </w:rPr>
        <w:t xml:space="preserve">W przedmiotowej sprawie, jak już wskazano w niniejszej decyzji, stosownie do treści </w:t>
      </w:r>
      <w:r w:rsidRPr="00F54272">
        <w:rPr>
          <w:rFonts w:ascii="Lato" w:hAnsi="Lato" w:cs="Arial"/>
          <w:bCs/>
          <w:spacing w:val="4"/>
        </w:rPr>
        <w:br/>
        <w:t xml:space="preserve">ww. przepisów </w:t>
      </w:r>
      <w:r w:rsidRPr="001D3E20">
        <w:rPr>
          <w:rFonts w:ascii="Lato" w:hAnsi="Lato" w:cs="Arial"/>
          <w:bCs/>
          <w:iCs/>
          <w:spacing w:val="4"/>
        </w:rPr>
        <w:t xml:space="preserve">specustawy </w:t>
      </w:r>
      <w:r>
        <w:rPr>
          <w:rFonts w:ascii="Lato" w:hAnsi="Lato" w:cs="Arial"/>
          <w:bCs/>
          <w:iCs/>
          <w:spacing w:val="4"/>
        </w:rPr>
        <w:t>drogowej</w:t>
      </w:r>
      <w:r w:rsidRPr="00F54272">
        <w:rPr>
          <w:rFonts w:ascii="Lato" w:hAnsi="Lato" w:cs="Arial"/>
          <w:bCs/>
          <w:spacing w:val="4"/>
        </w:rPr>
        <w:t xml:space="preserve">, Wojewoda </w:t>
      </w:r>
      <w:r>
        <w:rPr>
          <w:rFonts w:ascii="Lato" w:hAnsi="Lato" w:cs="Arial"/>
          <w:bCs/>
          <w:spacing w:val="4"/>
        </w:rPr>
        <w:t>Wielkopolski</w:t>
      </w:r>
      <w:r w:rsidRPr="00F54272">
        <w:rPr>
          <w:rFonts w:ascii="Lato" w:hAnsi="Lato" w:cs="Arial"/>
          <w:bCs/>
          <w:spacing w:val="4"/>
        </w:rPr>
        <w:t xml:space="preserve"> skierował do stron zawiadomienie o wszczęciu postępowania w sprawie wydania zaskarżonej decyzji, </w:t>
      </w:r>
      <w:r>
        <w:rPr>
          <w:rFonts w:ascii="Lato" w:hAnsi="Lato" w:cs="Arial"/>
          <w:bCs/>
          <w:spacing w:val="4"/>
        </w:rPr>
        <w:br/>
      </w:r>
      <w:r w:rsidRPr="00F54272">
        <w:rPr>
          <w:rFonts w:ascii="Lato" w:hAnsi="Lato" w:cs="Arial"/>
          <w:bCs/>
          <w:spacing w:val="4"/>
        </w:rPr>
        <w:t xml:space="preserve">Ww. zawiadomienia wysłano </w:t>
      </w:r>
      <w:r w:rsidRPr="00F54272">
        <w:rPr>
          <w:rFonts w:ascii="Lato" w:hAnsi="Lato" w:cs="Arial"/>
          <w:spacing w:val="4"/>
        </w:rPr>
        <w:t>na adresy ujawnione w ewidencji gruntów.</w:t>
      </w:r>
      <w:r w:rsidRPr="00053373">
        <w:rPr>
          <w:rFonts w:ascii="Lato" w:hAnsi="Lato" w:cs="Arial"/>
          <w:bCs/>
          <w:spacing w:val="4"/>
          <w:lang w:bidi="pl-PL"/>
        </w:rPr>
        <w:t xml:space="preserve"> </w:t>
      </w:r>
    </w:p>
    <w:p w14:paraId="76A71C1E" w14:textId="35E93FBD" w:rsidR="00053373" w:rsidRPr="0068322B" w:rsidRDefault="00053373" w:rsidP="00EC329C">
      <w:pPr>
        <w:spacing w:after="240" w:line="240" w:lineRule="exact"/>
        <w:jc w:val="both"/>
        <w:rPr>
          <w:rFonts w:ascii="Lato" w:hAnsi="Lato" w:cs="Arial"/>
          <w:spacing w:val="4"/>
        </w:rPr>
      </w:pPr>
      <w:r>
        <w:rPr>
          <w:rFonts w:ascii="Lato" w:hAnsi="Lato" w:cs="Arial"/>
          <w:bCs/>
          <w:spacing w:val="4"/>
          <w:lang w:bidi="pl-PL"/>
        </w:rPr>
        <w:t>Jak wynika z akt postępowania pierwszoinstancyjnego ww. zawiadomienie Wojewody Wielkopolskiego nie zostało jednak wysłane skarżącym, na co słusznie wskazują</w:t>
      </w:r>
      <w:r w:rsidR="009A3B3C">
        <w:rPr>
          <w:rFonts w:ascii="Lato" w:hAnsi="Lato" w:cs="Arial"/>
          <w:bCs/>
          <w:spacing w:val="4"/>
          <w:lang w:bidi="pl-PL"/>
        </w:rPr>
        <w:br/>
      </w:r>
      <w:r>
        <w:rPr>
          <w:rFonts w:ascii="Lato" w:hAnsi="Lato" w:cs="Arial"/>
          <w:bCs/>
          <w:spacing w:val="4"/>
          <w:lang w:bidi="pl-PL"/>
        </w:rPr>
        <w:t xml:space="preserve">w odwołaniu. </w:t>
      </w:r>
      <w:r w:rsidRPr="00C4226C">
        <w:rPr>
          <w:rFonts w:ascii="Lato" w:hAnsi="Lato" w:cs="Arial"/>
          <w:spacing w:val="4"/>
        </w:rPr>
        <w:t>Wobec tego, negatywnie należy ocenić działanie organu I instancji</w:t>
      </w:r>
      <w:r>
        <w:rPr>
          <w:rFonts w:ascii="Lato" w:hAnsi="Lato" w:cs="Arial"/>
          <w:spacing w:val="4"/>
        </w:rPr>
        <w:t xml:space="preserve">. </w:t>
      </w:r>
      <w:r>
        <w:rPr>
          <w:rFonts w:ascii="Lato" w:hAnsi="Lato" w:cs="Arial"/>
          <w:bCs/>
          <w:spacing w:val="4"/>
        </w:rPr>
        <w:t xml:space="preserve">Niemniej jednak </w:t>
      </w:r>
      <w:r w:rsidR="003C675C">
        <w:rPr>
          <w:rFonts w:ascii="Lato" w:eastAsia="Calibri" w:hAnsi="Lato" w:cs="Arial"/>
          <w:color w:val="000000" w:themeColor="text1"/>
          <w:spacing w:val="4"/>
        </w:rPr>
        <w:t>wskazać należy, że s</w:t>
      </w:r>
      <w:r w:rsidR="003C675C" w:rsidRPr="007B052E">
        <w:rPr>
          <w:rFonts w:ascii="Lato" w:eastAsia="Calibri" w:hAnsi="Lato" w:cs="Arial"/>
          <w:color w:val="000000" w:themeColor="text1"/>
          <w:spacing w:val="4"/>
        </w:rPr>
        <w:t xml:space="preserve">karżący mieli możliwość </w:t>
      </w:r>
      <w:r w:rsidR="003C675C">
        <w:rPr>
          <w:rFonts w:ascii="Lato" w:eastAsia="Calibri" w:hAnsi="Lato" w:cs="Arial"/>
          <w:color w:val="000000" w:themeColor="text1"/>
          <w:spacing w:val="4"/>
        </w:rPr>
        <w:t>powzięcia informacji</w:t>
      </w:r>
      <w:r w:rsidR="009A3B3C">
        <w:rPr>
          <w:rFonts w:ascii="Lato" w:eastAsia="Calibri" w:hAnsi="Lato" w:cs="Arial"/>
          <w:color w:val="000000" w:themeColor="text1"/>
          <w:spacing w:val="4"/>
        </w:rPr>
        <w:br/>
      </w:r>
      <w:r w:rsidR="003C675C">
        <w:rPr>
          <w:rFonts w:ascii="Lato" w:eastAsia="Calibri" w:hAnsi="Lato" w:cs="Arial"/>
          <w:color w:val="000000" w:themeColor="text1"/>
          <w:spacing w:val="4"/>
        </w:rPr>
        <w:t xml:space="preserve">o prowadzonym postępowaniu poprzez </w:t>
      </w:r>
      <w:r w:rsidR="003C675C" w:rsidRPr="007B052E">
        <w:rPr>
          <w:rFonts w:ascii="Lato" w:eastAsia="Calibri" w:hAnsi="Lato" w:cs="Arial"/>
          <w:color w:val="000000" w:themeColor="text1"/>
          <w:spacing w:val="4"/>
        </w:rPr>
        <w:t xml:space="preserve">obwieszczenie </w:t>
      </w:r>
      <w:r w:rsidR="00A802F4">
        <w:rPr>
          <w:rFonts w:ascii="Lato" w:eastAsia="Calibri" w:hAnsi="Lato" w:cs="Arial"/>
          <w:color w:val="000000" w:themeColor="text1"/>
          <w:spacing w:val="4"/>
        </w:rPr>
        <w:t xml:space="preserve">organu I instancji </w:t>
      </w:r>
      <w:r w:rsidR="003C675C" w:rsidRPr="007B052E">
        <w:rPr>
          <w:rFonts w:ascii="Lato" w:eastAsia="Calibri" w:hAnsi="Lato" w:cs="Arial"/>
          <w:color w:val="000000" w:themeColor="text1"/>
          <w:spacing w:val="4"/>
        </w:rPr>
        <w:t>o wszczęciu postępowania</w:t>
      </w:r>
      <w:r w:rsidR="003C675C">
        <w:rPr>
          <w:rFonts w:ascii="Lato" w:eastAsia="Calibri" w:hAnsi="Lato" w:cs="Arial"/>
          <w:color w:val="000000" w:themeColor="text1"/>
          <w:spacing w:val="4"/>
        </w:rPr>
        <w:t xml:space="preserve"> </w:t>
      </w:r>
      <w:r w:rsidR="00A802F4">
        <w:rPr>
          <w:rFonts w:ascii="Lato" w:eastAsia="Calibri" w:hAnsi="Lato" w:cs="Arial"/>
          <w:color w:val="000000" w:themeColor="text1"/>
          <w:spacing w:val="4"/>
        </w:rPr>
        <w:t xml:space="preserve">w przedmiotowej sprawie </w:t>
      </w:r>
      <w:r w:rsidR="003C675C" w:rsidRPr="007B052E">
        <w:rPr>
          <w:rFonts w:ascii="Lato" w:eastAsia="Calibri" w:hAnsi="Lato" w:cs="Arial"/>
          <w:color w:val="000000" w:themeColor="text1"/>
          <w:spacing w:val="4"/>
        </w:rPr>
        <w:t>na tablicy ogłoszeń w Wielkopolskim Urzędzie Wojewódzkim w Poznaniu w terminie</w:t>
      </w:r>
      <w:r w:rsidR="003C675C">
        <w:rPr>
          <w:rFonts w:ascii="Lato" w:eastAsia="Calibri" w:hAnsi="Lato" w:cs="Arial"/>
          <w:color w:val="000000" w:themeColor="text1"/>
          <w:spacing w:val="4"/>
        </w:rPr>
        <w:t xml:space="preserve"> </w:t>
      </w:r>
      <w:r w:rsidR="003C675C" w:rsidRPr="007B052E">
        <w:rPr>
          <w:rFonts w:ascii="Lato" w:eastAsia="Calibri" w:hAnsi="Lato" w:cs="Arial"/>
          <w:color w:val="000000" w:themeColor="text1"/>
          <w:spacing w:val="4"/>
        </w:rPr>
        <w:t xml:space="preserve">od dnia </w:t>
      </w:r>
      <w:r w:rsidR="003C675C" w:rsidRPr="007B052E">
        <w:rPr>
          <w:rFonts w:ascii="Lato" w:eastAsia="Aptos" w:hAnsi="Lato" w:cs="Aptos"/>
          <w:bCs/>
          <w:spacing w:val="4"/>
          <w:lang w:bidi="pl-PL"/>
        </w:rPr>
        <w:t>21 marca 2024 r. do dnia 4 kwietnia</w:t>
      </w:r>
      <w:r w:rsidR="009A3B3C">
        <w:rPr>
          <w:rFonts w:ascii="Lato" w:eastAsia="Aptos" w:hAnsi="Lato" w:cs="Aptos"/>
          <w:bCs/>
          <w:spacing w:val="4"/>
          <w:lang w:bidi="pl-PL"/>
        </w:rPr>
        <w:br/>
      </w:r>
      <w:r w:rsidR="003C675C" w:rsidRPr="007B052E">
        <w:rPr>
          <w:rFonts w:ascii="Lato" w:eastAsia="Aptos" w:hAnsi="Lato" w:cs="Aptos"/>
          <w:bCs/>
          <w:spacing w:val="4"/>
          <w:lang w:bidi="pl-PL"/>
        </w:rPr>
        <w:t>2024 r.,  w  Urzędzie Miejskim w Mosinie</w:t>
      </w:r>
      <w:r w:rsidR="003C675C">
        <w:rPr>
          <w:rFonts w:ascii="Lato" w:eastAsia="Aptos" w:hAnsi="Lato" w:cs="Aptos"/>
          <w:bCs/>
          <w:spacing w:val="4"/>
          <w:lang w:bidi="pl-PL"/>
        </w:rPr>
        <w:t xml:space="preserve"> </w:t>
      </w:r>
      <w:r w:rsidR="003C675C" w:rsidRPr="007B052E">
        <w:rPr>
          <w:rFonts w:ascii="Lato" w:eastAsia="Aptos" w:hAnsi="Lato" w:cs="Aptos"/>
          <w:bCs/>
          <w:spacing w:val="4"/>
          <w:lang w:bidi="pl-PL"/>
        </w:rPr>
        <w:t>w terminie od dnia 21 marca 2024 r. do dnia</w:t>
      </w:r>
      <w:r w:rsidR="009A3B3C">
        <w:rPr>
          <w:rFonts w:ascii="Lato" w:eastAsia="Aptos" w:hAnsi="Lato" w:cs="Aptos"/>
          <w:bCs/>
          <w:spacing w:val="4"/>
          <w:lang w:bidi="pl-PL"/>
        </w:rPr>
        <w:br/>
      </w:r>
      <w:r w:rsidR="003C675C" w:rsidRPr="007B052E">
        <w:rPr>
          <w:rFonts w:ascii="Lato" w:eastAsia="Aptos" w:hAnsi="Lato" w:cs="Aptos"/>
          <w:bCs/>
          <w:spacing w:val="4"/>
          <w:lang w:bidi="pl-PL"/>
        </w:rPr>
        <w:t xml:space="preserve">12 kwietnia 2024  r. oraz </w:t>
      </w:r>
      <w:r w:rsidR="003C675C" w:rsidRPr="007B052E">
        <w:rPr>
          <w:rFonts w:ascii="Lato" w:eastAsia="Calibri" w:hAnsi="Lato" w:cs="Arial"/>
          <w:color w:val="000000" w:themeColor="text1"/>
          <w:spacing w:val="4"/>
        </w:rPr>
        <w:t>w  </w:t>
      </w:r>
      <w:r w:rsidR="003C675C" w:rsidRPr="007B052E">
        <w:rPr>
          <w:rFonts w:ascii="Lato" w:eastAsia="Aptos" w:hAnsi="Lato" w:cs="Aptos"/>
          <w:bCs/>
          <w:spacing w:val="4"/>
          <w:lang w:bidi="pl-PL"/>
        </w:rPr>
        <w:t>Biuletynie Informacji Publicznej ww. urzędów. Ponadto, obwieszczenie w ww. sprawie</w:t>
      </w:r>
      <w:r w:rsidR="003C675C">
        <w:rPr>
          <w:rFonts w:ascii="Lato" w:eastAsia="Aptos" w:hAnsi="Lato" w:cs="Aptos"/>
          <w:bCs/>
          <w:spacing w:val="4"/>
          <w:lang w:bidi="pl-PL"/>
        </w:rPr>
        <w:t xml:space="preserve"> </w:t>
      </w:r>
      <w:r w:rsidR="003C675C" w:rsidRPr="007B052E">
        <w:rPr>
          <w:rFonts w:ascii="Lato" w:eastAsia="Aptos" w:hAnsi="Lato" w:cs="Aptos"/>
          <w:bCs/>
          <w:spacing w:val="4"/>
          <w:lang w:bidi="pl-PL"/>
        </w:rPr>
        <w:t>zostało opublikowane w prasie lokalnej – Głos Wielkopolski – w wydaniu z dnia 21 marca</w:t>
      </w:r>
      <w:r w:rsidR="003C675C">
        <w:rPr>
          <w:rFonts w:ascii="Lato" w:eastAsia="Aptos" w:hAnsi="Lato" w:cs="Aptos"/>
          <w:bCs/>
          <w:spacing w:val="4"/>
          <w:lang w:bidi="pl-PL"/>
        </w:rPr>
        <w:t xml:space="preserve"> </w:t>
      </w:r>
      <w:r w:rsidR="003C675C" w:rsidRPr="007B052E">
        <w:rPr>
          <w:rFonts w:ascii="Lato" w:eastAsia="Aptos" w:hAnsi="Lato" w:cs="Aptos"/>
          <w:bCs/>
          <w:spacing w:val="4"/>
          <w:lang w:bidi="pl-PL"/>
        </w:rPr>
        <w:t xml:space="preserve">2024 r. </w:t>
      </w:r>
      <w:r w:rsidR="00A802F4">
        <w:rPr>
          <w:rFonts w:ascii="Lato" w:hAnsi="Lato" w:cs="Arial"/>
          <w:bCs/>
          <w:spacing w:val="4"/>
        </w:rPr>
        <w:t xml:space="preserve"> Uwypuklić zatem należy, że powyższe nie uniemożliwiło stronom skarżącym zapoznania się z aktami sprawy oraz wniesienia ewentualnych wniosków przed wydaniem rozstrzygnięcia. </w:t>
      </w:r>
    </w:p>
    <w:p w14:paraId="6DCBAEBB" w14:textId="2985F544" w:rsidR="00991E42" w:rsidRPr="00B35543" w:rsidRDefault="00B35543" w:rsidP="00991E42">
      <w:pPr>
        <w:spacing w:after="240" w:line="240" w:lineRule="exact"/>
        <w:jc w:val="both"/>
        <w:rPr>
          <w:rFonts w:ascii="Lato" w:hAnsi="Lato" w:cs="Arial"/>
          <w:spacing w:val="4"/>
        </w:rPr>
      </w:pPr>
      <w:r w:rsidRPr="00C4226C">
        <w:rPr>
          <w:rFonts w:ascii="Lato" w:hAnsi="Lato" w:cs="Arial"/>
          <w:spacing w:val="4"/>
        </w:rPr>
        <w:t>Podkreślenia przy tym</w:t>
      </w:r>
      <w:r w:rsidRPr="00DF7F1B">
        <w:rPr>
          <w:rFonts w:ascii="Lato" w:hAnsi="Lato" w:cs="Arial"/>
          <w:spacing w:val="4"/>
        </w:rPr>
        <w:t xml:space="preserve"> </w:t>
      </w:r>
      <w:r w:rsidRPr="00C4226C">
        <w:rPr>
          <w:rFonts w:ascii="Lato" w:hAnsi="Lato" w:cs="Arial"/>
          <w:spacing w:val="4"/>
        </w:rPr>
        <w:t xml:space="preserve">wymaga, iż prawa </w:t>
      </w:r>
      <w:r>
        <w:rPr>
          <w:rFonts w:ascii="Lato" w:hAnsi="Lato" w:cs="Arial"/>
          <w:spacing w:val="4"/>
        </w:rPr>
        <w:t xml:space="preserve">skarżących </w:t>
      </w:r>
      <w:r w:rsidRPr="00C4226C">
        <w:rPr>
          <w:rFonts w:ascii="Lato" w:hAnsi="Lato" w:cs="Arial"/>
          <w:spacing w:val="4"/>
        </w:rPr>
        <w:t xml:space="preserve">zostały należycie uszanowane poprzez wzięcie udziału w postępowaniu przed organem II instancji. </w:t>
      </w:r>
      <w:r w:rsidRPr="00C4226C">
        <w:rPr>
          <w:rFonts w:ascii="Lato" w:hAnsi="Lato"/>
          <w:spacing w:val="4"/>
        </w:rPr>
        <w:t>Skarżąc</w:t>
      </w:r>
      <w:r>
        <w:rPr>
          <w:rFonts w:ascii="Lato" w:hAnsi="Lato"/>
          <w:spacing w:val="4"/>
        </w:rPr>
        <w:t>y</w:t>
      </w:r>
      <w:r w:rsidRPr="00C4226C">
        <w:rPr>
          <w:rFonts w:ascii="Lato" w:hAnsi="Lato"/>
          <w:spacing w:val="4"/>
        </w:rPr>
        <w:t xml:space="preserve"> </w:t>
      </w:r>
      <w:r w:rsidRPr="00C4226C">
        <w:rPr>
          <w:rFonts w:ascii="Lato" w:hAnsi="Lato" w:cs="Arial"/>
          <w:spacing w:val="4"/>
        </w:rPr>
        <w:t>bra</w:t>
      </w:r>
      <w:r>
        <w:rPr>
          <w:rFonts w:ascii="Lato" w:hAnsi="Lato" w:cs="Arial"/>
          <w:spacing w:val="4"/>
        </w:rPr>
        <w:t xml:space="preserve">li </w:t>
      </w:r>
      <w:r w:rsidRPr="00C4226C">
        <w:rPr>
          <w:rFonts w:ascii="Lato" w:hAnsi="Lato" w:cs="Arial"/>
          <w:spacing w:val="4"/>
        </w:rPr>
        <w:t xml:space="preserve">bowiem czynny udział w postępowaniu odwoławczym przed organem odwoławczym, które toczyło się wskutek wniesionego </w:t>
      </w:r>
      <w:r>
        <w:rPr>
          <w:rFonts w:ascii="Lato" w:hAnsi="Lato" w:cs="Arial"/>
          <w:spacing w:val="4"/>
        </w:rPr>
        <w:t>przez nich</w:t>
      </w:r>
      <w:r w:rsidRPr="00C4226C">
        <w:rPr>
          <w:rFonts w:ascii="Lato" w:hAnsi="Lato" w:cs="Arial"/>
          <w:spacing w:val="4"/>
        </w:rPr>
        <w:t xml:space="preserve"> i przyjętego do rozpoznania</w:t>
      </w:r>
      <w:r w:rsidR="009A3B3C">
        <w:rPr>
          <w:rFonts w:ascii="Lato" w:hAnsi="Lato" w:cs="Arial"/>
          <w:spacing w:val="4"/>
        </w:rPr>
        <w:br/>
      </w:r>
      <w:r w:rsidRPr="00C4226C">
        <w:rPr>
          <w:rFonts w:ascii="Lato" w:hAnsi="Lato" w:cs="Arial"/>
          <w:spacing w:val="4"/>
        </w:rPr>
        <w:t xml:space="preserve">przez Ministra odwołania od </w:t>
      </w:r>
      <w:r w:rsidRPr="00621550">
        <w:rPr>
          <w:rFonts w:ascii="Lato" w:hAnsi="Lato" w:cs="Arial"/>
          <w:spacing w:val="4"/>
        </w:rPr>
        <w:t>decyzji</w:t>
      </w:r>
      <w:r w:rsidRPr="00C4226C">
        <w:rPr>
          <w:rFonts w:ascii="Lato" w:hAnsi="Lato" w:cs="Arial"/>
          <w:i/>
          <w:iCs/>
          <w:spacing w:val="4"/>
        </w:rPr>
        <w:t xml:space="preserve"> </w:t>
      </w:r>
      <w:r w:rsidRPr="00C4226C">
        <w:rPr>
          <w:rFonts w:ascii="Lato" w:hAnsi="Lato" w:cs="Arial"/>
          <w:spacing w:val="4"/>
        </w:rPr>
        <w:t xml:space="preserve">Wojewody </w:t>
      </w:r>
      <w:r>
        <w:rPr>
          <w:rFonts w:ascii="Lato" w:hAnsi="Lato" w:cs="Arial"/>
          <w:spacing w:val="4"/>
        </w:rPr>
        <w:t>Wielkopolskiego</w:t>
      </w:r>
      <w:r w:rsidRPr="00C4226C">
        <w:rPr>
          <w:rFonts w:ascii="Lato" w:hAnsi="Lato" w:cs="Arial"/>
          <w:i/>
          <w:iCs/>
          <w:spacing w:val="4"/>
        </w:rPr>
        <w:t xml:space="preserve">. </w:t>
      </w:r>
      <w:r w:rsidRPr="00C4226C">
        <w:rPr>
          <w:rFonts w:ascii="Lato" w:hAnsi="Lato" w:cs="Arial"/>
          <w:spacing w:val="4"/>
        </w:rPr>
        <w:t xml:space="preserve">Wobec powyższego, </w:t>
      </w:r>
      <w:r w:rsidR="003C675C">
        <w:rPr>
          <w:rFonts w:ascii="Lato" w:hAnsi="Lato" w:cs="Arial"/>
          <w:spacing w:val="4"/>
        </w:rPr>
        <w:t xml:space="preserve">sam brak skierowania </w:t>
      </w:r>
      <w:r w:rsidR="001035BA">
        <w:rPr>
          <w:rFonts w:ascii="Lato" w:hAnsi="Lato" w:cs="Arial"/>
          <w:spacing w:val="4"/>
        </w:rPr>
        <w:t xml:space="preserve">do skarżących </w:t>
      </w:r>
      <w:r w:rsidR="003C675C">
        <w:rPr>
          <w:rFonts w:ascii="Lato" w:hAnsi="Lato" w:cs="Arial"/>
          <w:spacing w:val="4"/>
        </w:rPr>
        <w:t xml:space="preserve">zawiadomienia </w:t>
      </w:r>
      <w:r>
        <w:rPr>
          <w:rFonts w:ascii="Lato" w:hAnsi="Lato" w:cs="Arial"/>
          <w:spacing w:val="4"/>
        </w:rPr>
        <w:t xml:space="preserve">o wszczęciu </w:t>
      </w:r>
      <w:r w:rsidR="001035BA">
        <w:rPr>
          <w:rFonts w:ascii="Lato" w:hAnsi="Lato" w:cs="Arial"/>
          <w:spacing w:val="4"/>
        </w:rPr>
        <w:t>postępowania</w:t>
      </w:r>
      <w:r w:rsidR="009A3B3C">
        <w:rPr>
          <w:rFonts w:ascii="Lato" w:hAnsi="Lato" w:cs="Arial"/>
          <w:spacing w:val="4"/>
        </w:rPr>
        <w:br/>
      </w:r>
      <w:r w:rsidR="001035BA">
        <w:rPr>
          <w:rFonts w:ascii="Lato" w:hAnsi="Lato" w:cs="Arial"/>
          <w:spacing w:val="4"/>
        </w:rPr>
        <w:t xml:space="preserve">w </w:t>
      </w:r>
      <w:r>
        <w:rPr>
          <w:rFonts w:ascii="Lato" w:hAnsi="Lato" w:cs="Arial"/>
          <w:spacing w:val="4"/>
        </w:rPr>
        <w:t>przedmiotowe</w:t>
      </w:r>
      <w:r w:rsidR="001035BA">
        <w:rPr>
          <w:rFonts w:ascii="Lato" w:hAnsi="Lato" w:cs="Arial"/>
          <w:spacing w:val="4"/>
        </w:rPr>
        <w:t>j sprawie</w:t>
      </w:r>
      <w:r>
        <w:rPr>
          <w:rFonts w:ascii="Lato" w:hAnsi="Lato" w:cs="Arial"/>
          <w:spacing w:val="4"/>
        </w:rPr>
        <w:t xml:space="preserve"> </w:t>
      </w:r>
      <w:r w:rsidRPr="00C4226C">
        <w:rPr>
          <w:rFonts w:ascii="Lato" w:hAnsi="Lato" w:cs="Arial"/>
          <w:spacing w:val="4"/>
        </w:rPr>
        <w:t xml:space="preserve">nie uniemożliwił </w:t>
      </w:r>
      <w:r w:rsidR="001035BA">
        <w:rPr>
          <w:rFonts w:ascii="Lato" w:hAnsi="Lato" w:cs="Arial"/>
          <w:spacing w:val="4"/>
        </w:rPr>
        <w:t xml:space="preserve">im, </w:t>
      </w:r>
      <w:r w:rsidRPr="00C4226C">
        <w:rPr>
          <w:rFonts w:ascii="Lato" w:hAnsi="Lato" w:cs="Arial"/>
          <w:spacing w:val="4"/>
        </w:rPr>
        <w:t>późniejszego przystąpienia</w:t>
      </w:r>
      <w:r w:rsidR="009A3B3C">
        <w:rPr>
          <w:rFonts w:ascii="Lato" w:hAnsi="Lato" w:cs="Arial"/>
          <w:spacing w:val="4"/>
        </w:rPr>
        <w:br/>
      </w:r>
      <w:r w:rsidRPr="00C4226C">
        <w:rPr>
          <w:rFonts w:ascii="Lato" w:hAnsi="Lato" w:cs="Arial"/>
          <w:spacing w:val="4"/>
        </w:rPr>
        <w:t xml:space="preserve">do postępowania i w konsekwencji – skutecznego złożenia odwołania od decyzji pierwszoinstancyjnej. </w:t>
      </w:r>
      <w:r>
        <w:rPr>
          <w:rFonts w:ascii="Lato" w:hAnsi="Lato"/>
          <w:spacing w:val="4"/>
        </w:rPr>
        <w:t>Skarżący</w:t>
      </w:r>
      <w:r w:rsidRPr="00C4226C">
        <w:rPr>
          <w:rFonts w:ascii="Lato" w:hAnsi="Lato" w:cs="Arial"/>
          <w:spacing w:val="4"/>
        </w:rPr>
        <w:t xml:space="preserve"> wzię</w:t>
      </w:r>
      <w:r w:rsidR="0052077A">
        <w:rPr>
          <w:rFonts w:ascii="Lato" w:hAnsi="Lato" w:cs="Arial"/>
          <w:spacing w:val="4"/>
        </w:rPr>
        <w:t>li</w:t>
      </w:r>
      <w:r w:rsidRPr="00C4226C">
        <w:rPr>
          <w:rFonts w:ascii="Lato" w:hAnsi="Lato" w:cs="Arial"/>
          <w:spacing w:val="4"/>
        </w:rPr>
        <w:t xml:space="preserve"> udział</w:t>
      </w:r>
      <w:r w:rsidR="0052077A">
        <w:rPr>
          <w:rFonts w:ascii="Lato" w:hAnsi="Lato" w:cs="Arial"/>
          <w:spacing w:val="4"/>
        </w:rPr>
        <w:t xml:space="preserve"> </w:t>
      </w:r>
      <w:r w:rsidRPr="00C4226C">
        <w:rPr>
          <w:rFonts w:ascii="Lato" w:hAnsi="Lato" w:cs="Arial"/>
          <w:spacing w:val="4"/>
        </w:rPr>
        <w:t>w przedmiotowym postępowaniu na etapie postępowania odwoławczego, a podniesione przez ni</w:t>
      </w:r>
      <w:r w:rsidR="00F6030E">
        <w:rPr>
          <w:rFonts w:ascii="Lato" w:hAnsi="Lato" w:cs="Arial"/>
          <w:spacing w:val="4"/>
        </w:rPr>
        <w:t>ch</w:t>
      </w:r>
      <w:r w:rsidRPr="00C4226C">
        <w:rPr>
          <w:rFonts w:ascii="Lato" w:hAnsi="Lato" w:cs="Arial"/>
          <w:spacing w:val="4"/>
        </w:rPr>
        <w:t xml:space="preserve"> w odwołaniu zarzuty zostały rozpatrzone przez Ministra</w:t>
      </w:r>
      <w:r w:rsidRPr="00C4226C">
        <w:rPr>
          <w:rFonts w:ascii="Lato" w:hAnsi="Lato" w:cs="Arial"/>
          <w:i/>
          <w:iCs/>
          <w:spacing w:val="4"/>
        </w:rPr>
        <w:t xml:space="preserve">, </w:t>
      </w:r>
      <w:r w:rsidRPr="00C4226C">
        <w:rPr>
          <w:rFonts w:ascii="Lato" w:hAnsi="Lato" w:cs="Arial"/>
          <w:spacing w:val="4"/>
        </w:rPr>
        <w:t>który</w:t>
      </w:r>
      <w:r w:rsidRPr="00C4226C">
        <w:rPr>
          <w:rFonts w:ascii="Lato" w:hAnsi="Lato" w:cs="Arial"/>
          <w:i/>
          <w:iCs/>
          <w:spacing w:val="4"/>
        </w:rPr>
        <w:t xml:space="preserve"> </w:t>
      </w:r>
      <w:r w:rsidRPr="00C4226C">
        <w:rPr>
          <w:rFonts w:ascii="Lato" w:hAnsi="Lato" w:cs="Arial"/>
          <w:spacing w:val="4"/>
        </w:rPr>
        <w:t>nie dopatrzył się uchybień, które mogłyby skutkować uchyleniem decyzji w następstwie podniesionej argumentacji</w:t>
      </w:r>
    </w:p>
    <w:p w14:paraId="4CBF7F94" w14:textId="0E0F494D" w:rsidR="00594E78" w:rsidRPr="006D3532" w:rsidRDefault="00594E78" w:rsidP="00257BFB">
      <w:pPr>
        <w:spacing w:after="240" w:line="240" w:lineRule="exact"/>
        <w:jc w:val="both"/>
        <w:outlineLvl w:val="0"/>
        <w:rPr>
          <w:rFonts w:ascii="Lato" w:hAnsi="Lato" w:cs="Arial"/>
          <w:bCs/>
          <w:spacing w:val="4"/>
          <w:lang w:bidi="pl-PL"/>
        </w:rPr>
      </w:pPr>
      <w:r w:rsidRPr="006D3532">
        <w:rPr>
          <w:rFonts w:ascii="Lato" w:eastAsia="Times New Roman" w:hAnsi="Lato" w:cs="Arial"/>
          <w:bCs/>
          <w:spacing w:val="4"/>
          <w:lang w:eastAsia="pl-PL"/>
        </w:rPr>
        <w:t xml:space="preserve">W odniesieniu </w:t>
      </w:r>
      <w:r w:rsidR="00624D47">
        <w:rPr>
          <w:rFonts w:ascii="Lato" w:eastAsia="Times New Roman" w:hAnsi="Lato" w:cs="Arial"/>
          <w:bCs/>
          <w:spacing w:val="4"/>
          <w:lang w:eastAsia="pl-PL"/>
        </w:rPr>
        <w:t xml:space="preserve">zaś </w:t>
      </w:r>
      <w:r w:rsidRPr="006D3532">
        <w:rPr>
          <w:rFonts w:ascii="Lato" w:eastAsia="Times New Roman" w:hAnsi="Lato" w:cs="Arial"/>
          <w:bCs/>
          <w:spacing w:val="4"/>
          <w:lang w:eastAsia="pl-PL"/>
        </w:rPr>
        <w:t xml:space="preserve">do naruszenia art. 7 kpa </w:t>
      </w:r>
      <w:r w:rsidRPr="006D3532">
        <w:rPr>
          <w:rFonts w:ascii="Lato" w:hAnsi="Lato" w:cs="Arial"/>
          <w:bCs/>
          <w:spacing w:val="4"/>
        </w:rPr>
        <w:t xml:space="preserve">Minister nie dopatrzył się nieprawidłowości w </w:t>
      </w:r>
      <w:r w:rsidR="006E5A0D">
        <w:rPr>
          <w:rFonts w:ascii="Lato" w:hAnsi="Lato" w:cs="Arial"/>
          <w:bCs/>
          <w:spacing w:val="4"/>
        </w:rPr>
        <w:t> </w:t>
      </w:r>
      <w:r w:rsidRPr="006D3532">
        <w:rPr>
          <w:rFonts w:ascii="Lato" w:hAnsi="Lato" w:cs="Arial"/>
          <w:bCs/>
          <w:spacing w:val="4"/>
        </w:rPr>
        <w:t xml:space="preserve">działaniu Wojewody </w:t>
      </w:r>
      <w:r w:rsidRPr="006D3532">
        <w:rPr>
          <w:rFonts w:ascii="Lato" w:eastAsia="Times New Roman" w:hAnsi="Lato" w:cs="Arial"/>
          <w:spacing w:val="4"/>
          <w:lang w:eastAsia="pl-PL"/>
        </w:rPr>
        <w:t>Wielkopolski</w:t>
      </w:r>
      <w:r w:rsidRPr="006D3532">
        <w:rPr>
          <w:rFonts w:ascii="Lato" w:hAnsi="Lato" w:cs="Arial"/>
          <w:bCs/>
          <w:spacing w:val="4"/>
        </w:rPr>
        <w:t>ego, zarówno gdy idzie o ustalenie stanu faktycznego sprawy, jak i o zastosowanie do jego oceny przepisów prawa.</w:t>
      </w:r>
      <w:r w:rsidRPr="006D3532">
        <w:rPr>
          <w:rFonts w:ascii="Lato" w:hAnsi="Lato" w:cs="Arial"/>
          <w:bCs/>
          <w:spacing w:val="4"/>
          <w:lang w:bidi="pl-PL"/>
        </w:rPr>
        <w:t xml:space="preserve"> W ocenie organu odwoławczego, Wojewoda </w:t>
      </w:r>
      <w:r w:rsidRPr="006D3532">
        <w:rPr>
          <w:rFonts w:ascii="Lato" w:eastAsia="Times New Roman" w:hAnsi="Lato" w:cs="Arial"/>
          <w:spacing w:val="4"/>
          <w:lang w:eastAsia="pl-PL"/>
        </w:rPr>
        <w:t>Wielkopolski</w:t>
      </w:r>
      <w:r w:rsidRPr="006D3532">
        <w:rPr>
          <w:rFonts w:ascii="Lato" w:hAnsi="Lato" w:cs="Arial"/>
          <w:bCs/>
          <w:spacing w:val="4"/>
          <w:lang w:bidi="pl-PL"/>
        </w:rPr>
        <w:t xml:space="preserve"> wydając zaskarżoną decyzję</w:t>
      </w:r>
      <w:r w:rsidR="00624D47">
        <w:rPr>
          <w:rFonts w:ascii="Lato" w:hAnsi="Lato" w:cs="Arial"/>
          <w:bCs/>
          <w:spacing w:val="4"/>
          <w:lang w:bidi="pl-PL"/>
        </w:rPr>
        <w:t>,</w:t>
      </w:r>
      <w:r w:rsidRPr="006D3532">
        <w:rPr>
          <w:rFonts w:ascii="Lato" w:hAnsi="Lato" w:cs="Arial"/>
          <w:bCs/>
          <w:spacing w:val="4"/>
          <w:lang w:bidi="pl-PL"/>
        </w:rPr>
        <w:t xml:space="preserve"> kierował się treścią przepisów prawa materialnego (specustawy drogowej), mających w sprawie zastosowanie, dokonał prawidłowej analizy zgromadzonego w sprawie materiału dowodowego i po dokonanej analizie wyciągnął poprawne wnioski dotyczące możliwości zezwolenia na realizację przedmiotowej inwestycji.</w:t>
      </w:r>
      <w:r w:rsidRPr="006D3532">
        <w:rPr>
          <w:rFonts w:ascii="Lato" w:hAnsi="Lato" w:cs="Arial"/>
          <w:bCs/>
          <w:spacing w:val="4"/>
        </w:rPr>
        <w:t xml:space="preserve"> </w:t>
      </w:r>
      <w:r w:rsidRPr="006D3532">
        <w:rPr>
          <w:rFonts w:ascii="Lato" w:hAnsi="Lato" w:cs="Arial"/>
          <w:bCs/>
          <w:spacing w:val="4"/>
          <w:lang w:bidi="pl-PL"/>
        </w:rPr>
        <w:t xml:space="preserve">Poczynione ustalenia przez </w:t>
      </w:r>
      <w:r w:rsidRPr="006D3532">
        <w:rPr>
          <w:rFonts w:ascii="Lato" w:hAnsi="Lato" w:cs="Arial"/>
          <w:bCs/>
          <w:spacing w:val="4"/>
          <w:lang w:bidi="pl-PL"/>
        </w:rPr>
        <w:lastRenderedPageBreak/>
        <w:t xml:space="preserve">Wojewodę </w:t>
      </w:r>
      <w:r w:rsidR="006E5A0D" w:rsidRPr="006D3532">
        <w:rPr>
          <w:rFonts w:ascii="Lato" w:eastAsia="Times New Roman" w:hAnsi="Lato" w:cs="Arial"/>
          <w:spacing w:val="4"/>
          <w:lang w:eastAsia="pl-PL"/>
        </w:rPr>
        <w:t>Wielkopolski</w:t>
      </w:r>
      <w:r w:rsidR="006E5A0D" w:rsidRPr="006D3532">
        <w:rPr>
          <w:rFonts w:ascii="Lato" w:hAnsi="Lato" w:cs="Arial"/>
          <w:bCs/>
          <w:spacing w:val="4"/>
        </w:rPr>
        <w:t>ego</w:t>
      </w:r>
      <w:r w:rsidRPr="006D3532">
        <w:rPr>
          <w:rFonts w:ascii="Lato" w:hAnsi="Lato" w:cs="Arial"/>
          <w:bCs/>
          <w:spacing w:val="4"/>
          <w:lang w:bidi="pl-PL"/>
        </w:rPr>
        <w:t xml:space="preserve"> wskazujące na spełnienie przesłanek niezbędnych</w:t>
      </w:r>
      <w:r w:rsidR="004D68B4">
        <w:rPr>
          <w:rFonts w:ascii="Lato" w:hAnsi="Lato" w:cs="Arial"/>
          <w:bCs/>
          <w:spacing w:val="4"/>
          <w:lang w:bidi="pl-PL"/>
        </w:rPr>
        <w:br/>
      </w:r>
      <w:r w:rsidRPr="006D3532">
        <w:rPr>
          <w:rFonts w:ascii="Lato" w:hAnsi="Lato" w:cs="Arial"/>
          <w:bCs/>
          <w:spacing w:val="4"/>
          <w:lang w:bidi="pl-PL"/>
        </w:rPr>
        <w:t>dla wydania decyzji o zezwoleniu na realizację przedmiotowej inwestycji znajdują odzwierciedlenie w aktach sprawy.</w:t>
      </w:r>
    </w:p>
    <w:p w14:paraId="0F7EC3E0" w14:textId="73B03975" w:rsidR="00266677" w:rsidRPr="006D3532" w:rsidRDefault="00266677" w:rsidP="00EC329C">
      <w:pPr>
        <w:tabs>
          <w:tab w:val="left" w:pos="700"/>
        </w:tabs>
        <w:spacing w:after="240" w:line="240" w:lineRule="exact"/>
        <w:jc w:val="both"/>
        <w:rPr>
          <w:rFonts w:ascii="Lato" w:eastAsia="MS Mincho" w:hAnsi="Lato" w:cs="Arial"/>
          <w:bCs/>
          <w:spacing w:val="4"/>
          <w:lang w:val="x-none" w:bidi="pl-PL"/>
        </w:rPr>
      </w:pPr>
      <w:r w:rsidRPr="006D3532">
        <w:rPr>
          <w:rFonts w:ascii="Lato" w:eastAsia="MS Mincho" w:hAnsi="Lato" w:cs="Arial"/>
          <w:bCs/>
          <w:spacing w:val="4"/>
          <w:lang w:bidi="pl-PL"/>
        </w:rPr>
        <w:t>Natomiast okoliczność, że skarżący nie zosta</w:t>
      </w:r>
      <w:r w:rsidR="006E5A0D">
        <w:rPr>
          <w:rFonts w:ascii="Lato" w:eastAsia="MS Mincho" w:hAnsi="Lato" w:cs="Arial"/>
          <w:bCs/>
          <w:spacing w:val="4"/>
          <w:lang w:bidi="pl-PL"/>
        </w:rPr>
        <w:t>li</w:t>
      </w:r>
      <w:r w:rsidRPr="006D3532">
        <w:rPr>
          <w:rFonts w:ascii="Lato" w:eastAsia="MS Mincho" w:hAnsi="Lato" w:cs="Arial"/>
          <w:bCs/>
          <w:spacing w:val="4"/>
          <w:lang w:bidi="pl-PL"/>
        </w:rPr>
        <w:t xml:space="preserve"> przekonan</w:t>
      </w:r>
      <w:r w:rsidR="006E5A0D">
        <w:rPr>
          <w:rFonts w:ascii="Lato" w:eastAsia="MS Mincho" w:hAnsi="Lato" w:cs="Arial"/>
          <w:bCs/>
          <w:spacing w:val="4"/>
          <w:lang w:bidi="pl-PL"/>
        </w:rPr>
        <w:t>i,</w:t>
      </w:r>
      <w:r w:rsidR="00916FAD" w:rsidRPr="006D3532">
        <w:rPr>
          <w:rFonts w:ascii="Lato" w:eastAsia="MS Mincho" w:hAnsi="Lato" w:cs="Arial"/>
          <w:bCs/>
          <w:spacing w:val="4"/>
          <w:lang w:bidi="pl-PL"/>
        </w:rPr>
        <w:t xml:space="preserve"> </w:t>
      </w:r>
      <w:r w:rsidRPr="006D3532">
        <w:rPr>
          <w:rFonts w:ascii="Lato" w:eastAsia="MS Mincho" w:hAnsi="Lato" w:cs="Arial"/>
          <w:bCs/>
          <w:spacing w:val="4"/>
          <w:lang w:bidi="pl-PL"/>
        </w:rPr>
        <w:t>co do przyjętego w sprawie rozstrzygnięcia, nie oznacza naruszenia przepisów prawa. Skarżący ma</w:t>
      </w:r>
      <w:r w:rsidR="006E5A0D">
        <w:rPr>
          <w:rFonts w:ascii="Lato" w:eastAsia="MS Mincho" w:hAnsi="Lato" w:cs="Arial"/>
          <w:bCs/>
          <w:spacing w:val="4"/>
          <w:lang w:bidi="pl-PL"/>
        </w:rPr>
        <w:t>ją</w:t>
      </w:r>
      <w:r w:rsidRPr="006D3532">
        <w:rPr>
          <w:rFonts w:ascii="Lato" w:eastAsia="MS Mincho" w:hAnsi="Lato" w:cs="Arial"/>
          <w:bCs/>
          <w:spacing w:val="4"/>
          <w:lang w:bidi="pl-PL"/>
        </w:rPr>
        <w:t xml:space="preserve"> bowiem prawo </w:t>
      </w:r>
      <w:r w:rsidR="004A6451" w:rsidRPr="006D3532">
        <w:rPr>
          <w:rFonts w:ascii="Lato" w:eastAsia="MS Mincho" w:hAnsi="Lato" w:cs="Arial"/>
          <w:bCs/>
          <w:spacing w:val="4"/>
          <w:lang w:bidi="pl-PL"/>
        </w:rPr>
        <w:br/>
      </w:r>
      <w:r w:rsidRPr="006D3532">
        <w:rPr>
          <w:rFonts w:ascii="Lato" w:eastAsia="MS Mincho" w:hAnsi="Lato" w:cs="Arial"/>
          <w:bCs/>
          <w:spacing w:val="4"/>
          <w:lang w:bidi="pl-PL"/>
        </w:rPr>
        <w:t xml:space="preserve">do własnego subiektywnego przekonania o zasadności zarzutów, zaś przekonanie to nie musi mieć odzwierciedlenia w obowiązujących przepisach prawnych. Sama tylko okoliczność, że Wojewoda </w:t>
      </w:r>
      <w:r w:rsidR="00957F33" w:rsidRPr="006D3532">
        <w:rPr>
          <w:rFonts w:ascii="Lato" w:eastAsia="Times New Roman" w:hAnsi="Lato" w:cs="Arial"/>
          <w:spacing w:val="4"/>
          <w:lang w:eastAsia="pl-PL"/>
        </w:rPr>
        <w:t>Wielkopolski</w:t>
      </w:r>
      <w:r w:rsidRPr="006D3532">
        <w:rPr>
          <w:rFonts w:ascii="Lato" w:eastAsia="MS Mincho" w:hAnsi="Lato" w:cs="Arial"/>
          <w:bCs/>
          <w:spacing w:val="4"/>
          <w:lang w:bidi="pl-PL"/>
        </w:rPr>
        <w:t xml:space="preserve"> negatywnie dla skarżą</w:t>
      </w:r>
      <w:r w:rsidR="00916FAD" w:rsidRPr="006D3532">
        <w:rPr>
          <w:rFonts w:ascii="Lato" w:eastAsia="MS Mincho" w:hAnsi="Lato" w:cs="Arial"/>
          <w:bCs/>
          <w:spacing w:val="4"/>
          <w:lang w:bidi="pl-PL"/>
        </w:rPr>
        <w:t>c</w:t>
      </w:r>
      <w:r w:rsidR="00624D47">
        <w:rPr>
          <w:rFonts w:ascii="Lato" w:eastAsia="MS Mincho" w:hAnsi="Lato" w:cs="Arial"/>
          <w:bCs/>
          <w:spacing w:val="4"/>
          <w:lang w:bidi="pl-PL"/>
        </w:rPr>
        <w:t>ych</w:t>
      </w:r>
      <w:r w:rsidRPr="006D3532">
        <w:rPr>
          <w:rFonts w:ascii="Lato" w:eastAsia="MS Mincho" w:hAnsi="Lato" w:cs="Arial"/>
          <w:bCs/>
          <w:spacing w:val="4"/>
          <w:lang w:bidi="pl-PL"/>
        </w:rPr>
        <w:t xml:space="preserve"> rozstrzygnął sprawę nie wystarcza do uznania, że naruszono art. 8 kpa. Niezadowolenie skarżąc</w:t>
      </w:r>
      <w:r w:rsidR="006E5A0D">
        <w:rPr>
          <w:rFonts w:ascii="Lato" w:eastAsia="MS Mincho" w:hAnsi="Lato" w:cs="Arial"/>
          <w:bCs/>
          <w:spacing w:val="4"/>
          <w:lang w:bidi="pl-PL"/>
        </w:rPr>
        <w:t>ych</w:t>
      </w:r>
      <w:r w:rsidRPr="006D3532">
        <w:rPr>
          <w:rFonts w:ascii="Lato" w:eastAsia="MS Mincho" w:hAnsi="Lato" w:cs="Arial"/>
          <w:bCs/>
          <w:spacing w:val="4"/>
          <w:lang w:bidi="pl-PL"/>
        </w:rPr>
        <w:t xml:space="preserve"> </w:t>
      </w:r>
      <w:r w:rsidR="00916FAD" w:rsidRPr="006D3532">
        <w:rPr>
          <w:rFonts w:ascii="Lato" w:eastAsia="MS Mincho" w:hAnsi="Lato" w:cs="Arial"/>
          <w:bCs/>
          <w:spacing w:val="4"/>
          <w:lang w:bidi="pl-PL"/>
        </w:rPr>
        <w:br/>
      </w:r>
      <w:r w:rsidRPr="006D3532">
        <w:rPr>
          <w:rFonts w:ascii="Lato" w:eastAsia="MS Mincho" w:hAnsi="Lato" w:cs="Arial"/>
          <w:bCs/>
          <w:spacing w:val="4"/>
          <w:lang w:bidi="pl-PL"/>
        </w:rPr>
        <w:t xml:space="preserve">z wydanego przez organ administracji rozstrzygnięcia nie może być utożsamiane </w:t>
      </w:r>
      <w:r w:rsidR="00916FAD" w:rsidRPr="006D3532">
        <w:rPr>
          <w:rFonts w:ascii="Lato" w:eastAsia="MS Mincho" w:hAnsi="Lato" w:cs="Arial"/>
          <w:bCs/>
          <w:spacing w:val="4"/>
          <w:lang w:bidi="pl-PL"/>
        </w:rPr>
        <w:br/>
      </w:r>
      <w:r w:rsidRPr="006D3532">
        <w:rPr>
          <w:rFonts w:ascii="Lato" w:eastAsia="MS Mincho" w:hAnsi="Lato" w:cs="Arial"/>
          <w:bCs/>
          <w:spacing w:val="4"/>
          <w:lang w:bidi="pl-PL"/>
        </w:rPr>
        <w:t xml:space="preserve">z naruszeniem wynikającego z art. 8 kpa obowiązku prowadzenia postępowania w </w:t>
      </w:r>
      <w:r w:rsidR="006E5A0D">
        <w:rPr>
          <w:rFonts w:ascii="Lato" w:eastAsia="MS Mincho" w:hAnsi="Lato" w:cs="Arial"/>
          <w:bCs/>
          <w:spacing w:val="4"/>
          <w:lang w:bidi="pl-PL"/>
        </w:rPr>
        <w:t> </w:t>
      </w:r>
      <w:r w:rsidRPr="006D3532">
        <w:rPr>
          <w:rFonts w:ascii="Lato" w:eastAsia="MS Mincho" w:hAnsi="Lato" w:cs="Arial"/>
          <w:bCs/>
          <w:spacing w:val="4"/>
          <w:lang w:bidi="pl-PL"/>
        </w:rPr>
        <w:t xml:space="preserve">sposób budzący zaufanie jego uczestników do władzy publicznej. Nie sposób bowiem przyjąć, że wymóg prowadzenia postępowania w sposób budzący zaufanie jego uczestników do władzy publicznej będzie zachowany tylko wówczas, gdy organy administracji będą wydawać rozstrzygnięcia, których oczekuje strona postępowania. Zdaniem Ministra, </w:t>
      </w:r>
      <w:r w:rsidRPr="006D3532">
        <w:rPr>
          <w:rFonts w:ascii="Lato" w:eastAsia="MS Mincho" w:hAnsi="Lato" w:cs="Arial"/>
          <w:bCs/>
          <w:spacing w:val="4"/>
          <w:lang w:val="x-none" w:bidi="pl-PL"/>
        </w:rPr>
        <w:t xml:space="preserve">decyzja Wojewody </w:t>
      </w:r>
      <w:r w:rsidR="00957F33" w:rsidRPr="006D3532">
        <w:rPr>
          <w:rFonts w:ascii="Lato" w:eastAsia="Times New Roman" w:hAnsi="Lato" w:cs="Arial"/>
          <w:spacing w:val="4"/>
          <w:lang w:eastAsia="pl-PL"/>
        </w:rPr>
        <w:t>Wielkopolski</w:t>
      </w:r>
      <w:r w:rsidR="00955A55" w:rsidRPr="006D3532">
        <w:rPr>
          <w:rFonts w:ascii="Lato" w:eastAsia="Times New Roman" w:hAnsi="Lato" w:cs="Arial"/>
          <w:spacing w:val="4"/>
          <w:lang w:eastAsia="pl-PL"/>
        </w:rPr>
        <w:t>ego</w:t>
      </w:r>
      <w:r w:rsidRPr="006D3532">
        <w:rPr>
          <w:rFonts w:ascii="Lato" w:eastAsia="MS Mincho" w:hAnsi="Lato" w:cs="Arial"/>
          <w:bCs/>
          <w:spacing w:val="4"/>
          <w:lang w:val="x-none" w:bidi="pl-PL"/>
        </w:rPr>
        <w:t xml:space="preserve"> została wydana z</w:t>
      </w:r>
      <w:r w:rsidR="006E5A0D">
        <w:rPr>
          <w:rFonts w:ascii="Lato" w:eastAsia="MS Mincho" w:hAnsi="Lato" w:cs="Arial"/>
          <w:bCs/>
          <w:spacing w:val="4"/>
          <w:lang w:val="x-none" w:bidi="pl-PL"/>
        </w:rPr>
        <w:t xml:space="preserve">  </w:t>
      </w:r>
      <w:r w:rsidRPr="006D3532">
        <w:rPr>
          <w:rFonts w:ascii="Lato" w:eastAsia="MS Mincho" w:hAnsi="Lato" w:cs="Arial"/>
          <w:bCs/>
          <w:spacing w:val="4"/>
          <w:lang w:val="x-none" w:bidi="pl-PL"/>
        </w:rPr>
        <w:t>poszanowaniem zasady pogłębiania zaufania obywateli do organów państwa.</w:t>
      </w:r>
    </w:p>
    <w:p w14:paraId="6D895A99" w14:textId="2B729119" w:rsidR="00495E83" w:rsidRPr="006D3532" w:rsidRDefault="00495E83" w:rsidP="00EC329C">
      <w:pPr>
        <w:spacing w:after="240" w:line="240" w:lineRule="exact"/>
        <w:jc w:val="both"/>
        <w:rPr>
          <w:rFonts w:ascii="Lato" w:eastAsia="Times New Roman" w:hAnsi="Lato" w:cs="Arial"/>
          <w:bCs/>
          <w:spacing w:val="4"/>
          <w:lang w:eastAsia="pl-PL"/>
        </w:rPr>
      </w:pPr>
      <w:r w:rsidRPr="006D3532">
        <w:rPr>
          <w:rFonts w:ascii="Lato" w:eastAsia="Times New Roman" w:hAnsi="Lato" w:cs="Arial"/>
          <w:bCs/>
          <w:spacing w:val="4"/>
          <w:lang w:eastAsia="pl-PL"/>
        </w:rPr>
        <w:t>Podsumowując, organ odwoławczy uznał, że przebieg planowanej inwestycji i przyjęte rozwiązania są prawidłowe. Organ uznał racje przemawiające za ustaloną lokalizacją, które przedstawił inwestor w załączonej do wniosku dokumentacji.</w:t>
      </w:r>
      <w:r w:rsidRPr="006D3532">
        <w:rPr>
          <w:rFonts w:ascii="Lato" w:eastAsia="Times New Roman" w:hAnsi="Lato" w:cs="Arial"/>
          <w:spacing w:val="4"/>
          <w:lang w:eastAsia="pl-PL"/>
        </w:rPr>
        <w:t xml:space="preserve"> </w:t>
      </w:r>
      <w:r w:rsidRPr="006D3532">
        <w:rPr>
          <w:rFonts w:ascii="Lato" w:eastAsia="Times New Roman" w:hAnsi="Lato" w:cs="Arial"/>
          <w:bCs/>
          <w:spacing w:val="4"/>
          <w:lang w:eastAsia="pl-PL"/>
        </w:rPr>
        <w:t xml:space="preserve">Stwierdzić należy także, że zarówno wniosek inwestora, postępowanie przeprowadzone przez organ </w:t>
      </w:r>
      <w:r w:rsidRPr="006D3532">
        <w:rPr>
          <w:rFonts w:ascii="Lato" w:eastAsia="Times New Roman" w:hAnsi="Lato" w:cs="Arial"/>
          <w:bCs/>
          <w:spacing w:val="4"/>
          <w:lang w:eastAsia="pl-PL"/>
        </w:rPr>
        <w:br/>
        <w:t xml:space="preserve">I instancji, jak i zaskarżona decyzja Wojewody </w:t>
      </w:r>
      <w:r w:rsidR="00B21294" w:rsidRPr="006D3532">
        <w:rPr>
          <w:rFonts w:ascii="Lato" w:eastAsia="Times New Roman" w:hAnsi="Lato" w:cs="Arial"/>
          <w:bCs/>
          <w:spacing w:val="4"/>
          <w:lang w:eastAsia="pl-PL"/>
        </w:rPr>
        <w:t>Wielkopolskiego</w:t>
      </w:r>
      <w:r w:rsidR="004500E7" w:rsidRPr="006D3532">
        <w:rPr>
          <w:rFonts w:ascii="Lato" w:eastAsia="Times New Roman" w:hAnsi="Lato" w:cs="Arial"/>
          <w:bCs/>
          <w:spacing w:val="4"/>
          <w:lang w:eastAsia="pl-PL"/>
        </w:rPr>
        <w:t xml:space="preserve"> </w:t>
      </w:r>
      <w:r w:rsidRPr="006D3532">
        <w:rPr>
          <w:rFonts w:ascii="Lato" w:eastAsia="Times New Roman" w:hAnsi="Lato" w:cs="Arial"/>
          <w:bCs/>
          <w:spacing w:val="4"/>
          <w:lang w:eastAsia="pl-PL"/>
        </w:rPr>
        <w:t xml:space="preserve">nie naruszają prawa. </w:t>
      </w:r>
      <w:r w:rsidRPr="006D3532">
        <w:rPr>
          <w:rFonts w:ascii="Lato" w:eastAsia="Times New Roman" w:hAnsi="Lato" w:cs="Arial"/>
          <w:spacing w:val="4"/>
          <w:lang w:eastAsia="pl-PL"/>
        </w:rPr>
        <w:t>Jednocześnie należy stwierdzić, że zarzuty stron skarżąc</w:t>
      </w:r>
      <w:r w:rsidR="00624D47">
        <w:rPr>
          <w:rFonts w:ascii="Lato" w:eastAsia="Times New Roman" w:hAnsi="Lato" w:cs="Arial"/>
          <w:spacing w:val="4"/>
          <w:lang w:eastAsia="pl-PL"/>
        </w:rPr>
        <w:t>ych</w:t>
      </w:r>
      <w:r w:rsidRPr="006D3532">
        <w:rPr>
          <w:rFonts w:ascii="Lato" w:eastAsia="Times New Roman" w:hAnsi="Lato" w:cs="Arial"/>
          <w:spacing w:val="4"/>
          <w:lang w:eastAsia="pl-PL"/>
        </w:rPr>
        <w:t xml:space="preserve"> nie zasługują </w:t>
      </w:r>
      <w:r w:rsidR="007D5CC3" w:rsidRPr="006D3532">
        <w:rPr>
          <w:rFonts w:ascii="Lato" w:eastAsia="Times New Roman" w:hAnsi="Lato" w:cs="Arial"/>
          <w:spacing w:val="4"/>
          <w:lang w:eastAsia="pl-PL"/>
        </w:rPr>
        <w:br/>
      </w:r>
      <w:r w:rsidRPr="006D3532">
        <w:rPr>
          <w:rFonts w:ascii="Lato" w:eastAsia="Times New Roman" w:hAnsi="Lato" w:cs="Arial"/>
          <w:spacing w:val="4"/>
          <w:lang w:eastAsia="pl-PL"/>
        </w:rPr>
        <w:t xml:space="preserve">na uwzględnienie, wobec czego orzeczono jak w rozstrzygnięciu. </w:t>
      </w:r>
    </w:p>
    <w:p w14:paraId="49657FB7" w14:textId="77777777" w:rsidR="00495E83" w:rsidRPr="006D3532" w:rsidRDefault="00495E83" w:rsidP="00EC329C">
      <w:pPr>
        <w:spacing w:after="240" w:line="240" w:lineRule="exact"/>
        <w:jc w:val="both"/>
        <w:textAlignment w:val="baseline"/>
        <w:rPr>
          <w:rFonts w:ascii="Lato" w:eastAsia="Times New Roman" w:hAnsi="Lato" w:cs="Times New Roman"/>
          <w:lang w:eastAsia="pl-PL"/>
        </w:rPr>
      </w:pPr>
      <w:r w:rsidRPr="006D3532">
        <w:rPr>
          <w:rFonts w:ascii="Lato" w:eastAsia="Times New Roman" w:hAnsi="Lato" w:cs="Arial"/>
          <w:spacing w:val="4"/>
          <w:kern w:val="2"/>
          <w:lang w:eastAsia="pl-PL"/>
        </w:rPr>
        <w:t xml:space="preserve">Niniejsza decyzja jest ostateczna. </w:t>
      </w:r>
    </w:p>
    <w:p w14:paraId="5968BD37" w14:textId="0BDC2770" w:rsidR="00056BB3" w:rsidRPr="006D3532" w:rsidRDefault="00056BB3" w:rsidP="00EC329C">
      <w:pPr>
        <w:tabs>
          <w:tab w:val="left" w:pos="-1843"/>
          <w:tab w:val="left" w:pos="-993"/>
          <w:tab w:val="left" w:pos="4678"/>
          <w:tab w:val="left" w:pos="5387"/>
          <w:tab w:val="right" w:pos="5812"/>
        </w:tabs>
        <w:spacing w:after="240" w:line="240" w:lineRule="exact"/>
        <w:jc w:val="both"/>
        <w:outlineLvl w:val="0"/>
        <w:rPr>
          <w:rFonts w:ascii="Lato" w:hAnsi="Lato" w:cs="Arial"/>
          <w:bCs/>
          <w:spacing w:val="4"/>
          <w:lang w:bidi="pl-PL"/>
        </w:rPr>
      </w:pPr>
      <w:r w:rsidRPr="006D3532">
        <w:rPr>
          <w:rFonts w:ascii="Lato" w:hAnsi="Lato" w:cs="Arial"/>
          <w:bCs/>
          <w:spacing w:val="4"/>
          <w:lang w:bidi="pl-PL"/>
        </w:rPr>
        <w:t xml:space="preserve">Na decyzję, na podstawie art. 53 § 1 i art. 54 § 1 ustawy z dnia 30 sierpnia 2002 r. – Prawo o postępowaniu przed sądami administracyjnymi (t.j. Dz.U. z 2026 r. poz. 143, </w:t>
      </w:r>
      <w:r w:rsidRPr="006D3532">
        <w:rPr>
          <w:rFonts w:ascii="Lato" w:hAnsi="Lato" w:cs="Arial"/>
          <w:bCs/>
          <w:spacing w:val="4"/>
          <w:lang w:bidi="pl-PL"/>
        </w:rPr>
        <w:br/>
        <w:t xml:space="preserve">z późn. zm.), zwanej dalej „ppsa”, przysługuje skarga do Wojewódzkiego Sądu Administracyjnego w Warszawie, wnoszona za pośrednictwem Ministra Finansów </w:t>
      </w:r>
      <w:r w:rsidRPr="006D3532">
        <w:rPr>
          <w:rFonts w:ascii="Lato" w:hAnsi="Lato" w:cs="Arial"/>
          <w:bCs/>
          <w:spacing w:val="4"/>
          <w:lang w:bidi="pl-PL"/>
        </w:rPr>
        <w:br/>
        <w:t>i Gospodarki, w terminie 30 dni od dnia doręczenia decyzji.</w:t>
      </w:r>
    </w:p>
    <w:p w14:paraId="25EDCF41" w14:textId="6FF87346" w:rsidR="00165B63" w:rsidRDefault="00495E83" w:rsidP="00EC329C">
      <w:pPr>
        <w:tabs>
          <w:tab w:val="left" w:pos="0"/>
          <w:tab w:val="num" w:pos="426"/>
        </w:tabs>
        <w:spacing w:after="240" w:line="240" w:lineRule="exact"/>
        <w:jc w:val="both"/>
        <w:rPr>
          <w:rFonts w:ascii="Lato" w:eastAsia="Times New Roman" w:hAnsi="Lato" w:cs="Arial"/>
          <w:spacing w:val="4"/>
          <w:lang w:eastAsia="pl-PL"/>
        </w:rPr>
      </w:pPr>
      <w:r w:rsidRPr="006D3532">
        <w:rPr>
          <w:rFonts w:ascii="Lato" w:eastAsia="Times New Roman" w:hAnsi="Lato" w:cs="Arial"/>
          <w:spacing w:val="4"/>
          <w:lang w:eastAsia="pl-PL"/>
        </w:rPr>
        <w:t xml:space="preserve">Jednocześnie informuję, że do skargi należy załączyć dowód uiszczenia wpisu </w:t>
      </w:r>
      <w:r w:rsidR="007D5CC3" w:rsidRPr="006D3532">
        <w:rPr>
          <w:rFonts w:ascii="Lato" w:eastAsia="Times New Roman" w:hAnsi="Lato" w:cs="Arial"/>
          <w:spacing w:val="4"/>
          <w:lang w:eastAsia="pl-PL"/>
        </w:rPr>
        <w:br/>
      </w:r>
      <w:r w:rsidRPr="006D3532">
        <w:rPr>
          <w:rFonts w:ascii="Lato" w:eastAsia="Times New Roman" w:hAnsi="Lato" w:cs="Arial"/>
          <w:spacing w:val="4"/>
          <w:lang w:eastAsia="pl-PL"/>
        </w:rPr>
        <w:t>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ppsa.</w:t>
      </w:r>
      <w:bookmarkStart w:id="7" w:name="_Hlk132643324"/>
    </w:p>
    <w:p w14:paraId="2CDB4E21" w14:textId="77777777" w:rsidR="00F23DD6" w:rsidRPr="00F23DD6" w:rsidRDefault="00F23DD6" w:rsidP="00F23DD6">
      <w:pPr>
        <w:spacing w:after="120" w:line="260" w:lineRule="exact"/>
        <w:ind w:left="4111"/>
        <w:rPr>
          <w:rFonts w:ascii="Lato" w:eastAsia="Calibri" w:hAnsi="Lato" w:cs="Arial"/>
          <w:b/>
          <w:bCs/>
        </w:rPr>
      </w:pPr>
      <w:r w:rsidRPr="00F23DD6">
        <w:rPr>
          <w:rFonts w:ascii="Lato" w:eastAsia="Calibri" w:hAnsi="Lato" w:cs="Arial"/>
          <w:b/>
          <w:bCs/>
        </w:rPr>
        <w:t xml:space="preserve">Z upoważnienia </w:t>
      </w:r>
    </w:p>
    <w:p w14:paraId="74511B88" w14:textId="77777777" w:rsidR="00F23DD6" w:rsidRPr="00F23DD6" w:rsidRDefault="00F23DD6" w:rsidP="00F23DD6">
      <w:pPr>
        <w:spacing w:after="120" w:line="260" w:lineRule="exact"/>
        <w:ind w:left="4111"/>
        <w:rPr>
          <w:rFonts w:ascii="Lato" w:eastAsia="Calibri" w:hAnsi="Lato" w:cs="Arial"/>
        </w:rPr>
      </w:pPr>
      <w:r w:rsidRPr="00F23DD6">
        <w:rPr>
          <w:rFonts w:ascii="Lato" w:eastAsia="Calibri" w:hAnsi="Lato" w:cs="Arial"/>
        </w:rPr>
        <w:t xml:space="preserve">Edyta Lubaszewska </w:t>
      </w:r>
    </w:p>
    <w:p w14:paraId="669A1E8C" w14:textId="77777777" w:rsidR="00F23DD6" w:rsidRPr="00F23DD6" w:rsidRDefault="00F23DD6" w:rsidP="00F23DD6">
      <w:pPr>
        <w:spacing w:after="120" w:line="260" w:lineRule="exact"/>
        <w:ind w:left="4111"/>
        <w:rPr>
          <w:rFonts w:ascii="Lato" w:eastAsia="Calibri" w:hAnsi="Lato" w:cs="Arial"/>
        </w:rPr>
      </w:pPr>
      <w:r w:rsidRPr="00F23DD6">
        <w:rPr>
          <w:rFonts w:ascii="Lato" w:eastAsia="Calibri" w:hAnsi="Lato" w:cs="Arial"/>
        </w:rPr>
        <w:t xml:space="preserve">dyrektor </w:t>
      </w:r>
    </w:p>
    <w:p w14:paraId="4192E1A9" w14:textId="77777777" w:rsidR="00F23DD6" w:rsidRPr="00F23DD6" w:rsidRDefault="00F23DD6" w:rsidP="00F23DD6">
      <w:pPr>
        <w:spacing w:after="120" w:line="260" w:lineRule="exact"/>
        <w:ind w:left="4111"/>
        <w:rPr>
          <w:rFonts w:ascii="Lato" w:eastAsia="Calibri" w:hAnsi="Lato" w:cs="Arial"/>
        </w:rPr>
      </w:pPr>
      <w:r w:rsidRPr="00F23DD6">
        <w:rPr>
          <w:rFonts w:ascii="Lato" w:eastAsia="Calibri" w:hAnsi="Lato" w:cs="Arial"/>
        </w:rPr>
        <w:t xml:space="preserve">Departament Lokalizacji Inwestycji </w:t>
      </w:r>
    </w:p>
    <w:p w14:paraId="3AE7F373" w14:textId="77777777" w:rsidR="00F23DD6" w:rsidRPr="00F23DD6" w:rsidRDefault="00F23DD6" w:rsidP="00F23DD6">
      <w:pPr>
        <w:spacing w:after="120" w:line="260" w:lineRule="exact"/>
        <w:ind w:left="4111"/>
        <w:rPr>
          <w:rFonts w:ascii="Lato" w:eastAsia="Calibri" w:hAnsi="Lato" w:cs="Arial"/>
        </w:rPr>
      </w:pPr>
      <w:r w:rsidRPr="00F23DD6">
        <w:rPr>
          <w:rFonts w:ascii="Lato" w:eastAsia="Calibri" w:hAnsi="Lato" w:cs="Arial"/>
        </w:rPr>
        <w:t xml:space="preserve">/ kwalifikowany podpis elektroniczny / </w:t>
      </w:r>
    </w:p>
    <w:p w14:paraId="173B35FB" w14:textId="6F73618F" w:rsidR="002C4266" w:rsidRPr="00F23DD6" w:rsidRDefault="00F23DD6" w:rsidP="00F23DD6">
      <w:pPr>
        <w:spacing w:after="120" w:line="260" w:lineRule="exact"/>
        <w:ind w:left="4111"/>
        <w:rPr>
          <w:rFonts w:ascii="Lato" w:eastAsia="Calibri" w:hAnsi="Lato" w:cs="Arial"/>
        </w:rPr>
      </w:pPr>
      <w:r w:rsidRPr="00F23DD6">
        <w:rPr>
          <w:rFonts w:ascii="Lato" w:eastAsia="Calibri" w:hAnsi="Lato" w:cs="Arial"/>
        </w:rPr>
        <w:t>w Ministerstwie Rozwoju i Technologii</w:t>
      </w:r>
    </w:p>
    <w:bookmarkEnd w:id="7"/>
    <w:p w14:paraId="32839213" w14:textId="4161507D" w:rsidR="000075EB" w:rsidRPr="00E44D5E" w:rsidRDefault="000075EB" w:rsidP="004431A0">
      <w:pPr>
        <w:widowControl w:val="0"/>
        <w:shd w:val="clear" w:color="auto" w:fill="FFFFFF"/>
        <w:tabs>
          <w:tab w:val="left" w:pos="284"/>
        </w:tabs>
        <w:suppressAutoHyphens/>
        <w:spacing w:after="0" w:line="240" w:lineRule="exact"/>
        <w:jc w:val="both"/>
        <w:textAlignment w:val="baseline"/>
        <w:rPr>
          <w:rFonts w:ascii="Lato" w:hAnsi="Lato" w:cs="Arial"/>
          <w:bCs/>
          <w:spacing w:val="4"/>
        </w:rPr>
      </w:pPr>
    </w:p>
    <w:sectPr w:rsidR="000075EB" w:rsidRPr="00E44D5E" w:rsidSect="005A7920">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C7CE0" w14:textId="77777777" w:rsidR="008017DA" w:rsidRPr="00F04320" w:rsidRDefault="008017DA" w:rsidP="009276B2">
      <w:pPr>
        <w:spacing w:after="0" w:line="240" w:lineRule="auto"/>
      </w:pPr>
      <w:r w:rsidRPr="00F04320">
        <w:separator/>
      </w:r>
    </w:p>
  </w:endnote>
  <w:endnote w:type="continuationSeparator" w:id="0">
    <w:p w14:paraId="5F1D3E6C" w14:textId="77777777" w:rsidR="008017DA" w:rsidRPr="00F04320" w:rsidRDefault="008017DA" w:rsidP="009276B2">
      <w:pPr>
        <w:spacing w:after="0" w:line="240" w:lineRule="auto"/>
      </w:pPr>
      <w:r w:rsidRPr="00F043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embedRegular r:id="rId1" w:fontKey="{EB40C3B9-5C7C-4D19-AC04-DE5A15D376C8}"/>
    <w:embedBold r:id="rId2" w:fontKey="{94A1371E-AADD-4137-A9EE-BDFFB80C71FD}"/>
  </w:font>
  <w:font w:name="Lato">
    <w:altName w:val="Lato"/>
    <w:charset w:val="00"/>
    <w:family w:val="swiss"/>
    <w:pitch w:val="variable"/>
    <w:sig w:usb0="E10002FF" w:usb1="5000ECFF" w:usb2="00000021" w:usb3="00000000" w:csb0="0000019F" w:csb1="00000000"/>
    <w:embedRegular r:id="rId3" w:fontKey="{4112D7C4-4D83-42CA-BEC3-F3EC96379710}"/>
    <w:embedBold r:id="rId4" w:fontKey="{A2F172AC-A267-41F2-B971-BB5C8BA19F71}"/>
    <w:embedItalic r:id="rId5" w:fontKey="{779130FF-9369-41F4-AD1F-3C2067396F2C}"/>
  </w:font>
  <w:font w:name="Calibri">
    <w:panose1 w:val="020F0502020204030204"/>
    <w:charset w:val="EE"/>
    <w:family w:val="swiss"/>
    <w:pitch w:val="variable"/>
    <w:sig w:usb0="E4002EFF" w:usb1="C200247B" w:usb2="00000009" w:usb3="00000000" w:csb0="000001FF" w:csb1="00000000"/>
    <w:embedRegular r:id="rId6" w:fontKey="{F8094A4A-6C6D-4705-8971-BBDB695CDB6E}"/>
    <w:embedBold r:id="rId7" w:fontKey="{7A9423E5-75F7-4341-9FFC-FDC939E1A83A}"/>
    <w:embedItalic r:id="rId8" w:fontKey="{640B15CC-51BB-4113-B45A-55243762CF1F}"/>
    <w:embedBoldItalic r:id="rId9" w:fontKey="{617B3695-DDBD-4FA8-BB8B-E5C45F5B3572}"/>
  </w:font>
  <w:font w:name="Calibri Light">
    <w:panose1 w:val="020F0302020204030204"/>
    <w:charset w:val="EE"/>
    <w:family w:val="swiss"/>
    <w:pitch w:val="variable"/>
    <w:sig w:usb0="E4002EFF" w:usb1="C200247B" w:usb2="00000009" w:usb3="00000000" w:csb0="000001FF" w:csb1="00000000"/>
    <w:embedRegular r:id="rId10" w:fontKey="{C65E399C-C661-4465-BD44-F9CD326163B0}"/>
    <w:embedBold r:id="rId11" w:fontKey="{C6024537-5B99-4F18-92C9-75570B620DBB}"/>
  </w:font>
  <w:font w:name="Tahoma">
    <w:panose1 w:val="020B0604030504040204"/>
    <w:charset w:val="EE"/>
    <w:family w:val="swiss"/>
    <w:pitch w:val="variable"/>
    <w:sig w:usb0="E1002EFF" w:usb1="C000605B" w:usb2="00000029" w:usb3="00000000" w:csb0="000101FF" w:csb1="00000000"/>
    <w:embedRegular r:id="rId12" w:fontKey="{49D2700B-261F-4F68-AB0B-BD0FE3E2595E}"/>
    <w:embedBold r:id="rId13" w:fontKey="{CADA7A1F-0765-4B81-87F8-149E80649E62}"/>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EE"/>
    <w:family w:val="swiss"/>
    <w:pitch w:val="variable"/>
    <w:sig w:usb0="A00002EF" w:usb1="4000A44B" w:usb2="00000000" w:usb3="00000000" w:csb0="0000019F" w:csb1="00000000"/>
    <w:embedRegular r:id="rId14" w:fontKey="{19390130-0A6E-439A-96C0-DE3B3B6CA716}"/>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embedRegular r:id="rId15" w:fontKey="{2AEEF95D-DF9C-42DC-AAE1-D4A66CCD2E2D}"/>
    <w:embedBold r:id="rId16" w:fontKey="{F49ED146-1FCC-4BB1-81F6-5266E8061C6C}"/>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810623"/>
      <w:docPartObj>
        <w:docPartGallery w:val="Page Numbers (Bottom of Page)"/>
        <w:docPartUnique/>
      </w:docPartObj>
    </w:sdtPr>
    <w:sdtEndPr>
      <w:rPr>
        <w:rFonts w:ascii="Lato" w:hAnsi="Lato"/>
        <w:sz w:val="18"/>
        <w:szCs w:val="18"/>
      </w:rPr>
    </w:sdtEndPr>
    <w:sdtContent>
      <w:p w14:paraId="7926D5E9" w14:textId="36DDAC35" w:rsidR="00086825" w:rsidRPr="00E25B6D" w:rsidRDefault="00086825" w:rsidP="00086825">
        <w:pPr>
          <w:pStyle w:val="Stopka"/>
          <w:jc w:val="center"/>
          <w:rPr>
            <w:rFonts w:ascii="Lato" w:hAnsi="Lato"/>
            <w:sz w:val="18"/>
            <w:szCs w:val="18"/>
          </w:rPr>
        </w:pPr>
        <w:r w:rsidRPr="00E25B6D">
          <w:rPr>
            <w:rFonts w:ascii="Lato" w:hAnsi="Lato"/>
            <w:sz w:val="18"/>
            <w:szCs w:val="18"/>
          </w:rPr>
          <w:fldChar w:fldCharType="begin"/>
        </w:r>
        <w:r w:rsidRPr="00E25B6D">
          <w:rPr>
            <w:rFonts w:ascii="Lato" w:hAnsi="Lato"/>
            <w:sz w:val="18"/>
            <w:szCs w:val="18"/>
          </w:rPr>
          <w:instrText>PAGE   \* MERGEFORMAT</w:instrText>
        </w:r>
        <w:r w:rsidRPr="00E25B6D">
          <w:rPr>
            <w:rFonts w:ascii="Lato" w:hAnsi="Lato"/>
            <w:sz w:val="18"/>
            <w:szCs w:val="18"/>
          </w:rPr>
          <w:fldChar w:fldCharType="separate"/>
        </w:r>
        <w:r>
          <w:rPr>
            <w:rFonts w:ascii="Lato" w:hAnsi="Lato"/>
            <w:sz w:val="18"/>
            <w:szCs w:val="18"/>
          </w:rPr>
          <w:t>2</w:t>
        </w:r>
        <w:r w:rsidRPr="00E25B6D">
          <w:rPr>
            <w:rFonts w:ascii="Lato" w:hAnsi="Lato"/>
            <w:sz w:val="18"/>
            <w:szCs w:val="18"/>
          </w:rPr>
          <w:fldChar w:fldCharType="end"/>
        </w:r>
        <w:r w:rsidRPr="00E25B6D">
          <w:rPr>
            <w:rFonts w:ascii="Lato" w:hAnsi="Lato"/>
            <w:sz w:val="18"/>
            <w:szCs w:val="18"/>
          </w:rPr>
          <w:t>(</w:t>
        </w:r>
        <w:r w:rsidR="00495E83">
          <w:rPr>
            <w:rFonts w:ascii="Lato" w:hAnsi="Lato"/>
            <w:sz w:val="18"/>
            <w:szCs w:val="18"/>
          </w:rPr>
          <w:t>1</w:t>
        </w:r>
        <w:r w:rsidR="00F23DD6">
          <w:rPr>
            <w:rFonts w:ascii="Lato" w:hAnsi="Lato"/>
            <w:sz w:val="18"/>
            <w:szCs w:val="18"/>
          </w:rPr>
          <w:t>1</w:t>
        </w:r>
        <w:r w:rsidRPr="00E25B6D">
          <w:rPr>
            <w:rFonts w:ascii="Lato" w:hAnsi="Lato"/>
            <w:sz w:val="18"/>
            <w:szCs w:val="18"/>
          </w:rPr>
          <w:t>)</w:t>
        </w:r>
      </w:p>
    </w:sdtContent>
  </w:sdt>
  <w:p w14:paraId="37821F1F" w14:textId="4F146EE3" w:rsidR="003A1976" w:rsidRPr="00F04320" w:rsidRDefault="003A1976" w:rsidP="00E25B6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43A3D" w14:textId="004B5620" w:rsidR="00207925" w:rsidRDefault="00207925">
    <w:pPr>
      <w:pStyle w:val="Stopka"/>
    </w:pPr>
  </w:p>
  <w:p w14:paraId="4715D335" w14:textId="4823F163" w:rsidR="00947F4D" w:rsidRPr="00F04320"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57E16" w14:textId="77777777" w:rsidR="008017DA" w:rsidRPr="00F04320" w:rsidRDefault="008017DA" w:rsidP="009276B2">
      <w:pPr>
        <w:spacing w:after="0" w:line="240" w:lineRule="auto"/>
      </w:pPr>
      <w:r w:rsidRPr="00F04320">
        <w:separator/>
      </w:r>
    </w:p>
  </w:footnote>
  <w:footnote w:type="continuationSeparator" w:id="0">
    <w:p w14:paraId="32B71D16" w14:textId="77777777" w:rsidR="008017DA" w:rsidRPr="00F04320" w:rsidRDefault="008017DA" w:rsidP="009276B2">
      <w:pPr>
        <w:spacing w:after="0" w:line="240" w:lineRule="auto"/>
      </w:pPr>
      <w:r w:rsidRPr="00F043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Pr="00F04320"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7332B172" w:rsidR="00947F4D" w:rsidRPr="00F04320" w:rsidRDefault="00C31D8B">
    <w:pPr>
      <w:pStyle w:val="Nagwek"/>
    </w:pPr>
    <w:r>
      <w:rPr>
        <w:noProof/>
      </w:rPr>
      <w:drawing>
        <wp:anchor distT="0" distB="0" distL="114300" distR="114300" simplePos="0" relativeHeight="251658240" behindDoc="0" locked="0" layoutInCell="1" allowOverlap="1" wp14:anchorId="5BAA2DC2" wp14:editId="6E2B49CC">
          <wp:simplePos x="0" y="0"/>
          <wp:positionH relativeFrom="column">
            <wp:posOffset>-889000</wp:posOffset>
          </wp:positionH>
          <wp:positionV relativeFrom="paragraph">
            <wp:posOffset>419100</wp:posOffset>
          </wp:positionV>
          <wp:extent cx="3172460" cy="1017270"/>
          <wp:effectExtent l="0" t="0" r="0" b="0"/>
          <wp:wrapNone/>
          <wp:docPr id="776365885" name="Obraz 1" descr="Obraz zawierający logo, symbol,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10;&#10;Zawartość wygenerowana przez AI może być niepoprawna."/>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BDE81736"/>
    <w:name w:val="WW8Num9"/>
    <w:lvl w:ilvl="0">
      <w:start w:val="3"/>
      <w:numFmt w:val="upperRoman"/>
      <w:lvlText w:val="%1."/>
      <w:lvlJc w:val="right"/>
      <w:pPr>
        <w:tabs>
          <w:tab w:val="num" w:pos="0"/>
        </w:tabs>
        <w:ind w:left="4330" w:hanging="360"/>
      </w:pPr>
      <w:rPr>
        <w:rFonts w:ascii="Arial" w:hAnsi="Arial" w:cs="Arial" w:hint="default"/>
        <w:b/>
        <w:sz w:val="20"/>
        <w:szCs w:val="20"/>
      </w:rPr>
    </w:lvl>
    <w:lvl w:ilvl="1">
      <w:start w:val="1"/>
      <w:numFmt w:val="lowerLetter"/>
      <w:lvlText w:val="%2."/>
      <w:lvlJc w:val="left"/>
      <w:pPr>
        <w:tabs>
          <w:tab w:val="num" w:pos="0"/>
        </w:tabs>
        <w:ind w:left="1080" w:hanging="360"/>
      </w:pPr>
      <w:rPr>
        <w:rFonts w:hint="default"/>
      </w:rPr>
    </w:lvl>
    <w:lvl w:ilvl="2">
      <w:start w:val="1"/>
      <w:numFmt w:val="lowerRoman"/>
      <w:lvlText w:val="%3."/>
      <w:lvlJc w:val="right"/>
      <w:pPr>
        <w:tabs>
          <w:tab w:val="num" w:pos="0"/>
        </w:tabs>
        <w:ind w:left="1800" w:hanging="180"/>
      </w:pPr>
      <w:rPr>
        <w:rFonts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righ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right"/>
      <w:pPr>
        <w:tabs>
          <w:tab w:val="num" w:pos="0"/>
        </w:tabs>
        <w:ind w:left="6120" w:hanging="180"/>
      </w:pPr>
      <w:rPr>
        <w:rFonts w:hint="default"/>
      </w:rPr>
    </w:lvl>
  </w:abstractNum>
  <w:abstractNum w:abstractNumId="1" w15:restartNumberingAfterBreak="0">
    <w:nsid w:val="09D25BC7"/>
    <w:multiLevelType w:val="hybridMultilevel"/>
    <w:tmpl w:val="5B94946C"/>
    <w:lvl w:ilvl="0" w:tplc="C3A294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D680EB5"/>
    <w:multiLevelType w:val="multilevel"/>
    <w:tmpl w:val="8DAA2EF6"/>
    <w:styleLink w:val="WW8Num23"/>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15:restartNumberingAfterBreak="0">
    <w:nsid w:val="17136A97"/>
    <w:multiLevelType w:val="multilevel"/>
    <w:tmpl w:val="BF8A9796"/>
    <w:styleLink w:val="WW8Num6"/>
    <w:lvl w:ilvl="0">
      <w:start w:val="1"/>
      <w:numFmt w:val="lowerLetter"/>
      <w:lvlText w:val="%1)"/>
      <w:lvlJc w:val="left"/>
      <w:pPr>
        <w:ind w:left="360" w:hanging="360"/>
      </w:pPr>
      <w:rPr>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8B750E4"/>
    <w:multiLevelType w:val="hybridMultilevel"/>
    <w:tmpl w:val="8B2475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D1207C"/>
    <w:multiLevelType w:val="hybridMultilevel"/>
    <w:tmpl w:val="E0F84700"/>
    <w:lvl w:ilvl="0" w:tplc="C3A294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4842465"/>
    <w:multiLevelType w:val="hybridMultilevel"/>
    <w:tmpl w:val="EAEC0DEA"/>
    <w:lvl w:ilvl="0" w:tplc="0415000F">
      <w:start w:val="1"/>
      <w:numFmt w:val="decimal"/>
      <w:lvlText w:val="%1."/>
      <w:lvlJc w:val="left"/>
      <w:pPr>
        <w:ind w:left="784" w:hanging="360"/>
      </w:pPr>
    </w:lvl>
    <w:lvl w:ilvl="1" w:tplc="04150019" w:tentative="1">
      <w:start w:val="1"/>
      <w:numFmt w:val="lowerLetter"/>
      <w:lvlText w:val="%2."/>
      <w:lvlJc w:val="left"/>
      <w:pPr>
        <w:ind w:left="1504" w:hanging="360"/>
      </w:pPr>
    </w:lvl>
    <w:lvl w:ilvl="2" w:tplc="0415001B" w:tentative="1">
      <w:start w:val="1"/>
      <w:numFmt w:val="lowerRoman"/>
      <w:lvlText w:val="%3."/>
      <w:lvlJc w:val="right"/>
      <w:pPr>
        <w:ind w:left="2224" w:hanging="180"/>
      </w:pPr>
    </w:lvl>
    <w:lvl w:ilvl="3" w:tplc="0415000F" w:tentative="1">
      <w:start w:val="1"/>
      <w:numFmt w:val="decimal"/>
      <w:lvlText w:val="%4."/>
      <w:lvlJc w:val="left"/>
      <w:pPr>
        <w:ind w:left="2944" w:hanging="360"/>
      </w:pPr>
    </w:lvl>
    <w:lvl w:ilvl="4" w:tplc="04150019" w:tentative="1">
      <w:start w:val="1"/>
      <w:numFmt w:val="lowerLetter"/>
      <w:lvlText w:val="%5."/>
      <w:lvlJc w:val="left"/>
      <w:pPr>
        <w:ind w:left="3664" w:hanging="360"/>
      </w:pPr>
    </w:lvl>
    <w:lvl w:ilvl="5" w:tplc="0415001B" w:tentative="1">
      <w:start w:val="1"/>
      <w:numFmt w:val="lowerRoman"/>
      <w:lvlText w:val="%6."/>
      <w:lvlJc w:val="right"/>
      <w:pPr>
        <w:ind w:left="4384" w:hanging="180"/>
      </w:pPr>
    </w:lvl>
    <w:lvl w:ilvl="6" w:tplc="0415000F" w:tentative="1">
      <w:start w:val="1"/>
      <w:numFmt w:val="decimal"/>
      <w:lvlText w:val="%7."/>
      <w:lvlJc w:val="left"/>
      <w:pPr>
        <w:ind w:left="5104" w:hanging="360"/>
      </w:pPr>
    </w:lvl>
    <w:lvl w:ilvl="7" w:tplc="04150019" w:tentative="1">
      <w:start w:val="1"/>
      <w:numFmt w:val="lowerLetter"/>
      <w:lvlText w:val="%8."/>
      <w:lvlJc w:val="left"/>
      <w:pPr>
        <w:ind w:left="5824" w:hanging="360"/>
      </w:pPr>
    </w:lvl>
    <w:lvl w:ilvl="8" w:tplc="0415001B" w:tentative="1">
      <w:start w:val="1"/>
      <w:numFmt w:val="lowerRoman"/>
      <w:lvlText w:val="%9."/>
      <w:lvlJc w:val="right"/>
      <w:pPr>
        <w:ind w:left="6544" w:hanging="180"/>
      </w:pPr>
    </w:lvl>
  </w:abstractNum>
  <w:abstractNum w:abstractNumId="7" w15:restartNumberingAfterBreak="0">
    <w:nsid w:val="253C25C3"/>
    <w:multiLevelType w:val="multilevel"/>
    <w:tmpl w:val="A72E2E72"/>
    <w:styleLink w:val="WW8Num15"/>
    <w:lvl w:ilvl="0">
      <w:start w:val="1"/>
      <w:numFmt w:val="upperRoman"/>
      <w:lvlText w:val="%1."/>
      <w:lvlJc w:val="left"/>
      <w:rPr>
        <w:rFonts w:ascii="Verdana" w:hAnsi="Verdana" w:cs="Verdan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2E470CF3"/>
    <w:multiLevelType w:val="hybridMultilevel"/>
    <w:tmpl w:val="4362682A"/>
    <w:lvl w:ilvl="0" w:tplc="8E2828DC">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1FC3FA4"/>
    <w:multiLevelType w:val="hybridMultilevel"/>
    <w:tmpl w:val="8B2475C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D89650E"/>
    <w:multiLevelType w:val="multilevel"/>
    <w:tmpl w:val="F60CC7A6"/>
    <w:lvl w:ilvl="0">
      <w:start w:val="1"/>
      <w:numFmt w:val="decimal"/>
      <w:lvlText w:val="%1."/>
      <w:lvlJc w:val="left"/>
      <w:pPr>
        <w:ind w:left="720" w:hanging="360"/>
      </w:pPr>
      <w:rPr>
        <w:rFonts w:ascii="Lato" w:hAnsi="Lato" w:cs="Arial"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E1E3693"/>
    <w:multiLevelType w:val="hybridMultilevel"/>
    <w:tmpl w:val="CB54F31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3B41BB0"/>
    <w:multiLevelType w:val="hybridMultilevel"/>
    <w:tmpl w:val="C158056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811034C"/>
    <w:multiLevelType w:val="hybridMultilevel"/>
    <w:tmpl w:val="5CE664D4"/>
    <w:lvl w:ilvl="0" w:tplc="C3A294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EAB33E3"/>
    <w:multiLevelType w:val="hybridMultilevel"/>
    <w:tmpl w:val="732A91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38B52C9"/>
    <w:multiLevelType w:val="multilevel"/>
    <w:tmpl w:val="4F8AB970"/>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rPr>
        <w:b w:val="0"/>
        <w:bCs/>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6" w15:restartNumberingAfterBreak="0">
    <w:nsid w:val="598B6F8D"/>
    <w:multiLevelType w:val="multilevel"/>
    <w:tmpl w:val="11F2BF92"/>
    <w:styleLink w:val="WW8Num26"/>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15:restartNumberingAfterBreak="0">
    <w:nsid w:val="5FCC5818"/>
    <w:multiLevelType w:val="hybridMultilevel"/>
    <w:tmpl w:val="F392B6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638D5D7D"/>
    <w:multiLevelType w:val="hybridMultilevel"/>
    <w:tmpl w:val="84D44FDE"/>
    <w:lvl w:ilvl="0" w:tplc="8D906B7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48E635B"/>
    <w:multiLevelType w:val="hybridMultilevel"/>
    <w:tmpl w:val="A56A689E"/>
    <w:lvl w:ilvl="0" w:tplc="45D2F0DC">
      <w:start w:val="1"/>
      <w:numFmt w:val="bullet"/>
      <w:lvlText w:val=""/>
      <w:lvlJc w:val="center"/>
      <w:pPr>
        <w:ind w:left="644" w:hanging="360"/>
      </w:pPr>
      <w:rPr>
        <w:rFonts w:ascii="Symbol" w:hAnsi="Symbol" w:hint="default"/>
        <w:color w:val="auto"/>
        <w:lang w:val="pl-PL"/>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0" w15:restartNumberingAfterBreak="0">
    <w:nsid w:val="66AB6A38"/>
    <w:multiLevelType w:val="multilevel"/>
    <w:tmpl w:val="82D46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A429E9"/>
    <w:multiLevelType w:val="hybridMultilevel"/>
    <w:tmpl w:val="D1068C0A"/>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7D2C64F4"/>
    <w:multiLevelType w:val="hybridMultilevel"/>
    <w:tmpl w:val="5D16A918"/>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D9C0E40"/>
    <w:multiLevelType w:val="hybridMultilevel"/>
    <w:tmpl w:val="9656D534"/>
    <w:lvl w:ilvl="0" w:tplc="C66A56F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01400078">
    <w:abstractNumId w:val="17"/>
  </w:num>
  <w:num w:numId="2" w16cid:durableId="1986856122">
    <w:abstractNumId w:val="21"/>
  </w:num>
  <w:num w:numId="3" w16cid:durableId="2112122132">
    <w:abstractNumId w:val="7"/>
  </w:num>
  <w:num w:numId="4" w16cid:durableId="1761024178">
    <w:abstractNumId w:val="2"/>
  </w:num>
  <w:num w:numId="5" w16cid:durableId="347753968">
    <w:abstractNumId w:val="16"/>
  </w:num>
  <w:num w:numId="6" w16cid:durableId="780566162">
    <w:abstractNumId w:val="3"/>
  </w:num>
  <w:num w:numId="7" w16cid:durableId="1305740218">
    <w:abstractNumId w:val="6"/>
  </w:num>
  <w:num w:numId="8" w16cid:durableId="1897861473">
    <w:abstractNumId w:val="23"/>
  </w:num>
  <w:num w:numId="9" w16cid:durableId="2018386665">
    <w:abstractNumId w:val="22"/>
  </w:num>
  <w:num w:numId="10" w16cid:durableId="1884559700">
    <w:abstractNumId w:val="18"/>
  </w:num>
  <w:num w:numId="11" w16cid:durableId="1802918703">
    <w:abstractNumId w:val="19"/>
  </w:num>
  <w:num w:numId="12" w16cid:durableId="2060979531">
    <w:abstractNumId w:val="5"/>
  </w:num>
  <w:num w:numId="13" w16cid:durableId="1375619523">
    <w:abstractNumId w:val="1"/>
  </w:num>
  <w:num w:numId="14" w16cid:durableId="1557281953">
    <w:abstractNumId w:val="8"/>
  </w:num>
  <w:num w:numId="15" w16cid:durableId="1260406673">
    <w:abstractNumId w:val="13"/>
  </w:num>
  <w:num w:numId="16" w16cid:durableId="1432315643">
    <w:abstractNumId w:val="12"/>
  </w:num>
  <w:num w:numId="17" w16cid:durableId="1785146895">
    <w:abstractNumId w:val="9"/>
  </w:num>
  <w:num w:numId="18" w16cid:durableId="495463593">
    <w:abstractNumId w:val="10"/>
  </w:num>
  <w:num w:numId="19" w16cid:durableId="2101025759">
    <w:abstractNumId w:val="15"/>
  </w:num>
  <w:num w:numId="20" w16cid:durableId="1248424089">
    <w:abstractNumId w:val="20"/>
  </w:num>
  <w:num w:numId="21" w16cid:durableId="158470417">
    <w:abstractNumId w:val="4"/>
  </w:num>
  <w:num w:numId="22" w16cid:durableId="238757831">
    <w:abstractNumId w:val="11"/>
  </w:num>
  <w:num w:numId="23" w16cid:durableId="1608468696">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00D1"/>
    <w:rsid w:val="00001D7E"/>
    <w:rsid w:val="00002095"/>
    <w:rsid w:val="0000211F"/>
    <w:rsid w:val="0000284C"/>
    <w:rsid w:val="00002D9F"/>
    <w:rsid w:val="00002ED4"/>
    <w:rsid w:val="0000324A"/>
    <w:rsid w:val="000041C9"/>
    <w:rsid w:val="00005141"/>
    <w:rsid w:val="00005B78"/>
    <w:rsid w:val="000075EB"/>
    <w:rsid w:val="00007898"/>
    <w:rsid w:val="00010B8C"/>
    <w:rsid w:val="00011409"/>
    <w:rsid w:val="00011718"/>
    <w:rsid w:val="000124D0"/>
    <w:rsid w:val="00015AE3"/>
    <w:rsid w:val="00016972"/>
    <w:rsid w:val="00016D06"/>
    <w:rsid w:val="000176E5"/>
    <w:rsid w:val="000178ED"/>
    <w:rsid w:val="00017CC3"/>
    <w:rsid w:val="000203E0"/>
    <w:rsid w:val="000217C7"/>
    <w:rsid w:val="00021DA5"/>
    <w:rsid w:val="00022091"/>
    <w:rsid w:val="000222DB"/>
    <w:rsid w:val="000224F2"/>
    <w:rsid w:val="00023254"/>
    <w:rsid w:val="00023E8D"/>
    <w:rsid w:val="00023E9B"/>
    <w:rsid w:val="00024841"/>
    <w:rsid w:val="00025F62"/>
    <w:rsid w:val="0002619C"/>
    <w:rsid w:val="000265C6"/>
    <w:rsid w:val="000269AF"/>
    <w:rsid w:val="000301D1"/>
    <w:rsid w:val="0003041A"/>
    <w:rsid w:val="0003066B"/>
    <w:rsid w:val="0003086E"/>
    <w:rsid w:val="00030A82"/>
    <w:rsid w:val="00030B6E"/>
    <w:rsid w:val="0003153A"/>
    <w:rsid w:val="00032647"/>
    <w:rsid w:val="00033139"/>
    <w:rsid w:val="0003394B"/>
    <w:rsid w:val="00033DDF"/>
    <w:rsid w:val="00033DEF"/>
    <w:rsid w:val="00034247"/>
    <w:rsid w:val="000347EF"/>
    <w:rsid w:val="00034868"/>
    <w:rsid w:val="00034ACE"/>
    <w:rsid w:val="00034E5F"/>
    <w:rsid w:val="000366CA"/>
    <w:rsid w:val="00036A29"/>
    <w:rsid w:val="00037AF3"/>
    <w:rsid w:val="000404E0"/>
    <w:rsid w:val="000407B8"/>
    <w:rsid w:val="00041AE3"/>
    <w:rsid w:val="00041E24"/>
    <w:rsid w:val="00044ECB"/>
    <w:rsid w:val="00046393"/>
    <w:rsid w:val="00046CB7"/>
    <w:rsid w:val="00046E3A"/>
    <w:rsid w:val="00047F3D"/>
    <w:rsid w:val="000500C6"/>
    <w:rsid w:val="00050FD3"/>
    <w:rsid w:val="000521A3"/>
    <w:rsid w:val="0005240B"/>
    <w:rsid w:val="0005295B"/>
    <w:rsid w:val="00052D8E"/>
    <w:rsid w:val="00053373"/>
    <w:rsid w:val="000552BB"/>
    <w:rsid w:val="00055CBB"/>
    <w:rsid w:val="00055F10"/>
    <w:rsid w:val="0005634E"/>
    <w:rsid w:val="00056815"/>
    <w:rsid w:val="00056BB3"/>
    <w:rsid w:val="000573A5"/>
    <w:rsid w:val="0005755A"/>
    <w:rsid w:val="0005795F"/>
    <w:rsid w:val="00057EB1"/>
    <w:rsid w:val="00057F48"/>
    <w:rsid w:val="00060548"/>
    <w:rsid w:val="00061B70"/>
    <w:rsid w:val="000620DA"/>
    <w:rsid w:val="00063311"/>
    <w:rsid w:val="00064B20"/>
    <w:rsid w:val="000661A5"/>
    <w:rsid w:val="0007061A"/>
    <w:rsid w:val="00070A32"/>
    <w:rsid w:val="000713F2"/>
    <w:rsid w:val="00071B73"/>
    <w:rsid w:val="00071F15"/>
    <w:rsid w:val="00072E17"/>
    <w:rsid w:val="0007339B"/>
    <w:rsid w:val="00074036"/>
    <w:rsid w:val="000751DF"/>
    <w:rsid w:val="00075A0E"/>
    <w:rsid w:val="00075EFD"/>
    <w:rsid w:val="00076E27"/>
    <w:rsid w:val="00076E62"/>
    <w:rsid w:val="00077BE5"/>
    <w:rsid w:val="00077D16"/>
    <w:rsid w:val="00080433"/>
    <w:rsid w:val="00080B20"/>
    <w:rsid w:val="0008105F"/>
    <w:rsid w:val="00082147"/>
    <w:rsid w:val="00082628"/>
    <w:rsid w:val="000829C4"/>
    <w:rsid w:val="0008445A"/>
    <w:rsid w:val="00084972"/>
    <w:rsid w:val="00084D5E"/>
    <w:rsid w:val="000858DA"/>
    <w:rsid w:val="00085979"/>
    <w:rsid w:val="000859C6"/>
    <w:rsid w:val="00085C19"/>
    <w:rsid w:val="00086825"/>
    <w:rsid w:val="00086C83"/>
    <w:rsid w:val="00087E1C"/>
    <w:rsid w:val="0009086A"/>
    <w:rsid w:val="00093708"/>
    <w:rsid w:val="00094062"/>
    <w:rsid w:val="000940ED"/>
    <w:rsid w:val="000946BB"/>
    <w:rsid w:val="00094B8A"/>
    <w:rsid w:val="00094D5A"/>
    <w:rsid w:val="00095523"/>
    <w:rsid w:val="000A0A3F"/>
    <w:rsid w:val="000A0E50"/>
    <w:rsid w:val="000A223C"/>
    <w:rsid w:val="000A2BCE"/>
    <w:rsid w:val="000A31A5"/>
    <w:rsid w:val="000A3BBF"/>
    <w:rsid w:val="000A3E55"/>
    <w:rsid w:val="000A5B03"/>
    <w:rsid w:val="000A63CC"/>
    <w:rsid w:val="000A6510"/>
    <w:rsid w:val="000A6A8F"/>
    <w:rsid w:val="000A730B"/>
    <w:rsid w:val="000A73B2"/>
    <w:rsid w:val="000B0281"/>
    <w:rsid w:val="000B0A04"/>
    <w:rsid w:val="000B2ED8"/>
    <w:rsid w:val="000B3FB9"/>
    <w:rsid w:val="000B44D7"/>
    <w:rsid w:val="000B48F9"/>
    <w:rsid w:val="000B4A54"/>
    <w:rsid w:val="000B4B55"/>
    <w:rsid w:val="000B4EFA"/>
    <w:rsid w:val="000B7F40"/>
    <w:rsid w:val="000C1033"/>
    <w:rsid w:val="000C1F53"/>
    <w:rsid w:val="000C25C5"/>
    <w:rsid w:val="000C26FE"/>
    <w:rsid w:val="000C3416"/>
    <w:rsid w:val="000C3C7D"/>
    <w:rsid w:val="000C4129"/>
    <w:rsid w:val="000C4361"/>
    <w:rsid w:val="000C504A"/>
    <w:rsid w:val="000C5740"/>
    <w:rsid w:val="000C5E90"/>
    <w:rsid w:val="000C70D4"/>
    <w:rsid w:val="000C7448"/>
    <w:rsid w:val="000C7BA2"/>
    <w:rsid w:val="000D00EE"/>
    <w:rsid w:val="000D0CB1"/>
    <w:rsid w:val="000D1953"/>
    <w:rsid w:val="000D19DE"/>
    <w:rsid w:val="000D1C4B"/>
    <w:rsid w:val="000D2027"/>
    <w:rsid w:val="000D2792"/>
    <w:rsid w:val="000D413C"/>
    <w:rsid w:val="000D42DC"/>
    <w:rsid w:val="000D42F5"/>
    <w:rsid w:val="000D5A0D"/>
    <w:rsid w:val="000D5E04"/>
    <w:rsid w:val="000D7C35"/>
    <w:rsid w:val="000D7E07"/>
    <w:rsid w:val="000E0F57"/>
    <w:rsid w:val="000E2170"/>
    <w:rsid w:val="000E2241"/>
    <w:rsid w:val="000E2A61"/>
    <w:rsid w:val="000E43DB"/>
    <w:rsid w:val="000E5FCC"/>
    <w:rsid w:val="000E66AB"/>
    <w:rsid w:val="000E6947"/>
    <w:rsid w:val="000E7CD3"/>
    <w:rsid w:val="000F0245"/>
    <w:rsid w:val="000F0DC6"/>
    <w:rsid w:val="000F1FD9"/>
    <w:rsid w:val="000F206B"/>
    <w:rsid w:val="000F395C"/>
    <w:rsid w:val="000F3DF9"/>
    <w:rsid w:val="000F3EF0"/>
    <w:rsid w:val="000F3FC4"/>
    <w:rsid w:val="000F4995"/>
    <w:rsid w:val="000F55CB"/>
    <w:rsid w:val="000F65A1"/>
    <w:rsid w:val="000F6634"/>
    <w:rsid w:val="000F6652"/>
    <w:rsid w:val="000F677D"/>
    <w:rsid w:val="000F687E"/>
    <w:rsid w:val="000F70B1"/>
    <w:rsid w:val="000F731F"/>
    <w:rsid w:val="00100286"/>
    <w:rsid w:val="00100315"/>
    <w:rsid w:val="00100510"/>
    <w:rsid w:val="00100AA8"/>
    <w:rsid w:val="00101028"/>
    <w:rsid w:val="00101696"/>
    <w:rsid w:val="00101719"/>
    <w:rsid w:val="0010203F"/>
    <w:rsid w:val="00102DC3"/>
    <w:rsid w:val="00103430"/>
    <w:rsid w:val="001035BA"/>
    <w:rsid w:val="00103C4C"/>
    <w:rsid w:val="0010456C"/>
    <w:rsid w:val="00105557"/>
    <w:rsid w:val="001055A5"/>
    <w:rsid w:val="00107248"/>
    <w:rsid w:val="00107856"/>
    <w:rsid w:val="001106A2"/>
    <w:rsid w:val="001114CD"/>
    <w:rsid w:val="00111889"/>
    <w:rsid w:val="00111DD0"/>
    <w:rsid w:val="00113158"/>
    <w:rsid w:val="00113528"/>
    <w:rsid w:val="0011446D"/>
    <w:rsid w:val="0011457C"/>
    <w:rsid w:val="00114E1A"/>
    <w:rsid w:val="00115A60"/>
    <w:rsid w:val="0011610E"/>
    <w:rsid w:val="001171C3"/>
    <w:rsid w:val="00117215"/>
    <w:rsid w:val="001179AE"/>
    <w:rsid w:val="00121A9B"/>
    <w:rsid w:val="00122807"/>
    <w:rsid w:val="001236B0"/>
    <w:rsid w:val="0012377F"/>
    <w:rsid w:val="00124214"/>
    <w:rsid w:val="0012457A"/>
    <w:rsid w:val="00124720"/>
    <w:rsid w:val="00124F32"/>
    <w:rsid w:val="0012519B"/>
    <w:rsid w:val="001254B5"/>
    <w:rsid w:val="0012576B"/>
    <w:rsid w:val="0012585B"/>
    <w:rsid w:val="00126389"/>
    <w:rsid w:val="001264B0"/>
    <w:rsid w:val="0012665D"/>
    <w:rsid w:val="00126C39"/>
    <w:rsid w:val="001274BD"/>
    <w:rsid w:val="001275B0"/>
    <w:rsid w:val="00127CE1"/>
    <w:rsid w:val="00130CC0"/>
    <w:rsid w:val="00132591"/>
    <w:rsid w:val="00132F1B"/>
    <w:rsid w:val="00134D59"/>
    <w:rsid w:val="001356C2"/>
    <w:rsid w:val="00135DAC"/>
    <w:rsid w:val="00135F95"/>
    <w:rsid w:val="0013683F"/>
    <w:rsid w:val="0014003E"/>
    <w:rsid w:val="001401D1"/>
    <w:rsid w:val="001404BB"/>
    <w:rsid w:val="00140C17"/>
    <w:rsid w:val="00140E3D"/>
    <w:rsid w:val="0014496C"/>
    <w:rsid w:val="001465F8"/>
    <w:rsid w:val="00147720"/>
    <w:rsid w:val="0014773C"/>
    <w:rsid w:val="00147B04"/>
    <w:rsid w:val="00150387"/>
    <w:rsid w:val="001503EA"/>
    <w:rsid w:val="001509F1"/>
    <w:rsid w:val="00151496"/>
    <w:rsid w:val="0015296E"/>
    <w:rsid w:val="00152BA1"/>
    <w:rsid w:val="00152FF8"/>
    <w:rsid w:val="001531D3"/>
    <w:rsid w:val="0015364B"/>
    <w:rsid w:val="00153A4D"/>
    <w:rsid w:val="001548F0"/>
    <w:rsid w:val="00154A56"/>
    <w:rsid w:val="00154B04"/>
    <w:rsid w:val="0015510E"/>
    <w:rsid w:val="001554AE"/>
    <w:rsid w:val="001559C4"/>
    <w:rsid w:val="00155FC0"/>
    <w:rsid w:val="00157349"/>
    <w:rsid w:val="001574F0"/>
    <w:rsid w:val="001575B0"/>
    <w:rsid w:val="00157C4A"/>
    <w:rsid w:val="00160D9D"/>
    <w:rsid w:val="001618F6"/>
    <w:rsid w:val="00161DCB"/>
    <w:rsid w:val="00162846"/>
    <w:rsid w:val="00164ED7"/>
    <w:rsid w:val="0016567E"/>
    <w:rsid w:val="001658EB"/>
    <w:rsid w:val="00165A97"/>
    <w:rsid w:val="00165B63"/>
    <w:rsid w:val="00166A88"/>
    <w:rsid w:val="00166BA4"/>
    <w:rsid w:val="001671B7"/>
    <w:rsid w:val="00167425"/>
    <w:rsid w:val="00167F49"/>
    <w:rsid w:val="00170557"/>
    <w:rsid w:val="00170C97"/>
    <w:rsid w:val="00171C70"/>
    <w:rsid w:val="001722A9"/>
    <w:rsid w:val="00172471"/>
    <w:rsid w:val="001726EA"/>
    <w:rsid w:val="0017283A"/>
    <w:rsid w:val="00172F18"/>
    <w:rsid w:val="00174BD0"/>
    <w:rsid w:val="00175319"/>
    <w:rsid w:val="0017592F"/>
    <w:rsid w:val="001762DD"/>
    <w:rsid w:val="00176F00"/>
    <w:rsid w:val="00180426"/>
    <w:rsid w:val="001804D6"/>
    <w:rsid w:val="00181DF2"/>
    <w:rsid w:val="00181ED8"/>
    <w:rsid w:val="00182B12"/>
    <w:rsid w:val="00182C6A"/>
    <w:rsid w:val="001833F5"/>
    <w:rsid w:val="00183B62"/>
    <w:rsid w:val="00183CD0"/>
    <w:rsid w:val="00184ECF"/>
    <w:rsid w:val="001857F1"/>
    <w:rsid w:val="0018631D"/>
    <w:rsid w:val="0018673C"/>
    <w:rsid w:val="00187B29"/>
    <w:rsid w:val="00187CE2"/>
    <w:rsid w:val="001904BF"/>
    <w:rsid w:val="001906D4"/>
    <w:rsid w:val="00190D0E"/>
    <w:rsid w:val="00191287"/>
    <w:rsid w:val="001912A5"/>
    <w:rsid w:val="0019308F"/>
    <w:rsid w:val="00193BA7"/>
    <w:rsid w:val="00194135"/>
    <w:rsid w:val="0019496B"/>
    <w:rsid w:val="00194D9D"/>
    <w:rsid w:val="00195159"/>
    <w:rsid w:val="001957D9"/>
    <w:rsid w:val="00197A2F"/>
    <w:rsid w:val="00197A4B"/>
    <w:rsid w:val="00197F8C"/>
    <w:rsid w:val="001A0A48"/>
    <w:rsid w:val="001A1490"/>
    <w:rsid w:val="001A18F9"/>
    <w:rsid w:val="001A3097"/>
    <w:rsid w:val="001A3177"/>
    <w:rsid w:val="001A419E"/>
    <w:rsid w:val="001A49D5"/>
    <w:rsid w:val="001A528F"/>
    <w:rsid w:val="001A56E4"/>
    <w:rsid w:val="001A5981"/>
    <w:rsid w:val="001A6872"/>
    <w:rsid w:val="001A6CFD"/>
    <w:rsid w:val="001A6F43"/>
    <w:rsid w:val="001A716F"/>
    <w:rsid w:val="001A7371"/>
    <w:rsid w:val="001B0721"/>
    <w:rsid w:val="001B0D81"/>
    <w:rsid w:val="001B1AAD"/>
    <w:rsid w:val="001B438D"/>
    <w:rsid w:val="001B4878"/>
    <w:rsid w:val="001B4D66"/>
    <w:rsid w:val="001B4EDE"/>
    <w:rsid w:val="001B55D4"/>
    <w:rsid w:val="001B6ED6"/>
    <w:rsid w:val="001B7006"/>
    <w:rsid w:val="001B70EB"/>
    <w:rsid w:val="001B7A6C"/>
    <w:rsid w:val="001C015A"/>
    <w:rsid w:val="001C05A1"/>
    <w:rsid w:val="001C0F3D"/>
    <w:rsid w:val="001C1EF0"/>
    <w:rsid w:val="001C2060"/>
    <w:rsid w:val="001C24CE"/>
    <w:rsid w:val="001C25D4"/>
    <w:rsid w:val="001C27A6"/>
    <w:rsid w:val="001C29D7"/>
    <w:rsid w:val="001C37AB"/>
    <w:rsid w:val="001C44BD"/>
    <w:rsid w:val="001C6A03"/>
    <w:rsid w:val="001C73ED"/>
    <w:rsid w:val="001C780B"/>
    <w:rsid w:val="001C7DC8"/>
    <w:rsid w:val="001D0225"/>
    <w:rsid w:val="001D0CAD"/>
    <w:rsid w:val="001D149B"/>
    <w:rsid w:val="001D1E1C"/>
    <w:rsid w:val="001D2197"/>
    <w:rsid w:val="001D2C80"/>
    <w:rsid w:val="001D32A9"/>
    <w:rsid w:val="001D3B7E"/>
    <w:rsid w:val="001D3E20"/>
    <w:rsid w:val="001D4331"/>
    <w:rsid w:val="001D494A"/>
    <w:rsid w:val="001D4C5B"/>
    <w:rsid w:val="001D50B1"/>
    <w:rsid w:val="001D5B77"/>
    <w:rsid w:val="001D77C6"/>
    <w:rsid w:val="001D787F"/>
    <w:rsid w:val="001D794E"/>
    <w:rsid w:val="001E1C63"/>
    <w:rsid w:val="001E2149"/>
    <w:rsid w:val="001E23DA"/>
    <w:rsid w:val="001E25F2"/>
    <w:rsid w:val="001E32EA"/>
    <w:rsid w:val="001E3DE9"/>
    <w:rsid w:val="001E3F64"/>
    <w:rsid w:val="001E4044"/>
    <w:rsid w:val="001E4457"/>
    <w:rsid w:val="001E5040"/>
    <w:rsid w:val="001E5803"/>
    <w:rsid w:val="001E5C87"/>
    <w:rsid w:val="001E6C8E"/>
    <w:rsid w:val="001F033D"/>
    <w:rsid w:val="001F0AC5"/>
    <w:rsid w:val="001F1781"/>
    <w:rsid w:val="001F2032"/>
    <w:rsid w:val="001F2995"/>
    <w:rsid w:val="001F303E"/>
    <w:rsid w:val="001F3939"/>
    <w:rsid w:val="001F3F15"/>
    <w:rsid w:val="001F5B23"/>
    <w:rsid w:val="001F6F01"/>
    <w:rsid w:val="001F6F23"/>
    <w:rsid w:val="001F6F31"/>
    <w:rsid w:val="001F78F5"/>
    <w:rsid w:val="00200198"/>
    <w:rsid w:val="00200966"/>
    <w:rsid w:val="00201634"/>
    <w:rsid w:val="0020228D"/>
    <w:rsid w:val="002022B2"/>
    <w:rsid w:val="00203609"/>
    <w:rsid w:val="002038A3"/>
    <w:rsid w:val="00203FAE"/>
    <w:rsid w:val="002040E8"/>
    <w:rsid w:val="0020446C"/>
    <w:rsid w:val="0020490B"/>
    <w:rsid w:val="002056BC"/>
    <w:rsid w:val="00205D8D"/>
    <w:rsid w:val="002060AB"/>
    <w:rsid w:val="002067F7"/>
    <w:rsid w:val="00206F35"/>
    <w:rsid w:val="00207281"/>
    <w:rsid w:val="0020737B"/>
    <w:rsid w:val="00207925"/>
    <w:rsid w:val="002106EC"/>
    <w:rsid w:val="002113A7"/>
    <w:rsid w:val="00211901"/>
    <w:rsid w:val="00211AF0"/>
    <w:rsid w:val="00211F93"/>
    <w:rsid w:val="002125A9"/>
    <w:rsid w:val="002129BC"/>
    <w:rsid w:val="00214060"/>
    <w:rsid w:val="00214FA5"/>
    <w:rsid w:val="00215122"/>
    <w:rsid w:val="00216054"/>
    <w:rsid w:val="0021639C"/>
    <w:rsid w:val="00216FB4"/>
    <w:rsid w:val="00220364"/>
    <w:rsid w:val="00220AB6"/>
    <w:rsid w:val="00222872"/>
    <w:rsid w:val="0022368D"/>
    <w:rsid w:val="00223829"/>
    <w:rsid w:val="002249E8"/>
    <w:rsid w:val="00225195"/>
    <w:rsid w:val="002262E5"/>
    <w:rsid w:val="002267B1"/>
    <w:rsid w:val="0023049A"/>
    <w:rsid w:val="00231141"/>
    <w:rsid w:val="0023155C"/>
    <w:rsid w:val="0023282C"/>
    <w:rsid w:val="00232F92"/>
    <w:rsid w:val="00234C4B"/>
    <w:rsid w:val="0023551F"/>
    <w:rsid w:val="002369B9"/>
    <w:rsid w:val="00236D78"/>
    <w:rsid w:val="002374DE"/>
    <w:rsid w:val="00237766"/>
    <w:rsid w:val="00240001"/>
    <w:rsid w:val="00240E3F"/>
    <w:rsid w:val="002411F7"/>
    <w:rsid w:val="0024272D"/>
    <w:rsid w:val="00243EA4"/>
    <w:rsid w:val="002444D2"/>
    <w:rsid w:val="002470F4"/>
    <w:rsid w:val="00247560"/>
    <w:rsid w:val="00247D74"/>
    <w:rsid w:val="00247EA5"/>
    <w:rsid w:val="002503D4"/>
    <w:rsid w:val="00250CFB"/>
    <w:rsid w:val="00251AD6"/>
    <w:rsid w:val="0025240C"/>
    <w:rsid w:val="00252586"/>
    <w:rsid w:val="002529D4"/>
    <w:rsid w:val="00252B3C"/>
    <w:rsid w:val="00253046"/>
    <w:rsid w:val="002531FD"/>
    <w:rsid w:val="00253F35"/>
    <w:rsid w:val="00254774"/>
    <w:rsid w:val="00255013"/>
    <w:rsid w:val="002555F2"/>
    <w:rsid w:val="002558EF"/>
    <w:rsid w:val="00255E42"/>
    <w:rsid w:val="00255FCD"/>
    <w:rsid w:val="00256661"/>
    <w:rsid w:val="00256D95"/>
    <w:rsid w:val="00257BFB"/>
    <w:rsid w:val="00257DAC"/>
    <w:rsid w:val="00261E68"/>
    <w:rsid w:val="002660D0"/>
    <w:rsid w:val="00266677"/>
    <w:rsid w:val="00266BD0"/>
    <w:rsid w:val="00266EC3"/>
    <w:rsid w:val="002671AC"/>
    <w:rsid w:val="00267BB2"/>
    <w:rsid w:val="002706A5"/>
    <w:rsid w:val="002724F7"/>
    <w:rsid w:val="00272655"/>
    <w:rsid w:val="00272F26"/>
    <w:rsid w:val="002734BE"/>
    <w:rsid w:val="00273C58"/>
    <w:rsid w:val="00274D44"/>
    <w:rsid w:val="00275F37"/>
    <w:rsid w:val="002764A7"/>
    <w:rsid w:val="002766BB"/>
    <w:rsid w:val="00280483"/>
    <w:rsid w:val="00282780"/>
    <w:rsid w:val="002830BE"/>
    <w:rsid w:val="002830CF"/>
    <w:rsid w:val="00283B40"/>
    <w:rsid w:val="00285068"/>
    <w:rsid w:val="002852B0"/>
    <w:rsid w:val="002852D9"/>
    <w:rsid w:val="002863CD"/>
    <w:rsid w:val="002868B7"/>
    <w:rsid w:val="00293696"/>
    <w:rsid w:val="00294D71"/>
    <w:rsid w:val="00295639"/>
    <w:rsid w:val="0029589E"/>
    <w:rsid w:val="0029648F"/>
    <w:rsid w:val="002970DD"/>
    <w:rsid w:val="002A0057"/>
    <w:rsid w:val="002A0439"/>
    <w:rsid w:val="002A089B"/>
    <w:rsid w:val="002A0D88"/>
    <w:rsid w:val="002A0DA8"/>
    <w:rsid w:val="002A0E51"/>
    <w:rsid w:val="002A1AC7"/>
    <w:rsid w:val="002A1DA9"/>
    <w:rsid w:val="002A1F40"/>
    <w:rsid w:val="002A24EC"/>
    <w:rsid w:val="002A3799"/>
    <w:rsid w:val="002A3D44"/>
    <w:rsid w:val="002A4EA0"/>
    <w:rsid w:val="002A576D"/>
    <w:rsid w:val="002A5D82"/>
    <w:rsid w:val="002A6439"/>
    <w:rsid w:val="002A6EC5"/>
    <w:rsid w:val="002A6F1A"/>
    <w:rsid w:val="002A7294"/>
    <w:rsid w:val="002A734A"/>
    <w:rsid w:val="002A76EE"/>
    <w:rsid w:val="002A7D40"/>
    <w:rsid w:val="002B02D7"/>
    <w:rsid w:val="002B1557"/>
    <w:rsid w:val="002B3700"/>
    <w:rsid w:val="002B401C"/>
    <w:rsid w:val="002B4064"/>
    <w:rsid w:val="002B4969"/>
    <w:rsid w:val="002B4FE2"/>
    <w:rsid w:val="002B604F"/>
    <w:rsid w:val="002B62D8"/>
    <w:rsid w:val="002B65B4"/>
    <w:rsid w:val="002B6E3E"/>
    <w:rsid w:val="002B7D65"/>
    <w:rsid w:val="002C020E"/>
    <w:rsid w:val="002C0657"/>
    <w:rsid w:val="002C0BF2"/>
    <w:rsid w:val="002C0D1C"/>
    <w:rsid w:val="002C1A30"/>
    <w:rsid w:val="002C1C2C"/>
    <w:rsid w:val="002C1CD2"/>
    <w:rsid w:val="002C3971"/>
    <w:rsid w:val="002C3EF4"/>
    <w:rsid w:val="002C4256"/>
    <w:rsid w:val="002C4266"/>
    <w:rsid w:val="002C4685"/>
    <w:rsid w:val="002C4805"/>
    <w:rsid w:val="002C5141"/>
    <w:rsid w:val="002C65DC"/>
    <w:rsid w:val="002C66A8"/>
    <w:rsid w:val="002C6E9E"/>
    <w:rsid w:val="002C717E"/>
    <w:rsid w:val="002D00CE"/>
    <w:rsid w:val="002D1B63"/>
    <w:rsid w:val="002D2071"/>
    <w:rsid w:val="002D2446"/>
    <w:rsid w:val="002D3CB2"/>
    <w:rsid w:val="002D41D5"/>
    <w:rsid w:val="002D4449"/>
    <w:rsid w:val="002D49DE"/>
    <w:rsid w:val="002D5136"/>
    <w:rsid w:val="002D5BE5"/>
    <w:rsid w:val="002D5F73"/>
    <w:rsid w:val="002D60B7"/>
    <w:rsid w:val="002D616C"/>
    <w:rsid w:val="002D70F2"/>
    <w:rsid w:val="002D79EE"/>
    <w:rsid w:val="002D7EF0"/>
    <w:rsid w:val="002E07A7"/>
    <w:rsid w:val="002E0C9D"/>
    <w:rsid w:val="002E0D44"/>
    <w:rsid w:val="002E0EF2"/>
    <w:rsid w:val="002E136A"/>
    <w:rsid w:val="002E1387"/>
    <w:rsid w:val="002E1CE4"/>
    <w:rsid w:val="002E1DEA"/>
    <w:rsid w:val="002E1F08"/>
    <w:rsid w:val="002E2424"/>
    <w:rsid w:val="002E2B3D"/>
    <w:rsid w:val="002E35FA"/>
    <w:rsid w:val="002E3EAC"/>
    <w:rsid w:val="002E4E63"/>
    <w:rsid w:val="002E563B"/>
    <w:rsid w:val="002E5E24"/>
    <w:rsid w:val="002E5F23"/>
    <w:rsid w:val="002E5FB1"/>
    <w:rsid w:val="002E694A"/>
    <w:rsid w:val="002E6D3A"/>
    <w:rsid w:val="002F0330"/>
    <w:rsid w:val="002F0724"/>
    <w:rsid w:val="002F0EBD"/>
    <w:rsid w:val="002F1A2E"/>
    <w:rsid w:val="002F3B3F"/>
    <w:rsid w:val="002F4A2E"/>
    <w:rsid w:val="002F4FFE"/>
    <w:rsid w:val="002F723E"/>
    <w:rsid w:val="002F7568"/>
    <w:rsid w:val="003011D1"/>
    <w:rsid w:val="00302228"/>
    <w:rsid w:val="00302ADB"/>
    <w:rsid w:val="00302FF0"/>
    <w:rsid w:val="003035D7"/>
    <w:rsid w:val="0030432C"/>
    <w:rsid w:val="0030448F"/>
    <w:rsid w:val="0030494F"/>
    <w:rsid w:val="00304AA8"/>
    <w:rsid w:val="00304B10"/>
    <w:rsid w:val="0030517E"/>
    <w:rsid w:val="00306CA3"/>
    <w:rsid w:val="00306F28"/>
    <w:rsid w:val="0030706F"/>
    <w:rsid w:val="00307842"/>
    <w:rsid w:val="003133BF"/>
    <w:rsid w:val="00313603"/>
    <w:rsid w:val="003140DD"/>
    <w:rsid w:val="0031501F"/>
    <w:rsid w:val="003153A4"/>
    <w:rsid w:val="00315466"/>
    <w:rsid w:val="00315991"/>
    <w:rsid w:val="003159A7"/>
    <w:rsid w:val="003159F2"/>
    <w:rsid w:val="003160CA"/>
    <w:rsid w:val="0031628F"/>
    <w:rsid w:val="003164B5"/>
    <w:rsid w:val="0031757E"/>
    <w:rsid w:val="00317AF2"/>
    <w:rsid w:val="00320DC5"/>
    <w:rsid w:val="003233E0"/>
    <w:rsid w:val="00323D9C"/>
    <w:rsid w:val="00323E47"/>
    <w:rsid w:val="003240CE"/>
    <w:rsid w:val="003245D0"/>
    <w:rsid w:val="00324636"/>
    <w:rsid w:val="00324839"/>
    <w:rsid w:val="0032552E"/>
    <w:rsid w:val="00325AC1"/>
    <w:rsid w:val="00325F7A"/>
    <w:rsid w:val="0032605F"/>
    <w:rsid w:val="00326E8D"/>
    <w:rsid w:val="0032706C"/>
    <w:rsid w:val="003271EB"/>
    <w:rsid w:val="0033029D"/>
    <w:rsid w:val="00330A5D"/>
    <w:rsid w:val="00330FCD"/>
    <w:rsid w:val="00332235"/>
    <w:rsid w:val="003324C3"/>
    <w:rsid w:val="003327BB"/>
    <w:rsid w:val="00332A69"/>
    <w:rsid w:val="00333092"/>
    <w:rsid w:val="00333A42"/>
    <w:rsid w:val="0033443B"/>
    <w:rsid w:val="003349C1"/>
    <w:rsid w:val="00334A4B"/>
    <w:rsid w:val="00335021"/>
    <w:rsid w:val="003355AB"/>
    <w:rsid w:val="00335A57"/>
    <w:rsid w:val="0033663A"/>
    <w:rsid w:val="003366D1"/>
    <w:rsid w:val="0033692E"/>
    <w:rsid w:val="00336A4A"/>
    <w:rsid w:val="00337904"/>
    <w:rsid w:val="003412E7"/>
    <w:rsid w:val="00341DFC"/>
    <w:rsid w:val="003428F1"/>
    <w:rsid w:val="00342B52"/>
    <w:rsid w:val="00343A14"/>
    <w:rsid w:val="00345B3E"/>
    <w:rsid w:val="00346159"/>
    <w:rsid w:val="00347143"/>
    <w:rsid w:val="003475A0"/>
    <w:rsid w:val="0034770E"/>
    <w:rsid w:val="00347FC8"/>
    <w:rsid w:val="00350BC5"/>
    <w:rsid w:val="00350F68"/>
    <w:rsid w:val="003512D6"/>
    <w:rsid w:val="00353C31"/>
    <w:rsid w:val="00354112"/>
    <w:rsid w:val="003546AF"/>
    <w:rsid w:val="00354D9B"/>
    <w:rsid w:val="00355865"/>
    <w:rsid w:val="00355B52"/>
    <w:rsid w:val="00355FF9"/>
    <w:rsid w:val="00356616"/>
    <w:rsid w:val="00356DCB"/>
    <w:rsid w:val="00356FDD"/>
    <w:rsid w:val="003573BF"/>
    <w:rsid w:val="003578D0"/>
    <w:rsid w:val="00360143"/>
    <w:rsid w:val="003620F3"/>
    <w:rsid w:val="0036276A"/>
    <w:rsid w:val="00362CAD"/>
    <w:rsid w:val="003636EF"/>
    <w:rsid w:val="00364B07"/>
    <w:rsid w:val="00364FA0"/>
    <w:rsid w:val="003652D5"/>
    <w:rsid w:val="0036536C"/>
    <w:rsid w:val="00365955"/>
    <w:rsid w:val="00365C83"/>
    <w:rsid w:val="00365D54"/>
    <w:rsid w:val="00366278"/>
    <w:rsid w:val="00367FA9"/>
    <w:rsid w:val="00371AEF"/>
    <w:rsid w:val="00373AAC"/>
    <w:rsid w:val="003743EC"/>
    <w:rsid w:val="00374EE5"/>
    <w:rsid w:val="00374F17"/>
    <w:rsid w:val="00374FD0"/>
    <w:rsid w:val="00375D7C"/>
    <w:rsid w:val="003765BF"/>
    <w:rsid w:val="003767D2"/>
    <w:rsid w:val="00377FE7"/>
    <w:rsid w:val="00380650"/>
    <w:rsid w:val="00382E4B"/>
    <w:rsid w:val="00384141"/>
    <w:rsid w:val="00384E4B"/>
    <w:rsid w:val="00385264"/>
    <w:rsid w:val="00385A63"/>
    <w:rsid w:val="003879AD"/>
    <w:rsid w:val="003901E6"/>
    <w:rsid w:val="00390363"/>
    <w:rsid w:val="00390598"/>
    <w:rsid w:val="00390A22"/>
    <w:rsid w:val="00390C47"/>
    <w:rsid w:val="0039115B"/>
    <w:rsid w:val="0039129D"/>
    <w:rsid w:val="003914FD"/>
    <w:rsid w:val="00392482"/>
    <w:rsid w:val="00392F98"/>
    <w:rsid w:val="00393C28"/>
    <w:rsid w:val="00393EC4"/>
    <w:rsid w:val="00394ECE"/>
    <w:rsid w:val="00395D87"/>
    <w:rsid w:val="003970B9"/>
    <w:rsid w:val="0039775A"/>
    <w:rsid w:val="00397E55"/>
    <w:rsid w:val="003A0B9D"/>
    <w:rsid w:val="003A0CD1"/>
    <w:rsid w:val="003A0D92"/>
    <w:rsid w:val="003A10F7"/>
    <w:rsid w:val="003A1976"/>
    <w:rsid w:val="003A28D1"/>
    <w:rsid w:val="003A3161"/>
    <w:rsid w:val="003A3273"/>
    <w:rsid w:val="003A3A2F"/>
    <w:rsid w:val="003A5097"/>
    <w:rsid w:val="003A5E7A"/>
    <w:rsid w:val="003A70F0"/>
    <w:rsid w:val="003A74D2"/>
    <w:rsid w:val="003B02DF"/>
    <w:rsid w:val="003B06CC"/>
    <w:rsid w:val="003B1A6E"/>
    <w:rsid w:val="003B2580"/>
    <w:rsid w:val="003B2629"/>
    <w:rsid w:val="003B2E19"/>
    <w:rsid w:val="003B2EE5"/>
    <w:rsid w:val="003B40CA"/>
    <w:rsid w:val="003B4413"/>
    <w:rsid w:val="003B5082"/>
    <w:rsid w:val="003B50ED"/>
    <w:rsid w:val="003B52BF"/>
    <w:rsid w:val="003B67CA"/>
    <w:rsid w:val="003B690D"/>
    <w:rsid w:val="003B7142"/>
    <w:rsid w:val="003B79E6"/>
    <w:rsid w:val="003B7DA2"/>
    <w:rsid w:val="003B7E63"/>
    <w:rsid w:val="003C0C39"/>
    <w:rsid w:val="003C123B"/>
    <w:rsid w:val="003C2516"/>
    <w:rsid w:val="003C3044"/>
    <w:rsid w:val="003C44FC"/>
    <w:rsid w:val="003C53D1"/>
    <w:rsid w:val="003C5EC2"/>
    <w:rsid w:val="003C6036"/>
    <w:rsid w:val="003C6186"/>
    <w:rsid w:val="003C675C"/>
    <w:rsid w:val="003C75F0"/>
    <w:rsid w:val="003D0874"/>
    <w:rsid w:val="003D1302"/>
    <w:rsid w:val="003D1AEA"/>
    <w:rsid w:val="003D285E"/>
    <w:rsid w:val="003D2AD6"/>
    <w:rsid w:val="003D41A9"/>
    <w:rsid w:val="003D4DBC"/>
    <w:rsid w:val="003D4F1A"/>
    <w:rsid w:val="003D6164"/>
    <w:rsid w:val="003D680B"/>
    <w:rsid w:val="003D70DB"/>
    <w:rsid w:val="003D7571"/>
    <w:rsid w:val="003E04AB"/>
    <w:rsid w:val="003E1733"/>
    <w:rsid w:val="003E215B"/>
    <w:rsid w:val="003E3497"/>
    <w:rsid w:val="003E3885"/>
    <w:rsid w:val="003E3AC2"/>
    <w:rsid w:val="003E6525"/>
    <w:rsid w:val="003E6A18"/>
    <w:rsid w:val="003E6A5F"/>
    <w:rsid w:val="003E770C"/>
    <w:rsid w:val="003E7C89"/>
    <w:rsid w:val="003E7CB3"/>
    <w:rsid w:val="003E7CB4"/>
    <w:rsid w:val="003E7ECB"/>
    <w:rsid w:val="003E7FCD"/>
    <w:rsid w:val="003F0446"/>
    <w:rsid w:val="003F087D"/>
    <w:rsid w:val="003F20B2"/>
    <w:rsid w:val="003F20F3"/>
    <w:rsid w:val="003F2921"/>
    <w:rsid w:val="003F3CF4"/>
    <w:rsid w:val="003F45A4"/>
    <w:rsid w:val="003F4C67"/>
    <w:rsid w:val="003F4EA0"/>
    <w:rsid w:val="003F5057"/>
    <w:rsid w:val="003F51C4"/>
    <w:rsid w:val="003F5B76"/>
    <w:rsid w:val="003F60A6"/>
    <w:rsid w:val="003F72FF"/>
    <w:rsid w:val="003F7A7B"/>
    <w:rsid w:val="003F7EDA"/>
    <w:rsid w:val="0040053A"/>
    <w:rsid w:val="004006FD"/>
    <w:rsid w:val="00401D43"/>
    <w:rsid w:val="00401E24"/>
    <w:rsid w:val="004037B2"/>
    <w:rsid w:val="00404912"/>
    <w:rsid w:val="00404A50"/>
    <w:rsid w:val="004052E1"/>
    <w:rsid w:val="00405A88"/>
    <w:rsid w:val="00405DEF"/>
    <w:rsid w:val="004065F9"/>
    <w:rsid w:val="00406A1A"/>
    <w:rsid w:val="0040739E"/>
    <w:rsid w:val="00410206"/>
    <w:rsid w:val="00411153"/>
    <w:rsid w:val="004113A5"/>
    <w:rsid w:val="004116FD"/>
    <w:rsid w:val="00411E29"/>
    <w:rsid w:val="00413293"/>
    <w:rsid w:val="004133D0"/>
    <w:rsid w:val="00413B2B"/>
    <w:rsid w:val="00413FAB"/>
    <w:rsid w:val="00414BBC"/>
    <w:rsid w:val="004154AC"/>
    <w:rsid w:val="00416AC0"/>
    <w:rsid w:val="00416DCD"/>
    <w:rsid w:val="00417657"/>
    <w:rsid w:val="00417A7D"/>
    <w:rsid w:val="004210AA"/>
    <w:rsid w:val="0042177D"/>
    <w:rsid w:val="00421852"/>
    <w:rsid w:val="0042276A"/>
    <w:rsid w:val="004234C8"/>
    <w:rsid w:val="00424224"/>
    <w:rsid w:val="0042423A"/>
    <w:rsid w:val="004246A7"/>
    <w:rsid w:val="0042562E"/>
    <w:rsid w:val="00426401"/>
    <w:rsid w:val="0042646F"/>
    <w:rsid w:val="004266DC"/>
    <w:rsid w:val="004278B3"/>
    <w:rsid w:val="004303D9"/>
    <w:rsid w:val="004305FC"/>
    <w:rsid w:val="00431438"/>
    <w:rsid w:val="004323E9"/>
    <w:rsid w:val="00432B24"/>
    <w:rsid w:val="004335D9"/>
    <w:rsid w:val="00434174"/>
    <w:rsid w:val="00434636"/>
    <w:rsid w:val="00435BD5"/>
    <w:rsid w:val="00436ACC"/>
    <w:rsid w:val="004376D8"/>
    <w:rsid w:val="00441FDC"/>
    <w:rsid w:val="004431A0"/>
    <w:rsid w:val="004434C4"/>
    <w:rsid w:val="00443D5F"/>
    <w:rsid w:val="00445EEE"/>
    <w:rsid w:val="00447647"/>
    <w:rsid w:val="004500E7"/>
    <w:rsid w:val="0045046A"/>
    <w:rsid w:val="00450B65"/>
    <w:rsid w:val="0045164A"/>
    <w:rsid w:val="00451B7A"/>
    <w:rsid w:val="0045263B"/>
    <w:rsid w:val="004526E8"/>
    <w:rsid w:val="00453136"/>
    <w:rsid w:val="004532FA"/>
    <w:rsid w:val="0045362C"/>
    <w:rsid w:val="0045394F"/>
    <w:rsid w:val="00453B64"/>
    <w:rsid w:val="00454287"/>
    <w:rsid w:val="00454D04"/>
    <w:rsid w:val="00454D29"/>
    <w:rsid w:val="00454E14"/>
    <w:rsid w:val="00455573"/>
    <w:rsid w:val="004559F0"/>
    <w:rsid w:val="00456505"/>
    <w:rsid w:val="00456562"/>
    <w:rsid w:val="00456D0D"/>
    <w:rsid w:val="00457211"/>
    <w:rsid w:val="0045727D"/>
    <w:rsid w:val="00457C20"/>
    <w:rsid w:val="00457D6B"/>
    <w:rsid w:val="00457E7C"/>
    <w:rsid w:val="00457F87"/>
    <w:rsid w:val="004601C5"/>
    <w:rsid w:val="0046131E"/>
    <w:rsid w:val="00461D46"/>
    <w:rsid w:val="00463ADE"/>
    <w:rsid w:val="00463D6F"/>
    <w:rsid w:val="00464145"/>
    <w:rsid w:val="004641EB"/>
    <w:rsid w:val="00464908"/>
    <w:rsid w:val="00464FB7"/>
    <w:rsid w:val="00465328"/>
    <w:rsid w:val="00465344"/>
    <w:rsid w:val="00465388"/>
    <w:rsid w:val="004660BE"/>
    <w:rsid w:val="00467FC5"/>
    <w:rsid w:val="00470BF3"/>
    <w:rsid w:val="0047243A"/>
    <w:rsid w:val="0047346D"/>
    <w:rsid w:val="00473EB1"/>
    <w:rsid w:val="00474686"/>
    <w:rsid w:val="00474757"/>
    <w:rsid w:val="00475A9A"/>
    <w:rsid w:val="00476796"/>
    <w:rsid w:val="00476BC4"/>
    <w:rsid w:val="00476C04"/>
    <w:rsid w:val="00476D8A"/>
    <w:rsid w:val="00477BC0"/>
    <w:rsid w:val="004802AA"/>
    <w:rsid w:val="00480A4E"/>
    <w:rsid w:val="00481B09"/>
    <w:rsid w:val="00481C9F"/>
    <w:rsid w:val="00482C45"/>
    <w:rsid w:val="004830EB"/>
    <w:rsid w:val="00484676"/>
    <w:rsid w:val="00484795"/>
    <w:rsid w:val="004852A5"/>
    <w:rsid w:val="004860D1"/>
    <w:rsid w:val="00486827"/>
    <w:rsid w:val="00487D6B"/>
    <w:rsid w:val="00490C05"/>
    <w:rsid w:val="00490C1F"/>
    <w:rsid w:val="00490C3D"/>
    <w:rsid w:val="00491773"/>
    <w:rsid w:val="00491DDC"/>
    <w:rsid w:val="004920C8"/>
    <w:rsid w:val="00492684"/>
    <w:rsid w:val="00492C05"/>
    <w:rsid w:val="0049351E"/>
    <w:rsid w:val="00493E83"/>
    <w:rsid w:val="00494227"/>
    <w:rsid w:val="004948E3"/>
    <w:rsid w:val="004954BC"/>
    <w:rsid w:val="00495827"/>
    <w:rsid w:val="00495888"/>
    <w:rsid w:val="00495C77"/>
    <w:rsid w:val="00495E83"/>
    <w:rsid w:val="004A038E"/>
    <w:rsid w:val="004A05AF"/>
    <w:rsid w:val="004A070A"/>
    <w:rsid w:val="004A0BC1"/>
    <w:rsid w:val="004A0EC6"/>
    <w:rsid w:val="004A1545"/>
    <w:rsid w:val="004A2223"/>
    <w:rsid w:val="004A3E9F"/>
    <w:rsid w:val="004A496C"/>
    <w:rsid w:val="004A49B4"/>
    <w:rsid w:val="004A5378"/>
    <w:rsid w:val="004A575E"/>
    <w:rsid w:val="004A5AB4"/>
    <w:rsid w:val="004A5F35"/>
    <w:rsid w:val="004A6451"/>
    <w:rsid w:val="004A6939"/>
    <w:rsid w:val="004A7500"/>
    <w:rsid w:val="004A78EC"/>
    <w:rsid w:val="004B1D3E"/>
    <w:rsid w:val="004B1D9C"/>
    <w:rsid w:val="004B2485"/>
    <w:rsid w:val="004B2710"/>
    <w:rsid w:val="004B28C6"/>
    <w:rsid w:val="004B2D55"/>
    <w:rsid w:val="004B3F86"/>
    <w:rsid w:val="004B46D3"/>
    <w:rsid w:val="004B48D6"/>
    <w:rsid w:val="004B515B"/>
    <w:rsid w:val="004B5E1E"/>
    <w:rsid w:val="004B69E9"/>
    <w:rsid w:val="004B6DC6"/>
    <w:rsid w:val="004B7140"/>
    <w:rsid w:val="004B76A1"/>
    <w:rsid w:val="004B7EF0"/>
    <w:rsid w:val="004C008C"/>
    <w:rsid w:val="004C0330"/>
    <w:rsid w:val="004C048E"/>
    <w:rsid w:val="004C071A"/>
    <w:rsid w:val="004C1003"/>
    <w:rsid w:val="004C2EA2"/>
    <w:rsid w:val="004C2EEB"/>
    <w:rsid w:val="004C2F6C"/>
    <w:rsid w:val="004C303F"/>
    <w:rsid w:val="004C38BA"/>
    <w:rsid w:val="004C3924"/>
    <w:rsid w:val="004C4146"/>
    <w:rsid w:val="004C5055"/>
    <w:rsid w:val="004C656A"/>
    <w:rsid w:val="004C66A0"/>
    <w:rsid w:val="004C6D30"/>
    <w:rsid w:val="004C6E78"/>
    <w:rsid w:val="004C7076"/>
    <w:rsid w:val="004C7262"/>
    <w:rsid w:val="004C74F2"/>
    <w:rsid w:val="004C7839"/>
    <w:rsid w:val="004D07A4"/>
    <w:rsid w:val="004D2241"/>
    <w:rsid w:val="004D3111"/>
    <w:rsid w:val="004D3A04"/>
    <w:rsid w:val="004D3E4C"/>
    <w:rsid w:val="004D4A9A"/>
    <w:rsid w:val="004D4D7C"/>
    <w:rsid w:val="004D4E79"/>
    <w:rsid w:val="004D5A96"/>
    <w:rsid w:val="004D68B4"/>
    <w:rsid w:val="004D6CCF"/>
    <w:rsid w:val="004D7244"/>
    <w:rsid w:val="004D76A3"/>
    <w:rsid w:val="004D78E4"/>
    <w:rsid w:val="004E0447"/>
    <w:rsid w:val="004E0A2C"/>
    <w:rsid w:val="004E0ED6"/>
    <w:rsid w:val="004E0F21"/>
    <w:rsid w:val="004E0F62"/>
    <w:rsid w:val="004E1597"/>
    <w:rsid w:val="004E21AC"/>
    <w:rsid w:val="004E2584"/>
    <w:rsid w:val="004E2EE3"/>
    <w:rsid w:val="004E387C"/>
    <w:rsid w:val="004E3DE0"/>
    <w:rsid w:val="004E4D4B"/>
    <w:rsid w:val="004E4F5F"/>
    <w:rsid w:val="004E61BC"/>
    <w:rsid w:val="004E7B36"/>
    <w:rsid w:val="004E7DF9"/>
    <w:rsid w:val="004F02C6"/>
    <w:rsid w:val="004F1344"/>
    <w:rsid w:val="004F261A"/>
    <w:rsid w:val="004F29C0"/>
    <w:rsid w:val="004F31B1"/>
    <w:rsid w:val="004F31D3"/>
    <w:rsid w:val="004F370F"/>
    <w:rsid w:val="004F4493"/>
    <w:rsid w:val="004F453A"/>
    <w:rsid w:val="004F56BB"/>
    <w:rsid w:val="004F5984"/>
    <w:rsid w:val="004F5C61"/>
    <w:rsid w:val="004F5D02"/>
    <w:rsid w:val="004F5F9E"/>
    <w:rsid w:val="004F6997"/>
    <w:rsid w:val="004F6C00"/>
    <w:rsid w:val="004F7038"/>
    <w:rsid w:val="004F7AE6"/>
    <w:rsid w:val="004F7C30"/>
    <w:rsid w:val="00500125"/>
    <w:rsid w:val="00500A1E"/>
    <w:rsid w:val="00500ED7"/>
    <w:rsid w:val="00501DB6"/>
    <w:rsid w:val="00502215"/>
    <w:rsid w:val="00502A7C"/>
    <w:rsid w:val="00502AFC"/>
    <w:rsid w:val="00504318"/>
    <w:rsid w:val="005045A0"/>
    <w:rsid w:val="0050491E"/>
    <w:rsid w:val="00504ABA"/>
    <w:rsid w:val="005050D3"/>
    <w:rsid w:val="00505412"/>
    <w:rsid w:val="00505494"/>
    <w:rsid w:val="00505E92"/>
    <w:rsid w:val="00507267"/>
    <w:rsid w:val="005073D8"/>
    <w:rsid w:val="00507CDB"/>
    <w:rsid w:val="00507D59"/>
    <w:rsid w:val="00507E95"/>
    <w:rsid w:val="00510426"/>
    <w:rsid w:val="00511125"/>
    <w:rsid w:val="005118EC"/>
    <w:rsid w:val="005123B8"/>
    <w:rsid w:val="005123E4"/>
    <w:rsid w:val="005139FF"/>
    <w:rsid w:val="00513CF7"/>
    <w:rsid w:val="0051597C"/>
    <w:rsid w:val="00515A6F"/>
    <w:rsid w:val="00515ABF"/>
    <w:rsid w:val="00516BB6"/>
    <w:rsid w:val="005173AB"/>
    <w:rsid w:val="0051753A"/>
    <w:rsid w:val="005175FB"/>
    <w:rsid w:val="0052077A"/>
    <w:rsid w:val="00520A33"/>
    <w:rsid w:val="00521196"/>
    <w:rsid w:val="005215EE"/>
    <w:rsid w:val="0052276F"/>
    <w:rsid w:val="00522A25"/>
    <w:rsid w:val="00523FF8"/>
    <w:rsid w:val="005240B7"/>
    <w:rsid w:val="0052424D"/>
    <w:rsid w:val="0052559C"/>
    <w:rsid w:val="005255B9"/>
    <w:rsid w:val="00525714"/>
    <w:rsid w:val="005264BC"/>
    <w:rsid w:val="005275BC"/>
    <w:rsid w:val="00527757"/>
    <w:rsid w:val="0053023A"/>
    <w:rsid w:val="005304F5"/>
    <w:rsid w:val="005309E0"/>
    <w:rsid w:val="00530C45"/>
    <w:rsid w:val="00530D3C"/>
    <w:rsid w:val="005321B6"/>
    <w:rsid w:val="0053235E"/>
    <w:rsid w:val="00532423"/>
    <w:rsid w:val="00533077"/>
    <w:rsid w:val="0053308F"/>
    <w:rsid w:val="005341C6"/>
    <w:rsid w:val="00535543"/>
    <w:rsid w:val="0053615D"/>
    <w:rsid w:val="005362E9"/>
    <w:rsid w:val="00537A04"/>
    <w:rsid w:val="00537B55"/>
    <w:rsid w:val="00540B06"/>
    <w:rsid w:val="00540CF2"/>
    <w:rsid w:val="00540FE6"/>
    <w:rsid w:val="005428D4"/>
    <w:rsid w:val="00542F99"/>
    <w:rsid w:val="0054335D"/>
    <w:rsid w:val="00543876"/>
    <w:rsid w:val="005445D7"/>
    <w:rsid w:val="005459C9"/>
    <w:rsid w:val="00546E60"/>
    <w:rsid w:val="0054725C"/>
    <w:rsid w:val="00547D4E"/>
    <w:rsid w:val="00550030"/>
    <w:rsid w:val="005503D4"/>
    <w:rsid w:val="00550662"/>
    <w:rsid w:val="00551517"/>
    <w:rsid w:val="005523F8"/>
    <w:rsid w:val="00552706"/>
    <w:rsid w:val="00553843"/>
    <w:rsid w:val="005554F8"/>
    <w:rsid w:val="00555DE1"/>
    <w:rsid w:val="00557B1C"/>
    <w:rsid w:val="00557C7D"/>
    <w:rsid w:val="00557D28"/>
    <w:rsid w:val="00557F88"/>
    <w:rsid w:val="0056079F"/>
    <w:rsid w:val="00560C51"/>
    <w:rsid w:val="0056151C"/>
    <w:rsid w:val="00562BA0"/>
    <w:rsid w:val="00563022"/>
    <w:rsid w:val="00564AAB"/>
    <w:rsid w:val="00564E25"/>
    <w:rsid w:val="00565583"/>
    <w:rsid w:val="00565AEF"/>
    <w:rsid w:val="00565D32"/>
    <w:rsid w:val="00566CDB"/>
    <w:rsid w:val="00567311"/>
    <w:rsid w:val="00567EF4"/>
    <w:rsid w:val="00570E7B"/>
    <w:rsid w:val="005713FB"/>
    <w:rsid w:val="00571E5E"/>
    <w:rsid w:val="005720B8"/>
    <w:rsid w:val="00572502"/>
    <w:rsid w:val="00572C88"/>
    <w:rsid w:val="00572FEC"/>
    <w:rsid w:val="00573F06"/>
    <w:rsid w:val="00574C49"/>
    <w:rsid w:val="00574CAE"/>
    <w:rsid w:val="00574DA9"/>
    <w:rsid w:val="00576541"/>
    <w:rsid w:val="005774C9"/>
    <w:rsid w:val="00577625"/>
    <w:rsid w:val="00577804"/>
    <w:rsid w:val="00577BFB"/>
    <w:rsid w:val="00580EA0"/>
    <w:rsid w:val="00581135"/>
    <w:rsid w:val="005812AB"/>
    <w:rsid w:val="005813DA"/>
    <w:rsid w:val="005816BD"/>
    <w:rsid w:val="00582361"/>
    <w:rsid w:val="0058238F"/>
    <w:rsid w:val="00583CCE"/>
    <w:rsid w:val="00584260"/>
    <w:rsid w:val="00584932"/>
    <w:rsid w:val="00584B27"/>
    <w:rsid w:val="00584CC7"/>
    <w:rsid w:val="005859FB"/>
    <w:rsid w:val="00585A24"/>
    <w:rsid w:val="00585AEA"/>
    <w:rsid w:val="0058639B"/>
    <w:rsid w:val="005868B2"/>
    <w:rsid w:val="005869CE"/>
    <w:rsid w:val="00586C73"/>
    <w:rsid w:val="00586CF0"/>
    <w:rsid w:val="00587E4C"/>
    <w:rsid w:val="00590A31"/>
    <w:rsid w:val="00590C4E"/>
    <w:rsid w:val="0059210B"/>
    <w:rsid w:val="00592AAE"/>
    <w:rsid w:val="00592D1C"/>
    <w:rsid w:val="00592F19"/>
    <w:rsid w:val="0059307B"/>
    <w:rsid w:val="005931F6"/>
    <w:rsid w:val="0059330D"/>
    <w:rsid w:val="005940BF"/>
    <w:rsid w:val="0059434A"/>
    <w:rsid w:val="00594E78"/>
    <w:rsid w:val="00595972"/>
    <w:rsid w:val="0059761A"/>
    <w:rsid w:val="005979C9"/>
    <w:rsid w:val="005A0B81"/>
    <w:rsid w:val="005A2C08"/>
    <w:rsid w:val="005A39F4"/>
    <w:rsid w:val="005A4477"/>
    <w:rsid w:val="005A6442"/>
    <w:rsid w:val="005A6C24"/>
    <w:rsid w:val="005A727A"/>
    <w:rsid w:val="005A7867"/>
    <w:rsid w:val="005A78FC"/>
    <w:rsid w:val="005A7920"/>
    <w:rsid w:val="005B10C0"/>
    <w:rsid w:val="005B1672"/>
    <w:rsid w:val="005B169A"/>
    <w:rsid w:val="005B2DE4"/>
    <w:rsid w:val="005B2E9A"/>
    <w:rsid w:val="005B2FD1"/>
    <w:rsid w:val="005B30E8"/>
    <w:rsid w:val="005B456D"/>
    <w:rsid w:val="005B4642"/>
    <w:rsid w:val="005B4B40"/>
    <w:rsid w:val="005B4D31"/>
    <w:rsid w:val="005B50A0"/>
    <w:rsid w:val="005B5F6B"/>
    <w:rsid w:val="005B6DA4"/>
    <w:rsid w:val="005B7232"/>
    <w:rsid w:val="005C2A46"/>
    <w:rsid w:val="005C2A67"/>
    <w:rsid w:val="005C2B19"/>
    <w:rsid w:val="005C371B"/>
    <w:rsid w:val="005C4A00"/>
    <w:rsid w:val="005C4A65"/>
    <w:rsid w:val="005C515F"/>
    <w:rsid w:val="005C5986"/>
    <w:rsid w:val="005C5D65"/>
    <w:rsid w:val="005C6236"/>
    <w:rsid w:val="005C628A"/>
    <w:rsid w:val="005C66C6"/>
    <w:rsid w:val="005C7B64"/>
    <w:rsid w:val="005C7F5F"/>
    <w:rsid w:val="005D01A8"/>
    <w:rsid w:val="005D0CE1"/>
    <w:rsid w:val="005D17B8"/>
    <w:rsid w:val="005D2347"/>
    <w:rsid w:val="005D4C90"/>
    <w:rsid w:val="005D4E08"/>
    <w:rsid w:val="005D4F30"/>
    <w:rsid w:val="005D520A"/>
    <w:rsid w:val="005D52DE"/>
    <w:rsid w:val="005D7563"/>
    <w:rsid w:val="005D76DB"/>
    <w:rsid w:val="005E0C3E"/>
    <w:rsid w:val="005E121D"/>
    <w:rsid w:val="005E14F3"/>
    <w:rsid w:val="005E15CC"/>
    <w:rsid w:val="005E2A2D"/>
    <w:rsid w:val="005E38EF"/>
    <w:rsid w:val="005E43D5"/>
    <w:rsid w:val="005E44BD"/>
    <w:rsid w:val="005E46CD"/>
    <w:rsid w:val="005E4A71"/>
    <w:rsid w:val="005E4EF3"/>
    <w:rsid w:val="005E56C6"/>
    <w:rsid w:val="005E5C31"/>
    <w:rsid w:val="005E68A3"/>
    <w:rsid w:val="005E71BC"/>
    <w:rsid w:val="005E7AF1"/>
    <w:rsid w:val="005E7E7E"/>
    <w:rsid w:val="005F0954"/>
    <w:rsid w:val="005F0A7A"/>
    <w:rsid w:val="005F238F"/>
    <w:rsid w:val="005F2A24"/>
    <w:rsid w:val="005F2E94"/>
    <w:rsid w:val="005F2E9B"/>
    <w:rsid w:val="005F2E9E"/>
    <w:rsid w:val="005F329B"/>
    <w:rsid w:val="005F3BDD"/>
    <w:rsid w:val="005F3FB7"/>
    <w:rsid w:val="005F4113"/>
    <w:rsid w:val="005F4D06"/>
    <w:rsid w:val="005F518D"/>
    <w:rsid w:val="005F611C"/>
    <w:rsid w:val="005F637F"/>
    <w:rsid w:val="005F6644"/>
    <w:rsid w:val="005F66DB"/>
    <w:rsid w:val="005F6E8B"/>
    <w:rsid w:val="005F792A"/>
    <w:rsid w:val="0060014B"/>
    <w:rsid w:val="00600B55"/>
    <w:rsid w:val="00601505"/>
    <w:rsid w:val="0060200C"/>
    <w:rsid w:val="00602D68"/>
    <w:rsid w:val="00603DB6"/>
    <w:rsid w:val="00604427"/>
    <w:rsid w:val="00604618"/>
    <w:rsid w:val="006050D7"/>
    <w:rsid w:val="00605B1F"/>
    <w:rsid w:val="0060689A"/>
    <w:rsid w:val="006077A6"/>
    <w:rsid w:val="00607CEF"/>
    <w:rsid w:val="00607D69"/>
    <w:rsid w:val="00607DA3"/>
    <w:rsid w:val="00610038"/>
    <w:rsid w:val="006103C9"/>
    <w:rsid w:val="006113DE"/>
    <w:rsid w:val="00612410"/>
    <w:rsid w:val="00612595"/>
    <w:rsid w:val="006125F0"/>
    <w:rsid w:val="006129FD"/>
    <w:rsid w:val="00612B21"/>
    <w:rsid w:val="00612F3B"/>
    <w:rsid w:val="0061405E"/>
    <w:rsid w:val="00614D8C"/>
    <w:rsid w:val="00614DCB"/>
    <w:rsid w:val="00614F15"/>
    <w:rsid w:val="006152D2"/>
    <w:rsid w:val="006155A9"/>
    <w:rsid w:val="00615F3C"/>
    <w:rsid w:val="0061662D"/>
    <w:rsid w:val="00616B1D"/>
    <w:rsid w:val="00617ACE"/>
    <w:rsid w:val="00617F99"/>
    <w:rsid w:val="00620ACE"/>
    <w:rsid w:val="00620B96"/>
    <w:rsid w:val="00621D77"/>
    <w:rsid w:val="00622599"/>
    <w:rsid w:val="00622E2B"/>
    <w:rsid w:val="00623476"/>
    <w:rsid w:val="00623E9E"/>
    <w:rsid w:val="00624D47"/>
    <w:rsid w:val="00625537"/>
    <w:rsid w:val="0062553C"/>
    <w:rsid w:val="0062598D"/>
    <w:rsid w:val="00625B62"/>
    <w:rsid w:val="006263FC"/>
    <w:rsid w:val="006264EA"/>
    <w:rsid w:val="00627BB3"/>
    <w:rsid w:val="0063055A"/>
    <w:rsid w:val="00631785"/>
    <w:rsid w:val="00631846"/>
    <w:rsid w:val="0063252B"/>
    <w:rsid w:val="00632CCB"/>
    <w:rsid w:val="00632F3D"/>
    <w:rsid w:val="00633975"/>
    <w:rsid w:val="00634899"/>
    <w:rsid w:val="00634BBE"/>
    <w:rsid w:val="00634EA4"/>
    <w:rsid w:val="00634F25"/>
    <w:rsid w:val="006352E6"/>
    <w:rsid w:val="006366BF"/>
    <w:rsid w:val="00636C42"/>
    <w:rsid w:val="00636DDA"/>
    <w:rsid w:val="00637296"/>
    <w:rsid w:val="00637674"/>
    <w:rsid w:val="006404B2"/>
    <w:rsid w:val="00640D9D"/>
    <w:rsid w:val="00641010"/>
    <w:rsid w:val="006410DE"/>
    <w:rsid w:val="00641199"/>
    <w:rsid w:val="00641277"/>
    <w:rsid w:val="006422EE"/>
    <w:rsid w:val="00642637"/>
    <w:rsid w:val="00642BA9"/>
    <w:rsid w:val="006438A4"/>
    <w:rsid w:val="00644819"/>
    <w:rsid w:val="00647AAA"/>
    <w:rsid w:val="00647AF4"/>
    <w:rsid w:val="00650CD6"/>
    <w:rsid w:val="00650D25"/>
    <w:rsid w:val="00651623"/>
    <w:rsid w:val="00651939"/>
    <w:rsid w:val="00653334"/>
    <w:rsid w:val="00653587"/>
    <w:rsid w:val="00654046"/>
    <w:rsid w:val="00654CFB"/>
    <w:rsid w:val="006553C6"/>
    <w:rsid w:val="006554D4"/>
    <w:rsid w:val="00655D2E"/>
    <w:rsid w:val="0065644D"/>
    <w:rsid w:val="00656C0A"/>
    <w:rsid w:val="00656F3F"/>
    <w:rsid w:val="00657025"/>
    <w:rsid w:val="0065735E"/>
    <w:rsid w:val="00661E5A"/>
    <w:rsid w:val="006623F5"/>
    <w:rsid w:val="006629E3"/>
    <w:rsid w:val="00662AE0"/>
    <w:rsid w:val="0066443E"/>
    <w:rsid w:val="006644EB"/>
    <w:rsid w:val="00667320"/>
    <w:rsid w:val="00667C3E"/>
    <w:rsid w:val="0067045D"/>
    <w:rsid w:val="006706CF"/>
    <w:rsid w:val="00672159"/>
    <w:rsid w:val="00672F33"/>
    <w:rsid w:val="0067348B"/>
    <w:rsid w:val="00673563"/>
    <w:rsid w:val="00673E82"/>
    <w:rsid w:val="0067479C"/>
    <w:rsid w:val="006748FF"/>
    <w:rsid w:val="00674D4E"/>
    <w:rsid w:val="006755FA"/>
    <w:rsid w:val="00675645"/>
    <w:rsid w:val="00675AA3"/>
    <w:rsid w:val="00675EBA"/>
    <w:rsid w:val="006767FD"/>
    <w:rsid w:val="0067685E"/>
    <w:rsid w:val="00677BE9"/>
    <w:rsid w:val="00680756"/>
    <w:rsid w:val="00680816"/>
    <w:rsid w:val="00680BEB"/>
    <w:rsid w:val="00681CF4"/>
    <w:rsid w:val="00683220"/>
    <w:rsid w:val="0068322B"/>
    <w:rsid w:val="00683542"/>
    <w:rsid w:val="006847AE"/>
    <w:rsid w:val="00685001"/>
    <w:rsid w:val="006864BB"/>
    <w:rsid w:val="00686711"/>
    <w:rsid w:val="006869EC"/>
    <w:rsid w:val="00690E66"/>
    <w:rsid w:val="00690F2F"/>
    <w:rsid w:val="00691C2D"/>
    <w:rsid w:val="006934E2"/>
    <w:rsid w:val="00694871"/>
    <w:rsid w:val="00694C4F"/>
    <w:rsid w:val="00694F06"/>
    <w:rsid w:val="0069584A"/>
    <w:rsid w:val="00695CAF"/>
    <w:rsid w:val="00696AA3"/>
    <w:rsid w:val="00697263"/>
    <w:rsid w:val="00697A74"/>
    <w:rsid w:val="006A0339"/>
    <w:rsid w:val="006A06B1"/>
    <w:rsid w:val="006A0D70"/>
    <w:rsid w:val="006A0DF4"/>
    <w:rsid w:val="006A104E"/>
    <w:rsid w:val="006A16AD"/>
    <w:rsid w:val="006A4B0F"/>
    <w:rsid w:val="006A51C3"/>
    <w:rsid w:val="006A6630"/>
    <w:rsid w:val="006A7350"/>
    <w:rsid w:val="006A7655"/>
    <w:rsid w:val="006A7658"/>
    <w:rsid w:val="006B0ED2"/>
    <w:rsid w:val="006B1A28"/>
    <w:rsid w:val="006B2FAF"/>
    <w:rsid w:val="006B324B"/>
    <w:rsid w:val="006B3995"/>
    <w:rsid w:val="006B3F8E"/>
    <w:rsid w:val="006B4069"/>
    <w:rsid w:val="006B5FD5"/>
    <w:rsid w:val="006B6EBF"/>
    <w:rsid w:val="006B7164"/>
    <w:rsid w:val="006B7413"/>
    <w:rsid w:val="006B7B33"/>
    <w:rsid w:val="006B7C2A"/>
    <w:rsid w:val="006B7E4A"/>
    <w:rsid w:val="006C0037"/>
    <w:rsid w:val="006C0A91"/>
    <w:rsid w:val="006C15BF"/>
    <w:rsid w:val="006C2261"/>
    <w:rsid w:val="006C2651"/>
    <w:rsid w:val="006C2B87"/>
    <w:rsid w:val="006C4AFA"/>
    <w:rsid w:val="006C5EDF"/>
    <w:rsid w:val="006C6009"/>
    <w:rsid w:val="006C604D"/>
    <w:rsid w:val="006C6260"/>
    <w:rsid w:val="006C6716"/>
    <w:rsid w:val="006C6844"/>
    <w:rsid w:val="006C6B28"/>
    <w:rsid w:val="006C716E"/>
    <w:rsid w:val="006C71A3"/>
    <w:rsid w:val="006C7697"/>
    <w:rsid w:val="006C7C32"/>
    <w:rsid w:val="006C7F90"/>
    <w:rsid w:val="006D047A"/>
    <w:rsid w:val="006D32D2"/>
    <w:rsid w:val="006D3532"/>
    <w:rsid w:val="006D35D4"/>
    <w:rsid w:val="006D37C7"/>
    <w:rsid w:val="006D39AC"/>
    <w:rsid w:val="006D41A8"/>
    <w:rsid w:val="006D4900"/>
    <w:rsid w:val="006D514D"/>
    <w:rsid w:val="006D61A8"/>
    <w:rsid w:val="006D69B8"/>
    <w:rsid w:val="006D6C64"/>
    <w:rsid w:val="006D7F9D"/>
    <w:rsid w:val="006E0156"/>
    <w:rsid w:val="006E0362"/>
    <w:rsid w:val="006E1372"/>
    <w:rsid w:val="006E1A82"/>
    <w:rsid w:val="006E2382"/>
    <w:rsid w:val="006E259D"/>
    <w:rsid w:val="006E2CD0"/>
    <w:rsid w:val="006E3A13"/>
    <w:rsid w:val="006E4991"/>
    <w:rsid w:val="006E5A0D"/>
    <w:rsid w:val="006E6D2D"/>
    <w:rsid w:val="006E7622"/>
    <w:rsid w:val="006E79E1"/>
    <w:rsid w:val="006F00CC"/>
    <w:rsid w:val="006F07BA"/>
    <w:rsid w:val="006F12E5"/>
    <w:rsid w:val="006F141B"/>
    <w:rsid w:val="006F1DCD"/>
    <w:rsid w:val="006F3498"/>
    <w:rsid w:val="006F3E25"/>
    <w:rsid w:val="006F4CAF"/>
    <w:rsid w:val="006F5212"/>
    <w:rsid w:val="006F5B08"/>
    <w:rsid w:val="006F5B38"/>
    <w:rsid w:val="006F6E94"/>
    <w:rsid w:val="006F6F3E"/>
    <w:rsid w:val="006F781C"/>
    <w:rsid w:val="00700893"/>
    <w:rsid w:val="00701103"/>
    <w:rsid w:val="00701117"/>
    <w:rsid w:val="0070135E"/>
    <w:rsid w:val="0070150C"/>
    <w:rsid w:val="0070155A"/>
    <w:rsid w:val="007015F9"/>
    <w:rsid w:val="007023BC"/>
    <w:rsid w:val="00702580"/>
    <w:rsid w:val="00702F6A"/>
    <w:rsid w:val="00703042"/>
    <w:rsid w:val="0070316F"/>
    <w:rsid w:val="00703428"/>
    <w:rsid w:val="00703542"/>
    <w:rsid w:val="007038DF"/>
    <w:rsid w:val="00703B7E"/>
    <w:rsid w:val="00703D66"/>
    <w:rsid w:val="00704603"/>
    <w:rsid w:val="00704632"/>
    <w:rsid w:val="00705422"/>
    <w:rsid w:val="00705469"/>
    <w:rsid w:val="007060CB"/>
    <w:rsid w:val="0070631E"/>
    <w:rsid w:val="007066E9"/>
    <w:rsid w:val="007070FF"/>
    <w:rsid w:val="00711E41"/>
    <w:rsid w:val="00711F63"/>
    <w:rsid w:val="007122C0"/>
    <w:rsid w:val="00712901"/>
    <w:rsid w:val="00712F8C"/>
    <w:rsid w:val="007130A7"/>
    <w:rsid w:val="007138AA"/>
    <w:rsid w:val="00714F8C"/>
    <w:rsid w:val="00715A47"/>
    <w:rsid w:val="00715B45"/>
    <w:rsid w:val="00716214"/>
    <w:rsid w:val="00717168"/>
    <w:rsid w:val="0071717B"/>
    <w:rsid w:val="00717208"/>
    <w:rsid w:val="00717871"/>
    <w:rsid w:val="00720F7A"/>
    <w:rsid w:val="0072198D"/>
    <w:rsid w:val="00722970"/>
    <w:rsid w:val="00723815"/>
    <w:rsid w:val="00724917"/>
    <w:rsid w:val="00724DB0"/>
    <w:rsid w:val="00724DFC"/>
    <w:rsid w:val="00725043"/>
    <w:rsid w:val="00725C41"/>
    <w:rsid w:val="00725D5E"/>
    <w:rsid w:val="007260C3"/>
    <w:rsid w:val="00726243"/>
    <w:rsid w:val="00726CE0"/>
    <w:rsid w:val="00726F97"/>
    <w:rsid w:val="00727C20"/>
    <w:rsid w:val="00727EB4"/>
    <w:rsid w:val="007308F2"/>
    <w:rsid w:val="007309EC"/>
    <w:rsid w:val="007313A8"/>
    <w:rsid w:val="00731821"/>
    <w:rsid w:val="00731885"/>
    <w:rsid w:val="00731894"/>
    <w:rsid w:val="00731A48"/>
    <w:rsid w:val="007325D5"/>
    <w:rsid w:val="00732A82"/>
    <w:rsid w:val="00732C9C"/>
    <w:rsid w:val="00732CA1"/>
    <w:rsid w:val="007338FB"/>
    <w:rsid w:val="007349E1"/>
    <w:rsid w:val="00734ACE"/>
    <w:rsid w:val="0073517A"/>
    <w:rsid w:val="007352B5"/>
    <w:rsid w:val="007355A8"/>
    <w:rsid w:val="007355B1"/>
    <w:rsid w:val="00736348"/>
    <w:rsid w:val="007363A2"/>
    <w:rsid w:val="007363C6"/>
    <w:rsid w:val="00736EF4"/>
    <w:rsid w:val="0073718B"/>
    <w:rsid w:val="00737F33"/>
    <w:rsid w:val="007410F5"/>
    <w:rsid w:val="00741DC9"/>
    <w:rsid w:val="007428F6"/>
    <w:rsid w:val="0074541D"/>
    <w:rsid w:val="007456C9"/>
    <w:rsid w:val="00745D3C"/>
    <w:rsid w:val="00746064"/>
    <w:rsid w:val="00746902"/>
    <w:rsid w:val="0074713D"/>
    <w:rsid w:val="007475AB"/>
    <w:rsid w:val="00747DEF"/>
    <w:rsid w:val="007500B4"/>
    <w:rsid w:val="007503C2"/>
    <w:rsid w:val="00750627"/>
    <w:rsid w:val="00750B90"/>
    <w:rsid w:val="00751220"/>
    <w:rsid w:val="00751463"/>
    <w:rsid w:val="007516D8"/>
    <w:rsid w:val="00752CB7"/>
    <w:rsid w:val="00752E43"/>
    <w:rsid w:val="00752F05"/>
    <w:rsid w:val="00753598"/>
    <w:rsid w:val="007538FB"/>
    <w:rsid w:val="00753B02"/>
    <w:rsid w:val="00753E88"/>
    <w:rsid w:val="00754472"/>
    <w:rsid w:val="00755D39"/>
    <w:rsid w:val="007562EA"/>
    <w:rsid w:val="00756446"/>
    <w:rsid w:val="007570B7"/>
    <w:rsid w:val="007573DC"/>
    <w:rsid w:val="007579F7"/>
    <w:rsid w:val="007601C7"/>
    <w:rsid w:val="00760398"/>
    <w:rsid w:val="007606EF"/>
    <w:rsid w:val="0076124F"/>
    <w:rsid w:val="007619C9"/>
    <w:rsid w:val="0076204A"/>
    <w:rsid w:val="00762692"/>
    <w:rsid w:val="007627AD"/>
    <w:rsid w:val="00762933"/>
    <w:rsid w:val="00763D8D"/>
    <w:rsid w:val="0076411F"/>
    <w:rsid w:val="00766E65"/>
    <w:rsid w:val="0076709C"/>
    <w:rsid w:val="00767A36"/>
    <w:rsid w:val="00767CD8"/>
    <w:rsid w:val="00770731"/>
    <w:rsid w:val="0077111C"/>
    <w:rsid w:val="007711D4"/>
    <w:rsid w:val="007711FA"/>
    <w:rsid w:val="00771528"/>
    <w:rsid w:val="00771539"/>
    <w:rsid w:val="00772ED8"/>
    <w:rsid w:val="0077353E"/>
    <w:rsid w:val="00774314"/>
    <w:rsid w:val="00774F74"/>
    <w:rsid w:val="00775545"/>
    <w:rsid w:val="00775F56"/>
    <w:rsid w:val="0077607F"/>
    <w:rsid w:val="007776C1"/>
    <w:rsid w:val="00777BE7"/>
    <w:rsid w:val="00780251"/>
    <w:rsid w:val="00780A81"/>
    <w:rsid w:val="00780D2C"/>
    <w:rsid w:val="00780E96"/>
    <w:rsid w:val="007816FC"/>
    <w:rsid w:val="007824A5"/>
    <w:rsid w:val="00783364"/>
    <w:rsid w:val="00784696"/>
    <w:rsid w:val="00784D7B"/>
    <w:rsid w:val="00787292"/>
    <w:rsid w:val="00787D62"/>
    <w:rsid w:val="00790242"/>
    <w:rsid w:val="00790817"/>
    <w:rsid w:val="00790F39"/>
    <w:rsid w:val="007915B1"/>
    <w:rsid w:val="0079282D"/>
    <w:rsid w:val="00792B91"/>
    <w:rsid w:val="007940DF"/>
    <w:rsid w:val="00794A1F"/>
    <w:rsid w:val="00795982"/>
    <w:rsid w:val="00795A9C"/>
    <w:rsid w:val="00795FDE"/>
    <w:rsid w:val="007962BE"/>
    <w:rsid w:val="00796525"/>
    <w:rsid w:val="007969A5"/>
    <w:rsid w:val="00796BBE"/>
    <w:rsid w:val="00796E65"/>
    <w:rsid w:val="00797577"/>
    <w:rsid w:val="00797C07"/>
    <w:rsid w:val="00797D27"/>
    <w:rsid w:val="007A0299"/>
    <w:rsid w:val="007A0D48"/>
    <w:rsid w:val="007A25FB"/>
    <w:rsid w:val="007A2782"/>
    <w:rsid w:val="007A35A1"/>
    <w:rsid w:val="007A408A"/>
    <w:rsid w:val="007A44D8"/>
    <w:rsid w:val="007A4935"/>
    <w:rsid w:val="007A499C"/>
    <w:rsid w:val="007A4D00"/>
    <w:rsid w:val="007A6192"/>
    <w:rsid w:val="007A65D1"/>
    <w:rsid w:val="007A7097"/>
    <w:rsid w:val="007A721D"/>
    <w:rsid w:val="007A7B2A"/>
    <w:rsid w:val="007A7CFA"/>
    <w:rsid w:val="007B052E"/>
    <w:rsid w:val="007B176C"/>
    <w:rsid w:val="007B1BA8"/>
    <w:rsid w:val="007B1D10"/>
    <w:rsid w:val="007B36DA"/>
    <w:rsid w:val="007B3736"/>
    <w:rsid w:val="007B4922"/>
    <w:rsid w:val="007B504A"/>
    <w:rsid w:val="007B5091"/>
    <w:rsid w:val="007B61F6"/>
    <w:rsid w:val="007B6842"/>
    <w:rsid w:val="007B6C22"/>
    <w:rsid w:val="007B7D19"/>
    <w:rsid w:val="007B7DDE"/>
    <w:rsid w:val="007C0044"/>
    <w:rsid w:val="007C0204"/>
    <w:rsid w:val="007C1742"/>
    <w:rsid w:val="007C196A"/>
    <w:rsid w:val="007C1FBA"/>
    <w:rsid w:val="007C3414"/>
    <w:rsid w:val="007C3A55"/>
    <w:rsid w:val="007C4810"/>
    <w:rsid w:val="007C549A"/>
    <w:rsid w:val="007C54E9"/>
    <w:rsid w:val="007C5571"/>
    <w:rsid w:val="007C5893"/>
    <w:rsid w:val="007C62A1"/>
    <w:rsid w:val="007C697A"/>
    <w:rsid w:val="007C6C2F"/>
    <w:rsid w:val="007C79A1"/>
    <w:rsid w:val="007C7BC2"/>
    <w:rsid w:val="007D0727"/>
    <w:rsid w:val="007D100E"/>
    <w:rsid w:val="007D15D0"/>
    <w:rsid w:val="007D16DF"/>
    <w:rsid w:val="007D19AB"/>
    <w:rsid w:val="007D1E8A"/>
    <w:rsid w:val="007D200B"/>
    <w:rsid w:val="007D21A4"/>
    <w:rsid w:val="007D266D"/>
    <w:rsid w:val="007D2C7D"/>
    <w:rsid w:val="007D3161"/>
    <w:rsid w:val="007D3B48"/>
    <w:rsid w:val="007D4701"/>
    <w:rsid w:val="007D483B"/>
    <w:rsid w:val="007D5687"/>
    <w:rsid w:val="007D5CC3"/>
    <w:rsid w:val="007D5CDB"/>
    <w:rsid w:val="007D620D"/>
    <w:rsid w:val="007D6244"/>
    <w:rsid w:val="007D6D02"/>
    <w:rsid w:val="007E05E1"/>
    <w:rsid w:val="007E0718"/>
    <w:rsid w:val="007E1EBA"/>
    <w:rsid w:val="007E247B"/>
    <w:rsid w:val="007E3595"/>
    <w:rsid w:val="007E377E"/>
    <w:rsid w:val="007E49E8"/>
    <w:rsid w:val="007E4D7D"/>
    <w:rsid w:val="007E528D"/>
    <w:rsid w:val="007E6450"/>
    <w:rsid w:val="007E6DD6"/>
    <w:rsid w:val="007E70C0"/>
    <w:rsid w:val="007E74A0"/>
    <w:rsid w:val="007E79E0"/>
    <w:rsid w:val="007F072D"/>
    <w:rsid w:val="007F0C84"/>
    <w:rsid w:val="007F1778"/>
    <w:rsid w:val="007F1B9A"/>
    <w:rsid w:val="007F4728"/>
    <w:rsid w:val="007F4DB7"/>
    <w:rsid w:val="007F4FBB"/>
    <w:rsid w:val="007F541D"/>
    <w:rsid w:val="007F6EFE"/>
    <w:rsid w:val="007F773C"/>
    <w:rsid w:val="008012B4"/>
    <w:rsid w:val="008017DA"/>
    <w:rsid w:val="00802811"/>
    <w:rsid w:val="00802EBA"/>
    <w:rsid w:val="008033BE"/>
    <w:rsid w:val="00804FCD"/>
    <w:rsid w:val="0080558E"/>
    <w:rsid w:val="008055E4"/>
    <w:rsid w:val="00806208"/>
    <w:rsid w:val="00806366"/>
    <w:rsid w:val="00806411"/>
    <w:rsid w:val="008078AD"/>
    <w:rsid w:val="00807C5E"/>
    <w:rsid w:val="00807D55"/>
    <w:rsid w:val="00810F0D"/>
    <w:rsid w:val="0081119C"/>
    <w:rsid w:val="00811666"/>
    <w:rsid w:val="00811F7E"/>
    <w:rsid w:val="00811FD4"/>
    <w:rsid w:val="0081296E"/>
    <w:rsid w:val="00812C15"/>
    <w:rsid w:val="0081305C"/>
    <w:rsid w:val="0081394E"/>
    <w:rsid w:val="0081414B"/>
    <w:rsid w:val="00814ACB"/>
    <w:rsid w:val="00814EAE"/>
    <w:rsid w:val="008152AF"/>
    <w:rsid w:val="0081578F"/>
    <w:rsid w:val="008165DB"/>
    <w:rsid w:val="00816D60"/>
    <w:rsid w:val="0081751A"/>
    <w:rsid w:val="00817BE5"/>
    <w:rsid w:val="008216E3"/>
    <w:rsid w:val="0082184D"/>
    <w:rsid w:val="00821EBC"/>
    <w:rsid w:val="00822871"/>
    <w:rsid w:val="00822ACE"/>
    <w:rsid w:val="008232C8"/>
    <w:rsid w:val="008238AB"/>
    <w:rsid w:val="0082475E"/>
    <w:rsid w:val="0082560F"/>
    <w:rsid w:val="0082572E"/>
    <w:rsid w:val="0082614B"/>
    <w:rsid w:val="008264F6"/>
    <w:rsid w:val="00827373"/>
    <w:rsid w:val="00827C6E"/>
    <w:rsid w:val="00831A93"/>
    <w:rsid w:val="00831CED"/>
    <w:rsid w:val="00832307"/>
    <w:rsid w:val="008326D2"/>
    <w:rsid w:val="00832838"/>
    <w:rsid w:val="00834056"/>
    <w:rsid w:val="008348D7"/>
    <w:rsid w:val="00836A4D"/>
    <w:rsid w:val="00837EC3"/>
    <w:rsid w:val="00840155"/>
    <w:rsid w:val="0084022B"/>
    <w:rsid w:val="008402BD"/>
    <w:rsid w:val="00840B8A"/>
    <w:rsid w:val="0084168B"/>
    <w:rsid w:val="00841BD3"/>
    <w:rsid w:val="00841CDB"/>
    <w:rsid w:val="008426B0"/>
    <w:rsid w:val="0084364B"/>
    <w:rsid w:val="008437C1"/>
    <w:rsid w:val="00843E80"/>
    <w:rsid w:val="00844EE4"/>
    <w:rsid w:val="008453A5"/>
    <w:rsid w:val="008453EC"/>
    <w:rsid w:val="00845660"/>
    <w:rsid w:val="00847E24"/>
    <w:rsid w:val="008516A0"/>
    <w:rsid w:val="008517DB"/>
    <w:rsid w:val="00852813"/>
    <w:rsid w:val="00852994"/>
    <w:rsid w:val="00852EE0"/>
    <w:rsid w:val="00852F14"/>
    <w:rsid w:val="008536BA"/>
    <w:rsid w:val="00853C54"/>
    <w:rsid w:val="0085489F"/>
    <w:rsid w:val="00854E11"/>
    <w:rsid w:val="00855763"/>
    <w:rsid w:val="00856D76"/>
    <w:rsid w:val="00857459"/>
    <w:rsid w:val="008576B0"/>
    <w:rsid w:val="00857B91"/>
    <w:rsid w:val="008602ED"/>
    <w:rsid w:val="00860DCF"/>
    <w:rsid w:val="0086158D"/>
    <w:rsid w:val="00862281"/>
    <w:rsid w:val="0086254F"/>
    <w:rsid w:val="00863457"/>
    <w:rsid w:val="0086386C"/>
    <w:rsid w:val="008638DE"/>
    <w:rsid w:val="00863C4A"/>
    <w:rsid w:val="00863F83"/>
    <w:rsid w:val="008663F2"/>
    <w:rsid w:val="008712C3"/>
    <w:rsid w:val="00871C38"/>
    <w:rsid w:val="0087208B"/>
    <w:rsid w:val="00872C81"/>
    <w:rsid w:val="00873AD2"/>
    <w:rsid w:val="00873D09"/>
    <w:rsid w:val="00873F23"/>
    <w:rsid w:val="008743B0"/>
    <w:rsid w:val="00874680"/>
    <w:rsid w:val="008759D6"/>
    <w:rsid w:val="00877233"/>
    <w:rsid w:val="00881925"/>
    <w:rsid w:val="0088205B"/>
    <w:rsid w:val="00882219"/>
    <w:rsid w:val="00883023"/>
    <w:rsid w:val="008840F2"/>
    <w:rsid w:val="008851EF"/>
    <w:rsid w:val="00885FA8"/>
    <w:rsid w:val="00891093"/>
    <w:rsid w:val="0089142E"/>
    <w:rsid w:val="0089167D"/>
    <w:rsid w:val="00891CBB"/>
    <w:rsid w:val="0089336D"/>
    <w:rsid w:val="00893473"/>
    <w:rsid w:val="00893D0D"/>
    <w:rsid w:val="00894191"/>
    <w:rsid w:val="00896C6F"/>
    <w:rsid w:val="00897D1B"/>
    <w:rsid w:val="008A0CE4"/>
    <w:rsid w:val="008A1C89"/>
    <w:rsid w:val="008A2FF8"/>
    <w:rsid w:val="008A3882"/>
    <w:rsid w:val="008A3AB1"/>
    <w:rsid w:val="008A3B75"/>
    <w:rsid w:val="008A45D8"/>
    <w:rsid w:val="008A577B"/>
    <w:rsid w:val="008A6852"/>
    <w:rsid w:val="008A73C0"/>
    <w:rsid w:val="008A7A10"/>
    <w:rsid w:val="008B0A31"/>
    <w:rsid w:val="008B10E0"/>
    <w:rsid w:val="008B1B80"/>
    <w:rsid w:val="008B21FB"/>
    <w:rsid w:val="008B25BF"/>
    <w:rsid w:val="008B306B"/>
    <w:rsid w:val="008B33A2"/>
    <w:rsid w:val="008B3A5A"/>
    <w:rsid w:val="008B4009"/>
    <w:rsid w:val="008B530D"/>
    <w:rsid w:val="008B6108"/>
    <w:rsid w:val="008B63FD"/>
    <w:rsid w:val="008B6671"/>
    <w:rsid w:val="008B7E79"/>
    <w:rsid w:val="008C00B3"/>
    <w:rsid w:val="008C14B5"/>
    <w:rsid w:val="008C1D08"/>
    <w:rsid w:val="008C245B"/>
    <w:rsid w:val="008C315D"/>
    <w:rsid w:val="008C38E4"/>
    <w:rsid w:val="008C4005"/>
    <w:rsid w:val="008C4A06"/>
    <w:rsid w:val="008C50B8"/>
    <w:rsid w:val="008C57CC"/>
    <w:rsid w:val="008C661C"/>
    <w:rsid w:val="008C7049"/>
    <w:rsid w:val="008C713A"/>
    <w:rsid w:val="008C7D7D"/>
    <w:rsid w:val="008D29B8"/>
    <w:rsid w:val="008D2A4F"/>
    <w:rsid w:val="008D300A"/>
    <w:rsid w:val="008D3201"/>
    <w:rsid w:val="008D379A"/>
    <w:rsid w:val="008D4C32"/>
    <w:rsid w:val="008D5A7A"/>
    <w:rsid w:val="008D5C2B"/>
    <w:rsid w:val="008D6A82"/>
    <w:rsid w:val="008D71BD"/>
    <w:rsid w:val="008D77D6"/>
    <w:rsid w:val="008D7E57"/>
    <w:rsid w:val="008E0169"/>
    <w:rsid w:val="008E05E3"/>
    <w:rsid w:val="008E1E05"/>
    <w:rsid w:val="008E2D7F"/>
    <w:rsid w:val="008E32AD"/>
    <w:rsid w:val="008E341E"/>
    <w:rsid w:val="008E36E1"/>
    <w:rsid w:val="008E386C"/>
    <w:rsid w:val="008E3994"/>
    <w:rsid w:val="008E421D"/>
    <w:rsid w:val="008E49A9"/>
    <w:rsid w:val="008E5CFA"/>
    <w:rsid w:val="008E72B1"/>
    <w:rsid w:val="008F2E9A"/>
    <w:rsid w:val="008F313D"/>
    <w:rsid w:val="008F36A1"/>
    <w:rsid w:val="008F4258"/>
    <w:rsid w:val="008F4859"/>
    <w:rsid w:val="008F4C68"/>
    <w:rsid w:val="008F4F64"/>
    <w:rsid w:val="008F5E21"/>
    <w:rsid w:val="008F60E2"/>
    <w:rsid w:val="008F61F1"/>
    <w:rsid w:val="008F7001"/>
    <w:rsid w:val="008F7FB6"/>
    <w:rsid w:val="009007F5"/>
    <w:rsid w:val="00900DF6"/>
    <w:rsid w:val="00901103"/>
    <w:rsid w:val="009016D2"/>
    <w:rsid w:val="00901AEF"/>
    <w:rsid w:val="00901DD6"/>
    <w:rsid w:val="0090486E"/>
    <w:rsid w:val="00905A9B"/>
    <w:rsid w:val="00905BC5"/>
    <w:rsid w:val="00906ED2"/>
    <w:rsid w:val="009073BF"/>
    <w:rsid w:val="0090774A"/>
    <w:rsid w:val="00907901"/>
    <w:rsid w:val="00911695"/>
    <w:rsid w:val="00911EC6"/>
    <w:rsid w:val="00912BF3"/>
    <w:rsid w:val="00913FAB"/>
    <w:rsid w:val="009159DE"/>
    <w:rsid w:val="00915BE6"/>
    <w:rsid w:val="00915D0A"/>
    <w:rsid w:val="00916AC9"/>
    <w:rsid w:val="00916FA9"/>
    <w:rsid w:val="00916FAD"/>
    <w:rsid w:val="00917601"/>
    <w:rsid w:val="00920423"/>
    <w:rsid w:val="009208B0"/>
    <w:rsid w:val="009212C5"/>
    <w:rsid w:val="009215E0"/>
    <w:rsid w:val="0092228C"/>
    <w:rsid w:val="0092460F"/>
    <w:rsid w:val="00924EC4"/>
    <w:rsid w:val="009261B3"/>
    <w:rsid w:val="009262C3"/>
    <w:rsid w:val="00927262"/>
    <w:rsid w:val="009276B2"/>
    <w:rsid w:val="00930E4D"/>
    <w:rsid w:val="009310D6"/>
    <w:rsid w:val="00931C98"/>
    <w:rsid w:val="00931FD7"/>
    <w:rsid w:val="009321C8"/>
    <w:rsid w:val="00932837"/>
    <w:rsid w:val="0093375A"/>
    <w:rsid w:val="009338BF"/>
    <w:rsid w:val="00933DD9"/>
    <w:rsid w:val="009342D9"/>
    <w:rsid w:val="0093525C"/>
    <w:rsid w:val="009366B4"/>
    <w:rsid w:val="00936D21"/>
    <w:rsid w:val="00940580"/>
    <w:rsid w:val="00940679"/>
    <w:rsid w:val="00941B0F"/>
    <w:rsid w:val="00942062"/>
    <w:rsid w:val="009425A3"/>
    <w:rsid w:val="00942B7A"/>
    <w:rsid w:val="00943497"/>
    <w:rsid w:val="00943C8F"/>
    <w:rsid w:val="00943DE4"/>
    <w:rsid w:val="00943EB8"/>
    <w:rsid w:val="009444B1"/>
    <w:rsid w:val="00944BEB"/>
    <w:rsid w:val="00945211"/>
    <w:rsid w:val="009454FA"/>
    <w:rsid w:val="00945A43"/>
    <w:rsid w:val="00947F4D"/>
    <w:rsid w:val="009502C9"/>
    <w:rsid w:val="00950C15"/>
    <w:rsid w:val="00951B3C"/>
    <w:rsid w:val="00951DCB"/>
    <w:rsid w:val="009521EC"/>
    <w:rsid w:val="0095224C"/>
    <w:rsid w:val="0095273C"/>
    <w:rsid w:val="00952B28"/>
    <w:rsid w:val="0095327B"/>
    <w:rsid w:val="009543E1"/>
    <w:rsid w:val="0095458F"/>
    <w:rsid w:val="009547EC"/>
    <w:rsid w:val="0095598B"/>
    <w:rsid w:val="00955A55"/>
    <w:rsid w:val="00956312"/>
    <w:rsid w:val="009568F9"/>
    <w:rsid w:val="00956D4D"/>
    <w:rsid w:val="00956FC6"/>
    <w:rsid w:val="009575D8"/>
    <w:rsid w:val="00957F33"/>
    <w:rsid w:val="009607AA"/>
    <w:rsid w:val="00960CE0"/>
    <w:rsid w:val="0096104C"/>
    <w:rsid w:val="00961303"/>
    <w:rsid w:val="0096136A"/>
    <w:rsid w:val="00962631"/>
    <w:rsid w:val="00962646"/>
    <w:rsid w:val="0096264F"/>
    <w:rsid w:val="009628A9"/>
    <w:rsid w:val="00962911"/>
    <w:rsid w:val="009635C6"/>
    <w:rsid w:val="009638A2"/>
    <w:rsid w:val="00964B83"/>
    <w:rsid w:val="009651E9"/>
    <w:rsid w:val="009654D0"/>
    <w:rsid w:val="00965C1E"/>
    <w:rsid w:val="00965EB7"/>
    <w:rsid w:val="009670CD"/>
    <w:rsid w:val="0097052F"/>
    <w:rsid w:val="00970A53"/>
    <w:rsid w:val="0097101C"/>
    <w:rsid w:val="009715F7"/>
    <w:rsid w:val="00971825"/>
    <w:rsid w:val="00971F97"/>
    <w:rsid w:val="00972A41"/>
    <w:rsid w:val="00972C25"/>
    <w:rsid w:val="00972CD4"/>
    <w:rsid w:val="00972ECC"/>
    <w:rsid w:val="00972F9F"/>
    <w:rsid w:val="009734B7"/>
    <w:rsid w:val="009738DB"/>
    <w:rsid w:val="009739DE"/>
    <w:rsid w:val="00973F90"/>
    <w:rsid w:val="00973FCA"/>
    <w:rsid w:val="00974168"/>
    <w:rsid w:val="0097498F"/>
    <w:rsid w:val="00975440"/>
    <w:rsid w:val="00975E1D"/>
    <w:rsid w:val="0097639D"/>
    <w:rsid w:val="00980125"/>
    <w:rsid w:val="009803D5"/>
    <w:rsid w:val="00980886"/>
    <w:rsid w:val="00980C8C"/>
    <w:rsid w:val="009818F9"/>
    <w:rsid w:val="009836C3"/>
    <w:rsid w:val="00984584"/>
    <w:rsid w:val="00985AFF"/>
    <w:rsid w:val="00986C25"/>
    <w:rsid w:val="009874F1"/>
    <w:rsid w:val="009912EC"/>
    <w:rsid w:val="00991E42"/>
    <w:rsid w:val="009934AC"/>
    <w:rsid w:val="009939D0"/>
    <w:rsid w:val="00994CE6"/>
    <w:rsid w:val="009951EF"/>
    <w:rsid w:val="00995AAA"/>
    <w:rsid w:val="00995DC5"/>
    <w:rsid w:val="00996079"/>
    <w:rsid w:val="00997004"/>
    <w:rsid w:val="0099717E"/>
    <w:rsid w:val="00997959"/>
    <w:rsid w:val="00997CBC"/>
    <w:rsid w:val="009A043D"/>
    <w:rsid w:val="009A05A4"/>
    <w:rsid w:val="009A1D9F"/>
    <w:rsid w:val="009A3074"/>
    <w:rsid w:val="009A3B3C"/>
    <w:rsid w:val="009A5266"/>
    <w:rsid w:val="009A5718"/>
    <w:rsid w:val="009A643C"/>
    <w:rsid w:val="009A7786"/>
    <w:rsid w:val="009A7948"/>
    <w:rsid w:val="009B09D3"/>
    <w:rsid w:val="009B11CE"/>
    <w:rsid w:val="009B1752"/>
    <w:rsid w:val="009B21C8"/>
    <w:rsid w:val="009B2247"/>
    <w:rsid w:val="009B2511"/>
    <w:rsid w:val="009B2ACD"/>
    <w:rsid w:val="009B2B9E"/>
    <w:rsid w:val="009B4297"/>
    <w:rsid w:val="009B518F"/>
    <w:rsid w:val="009B687C"/>
    <w:rsid w:val="009B6CB9"/>
    <w:rsid w:val="009B740F"/>
    <w:rsid w:val="009C0471"/>
    <w:rsid w:val="009C07A8"/>
    <w:rsid w:val="009C101F"/>
    <w:rsid w:val="009C18B5"/>
    <w:rsid w:val="009C1908"/>
    <w:rsid w:val="009C245F"/>
    <w:rsid w:val="009C55C6"/>
    <w:rsid w:val="009C572A"/>
    <w:rsid w:val="009C5C64"/>
    <w:rsid w:val="009C663C"/>
    <w:rsid w:val="009C6F2F"/>
    <w:rsid w:val="009C72FC"/>
    <w:rsid w:val="009C75B6"/>
    <w:rsid w:val="009D0196"/>
    <w:rsid w:val="009D1A43"/>
    <w:rsid w:val="009D1F69"/>
    <w:rsid w:val="009D23A6"/>
    <w:rsid w:val="009D2B3D"/>
    <w:rsid w:val="009D2D86"/>
    <w:rsid w:val="009D2FFA"/>
    <w:rsid w:val="009D2FFD"/>
    <w:rsid w:val="009D306D"/>
    <w:rsid w:val="009D36BF"/>
    <w:rsid w:val="009D3DBE"/>
    <w:rsid w:val="009D4472"/>
    <w:rsid w:val="009D4878"/>
    <w:rsid w:val="009D4E03"/>
    <w:rsid w:val="009D5438"/>
    <w:rsid w:val="009D5747"/>
    <w:rsid w:val="009D6FAD"/>
    <w:rsid w:val="009D781D"/>
    <w:rsid w:val="009E031D"/>
    <w:rsid w:val="009E0440"/>
    <w:rsid w:val="009E12E0"/>
    <w:rsid w:val="009E1536"/>
    <w:rsid w:val="009E1CCC"/>
    <w:rsid w:val="009E1D4B"/>
    <w:rsid w:val="009E1DB8"/>
    <w:rsid w:val="009E1E0D"/>
    <w:rsid w:val="009E1E9B"/>
    <w:rsid w:val="009E42BD"/>
    <w:rsid w:val="009E5882"/>
    <w:rsid w:val="009E6672"/>
    <w:rsid w:val="009E6BBD"/>
    <w:rsid w:val="009E7647"/>
    <w:rsid w:val="009F0CDE"/>
    <w:rsid w:val="009F15E2"/>
    <w:rsid w:val="009F1A7D"/>
    <w:rsid w:val="009F24A2"/>
    <w:rsid w:val="009F2592"/>
    <w:rsid w:val="009F2CC7"/>
    <w:rsid w:val="009F2FC3"/>
    <w:rsid w:val="009F3571"/>
    <w:rsid w:val="009F381A"/>
    <w:rsid w:val="009F485B"/>
    <w:rsid w:val="009F48CC"/>
    <w:rsid w:val="009F5C1C"/>
    <w:rsid w:val="009F7D33"/>
    <w:rsid w:val="009F7D9B"/>
    <w:rsid w:val="009F7F3A"/>
    <w:rsid w:val="00A00208"/>
    <w:rsid w:val="00A0021F"/>
    <w:rsid w:val="00A00224"/>
    <w:rsid w:val="00A00819"/>
    <w:rsid w:val="00A012F9"/>
    <w:rsid w:val="00A02976"/>
    <w:rsid w:val="00A02D1D"/>
    <w:rsid w:val="00A02DD9"/>
    <w:rsid w:val="00A02F51"/>
    <w:rsid w:val="00A04686"/>
    <w:rsid w:val="00A04766"/>
    <w:rsid w:val="00A0583E"/>
    <w:rsid w:val="00A06FFE"/>
    <w:rsid w:val="00A079AF"/>
    <w:rsid w:val="00A07CC6"/>
    <w:rsid w:val="00A10FC7"/>
    <w:rsid w:val="00A11135"/>
    <w:rsid w:val="00A11879"/>
    <w:rsid w:val="00A11895"/>
    <w:rsid w:val="00A11BCE"/>
    <w:rsid w:val="00A12207"/>
    <w:rsid w:val="00A136B8"/>
    <w:rsid w:val="00A140D0"/>
    <w:rsid w:val="00A14225"/>
    <w:rsid w:val="00A1768A"/>
    <w:rsid w:val="00A17B04"/>
    <w:rsid w:val="00A2054F"/>
    <w:rsid w:val="00A205DC"/>
    <w:rsid w:val="00A20F89"/>
    <w:rsid w:val="00A21F6C"/>
    <w:rsid w:val="00A222F6"/>
    <w:rsid w:val="00A225AF"/>
    <w:rsid w:val="00A22D97"/>
    <w:rsid w:val="00A2526F"/>
    <w:rsid w:val="00A255E0"/>
    <w:rsid w:val="00A25863"/>
    <w:rsid w:val="00A2654F"/>
    <w:rsid w:val="00A26B8E"/>
    <w:rsid w:val="00A26F45"/>
    <w:rsid w:val="00A270FB"/>
    <w:rsid w:val="00A2752E"/>
    <w:rsid w:val="00A308BA"/>
    <w:rsid w:val="00A30F9D"/>
    <w:rsid w:val="00A3138D"/>
    <w:rsid w:val="00A31538"/>
    <w:rsid w:val="00A315F9"/>
    <w:rsid w:val="00A31E44"/>
    <w:rsid w:val="00A32BCB"/>
    <w:rsid w:val="00A32C07"/>
    <w:rsid w:val="00A33A9B"/>
    <w:rsid w:val="00A33BE1"/>
    <w:rsid w:val="00A34BDE"/>
    <w:rsid w:val="00A35B0A"/>
    <w:rsid w:val="00A35B63"/>
    <w:rsid w:val="00A362B0"/>
    <w:rsid w:val="00A36649"/>
    <w:rsid w:val="00A42812"/>
    <w:rsid w:val="00A42F01"/>
    <w:rsid w:val="00A43DAC"/>
    <w:rsid w:val="00A44A87"/>
    <w:rsid w:val="00A452D6"/>
    <w:rsid w:val="00A45CA7"/>
    <w:rsid w:val="00A45DE1"/>
    <w:rsid w:val="00A472D0"/>
    <w:rsid w:val="00A47C17"/>
    <w:rsid w:val="00A47CA6"/>
    <w:rsid w:val="00A50C3D"/>
    <w:rsid w:val="00A50D34"/>
    <w:rsid w:val="00A5140D"/>
    <w:rsid w:val="00A519C8"/>
    <w:rsid w:val="00A51A7A"/>
    <w:rsid w:val="00A52263"/>
    <w:rsid w:val="00A526D1"/>
    <w:rsid w:val="00A537C5"/>
    <w:rsid w:val="00A5417D"/>
    <w:rsid w:val="00A55A1B"/>
    <w:rsid w:val="00A5616A"/>
    <w:rsid w:val="00A57179"/>
    <w:rsid w:val="00A57633"/>
    <w:rsid w:val="00A60F45"/>
    <w:rsid w:val="00A62B70"/>
    <w:rsid w:val="00A63A82"/>
    <w:rsid w:val="00A64293"/>
    <w:rsid w:val="00A65439"/>
    <w:rsid w:val="00A65A50"/>
    <w:rsid w:val="00A660D3"/>
    <w:rsid w:val="00A6668D"/>
    <w:rsid w:val="00A66786"/>
    <w:rsid w:val="00A667EE"/>
    <w:rsid w:val="00A66C20"/>
    <w:rsid w:val="00A66C78"/>
    <w:rsid w:val="00A6751B"/>
    <w:rsid w:val="00A67701"/>
    <w:rsid w:val="00A67AD3"/>
    <w:rsid w:val="00A67D6E"/>
    <w:rsid w:val="00A70F68"/>
    <w:rsid w:val="00A70F76"/>
    <w:rsid w:val="00A72F5D"/>
    <w:rsid w:val="00A732B8"/>
    <w:rsid w:val="00A7367D"/>
    <w:rsid w:val="00A73FDF"/>
    <w:rsid w:val="00A746CD"/>
    <w:rsid w:val="00A76408"/>
    <w:rsid w:val="00A7671A"/>
    <w:rsid w:val="00A7701E"/>
    <w:rsid w:val="00A77756"/>
    <w:rsid w:val="00A7778C"/>
    <w:rsid w:val="00A802F4"/>
    <w:rsid w:val="00A804A3"/>
    <w:rsid w:val="00A80783"/>
    <w:rsid w:val="00A80BE2"/>
    <w:rsid w:val="00A80E4F"/>
    <w:rsid w:val="00A80F19"/>
    <w:rsid w:val="00A81124"/>
    <w:rsid w:val="00A81189"/>
    <w:rsid w:val="00A82BFC"/>
    <w:rsid w:val="00A83147"/>
    <w:rsid w:val="00A83419"/>
    <w:rsid w:val="00A83C0D"/>
    <w:rsid w:val="00A84289"/>
    <w:rsid w:val="00A84588"/>
    <w:rsid w:val="00A84739"/>
    <w:rsid w:val="00A84E49"/>
    <w:rsid w:val="00A85D9F"/>
    <w:rsid w:val="00A86899"/>
    <w:rsid w:val="00A86C69"/>
    <w:rsid w:val="00A87C71"/>
    <w:rsid w:val="00A90749"/>
    <w:rsid w:val="00A9167B"/>
    <w:rsid w:val="00A91C08"/>
    <w:rsid w:val="00A927B9"/>
    <w:rsid w:val="00A930B3"/>
    <w:rsid w:val="00A934EF"/>
    <w:rsid w:val="00A93964"/>
    <w:rsid w:val="00A968B0"/>
    <w:rsid w:val="00A9759F"/>
    <w:rsid w:val="00A97BC8"/>
    <w:rsid w:val="00A97C86"/>
    <w:rsid w:val="00A97E40"/>
    <w:rsid w:val="00AA00C0"/>
    <w:rsid w:val="00AA1312"/>
    <w:rsid w:val="00AA1937"/>
    <w:rsid w:val="00AA2207"/>
    <w:rsid w:val="00AA577F"/>
    <w:rsid w:val="00AA6586"/>
    <w:rsid w:val="00AA6B59"/>
    <w:rsid w:val="00AA7122"/>
    <w:rsid w:val="00AA759F"/>
    <w:rsid w:val="00AA796C"/>
    <w:rsid w:val="00AB02E1"/>
    <w:rsid w:val="00AB0B69"/>
    <w:rsid w:val="00AB1610"/>
    <w:rsid w:val="00AB3114"/>
    <w:rsid w:val="00AB3496"/>
    <w:rsid w:val="00AB363F"/>
    <w:rsid w:val="00AB4288"/>
    <w:rsid w:val="00AB4AD4"/>
    <w:rsid w:val="00AB4B5B"/>
    <w:rsid w:val="00AB5839"/>
    <w:rsid w:val="00AB5AFE"/>
    <w:rsid w:val="00AB5E95"/>
    <w:rsid w:val="00AB75CA"/>
    <w:rsid w:val="00AB7AC3"/>
    <w:rsid w:val="00AC09EC"/>
    <w:rsid w:val="00AC0DE2"/>
    <w:rsid w:val="00AC14A8"/>
    <w:rsid w:val="00AC257F"/>
    <w:rsid w:val="00AC25EA"/>
    <w:rsid w:val="00AC3019"/>
    <w:rsid w:val="00AC3800"/>
    <w:rsid w:val="00AC3B6F"/>
    <w:rsid w:val="00AC4123"/>
    <w:rsid w:val="00AC4F27"/>
    <w:rsid w:val="00AC4FFC"/>
    <w:rsid w:val="00AC5491"/>
    <w:rsid w:val="00AC58CC"/>
    <w:rsid w:val="00AC6956"/>
    <w:rsid w:val="00AD09E3"/>
    <w:rsid w:val="00AD0A38"/>
    <w:rsid w:val="00AD22A8"/>
    <w:rsid w:val="00AD30E3"/>
    <w:rsid w:val="00AD3755"/>
    <w:rsid w:val="00AD41A2"/>
    <w:rsid w:val="00AD5A15"/>
    <w:rsid w:val="00AD675D"/>
    <w:rsid w:val="00AD687D"/>
    <w:rsid w:val="00AD6951"/>
    <w:rsid w:val="00AD6984"/>
    <w:rsid w:val="00AD6B05"/>
    <w:rsid w:val="00AD72D8"/>
    <w:rsid w:val="00AD782E"/>
    <w:rsid w:val="00AD79AA"/>
    <w:rsid w:val="00AD7C56"/>
    <w:rsid w:val="00AE153D"/>
    <w:rsid w:val="00AE1833"/>
    <w:rsid w:val="00AE1CCB"/>
    <w:rsid w:val="00AE1FE0"/>
    <w:rsid w:val="00AE27B2"/>
    <w:rsid w:val="00AE49CB"/>
    <w:rsid w:val="00AE4DC5"/>
    <w:rsid w:val="00AE550D"/>
    <w:rsid w:val="00AE62EC"/>
    <w:rsid w:val="00AE6415"/>
    <w:rsid w:val="00AE664D"/>
    <w:rsid w:val="00AE7404"/>
    <w:rsid w:val="00AE7ABE"/>
    <w:rsid w:val="00AF01B3"/>
    <w:rsid w:val="00AF0877"/>
    <w:rsid w:val="00AF0D30"/>
    <w:rsid w:val="00AF0DA0"/>
    <w:rsid w:val="00AF146C"/>
    <w:rsid w:val="00AF162C"/>
    <w:rsid w:val="00AF1C86"/>
    <w:rsid w:val="00AF3D96"/>
    <w:rsid w:val="00AF4156"/>
    <w:rsid w:val="00AF4776"/>
    <w:rsid w:val="00AF4785"/>
    <w:rsid w:val="00AF482D"/>
    <w:rsid w:val="00AF5043"/>
    <w:rsid w:val="00AF57E8"/>
    <w:rsid w:val="00AF6578"/>
    <w:rsid w:val="00AF6649"/>
    <w:rsid w:val="00AF66D4"/>
    <w:rsid w:val="00AF6C68"/>
    <w:rsid w:val="00AF7AF7"/>
    <w:rsid w:val="00AF7FA7"/>
    <w:rsid w:val="00B00E90"/>
    <w:rsid w:val="00B0194D"/>
    <w:rsid w:val="00B02B59"/>
    <w:rsid w:val="00B0329B"/>
    <w:rsid w:val="00B034AE"/>
    <w:rsid w:val="00B03B1B"/>
    <w:rsid w:val="00B03BC2"/>
    <w:rsid w:val="00B0514A"/>
    <w:rsid w:val="00B0530D"/>
    <w:rsid w:val="00B057B8"/>
    <w:rsid w:val="00B05800"/>
    <w:rsid w:val="00B06437"/>
    <w:rsid w:val="00B06985"/>
    <w:rsid w:val="00B06B6D"/>
    <w:rsid w:val="00B06E81"/>
    <w:rsid w:val="00B073A1"/>
    <w:rsid w:val="00B0762D"/>
    <w:rsid w:val="00B107F5"/>
    <w:rsid w:val="00B11A13"/>
    <w:rsid w:val="00B121EB"/>
    <w:rsid w:val="00B123D1"/>
    <w:rsid w:val="00B124A9"/>
    <w:rsid w:val="00B14970"/>
    <w:rsid w:val="00B15445"/>
    <w:rsid w:val="00B156F2"/>
    <w:rsid w:val="00B163A1"/>
    <w:rsid w:val="00B16652"/>
    <w:rsid w:val="00B173C5"/>
    <w:rsid w:val="00B1798C"/>
    <w:rsid w:val="00B17D76"/>
    <w:rsid w:val="00B17F23"/>
    <w:rsid w:val="00B20099"/>
    <w:rsid w:val="00B20AD8"/>
    <w:rsid w:val="00B20F54"/>
    <w:rsid w:val="00B21294"/>
    <w:rsid w:val="00B22426"/>
    <w:rsid w:val="00B23E90"/>
    <w:rsid w:val="00B246FB"/>
    <w:rsid w:val="00B257E9"/>
    <w:rsid w:val="00B26686"/>
    <w:rsid w:val="00B26E75"/>
    <w:rsid w:val="00B27727"/>
    <w:rsid w:val="00B27C61"/>
    <w:rsid w:val="00B30272"/>
    <w:rsid w:val="00B308F0"/>
    <w:rsid w:val="00B30E02"/>
    <w:rsid w:val="00B310E5"/>
    <w:rsid w:val="00B32C7A"/>
    <w:rsid w:val="00B34A01"/>
    <w:rsid w:val="00B350CD"/>
    <w:rsid w:val="00B354E7"/>
    <w:rsid w:val="00B35543"/>
    <w:rsid w:val="00B355F9"/>
    <w:rsid w:val="00B35870"/>
    <w:rsid w:val="00B36262"/>
    <w:rsid w:val="00B3693D"/>
    <w:rsid w:val="00B3785F"/>
    <w:rsid w:val="00B37AF8"/>
    <w:rsid w:val="00B37F83"/>
    <w:rsid w:val="00B40030"/>
    <w:rsid w:val="00B40AB3"/>
    <w:rsid w:val="00B413E3"/>
    <w:rsid w:val="00B41B2E"/>
    <w:rsid w:val="00B421C8"/>
    <w:rsid w:val="00B42377"/>
    <w:rsid w:val="00B42816"/>
    <w:rsid w:val="00B42DAE"/>
    <w:rsid w:val="00B44079"/>
    <w:rsid w:val="00B44195"/>
    <w:rsid w:val="00B44B0A"/>
    <w:rsid w:val="00B458A9"/>
    <w:rsid w:val="00B45C66"/>
    <w:rsid w:val="00B47345"/>
    <w:rsid w:val="00B511BF"/>
    <w:rsid w:val="00B518C9"/>
    <w:rsid w:val="00B52443"/>
    <w:rsid w:val="00B52476"/>
    <w:rsid w:val="00B536C9"/>
    <w:rsid w:val="00B5390C"/>
    <w:rsid w:val="00B53CBD"/>
    <w:rsid w:val="00B53F27"/>
    <w:rsid w:val="00B5414D"/>
    <w:rsid w:val="00B54226"/>
    <w:rsid w:val="00B55B4B"/>
    <w:rsid w:val="00B5627E"/>
    <w:rsid w:val="00B569FE"/>
    <w:rsid w:val="00B573B1"/>
    <w:rsid w:val="00B57494"/>
    <w:rsid w:val="00B57D53"/>
    <w:rsid w:val="00B60304"/>
    <w:rsid w:val="00B60481"/>
    <w:rsid w:val="00B607E5"/>
    <w:rsid w:val="00B611CD"/>
    <w:rsid w:val="00B61FB7"/>
    <w:rsid w:val="00B62A45"/>
    <w:rsid w:val="00B62EFB"/>
    <w:rsid w:val="00B64394"/>
    <w:rsid w:val="00B643AD"/>
    <w:rsid w:val="00B64647"/>
    <w:rsid w:val="00B64653"/>
    <w:rsid w:val="00B65C7A"/>
    <w:rsid w:val="00B70769"/>
    <w:rsid w:val="00B70EF8"/>
    <w:rsid w:val="00B70F07"/>
    <w:rsid w:val="00B7111A"/>
    <w:rsid w:val="00B71809"/>
    <w:rsid w:val="00B71944"/>
    <w:rsid w:val="00B71B03"/>
    <w:rsid w:val="00B720E3"/>
    <w:rsid w:val="00B72345"/>
    <w:rsid w:val="00B72BE7"/>
    <w:rsid w:val="00B72D55"/>
    <w:rsid w:val="00B73147"/>
    <w:rsid w:val="00B731AC"/>
    <w:rsid w:val="00B734F1"/>
    <w:rsid w:val="00B73637"/>
    <w:rsid w:val="00B7363E"/>
    <w:rsid w:val="00B73DF2"/>
    <w:rsid w:val="00B74A36"/>
    <w:rsid w:val="00B76457"/>
    <w:rsid w:val="00B76B72"/>
    <w:rsid w:val="00B776BE"/>
    <w:rsid w:val="00B778E8"/>
    <w:rsid w:val="00B77B40"/>
    <w:rsid w:val="00B807DD"/>
    <w:rsid w:val="00B80C57"/>
    <w:rsid w:val="00B81681"/>
    <w:rsid w:val="00B81D3F"/>
    <w:rsid w:val="00B823CB"/>
    <w:rsid w:val="00B824D5"/>
    <w:rsid w:val="00B83624"/>
    <w:rsid w:val="00B83AEF"/>
    <w:rsid w:val="00B84D3E"/>
    <w:rsid w:val="00B854CE"/>
    <w:rsid w:val="00B86BB8"/>
    <w:rsid w:val="00B86FCD"/>
    <w:rsid w:val="00B87744"/>
    <w:rsid w:val="00B87A4D"/>
    <w:rsid w:val="00B902EA"/>
    <w:rsid w:val="00B91877"/>
    <w:rsid w:val="00B93EE8"/>
    <w:rsid w:val="00B9495D"/>
    <w:rsid w:val="00B94BFA"/>
    <w:rsid w:val="00B971EB"/>
    <w:rsid w:val="00B976B6"/>
    <w:rsid w:val="00B97DBE"/>
    <w:rsid w:val="00BA00C6"/>
    <w:rsid w:val="00BA07D0"/>
    <w:rsid w:val="00BA0BEF"/>
    <w:rsid w:val="00BA0D99"/>
    <w:rsid w:val="00BA1284"/>
    <w:rsid w:val="00BA2763"/>
    <w:rsid w:val="00BA29F1"/>
    <w:rsid w:val="00BA2E66"/>
    <w:rsid w:val="00BA4E85"/>
    <w:rsid w:val="00BA6D3F"/>
    <w:rsid w:val="00BB0175"/>
    <w:rsid w:val="00BB07DE"/>
    <w:rsid w:val="00BB08C0"/>
    <w:rsid w:val="00BB197C"/>
    <w:rsid w:val="00BB1EA8"/>
    <w:rsid w:val="00BB214B"/>
    <w:rsid w:val="00BB260A"/>
    <w:rsid w:val="00BB2AB8"/>
    <w:rsid w:val="00BB2F23"/>
    <w:rsid w:val="00BB373D"/>
    <w:rsid w:val="00BB3754"/>
    <w:rsid w:val="00BB382E"/>
    <w:rsid w:val="00BB4D2F"/>
    <w:rsid w:val="00BB7A21"/>
    <w:rsid w:val="00BC0C26"/>
    <w:rsid w:val="00BC2069"/>
    <w:rsid w:val="00BC2427"/>
    <w:rsid w:val="00BC2F03"/>
    <w:rsid w:val="00BC33A5"/>
    <w:rsid w:val="00BC33A9"/>
    <w:rsid w:val="00BC3DD2"/>
    <w:rsid w:val="00BC3F47"/>
    <w:rsid w:val="00BC4582"/>
    <w:rsid w:val="00BC70B4"/>
    <w:rsid w:val="00BD1152"/>
    <w:rsid w:val="00BD1781"/>
    <w:rsid w:val="00BD3A96"/>
    <w:rsid w:val="00BD3BFF"/>
    <w:rsid w:val="00BD3D0F"/>
    <w:rsid w:val="00BD40E8"/>
    <w:rsid w:val="00BD464D"/>
    <w:rsid w:val="00BD4EE8"/>
    <w:rsid w:val="00BD5E45"/>
    <w:rsid w:val="00BD657F"/>
    <w:rsid w:val="00BD673E"/>
    <w:rsid w:val="00BD6BA3"/>
    <w:rsid w:val="00BD7161"/>
    <w:rsid w:val="00BD7D07"/>
    <w:rsid w:val="00BE006C"/>
    <w:rsid w:val="00BE066C"/>
    <w:rsid w:val="00BE239B"/>
    <w:rsid w:val="00BE2F20"/>
    <w:rsid w:val="00BE30A8"/>
    <w:rsid w:val="00BE3587"/>
    <w:rsid w:val="00BE35E8"/>
    <w:rsid w:val="00BE46E5"/>
    <w:rsid w:val="00BE49E7"/>
    <w:rsid w:val="00BE4D52"/>
    <w:rsid w:val="00BE59DE"/>
    <w:rsid w:val="00BE6444"/>
    <w:rsid w:val="00BE66A7"/>
    <w:rsid w:val="00BE66CE"/>
    <w:rsid w:val="00BE6995"/>
    <w:rsid w:val="00BE7183"/>
    <w:rsid w:val="00BF0011"/>
    <w:rsid w:val="00BF0714"/>
    <w:rsid w:val="00BF0874"/>
    <w:rsid w:val="00BF0D8B"/>
    <w:rsid w:val="00BF0F98"/>
    <w:rsid w:val="00BF10AC"/>
    <w:rsid w:val="00BF2C46"/>
    <w:rsid w:val="00BF4768"/>
    <w:rsid w:val="00BF52B1"/>
    <w:rsid w:val="00BF55A2"/>
    <w:rsid w:val="00BF62EE"/>
    <w:rsid w:val="00C00807"/>
    <w:rsid w:val="00C04131"/>
    <w:rsid w:val="00C048F1"/>
    <w:rsid w:val="00C04EF5"/>
    <w:rsid w:val="00C05764"/>
    <w:rsid w:val="00C05821"/>
    <w:rsid w:val="00C06A79"/>
    <w:rsid w:val="00C06FEC"/>
    <w:rsid w:val="00C07CF7"/>
    <w:rsid w:val="00C1012C"/>
    <w:rsid w:val="00C11122"/>
    <w:rsid w:val="00C11FAE"/>
    <w:rsid w:val="00C121B5"/>
    <w:rsid w:val="00C12414"/>
    <w:rsid w:val="00C1361D"/>
    <w:rsid w:val="00C13E95"/>
    <w:rsid w:val="00C14594"/>
    <w:rsid w:val="00C15158"/>
    <w:rsid w:val="00C15635"/>
    <w:rsid w:val="00C15902"/>
    <w:rsid w:val="00C15D0C"/>
    <w:rsid w:val="00C15D3D"/>
    <w:rsid w:val="00C15DDE"/>
    <w:rsid w:val="00C15E6C"/>
    <w:rsid w:val="00C162C8"/>
    <w:rsid w:val="00C16542"/>
    <w:rsid w:val="00C1719D"/>
    <w:rsid w:val="00C17479"/>
    <w:rsid w:val="00C177AB"/>
    <w:rsid w:val="00C17C79"/>
    <w:rsid w:val="00C17DC1"/>
    <w:rsid w:val="00C20231"/>
    <w:rsid w:val="00C205E7"/>
    <w:rsid w:val="00C20C69"/>
    <w:rsid w:val="00C210F6"/>
    <w:rsid w:val="00C2129E"/>
    <w:rsid w:val="00C21768"/>
    <w:rsid w:val="00C21AB2"/>
    <w:rsid w:val="00C21FCF"/>
    <w:rsid w:val="00C22DFD"/>
    <w:rsid w:val="00C22ECC"/>
    <w:rsid w:val="00C23441"/>
    <w:rsid w:val="00C236DB"/>
    <w:rsid w:val="00C23C16"/>
    <w:rsid w:val="00C2418D"/>
    <w:rsid w:val="00C24836"/>
    <w:rsid w:val="00C25196"/>
    <w:rsid w:val="00C257D6"/>
    <w:rsid w:val="00C25C02"/>
    <w:rsid w:val="00C25D72"/>
    <w:rsid w:val="00C2722A"/>
    <w:rsid w:val="00C30920"/>
    <w:rsid w:val="00C3122E"/>
    <w:rsid w:val="00C31521"/>
    <w:rsid w:val="00C317D4"/>
    <w:rsid w:val="00C31994"/>
    <w:rsid w:val="00C31D8B"/>
    <w:rsid w:val="00C32061"/>
    <w:rsid w:val="00C3285A"/>
    <w:rsid w:val="00C32B45"/>
    <w:rsid w:val="00C33672"/>
    <w:rsid w:val="00C33701"/>
    <w:rsid w:val="00C33CCF"/>
    <w:rsid w:val="00C33FFF"/>
    <w:rsid w:val="00C34359"/>
    <w:rsid w:val="00C346C4"/>
    <w:rsid w:val="00C34A17"/>
    <w:rsid w:val="00C353A7"/>
    <w:rsid w:val="00C3548B"/>
    <w:rsid w:val="00C36FE8"/>
    <w:rsid w:val="00C37BBC"/>
    <w:rsid w:val="00C403E0"/>
    <w:rsid w:val="00C4041A"/>
    <w:rsid w:val="00C407E1"/>
    <w:rsid w:val="00C407ED"/>
    <w:rsid w:val="00C411B1"/>
    <w:rsid w:val="00C415D6"/>
    <w:rsid w:val="00C4186E"/>
    <w:rsid w:val="00C41EA5"/>
    <w:rsid w:val="00C41ED0"/>
    <w:rsid w:val="00C421CC"/>
    <w:rsid w:val="00C423C8"/>
    <w:rsid w:val="00C43636"/>
    <w:rsid w:val="00C43B38"/>
    <w:rsid w:val="00C43CC2"/>
    <w:rsid w:val="00C44433"/>
    <w:rsid w:val="00C444DB"/>
    <w:rsid w:val="00C44ACD"/>
    <w:rsid w:val="00C44F50"/>
    <w:rsid w:val="00C45026"/>
    <w:rsid w:val="00C4506E"/>
    <w:rsid w:val="00C452FD"/>
    <w:rsid w:val="00C45A6C"/>
    <w:rsid w:val="00C469A3"/>
    <w:rsid w:val="00C47B31"/>
    <w:rsid w:val="00C47CD4"/>
    <w:rsid w:val="00C51B78"/>
    <w:rsid w:val="00C52239"/>
    <w:rsid w:val="00C52B02"/>
    <w:rsid w:val="00C53023"/>
    <w:rsid w:val="00C53107"/>
    <w:rsid w:val="00C53987"/>
    <w:rsid w:val="00C552C4"/>
    <w:rsid w:val="00C55668"/>
    <w:rsid w:val="00C55BB9"/>
    <w:rsid w:val="00C55BCD"/>
    <w:rsid w:val="00C563DF"/>
    <w:rsid w:val="00C568F1"/>
    <w:rsid w:val="00C57935"/>
    <w:rsid w:val="00C612D5"/>
    <w:rsid w:val="00C61805"/>
    <w:rsid w:val="00C627D0"/>
    <w:rsid w:val="00C62EFE"/>
    <w:rsid w:val="00C636B1"/>
    <w:rsid w:val="00C638B6"/>
    <w:rsid w:val="00C63BC8"/>
    <w:rsid w:val="00C64944"/>
    <w:rsid w:val="00C650B0"/>
    <w:rsid w:val="00C66231"/>
    <w:rsid w:val="00C66630"/>
    <w:rsid w:val="00C678EC"/>
    <w:rsid w:val="00C71496"/>
    <w:rsid w:val="00C72268"/>
    <w:rsid w:val="00C7280D"/>
    <w:rsid w:val="00C73066"/>
    <w:rsid w:val="00C73788"/>
    <w:rsid w:val="00C73FE5"/>
    <w:rsid w:val="00C74163"/>
    <w:rsid w:val="00C74820"/>
    <w:rsid w:val="00C7543D"/>
    <w:rsid w:val="00C7562A"/>
    <w:rsid w:val="00C75803"/>
    <w:rsid w:val="00C75901"/>
    <w:rsid w:val="00C75F93"/>
    <w:rsid w:val="00C76489"/>
    <w:rsid w:val="00C76674"/>
    <w:rsid w:val="00C76DEC"/>
    <w:rsid w:val="00C77180"/>
    <w:rsid w:val="00C779FC"/>
    <w:rsid w:val="00C80381"/>
    <w:rsid w:val="00C8064A"/>
    <w:rsid w:val="00C80A9E"/>
    <w:rsid w:val="00C80E69"/>
    <w:rsid w:val="00C831C1"/>
    <w:rsid w:val="00C83B32"/>
    <w:rsid w:val="00C83C05"/>
    <w:rsid w:val="00C8459A"/>
    <w:rsid w:val="00C84686"/>
    <w:rsid w:val="00C84A76"/>
    <w:rsid w:val="00C85455"/>
    <w:rsid w:val="00C85D56"/>
    <w:rsid w:val="00C85D5D"/>
    <w:rsid w:val="00C8695C"/>
    <w:rsid w:val="00C86A1E"/>
    <w:rsid w:val="00C873EC"/>
    <w:rsid w:val="00C87A02"/>
    <w:rsid w:val="00C90AA3"/>
    <w:rsid w:val="00C91009"/>
    <w:rsid w:val="00C92092"/>
    <w:rsid w:val="00C93E54"/>
    <w:rsid w:val="00C944EC"/>
    <w:rsid w:val="00C9544A"/>
    <w:rsid w:val="00C9546A"/>
    <w:rsid w:val="00C954B8"/>
    <w:rsid w:val="00C976DB"/>
    <w:rsid w:val="00C97A25"/>
    <w:rsid w:val="00C97AD8"/>
    <w:rsid w:val="00C97B57"/>
    <w:rsid w:val="00CA0216"/>
    <w:rsid w:val="00CA116A"/>
    <w:rsid w:val="00CA1AB8"/>
    <w:rsid w:val="00CA2256"/>
    <w:rsid w:val="00CA2A44"/>
    <w:rsid w:val="00CA3B73"/>
    <w:rsid w:val="00CA4831"/>
    <w:rsid w:val="00CA5A8E"/>
    <w:rsid w:val="00CA5AAB"/>
    <w:rsid w:val="00CA5AFD"/>
    <w:rsid w:val="00CA5FFC"/>
    <w:rsid w:val="00CA63F7"/>
    <w:rsid w:val="00CA6FE8"/>
    <w:rsid w:val="00CA716C"/>
    <w:rsid w:val="00CB1A48"/>
    <w:rsid w:val="00CB1D4E"/>
    <w:rsid w:val="00CB1F48"/>
    <w:rsid w:val="00CB2A50"/>
    <w:rsid w:val="00CB30E3"/>
    <w:rsid w:val="00CB3253"/>
    <w:rsid w:val="00CB349B"/>
    <w:rsid w:val="00CB3B1F"/>
    <w:rsid w:val="00CB458A"/>
    <w:rsid w:val="00CB5376"/>
    <w:rsid w:val="00CB5414"/>
    <w:rsid w:val="00CB60AA"/>
    <w:rsid w:val="00CB70B5"/>
    <w:rsid w:val="00CB70BC"/>
    <w:rsid w:val="00CB7458"/>
    <w:rsid w:val="00CB7854"/>
    <w:rsid w:val="00CC12DB"/>
    <w:rsid w:val="00CC15EE"/>
    <w:rsid w:val="00CC1642"/>
    <w:rsid w:val="00CC25D1"/>
    <w:rsid w:val="00CC2CA6"/>
    <w:rsid w:val="00CC2E4C"/>
    <w:rsid w:val="00CC3786"/>
    <w:rsid w:val="00CC4173"/>
    <w:rsid w:val="00CC4893"/>
    <w:rsid w:val="00CC55DA"/>
    <w:rsid w:val="00CC746D"/>
    <w:rsid w:val="00CD0556"/>
    <w:rsid w:val="00CD15AF"/>
    <w:rsid w:val="00CD2750"/>
    <w:rsid w:val="00CD32B0"/>
    <w:rsid w:val="00CD4085"/>
    <w:rsid w:val="00CD591E"/>
    <w:rsid w:val="00CD5AA9"/>
    <w:rsid w:val="00CD68F0"/>
    <w:rsid w:val="00CD6B0E"/>
    <w:rsid w:val="00CD6F56"/>
    <w:rsid w:val="00CE01BB"/>
    <w:rsid w:val="00CE1114"/>
    <w:rsid w:val="00CE14AC"/>
    <w:rsid w:val="00CE1C60"/>
    <w:rsid w:val="00CE2E27"/>
    <w:rsid w:val="00CE4FBB"/>
    <w:rsid w:val="00CE527D"/>
    <w:rsid w:val="00CE5315"/>
    <w:rsid w:val="00CE56A1"/>
    <w:rsid w:val="00CE60FE"/>
    <w:rsid w:val="00CE698F"/>
    <w:rsid w:val="00CE7BA8"/>
    <w:rsid w:val="00CE7E7E"/>
    <w:rsid w:val="00CF055E"/>
    <w:rsid w:val="00CF1D4C"/>
    <w:rsid w:val="00CF1FA9"/>
    <w:rsid w:val="00CF21C3"/>
    <w:rsid w:val="00CF2360"/>
    <w:rsid w:val="00CF26E2"/>
    <w:rsid w:val="00CF26F4"/>
    <w:rsid w:val="00CF2D51"/>
    <w:rsid w:val="00CF2D78"/>
    <w:rsid w:val="00CF3069"/>
    <w:rsid w:val="00CF5160"/>
    <w:rsid w:val="00CF5265"/>
    <w:rsid w:val="00CF53A9"/>
    <w:rsid w:val="00CF65F4"/>
    <w:rsid w:val="00CF6A12"/>
    <w:rsid w:val="00CF6D63"/>
    <w:rsid w:val="00CF70A9"/>
    <w:rsid w:val="00CF72CE"/>
    <w:rsid w:val="00CF7975"/>
    <w:rsid w:val="00CF7ECF"/>
    <w:rsid w:val="00D0060E"/>
    <w:rsid w:val="00D01C1F"/>
    <w:rsid w:val="00D01CA2"/>
    <w:rsid w:val="00D02015"/>
    <w:rsid w:val="00D026FF"/>
    <w:rsid w:val="00D02750"/>
    <w:rsid w:val="00D0369B"/>
    <w:rsid w:val="00D03824"/>
    <w:rsid w:val="00D03E20"/>
    <w:rsid w:val="00D042CC"/>
    <w:rsid w:val="00D04FB6"/>
    <w:rsid w:val="00D04FD8"/>
    <w:rsid w:val="00D05614"/>
    <w:rsid w:val="00D058DE"/>
    <w:rsid w:val="00D05A36"/>
    <w:rsid w:val="00D07D2C"/>
    <w:rsid w:val="00D10294"/>
    <w:rsid w:val="00D104FE"/>
    <w:rsid w:val="00D11B2D"/>
    <w:rsid w:val="00D11D85"/>
    <w:rsid w:val="00D11DE2"/>
    <w:rsid w:val="00D1234B"/>
    <w:rsid w:val="00D12A5F"/>
    <w:rsid w:val="00D12FD5"/>
    <w:rsid w:val="00D12FF1"/>
    <w:rsid w:val="00D132C0"/>
    <w:rsid w:val="00D14E35"/>
    <w:rsid w:val="00D15404"/>
    <w:rsid w:val="00D15A94"/>
    <w:rsid w:val="00D16C2A"/>
    <w:rsid w:val="00D16C35"/>
    <w:rsid w:val="00D16F60"/>
    <w:rsid w:val="00D17295"/>
    <w:rsid w:val="00D17498"/>
    <w:rsid w:val="00D17E9B"/>
    <w:rsid w:val="00D20D94"/>
    <w:rsid w:val="00D216B0"/>
    <w:rsid w:val="00D21B2A"/>
    <w:rsid w:val="00D220D7"/>
    <w:rsid w:val="00D2298E"/>
    <w:rsid w:val="00D22F99"/>
    <w:rsid w:val="00D23C07"/>
    <w:rsid w:val="00D23EBA"/>
    <w:rsid w:val="00D24106"/>
    <w:rsid w:val="00D24194"/>
    <w:rsid w:val="00D24E69"/>
    <w:rsid w:val="00D270A3"/>
    <w:rsid w:val="00D272AE"/>
    <w:rsid w:val="00D27BE4"/>
    <w:rsid w:val="00D30841"/>
    <w:rsid w:val="00D309C0"/>
    <w:rsid w:val="00D31C27"/>
    <w:rsid w:val="00D31E86"/>
    <w:rsid w:val="00D32A94"/>
    <w:rsid w:val="00D32EB3"/>
    <w:rsid w:val="00D33228"/>
    <w:rsid w:val="00D33F7B"/>
    <w:rsid w:val="00D3446C"/>
    <w:rsid w:val="00D34742"/>
    <w:rsid w:val="00D34C40"/>
    <w:rsid w:val="00D353C3"/>
    <w:rsid w:val="00D35727"/>
    <w:rsid w:val="00D35B03"/>
    <w:rsid w:val="00D36C99"/>
    <w:rsid w:val="00D37025"/>
    <w:rsid w:val="00D37D8F"/>
    <w:rsid w:val="00D402F3"/>
    <w:rsid w:val="00D40B61"/>
    <w:rsid w:val="00D41297"/>
    <w:rsid w:val="00D41A77"/>
    <w:rsid w:val="00D41CA8"/>
    <w:rsid w:val="00D42B6D"/>
    <w:rsid w:val="00D44159"/>
    <w:rsid w:val="00D44F26"/>
    <w:rsid w:val="00D45028"/>
    <w:rsid w:val="00D452F5"/>
    <w:rsid w:val="00D453F3"/>
    <w:rsid w:val="00D4545A"/>
    <w:rsid w:val="00D461C1"/>
    <w:rsid w:val="00D462AA"/>
    <w:rsid w:val="00D4713B"/>
    <w:rsid w:val="00D47463"/>
    <w:rsid w:val="00D4789A"/>
    <w:rsid w:val="00D502C7"/>
    <w:rsid w:val="00D50422"/>
    <w:rsid w:val="00D50C03"/>
    <w:rsid w:val="00D50D2A"/>
    <w:rsid w:val="00D51FFC"/>
    <w:rsid w:val="00D530EB"/>
    <w:rsid w:val="00D53396"/>
    <w:rsid w:val="00D53967"/>
    <w:rsid w:val="00D546FC"/>
    <w:rsid w:val="00D54991"/>
    <w:rsid w:val="00D55FE4"/>
    <w:rsid w:val="00D574C0"/>
    <w:rsid w:val="00D57EF5"/>
    <w:rsid w:val="00D606E3"/>
    <w:rsid w:val="00D61726"/>
    <w:rsid w:val="00D61AEC"/>
    <w:rsid w:val="00D62A09"/>
    <w:rsid w:val="00D62DF8"/>
    <w:rsid w:val="00D634B8"/>
    <w:rsid w:val="00D6685E"/>
    <w:rsid w:val="00D668C6"/>
    <w:rsid w:val="00D671E4"/>
    <w:rsid w:val="00D674E3"/>
    <w:rsid w:val="00D67832"/>
    <w:rsid w:val="00D67CAF"/>
    <w:rsid w:val="00D67CF1"/>
    <w:rsid w:val="00D7028B"/>
    <w:rsid w:val="00D71465"/>
    <w:rsid w:val="00D723B5"/>
    <w:rsid w:val="00D7243C"/>
    <w:rsid w:val="00D727C8"/>
    <w:rsid w:val="00D73437"/>
    <w:rsid w:val="00D73BAB"/>
    <w:rsid w:val="00D74186"/>
    <w:rsid w:val="00D746BC"/>
    <w:rsid w:val="00D74710"/>
    <w:rsid w:val="00D747B3"/>
    <w:rsid w:val="00D75557"/>
    <w:rsid w:val="00D75D1D"/>
    <w:rsid w:val="00D76899"/>
    <w:rsid w:val="00D76A8F"/>
    <w:rsid w:val="00D776C8"/>
    <w:rsid w:val="00D77B83"/>
    <w:rsid w:val="00D8086D"/>
    <w:rsid w:val="00D80AB7"/>
    <w:rsid w:val="00D80C1D"/>
    <w:rsid w:val="00D80F88"/>
    <w:rsid w:val="00D81102"/>
    <w:rsid w:val="00D82B28"/>
    <w:rsid w:val="00D83500"/>
    <w:rsid w:val="00D8398F"/>
    <w:rsid w:val="00D83E0A"/>
    <w:rsid w:val="00D84161"/>
    <w:rsid w:val="00D84F3F"/>
    <w:rsid w:val="00D85A31"/>
    <w:rsid w:val="00D85B2A"/>
    <w:rsid w:val="00D86D22"/>
    <w:rsid w:val="00D86E89"/>
    <w:rsid w:val="00D87878"/>
    <w:rsid w:val="00D87EFF"/>
    <w:rsid w:val="00D90949"/>
    <w:rsid w:val="00D90CAE"/>
    <w:rsid w:val="00D91322"/>
    <w:rsid w:val="00D91630"/>
    <w:rsid w:val="00D930B3"/>
    <w:rsid w:val="00D9343F"/>
    <w:rsid w:val="00D94AC1"/>
    <w:rsid w:val="00D958E8"/>
    <w:rsid w:val="00D9600A"/>
    <w:rsid w:val="00D96EC8"/>
    <w:rsid w:val="00D97812"/>
    <w:rsid w:val="00D97949"/>
    <w:rsid w:val="00D97FEA"/>
    <w:rsid w:val="00DA02C9"/>
    <w:rsid w:val="00DA0FF7"/>
    <w:rsid w:val="00DA13CB"/>
    <w:rsid w:val="00DA1449"/>
    <w:rsid w:val="00DA1581"/>
    <w:rsid w:val="00DA1642"/>
    <w:rsid w:val="00DA1E57"/>
    <w:rsid w:val="00DA20FF"/>
    <w:rsid w:val="00DA46CC"/>
    <w:rsid w:val="00DA4DAB"/>
    <w:rsid w:val="00DA5345"/>
    <w:rsid w:val="00DA5902"/>
    <w:rsid w:val="00DA6D5A"/>
    <w:rsid w:val="00DA6E11"/>
    <w:rsid w:val="00DA77DF"/>
    <w:rsid w:val="00DA7F60"/>
    <w:rsid w:val="00DB0B65"/>
    <w:rsid w:val="00DB14D0"/>
    <w:rsid w:val="00DB16D9"/>
    <w:rsid w:val="00DB1DC8"/>
    <w:rsid w:val="00DB226F"/>
    <w:rsid w:val="00DB33F3"/>
    <w:rsid w:val="00DB3CB0"/>
    <w:rsid w:val="00DB495F"/>
    <w:rsid w:val="00DB6AD1"/>
    <w:rsid w:val="00DB77AF"/>
    <w:rsid w:val="00DC17C7"/>
    <w:rsid w:val="00DC2C8A"/>
    <w:rsid w:val="00DC3092"/>
    <w:rsid w:val="00DC31D2"/>
    <w:rsid w:val="00DC3326"/>
    <w:rsid w:val="00DC3714"/>
    <w:rsid w:val="00DC392A"/>
    <w:rsid w:val="00DC4C7A"/>
    <w:rsid w:val="00DC55D6"/>
    <w:rsid w:val="00DC6CA1"/>
    <w:rsid w:val="00DC6F73"/>
    <w:rsid w:val="00DC74D8"/>
    <w:rsid w:val="00DC7EFB"/>
    <w:rsid w:val="00DD00BC"/>
    <w:rsid w:val="00DD1DE3"/>
    <w:rsid w:val="00DD270A"/>
    <w:rsid w:val="00DD2741"/>
    <w:rsid w:val="00DD2EE5"/>
    <w:rsid w:val="00DD36F2"/>
    <w:rsid w:val="00DD372B"/>
    <w:rsid w:val="00DD43DC"/>
    <w:rsid w:val="00DD451F"/>
    <w:rsid w:val="00DD4851"/>
    <w:rsid w:val="00DD53A8"/>
    <w:rsid w:val="00DD55E5"/>
    <w:rsid w:val="00DD57F2"/>
    <w:rsid w:val="00DD65A2"/>
    <w:rsid w:val="00DD66DC"/>
    <w:rsid w:val="00DD69F2"/>
    <w:rsid w:val="00DD6BDB"/>
    <w:rsid w:val="00DD7044"/>
    <w:rsid w:val="00DD7454"/>
    <w:rsid w:val="00DD7EB2"/>
    <w:rsid w:val="00DE08FF"/>
    <w:rsid w:val="00DE0D18"/>
    <w:rsid w:val="00DE0DBB"/>
    <w:rsid w:val="00DE157E"/>
    <w:rsid w:val="00DE1DFD"/>
    <w:rsid w:val="00DE306D"/>
    <w:rsid w:val="00DE31DC"/>
    <w:rsid w:val="00DE4F30"/>
    <w:rsid w:val="00DE6AB6"/>
    <w:rsid w:val="00DE6F08"/>
    <w:rsid w:val="00DE7533"/>
    <w:rsid w:val="00DE7A37"/>
    <w:rsid w:val="00DF0CE4"/>
    <w:rsid w:val="00DF1194"/>
    <w:rsid w:val="00DF405F"/>
    <w:rsid w:val="00DF5402"/>
    <w:rsid w:val="00DF6C65"/>
    <w:rsid w:val="00DF6D8A"/>
    <w:rsid w:val="00DF710A"/>
    <w:rsid w:val="00E002A2"/>
    <w:rsid w:val="00E00741"/>
    <w:rsid w:val="00E01CDC"/>
    <w:rsid w:val="00E0294C"/>
    <w:rsid w:val="00E032DA"/>
    <w:rsid w:val="00E0365C"/>
    <w:rsid w:val="00E036A7"/>
    <w:rsid w:val="00E0382B"/>
    <w:rsid w:val="00E047C0"/>
    <w:rsid w:val="00E04D38"/>
    <w:rsid w:val="00E0538E"/>
    <w:rsid w:val="00E055CD"/>
    <w:rsid w:val="00E057CD"/>
    <w:rsid w:val="00E05FA3"/>
    <w:rsid w:val="00E0689A"/>
    <w:rsid w:val="00E06EE0"/>
    <w:rsid w:val="00E073DE"/>
    <w:rsid w:val="00E07BDA"/>
    <w:rsid w:val="00E1096E"/>
    <w:rsid w:val="00E12827"/>
    <w:rsid w:val="00E12A88"/>
    <w:rsid w:val="00E13B32"/>
    <w:rsid w:val="00E143C9"/>
    <w:rsid w:val="00E157A8"/>
    <w:rsid w:val="00E15C14"/>
    <w:rsid w:val="00E15C23"/>
    <w:rsid w:val="00E1642F"/>
    <w:rsid w:val="00E17992"/>
    <w:rsid w:val="00E211DC"/>
    <w:rsid w:val="00E21A57"/>
    <w:rsid w:val="00E227FA"/>
    <w:rsid w:val="00E23178"/>
    <w:rsid w:val="00E24591"/>
    <w:rsid w:val="00E2582D"/>
    <w:rsid w:val="00E25B6D"/>
    <w:rsid w:val="00E25D7F"/>
    <w:rsid w:val="00E264E9"/>
    <w:rsid w:val="00E27AA8"/>
    <w:rsid w:val="00E311D3"/>
    <w:rsid w:val="00E313EF"/>
    <w:rsid w:val="00E3199A"/>
    <w:rsid w:val="00E3283F"/>
    <w:rsid w:val="00E33880"/>
    <w:rsid w:val="00E3400A"/>
    <w:rsid w:val="00E34F34"/>
    <w:rsid w:val="00E3543F"/>
    <w:rsid w:val="00E37323"/>
    <w:rsid w:val="00E40542"/>
    <w:rsid w:val="00E40692"/>
    <w:rsid w:val="00E41A44"/>
    <w:rsid w:val="00E4282F"/>
    <w:rsid w:val="00E43690"/>
    <w:rsid w:val="00E4486D"/>
    <w:rsid w:val="00E44D5E"/>
    <w:rsid w:val="00E45186"/>
    <w:rsid w:val="00E4605D"/>
    <w:rsid w:val="00E473D2"/>
    <w:rsid w:val="00E47F57"/>
    <w:rsid w:val="00E5142F"/>
    <w:rsid w:val="00E51652"/>
    <w:rsid w:val="00E52B70"/>
    <w:rsid w:val="00E531FF"/>
    <w:rsid w:val="00E538F7"/>
    <w:rsid w:val="00E54EDF"/>
    <w:rsid w:val="00E55115"/>
    <w:rsid w:val="00E56088"/>
    <w:rsid w:val="00E56091"/>
    <w:rsid w:val="00E561A1"/>
    <w:rsid w:val="00E5671A"/>
    <w:rsid w:val="00E56F19"/>
    <w:rsid w:val="00E608F0"/>
    <w:rsid w:val="00E60938"/>
    <w:rsid w:val="00E61CBE"/>
    <w:rsid w:val="00E626A1"/>
    <w:rsid w:val="00E63926"/>
    <w:rsid w:val="00E63F07"/>
    <w:rsid w:val="00E6440B"/>
    <w:rsid w:val="00E644F5"/>
    <w:rsid w:val="00E657AE"/>
    <w:rsid w:val="00E65910"/>
    <w:rsid w:val="00E659BA"/>
    <w:rsid w:val="00E65B90"/>
    <w:rsid w:val="00E6640F"/>
    <w:rsid w:val="00E66474"/>
    <w:rsid w:val="00E666FD"/>
    <w:rsid w:val="00E67A76"/>
    <w:rsid w:val="00E7070E"/>
    <w:rsid w:val="00E72439"/>
    <w:rsid w:val="00E727FF"/>
    <w:rsid w:val="00E72C74"/>
    <w:rsid w:val="00E72D7B"/>
    <w:rsid w:val="00E73E63"/>
    <w:rsid w:val="00E76217"/>
    <w:rsid w:val="00E765AF"/>
    <w:rsid w:val="00E77460"/>
    <w:rsid w:val="00E8140F"/>
    <w:rsid w:val="00E81A5A"/>
    <w:rsid w:val="00E81BE6"/>
    <w:rsid w:val="00E81F41"/>
    <w:rsid w:val="00E8299F"/>
    <w:rsid w:val="00E82A59"/>
    <w:rsid w:val="00E834CD"/>
    <w:rsid w:val="00E83FC4"/>
    <w:rsid w:val="00E83FD6"/>
    <w:rsid w:val="00E855F7"/>
    <w:rsid w:val="00E860C1"/>
    <w:rsid w:val="00E865BB"/>
    <w:rsid w:val="00E86E55"/>
    <w:rsid w:val="00E86EA1"/>
    <w:rsid w:val="00E902D1"/>
    <w:rsid w:val="00E90451"/>
    <w:rsid w:val="00E90A86"/>
    <w:rsid w:val="00E90FF9"/>
    <w:rsid w:val="00E9106F"/>
    <w:rsid w:val="00E91648"/>
    <w:rsid w:val="00E91762"/>
    <w:rsid w:val="00E91C25"/>
    <w:rsid w:val="00E92E59"/>
    <w:rsid w:val="00E9384F"/>
    <w:rsid w:val="00E939E2"/>
    <w:rsid w:val="00E94297"/>
    <w:rsid w:val="00E94CE3"/>
    <w:rsid w:val="00E95099"/>
    <w:rsid w:val="00E956CA"/>
    <w:rsid w:val="00E968C8"/>
    <w:rsid w:val="00E97385"/>
    <w:rsid w:val="00EA1871"/>
    <w:rsid w:val="00EA1F1D"/>
    <w:rsid w:val="00EA2659"/>
    <w:rsid w:val="00EA2D47"/>
    <w:rsid w:val="00EA3287"/>
    <w:rsid w:val="00EA345E"/>
    <w:rsid w:val="00EA3885"/>
    <w:rsid w:val="00EA390D"/>
    <w:rsid w:val="00EA3A65"/>
    <w:rsid w:val="00EA3F0B"/>
    <w:rsid w:val="00EA43BD"/>
    <w:rsid w:val="00EA483E"/>
    <w:rsid w:val="00EA69DA"/>
    <w:rsid w:val="00EA6A15"/>
    <w:rsid w:val="00EA6AFB"/>
    <w:rsid w:val="00EA6CE5"/>
    <w:rsid w:val="00EA761F"/>
    <w:rsid w:val="00EA77BF"/>
    <w:rsid w:val="00EA7BF4"/>
    <w:rsid w:val="00EB01C2"/>
    <w:rsid w:val="00EB0815"/>
    <w:rsid w:val="00EB13EE"/>
    <w:rsid w:val="00EB2649"/>
    <w:rsid w:val="00EB322F"/>
    <w:rsid w:val="00EB3A31"/>
    <w:rsid w:val="00EB3C6D"/>
    <w:rsid w:val="00EB430D"/>
    <w:rsid w:val="00EB4EA7"/>
    <w:rsid w:val="00EB514D"/>
    <w:rsid w:val="00EB52A7"/>
    <w:rsid w:val="00EB56C8"/>
    <w:rsid w:val="00EB5A4E"/>
    <w:rsid w:val="00EB5C3E"/>
    <w:rsid w:val="00EB63EA"/>
    <w:rsid w:val="00EB687B"/>
    <w:rsid w:val="00EB752C"/>
    <w:rsid w:val="00EB7E32"/>
    <w:rsid w:val="00EC0478"/>
    <w:rsid w:val="00EC065F"/>
    <w:rsid w:val="00EC1914"/>
    <w:rsid w:val="00EC1E5A"/>
    <w:rsid w:val="00EC30E4"/>
    <w:rsid w:val="00EC3207"/>
    <w:rsid w:val="00EC329C"/>
    <w:rsid w:val="00EC32B3"/>
    <w:rsid w:val="00EC39C3"/>
    <w:rsid w:val="00EC44BA"/>
    <w:rsid w:val="00EC509B"/>
    <w:rsid w:val="00EC580F"/>
    <w:rsid w:val="00EC5A5D"/>
    <w:rsid w:val="00EC631C"/>
    <w:rsid w:val="00EC6B64"/>
    <w:rsid w:val="00ED0EFC"/>
    <w:rsid w:val="00ED0F26"/>
    <w:rsid w:val="00ED1CF7"/>
    <w:rsid w:val="00ED270E"/>
    <w:rsid w:val="00ED3434"/>
    <w:rsid w:val="00ED3592"/>
    <w:rsid w:val="00ED4B13"/>
    <w:rsid w:val="00ED53D5"/>
    <w:rsid w:val="00ED57FE"/>
    <w:rsid w:val="00ED5912"/>
    <w:rsid w:val="00ED59CF"/>
    <w:rsid w:val="00EE2361"/>
    <w:rsid w:val="00EE34A9"/>
    <w:rsid w:val="00EE3A0D"/>
    <w:rsid w:val="00EE3D82"/>
    <w:rsid w:val="00EE5AFA"/>
    <w:rsid w:val="00EE5BA2"/>
    <w:rsid w:val="00EE66EF"/>
    <w:rsid w:val="00EF028A"/>
    <w:rsid w:val="00EF07AD"/>
    <w:rsid w:val="00EF0DDE"/>
    <w:rsid w:val="00EF16F3"/>
    <w:rsid w:val="00EF4A36"/>
    <w:rsid w:val="00EF5407"/>
    <w:rsid w:val="00EF5727"/>
    <w:rsid w:val="00EF5D9B"/>
    <w:rsid w:val="00EF6095"/>
    <w:rsid w:val="00EF6345"/>
    <w:rsid w:val="00EF6D33"/>
    <w:rsid w:val="00F002D9"/>
    <w:rsid w:val="00F00565"/>
    <w:rsid w:val="00F017B1"/>
    <w:rsid w:val="00F01B56"/>
    <w:rsid w:val="00F01C61"/>
    <w:rsid w:val="00F01D30"/>
    <w:rsid w:val="00F02A93"/>
    <w:rsid w:val="00F035AE"/>
    <w:rsid w:val="00F0378A"/>
    <w:rsid w:val="00F03B99"/>
    <w:rsid w:val="00F03D83"/>
    <w:rsid w:val="00F04295"/>
    <w:rsid w:val="00F04320"/>
    <w:rsid w:val="00F04922"/>
    <w:rsid w:val="00F051FC"/>
    <w:rsid w:val="00F05F16"/>
    <w:rsid w:val="00F06028"/>
    <w:rsid w:val="00F065F3"/>
    <w:rsid w:val="00F0675C"/>
    <w:rsid w:val="00F06B99"/>
    <w:rsid w:val="00F06FA3"/>
    <w:rsid w:val="00F072FC"/>
    <w:rsid w:val="00F07D80"/>
    <w:rsid w:val="00F1045F"/>
    <w:rsid w:val="00F128A4"/>
    <w:rsid w:val="00F13074"/>
    <w:rsid w:val="00F13890"/>
    <w:rsid w:val="00F15B05"/>
    <w:rsid w:val="00F15D91"/>
    <w:rsid w:val="00F15F8E"/>
    <w:rsid w:val="00F1617D"/>
    <w:rsid w:val="00F1709E"/>
    <w:rsid w:val="00F17520"/>
    <w:rsid w:val="00F17898"/>
    <w:rsid w:val="00F20C1A"/>
    <w:rsid w:val="00F214B8"/>
    <w:rsid w:val="00F2153C"/>
    <w:rsid w:val="00F2332E"/>
    <w:rsid w:val="00F2333A"/>
    <w:rsid w:val="00F234D9"/>
    <w:rsid w:val="00F23DCB"/>
    <w:rsid w:val="00F23DD6"/>
    <w:rsid w:val="00F24A15"/>
    <w:rsid w:val="00F252F1"/>
    <w:rsid w:val="00F255DB"/>
    <w:rsid w:val="00F257DA"/>
    <w:rsid w:val="00F25A38"/>
    <w:rsid w:val="00F25EE2"/>
    <w:rsid w:val="00F263B4"/>
    <w:rsid w:val="00F267C4"/>
    <w:rsid w:val="00F2689A"/>
    <w:rsid w:val="00F26BB7"/>
    <w:rsid w:val="00F277F3"/>
    <w:rsid w:val="00F27A4A"/>
    <w:rsid w:val="00F30767"/>
    <w:rsid w:val="00F309E8"/>
    <w:rsid w:val="00F31F52"/>
    <w:rsid w:val="00F321F5"/>
    <w:rsid w:val="00F32203"/>
    <w:rsid w:val="00F324B8"/>
    <w:rsid w:val="00F33422"/>
    <w:rsid w:val="00F33A65"/>
    <w:rsid w:val="00F33BE6"/>
    <w:rsid w:val="00F33C3E"/>
    <w:rsid w:val="00F33F97"/>
    <w:rsid w:val="00F34D8F"/>
    <w:rsid w:val="00F34F5D"/>
    <w:rsid w:val="00F35C2C"/>
    <w:rsid w:val="00F36A1E"/>
    <w:rsid w:val="00F372A0"/>
    <w:rsid w:val="00F4051C"/>
    <w:rsid w:val="00F40743"/>
    <w:rsid w:val="00F41DD1"/>
    <w:rsid w:val="00F42289"/>
    <w:rsid w:val="00F4233F"/>
    <w:rsid w:val="00F425A9"/>
    <w:rsid w:val="00F42ADF"/>
    <w:rsid w:val="00F43AB0"/>
    <w:rsid w:val="00F44324"/>
    <w:rsid w:val="00F44789"/>
    <w:rsid w:val="00F44852"/>
    <w:rsid w:val="00F451FB"/>
    <w:rsid w:val="00F4538E"/>
    <w:rsid w:val="00F47418"/>
    <w:rsid w:val="00F475D4"/>
    <w:rsid w:val="00F47785"/>
    <w:rsid w:val="00F47DBB"/>
    <w:rsid w:val="00F509FB"/>
    <w:rsid w:val="00F51F10"/>
    <w:rsid w:val="00F51F40"/>
    <w:rsid w:val="00F5204A"/>
    <w:rsid w:val="00F530F5"/>
    <w:rsid w:val="00F53469"/>
    <w:rsid w:val="00F53C3D"/>
    <w:rsid w:val="00F544F7"/>
    <w:rsid w:val="00F54B7C"/>
    <w:rsid w:val="00F56947"/>
    <w:rsid w:val="00F56FD4"/>
    <w:rsid w:val="00F57096"/>
    <w:rsid w:val="00F6030E"/>
    <w:rsid w:val="00F6076E"/>
    <w:rsid w:val="00F60923"/>
    <w:rsid w:val="00F6095E"/>
    <w:rsid w:val="00F60CA8"/>
    <w:rsid w:val="00F60E6F"/>
    <w:rsid w:val="00F60E88"/>
    <w:rsid w:val="00F60F01"/>
    <w:rsid w:val="00F61191"/>
    <w:rsid w:val="00F617E4"/>
    <w:rsid w:val="00F61A67"/>
    <w:rsid w:val="00F627D4"/>
    <w:rsid w:val="00F62E8B"/>
    <w:rsid w:val="00F63472"/>
    <w:rsid w:val="00F64D18"/>
    <w:rsid w:val="00F64E33"/>
    <w:rsid w:val="00F65B13"/>
    <w:rsid w:val="00F66108"/>
    <w:rsid w:val="00F66647"/>
    <w:rsid w:val="00F66CB8"/>
    <w:rsid w:val="00F6764C"/>
    <w:rsid w:val="00F6782C"/>
    <w:rsid w:val="00F67CC3"/>
    <w:rsid w:val="00F70240"/>
    <w:rsid w:val="00F7128B"/>
    <w:rsid w:val="00F71CE3"/>
    <w:rsid w:val="00F7314B"/>
    <w:rsid w:val="00F73415"/>
    <w:rsid w:val="00F74ECF"/>
    <w:rsid w:val="00F7587B"/>
    <w:rsid w:val="00F75C8F"/>
    <w:rsid w:val="00F75CA7"/>
    <w:rsid w:val="00F76568"/>
    <w:rsid w:val="00F80AC2"/>
    <w:rsid w:val="00F811DC"/>
    <w:rsid w:val="00F81387"/>
    <w:rsid w:val="00F81A10"/>
    <w:rsid w:val="00F81B1E"/>
    <w:rsid w:val="00F820D6"/>
    <w:rsid w:val="00F82D5D"/>
    <w:rsid w:val="00F8309A"/>
    <w:rsid w:val="00F8398E"/>
    <w:rsid w:val="00F83E90"/>
    <w:rsid w:val="00F85BFE"/>
    <w:rsid w:val="00F864FD"/>
    <w:rsid w:val="00F865A6"/>
    <w:rsid w:val="00F8771F"/>
    <w:rsid w:val="00F87BF0"/>
    <w:rsid w:val="00F90973"/>
    <w:rsid w:val="00F90CCA"/>
    <w:rsid w:val="00F90FBC"/>
    <w:rsid w:val="00F9229B"/>
    <w:rsid w:val="00F92407"/>
    <w:rsid w:val="00F9349E"/>
    <w:rsid w:val="00F93584"/>
    <w:rsid w:val="00F93899"/>
    <w:rsid w:val="00F94D74"/>
    <w:rsid w:val="00F960FB"/>
    <w:rsid w:val="00F961A6"/>
    <w:rsid w:val="00F96EAA"/>
    <w:rsid w:val="00F973AA"/>
    <w:rsid w:val="00F97A3D"/>
    <w:rsid w:val="00FA0812"/>
    <w:rsid w:val="00FA0980"/>
    <w:rsid w:val="00FA0ACC"/>
    <w:rsid w:val="00FA0B65"/>
    <w:rsid w:val="00FA13F4"/>
    <w:rsid w:val="00FA143A"/>
    <w:rsid w:val="00FA1539"/>
    <w:rsid w:val="00FA232A"/>
    <w:rsid w:val="00FA27F9"/>
    <w:rsid w:val="00FA31C1"/>
    <w:rsid w:val="00FA3ECC"/>
    <w:rsid w:val="00FA4B26"/>
    <w:rsid w:val="00FA68B6"/>
    <w:rsid w:val="00FA6B9E"/>
    <w:rsid w:val="00FA6BD4"/>
    <w:rsid w:val="00FA72E1"/>
    <w:rsid w:val="00FA76E5"/>
    <w:rsid w:val="00FB0DF6"/>
    <w:rsid w:val="00FB1699"/>
    <w:rsid w:val="00FB1A7E"/>
    <w:rsid w:val="00FB207C"/>
    <w:rsid w:val="00FB2281"/>
    <w:rsid w:val="00FB2282"/>
    <w:rsid w:val="00FB35E9"/>
    <w:rsid w:val="00FB3990"/>
    <w:rsid w:val="00FB3DE0"/>
    <w:rsid w:val="00FB44F8"/>
    <w:rsid w:val="00FB4905"/>
    <w:rsid w:val="00FB49C6"/>
    <w:rsid w:val="00FB6FF3"/>
    <w:rsid w:val="00FB7011"/>
    <w:rsid w:val="00FC03DE"/>
    <w:rsid w:val="00FC0C21"/>
    <w:rsid w:val="00FC0CCC"/>
    <w:rsid w:val="00FC0F67"/>
    <w:rsid w:val="00FC18F7"/>
    <w:rsid w:val="00FC1FC2"/>
    <w:rsid w:val="00FC3A62"/>
    <w:rsid w:val="00FC40D5"/>
    <w:rsid w:val="00FC432C"/>
    <w:rsid w:val="00FC4471"/>
    <w:rsid w:val="00FC497C"/>
    <w:rsid w:val="00FC511A"/>
    <w:rsid w:val="00FC5900"/>
    <w:rsid w:val="00FC5B85"/>
    <w:rsid w:val="00FC6DF9"/>
    <w:rsid w:val="00FC765F"/>
    <w:rsid w:val="00FC7A44"/>
    <w:rsid w:val="00FC7A83"/>
    <w:rsid w:val="00FD0886"/>
    <w:rsid w:val="00FD1ED1"/>
    <w:rsid w:val="00FD2287"/>
    <w:rsid w:val="00FD2455"/>
    <w:rsid w:val="00FD39FA"/>
    <w:rsid w:val="00FD3AF2"/>
    <w:rsid w:val="00FD567D"/>
    <w:rsid w:val="00FD5702"/>
    <w:rsid w:val="00FD5787"/>
    <w:rsid w:val="00FD597C"/>
    <w:rsid w:val="00FD5C8B"/>
    <w:rsid w:val="00FD5E2D"/>
    <w:rsid w:val="00FD601E"/>
    <w:rsid w:val="00FD6289"/>
    <w:rsid w:val="00FD62DC"/>
    <w:rsid w:val="00FD6774"/>
    <w:rsid w:val="00FD6B77"/>
    <w:rsid w:val="00FD7FAA"/>
    <w:rsid w:val="00FE021E"/>
    <w:rsid w:val="00FE02DB"/>
    <w:rsid w:val="00FE0EC1"/>
    <w:rsid w:val="00FE1002"/>
    <w:rsid w:val="00FE24AE"/>
    <w:rsid w:val="00FE26CE"/>
    <w:rsid w:val="00FE2F41"/>
    <w:rsid w:val="00FE32B2"/>
    <w:rsid w:val="00FE415D"/>
    <w:rsid w:val="00FE46D9"/>
    <w:rsid w:val="00FE4772"/>
    <w:rsid w:val="00FE4C4B"/>
    <w:rsid w:val="00FE5085"/>
    <w:rsid w:val="00FE5F40"/>
    <w:rsid w:val="00FE6372"/>
    <w:rsid w:val="00FF0E90"/>
    <w:rsid w:val="00FF1344"/>
    <w:rsid w:val="00FF1DD4"/>
    <w:rsid w:val="00FF2F89"/>
    <w:rsid w:val="00FF3AC6"/>
    <w:rsid w:val="00FF3AFF"/>
    <w:rsid w:val="00FF4239"/>
    <w:rsid w:val="00FF5274"/>
    <w:rsid w:val="00FF5C69"/>
    <w:rsid w:val="00FF6F63"/>
    <w:rsid w:val="00FF7A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15F3F9A1-5B09-4F52-A11C-E48FFC546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27EB4"/>
  </w:style>
  <w:style w:type="paragraph" w:styleId="Nagwek1">
    <w:name w:val="heading 1"/>
    <w:basedOn w:val="Normalny"/>
    <w:next w:val="Normalny"/>
    <w:link w:val="Nagwek1Znak"/>
    <w:qFormat/>
    <w:rsid w:val="00AF4785"/>
    <w:pPr>
      <w:keepNext/>
      <w:keepLines/>
      <w:spacing w:before="240" w:after="0"/>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unhideWhenUsed/>
    <w:qFormat/>
    <w:rsid w:val="00AF4785"/>
    <w:pPr>
      <w:keepNext/>
      <w:keepLines/>
      <w:spacing w:before="40" w:after="0"/>
      <w:outlineLvl w:val="1"/>
    </w:pPr>
    <w:rPr>
      <w:rFonts w:ascii="Calibri Light" w:eastAsia="Times New Roman" w:hAnsi="Calibri Light" w:cs="Times New Roman"/>
      <w:b/>
      <w:bCs/>
      <w:color w:val="5B9BD5"/>
      <w:sz w:val="26"/>
      <w:szCs w:val="26"/>
      <w:lang w:eastAsia="pl-PL"/>
    </w:rPr>
  </w:style>
  <w:style w:type="paragraph" w:styleId="Nagwek3">
    <w:name w:val="heading 3"/>
    <w:basedOn w:val="Normalny"/>
    <w:next w:val="Normalny"/>
    <w:link w:val="Nagwek3Znak"/>
    <w:uiPriority w:val="9"/>
    <w:unhideWhenUsed/>
    <w:qFormat/>
    <w:rsid w:val="007C6C2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456D0D"/>
    <w:pPr>
      <w:spacing w:after="0" w:line="240" w:lineRule="auto"/>
    </w:p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56D0D"/>
    <w:pPr>
      <w:ind w:left="720"/>
      <w:contextualSpacing/>
    </w:pPr>
  </w:style>
  <w:style w:type="paragraph" w:styleId="Poprawka">
    <w:name w:val="Revision"/>
    <w:hidden/>
    <w:uiPriority w:val="99"/>
    <w:semiHidden/>
    <w:rsid w:val="00725C41"/>
    <w:pPr>
      <w:spacing w:after="0" w:line="240" w:lineRule="auto"/>
    </w:pPr>
  </w:style>
  <w:style w:type="character" w:styleId="Odwoaniedokomentarza">
    <w:name w:val="annotation reference"/>
    <w:basedOn w:val="Domylnaczcionkaakapitu"/>
    <w:uiPriority w:val="99"/>
    <w:semiHidden/>
    <w:unhideWhenUsed/>
    <w:rsid w:val="00725C41"/>
    <w:rPr>
      <w:sz w:val="16"/>
      <w:szCs w:val="16"/>
    </w:rPr>
  </w:style>
  <w:style w:type="paragraph" w:styleId="Tekstkomentarza">
    <w:name w:val="annotation text"/>
    <w:basedOn w:val="Normalny"/>
    <w:link w:val="TekstkomentarzaZnak"/>
    <w:uiPriority w:val="99"/>
    <w:unhideWhenUsed/>
    <w:rsid w:val="00725C41"/>
    <w:pPr>
      <w:spacing w:line="240" w:lineRule="auto"/>
    </w:pPr>
    <w:rPr>
      <w:sz w:val="20"/>
      <w:szCs w:val="20"/>
    </w:rPr>
  </w:style>
  <w:style w:type="character" w:customStyle="1" w:styleId="TekstkomentarzaZnak">
    <w:name w:val="Tekst komentarza Znak"/>
    <w:basedOn w:val="Domylnaczcionkaakapitu"/>
    <w:link w:val="Tekstkomentarza"/>
    <w:uiPriority w:val="99"/>
    <w:rsid w:val="00725C41"/>
    <w:rPr>
      <w:sz w:val="20"/>
      <w:szCs w:val="20"/>
    </w:rPr>
  </w:style>
  <w:style w:type="paragraph" w:styleId="Tematkomentarza">
    <w:name w:val="annotation subject"/>
    <w:basedOn w:val="Tekstkomentarza"/>
    <w:next w:val="Tekstkomentarza"/>
    <w:link w:val="TematkomentarzaZnak"/>
    <w:uiPriority w:val="99"/>
    <w:semiHidden/>
    <w:unhideWhenUsed/>
    <w:rsid w:val="00725C41"/>
    <w:rPr>
      <w:b/>
      <w:bCs/>
    </w:rPr>
  </w:style>
  <w:style w:type="character" w:customStyle="1" w:styleId="TematkomentarzaZnak">
    <w:name w:val="Temat komentarza Znak"/>
    <w:basedOn w:val="TekstkomentarzaZnak"/>
    <w:link w:val="Tematkomentarza"/>
    <w:uiPriority w:val="99"/>
    <w:semiHidden/>
    <w:rsid w:val="00725C41"/>
    <w:rPr>
      <w:b/>
      <w:bCs/>
      <w:sz w:val="20"/>
      <w:szCs w:val="20"/>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A10F7"/>
  </w:style>
  <w:style w:type="paragraph" w:customStyle="1" w:styleId="Nagwek11">
    <w:name w:val="Nagłówek 11"/>
    <w:basedOn w:val="Normalny"/>
    <w:next w:val="Normalny"/>
    <w:qFormat/>
    <w:rsid w:val="00AF4785"/>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customStyle="1" w:styleId="Nagwek21">
    <w:name w:val="Nagłówek 21"/>
    <w:basedOn w:val="Normalny"/>
    <w:next w:val="Normalny"/>
    <w:unhideWhenUsed/>
    <w:qFormat/>
    <w:rsid w:val="00AF4785"/>
    <w:pPr>
      <w:keepNext/>
      <w:keepLines/>
      <w:spacing w:before="200" w:after="0" w:line="240" w:lineRule="auto"/>
      <w:outlineLvl w:val="1"/>
    </w:pPr>
    <w:rPr>
      <w:rFonts w:ascii="Calibri Light" w:eastAsia="Times New Roman" w:hAnsi="Calibri Light" w:cs="Times New Roman"/>
      <w:b/>
      <w:bCs/>
      <w:color w:val="5B9BD5"/>
      <w:sz w:val="26"/>
      <w:szCs w:val="26"/>
      <w:lang w:eastAsia="pl-PL"/>
    </w:rPr>
  </w:style>
  <w:style w:type="numbering" w:customStyle="1" w:styleId="Bezlisty1">
    <w:name w:val="Bez listy1"/>
    <w:next w:val="Bezlisty"/>
    <w:uiPriority w:val="99"/>
    <w:semiHidden/>
    <w:unhideWhenUsed/>
    <w:rsid w:val="00AF4785"/>
  </w:style>
  <w:style w:type="paragraph" w:styleId="Mapadokumentu">
    <w:name w:val="Document Map"/>
    <w:aliases w:val="Plan dokumentu"/>
    <w:basedOn w:val="Normalny"/>
    <w:link w:val="MapadokumentuZnak"/>
    <w:uiPriority w:val="99"/>
    <w:semiHidden/>
    <w:rsid w:val="00AF4785"/>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uiPriority w:val="99"/>
    <w:semiHidden/>
    <w:rsid w:val="00AF4785"/>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AF4785"/>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AF4785"/>
    <w:rPr>
      <w:rFonts w:ascii="Tahoma" w:eastAsia="Times New Roman" w:hAnsi="Tahoma" w:cs="Tahoma"/>
      <w:sz w:val="16"/>
      <w:szCs w:val="16"/>
      <w:lang w:eastAsia="pl-PL"/>
    </w:rPr>
  </w:style>
  <w:style w:type="character" w:styleId="Numerstrony">
    <w:name w:val="page number"/>
    <w:basedOn w:val="Domylnaczcionkaakapitu"/>
    <w:rsid w:val="00AF4785"/>
  </w:style>
  <w:style w:type="character" w:styleId="Pogrubienie">
    <w:name w:val="Strong"/>
    <w:uiPriority w:val="22"/>
    <w:qFormat/>
    <w:rsid w:val="00AF4785"/>
    <w:rPr>
      <w:b/>
      <w:bCs/>
    </w:rPr>
  </w:style>
  <w:style w:type="table" w:styleId="Tabela-Siatka">
    <w:name w:val="Table Grid"/>
    <w:basedOn w:val="Standardowy"/>
    <w:uiPriority w:val="59"/>
    <w:rsid w:val="00AF478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AF4785"/>
    <w:pPr>
      <w:spacing w:after="0" w:line="360" w:lineRule="auto"/>
      <w:ind w:left="-426" w:firstLine="709"/>
      <w:jc w:val="both"/>
    </w:pPr>
    <w:rPr>
      <w:rFonts w:ascii="Times New Roman" w:eastAsia="Calibri" w:hAnsi="Times New Roman" w:cs="Times New Roman"/>
      <w:sz w:val="24"/>
      <w:szCs w:val="24"/>
      <w:lang w:eastAsia="pl-PL"/>
    </w:rPr>
  </w:style>
  <w:style w:type="character" w:customStyle="1" w:styleId="Teksttreci2">
    <w:name w:val="Tekst treści (2)_"/>
    <w:link w:val="Teksttreci20"/>
    <w:uiPriority w:val="99"/>
    <w:rsid w:val="00AF4785"/>
    <w:rPr>
      <w:b/>
      <w:bCs/>
      <w:shd w:val="clear" w:color="auto" w:fill="FFFFFF"/>
    </w:rPr>
  </w:style>
  <w:style w:type="paragraph" w:customStyle="1" w:styleId="Teksttreci20">
    <w:name w:val="Tekst treści (2)"/>
    <w:basedOn w:val="Normalny"/>
    <w:link w:val="Teksttreci2"/>
    <w:uiPriority w:val="99"/>
    <w:rsid w:val="00AF4785"/>
    <w:pPr>
      <w:widowControl w:val="0"/>
      <w:shd w:val="clear" w:color="auto" w:fill="FFFFFF"/>
      <w:spacing w:after="60" w:line="0" w:lineRule="atLeast"/>
      <w:jc w:val="center"/>
    </w:pPr>
    <w:rPr>
      <w:b/>
      <w:bCs/>
    </w:rPr>
  </w:style>
  <w:style w:type="paragraph" w:styleId="Tekstpodstawowywcity2">
    <w:name w:val="Body Text Indent 2"/>
    <w:basedOn w:val="Normalny"/>
    <w:link w:val="Tekstpodstawowywcity2Znak"/>
    <w:uiPriority w:val="99"/>
    <w:unhideWhenUsed/>
    <w:rsid w:val="00AF4785"/>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AF4785"/>
    <w:rPr>
      <w:rFonts w:ascii="Times New Roman" w:eastAsia="Times New Roman" w:hAnsi="Times New Roman" w:cs="Times New Roman"/>
      <w:sz w:val="24"/>
      <w:szCs w:val="24"/>
      <w:lang w:eastAsia="pl-PL"/>
    </w:rPr>
  </w:style>
  <w:style w:type="character" w:customStyle="1" w:styleId="Teksttreci">
    <w:name w:val="Tekst treści"/>
    <w:basedOn w:val="Domylnaczcionkaakapitu"/>
    <w:rsid w:val="00AF478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AF4785"/>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AF4785"/>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AF4785"/>
    <w:rPr>
      <w:rFonts w:ascii="Times New Roman" w:eastAsia="Times New Roman" w:hAnsi="Times New Roman" w:cs="Times New Roman"/>
      <w:sz w:val="24"/>
      <w:szCs w:val="24"/>
      <w:lang w:eastAsia="pl-PL"/>
    </w:rPr>
  </w:style>
  <w:style w:type="character" w:customStyle="1" w:styleId="Teksttreci0">
    <w:name w:val="Tekst treści_"/>
    <w:basedOn w:val="Domylnaczcionkaakapitu"/>
    <w:link w:val="Teksttreci1"/>
    <w:rsid w:val="00AF4785"/>
    <w:rPr>
      <w:rFonts w:ascii="Arial" w:hAnsi="Arial" w:cs="Arial"/>
      <w:sz w:val="18"/>
      <w:szCs w:val="18"/>
      <w:shd w:val="clear" w:color="auto" w:fill="FFFFFF"/>
    </w:rPr>
  </w:style>
  <w:style w:type="character" w:customStyle="1" w:styleId="info-list-value-uzasadnienie">
    <w:name w:val="info-list-value-uzasadnienie"/>
    <w:basedOn w:val="Domylnaczcionkaakapitu"/>
    <w:rsid w:val="00AF4785"/>
  </w:style>
  <w:style w:type="paragraph" w:styleId="Tekstpodstawowy">
    <w:name w:val="Body Text"/>
    <w:basedOn w:val="Normalny"/>
    <w:link w:val="TekstpodstawowyZnak"/>
    <w:unhideWhenUsed/>
    <w:rsid w:val="00AF4785"/>
    <w:pPr>
      <w:spacing w:after="120" w:line="240" w:lineRule="auto"/>
    </w:pPr>
    <w:rPr>
      <w:rFonts w:ascii="Arial" w:eastAsia="Times New Roman" w:hAnsi="Arial" w:cs="Times New Roman"/>
      <w:sz w:val="24"/>
      <w:szCs w:val="24"/>
      <w:lang w:eastAsia="pl-PL"/>
    </w:rPr>
  </w:style>
  <w:style w:type="character" w:customStyle="1" w:styleId="TekstpodstawowyZnak">
    <w:name w:val="Tekst podstawowy Znak"/>
    <w:basedOn w:val="Domylnaczcionkaakapitu"/>
    <w:link w:val="Tekstpodstawowy"/>
    <w:rsid w:val="00AF4785"/>
    <w:rPr>
      <w:rFonts w:ascii="Arial" w:eastAsia="Times New Roman" w:hAnsi="Arial" w:cs="Times New Roman"/>
      <w:sz w:val="24"/>
      <w:szCs w:val="24"/>
      <w:lang w:eastAsia="pl-PL"/>
    </w:rPr>
  </w:style>
  <w:style w:type="character" w:customStyle="1" w:styleId="Podpistabeli2">
    <w:name w:val="Podpis tabeli (2)_"/>
    <w:basedOn w:val="Domylnaczcionkaakapitu"/>
    <w:link w:val="Podpistabeli21"/>
    <w:uiPriority w:val="99"/>
    <w:rsid w:val="00AF4785"/>
    <w:rPr>
      <w:rFonts w:ascii="Arial" w:hAnsi="Arial" w:cs="Arial"/>
      <w:shd w:val="clear" w:color="auto" w:fill="FFFFFF"/>
    </w:rPr>
  </w:style>
  <w:style w:type="paragraph" w:customStyle="1" w:styleId="Podpistabeli21">
    <w:name w:val="Podpis tabeli (2)1"/>
    <w:basedOn w:val="Normalny"/>
    <w:link w:val="Podpistabeli2"/>
    <w:uiPriority w:val="99"/>
    <w:rsid w:val="00AF4785"/>
    <w:pPr>
      <w:widowControl w:val="0"/>
      <w:shd w:val="clear" w:color="auto" w:fill="FFFFFF"/>
      <w:spacing w:after="0" w:line="240" w:lineRule="atLeast"/>
    </w:pPr>
    <w:rPr>
      <w:rFonts w:ascii="Arial" w:hAnsi="Arial" w:cs="Arial"/>
    </w:rPr>
  </w:style>
  <w:style w:type="character" w:customStyle="1" w:styleId="h11">
    <w:name w:val="h11"/>
    <w:basedOn w:val="Domylnaczcionkaakapitu"/>
    <w:rsid w:val="00AF4785"/>
    <w:rPr>
      <w:rFonts w:ascii="Verdana" w:hAnsi="Verdana" w:hint="default"/>
      <w:b/>
      <w:bCs/>
      <w:i w:val="0"/>
      <w:iCs w:val="0"/>
      <w:sz w:val="23"/>
      <w:szCs w:val="23"/>
    </w:rPr>
  </w:style>
  <w:style w:type="character" w:customStyle="1" w:styleId="akapit">
    <w:name w:val="akapit"/>
    <w:basedOn w:val="Domylnaczcionkaakapitu"/>
    <w:rsid w:val="00AF4785"/>
  </w:style>
  <w:style w:type="paragraph" w:customStyle="1" w:styleId="Default">
    <w:name w:val="Default"/>
    <w:rsid w:val="00AF4785"/>
    <w:pPr>
      <w:autoSpaceDE w:val="0"/>
      <w:autoSpaceDN w:val="0"/>
      <w:adjustRightInd w:val="0"/>
      <w:spacing w:after="0" w:line="240" w:lineRule="auto"/>
    </w:pPr>
    <w:rPr>
      <w:rFonts w:ascii="Verdana" w:eastAsia="Times New Roman" w:hAnsi="Verdana" w:cs="Verdana"/>
      <w:color w:val="000000"/>
      <w:sz w:val="24"/>
      <w:szCs w:val="24"/>
      <w:lang w:eastAsia="pl-PL"/>
    </w:rPr>
  </w:style>
  <w:style w:type="paragraph" w:customStyle="1" w:styleId="Akapitzlist1">
    <w:name w:val="Akapit z listą1"/>
    <w:basedOn w:val="Normalny"/>
    <w:qFormat/>
    <w:rsid w:val="00AF4785"/>
    <w:pPr>
      <w:suppressAutoHyphens/>
      <w:spacing w:after="0" w:line="240" w:lineRule="auto"/>
      <w:ind w:left="708"/>
    </w:pPr>
    <w:rPr>
      <w:rFonts w:ascii="Times New Roman" w:eastAsia="Times New Roman" w:hAnsi="Times New Roman" w:cs="Times New Roman"/>
      <w:sz w:val="24"/>
      <w:szCs w:val="24"/>
      <w:lang w:eastAsia="ar-SA"/>
    </w:rPr>
  </w:style>
  <w:style w:type="character" w:styleId="Tekstzastpczy">
    <w:name w:val="Placeholder Text"/>
    <w:basedOn w:val="Domylnaczcionkaakapitu"/>
    <w:uiPriority w:val="99"/>
    <w:semiHidden/>
    <w:rsid w:val="00AF4785"/>
    <w:rPr>
      <w:color w:val="808080"/>
    </w:rPr>
  </w:style>
  <w:style w:type="character" w:customStyle="1" w:styleId="Nierozpoznanawzmianka1">
    <w:name w:val="Nierozpoznana wzmianka1"/>
    <w:basedOn w:val="Domylnaczcionkaakapitu"/>
    <w:uiPriority w:val="99"/>
    <w:semiHidden/>
    <w:unhideWhenUsed/>
    <w:rsid w:val="00AF4785"/>
    <w:rPr>
      <w:color w:val="605E5C"/>
      <w:shd w:val="clear" w:color="auto" w:fill="E1DFDD"/>
    </w:rPr>
  </w:style>
  <w:style w:type="paragraph" w:customStyle="1" w:styleId="paragraph">
    <w:name w:val="paragraph"/>
    <w:basedOn w:val="Normalny"/>
    <w:rsid w:val="00AF478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AF4785"/>
  </w:style>
  <w:style w:type="character" w:customStyle="1" w:styleId="spellingerror">
    <w:name w:val="spellingerror"/>
    <w:basedOn w:val="Domylnaczcionkaakapitu"/>
    <w:rsid w:val="00AF4785"/>
  </w:style>
  <w:style w:type="character" w:customStyle="1" w:styleId="eop">
    <w:name w:val="eop"/>
    <w:basedOn w:val="Domylnaczcionkaakapitu"/>
    <w:rsid w:val="00AF4785"/>
  </w:style>
  <w:style w:type="character" w:customStyle="1" w:styleId="Bodytext">
    <w:name w:val="Body text_"/>
    <w:basedOn w:val="Domylnaczcionkaakapitu"/>
    <w:rsid w:val="00AF4785"/>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AF4785"/>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AF4785"/>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AF4785"/>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AF4785"/>
    <w:rPr>
      <w:sz w:val="8"/>
      <w:szCs w:val="8"/>
      <w:shd w:val="clear" w:color="auto" w:fill="FFFFFF"/>
    </w:rPr>
  </w:style>
  <w:style w:type="character" w:customStyle="1" w:styleId="Bodytext6">
    <w:name w:val="Body text (6)_"/>
    <w:basedOn w:val="Domylnaczcionkaakapitu"/>
    <w:link w:val="Bodytext60"/>
    <w:rsid w:val="00AF4785"/>
    <w:rPr>
      <w:sz w:val="8"/>
      <w:szCs w:val="8"/>
      <w:shd w:val="clear" w:color="auto" w:fill="FFFFFF"/>
    </w:rPr>
  </w:style>
  <w:style w:type="character" w:customStyle="1" w:styleId="Bodytext4">
    <w:name w:val="Body text (4)_"/>
    <w:basedOn w:val="Domylnaczcionkaakapitu"/>
    <w:link w:val="Bodytext40"/>
    <w:rsid w:val="00AF4785"/>
    <w:rPr>
      <w:sz w:val="8"/>
      <w:szCs w:val="8"/>
      <w:shd w:val="clear" w:color="auto" w:fill="FFFFFF"/>
    </w:rPr>
  </w:style>
  <w:style w:type="character" w:customStyle="1" w:styleId="Bodytext3">
    <w:name w:val="Body text (3)_"/>
    <w:basedOn w:val="Domylnaczcionkaakapitu"/>
    <w:link w:val="Bodytext30"/>
    <w:rsid w:val="00AF4785"/>
    <w:rPr>
      <w:shd w:val="clear" w:color="auto" w:fill="FFFFFF"/>
    </w:rPr>
  </w:style>
  <w:style w:type="character" w:customStyle="1" w:styleId="Bodytext7">
    <w:name w:val="Body text (7)_"/>
    <w:basedOn w:val="Domylnaczcionkaakapitu"/>
    <w:link w:val="Bodytext70"/>
    <w:rsid w:val="00AF4785"/>
    <w:rPr>
      <w:sz w:val="8"/>
      <w:szCs w:val="8"/>
      <w:shd w:val="clear" w:color="auto" w:fill="FFFFFF"/>
    </w:rPr>
  </w:style>
  <w:style w:type="character" w:customStyle="1" w:styleId="Bodytext8">
    <w:name w:val="Body text (8)_"/>
    <w:basedOn w:val="Domylnaczcionkaakapitu"/>
    <w:link w:val="Bodytext80"/>
    <w:rsid w:val="00AF4785"/>
    <w:rPr>
      <w:sz w:val="8"/>
      <w:szCs w:val="8"/>
      <w:shd w:val="clear" w:color="auto" w:fill="FFFFFF"/>
    </w:rPr>
  </w:style>
  <w:style w:type="character" w:customStyle="1" w:styleId="Bodytext9">
    <w:name w:val="Body text (9)_"/>
    <w:basedOn w:val="Domylnaczcionkaakapitu"/>
    <w:link w:val="Bodytext90"/>
    <w:rsid w:val="00AF4785"/>
    <w:rPr>
      <w:sz w:val="8"/>
      <w:szCs w:val="8"/>
      <w:shd w:val="clear" w:color="auto" w:fill="FFFFFF"/>
    </w:rPr>
  </w:style>
  <w:style w:type="character" w:customStyle="1" w:styleId="Bodytext12">
    <w:name w:val="Body text (12)_"/>
    <w:basedOn w:val="Domylnaczcionkaakapitu"/>
    <w:link w:val="Bodytext120"/>
    <w:rsid w:val="00AF4785"/>
    <w:rPr>
      <w:sz w:val="9"/>
      <w:szCs w:val="9"/>
      <w:shd w:val="clear" w:color="auto" w:fill="FFFFFF"/>
    </w:rPr>
  </w:style>
  <w:style w:type="character" w:customStyle="1" w:styleId="Bodytext10">
    <w:name w:val="Body text (10)_"/>
    <w:basedOn w:val="Domylnaczcionkaakapitu"/>
    <w:link w:val="Bodytext100"/>
    <w:rsid w:val="00AF4785"/>
    <w:rPr>
      <w:sz w:val="8"/>
      <w:szCs w:val="8"/>
      <w:shd w:val="clear" w:color="auto" w:fill="FFFFFF"/>
    </w:rPr>
  </w:style>
  <w:style w:type="character" w:customStyle="1" w:styleId="Bodytext11">
    <w:name w:val="Body text (11)_"/>
    <w:basedOn w:val="Domylnaczcionkaakapitu"/>
    <w:link w:val="Bodytext110"/>
    <w:rsid w:val="00AF4785"/>
    <w:rPr>
      <w:sz w:val="8"/>
      <w:szCs w:val="8"/>
      <w:shd w:val="clear" w:color="auto" w:fill="FFFFFF"/>
    </w:rPr>
  </w:style>
  <w:style w:type="character" w:customStyle="1" w:styleId="Bodytext13">
    <w:name w:val="Body text (13)_"/>
    <w:basedOn w:val="Domylnaczcionkaakapitu"/>
    <w:link w:val="Bodytext130"/>
    <w:rsid w:val="00AF4785"/>
    <w:rPr>
      <w:sz w:val="9"/>
      <w:szCs w:val="9"/>
      <w:shd w:val="clear" w:color="auto" w:fill="FFFFFF"/>
    </w:rPr>
  </w:style>
  <w:style w:type="character" w:customStyle="1" w:styleId="Bodytext15">
    <w:name w:val="Body text (15)_"/>
    <w:basedOn w:val="Domylnaczcionkaakapitu"/>
    <w:link w:val="Bodytext150"/>
    <w:rsid w:val="00AF4785"/>
    <w:rPr>
      <w:sz w:val="9"/>
      <w:szCs w:val="9"/>
      <w:shd w:val="clear" w:color="auto" w:fill="FFFFFF"/>
    </w:rPr>
  </w:style>
  <w:style w:type="character" w:customStyle="1" w:styleId="Bodytext14">
    <w:name w:val="Body text (14)_"/>
    <w:basedOn w:val="Domylnaczcionkaakapitu"/>
    <w:link w:val="Bodytext140"/>
    <w:rsid w:val="00AF4785"/>
    <w:rPr>
      <w:sz w:val="8"/>
      <w:szCs w:val="8"/>
      <w:shd w:val="clear" w:color="auto" w:fill="FFFFFF"/>
    </w:rPr>
  </w:style>
  <w:style w:type="character" w:customStyle="1" w:styleId="Bodytext19">
    <w:name w:val="Body text (19)_"/>
    <w:basedOn w:val="Domylnaczcionkaakapitu"/>
    <w:link w:val="Bodytext190"/>
    <w:rsid w:val="00AF4785"/>
    <w:rPr>
      <w:sz w:val="9"/>
      <w:szCs w:val="9"/>
      <w:shd w:val="clear" w:color="auto" w:fill="FFFFFF"/>
    </w:rPr>
  </w:style>
  <w:style w:type="character" w:customStyle="1" w:styleId="Bodytext18">
    <w:name w:val="Body text (18)_"/>
    <w:basedOn w:val="Domylnaczcionkaakapitu"/>
    <w:link w:val="Bodytext180"/>
    <w:rsid w:val="00AF4785"/>
    <w:rPr>
      <w:sz w:val="14"/>
      <w:szCs w:val="14"/>
      <w:shd w:val="clear" w:color="auto" w:fill="FFFFFF"/>
    </w:rPr>
  </w:style>
  <w:style w:type="character" w:customStyle="1" w:styleId="Bodytext16">
    <w:name w:val="Body text (16)_"/>
    <w:basedOn w:val="Domylnaczcionkaakapitu"/>
    <w:link w:val="Bodytext160"/>
    <w:rsid w:val="00AF4785"/>
    <w:rPr>
      <w:sz w:val="8"/>
      <w:szCs w:val="8"/>
      <w:shd w:val="clear" w:color="auto" w:fill="FFFFFF"/>
    </w:rPr>
  </w:style>
  <w:style w:type="character" w:customStyle="1" w:styleId="Bodytext17">
    <w:name w:val="Body text (17)_"/>
    <w:basedOn w:val="Domylnaczcionkaakapitu"/>
    <w:link w:val="Bodytext170"/>
    <w:rsid w:val="00AF4785"/>
    <w:rPr>
      <w:sz w:val="8"/>
      <w:szCs w:val="8"/>
      <w:shd w:val="clear" w:color="auto" w:fill="FFFFFF"/>
    </w:rPr>
  </w:style>
  <w:style w:type="character" w:customStyle="1" w:styleId="Bodytext21">
    <w:name w:val="Body text (21)_"/>
    <w:basedOn w:val="Domylnaczcionkaakapitu"/>
    <w:link w:val="Bodytext210"/>
    <w:rsid w:val="00AF4785"/>
    <w:rPr>
      <w:sz w:val="9"/>
      <w:szCs w:val="9"/>
      <w:shd w:val="clear" w:color="auto" w:fill="FFFFFF"/>
    </w:rPr>
  </w:style>
  <w:style w:type="character" w:customStyle="1" w:styleId="Bodytext200">
    <w:name w:val="Body text (20)_"/>
    <w:basedOn w:val="Domylnaczcionkaakapitu"/>
    <w:link w:val="Bodytext201"/>
    <w:rsid w:val="00AF4785"/>
    <w:rPr>
      <w:sz w:val="11"/>
      <w:szCs w:val="11"/>
      <w:shd w:val="clear" w:color="auto" w:fill="FFFFFF"/>
    </w:rPr>
  </w:style>
  <w:style w:type="character" w:customStyle="1" w:styleId="Bodytext22">
    <w:name w:val="Body text (22)_"/>
    <w:basedOn w:val="Domylnaczcionkaakapitu"/>
    <w:link w:val="Bodytext220"/>
    <w:rsid w:val="00AF4785"/>
    <w:rPr>
      <w:sz w:val="8"/>
      <w:szCs w:val="8"/>
      <w:shd w:val="clear" w:color="auto" w:fill="FFFFFF"/>
    </w:rPr>
  </w:style>
  <w:style w:type="character" w:customStyle="1" w:styleId="Tekstpodstawowy1">
    <w:name w:val="Tekst podstawowy1"/>
    <w:basedOn w:val="Bodytext"/>
    <w:rsid w:val="00AF4785"/>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AF4785"/>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AF4785"/>
    <w:rPr>
      <w:rFonts w:ascii="MS Gothic" w:eastAsia="MS Gothic" w:hAnsi="MS Gothic" w:cs="MS Gothic"/>
      <w:sz w:val="8"/>
      <w:szCs w:val="8"/>
      <w:shd w:val="clear" w:color="auto" w:fill="FFFFFF"/>
    </w:rPr>
  </w:style>
  <w:style w:type="character" w:customStyle="1" w:styleId="Bodytext11pt">
    <w:name w:val="Body text + 11 pt"/>
    <w:basedOn w:val="Bodytext"/>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AF4785"/>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AF4785"/>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AF4785"/>
    <w:rPr>
      <w:spacing w:val="10"/>
      <w:sz w:val="21"/>
      <w:szCs w:val="21"/>
      <w:shd w:val="clear" w:color="auto" w:fill="FFFFFF"/>
    </w:rPr>
  </w:style>
  <w:style w:type="character" w:customStyle="1" w:styleId="Bodytext28">
    <w:name w:val="Body text (28)_"/>
    <w:basedOn w:val="Domylnaczcionkaakapitu"/>
    <w:link w:val="Bodytext280"/>
    <w:rsid w:val="00AF4785"/>
    <w:rPr>
      <w:sz w:val="8"/>
      <w:szCs w:val="8"/>
      <w:shd w:val="clear" w:color="auto" w:fill="FFFFFF"/>
    </w:rPr>
  </w:style>
  <w:style w:type="character" w:customStyle="1" w:styleId="Bodytext29">
    <w:name w:val="Body text (29)_"/>
    <w:basedOn w:val="Domylnaczcionkaakapitu"/>
    <w:link w:val="Bodytext290"/>
    <w:rsid w:val="00AF4785"/>
    <w:rPr>
      <w:sz w:val="9"/>
      <w:szCs w:val="9"/>
      <w:shd w:val="clear" w:color="auto" w:fill="FFFFFF"/>
    </w:rPr>
  </w:style>
  <w:style w:type="character" w:customStyle="1" w:styleId="Bodytext300">
    <w:name w:val="Body text (30)_"/>
    <w:basedOn w:val="Domylnaczcionkaakapitu"/>
    <w:link w:val="Bodytext301"/>
    <w:rsid w:val="00AF4785"/>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AF4785"/>
    <w:rPr>
      <w:sz w:val="23"/>
      <w:szCs w:val="23"/>
      <w:shd w:val="clear" w:color="auto" w:fill="FFFFFF"/>
    </w:rPr>
  </w:style>
  <w:style w:type="character" w:customStyle="1" w:styleId="Bodytext31">
    <w:name w:val="Body text (31)_"/>
    <w:basedOn w:val="Domylnaczcionkaakapitu"/>
    <w:link w:val="Bodytext310"/>
    <w:rsid w:val="00AF4785"/>
    <w:rPr>
      <w:sz w:val="8"/>
      <w:szCs w:val="8"/>
      <w:shd w:val="clear" w:color="auto" w:fill="FFFFFF"/>
    </w:rPr>
  </w:style>
  <w:style w:type="character" w:customStyle="1" w:styleId="Bodytext32">
    <w:name w:val="Body text (32)_"/>
    <w:basedOn w:val="Domylnaczcionkaakapitu"/>
    <w:link w:val="Bodytext320"/>
    <w:rsid w:val="00AF4785"/>
    <w:rPr>
      <w:sz w:val="9"/>
      <w:szCs w:val="9"/>
      <w:shd w:val="clear" w:color="auto" w:fill="FFFFFF"/>
    </w:rPr>
  </w:style>
  <w:style w:type="character" w:customStyle="1" w:styleId="BodytextSpacing1pt">
    <w:name w:val="Body text + Spacing 1 pt"/>
    <w:basedOn w:val="Bodytext"/>
    <w:rsid w:val="00AF4785"/>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AF4785"/>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AF4785"/>
    <w:pPr>
      <w:shd w:val="clear" w:color="auto" w:fill="FFFFFF"/>
      <w:spacing w:after="0" w:line="0" w:lineRule="atLeast"/>
    </w:pPr>
    <w:rPr>
      <w:sz w:val="8"/>
      <w:szCs w:val="8"/>
    </w:rPr>
  </w:style>
  <w:style w:type="paragraph" w:customStyle="1" w:styleId="Bodytext60">
    <w:name w:val="Body text (6)"/>
    <w:basedOn w:val="Normalny"/>
    <w:link w:val="Bodytext6"/>
    <w:rsid w:val="00AF4785"/>
    <w:pPr>
      <w:shd w:val="clear" w:color="auto" w:fill="FFFFFF"/>
      <w:spacing w:after="0" w:line="0" w:lineRule="atLeast"/>
    </w:pPr>
    <w:rPr>
      <w:sz w:val="8"/>
      <w:szCs w:val="8"/>
    </w:rPr>
  </w:style>
  <w:style w:type="paragraph" w:customStyle="1" w:styleId="Bodytext40">
    <w:name w:val="Body text (4)"/>
    <w:basedOn w:val="Normalny"/>
    <w:link w:val="Bodytext4"/>
    <w:rsid w:val="00AF4785"/>
    <w:pPr>
      <w:shd w:val="clear" w:color="auto" w:fill="FFFFFF"/>
      <w:spacing w:after="0" w:line="0" w:lineRule="atLeast"/>
    </w:pPr>
    <w:rPr>
      <w:sz w:val="8"/>
      <w:szCs w:val="8"/>
    </w:rPr>
  </w:style>
  <w:style w:type="paragraph" w:customStyle="1" w:styleId="Bodytext30">
    <w:name w:val="Body text (3)"/>
    <w:basedOn w:val="Normalny"/>
    <w:link w:val="Bodytext3"/>
    <w:rsid w:val="00AF4785"/>
    <w:pPr>
      <w:shd w:val="clear" w:color="auto" w:fill="FFFFFF"/>
      <w:spacing w:after="0" w:line="0" w:lineRule="atLeast"/>
    </w:pPr>
  </w:style>
  <w:style w:type="paragraph" w:customStyle="1" w:styleId="Bodytext70">
    <w:name w:val="Body text (7)"/>
    <w:basedOn w:val="Normalny"/>
    <w:link w:val="Bodytext7"/>
    <w:rsid w:val="00AF4785"/>
    <w:pPr>
      <w:shd w:val="clear" w:color="auto" w:fill="FFFFFF"/>
      <w:spacing w:after="0" w:line="0" w:lineRule="atLeast"/>
    </w:pPr>
    <w:rPr>
      <w:sz w:val="8"/>
      <w:szCs w:val="8"/>
    </w:rPr>
  </w:style>
  <w:style w:type="paragraph" w:customStyle="1" w:styleId="Bodytext80">
    <w:name w:val="Body text (8)"/>
    <w:basedOn w:val="Normalny"/>
    <w:link w:val="Bodytext8"/>
    <w:rsid w:val="00AF4785"/>
    <w:pPr>
      <w:shd w:val="clear" w:color="auto" w:fill="FFFFFF"/>
      <w:spacing w:after="0" w:line="0" w:lineRule="atLeast"/>
    </w:pPr>
    <w:rPr>
      <w:sz w:val="8"/>
      <w:szCs w:val="8"/>
    </w:rPr>
  </w:style>
  <w:style w:type="paragraph" w:customStyle="1" w:styleId="Bodytext90">
    <w:name w:val="Body text (9)"/>
    <w:basedOn w:val="Normalny"/>
    <w:link w:val="Bodytext9"/>
    <w:rsid w:val="00AF4785"/>
    <w:pPr>
      <w:shd w:val="clear" w:color="auto" w:fill="FFFFFF"/>
      <w:spacing w:after="0" w:line="0" w:lineRule="atLeast"/>
    </w:pPr>
    <w:rPr>
      <w:sz w:val="8"/>
      <w:szCs w:val="8"/>
    </w:rPr>
  </w:style>
  <w:style w:type="paragraph" w:customStyle="1" w:styleId="Bodytext120">
    <w:name w:val="Body text (12)"/>
    <w:basedOn w:val="Normalny"/>
    <w:link w:val="Bodytext12"/>
    <w:rsid w:val="00AF4785"/>
    <w:pPr>
      <w:shd w:val="clear" w:color="auto" w:fill="FFFFFF"/>
      <w:spacing w:after="0" w:line="0" w:lineRule="atLeast"/>
    </w:pPr>
    <w:rPr>
      <w:sz w:val="9"/>
      <w:szCs w:val="9"/>
    </w:rPr>
  </w:style>
  <w:style w:type="paragraph" w:customStyle="1" w:styleId="Bodytext100">
    <w:name w:val="Body text (10)"/>
    <w:basedOn w:val="Normalny"/>
    <w:link w:val="Bodytext10"/>
    <w:rsid w:val="00AF4785"/>
    <w:pPr>
      <w:shd w:val="clear" w:color="auto" w:fill="FFFFFF"/>
      <w:spacing w:after="0" w:line="0" w:lineRule="atLeast"/>
    </w:pPr>
    <w:rPr>
      <w:sz w:val="8"/>
      <w:szCs w:val="8"/>
    </w:rPr>
  </w:style>
  <w:style w:type="paragraph" w:customStyle="1" w:styleId="Bodytext110">
    <w:name w:val="Body text (11)"/>
    <w:basedOn w:val="Normalny"/>
    <w:link w:val="Bodytext11"/>
    <w:rsid w:val="00AF4785"/>
    <w:pPr>
      <w:shd w:val="clear" w:color="auto" w:fill="FFFFFF"/>
      <w:spacing w:after="0" w:line="0" w:lineRule="atLeast"/>
    </w:pPr>
    <w:rPr>
      <w:sz w:val="8"/>
      <w:szCs w:val="8"/>
    </w:rPr>
  </w:style>
  <w:style w:type="paragraph" w:customStyle="1" w:styleId="Bodytext130">
    <w:name w:val="Body text (13)"/>
    <w:basedOn w:val="Normalny"/>
    <w:link w:val="Bodytext13"/>
    <w:rsid w:val="00AF4785"/>
    <w:pPr>
      <w:shd w:val="clear" w:color="auto" w:fill="FFFFFF"/>
      <w:spacing w:after="0" w:line="0" w:lineRule="atLeast"/>
    </w:pPr>
    <w:rPr>
      <w:sz w:val="9"/>
      <w:szCs w:val="9"/>
    </w:rPr>
  </w:style>
  <w:style w:type="paragraph" w:customStyle="1" w:styleId="Bodytext150">
    <w:name w:val="Body text (15)"/>
    <w:basedOn w:val="Normalny"/>
    <w:link w:val="Bodytext15"/>
    <w:rsid w:val="00AF4785"/>
    <w:pPr>
      <w:shd w:val="clear" w:color="auto" w:fill="FFFFFF"/>
      <w:spacing w:after="0" w:line="0" w:lineRule="atLeast"/>
    </w:pPr>
    <w:rPr>
      <w:sz w:val="9"/>
      <w:szCs w:val="9"/>
    </w:rPr>
  </w:style>
  <w:style w:type="paragraph" w:customStyle="1" w:styleId="Bodytext140">
    <w:name w:val="Body text (14)"/>
    <w:basedOn w:val="Normalny"/>
    <w:link w:val="Bodytext14"/>
    <w:rsid w:val="00AF4785"/>
    <w:pPr>
      <w:shd w:val="clear" w:color="auto" w:fill="FFFFFF"/>
      <w:spacing w:after="0" w:line="0" w:lineRule="atLeast"/>
    </w:pPr>
    <w:rPr>
      <w:sz w:val="8"/>
      <w:szCs w:val="8"/>
    </w:rPr>
  </w:style>
  <w:style w:type="paragraph" w:customStyle="1" w:styleId="Bodytext190">
    <w:name w:val="Body text (19)"/>
    <w:basedOn w:val="Normalny"/>
    <w:link w:val="Bodytext19"/>
    <w:rsid w:val="00AF4785"/>
    <w:pPr>
      <w:shd w:val="clear" w:color="auto" w:fill="FFFFFF"/>
      <w:spacing w:after="0" w:line="0" w:lineRule="atLeast"/>
    </w:pPr>
    <w:rPr>
      <w:sz w:val="9"/>
      <w:szCs w:val="9"/>
    </w:rPr>
  </w:style>
  <w:style w:type="paragraph" w:customStyle="1" w:styleId="Bodytext180">
    <w:name w:val="Body text (18)"/>
    <w:basedOn w:val="Normalny"/>
    <w:link w:val="Bodytext18"/>
    <w:rsid w:val="00AF4785"/>
    <w:pPr>
      <w:shd w:val="clear" w:color="auto" w:fill="FFFFFF"/>
      <w:spacing w:after="0" w:line="0" w:lineRule="atLeast"/>
    </w:pPr>
    <w:rPr>
      <w:sz w:val="14"/>
      <w:szCs w:val="14"/>
    </w:rPr>
  </w:style>
  <w:style w:type="paragraph" w:customStyle="1" w:styleId="Bodytext160">
    <w:name w:val="Body text (16)"/>
    <w:basedOn w:val="Normalny"/>
    <w:link w:val="Bodytext16"/>
    <w:rsid w:val="00AF4785"/>
    <w:pPr>
      <w:shd w:val="clear" w:color="auto" w:fill="FFFFFF"/>
      <w:spacing w:after="0" w:line="0" w:lineRule="atLeast"/>
    </w:pPr>
    <w:rPr>
      <w:sz w:val="8"/>
      <w:szCs w:val="8"/>
    </w:rPr>
  </w:style>
  <w:style w:type="paragraph" w:customStyle="1" w:styleId="Bodytext170">
    <w:name w:val="Body text (17)"/>
    <w:basedOn w:val="Normalny"/>
    <w:link w:val="Bodytext17"/>
    <w:rsid w:val="00AF4785"/>
    <w:pPr>
      <w:shd w:val="clear" w:color="auto" w:fill="FFFFFF"/>
      <w:spacing w:after="0" w:line="0" w:lineRule="atLeast"/>
    </w:pPr>
    <w:rPr>
      <w:sz w:val="8"/>
      <w:szCs w:val="8"/>
    </w:rPr>
  </w:style>
  <w:style w:type="paragraph" w:customStyle="1" w:styleId="Bodytext210">
    <w:name w:val="Body text (21)"/>
    <w:basedOn w:val="Normalny"/>
    <w:link w:val="Bodytext21"/>
    <w:rsid w:val="00AF4785"/>
    <w:pPr>
      <w:shd w:val="clear" w:color="auto" w:fill="FFFFFF"/>
      <w:spacing w:after="0" w:line="0" w:lineRule="atLeast"/>
    </w:pPr>
    <w:rPr>
      <w:sz w:val="9"/>
      <w:szCs w:val="9"/>
    </w:rPr>
  </w:style>
  <w:style w:type="paragraph" w:customStyle="1" w:styleId="Bodytext201">
    <w:name w:val="Body text (20)"/>
    <w:basedOn w:val="Normalny"/>
    <w:link w:val="Bodytext200"/>
    <w:rsid w:val="00AF4785"/>
    <w:pPr>
      <w:shd w:val="clear" w:color="auto" w:fill="FFFFFF"/>
      <w:spacing w:before="60" w:after="0" w:line="0" w:lineRule="atLeast"/>
    </w:pPr>
    <w:rPr>
      <w:sz w:val="11"/>
      <w:szCs w:val="11"/>
    </w:rPr>
  </w:style>
  <w:style w:type="paragraph" w:customStyle="1" w:styleId="Bodytext220">
    <w:name w:val="Body text (22)"/>
    <w:basedOn w:val="Normalny"/>
    <w:link w:val="Bodytext22"/>
    <w:rsid w:val="00AF4785"/>
    <w:pPr>
      <w:shd w:val="clear" w:color="auto" w:fill="FFFFFF"/>
      <w:spacing w:after="0" w:line="0" w:lineRule="atLeast"/>
    </w:pPr>
    <w:rPr>
      <w:sz w:val="8"/>
      <w:szCs w:val="8"/>
    </w:rPr>
  </w:style>
  <w:style w:type="paragraph" w:customStyle="1" w:styleId="Bodytext240">
    <w:name w:val="Body text (24)"/>
    <w:basedOn w:val="Normalny"/>
    <w:link w:val="Bodytext24"/>
    <w:rsid w:val="00AF4785"/>
    <w:pPr>
      <w:shd w:val="clear" w:color="auto" w:fill="FFFFFF"/>
      <w:spacing w:after="0" w:line="0" w:lineRule="atLeast"/>
      <w:jc w:val="both"/>
    </w:pPr>
    <w:rPr>
      <w:rFonts w:ascii="MS Gothic" w:eastAsia="MS Gothic" w:hAnsi="MS Gothic" w:cs="MS Gothic"/>
      <w:sz w:val="8"/>
      <w:szCs w:val="8"/>
    </w:rPr>
  </w:style>
  <w:style w:type="paragraph" w:customStyle="1" w:styleId="Bodytext260">
    <w:name w:val="Body text (26)"/>
    <w:basedOn w:val="Normalny"/>
    <w:link w:val="Bodytext26"/>
    <w:rsid w:val="00AF4785"/>
    <w:pPr>
      <w:shd w:val="clear" w:color="auto" w:fill="FFFFFF"/>
      <w:spacing w:after="0" w:line="0" w:lineRule="atLeast"/>
    </w:pPr>
    <w:rPr>
      <w:rFonts w:ascii="MS Gothic" w:eastAsia="MS Gothic" w:hAnsi="MS Gothic" w:cs="MS Gothic"/>
      <w:sz w:val="8"/>
      <w:szCs w:val="8"/>
    </w:rPr>
  </w:style>
  <w:style w:type="paragraph" w:customStyle="1" w:styleId="Bodytext250">
    <w:name w:val="Body text (25)"/>
    <w:basedOn w:val="Normalny"/>
    <w:link w:val="Bodytext25"/>
    <w:rsid w:val="00AF4785"/>
    <w:pPr>
      <w:shd w:val="clear" w:color="auto" w:fill="FFFFFF"/>
      <w:spacing w:after="0" w:line="0" w:lineRule="atLeast"/>
    </w:pPr>
    <w:rPr>
      <w:rFonts w:ascii="MS Gothic" w:eastAsia="MS Gothic" w:hAnsi="MS Gothic" w:cs="MS Gothic"/>
      <w:sz w:val="8"/>
      <w:szCs w:val="8"/>
    </w:rPr>
  </w:style>
  <w:style w:type="paragraph" w:customStyle="1" w:styleId="Bodytext270">
    <w:name w:val="Body text (27)"/>
    <w:basedOn w:val="Normalny"/>
    <w:link w:val="Bodytext27"/>
    <w:rsid w:val="00AF4785"/>
    <w:pPr>
      <w:shd w:val="clear" w:color="auto" w:fill="FFFFFF"/>
      <w:spacing w:after="0" w:line="274" w:lineRule="exact"/>
      <w:jc w:val="both"/>
    </w:pPr>
    <w:rPr>
      <w:spacing w:val="10"/>
      <w:sz w:val="21"/>
      <w:szCs w:val="21"/>
    </w:rPr>
  </w:style>
  <w:style w:type="paragraph" w:customStyle="1" w:styleId="Bodytext280">
    <w:name w:val="Body text (28)"/>
    <w:basedOn w:val="Normalny"/>
    <w:link w:val="Bodytext28"/>
    <w:rsid w:val="00AF4785"/>
    <w:pPr>
      <w:shd w:val="clear" w:color="auto" w:fill="FFFFFF"/>
      <w:spacing w:after="0" w:line="0" w:lineRule="atLeast"/>
      <w:jc w:val="both"/>
    </w:pPr>
    <w:rPr>
      <w:sz w:val="8"/>
      <w:szCs w:val="8"/>
    </w:rPr>
  </w:style>
  <w:style w:type="paragraph" w:customStyle="1" w:styleId="Bodytext290">
    <w:name w:val="Body text (29)"/>
    <w:basedOn w:val="Normalny"/>
    <w:link w:val="Bodytext29"/>
    <w:rsid w:val="00AF4785"/>
    <w:pPr>
      <w:shd w:val="clear" w:color="auto" w:fill="FFFFFF"/>
      <w:spacing w:after="0" w:line="0" w:lineRule="atLeast"/>
    </w:pPr>
    <w:rPr>
      <w:sz w:val="9"/>
      <w:szCs w:val="9"/>
    </w:rPr>
  </w:style>
  <w:style w:type="paragraph" w:customStyle="1" w:styleId="Bodytext301">
    <w:name w:val="Body text (30)"/>
    <w:basedOn w:val="Normalny"/>
    <w:link w:val="Bodytext300"/>
    <w:rsid w:val="00AF4785"/>
    <w:pPr>
      <w:shd w:val="clear" w:color="auto" w:fill="FFFFFF"/>
      <w:spacing w:after="60" w:line="0" w:lineRule="atLeast"/>
    </w:pPr>
    <w:rPr>
      <w:rFonts w:ascii="Candara" w:eastAsia="Candara" w:hAnsi="Candara" w:cs="Candara"/>
      <w:sz w:val="11"/>
      <w:szCs w:val="11"/>
    </w:rPr>
  </w:style>
  <w:style w:type="paragraph" w:customStyle="1" w:styleId="Tablecaption20">
    <w:name w:val="Table caption (2)"/>
    <w:basedOn w:val="Normalny"/>
    <w:link w:val="Tablecaption2"/>
    <w:rsid w:val="00AF4785"/>
    <w:pPr>
      <w:shd w:val="clear" w:color="auto" w:fill="FFFFFF"/>
      <w:spacing w:after="0" w:line="0" w:lineRule="atLeast"/>
    </w:pPr>
    <w:rPr>
      <w:sz w:val="23"/>
      <w:szCs w:val="23"/>
    </w:rPr>
  </w:style>
  <w:style w:type="paragraph" w:customStyle="1" w:styleId="Bodytext310">
    <w:name w:val="Body text (31)"/>
    <w:basedOn w:val="Normalny"/>
    <w:link w:val="Bodytext31"/>
    <w:rsid w:val="00AF4785"/>
    <w:pPr>
      <w:shd w:val="clear" w:color="auto" w:fill="FFFFFF"/>
      <w:spacing w:after="0" w:line="0" w:lineRule="atLeast"/>
    </w:pPr>
    <w:rPr>
      <w:sz w:val="8"/>
      <w:szCs w:val="8"/>
    </w:rPr>
  </w:style>
  <w:style w:type="paragraph" w:customStyle="1" w:styleId="Bodytext320">
    <w:name w:val="Body text (32)"/>
    <w:basedOn w:val="Normalny"/>
    <w:link w:val="Bodytext32"/>
    <w:rsid w:val="00AF4785"/>
    <w:pPr>
      <w:shd w:val="clear" w:color="auto" w:fill="FFFFFF"/>
      <w:spacing w:after="0" w:line="0" w:lineRule="atLeast"/>
    </w:pPr>
    <w:rPr>
      <w:sz w:val="9"/>
      <w:szCs w:val="9"/>
    </w:rPr>
  </w:style>
  <w:style w:type="paragraph" w:customStyle="1" w:styleId="Standard">
    <w:name w:val="Standard"/>
    <w:rsid w:val="00AF4785"/>
    <w:pPr>
      <w:widowControl w:val="0"/>
      <w:suppressAutoHyphens/>
      <w:autoSpaceDN w:val="0"/>
      <w:spacing w:after="0" w:line="283" w:lineRule="exact"/>
      <w:jc w:val="both"/>
      <w:textAlignment w:val="baseline"/>
    </w:pPr>
    <w:rPr>
      <w:rFonts w:ascii="Arial" w:eastAsia="Arial Unicode MS" w:hAnsi="Arial" w:cs="Tahoma"/>
      <w:kern w:val="3"/>
      <w:sz w:val="20"/>
      <w:szCs w:val="24"/>
      <w:lang w:eastAsia="pl-PL"/>
    </w:rPr>
  </w:style>
  <w:style w:type="numbering" w:customStyle="1" w:styleId="WW8Num15">
    <w:name w:val="WW8Num15"/>
    <w:basedOn w:val="Bezlisty"/>
    <w:rsid w:val="00AF4785"/>
    <w:pPr>
      <w:numPr>
        <w:numId w:val="3"/>
      </w:numPr>
    </w:pPr>
  </w:style>
  <w:style w:type="numbering" w:customStyle="1" w:styleId="WW8Num23">
    <w:name w:val="WW8Num23"/>
    <w:basedOn w:val="Bezlisty"/>
    <w:rsid w:val="00AF4785"/>
    <w:pPr>
      <w:numPr>
        <w:numId w:val="4"/>
      </w:numPr>
    </w:pPr>
  </w:style>
  <w:style w:type="numbering" w:customStyle="1" w:styleId="WW8Num26">
    <w:name w:val="WW8Num26"/>
    <w:basedOn w:val="Bezlisty"/>
    <w:rsid w:val="00AF4785"/>
    <w:pPr>
      <w:numPr>
        <w:numId w:val="5"/>
      </w:numPr>
    </w:pPr>
  </w:style>
  <w:style w:type="numbering" w:customStyle="1" w:styleId="WW8Num6">
    <w:name w:val="WW8Num6"/>
    <w:basedOn w:val="Bezlisty"/>
    <w:rsid w:val="00AF4785"/>
    <w:pPr>
      <w:numPr>
        <w:numId w:val="6"/>
      </w:numPr>
    </w:pPr>
  </w:style>
  <w:style w:type="paragraph" w:customStyle="1" w:styleId="Teksttreci1">
    <w:name w:val="Tekst treści1"/>
    <w:basedOn w:val="Normalny"/>
    <w:link w:val="Teksttreci0"/>
    <w:uiPriority w:val="99"/>
    <w:rsid w:val="00AF4785"/>
    <w:pPr>
      <w:widowControl w:val="0"/>
      <w:shd w:val="clear" w:color="auto" w:fill="FFFFFF"/>
      <w:spacing w:before="1200" w:after="900" w:line="240" w:lineRule="exact"/>
      <w:ind w:hanging="320"/>
      <w:jc w:val="both"/>
    </w:pPr>
    <w:rPr>
      <w:rFonts w:ascii="Arial" w:hAnsi="Arial" w:cs="Arial"/>
      <w:sz w:val="18"/>
      <w:szCs w:val="18"/>
    </w:rPr>
  </w:style>
  <w:style w:type="character" w:customStyle="1" w:styleId="Teksttreci2Tahoma11pt">
    <w:name w:val="Tekst treści (2) + Tahoma;11 pt"/>
    <w:rsid w:val="00AF4785"/>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0"/>
    <w:uiPriority w:val="99"/>
    <w:rsid w:val="00AF4785"/>
    <w:rPr>
      <w:rFonts w:ascii="Arial" w:hAnsi="Arial" w:cs="Arial"/>
      <w:b/>
      <w:bCs/>
      <w:sz w:val="20"/>
      <w:szCs w:val="20"/>
      <w:shd w:val="clear" w:color="auto" w:fill="FFFFFF"/>
    </w:rPr>
  </w:style>
  <w:style w:type="paragraph" w:styleId="Tekstprzypisukocowego">
    <w:name w:val="endnote text"/>
    <w:basedOn w:val="Normalny"/>
    <w:link w:val="TekstprzypisukocowegoZnak"/>
    <w:semiHidden/>
    <w:unhideWhenUsed/>
    <w:rsid w:val="00AF478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AF4785"/>
    <w:rPr>
      <w:rFonts w:ascii="Times New Roman" w:eastAsia="Times New Roman" w:hAnsi="Times New Roman" w:cs="Times New Roman"/>
      <w:sz w:val="20"/>
      <w:szCs w:val="20"/>
      <w:lang w:eastAsia="pl-PL"/>
    </w:rPr>
  </w:style>
  <w:style w:type="character" w:styleId="Odwoanieprzypisukocowego">
    <w:name w:val="endnote reference"/>
    <w:basedOn w:val="Domylnaczcionkaakapitu"/>
    <w:semiHidden/>
    <w:unhideWhenUsed/>
    <w:rsid w:val="00AF4785"/>
    <w:rPr>
      <w:vertAlign w:val="superscript"/>
    </w:rPr>
  </w:style>
  <w:style w:type="paragraph" w:customStyle="1" w:styleId="Teksttreci21">
    <w:name w:val="Tekst treści (2)1"/>
    <w:basedOn w:val="Normalny"/>
    <w:uiPriority w:val="99"/>
    <w:rsid w:val="00AF4785"/>
    <w:pPr>
      <w:widowControl w:val="0"/>
      <w:shd w:val="clear" w:color="auto" w:fill="FFFFFF"/>
      <w:spacing w:before="300" w:after="0" w:line="240" w:lineRule="atLeast"/>
      <w:ind w:hanging="340"/>
    </w:pPr>
    <w:rPr>
      <w:rFonts w:ascii="Times New Roman" w:eastAsia="Times New Roman" w:hAnsi="Times New Roman" w:cs="Times New Roman"/>
      <w:sz w:val="23"/>
      <w:szCs w:val="23"/>
      <w:lang w:val="en-US"/>
    </w:rPr>
  </w:style>
  <w:style w:type="character" w:customStyle="1" w:styleId="Teksttreci14Exact">
    <w:name w:val="Tekst treści (14) Exact"/>
    <w:basedOn w:val="Domylnaczcionkaakapitu"/>
    <w:link w:val="Teksttreci14"/>
    <w:uiPriority w:val="99"/>
    <w:locked/>
    <w:rsid w:val="00AF4785"/>
    <w:rPr>
      <w:rFonts w:ascii="Arial" w:hAnsi="Arial" w:cs="Arial"/>
      <w:b/>
      <w:bCs/>
      <w:spacing w:val="-2"/>
      <w:w w:val="120"/>
      <w:sz w:val="32"/>
      <w:szCs w:val="32"/>
      <w:shd w:val="clear" w:color="auto" w:fill="FFFFFF"/>
    </w:rPr>
  </w:style>
  <w:style w:type="character" w:customStyle="1" w:styleId="Teksttreci15Exact">
    <w:name w:val="Tekst treści (15) Exact"/>
    <w:basedOn w:val="Domylnaczcionkaakapitu"/>
    <w:link w:val="Teksttreci15"/>
    <w:uiPriority w:val="99"/>
    <w:locked/>
    <w:rsid w:val="00AF4785"/>
    <w:rPr>
      <w:rFonts w:ascii="Arial" w:hAnsi="Arial" w:cs="Arial"/>
      <w:b/>
      <w:bCs/>
      <w:i/>
      <w:iCs/>
      <w:w w:val="66"/>
      <w:sz w:val="142"/>
      <w:szCs w:val="142"/>
      <w:shd w:val="clear" w:color="auto" w:fill="FFFFFF"/>
    </w:rPr>
  </w:style>
  <w:style w:type="paragraph" w:customStyle="1" w:styleId="Teksttreci14">
    <w:name w:val="Tekst treści (14)"/>
    <w:basedOn w:val="Normalny"/>
    <w:link w:val="Teksttreci14Exact"/>
    <w:uiPriority w:val="99"/>
    <w:rsid w:val="00AF4785"/>
    <w:pPr>
      <w:widowControl w:val="0"/>
      <w:shd w:val="clear" w:color="auto" w:fill="FFFFFF"/>
      <w:spacing w:before="60" w:after="0" w:line="240" w:lineRule="atLeast"/>
    </w:pPr>
    <w:rPr>
      <w:rFonts w:ascii="Arial" w:hAnsi="Arial" w:cs="Arial"/>
      <w:b/>
      <w:bCs/>
      <w:spacing w:val="-2"/>
      <w:w w:val="120"/>
      <w:sz w:val="32"/>
      <w:szCs w:val="32"/>
    </w:rPr>
  </w:style>
  <w:style w:type="paragraph" w:customStyle="1" w:styleId="Teksttreci15">
    <w:name w:val="Tekst treści (15)"/>
    <w:basedOn w:val="Normalny"/>
    <w:link w:val="Teksttreci15Exact"/>
    <w:uiPriority w:val="99"/>
    <w:rsid w:val="00AF4785"/>
    <w:pPr>
      <w:widowControl w:val="0"/>
      <w:shd w:val="clear" w:color="auto" w:fill="FFFFFF"/>
      <w:spacing w:after="0" w:line="240" w:lineRule="atLeast"/>
    </w:pPr>
    <w:rPr>
      <w:rFonts w:ascii="Arial" w:hAnsi="Arial" w:cs="Arial"/>
      <w:b/>
      <w:bCs/>
      <w:i/>
      <w:iCs/>
      <w:w w:val="66"/>
      <w:sz w:val="142"/>
      <w:szCs w:val="142"/>
    </w:rPr>
  </w:style>
  <w:style w:type="character" w:customStyle="1" w:styleId="Nagwek1Znak">
    <w:name w:val="Nagłówek 1 Znak"/>
    <w:basedOn w:val="Domylnaczcionkaakapitu"/>
    <w:link w:val="Nagwek1"/>
    <w:rsid w:val="00AF4785"/>
    <w:rPr>
      <w:rFonts w:ascii="Calibri Light" w:eastAsia="Times New Roman" w:hAnsi="Calibri Light" w:cs="Times New Roman"/>
      <w:b/>
      <w:bCs/>
      <w:color w:val="2E74B5"/>
      <w:sz w:val="28"/>
      <w:szCs w:val="28"/>
      <w:lang w:val="pl-PL" w:eastAsia="pl-PL"/>
    </w:rPr>
  </w:style>
  <w:style w:type="character" w:customStyle="1" w:styleId="highlight">
    <w:name w:val="highlight"/>
    <w:basedOn w:val="Domylnaczcionkaakapitu"/>
    <w:rsid w:val="00AF4785"/>
  </w:style>
  <w:style w:type="character" w:customStyle="1" w:styleId="Nagwek2Znak">
    <w:name w:val="Nagłówek 2 Znak"/>
    <w:basedOn w:val="Domylnaczcionkaakapitu"/>
    <w:link w:val="Nagwek2"/>
    <w:rsid w:val="00AF4785"/>
    <w:rPr>
      <w:rFonts w:ascii="Calibri Light" w:eastAsia="Times New Roman" w:hAnsi="Calibri Light" w:cs="Times New Roman"/>
      <w:b/>
      <w:bCs/>
      <w:color w:val="5B9BD5"/>
      <w:sz w:val="26"/>
      <w:szCs w:val="26"/>
      <w:lang w:val="pl-PL" w:eastAsia="pl-PL"/>
    </w:rPr>
  </w:style>
  <w:style w:type="character" w:customStyle="1" w:styleId="Teksttreci4Exact">
    <w:name w:val="Tekst treści (4) Exact"/>
    <w:basedOn w:val="Domylnaczcionkaakapitu"/>
    <w:link w:val="Teksttreci4"/>
    <w:uiPriority w:val="99"/>
    <w:locked/>
    <w:rsid w:val="00AF4785"/>
    <w:rPr>
      <w:spacing w:val="-28"/>
      <w:w w:val="60"/>
      <w:sz w:val="96"/>
      <w:szCs w:val="96"/>
      <w:shd w:val="clear" w:color="auto" w:fill="FFFFFF"/>
    </w:rPr>
  </w:style>
  <w:style w:type="character" w:customStyle="1" w:styleId="Teksttreci4Odstpy-2ptExact">
    <w:name w:val="Tekst treści (4) + Odstępy -2 pt Exact"/>
    <w:basedOn w:val="Teksttreci4Exact"/>
    <w:uiPriority w:val="99"/>
    <w:rsid w:val="00AF4785"/>
    <w:rPr>
      <w:spacing w:val="-57"/>
      <w:w w:val="60"/>
      <w:sz w:val="96"/>
      <w:szCs w:val="96"/>
      <w:shd w:val="clear" w:color="auto" w:fill="FFFFFF"/>
    </w:rPr>
  </w:style>
  <w:style w:type="paragraph" w:customStyle="1" w:styleId="Teksttreci4">
    <w:name w:val="Tekst treści (4)"/>
    <w:basedOn w:val="Normalny"/>
    <w:link w:val="Teksttreci4Exact"/>
    <w:uiPriority w:val="99"/>
    <w:rsid w:val="00AF4785"/>
    <w:pPr>
      <w:widowControl w:val="0"/>
      <w:shd w:val="clear" w:color="auto" w:fill="FFFFFF"/>
      <w:spacing w:after="60" w:line="240" w:lineRule="atLeast"/>
    </w:pPr>
    <w:rPr>
      <w:spacing w:val="-28"/>
      <w:w w:val="60"/>
      <w:sz w:val="96"/>
      <w:szCs w:val="96"/>
    </w:rPr>
  </w:style>
  <w:style w:type="paragraph" w:styleId="Tekstpodstawowy2">
    <w:name w:val="Body Text 2"/>
    <w:basedOn w:val="Normalny"/>
    <w:link w:val="Tekstpodstawowy2Znak"/>
    <w:semiHidden/>
    <w:unhideWhenUsed/>
    <w:rsid w:val="00AF4785"/>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semiHidden/>
    <w:rsid w:val="00AF4785"/>
    <w:rPr>
      <w:rFonts w:ascii="Times New Roman" w:eastAsia="Times New Roman" w:hAnsi="Times New Roman" w:cs="Times New Roman"/>
      <w:sz w:val="24"/>
      <w:szCs w:val="24"/>
      <w:lang w:eastAsia="pl-PL"/>
    </w:rPr>
  </w:style>
  <w:style w:type="character" w:customStyle="1" w:styleId="warheader">
    <w:name w:val="war_header"/>
    <w:basedOn w:val="Domylnaczcionkaakapitu"/>
    <w:rsid w:val="00AF4785"/>
  </w:style>
  <w:style w:type="character" w:customStyle="1" w:styleId="Teksttreci10">
    <w:name w:val="Tekst treści (10)_"/>
    <w:basedOn w:val="Domylnaczcionkaakapitu"/>
    <w:link w:val="Teksttreci100"/>
    <w:uiPriority w:val="99"/>
    <w:rsid w:val="00AF4785"/>
    <w:rPr>
      <w:rFonts w:ascii="Arial" w:hAnsi="Arial" w:cs="Arial"/>
      <w:sz w:val="19"/>
      <w:szCs w:val="19"/>
      <w:shd w:val="clear" w:color="auto" w:fill="FFFFFF"/>
    </w:rPr>
  </w:style>
  <w:style w:type="paragraph" w:customStyle="1" w:styleId="Teksttreci100">
    <w:name w:val="Tekst treści (10)"/>
    <w:basedOn w:val="Normalny"/>
    <w:link w:val="Teksttreci10"/>
    <w:uiPriority w:val="99"/>
    <w:rsid w:val="00AF4785"/>
    <w:pPr>
      <w:widowControl w:val="0"/>
      <w:shd w:val="clear" w:color="auto" w:fill="FFFFFF"/>
      <w:spacing w:after="0" w:line="298" w:lineRule="exact"/>
      <w:jc w:val="right"/>
    </w:pPr>
    <w:rPr>
      <w:rFonts w:ascii="Arial" w:hAnsi="Arial" w:cs="Arial"/>
      <w:sz w:val="19"/>
      <w:szCs w:val="19"/>
    </w:rPr>
  </w:style>
  <w:style w:type="character" w:customStyle="1" w:styleId="Nagwek1Znak1">
    <w:name w:val="Nagłówek 1 Znak1"/>
    <w:basedOn w:val="Domylnaczcionkaakapitu"/>
    <w:uiPriority w:val="9"/>
    <w:rsid w:val="00AF4785"/>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AF4785"/>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C6C2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76702">
      <w:bodyDiv w:val="1"/>
      <w:marLeft w:val="0"/>
      <w:marRight w:val="0"/>
      <w:marTop w:val="0"/>
      <w:marBottom w:val="0"/>
      <w:divBdr>
        <w:top w:val="none" w:sz="0" w:space="0" w:color="auto"/>
        <w:left w:val="none" w:sz="0" w:space="0" w:color="auto"/>
        <w:bottom w:val="none" w:sz="0" w:space="0" w:color="auto"/>
        <w:right w:val="none" w:sz="0" w:space="0" w:color="auto"/>
      </w:divBdr>
      <w:divsChild>
        <w:div w:id="137306916">
          <w:marLeft w:val="0"/>
          <w:marRight w:val="0"/>
          <w:marTop w:val="0"/>
          <w:marBottom w:val="0"/>
          <w:divBdr>
            <w:top w:val="none" w:sz="0" w:space="0" w:color="auto"/>
            <w:left w:val="none" w:sz="0" w:space="0" w:color="auto"/>
            <w:bottom w:val="none" w:sz="0" w:space="0" w:color="auto"/>
            <w:right w:val="none" w:sz="0" w:space="0" w:color="auto"/>
          </w:divBdr>
          <w:divsChild>
            <w:div w:id="1666133038">
              <w:marLeft w:val="0"/>
              <w:marRight w:val="0"/>
              <w:marTop w:val="0"/>
              <w:marBottom w:val="0"/>
              <w:divBdr>
                <w:top w:val="none" w:sz="0" w:space="0" w:color="auto"/>
                <w:left w:val="none" w:sz="0" w:space="0" w:color="auto"/>
                <w:bottom w:val="none" w:sz="0" w:space="0" w:color="auto"/>
                <w:right w:val="none" w:sz="0" w:space="0" w:color="auto"/>
              </w:divBdr>
            </w:div>
          </w:divsChild>
        </w:div>
        <w:div w:id="1478571602">
          <w:marLeft w:val="0"/>
          <w:marRight w:val="0"/>
          <w:marTop w:val="0"/>
          <w:marBottom w:val="0"/>
          <w:divBdr>
            <w:top w:val="none" w:sz="0" w:space="0" w:color="auto"/>
            <w:left w:val="none" w:sz="0" w:space="0" w:color="auto"/>
            <w:bottom w:val="none" w:sz="0" w:space="0" w:color="auto"/>
            <w:right w:val="none" w:sz="0" w:space="0" w:color="auto"/>
          </w:divBdr>
          <w:divsChild>
            <w:div w:id="765461423">
              <w:marLeft w:val="0"/>
              <w:marRight w:val="0"/>
              <w:marTop w:val="0"/>
              <w:marBottom w:val="0"/>
              <w:divBdr>
                <w:top w:val="none" w:sz="0" w:space="0" w:color="auto"/>
                <w:left w:val="none" w:sz="0" w:space="0" w:color="auto"/>
                <w:bottom w:val="none" w:sz="0" w:space="0" w:color="auto"/>
                <w:right w:val="none" w:sz="0" w:space="0" w:color="auto"/>
              </w:divBdr>
            </w:div>
          </w:divsChild>
        </w:div>
        <w:div w:id="1717849730">
          <w:marLeft w:val="0"/>
          <w:marRight w:val="0"/>
          <w:marTop w:val="0"/>
          <w:marBottom w:val="0"/>
          <w:divBdr>
            <w:top w:val="none" w:sz="0" w:space="0" w:color="auto"/>
            <w:left w:val="none" w:sz="0" w:space="0" w:color="auto"/>
            <w:bottom w:val="none" w:sz="0" w:space="0" w:color="auto"/>
            <w:right w:val="none" w:sz="0" w:space="0" w:color="auto"/>
          </w:divBdr>
          <w:divsChild>
            <w:div w:id="104464633">
              <w:marLeft w:val="0"/>
              <w:marRight w:val="0"/>
              <w:marTop w:val="0"/>
              <w:marBottom w:val="0"/>
              <w:divBdr>
                <w:top w:val="none" w:sz="0" w:space="0" w:color="auto"/>
                <w:left w:val="none" w:sz="0" w:space="0" w:color="auto"/>
                <w:bottom w:val="none" w:sz="0" w:space="0" w:color="auto"/>
                <w:right w:val="none" w:sz="0" w:space="0" w:color="auto"/>
              </w:divBdr>
            </w:div>
          </w:divsChild>
        </w:div>
        <w:div w:id="1986664325">
          <w:marLeft w:val="0"/>
          <w:marRight w:val="0"/>
          <w:marTop w:val="0"/>
          <w:marBottom w:val="0"/>
          <w:divBdr>
            <w:top w:val="none" w:sz="0" w:space="0" w:color="auto"/>
            <w:left w:val="none" w:sz="0" w:space="0" w:color="auto"/>
            <w:bottom w:val="none" w:sz="0" w:space="0" w:color="auto"/>
            <w:right w:val="none" w:sz="0" w:space="0" w:color="auto"/>
          </w:divBdr>
        </w:div>
      </w:divsChild>
    </w:div>
    <w:div w:id="40642346">
      <w:bodyDiv w:val="1"/>
      <w:marLeft w:val="0"/>
      <w:marRight w:val="0"/>
      <w:marTop w:val="0"/>
      <w:marBottom w:val="0"/>
      <w:divBdr>
        <w:top w:val="none" w:sz="0" w:space="0" w:color="auto"/>
        <w:left w:val="none" w:sz="0" w:space="0" w:color="auto"/>
        <w:bottom w:val="none" w:sz="0" w:space="0" w:color="auto"/>
        <w:right w:val="none" w:sz="0" w:space="0" w:color="auto"/>
      </w:divBdr>
      <w:divsChild>
        <w:div w:id="916132323">
          <w:marLeft w:val="0"/>
          <w:marRight w:val="0"/>
          <w:marTop w:val="0"/>
          <w:marBottom w:val="0"/>
          <w:divBdr>
            <w:top w:val="none" w:sz="0" w:space="0" w:color="auto"/>
            <w:left w:val="none" w:sz="0" w:space="0" w:color="auto"/>
            <w:bottom w:val="none" w:sz="0" w:space="0" w:color="auto"/>
            <w:right w:val="none" w:sz="0" w:space="0" w:color="auto"/>
          </w:divBdr>
        </w:div>
        <w:div w:id="1020812121">
          <w:marLeft w:val="0"/>
          <w:marRight w:val="0"/>
          <w:marTop w:val="0"/>
          <w:marBottom w:val="0"/>
          <w:divBdr>
            <w:top w:val="none" w:sz="0" w:space="0" w:color="auto"/>
            <w:left w:val="none" w:sz="0" w:space="0" w:color="auto"/>
            <w:bottom w:val="none" w:sz="0" w:space="0" w:color="auto"/>
            <w:right w:val="none" w:sz="0" w:space="0" w:color="auto"/>
          </w:divBdr>
          <w:divsChild>
            <w:div w:id="106981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087301">
      <w:bodyDiv w:val="1"/>
      <w:marLeft w:val="0"/>
      <w:marRight w:val="0"/>
      <w:marTop w:val="0"/>
      <w:marBottom w:val="0"/>
      <w:divBdr>
        <w:top w:val="none" w:sz="0" w:space="0" w:color="auto"/>
        <w:left w:val="none" w:sz="0" w:space="0" w:color="auto"/>
        <w:bottom w:val="none" w:sz="0" w:space="0" w:color="auto"/>
        <w:right w:val="none" w:sz="0" w:space="0" w:color="auto"/>
      </w:divBdr>
    </w:div>
    <w:div w:id="430397694">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06674475">
      <w:bodyDiv w:val="1"/>
      <w:marLeft w:val="0"/>
      <w:marRight w:val="0"/>
      <w:marTop w:val="0"/>
      <w:marBottom w:val="0"/>
      <w:divBdr>
        <w:top w:val="none" w:sz="0" w:space="0" w:color="auto"/>
        <w:left w:val="none" w:sz="0" w:space="0" w:color="auto"/>
        <w:bottom w:val="none" w:sz="0" w:space="0" w:color="auto"/>
        <w:right w:val="none" w:sz="0" w:space="0" w:color="auto"/>
      </w:divBdr>
      <w:divsChild>
        <w:div w:id="437212727">
          <w:marLeft w:val="0"/>
          <w:marRight w:val="0"/>
          <w:marTop w:val="0"/>
          <w:marBottom w:val="0"/>
          <w:divBdr>
            <w:top w:val="none" w:sz="0" w:space="0" w:color="auto"/>
            <w:left w:val="none" w:sz="0" w:space="0" w:color="auto"/>
            <w:bottom w:val="none" w:sz="0" w:space="0" w:color="auto"/>
            <w:right w:val="none" w:sz="0" w:space="0" w:color="auto"/>
          </w:divBdr>
        </w:div>
      </w:divsChild>
    </w:div>
    <w:div w:id="551499408">
      <w:bodyDiv w:val="1"/>
      <w:marLeft w:val="0"/>
      <w:marRight w:val="0"/>
      <w:marTop w:val="0"/>
      <w:marBottom w:val="0"/>
      <w:divBdr>
        <w:top w:val="none" w:sz="0" w:space="0" w:color="auto"/>
        <w:left w:val="none" w:sz="0" w:space="0" w:color="auto"/>
        <w:bottom w:val="none" w:sz="0" w:space="0" w:color="auto"/>
        <w:right w:val="none" w:sz="0" w:space="0" w:color="auto"/>
      </w:divBdr>
      <w:divsChild>
        <w:div w:id="1521889991">
          <w:marLeft w:val="0"/>
          <w:marRight w:val="0"/>
          <w:marTop w:val="0"/>
          <w:marBottom w:val="0"/>
          <w:divBdr>
            <w:top w:val="none" w:sz="0" w:space="0" w:color="auto"/>
            <w:left w:val="none" w:sz="0" w:space="0" w:color="auto"/>
            <w:bottom w:val="none" w:sz="0" w:space="0" w:color="auto"/>
            <w:right w:val="none" w:sz="0" w:space="0" w:color="auto"/>
          </w:divBdr>
          <w:divsChild>
            <w:div w:id="10796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671839">
      <w:bodyDiv w:val="1"/>
      <w:marLeft w:val="0"/>
      <w:marRight w:val="0"/>
      <w:marTop w:val="0"/>
      <w:marBottom w:val="0"/>
      <w:divBdr>
        <w:top w:val="none" w:sz="0" w:space="0" w:color="auto"/>
        <w:left w:val="none" w:sz="0" w:space="0" w:color="auto"/>
        <w:bottom w:val="none" w:sz="0" w:space="0" w:color="auto"/>
        <w:right w:val="none" w:sz="0" w:space="0" w:color="auto"/>
      </w:divBdr>
      <w:divsChild>
        <w:div w:id="367147493">
          <w:marLeft w:val="0"/>
          <w:marRight w:val="0"/>
          <w:marTop w:val="0"/>
          <w:marBottom w:val="0"/>
          <w:divBdr>
            <w:top w:val="none" w:sz="0" w:space="0" w:color="auto"/>
            <w:left w:val="none" w:sz="0" w:space="0" w:color="auto"/>
            <w:bottom w:val="none" w:sz="0" w:space="0" w:color="auto"/>
            <w:right w:val="none" w:sz="0" w:space="0" w:color="auto"/>
          </w:divBdr>
        </w:div>
        <w:div w:id="474614646">
          <w:marLeft w:val="0"/>
          <w:marRight w:val="0"/>
          <w:marTop w:val="0"/>
          <w:marBottom w:val="0"/>
          <w:divBdr>
            <w:top w:val="none" w:sz="0" w:space="0" w:color="auto"/>
            <w:left w:val="none" w:sz="0" w:space="0" w:color="auto"/>
            <w:bottom w:val="none" w:sz="0" w:space="0" w:color="auto"/>
            <w:right w:val="none" w:sz="0" w:space="0" w:color="auto"/>
          </w:divBdr>
        </w:div>
        <w:div w:id="509298630">
          <w:marLeft w:val="0"/>
          <w:marRight w:val="0"/>
          <w:marTop w:val="0"/>
          <w:marBottom w:val="0"/>
          <w:divBdr>
            <w:top w:val="none" w:sz="0" w:space="0" w:color="auto"/>
            <w:left w:val="none" w:sz="0" w:space="0" w:color="auto"/>
            <w:bottom w:val="none" w:sz="0" w:space="0" w:color="auto"/>
            <w:right w:val="none" w:sz="0" w:space="0" w:color="auto"/>
          </w:divBdr>
        </w:div>
        <w:div w:id="1087120275">
          <w:marLeft w:val="0"/>
          <w:marRight w:val="0"/>
          <w:marTop w:val="0"/>
          <w:marBottom w:val="0"/>
          <w:divBdr>
            <w:top w:val="none" w:sz="0" w:space="0" w:color="auto"/>
            <w:left w:val="none" w:sz="0" w:space="0" w:color="auto"/>
            <w:bottom w:val="none" w:sz="0" w:space="0" w:color="auto"/>
            <w:right w:val="none" w:sz="0" w:space="0" w:color="auto"/>
          </w:divBdr>
        </w:div>
        <w:div w:id="1322659076">
          <w:marLeft w:val="0"/>
          <w:marRight w:val="0"/>
          <w:marTop w:val="0"/>
          <w:marBottom w:val="0"/>
          <w:divBdr>
            <w:top w:val="none" w:sz="0" w:space="0" w:color="auto"/>
            <w:left w:val="none" w:sz="0" w:space="0" w:color="auto"/>
            <w:bottom w:val="none" w:sz="0" w:space="0" w:color="auto"/>
            <w:right w:val="none" w:sz="0" w:space="0" w:color="auto"/>
          </w:divBdr>
        </w:div>
      </w:divsChild>
    </w:div>
    <w:div w:id="716272886">
      <w:bodyDiv w:val="1"/>
      <w:marLeft w:val="0"/>
      <w:marRight w:val="0"/>
      <w:marTop w:val="0"/>
      <w:marBottom w:val="0"/>
      <w:divBdr>
        <w:top w:val="none" w:sz="0" w:space="0" w:color="auto"/>
        <w:left w:val="none" w:sz="0" w:space="0" w:color="auto"/>
        <w:bottom w:val="none" w:sz="0" w:space="0" w:color="auto"/>
        <w:right w:val="none" w:sz="0" w:space="0" w:color="auto"/>
      </w:divBdr>
      <w:divsChild>
        <w:div w:id="132408406">
          <w:marLeft w:val="0"/>
          <w:marRight w:val="0"/>
          <w:marTop w:val="0"/>
          <w:marBottom w:val="0"/>
          <w:divBdr>
            <w:top w:val="none" w:sz="0" w:space="0" w:color="auto"/>
            <w:left w:val="none" w:sz="0" w:space="0" w:color="auto"/>
            <w:bottom w:val="none" w:sz="0" w:space="0" w:color="auto"/>
            <w:right w:val="none" w:sz="0" w:space="0" w:color="auto"/>
          </w:divBdr>
          <w:divsChild>
            <w:div w:id="643849253">
              <w:marLeft w:val="0"/>
              <w:marRight w:val="0"/>
              <w:marTop w:val="0"/>
              <w:marBottom w:val="0"/>
              <w:divBdr>
                <w:top w:val="none" w:sz="0" w:space="0" w:color="auto"/>
                <w:left w:val="none" w:sz="0" w:space="0" w:color="auto"/>
                <w:bottom w:val="none" w:sz="0" w:space="0" w:color="auto"/>
                <w:right w:val="none" w:sz="0" w:space="0" w:color="auto"/>
              </w:divBdr>
            </w:div>
          </w:divsChild>
        </w:div>
        <w:div w:id="270864213">
          <w:marLeft w:val="0"/>
          <w:marRight w:val="0"/>
          <w:marTop w:val="0"/>
          <w:marBottom w:val="0"/>
          <w:divBdr>
            <w:top w:val="none" w:sz="0" w:space="0" w:color="auto"/>
            <w:left w:val="none" w:sz="0" w:space="0" w:color="auto"/>
            <w:bottom w:val="none" w:sz="0" w:space="0" w:color="auto"/>
            <w:right w:val="none" w:sz="0" w:space="0" w:color="auto"/>
          </w:divBdr>
          <w:divsChild>
            <w:div w:id="167903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044766">
      <w:bodyDiv w:val="1"/>
      <w:marLeft w:val="0"/>
      <w:marRight w:val="0"/>
      <w:marTop w:val="0"/>
      <w:marBottom w:val="0"/>
      <w:divBdr>
        <w:top w:val="none" w:sz="0" w:space="0" w:color="auto"/>
        <w:left w:val="none" w:sz="0" w:space="0" w:color="auto"/>
        <w:bottom w:val="none" w:sz="0" w:space="0" w:color="auto"/>
        <w:right w:val="none" w:sz="0" w:space="0" w:color="auto"/>
      </w:divBdr>
      <w:divsChild>
        <w:div w:id="321617408">
          <w:marLeft w:val="0"/>
          <w:marRight w:val="0"/>
          <w:marTop w:val="0"/>
          <w:marBottom w:val="0"/>
          <w:divBdr>
            <w:top w:val="none" w:sz="0" w:space="0" w:color="auto"/>
            <w:left w:val="none" w:sz="0" w:space="0" w:color="auto"/>
            <w:bottom w:val="none" w:sz="0" w:space="0" w:color="auto"/>
            <w:right w:val="none" w:sz="0" w:space="0" w:color="auto"/>
          </w:divBdr>
          <w:divsChild>
            <w:div w:id="2113429601">
              <w:marLeft w:val="0"/>
              <w:marRight w:val="0"/>
              <w:marTop w:val="0"/>
              <w:marBottom w:val="0"/>
              <w:divBdr>
                <w:top w:val="none" w:sz="0" w:space="0" w:color="auto"/>
                <w:left w:val="none" w:sz="0" w:space="0" w:color="auto"/>
                <w:bottom w:val="none" w:sz="0" w:space="0" w:color="auto"/>
                <w:right w:val="none" w:sz="0" w:space="0" w:color="auto"/>
              </w:divBdr>
            </w:div>
          </w:divsChild>
        </w:div>
        <w:div w:id="668947206">
          <w:marLeft w:val="0"/>
          <w:marRight w:val="0"/>
          <w:marTop w:val="0"/>
          <w:marBottom w:val="0"/>
          <w:divBdr>
            <w:top w:val="none" w:sz="0" w:space="0" w:color="auto"/>
            <w:left w:val="none" w:sz="0" w:space="0" w:color="auto"/>
            <w:bottom w:val="none" w:sz="0" w:space="0" w:color="auto"/>
            <w:right w:val="none" w:sz="0" w:space="0" w:color="auto"/>
          </w:divBdr>
          <w:divsChild>
            <w:div w:id="150171733">
              <w:marLeft w:val="0"/>
              <w:marRight w:val="0"/>
              <w:marTop w:val="0"/>
              <w:marBottom w:val="0"/>
              <w:divBdr>
                <w:top w:val="none" w:sz="0" w:space="0" w:color="auto"/>
                <w:left w:val="none" w:sz="0" w:space="0" w:color="auto"/>
                <w:bottom w:val="none" w:sz="0" w:space="0" w:color="auto"/>
                <w:right w:val="none" w:sz="0" w:space="0" w:color="auto"/>
              </w:divBdr>
            </w:div>
          </w:divsChild>
        </w:div>
        <w:div w:id="722875317">
          <w:marLeft w:val="0"/>
          <w:marRight w:val="0"/>
          <w:marTop w:val="0"/>
          <w:marBottom w:val="0"/>
          <w:divBdr>
            <w:top w:val="none" w:sz="0" w:space="0" w:color="auto"/>
            <w:left w:val="none" w:sz="0" w:space="0" w:color="auto"/>
            <w:bottom w:val="none" w:sz="0" w:space="0" w:color="auto"/>
            <w:right w:val="none" w:sz="0" w:space="0" w:color="auto"/>
          </w:divBdr>
          <w:divsChild>
            <w:div w:id="1172333576">
              <w:marLeft w:val="0"/>
              <w:marRight w:val="0"/>
              <w:marTop w:val="0"/>
              <w:marBottom w:val="0"/>
              <w:divBdr>
                <w:top w:val="none" w:sz="0" w:space="0" w:color="auto"/>
                <w:left w:val="none" w:sz="0" w:space="0" w:color="auto"/>
                <w:bottom w:val="none" w:sz="0" w:space="0" w:color="auto"/>
                <w:right w:val="none" w:sz="0" w:space="0" w:color="auto"/>
              </w:divBdr>
            </w:div>
          </w:divsChild>
        </w:div>
        <w:div w:id="1145929677">
          <w:marLeft w:val="0"/>
          <w:marRight w:val="0"/>
          <w:marTop w:val="0"/>
          <w:marBottom w:val="0"/>
          <w:divBdr>
            <w:top w:val="none" w:sz="0" w:space="0" w:color="auto"/>
            <w:left w:val="none" w:sz="0" w:space="0" w:color="auto"/>
            <w:bottom w:val="none" w:sz="0" w:space="0" w:color="auto"/>
            <w:right w:val="none" w:sz="0" w:space="0" w:color="auto"/>
          </w:divBdr>
          <w:divsChild>
            <w:div w:id="1336225547">
              <w:marLeft w:val="0"/>
              <w:marRight w:val="0"/>
              <w:marTop w:val="0"/>
              <w:marBottom w:val="0"/>
              <w:divBdr>
                <w:top w:val="none" w:sz="0" w:space="0" w:color="auto"/>
                <w:left w:val="none" w:sz="0" w:space="0" w:color="auto"/>
                <w:bottom w:val="none" w:sz="0" w:space="0" w:color="auto"/>
                <w:right w:val="none" w:sz="0" w:space="0" w:color="auto"/>
              </w:divBdr>
            </w:div>
          </w:divsChild>
        </w:div>
        <w:div w:id="1156267610">
          <w:marLeft w:val="0"/>
          <w:marRight w:val="0"/>
          <w:marTop w:val="0"/>
          <w:marBottom w:val="0"/>
          <w:divBdr>
            <w:top w:val="none" w:sz="0" w:space="0" w:color="auto"/>
            <w:left w:val="none" w:sz="0" w:space="0" w:color="auto"/>
            <w:bottom w:val="none" w:sz="0" w:space="0" w:color="auto"/>
            <w:right w:val="none" w:sz="0" w:space="0" w:color="auto"/>
          </w:divBdr>
          <w:divsChild>
            <w:div w:id="833762973">
              <w:marLeft w:val="0"/>
              <w:marRight w:val="0"/>
              <w:marTop w:val="0"/>
              <w:marBottom w:val="0"/>
              <w:divBdr>
                <w:top w:val="none" w:sz="0" w:space="0" w:color="auto"/>
                <w:left w:val="none" w:sz="0" w:space="0" w:color="auto"/>
                <w:bottom w:val="none" w:sz="0" w:space="0" w:color="auto"/>
                <w:right w:val="none" w:sz="0" w:space="0" w:color="auto"/>
              </w:divBdr>
            </w:div>
          </w:divsChild>
        </w:div>
        <w:div w:id="1194810962">
          <w:marLeft w:val="0"/>
          <w:marRight w:val="0"/>
          <w:marTop w:val="0"/>
          <w:marBottom w:val="0"/>
          <w:divBdr>
            <w:top w:val="none" w:sz="0" w:space="0" w:color="auto"/>
            <w:left w:val="none" w:sz="0" w:space="0" w:color="auto"/>
            <w:bottom w:val="none" w:sz="0" w:space="0" w:color="auto"/>
            <w:right w:val="none" w:sz="0" w:space="0" w:color="auto"/>
          </w:divBdr>
          <w:divsChild>
            <w:div w:id="1277954130">
              <w:marLeft w:val="0"/>
              <w:marRight w:val="0"/>
              <w:marTop w:val="0"/>
              <w:marBottom w:val="0"/>
              <w:divBdr>
                <w:top w:val="none" w:sz="0" w:space="0" w:color="auto"/>
                <w:left w:val="none" w:sz="0" w:space="0" w:color="auto"/>
                <w:bottom w:val="none" w:sz="0" w:space="0" w:color="auto"/>
                <w:right w:val="none" w:sz="0" w:space="0" w:color="auto"/>
              </w:divBdr>
            </w:div>
          </w:divsChild>
        </w:div>
        <w:div w:id="1239482841">
          <w:marLeft w:val="0"/>
          <w:marRight w:val="0"/>
          <w:marTop w:val="0"/>
          <w:marBottom w:val="0"/>
          <w:divBdr>
            <w:top w:val="none" w:sz="0" w:space="0" w:color="auto"/>
            <w:left w:val="none" w:sz="0" w:space="0" w:color="auto"/>
            <w:bottom w:val="none" w:sz="0" w:space="0" w:color="auto"/>
            <w:right w:val="none" w:sz="0" w:space="0" w:color="auto"/>
          </w:divBdr>
          <w:divsChild>
            <w:div w:id="1087463386">
              <w:marLeft w:val="0"/>
              <w:marRight w:val="0"/>
              <w:marTop w:val="0"/>
              <w:marBottom w:val="0"/>
              <w:divBdr>
                <w:top w:val="none" w:sz="0" w:space="0" w:color="auto"/>
                <w:left w:val="none" w:sz="0" w:space="0" w:color="auto"/>
                <w:bottom w:val="none" w:sz="0" w:space="0" w:color="auto"/>
                <w:right w:val="none" w:sz="0" w:space="0" w:color="auto"/>
              </w:divBdr>
            </w:div>
          </w:divsChild>
        </w:div>
        <w:div w:id="1289356097">
          <w:marLeft w:val="0"/>
          <w:marRight w:val="0"/>
          <w:marTop w:val="0"/>
          <w:marBottom w:val="0"/>
          <w:divBdr>
            <w:top w:val="none" w:sz="0" w:space="0" w:color="auto"/>
            <w:left w:val="none" w:sz="0" w:space="0" w:color="auto"/>
            <w:bottom w:val="none" w:sz="0" w:space="0" w:color="auto"/>
            <w:right w:val="none" w:sz="0" w:space="0" w:color="auto"/>
          </w:divBdr>
          <w:divsChild>
            <w:div w:id="132720248">
              <w:marLeft w:val="0"/>
              <w:marRight w:val="0"/>
              <w:marTop w:val="0"/>
              <w:marBottom w:val="0"/>
              <w:divBdr>
                <w:top w:val="none" w:sz="0" w:space="0" w:color="auto"/>
                <w:left w:val="none" w:sz="0" w:space="0" w:color="auto"/>
                <w:bottom w:val="none" w:sz="0" w:space="0" w:color="auto"/>
                <w:right w:val="none" w:sz="0" w:space="0" w:color="auto"/>
              </w:divBdr>
            </w:div>
          </w:divsChild>
        </w:div>
        <w:div w:id="1589342921">
          <w:marLeft w:val="0"/>
          <w:marRight w:val="0"/>
          <w:marTop w:val="0"/>
          <w:marBottom w:val="0"/>
          <w:divBdr>
            <w:top w:val="none" w:sz="0" w:space="0" w:color="auto"/>
            <w:left w:val="none" w:sz="0" w:space="0" w:color="auto"/>
            <w:bottom w:val="none" w:sz="0" w:space="0" w:color="auto"/>
            <w:right w:val="none" w:sz="0" w:space="0" w:color="auto"/>
          </w:divBdr>
          <w:divsChild>
            <w:div w:id="444545521">
              <w:marLeft w:val="0"/>
              <w:marRight w:val="0"/>
              <w:marTop w:val="0"/>
              <w:marBottom w:val="0"/>
              <w:divBdr>
                <w:top w:val="none" w:sz="0" w:space="0" w:color="auto"/>
                <w:left w:val="none" w:sz="0" w:space="0" w:color="auto"/>
                <w:bottom w:val="none" w:sz="0" w:space="0" w:color="auto"/>
                <w:right w:val="none" w:sz="0" w:space="0" w:color="auto"/>
              </w:divBdr>
            </w:div>
          </w:divsChild>
        </w:div>
        <w:div w:id="1791972917">
          <w:marLeft w:val="0"/>
          <w:marRight w:val="0"/>
          <w:marTop w:val="0"/>
          <w:marBottom w:val="0"/>
          <w:divBdr>
            <w:top w:val="none" w:sz="0" w:space="0" w:color="auto"/>
            <w:left w:val="none" w:sz="0" w:space="0" w:color="auto"/>
            <w:bottom w:val="none" w:sz="0" w:space="0" w:color="auto"/>
            <w:right w:val="none" w:sz="0" w:space="0" w:color="auto"/>
          </w:divBdr>
          <w:divsChild>
            <w:div w:id="1841851229">
              <w:marLeft w:val="0"/>
              <w:marRight w:val="0"/>
              <w:marTop w:val="0"/>
              <w:marBottom w:val="0"/>
              <w:divBdr>
                <w:top w:val="none" w:sz="0" w:space="0" w:color="auto"/>
                <w:left w:val="none" w:sz="0" w:space="0" w:color="auto"/>
                <w:bottom w:val="none" w:sz="0" w:space="0" w:color="auto"/>
                <w:right w:val="none" w:sz="0" w:space="0" w:color="auto"/>
              </w:divBdr>
            </w:div>
          </w:divsChild>
        </w:div>
        <w:div w:id="2072922786">
          <w:marLeft w:val="0"/>
          <w:marRight w:val="0"/>
          <w:marTop w:val="0"/>
          <w:marBottom w:val="0"/>
          <w:divBdr>
            <w:top w:val="none" w:sz="0" w:space="0" w:color="auto"/>
            <w:left w:val="none" w:sz="0" w:space="0" w:color="auto"/>
            <w:bottom w:val="none" w:sz="0" w:space="0" w:color="auto"/>
            <w:right w:val="none" w:sz="0" w:space="0" w:color="auto"/>
          </w:divBdr>
          <w:divsChild>
            <w:div w:id="152200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399693">
      <w:bodyDiv w:val="1"/>
      <w:marLeft w:val="0"/>
      <w:marRight w:val="0"/>
      <w:marTop w:val="0"/>
      <w:marBottom w:val="0"/>
      <w:divBdr>
        <w:top w:val="none" w:sz="0" w:space="0" w:color="auto"/>
        <w:left w:val="none" w:sz="0" w:space="0" w:color="auto"/>
        <w:bottom w:val="none" w:sz="0" w:space="0" w:color="auto"/>
        <w:right w:val="none" w:sz="0" w:space="0" w:color="auto"/>
      </w:divBdr>
    </w:div>
    <w:div w:id="863059834">
      <w:bodyDiv w:val="1"/>
      <w:marLeft w:val="0"/>
      <w:marRight w:val="0"/>
      <w:marTop w:val="0"/>
      <w:marBottom w:val="0"/>
      <w:divBdr>
        <w:top w:val="none" w:sz="0" w:space="0" w:color="auto"/>
        <w:left w:val="none" w:sz="0" w:space="0" w:color="auto"/>
        <w:bottom w:val="none" w:sz="0" w:space="0" w:color="auto"/>
        <w:right w:val="none" w:sz="0" w:space="0" w:color="auto"/>
      </w:divBdr>
      <w:divsChild>
        <w:div w:id="720979837">
          <w:marLeft w:val="0"/>
          <w:marRight w:val="0"/>
          <w:marTop w:val="0"/>
          <w:marBottom w:val="0"/>
          <w:divBdr>
            <w:top w:val="none" w:sz="0" w:space="0" w:color="auto"/>
            <w:left w:val="none" w:sz="0" w:space="0" w:color="auto"/>
            <w:bottom w:val="none" w:sz="0" w:space="0" w:color="auto"/>
            <w:right w:val="none" w:sz="0" w:space="0" w:color="auto"/>
          </w:divBdr>
          <w:divsChild>
            <w:div w:id="1463185447">
              <w:marLeft w:val="0"/>
              <w:marRight w:val="0"/>
              <w:marTop w:val="0"/>
              <w:marBottom w:val="0"/>
              <w:divBdr>
                <w:top w:val="none" w:sz="0" w:space="0" w:color="auto"/>
                <w:left w:val="none" w:sz="0" w:space="0" w:color="auto"/>
                <w:bottom w:val="none" w:sz="0" w:space="0" w:color="auto"/>
                <w:right w:val="none" w:sz="0" w:space="0" w:color="auto"/>
              </w:divBdr>
            </w:div>
          </w:divsChild>
        </w:div>
        <w:div w:id="1209490821">
          <w:marLeft w:val="0"/>
          <w:marRight w:val="0"/>
          <w:marTop w:val="0"/>
          <w:marBottom w:val="0"/>
          <w:divBdr>
            <w:top w:val="none" w:sz="0" w:space="0" w:color="auto"/>
            <w:left w:val="none" w:sz="0" w:space="0" w:color="auto"/>
            <w:bottom w:val="none" w:sz="0" w:space="0" w:color="auto"/>
            <w:right w:val="none" w:sz="0" w:space="0" w:color="auto"/>
          </w:divBdr>
          <w:divsChild>
            <w:div w:id="176229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671840">
      <w:bodyDiv w:val="1"/>
      <w:marLeft w:val="0"/>
      <w:marRight w:val="0"/>
      <w:marTop w:val="0"/>
      <w:marBottom w:val="0"/>
      <w:divBdr>
        <w:top w:val="none" w:sz="0" w:space="0" w:color="auto"/>
        <w:left w:val="none" w:sz="0" w:space="0" w:color="auto"/>
        <w:bottom w:val="none" w:sz="0" w:space="0" w:color="auto"/>
        <w:right w:val="none" w:sz="0" w:space="0" w:color="auto"/>
      </w:divBdr>
    </w:div>
    <w:div w:id="899175099">
      <w:bodyDiv w:val="1"/>
      <w:marLeft w:val="0"/>
      <w:marRight w:val="0"/>
      <w:marTop w:val="0"/>
      <w:marBottom w:val="0"/>
      <w:divBdr>
        <w:top w:val="none" w:sz="0" w:space="0" w:color="auto"/>
        <w:left w:val="none" w:sz="0" w:space="0" w:color="auto"/>
        <w:bottom w:val="none" w:sz="0" w:space="0" w:color="auto"/>
        <w:right w:val="none" w:sz="0" w:space="0" w:color="auto"/>
      </w:divBdr>
      <w:divsChild>
        <w:div w:id="471756185">
          <w:marLeft w:val="0"/>
          <w:marRight w:val="0"/>
          <w:marTop w:val="0"/>
          <w:marBottom w:val="0"/>
          <w:divBdr>
            <w:top w:val="none" w:sz="0" w:space="0" w:color="auto"/>
            <w:left w:val="none" w:sz="0" w:space="0" w:color="auto"/>
            <w:bottom w:val="none" w:sz="0" w:space="0" w:color="auto"/>
            <w:right w:val="none" w:sz="0" w:space="0" w:color="auto"/>
          </w:divBdr>
          <w:divsChild>
            <w:div w:id="1684167397">
              <w:marLeft w:val="0"/>
              <w:marRight w:val="0"/>
              <w:marTop w:val="0"/>
              <w:marBottom w:val="0"/>
              <w:divBdr>
                <w:top w:val="none" w:sz="0" w:space="0" w:color="auto"/>
                <w:left w:val="none" w:sz="0" w:space="0" w:color="auto"/>
                <w:bottom w:val="none" w:sz="0" w:space="0" w:color="auto"/>
                <w:right w:val="none" w:sz="0" w:space="0" w:color="auto"/>
              </w:divBdr>
              <w:divsChild>
                <w:div w:id="8819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51810">
          <w:marLeft w:val="0"/>
          <w:marRight w:val="0"/>
          <w:marTop w:val="0"/>
          <w:marBottom w:val="0"/>
          <w:divBdr>
            <w:top w:val="none" w:sz="0" w:space="0" w:color="auto"/>
            <w:left w:val="none" w:sz="0" w:space="0" w:color="auto"/>
            <w:bottom w:val="none" w:sz="0" w:space="0" w:color="auto"/>
            <w:right w:val="none" w:sz="0" w:space="0" w:color="auto"/>
          </w:divBdr>
        </w:div>
      </w:divsChild>
    </w:div>
    <w:div w:id="910044730">
      <w:bodyDiv w:val="1"/>
      <w:marLeft w:val="0"/>
      <w:marRight w:val="0"/>
      <w:marTop w:val="0"/>
      <w:marBottom w:val="0"/>
      <w:divBdr>
        <w:top w:val="none" w:sz="0" w:space="0" w:color="auto"/>
        <w:left w:val="none" w:sz="0" w:space="0" w:color="auto"/>
        <w:bottom w:val="none" w:sz="0" w:space="0" w:color="auto"/>
        <w:right w:val="none" w:sz="0" w:space="0" w:color="auto"/>
      </w:divBdr>
    </w:div>
    <w:div w:id="947734769">
      <w:bodyDiv w:val="1"/>
      <w:marLeft w:val="0"/>
      <w:marRight w:val="0"/>
      <w:marTop w:val="0"/>
      <w:marBottom w:val="0"/>
      <w:divBdr>
        <w:top w:val="none" w:sz="0" w:space="0" w:color="auto"/>
        <w:left w:val="none" w:sz="0" w:space="0" w:color="auto"/>
        <w:bottom w:val="none" w:sz="0" w:space="0" w:color="auto"/>
        <w:right w:val="none" w:sz="0" w:space="0" w:color="auto"/>
      </w:divBdr>
      <w:divsChild>
        <w:div w:id="688871395">
          <w:marLeft w:val="0"/>
          <w:marRight w:val="0"/>
          <w:marTop w:val="0"/>
          <w:marBottom w:val="0"/>
          <w:divBdr>
            <w:top w:val="none" w:sz="0" w:space="0" w:color="auto"/>
            <w:left w:val="none" w:sz="0" w:space="0" w:color="auto"/>
            <w:bottom w:val="none" w:sz="0" w:space="0" w:color="auto"/>
            <w:right w:val="none" w:sz="0" w:space="0" w:color="auto"/>
          </w:divBdr>
          <w:divsChild>
            <w:div w:id="653803612">
              <w:marLeft w:val="0"/>
              <w:marRight w:val="0"/>
              <w:marTop w:val="0"/>
              <w:marBottom w:val="0"/>
              <w:divBdr>
                <w:top w:val="none" w:sz="0" w:space="0" w:color="auto"/>
                <w:left w:val="none" w:sz="0" w:space="0" w:color="auto"/>
                <w:bottom w:val="none" w:sz="0" w:space="0" w:color="auto"/>
                <w:right w:val="none" w:sz="0" w:space="0" w:color="auto"/>
              </w:divBdr>
            </w:div>
          </w:divsChild>
        </w:div>
        <w:div w:id="1115709010">
          <w:marLeft w:val="0"/>
          <w:marRight w:val="0"/>
          <w:marTop w:val="0"/>
          <w:marBottom w:val="0"/>
          <w:divBdr>
            <w:top w:val="none" w:sz="0" w:space="0" w:color="auto"/>
            <w:left w:val="none" w:sz="0" w:space="0" w:color="auto"/>
            <w:bottom w:val="none" w:sz="0" w:space="0" w:color="auto"/>
            <w:right w:val="none" w:sz="0" w:space="0" w:color="auto"/>
          </w:divBdr>
          <w:divsChild>
            <w:div w:id="873734692">
              <w:marLeft w:val="0"/>
              <w:marRight w:val="0"/>
              <w:marTop w:val="0"/>
              <w:marBottom w:val="0"/>
              <w:divBdr>
                <w:top w:val="none" w:sz="0" w:space="0" w:color="auto"/>
                <w:left w:val="none" w:sz="0" w:space="0" w:color="auto"/>
                <w:bottom w:val="none" w:sz="0" w:space="0" w:color="auto"/>
                <w:right w:val="none" w:sz="0" w:space="0" w:color="auto"/>
              </w:divBdr>
              <w:divsChild>
                <w:div w:id="122587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17159">
          <w:marLeft w:val="0"/>
          <w:marRight w:val="0"/>
          <w:marTop w:val="0"/>
          <w:marBottom w:val="0"/>
          <w:divBdr>
            <w:top w:val="none" w:sz="0" w:space="0" w:color="auto"/>
            <w:left w:val="none" w:sz="0" w:space="0" w:color="auto"/>
            <w:bottom w:val="none" w:sz="0" w:space="0" w:color="auto"/>
            <w:right w:val="none" w:sz="0" w:space="0" w:color="auto"/>
          </w:divBdr>
        </w:div>
        <w:div w:id="1880169899">
          <w:marLeft w:val="0"/>
          <w:marRight w:val="0"/>
          <w:marTop w:val="0"/>
          <w:marBottom w:val="0"/>
          <w:divBdr>
            <w:top w:val="none" w:sz="0" w:space="0" w:color="auto"/>
            <w:left w:val="none" w:sz="0" w:space="0" w:color="auto"/>
            <w:bottom w:val="none" w:sz="0" w:space="0" w:color="auto"/>
            <w:right w:val="none" w:sz="0" w:space="0" w:color="auto"/>
          </w:divBdr>
          <w:divsChild>
            <w:div w:id="386419593">
              <w:marLeft w:val="0"/>
              <w:marRight w:val="0"/>
              <w:marTop w:val="0"/>
              <w:marBottom w:val="0"/>
              <w:divBdr>
                <w:top w:val="none" w:sz="0" w:space="0" w:color="auto"/>
                <w:left w:val="none" w:sz="0" w:space="0" w:color="auto"/>
                <w:bottom w:val="none" w:sz="0" w:space="0" w:color="auto"/>
                <w:right w:val="none" w:sz="0" w:space="0" w:color="auto"/>
              </w:divBdr>
              <w:divsChild>
                <w:div w:id="3132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02123">
          <w:marLeft w:val="0"/>
          <w:marRight w:val="0"/>
          <w:marTop w:val="0"/>
          <w:marBottom w:val="0"/>
          <w:divBdr>
            <w:top w:val="none" w:sz="0" w:space="0" w:color="auto"/>
            <w:left w:val="none" w:sz="0" w:space="0" w:color="auto"/>
            <w:bottom w:val="none" w:sz="0" w:space="0" w:color="auto"/>
            <w:right w:val="none" w:sz="0" w:space="0" w:color="auto"/>
          </w:divBdr>
          <w:divsChild>
            <w:div w:id="477067832">
              <w:marLeft w:val="0"/>
              <w:marRight w:val="0"/>
              <w:marTop w:val="0"/>
              <w:marBottom w:val="0"/>
              <w:divBdr>
                <w:top w:val="none" w:sz="0" w:space="0" w:color="auto"/>
                <w:left w:val="none" w:sz="0" w:space="0" w:color="auto"/>
                <w:bottom w:val="none" w:sz="0" w:space="0" w:color="auto"/>
                <w:right w:val="none" w:sz="0" w:space="0" w:color="auto"/>
              </w:divBdr>
              <w:divsChild>
                <w:div w:id="20182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879153">
      <w:bodyDiv w:val="1"/>
      <w:marLeft w:val="0"/>
      <w:marRight w:val="0"/>
      <w:marTop w:val="0"/>
      <w:marBottom w:val="0"/>
      <w:divBdr>
        <w:top w:val="none" w:sz="0" w:space="0" w:color="auto"/>
        <w:left w:val="none" w:sz="0" w:space="0" w:color="auto"/>
        <w:bottom w:val="none" w:sz="0" w:space="0" w:color="auto"/>
        <w:right w:val="none" w:sz="0" w:space="0" w:color="auto"/>
      </w:divBdr>
      <w:divsChild>
        <w:div w:id="206994602">
          <w:marLeft w:val="0"/>
          <w:marRight w:val="0"/>
          <w:marTop w:val="0"/>
          <w:marBottom w:val="0"/>
          <w:divBdr>
            <w:top w:val="none" w:sz="0" w:space="0" w:color="auto"/>
            <w:left w:val="none" w:sz="0" w:space="0" w:color="auto"/>
            <w:bottom w:val="none" w:sz="0" w:space="0" w:color="auto"/>
            <w:right w:val="none" w:sz="0" w:space="0" w:color="auto"/>
          </w:divBdr>
        </w:div>
        <w:div w:id="1179345563">
          <w:marLeft w:val="0"/>
          <w:marRight w:val="0"/>
          <w:marTop w:val="0"/>
          <w:marBottom w:val="0"/>
          <w:divBdr>
            <w:top w:val="none" w:sz="0" w:space="0" w:color="auto"/>
            <w:left w:val="none" w:sz="0" w:space="0" w:color="auto"/>
            <w:bottom w:val="none" w:sz="0" w:space="0" w:color="auto"/>
            <w:right w:val="none" w:sz="0" w:space="0" w:color="auto"/>
          </w:divBdr>
        </w:div>
      </w:divsChild>
    </w:div>
    <w:div w:id="1045104785">
      <w:bodyDiv w:val="1"/>
      <w:marLeft w:val="0"/>
      <w:marRight w:val="0"/>
      <w:marTop w:val="0"/>
      <w:marBottom w:val="0"/>
      <w:divBdr>
        <w:top w:val="none" w:sz="0" w:space="0" w:color="auto"/>
        <w:left w:val="none" w:sz="0" w:space="0" w:color="auto"/>
        <w:bottom w:val="none" w:sz="0" w:space="0" w:color="auto"/>
        <w:right w:val="none" w:sz="0" w:space="0" w:color="auto"/>
      </w:divBdr>
      <w:divsChild>
        <w:div w:id="42028089">
          <w:marLeft w:val="0"/>
          <w:marRight w:val="0"/>
          <w:marTop w:val="0"/>
          <w:marBottom w:val="0"/>
          <w:divBdr>
            <w:top w:val="none" w:sz="0" w:space="0" w:color="auto"/>
            <w:left w:val="none" w:sz="0" w:space="0" w:color="auto"/>
            <w:bottom w:val="none" w:sz="0" w:space="0" w:color="auto"/>
            <w:right w:val="none" w:sz="0" w:space="0" w:color="auto"/>
          </w:divBdr>
          <w:divsChild>
            <w:div w:id="1632982235">
              <w:marLeft w:val="0"/>
              <w:marRight w:val="0"/>
              <w:marTop w:val="0"/>
              <w:marBottom w:val="0"/>
              <w:divBdr>
                <w:top w:val="none" w:sz="0" w:space="0" w:color="auto"/>
                <w:left w:val="none" w:sz="0" w:space="0" w:color="auto"/>
                <w:bottom w:val="none" w:sz="0" w:space="0" w:color="auto"/>
                <w:right w:val="none" w:sz="0" w:space="0" w:color="auto"/>
              </w:divBdr>
            </w:div>
          </w:divsChild>
        </w:div>
        <w:div w:id="513957864">
          <w:marLeft w:val="0"/>
          <w:marRight w:val="0"/>
          <w:marTop w:val="0"/>
          <w:marBottom w:val="0"/>
          <w:divBdr>
            <w:top w:val="none" w:sz="0" w:space="0" w:color="auto"/>
            <w:left w:val="none" w:sz="0" w:space="0" w:color="auto"/>
            <w:bottom w:val="none" w:sz="0" w:space="0" w:color="auto"/>
            <w:right w:val="none" w:sz="0" w:space="0" w:color="auto"/>
          </w:divBdr>
        </w:div>
      </w:divsChild>
    </w:div>
    <w:div w:id="112442317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82431407">
      <w:bodyDiv w:val="1"/>
      <w:marLeft w:val="0"/>
      <w:marRight w:val="0"/>
      <w:marTop w:val="0"/>
      <w:marBottom w:val="0"/>
      <w:divBdr>
        <w:top w:val="none" w:sz="0" w:space="0" w:color="auto"/>
        <w:left w:val="none" w:sz="0" w:space="0" w:color="auto"/>
        <w:bottom w:val="none" w:sz="0" w:space="0" w:color="auto"/>
        <w:right w:val="none" w:sz="0" w:space="0" w:color="auto"/>
      </w:divBdr>
    </w:div>
    <w:div w:id="1228150805">
      <w:bodyDiv w:val="1"/>
      <w:marLeft w:val="0"/>
      <w:marRight w:val="0"/>
      <w:marTop w:val="0"/>
      <w:marBottom w:val="0"/>
      <w:divBdr>
        <w:top w:val="none" w:sz="0" w:space="0" w:color="auto"/>
        <w:left w:val="none" w:sz="0" w:space="0" w:color="auto"/>
        <w:bottom w:val="none" w:sz="0" w:space="0" w:color="auto"/>
        <w:right w:val="none" w:sz="0" w:space="0" w:color="auto"/>
      </w:divBdr>
    </w:div>
    <w:div w:id="1275865609">
      <w:bodyDiv w:val="1"/>
      <w:marLeft w:val="0"/>
      <w:marRight w:val="0"/>
      <w:marTop w:val="0"/>
      <w:marBottom w:val="0"/>
      <w:divBdr>
        <w:top w:val="none" w:sz="0" w:space="0" w:color="auto"/>
        <w:left w:val="none" w:sz="0" w:space="0" w:color="auto"/>
        <w:bottom w:val="none" w:sz="0" w:space="0" w:color="auto"/>
        <w:right w:val="none" w:sz="0" w:space="0" w:color="auto"/>
      </w:divBdr>
    </w:div>
    <w:div w:id="1344012648">
      <w:bodyDiv w:val="1"/>
      <w:marLeft w:val="0"/>
      <w:marRight w:val="0"/>
      <w:marTop w:val="0"/>
      <w:marBottom w:val="0"/>
      <w:divBdr>
        <w:top w:val="none" w:sz="0" w:space="0" w:color="auto"/>
        <w:left w:val="none" w:sz="0" w:space="0" w:color="auto"/>
        <w:bottom w:val="none" w:sz="0" w:space="0" w:color="auto"/>
        <w:right w:val="none" w:sz="0" w:space="0" w:color="auto"/>
      </w:divBdr>
    </w:div>
    <w:div w:id="1353722204">
      <w:bodyDiv w:val="1"/>
      <w:marLeft w:val="0"/>
      <w:marRight w:val="0"/>
      <w:marTop w:val="0"/>
      <w:marBottom w:val="0"/>
      <w:divBdr>
        <w:top w:val="none" w:sz="0" w:space="0" w:color="auto"/>
        <w:left w:val="none" w:sz="0" w:space="0" w:color="auto"/>
        <w:bottom w:val="none" w:sz="0" w:space="0" w:color="auto"/>
        <w:right w:val="none" w:sz="0" w:space="0" w:color="auto"/>
      </w:divBdr>
    </w:div>
    <w:div w:id="1392385323">
      <w:bodyDiv w:val="1"/>
      <w:marLeft w:val="0"/>
      <w:marRight w:val="0"/>
      <w:marTop w:val="0"/>
      <w:marBottom w:val="0"/>
      <w:divBdr>
        <w:top w:val="none" w:sz="0" w:space="0" w:color="auto"/>
        <w:left w:val="none" w:sz="0" w:space="0" w:color="auto"/>
        <w:bottom w:val="none" w:sz="0" w:space="0" w:color="auto"/>
        <w:right w:val="none" w:sz="0" w:space="0" w:color="auto"/>
      </w:divBdr>
    </w:div>
    <w:div w:id="1602571723">
      <w:bodyDiv w:val="1"/>
      <w:marLeft w:val="0"/>
      <w:marRight w:val="0"/>
      <w:marTop w:val="0"/>
      <w:marBottom w:val="0"/>
      <w:divBdr>
        <w:top w:val="none" w:sz="0" w:space="0" w:color="auto"/>
        <w:left w:val="none" w:sz="0" w:space="0" w:color="auto"/>
        <w:bottom w:val="none" w:sz="0" w:space="0" w:color="auto"/>
        <w:right w:val="none" w:sz="0" w:space="0" w:color="auto"/>
      </w:divBdr>
      <w:divsChild>
        <w:div w:id="377123869">
          <w:marLeft w:val="0"/>
          <w:marRight w:val="0"/>
          <w:marTop w:val="0"/>
          <w:marBottom w:val="0"/>
          <w:divBdr>
            <w:top w:val="none" w:sz="0" w:space="0" w:color="auto"/>
            <w:left w:val="none" w:sz="0" w:space="0" w:color="auto"/>
            <w:bottom w:val="none" w:sz="0" w:space="0" w:color="auto"/>
            <w:right w:val="none" w:sz="0" w:space="0" w:color="auto"/>
          </w:divBdr>
        </w:div>
        <w:div w:id="497042722">
          <w:marLeft w:val="0"/>
          <w:marRight w:val="0"/>
          <w:marTop w:val="0"/>
          <w:marBottom w:val="0"/>
          <w:divBdr>
            <w:top w:val="none" w:sz="0" w:space="0" w:color="auto"/>
            <w:left w:val="none" w:sz="0" w:space="0" w:color="auto"/>
            <w:bottom w:val="none" w:sz="0" w:space="0" w:color="auto"/>
            <w:right w:val="none" w:sz="0" w:space="0" w:color="auto"/>
          </w:divBdr>
        </w:div>
        <w:div w:id="978149085">
          <w:marLeft w:val="0"/>
          <w:marRight w:val="0"/>
          <w:marTop w:val="0"/>
          <w:marBottom w:val="0"/>
          <w:divBdr>
            <w:top w:val="none" w:sz="0" w:space="0" w:color="auto"/>
            <w:left w:val="none" w:sz="0" w:space="0" w:color="auto"/>
            <w:bottom w:val="none" w:sz="0" w:space="0" w:color="auto"/>
            <w:right w:val="none" w:sz="0" w:space="0" w:color="auto"/>
          </w:divBdr>
        </w:div>
        <w:div w:id="1210023707">
          <w:marLeft w:val="0"/>
          <w:marRight w:val="0"/>
          <w:marTop w:val="0"/>
          <w:marBottom w:val="0"/>
          <w:divBdr>
            <w:top w:val="none" w:sz="0" w:space="0" w:color="auto"/>
            <w:left w:val="none" w:sz="0" w:space="0" w:color="auto"/>
            <w:bottom w:val="none" w:sz="0" w:space="0" w:color="auto"/>
            <w:right w:val="none" w:sz="0" w:space="0" w:color="auto"/>
          </w:divBdr>
        </w:div>
        <w:div w:id="1470512630">
          <w:marLeft w:val="0"/>
          <w:marRight w:val="0"/>
          <w:marTop w:val="0"/>
          <w:marBottom w:val="0"/>
          <w:divBdr>
            <w:top w:val="none" w:sz="0" w:space="0" w:color="auto"/>
            <w:left w:val="none" w:sz="0" w:space="0" w:color="auto"/>
            <w:bottom w:val="none" w:sz="0" w:space="0" w:color="auto"/>
            <w:right w:val="none" w:sz="0" w:space="0" w:color="auto"/>
          </w:divBdr>
        </w:div>
      </w:divsChild>
    </w:div>
    <w:div w:id="1623921008">
      <w:bodyDiv w:val="1"/>
      <w:marLeft w:val="0"/>
      <w:marRight w:val="0"/>
      <w:marTop w:val="0"/>
      <w:marBottom w:val="0"/>
      <w:divBdr>
        <w:top w:val="none" w:sz="0" w:space="0" w:color="auto"/>
        <w:left w:val="none" w:sz="0" w:space="0" w:color="auto"/>
        <w:bottom w:val="none" w:sz="0" w:space="0" w:color="auto"/>
        <w:right w:val="none" w:sz="0" w:space="0" w:color="auto"/>
      </w:divBdr>
      <w:divsChild>
        <w:div w:id="1205367198">
          <w:marLeft w:val="0"/>
          <w:marRight w:val="0"/>
          <w:marTop w:val="0"/>
          <w:marBottom w:val="0"/>
          <w:divBdr>
            <w:top w:val="none" w:sz="0" w:space="0" w:color="auto"/>
            <w:left w:val="none" w:sz="0" w:space="0" w:color="auto"/>
            <w:bottom w:val="none" w:sz="0" w:space="0" w:color="auto"/>
            <w:right w:val="none" w:sz="0" w:space="0" w:color="auto"/>
          </w:divBdr>
        </w:div>
      </w:divsChild>
    </w:div>
    <w:div w:id="1709600726">
      <w:bodyDiv w:val="1"/>
      <w:marLeft w:val="0"/>
      <w:marRight w:val="0"/>
      <w:marTop w:val="0"/>
      <w:marBottom w:val="0"/>
      <w:divBdr>
        <w:top w:val="none" w:sz="0" w:space="0" w:color="auto"/>
        <w:left w:val="none" w:sz="0" w:space="0" w:color="auto"/>
        <w:bottom w:val="none" w:sz="0" w:space="0" w:color="auto"/>
        <w:right w:val="none" w:sz="0" w:space="0" w:color="auto"/>
      </w:divBdr>
    </w:div>
    <w:div w:id="1795319526">
      <w:bodyDiv w:val="1"/>
      <w:marLeft w:val="0"/>
      <w:marRight w:val="0"/>
      <w:marTop w:val="0"/>
      <w:marBottom w:val="0"/>
      <w:divBdr>
        <w:top w:val="none" w:sz="0" w:space="0" w:color="auto"/>
        <w:left w:val="none" w:sz="0" w:space="0" w:color="auto"/>
        <w:bottom w:val="none" w:sz="0" w:space="0" w:color="auto"/>
        <w:right w:val="none" w:sz="0" w:space="0" w:color="auto"/>
      </w:divBdr>
    </w:div>
    <w:div w:id="1869683004">
      <w:bodyDiv w:val="1"/>
      <w:marLeft w:val="0"/>
      <w:marRight w:val="0"/>
      <w:marTop w:val="0"/>
      <w:marBottom w:val="0"/>
      <w:divBdr>
        <w:top w:val="none" w:sz="0" w:space="0" w:color="auto"/>
        <w:left w:val="none" w:sz="0" w:space="0" w:color="auto"/>
        <w:bottom w:val="none" w:sz="0" w:space="0" w:color="auto"/>
        <w:right w:val="none" w:sz="0" w:space="0" w:color="auto"/>
      </w:divBdr>
      <w:divsChild>
        <w:div w:id="701785511">
          <w:marLeft w:val="0"/>
          <w:marRight w:val="0"/>
          <w:marTop w:val="0"/>
          <w:marBottom w:val="0"/>
          <w:divBdr>
            <w:top w:val="none" w:sz="0" w:space="0" w:color="auto"/>
            <w:left w:val="none" w:sz="0" w:space="0" w:color="auto"/>
            <w:bottom w:val="none" w:sz="0" w:space="0" w:color="auto"/>
            <w:right w:val="none" w:sz="0" w:space="0" w:color="auto"/>
          </w:divBdr>
          <w:divsChild>
            <w:div w:id="1021782010">
              <w:marLeft w:val="0"/>
              <w:marRight w:val="0"/>
              <w:marTop w:val="0"/>
              <w:marBottom w:val="0"/>
              <w:divBdr>
                <w:top w:val="none" w:sz="0" w:space="0" w:color="auto"/>
                <w:left w:val="none" w:sz="0" w:space="0" w:color="auto"/>
                <w:bottom w:val="none" w:sz="0" w:space="0" w:color="auto"/>
                <w:right w:val="none" w:sz="0" w:space="0" w:color="auto"/>
              </w:divBdr>
              <w:divsChild>
                <w:div w:id="70879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96095">
          <w:marLeft w:val="0"/>
          <w:marRight w:val="0"/>
          <w:marTop w:val="0"/>
          <w:marBottom w:val="0"/>
          <w:divBdr>
            <w:top w:val="none" w:sz="0" w:space="0" w:color="auto"/>
            <w:left w:val="none" w:sz="0" w:space="0" w:color="auto"/>
            <w:bottom w:val="none" w:sz="0" w:space="0" w:color="auto"/>
            <w:right w:val="none" w:sz="0" w:space="0" w:color="auto"/>
          </w:divBdr>
        </w:div>
      </w:divsChild>
    </w:div>
    <w:div w:id="1878472283">
      <w:bodyDiv w:val="1"/>
      <w:marLeft w:val="0"/>
      <w:marRight w:val="0"/>
      <w:marTop w:val="0"/>
      <w:marBottom w:val="0"/>
      <w:divBdr>
        <w:top w:val="none" w:sz="0" w:space="0" w:color="auto"/>
        <w:left w:val="none" w:sz="0" w:space="0" w:color="auto"/>
        <w:bottom w:val="none" w:sz="0" w:space="0" w:color="auto"/>
        <w:right w:val="none" w:sz="0" w:space="0" w:color="auto"/>
      </w:divBdr>
      <w:divsChild>
        <w:div w:id="646276050">
          <w:marLeft w:val="0"/>
          <w:marRight w:val="0"/>
          <w:marTop w:val="0"/>
          <w:marBottom w:val="0"/>
          <w:divBdr>
            <w:top w:val="none" w:sz="0" w:space="0" w:color="auto"/>
            <w:left w:val="none" w:sz="0" w:space="0" w:color="auto"/>
            <w:bottom w:val="none" w:sz="0" w:space="0" w:color="auto"/>
            <w:right w:val="none" w:sz="0" w:space="0" w:color="auto"/>
          </w:divBdr>
        </w:div>
        <w:div w:id="918446132">
          <w:marLeft w:val="0"/>
          <w:marRight w:val="0"/>
          <w:marTop w:val="0"/>
          <w:marBottom w:val="0"/>
          <w:divBdr>
            <w:top w:val="none" w:sz="0" w:space="0" w:color="auto"/>
            <w:left w:val="none" w:sz="0" w:space="0" w:color="auto"/>
            <w:bottom w:val="none" w:sz="0" w:space="0" w:color="auto"/>
            <w:right w:val="none" w:sz="0" w:space="0" w:color="auto"/>
          </w:divBdr>
          <w:divsChild>
            <w:div w:id="258146876">
              <w:marLeft w:val="0"/>
              <w:marRight w:val="0"/>
              <w:marTop w:val="0"/>
              <w:marBottom w:val="0"/>
              <w:divBdr>
                <w:top w:val="none" w:sz="0" w:space="0" w:color="auto"/>
                <w:left w:val="none" w:sz="0" w:space="0" w:color="auto"/>
                <w:bottom w:val="none" w:sz="0" w:space="0" w:color="auto"/>
                <w:right w:val="none" w:sz="0" w:space="0" w:color="auto"/>
              </w:divBdr>
            </w:div>
          </w:divsChild>
        </w:div>
        <w:div w:id="1740055043">
          <w:marLeft w:val="0"/>
          <w:marRight w:val="0"/>
          <w:marTop w:val="0"/>
          <w:marBottom w:val="0"/>
          <w:divBdr>
            <w:top w:val="none" w:sz="0" w:space="0" w:color="auto"/>
            <w:left w:val="none" w:sz="0" w:space="0" w:color="auto"/>
            <w:bottom w:val="none" w:sz="0" w:space="0" w:color="auto"/>
            <w:right w:val="none" w:sz="0" w:space="0" w:color="auto"/>
          </w:divBdr>
          <w:divsChild>
            <w:div w:id="105998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262371">
      <w:bodyDiv w:val="1"/>
      <w:marLeft w:val="0"/>
      <w:marRight w:val="0"/>
      <w:marTop w:val="0"/>
      <w:marBottom w:val="0"/>
      <w:divBdr>
        <w:top w:val="none" w:sz="0" w:space="0" w:color="auto"/>
        <w:left w:val="none" w:sz="0" w:space="0" w:color="auto"/>
        <w:bottom w:val="none" w:sz="0" w:space="0" w:color="auto"/>
        <w:right w:val="none" w:sz="0" w:space="0" w:color="auto"/>
      </w:divBdr>
    </w:div>
    <w:div w:id="2052726426">
      <w:bodyDiv w:val="1"/>
      <w:marLeft w:val="0"/>
      <w:marRight w:val="0"/>
      <w:marTop w:val="0"/>
      <w:marBottom w:val="0"/>
      <w:divBdr>
        <w:top w:val="none" w:sz="0" w:space="0" w:color="auto"/>
        <w:left w:val="none" w:sz="0" w:space="0" w:color="auto"/>
        <w:bottom w:val="none" w:sz="0" w:space="0" w:color="auto"/>
        <w:right w:val="none" w:sz="0" w:space="0" w:color="auto"/>
      </w:divBdr>
      <w:divsChild>
        <w:div w:id="1036587099">
          <w:marLeft w:val="0"/>
          <w:marRight w:val="0"/>
          <w:marTop w:val="0"/>
          <w:marBottom w:val="0"/>
          <w:divBdr>
            <w:top w:val="none" w:sz="0" w:space="0" w:color="auto"/>
            <w:left w:val="none" w:sz="0" w:space="0" w:color="auto"/>
            <w:bottom w:val="none" w:sz="0" w:space="0" w:color="auto"/>
            <w:right w:val="none" w:sz="0" w:space="0" w:color="auto"/>
          </w:divBdr>
          <w:divsChild>
            <w:div w:id="329908746">
              <w:marLeft w:val="0"/>
              <w:marRight w:val="0"/>
              <w:marTop w:val="0"/>
              <w:marBottom w:val="0"/>
              <w:divBdr>
                <w:top w:val="none" w:sz="0" w:space="0" w:color="auto"/>
                <w:left w:val="none" w:sz="0" w:space="0" w:color="auto"/>
                <w:bottom w:val="none" w:sz="0" w:space="0" w:color="auto"/>
                <w:right w:val="none" w:sz="0" w:space="0" w:color="auto"/>
              </w:divBdr>
              <w:divsChild>
                <w:div w:id="34212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421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5699</Words>
  <Characters>34194</Characters>
  <Application>Microsoft Office Word</Application>
  <DocSecurity>0</DocSecurity>
  <Lines>284</Lines>
  <Paragraphs>79</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39814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Różycka Karolina</dc:creator>
  <cp:keywords/>
  <dc:description/>
  <cp:lastModifiedBy>Jurzyk Klaudia</cp:lastModifiedBy>
  <cp:revision>6</cp:revision>
  <cp:lastPrinted>2026-07-01T10:00:00Z</cp:lastPrinted>
  <dcterms:created xsi:type="dcterms:W3CDTF">2026-07-01T12:48:00Z</dcterms:created>
  <dcterms:modified xsi:type="dcterms:W3CDTF">2026-07-01T12:54:00Z</dcterms:modified>
</cp:coreProperties>
</file>