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EDEB" w14:textId="77777777" w:rsidR="00F234FF" w:rsidRPr="00F234FF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4501065B" w14:textId="311694DD" w:rsidR="00F234FF" w:rsidRPr="004039F5" w:rsidRDefault="00F234FF" w:rsidP="00F234FF">
      <w:pPr>
        <w:pStyle w:val="Nagwek3"/>
        <w:tabs>
          <w:tab w:val="left" w:pos="0"/>
        </w:tabs>
        <w:jc w:val="right"/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 w:rsidRPr="004039F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Tarnobrzeg, dnia </w:t>
      </w:r>
      <w:r w:rsidR="00BE45BB" w:rsidRPr="004039F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1</w:t>
      </w:r>
      <w:r w:rsidR="00E23FD4" w:rsidRPr="004039F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6</w:t>
      </w:r>
      <w:r w:rsidR="00BE45BB" w:rsidRPr="004039F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września</w:t>
      </w:r>
      <w:r w:rsidR="00B679A8" w:rsidRPr="004039F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2024</w:t>
      </w:r>
      <w:r w:rsidRPr="004039F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r.</w:t>
      </w:r>
    </w:p>
    <w:p w14:paraId="16AEE567" w14:textId="77777777" w:rsidR="00863223" w:rsidRPr="004039F5" w:rsidRDefault="00863223" w:rsidP="00F234FF">
      <w:pPr>
        <w:rPr>
          <w:sz w:val="28"/>
          <w:szCs w:val="28"/>
        </w:rPr>
      </w:pPr>
    </w:p>
    <w:p w14:paraId="535DB92C" w14:textId="7ABD75DB" w:rsidR="00F234FF" w:rsidRPr="004039F5" w:rsidRDefault="00CB31F9" w:rsidP="00F234FF">
      <w:pPr>
        <w:rPr>
          <w:color w:val="000000" w:themeColor="text1"/>
          <w:lang w:eastAsia="ar-SA"/>
        </w:rPr>
      </w:pPr>
      <w:r w:rsidRPr="004039F5">
        <w:rPr>
          <w:sz w:val="28"/>
          <w:szCs w:val="28"/>
        </w:rPr>
        <w:t>3037-7.262.</w:t>
      </w:r>
      <w:r w:rsidR="00F7389C" w:rsidRPr="004039F5">
        <w:rPr>
          <w:sz w:val="28"/>
          <w:szCs w:val="28"/>
        </w:rPr>
        <w:t>1</w:t>
      </w:r>
      <w:r w:rsidR="00E23FD4" w:rsidRPr="004039F5">
        <w:rPr>
          <w:sz w:val="28"/>
          <w:szCs w:val="28"/>
        </w:rPr>
        <w:t>1</w:t>
      </w:r>
      <w:r w:rsidRPr="004039F5">
        <w:rPr>
          <w:sz w:val="28"/>
          <w:szCs w:val="28"/>
        </w:rPr>
        <w:t>.202</w:t>
      </w:r>
      <w:r w:rsidR="00B679A8" w:rsidRPr="004039F5">
        <w:rPr>
          <w:sz w:val="28"/>
          <w:szCs w:val="28"/>
        </w:rPr>
        <w:t>4</w:t>
      </w:r>
    </w:p>
    <w:p w14:paraId="4D95AE17" w14:textId="77777777" w:rsidR="00F234FF" w:rsidRPr="004039F5" w:rsidRDefault="00F234FF" w:rsidP="00F234FF">
      <w:pPr>
        <w:rPr>
          <w:color w:val="000000" w:themeColor="text1"/>
          <w:lang w:eastAsia="ar-SA"/>
        </w:rPr>
      </w:pPr>
    </w:p>
    <w:p w14:paraId="024491C9" w14:textId="77777777" w:rsidR="00F234FF" w:rsidRPr="004039F5" w:rsidRDefault="00F234FF" w:rsidP="00F234FF">
      <w:pPr>
        <w:jc w:val="center"/>
        <w:rPr>
          <w:color w:val="000000" w:themeColor="text1"/>
          <w:lang w:eastAsia="ar-SA"/>
        </w:rPr>
      </w:pPr>
      <w:r w:rsidRPr="004039F5">
        <w:rPr>
          <w:color w:val="000000" w:themeColor="text1"/>
          <w:lang w:eastAsia="ar-SA"/>
        </w:rPr>
        <w:t>ZAPYTANIE OFERTOWE</w:t>
      </w:r>
    </w:p>
    <w:p w14:paraId="1B996EF0" w14:textId="77777777" w:rsidR="00F234FF" w:rsidRPr="004039F5" w:rsidRDefault="00F234FF" w:rsidP="00F234FF">
      <w:pPr>
        <w:jc w:val="center"/>
        <w:rPr>
          <w:color w:val="000000" w:themeColor="text1"/>
          <w:lang w:eastAsia="ar-SA"/>
        </w:rPr>
      </w:pPr>
      <w:r w:rsidRPr="004039F5">
        <w:rPr>
          <w:color w:val="000000" w:themeColor="text1"/>
          <w:lang w:eastAsia="ar-SA"/>
        </w:rPr>
        <w:t>ZAPROSZENIE DO SKŁADANIA OFERT</w:t>
      </w:r>
    </w:p>
    <w:p w14:paraId="6841B964" w14:textId="77777777" w:rsidR="00F234FF" w:rsidRPr="004039F5" w:rsidRDefault="00F234FF" w:rsidP="00F234FF">
      <w:pPr>
        <w:jc w:val="center"/>
        <w:rPr>
          <w:color w:val="000000" w:themeColor="text1"/>
          <w:lang w:eastAsia="ar-SA"/>
        </w:rPr>
      </w:pPr>
      <w:r w:rsidRPr="004039F5">
        <w:rPr>
          <w:color w:val="000000" w:themeColor="text1"/>
          <w:lang w:eastAsia="ar-SA"/>
        </w:rPr>
        <w:t>NA ZADANIE</w:t>
      </w:r>
    </w:p>
    <w:p w14:paraId="3C7217C1" w14:textId="77777777" w:rsidR="00DC1D87" w:rsidRPr="004039F5" w:rsidRDefault="00DC1D87" w:rsidP="00F234FF">
      <w:pPr>
        <w:jc w:val="center"/>
        <w:rPr>
          <w:color w:val="000000" w:themeColor="text1"/>
          <w:lang w:eastAsia="ar-SA"/>
        </w:rPr>
      </w:pPr>
    </w:p>
    <w:p w14:paraId="00062C92" w14:textId="6B15B7E9" w:rsidR="00F234FF" w:rsidRPr="004039F5" w:rsidRDefault="00F234FF" w:rsidP="00F234FF">
      <w:pPr>
        <w:widowControl w:val="0"/>
        <w:suppressAutoHyphens/>
        <w:spacing w:line="360" w:lineRule="auto"/>
        <w:jc w:val="center"/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</w:pPr>
      <w:r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„</w:t>
      </w:r>
      <w:r w:rsidR="00E23FD4"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Zakup, dostawa, pierwsze uruchomienie oraz przeglądy gwarancyjne agregatu prądotwórczego na przyczepie dwuosiowej dla Prokuratury Rejonowej w Nisku</w:t>
      </w:r>
      <w:r w:rsidR="00BE45BB"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”</w:t>
      </w:r>
    </w:p>
    <w:p w14:paraId="07E88E45" w14:textId="77777777" w:rsidR="00F234FF" w:rsidRPr="004039F5" w:rsidRDefault="00F234FF" w:rsidP="00F234FF">
      <w:pPr>
        <w:widowControl w:val="0"/>
        <w:suppressAutoHyphens/>
        <w:spacing w:line="360" w:lineRule="auto"/>
        <w:jc w:val="center"/>
        <w:rPr>
          <w:color w:val="000000" w:themeColor="text1"/>
        </w:rPr>
      </w:pPr>
      <w:r w:rsidRPr="004039F5">
        <w:rPr>
          <w:rFonts w:ascii="Arial" w:hAnsi="Arial" w:cs="Arial"/>
          <w:bCs/>
          <w:color w:val="000000" w:themeColor="text1"/>
        </w:rPr>
        <w:t>Podstawa prawna: Ustawa z dnia 11 września 2019 r. Prawo zamówień publicznych</w:t>
      </w:r>
      <w:r w:rsidRPr="004039F5">
        <w:rPr>
          <w:color w:val="000000" w:themeColor="text1"/>
        </w:rPr>
        <w:t xml:space="preserve"> </w:t>
      </w:r>
    </w:p>
    <w:p w14:paraId="7FA6AD81" w14:textId="4FC6B8C7" w:rsidR="00F234FF" w:rsidRPr="004039F5" w:rsidRDefault="00F234FF" w:rsidP="00F234FF">
      <w:pPr>
        <w:widowControl w:val="0"/>
        <w:suppressAutoHyphens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4039F5">
        <w:rPr>
          <w:rFonts w:ascii="Arial" w:hAnsi="Arial" w:cs="Arial"/>
          <w:bCs/>
          <w:color w:val="000000" w:themeColor="text1"/>
        </w:rPr>
        <w:t xml:space="preserve">( </w:t>
      </w:r>
      <w:r w:rsidR="00F7389C" w:rsidRPr="004039F5">
        <w:rPr>
          <w:rFonts w:ascii="Arial" w:hAnsi="Arial" w:cs="Arial"/>
          <w:bCs/>
          <w:color w:val="000000" w:themeColor="text1"/>
        </w:rPr>
        <w:t xml:space="preserve">Dz.U.2023.1605 </w:t>
      </w:r>
      <w:proofErr w:type="spellStart"/>
      <w:r w:rsidR="00F7389C" w:rsidRPr="004039F5">
        <w:rPr>
          <w:rFonts w:ascii="Arial" w:hAnsi="Arial" w:cs="Arial"/>
          <w:bCs/>
          <w:color w:val="000000" w:themeColor="text1"/>
        </w:rPr>
        <w:t>t.j</w:t>
      </w:r>
      <w:proofErr w:type="spellEnd"/>
      <w:r w:rsidR="00F7389C" w:rsidRPr="004039F5">
        <w:rPr>
          <w:rFonts w:ascii="Arial" w:hAnsi="Arial" w:cs="Arial"/>
          <w:bCs/>
          <w:color w:val="000000" w:themeColor="text1"/>
        </w:rPr>
        <w:t>. z dnia 2023.08.14</w:t>
      </w:r>
      <w:r w:rsidRPr="004039F5">
        <w:rPr>
          <w:rFonts w:ascii="Arial" w:hAnsi="Arial" w:cs="Arial"/>
          <w:bCs/>
          <w:color w:val="000000" w:themeColor="text1"/>
        </w:rPr>
        <w:t>)</w:t>
      </w:r>
    </w:p>
    <w:p w14:paraId="385B1D73" w14:textId="77777777" w:rsidR="00F234FF" w:rsidRPr="004039F5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1A85A8A9" w14:textId="77777777" w:rsidR="00F234FF" w:rsidRPr="004039F5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14A413BE" w14:textId="77777777" w:rsidR="00F234FF" w:rsidRPr="004039F5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4039F5">
        <w:rPr>
          <w:rFonts w:ascii="Arial" w:hAnsi="Arial" w:cs="Arial"/>
          <w:color w:val="000000" w:themeColor="text1"/>
          <w:sz w:val="24"/>
          <w:szCs w:val="24"/>
          <w:u w:val="none"/>
        </w:rPr>
        <w:t>I. Zamawiający</w:t>
      </w:r>
    </w:p>
    <w:p w14:paraId="75962A46" w14:textId="77777777" w:rsidR="00F234FF" w:rsidRPr="004039F5" w:rsidRDefault="00F234FF" w:rsidP="00F234FF">
      <w:pPr>
        <w:widowControl w:val="0"/>
        <w:suppressAutoHyphens/>
        <w:jc w:val="center"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</w:p>
    <w:p w14:paraId="1CE0BFDC" w14:textId="77777777" w:rsidR="00F234FF" w:rsidRPr="004039F5" w:rsidRDefault="00F234FF" w:rsidP="00F234FF">
      <w:pPr>
        <w:widowControl w:val="0"/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  <w:lang w:eastAsia="ar-SA"/>
        </w:rPr>
        <w:t>1</w:t>
      </w:r>
      <w:r w:rsidRPr="004039F5">
        <w:rPr>
          <w:rFonts w:ascii="Arial" w:hAnsi="Arial" w:cs="Arial"/>
          <w:b/>
          <w:color w:val="000000" w:themeColor="text1"/>
          <w:lang w:eastAsia="ar-SA"/>
        </w:rPr>
        <w:t>.</w:t>
      </w:r>
      <w:r w:rsidRPr="004039F5">
        <w:rPr>
          <w:rFonts w:ascii="Arial" w:hAnsi="Arial" w:cs="Arial"/>
          <w:color w:val="000000" w:themeColor="text1"/>
          <w:lang w:eastAsia="ar-SA"/>
        </w:rPr>
        <w:t xml:space="preserve"> Prokuratura Okręgowa w Tarnobrzegu ul. Sienkiewicza 27 39-400 Tarnobrzeg, tel. 15 </w:t>
      </w:r>
      <w:r w:rsidR="008F4E8C" w:rsidRPr="004039F5">
        <w:rPr>
          <w:rFonts w:ascii="Arial" w:hAnsi="Arial" w:cs="Arial"/>
          <w:color w:val="000000" w:themeColor="text1"/>
          <w:lang w:eastAsia="ar-SA"/>
        </w:rPr>
        <w:t>8668100</w:t>
      </w:r>
      <w:r w:rsidRPr="004039F5">
        <w:rPr>
          <w:rFonts w:ascii="Arial" w:hAnsi="Arial" w:cs="Arial"/>
          <w:color w:val="000000" w:themeColor="text1"/>
          <w:lang w:eastAsia="ar-SA"/>
        </w:rPr>
        <w:t xml:space="preserve">, fax. 15 8228183 </w:t>
      </w:r>
    </w:p>
    <w:p w14:paraId="752D1B48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  <w:lang w:eastAsia="ar-SA"/>
        </w:rPr>
        <w:t>2</w:t>
      </w:r>
      <w:r w:rsidRPr="004039F5">
        <w:rPr>
          <w:rFonts w:ascii="Arial" w:hAnsi="Arial" w:cs="Arial"/>
          <w:b/>
          <w:color w:val="000000" w:themeColor="text1"/>
          <w:lang w:eastAsia="ar-SA"/>
        </w:rPr>
        <w:t>.</w:t>
      </w:r>
      <w:r w:rsidRPr="004039F5">
        <w:rPr>
          <w:rFonts w:ascii="Arial" w:hAnsi="Arial" w:cs="Arial"/>
          <w:color w:val="000000" w:themeColor="text1"/>
          <w:lang w:eastAsia="ar-SA"/>
        </w:rPr>
        <w:t xml:space="preserve"> Godziny urzędowania: od poniedziałku do piątku w godzinach od 7.30 do 15.30.</w:t>
      </w:r>
    </w:p>
    <w:p w14:paraId="5E7C9A7B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</w:p>
    <w:p w14:paraId="6D3F4E4D" w14:textId="77777777" w:rsidR="00F234FF" w:rsidRPr="004039F5" w:rsidRDefault="00F234FF" w:rsidP="00F234FF">
      <w:pPr>
        <w:pStyle w:val="Nagwek3"/>
        <w:tabs>
          <w:tab w:val="left" w:pos="0"/>
          <w:tab w:val="left" w:pos="72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4039F5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II. </w:t>
      </w:r>
      <w:r w:rsidRPr="004039F5">
        <w:rPr>
          <w:rFonts w:ascii="Arial" w:hAnsi="Arial" w:cs="Arial"/>
          <w:bCs w:val="0"/>
          <w:color w:val="000000" w:themeColor="text1"/>
          <w:sz w:val="24"/>
          <w:szCs w:val="24"/>
          <w:u w:val="none"/>
        </w:rPr>
        <w:t>Tryb udzielania zamówienia</w:t>
      </w:r>
    </w:p>
    <w:p w14:paraId="30ABD636" w14:textId="77777777" w:rsidR="00F234FF" w:rsidRPr="004039F5" w:rsidRDefault="00F234FF" w:rsidP="00F234FF">
      <w:pPr>
        <w:rPr>
          <w:color w:val="000000" w:themeColor="text1"/>
          <w:lang w:eastAsia="ar-SA"/>
        </w:rPr>
      </w:pPr>
    </w:p>
    <w:p w14:paraId="4B45A15F" w14:textId="77777777" w:rsidR="00F234FF" w:rsidRPr="004039F5" w:rsidRDefault="00F234FF" w:rsidP="00F234FF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eastAsia="Times New Roman" w:cs="Arial"/>
          <w:color w:val="000000" w:themeColor="text1"/>
          <w:sz w:val="24"/>
          <w:szCs w:val="24"/>
          <w:lang w:eastAsia="ar-SA"/>
        </w:rPr>
      </w:pPr>
      <w:r w:rsidRPr="004039F5">
        <w:rPr>
          <w:rFonts w:eastAsia="Times New Roman" w:cs="Arial"/>
          <w:bCs/>
          <w:color w:val="000000" w:themeColor="text1"/>
          <w:sz w:val="24"/>
          <w:szCs w:val="24"/>
          <w:lang w:eastAsia="ar-SA"/>
        </w:rPr>
        <w:t>1</w:t>
      </w:r>
      <w:r w:rsidRPr="004039F5">
        <w:rPr>
          <w:rFonts w:eastAsia="Times New Roman" w:cs="Arial"/>
          <w:b/>
          <w:bCs/>
          <w:color w:val="000000" w:themeColor="text1"/>
          <w:sz w:val="24"/>
          <w:szCs w:val="24"/>
          <w:lang w:eastAsia="ar-SA"/>
        </w:rPr>
        <w:t>.</w:t>
      </w:r>
      <w:r w:rsidRPr="004039F5">
        <w:rPr>
          <w:rFonts w:eastAsia="Times New Roman" w:cs="Arial"/>
          <w:color w:val="000000" w:themeColor="text1"/>
          <w:sz w:val="24"/>
          <w:szCs w:val="24"/>
          <w:lang w:eastAsia="ar-SA"/>
        </w:rPr>
        <w:t xml:space="preserve">Postępowanie prowadzone w trybie zaproszenia do składania ofert zgodnie z  </w:t>
      </w:r>
      <w:r w:rsidRPr="004039F5">
        <w:rPr>
          <w:color w:val="000000" w:themeColor="text1"/>
          <w:sz w:val="24"/>
          <w:szCs w:val="24"/>
        </w:rPr>
        <w:t>art. 2 ust. 1</w:t>
      </w:r>
      <w:r w:rsidRPr="004039F5">
        <w:rPr>
          <w:rFonts w:eastAsia="Times New Roman" w:cs="Arial"/>
          <w:color w:val="000000" w:themeColor="text1"/>
          <w:sz w:val="24"/>
          <w:szCs w:val="24"/>
          <w:lang w:eastAsia="ar-SA"/>
        </w:rPr>
        <w:t xml:space="preserve"> ustawy Prawo zamówień publicznych. </w:t>
      </w:r>
    </w:p>
    <w:p w14:paraId="494C857D" w14:textId="77777777" w:rsidR="00F234FF" w:rsidRPr="004039F5" w:rsidRDefault="00F234FF" w:rsidP="00F234FF">
      <w:pPr>
        <w:pStyle w:val="Tekstpodstawowy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4039F5">
        <w:rPr>
          <w:rFonts w:ascii="Arial" w:hAnsi="Arial" w:cs="Arial"/>
          <w:b/>
          <w:color w:val="000000" w:themeColor="text1"/>
          <w:lang w:eastAsia="ar-SA"/>
        </w:rPr>
        <w:t>III Opis przedmiotu zamówienia</w:t>
      </w:r>
    </w:p>
    <w:p w14:paraId="17A9ED4C" w14:textId="5145AEDE" w:rsidR="00F234FF" w:rsidRPr="004039F5" w:rsidRDefault="00F234FF" w:rsidP="00F234FF">
      <w:pPr>
        <w:pStyle w:val="Tekstpodstawowy"/>
        <w:jc w:val="both"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4039F5">
        <w:rPr>
          <w:color w:val="000000" w:themeColor="text1"/>
          <w:lang w:eastAsia="ar-SA"/>
        </w:rPr>
        <w:t xml:space="preserve">1. </w:t>
      </w: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 xml:space="preserve">Przedmiotem zamówienia jest </w:t>
      </w:r>
      <w:r w:rsidR="004127F5" w:rsidRPr="004039F5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z</w:t>
      </w:r>
      <w:r w:rsidR="00B679A8" w:rsidRPr="004039F5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 xml:space="preserve">akup i montaż </w:t>
      </w:r>
      <w:r w:rsidR="00BE45BB" w:rsidRPr="004039F5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kamer, rejestratorów, monitorów oraz elementów zasilania i okablowania</w:t>
      </w:r>
      <w:r w:rsidR="004127F5" w:rsidRPr="004039F5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. Szczegółowy</w:t>
      </w:r>
      <w:r w:rsidR="00B679A8" w:rsidRPr="004039F5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 xml:space="preserve"> </w:t>
      </w: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 xml:space="preserve">opis przedmiotu zamówienia znajduje się w załączniku nr 1. </w:t>
      </w:r>
    </w:p>
    <w:p w14:paraId="37778D2B" w14:textId="2C1275FF" w:rsidR="00E23FD4" w:rsidRPr="004039F5" w:rsidRDefault="00F234FF" w:rsidP="00E23FD4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  <w:lang w:eastAsia="ar-SA"/>
        </w:rPr>
        <w:t xml:space="preserve">2. </w:t>
      </w:r>
      <w:r w:rsidRPr="004039F5">
        <w:rPr>
          <w:rFonts w:ascii="Arial" w:hAnsi="Arial" w:cs="Arial"/>
          <w:color w:val="000000" w:themeColor="text1"/>
        </w:rPr>
        <w:t xml:space="preserve">Nomenklatura Wspólnego Słownika Zamówień Publicznych </w:t>
      </w:r>
      <w:r w:rsidR="00E23FD4" w:rsidRPr="004039F5">
        <w:rPr>
          <w:rFonts w:ascii="Arial" w:hAnsi="Arial" w:cs="Arial"/>
          <w:color w:val="000000" w:themeColor="text1"/>
        </w:rPr>
        <w:t>31120000-3</w:t>
      </w:r>
      <w:r w:rsidR="00F7389C" w:rsidRPr="004039F5">
        <w:rPr>
          <w:rFonts w:ascii="Arial" w:hAnsi="Arial" w:cs="Arial"/>
          <w:color w:val="000000" w:themeColor="text1"/>
        </w:rPr>
        <w:t xml:space="preserve"> </w:t>
      </w:r>
      <w:r w:rsidR="00E23FD4" w:rsidRPr="004039F5">
        <w:rPr>
          <w:rFonts w:ascii="Arial" w:hAnsi="Arial" w:cs="Arial"/>
          <w:color w:val="000000" w:themeColor="text1"/>
        </w:rPr>
        <w:t>Generatory</w:t>
      </w:r>
      <w:r w:rsidR="00E23FD4" w:rsidRPr="004039F5">
        <w:rPr>
          <w:rFonts w:ascii="Arial" w:hAnsi="Arial" w:cs="Arial"/>
          <w:color w:val="000000" w:themeColor="text1"/>
        </w:rPr>
        <w:t>.</w:t>
      </w:r>
    </w:p>
    <w:p w14:paraId="6AFE880D" w14:textId="006F8583" w:rsidR="00863223" w:rsidRPr="004039F5" w:rsidRDefault="00863223" w:rsidP="00F7389C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</w:p>
    <w:p w14:paraId="60D276D8" w14:textId="5B457035" w:rsidR="00F234FF" w:rsidRPr="004039F5" w:rsidRDefault="00F234FF" w:rsidP="00E23FD4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4039F5">
        <w:rPr>
          <w:rFonts w:ascii="Arial" w:hAnsi="Arial" w:cs="Arial"/>
          <w:b/>
          <w:color w:val="000000" w:themeColor="text1"/>
          <w:lang w:eastAsia="ar-SA"/>
        </w:rPr>
        <w:t>III Termin realizacji zamówienia</w:t>
      </w:r>
    </w:p>
    <w:p w14:paraId="05262DFD" w14:textId="66091912" w:rsidR="00F234FF" w:rsidRPr="004039F5" w:rsidRDefault="00F234FF" w:rsidP="00F234FF">
      <w:pPr>
        <w:pStyle w:val="Tekstpodstawowy"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  <w:lang w:eastAsia="ar-SA"/>
        </w:rPr>
        <w:t xml:space="preserve">1.  </w:t>
      </w:r>
      <w:r w:rsidR="00BE45BB" w:rsidRPr="004039F5">
        <w:rPr>
          <w:rFonts w:ascii="Arial" w:hAnsi="Arial" w:cs="Arial"/>
          <w:color w:val="000000" w:themeColor="text1"/>
          <w:lang w:eastAsia="ar-SA"/>
        </w:rPr>
        <w:t>30</w:t>
      </w:r>
      <w:r w:rsidR="00C36F43" w:rsidRPr="004039F5">
        <w:rPr>
          <w:rFonts w:ascii="Arial" w:hAnsi="Arial" w:cs="Arial"/>
          <w:color w:val="000000" w:themeColor="text1"/>
          <w:lang w:eastAsia="ar-SA"/>
        </w:rPr>
        <w:t xml:space="preserve"> dni od dnia podpisania umowy.</w:t>
      </w:r>
    </w:p>
    <w:p w14:paraId="24BEFD82" w14:textId="77777777" w:rsidR="00F234FF" w:rsidRPr="004039F5" w:rsidRDefault="00F234FF" w:rsidP="00F234FF">
      <w:pPr>
        <w:pStyle w:val="Tekstpodstawowy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4039F5">
        <w:rPr>
          <w:rFonts w:ascii="Arial" w:hAnsi="Arial" w:cs="Arial"/>
          <w:b/>
          <w:color w:val="000000" w:themeColor="text1"/>
          <w:lang w:eastAsia="ar-SA"/>
        </w:rPr>
        <w:t>IV Wzór umowy</w:t>
      </w:r>
    </w:p>
    <w:p w14:paraId="4E10195A" w14:textId="77777777" w:rsidR="00F234FF" w:rsidRPr="004039F5" w:rsidRDefault="00F234FF" w:rsidP="00F234FF">
      <w:pPr>
        <w:pStyle w:val="Tekstpodstawowy"/>
        <w:jc w:val="both"/>
        <w:rPr>
          <w:rFonts w:ascii="Arial" w:hAnsi="Arial" w:cs="Arial"/>
          <w:b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  <w:lang w:eastAsia="ar-SA"/>
        </w:rPr>
        <w:t>1.</w:t>
      </w:r>
      <w:r w:rsidRPr="004039F5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Pr="004039F5">
        <w:rPr>
          <w:rFonts w:ascii="Arial" w:hAnsi="Arial" w:cs="Arial"/>
          <w:color w:val="000000" w:themeColor="text1"/>
          <w:lang w:eastAsia="ar-SA"/>
        </w:rPr>
        <w:t>Wzór umowy stanowi załącznik do niniejszego zaproszenia do składania ofert.</w:t>
      </w:r>
    </w:p>
    <w:p w14:paraId="5AA96337" w14:textId="77777777" w:rsidR="00F234FF" w:rsidRPr="004039F5" w:rsidRDefault="00F234FF" w:rsidP="00F234FF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039F5">
        <w:rPr>
          <w:rFonts w:ascii="Arial" w:hAnsi="Arial" w:cs="Arial"/>
          <w:b/>
          <w:bCs/>
          <w:color w:val="000000" w:themeColor="text1"/>
          <w:lang w:eastAsia="ar-SA"/>
        </w:rPr>
        <w:t>V. Opis sposobu przygotowania i złożenia oferty.</w:t>
      </w:r>
    </w:p>
    <w:p w14:paraId="2F5026CC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rPr>
          <w:rFonts w:ascii="Arial" w:eastAsia="Lucida Sans Unicode" w:hAnsi="Arial" w:cs="Arial"/>
          <w:b/>
          <w:bCs/>
          <w:color w:val="000000" w:themeColor="text1"/>
          <w:u w:val="single"/>
          <w:lang w:eastAsia="ar-SA"/>
        </w:rPr>
      </w:pPr>
    </w:p>
    <w:p w14:paraId="30ED3694" w14:textId="77777777" w:rsidR="00F234FF" w:rsidRPr="004039F5" w:rsidRDefault="00F234FF" w:rsidP="00F234FF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4039F5">
        <w:rPr>
          <w:rFonts w:ascii="Arial" w:hAnsi="Arial" w:cs="Arial"/>
          <w:color w:val="000000" w:themeColor="text1"/>
          <w:sz w:val="24"/>
          <w:szCs w:val="24"/>
        </w:rPr>
        <w:t xml:space="preserve">Wykonawca składa ofertę na formularzu, którego wzór stanowi </w:t>
      </w:r>
      <w:r w:rsidRPr="004039F5">
        <w:rPr>
          <w:rFonts w:ascii="Arial" w:hAnsi="Arial" w:cs="Arial"/>
          <w:b/>
          <w:bCs/>
          <w:color w:val="000000" w:themeColor="text1"/>
          <w:sz w:val="24"/>
          <w:szCs w:val="24"/>
        </w:rPr>
        <w:t>załącznik nr 2.</w:t>
      </w:r>
    </w:p>
    <w:p w14:paraId="175396C6" w14:textId="77777777" w:rsidR="00F234FF" w:rsidRPr="004039F5" w:rsidRDefault="00F234FF" w:rsidP="00F234FF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  <w:lang w:eastAsia="ar-SA"/>
        </w:rPr>
        <w:t xml:space="preserve">Oferta </w:t>
      </w:r>
      <w:r w:rsidRPr="004039F5">
        <w:rPr>
          <w:rFonts w:ascii="Arial" w:hAnsi="Arial" w:cs="Arial"/>
          <w:color w:val="000000" w:themeColor="text1"/>
        </w:rPr>
        <w:t>powinna stosować się do zasad określonych w niniejszym postepowaniu i zawierać wszystkie wymagane dokumenty, oświadczenia i załączniki, o których mowa w zaproszeniu.</w:t>
      </w:r>
    </w:p>
    <w:p w14:paraId="7CCBD695" w14:textId="77777777" w:rsidR="00F234FF" w:rsidRPr="004039F5" w:rsidRDefault="00F234FF" w:rsidP="00F234FF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Treść oferty musi odpowiadać treści niniejszego zaproszenia i zawierać kolejno:</w:t>
      </w:r>
    </w:p>
    <w:p w14:paraId="32F41C39" w14:textId="10CD4668" w:rsidR="00F234FF" w:rsidRPr="004039F5" w:rsidRDefault="00F234FF" w:rsidP="00F234FF">
      <w:pPr>
        <w:widowControl w:val="0"/>
        <w:shd w:val="clear" w:color="auto" w:fill="FFFFFF"/>
        <w:spacing w:before="60"/>
        <w:ind w:left="652" w:hanging="295"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lastRenderedPageBreak/>
        <w:t xml:space="preserve">1) </w:t>
      </w:r>
      <w:r w:rsidRPr="004039F5">
        <w:rPr>
          <w:rFonts w:ascii="Arial" w:hAnsi="Arial" w:cs="Arial"/>
          <w:color w:val="000000" w:themeColor="text1"/>
        </w:rPr>
        <w:tab/>
        <w:t xml:space="preserve">formularz oferty – </w:t>
      </w:r>
      <w:r w:rsidRPr="004039F5">
        <w:rPr>
          <w:rFonts w:ascii="Arial" w:hAnsi="Arial" w:cs="Arial"/>
          <w:b/>
          <w:bCs/>
          <w:color w:val="000000" w:themeColor="text1"/>
        </w:rPr>
        <w:t>załącznik nr 2</w:t>
      </w:r>
      <w:r w:rsidRPr="004039F5">
        <w:rPr>
          <w:rFonts w:ascii="Arial" w:hAnsi="Arial" w:cs="Arial"/>
          <w:color w:val="000000" w:themeColor="text1"/>
        </w:rPr>
        <w:t xml:space="preserve"> do niniejszego zaproszenia</w:t>
      </w:r>
      <w:r w:rsidR="008A2D3A" w:rsidRPr="004039F5">
        <w:rPr>
          <w:rFonts w:ascii="Arial" w:hAnsi="Arial" w:cs="Arial"/>
          <w:color w:val="000000" w:themeColor="text1"/>
        </w:rPr>
        <w:t xml:space="preserve"> wraz ze specyfikacją techniczną zaoferowanego agregatu z przyczepą i innymi składowymi wynikającymi z niniejszego zaproszenia</w:t>
      </w:r>
      <w:r w:rsidRPr="004039F5">
        <w:rPr>
          <w:rFonts w:ascii="Arial" w:hAnsi="Arial" w:cs="Arial"/>
          <w:color w:val="000000" w:themeColor="text1"/>
        </w:rPr>
        <w:t xml:space="preserve">. </w:t>
      </w:r>
    </w:p>
    <w:p w14:paraId="59EB878E" w14:textId="77777777" w:rsidR="00F234FF" w:rsidRPr="004039F5" w:rsidRDefault="00F234FF" w:rsidP="00F234FF">
      <w:pPr>
        <w:widowControl w:val="0"/>
        <w:shd w:val="clear" w:color="auto" w:fill="FFFFFF"/>
        <w:spacing w:before="60"/>
        <w:ind w:left="652" w:hanging="295"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3) wypełniony załącznik nr 3 do zaproszenia</w:t>
      </w:r>
    </w:p>
    <w:p w14:paraId="3BBC2C0D" w14:textId="77777777" w:rsidR="00F234FF" w:rsidRPr="004039F5" w:rsidRDefault="00F234FF" w:rsidP="00F234FF">
      <w:pPr>
        <w:pStyle w:val="Tekstpodstawowy2"/>
        <w:tabs>
          <w:tab w:val="left" w:pos="1080"/>
        </w:tabs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CF2C3EB" w14:textId="77777777" w:rsidR="00F234FF" w:rsidRPr="004039F5" w:rsidRDefault="00F234FF" w:rsidP="00F234FF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39F5">
        <w:rPr>
          <w:rFonts w:ascii="Arial" w:hAnsi="Arial" w:cs="Arial"/>
          <w:color w:val="000000" w:themeColor="text1"/>
          <w:sz w:val="24"/>
          <w:szCs w:val="24"/>
        </w:rPr>
        <w:t xml:space="preserve">Oferta winna być złożona w zamkniętej kopercie oznaczonej adresem Zamawiającego, adresem wykonawcy oraz napisem : </w:t>
      </w:r>
    </w:p>
    <w:p w14:paraId="4852D601" w14:textId="77777777" w:rsidR="00F234FF" w:rsidRPr="004039F5" w:rsidRDefault="00F234FF" w:rsidP="00F234FF">
      <w:pPr>
        <w:pStyle w:val="Tekstpodstawowywcity"/>
        <w:tabs>
          <w:tab w:val="left" w:pos="360"/>
        </w:tabs>
        <w:spacing w:before="120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E8B0B7" w14:textId="6976A428" w:rsidR="00F234FF" w:rsidRPr="004039F5" w:rsidRDefault="00F234FF" w:rsidP="00F234FF">
      <w:pPr>
        <w:pStyle w:val="Nagwek3"/>
        <w:tabs>
          <w:tab w:val="left" w:pos="0"/>
        </w:tabs>
        <w:jc w:val="both"/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</w:pPr>
      <w:r w:rsidRPr="004039F5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„</w:t>
      </w:r>
      <w:r w:rsidR="00287035" w:rsidRPr="004039F5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Zakup, dostawa, pierwsze uruchomienie oraz przeglądy gwarancyjne agregatu prądotwórczego na przyczepie dwuosiowej dla Prokuratury Rejonowej w Nisku</w:t>
      </w:r>
      <w:r w:rsidRPr="004039F5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”</w:t>
      </w:r>
    </w:p>
    <w:p w14:paraId="75D039D7" w14:textId="77777777" w:rsidR="00F234FF" w:rsidRPr="004039F5" w:rsidRDefault="00F234FF" w:rsidP="00F234FF">
      <w:pPr>
        <w:pStyle w:val="Nagwek3"/>
        <w:tabs>
          <w:tab w:val="left" w:pos="0"/>
        </w:tabs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5047D362" w14:textId="04AD25C3" w:rsidR="00F234FF" w:rsidRPr="004039F5" w:rsidRDefault="00F234FF" w:rsidP="00F234FF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nie otwierać przed terminem</w:t>
      </w:r>
      <w:r w:rsidRPr="004039F5">
        <w:rPr>
          <w:color w:val="000000" w:themeColor="text1"/>
        </w:rPr>
        <w:t xml:space="preserve"> </w:t>
      </w:r>
      <w:r w:rsidRPr="004039F5">
        <w:rPr>
          <w:rFonts w:ascii="Arial" w:hAnsi="Arial" w:cs="Arial"/>
          <w:b/>
          <w:color w:val="000000" w:themeColor="text1"/>
        </w:rPr>
        <w:t xml:space="preserve">otwarcia ofert – </w:t>
      </w:r>
      <w:r w:rsidR="00287035" w:rsidRPr="004039F5">
        <w:rPr>
          <w:rFonts w:ascii="Arial" w:hAnsi="Arial" w:cs="Arial"/>
          <w:b/>
          <w:color w:val="000000" w:themeColor="text1"/>
        </w:rPr>
        <w:t>23</w:t>
      </w:r>
      <w:r w:rsidR="00DC1D87" w:rsidRPr="004039F5">
        <w:rPr>
          <w:rFonts w:ascii="Arial" w:hAnsi="Arial" w:cs="Arial"/>
          <w:b/>
          <w:color w:val="000000" w:themeColor="text1"/>
        </w:rPr>
        <w:t>.</w:t>
      </w:r>
      <w:r w:rsidR="004127F5" w:rsidRPr="004039F5">
        <w:rPr>
          <w:rFonts w:ascii="Arial" w:hAnsi="Arial" w:cs="Arial"/>
          <w:b/>
          <w:color w:val="000000" w:themeColor="text1"/>
        </w:rPr>
        <w:t>0</w:t>
      </w:r>
      <w:r w:rsidR="00BE45BB" w:rsidRPr="004039F5">
        <w:rPr>
          <w:rFonts w:ascii="Arial" w:hAnsi="Arial" w:cs="Arial"/>
          <w:b/>
          <w:color w:val="000000" w:themeColor="text1"/>
        </w:rPr>
        <w:t>9</w:t>
      </w:r>
      <w:r w:rsidR="00DC1D87" w:rsidRPr="004039F5">
        <w:rPr>
          <w:rFonts w:ascii="Arial" w:hAnsi="Arial" w:cs="Arial"/>
          <w:b/>
          <w:color w:val="000000" w:themeColor="text1"/>
        </w:rPr>
        <w:t>.202</w:t>
      </w:r>
      <w:r w:rsidR="004127F5" w:rsidRPr="004039F5">
        <w:rPr>
          <w:rFonts w:ascii="Arial" w:hAnsi="Arial" w:cs="Arial"/>
          <w:b/>
          <w:color w:val="000000" w:themeColor="text1"/>
        </w:rPr>
        <w:t>4</w:t>
      </w:r>
      <w:r w:rsidR="00CB31F9" w:rsidRPr="004039F5">
        <w:rPr>
          <w:rFonts w:ascii="Arial" w:hAnsi="Arial" w:cs="Arial"/>
          <w:b/>
          <w:color w:val="000000" w:themeColor="text1"/>
        </w:rPr>
        <w:t xml:space="preserve"> r. do godz. 10</w:t>
      </w:r>
      <w:r w:rsidRPr="004039F5">
        <w:rPr>
          <w:rFonts w:ascii="Arial" w:hAnsi="Arial" w:cs="Arial"/>
          <w:b/>
          <w:color w:val="000000" w:themeColor="text1"/>
        </w:rPr>
        <w:t>.00,</w:t>
      </w:r>
    </w:p>
    <w:p w14:paraId="6E852E31" w14:textId="77777777" w:rsidR="009E3EBD" w:rsidRPr="004039F5" w:rsidRDefault="00F234FF" w:rsidP="009E3EBD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</w:rPr>
        <w:t xml:space="preserve">lub </w:t>
      </w:r>
      <w:r w:rsidRPr="004039F5">
        <w:rPr>
          <w:rFonts w:ascii="Arial" w:hAnsi="Arial" w:cs="Arial"/>
          <w:b/>
          <w:color w:val="000000" w:themeColor="text1"/>
          <w:u w:val="single"/>
        </w:rPr>
        <w:t>w wersji elektronicznej</w:t>
      </w:r>
      <w:r w:rsidRPr="004039F5">
        <w:rPr>
          <w:rFonts w:ascii="Arial" w:hAnsi="Arial" w:cs="Arial"/>
          <w:color w:val="000000" w:themeColor="text1"/>
        </w:rPr>
        <w:t xml:space="preserve"> ( skany dokumentów ) na adres </w:t>
      </w:r>
      <w:hyperlink r:id="rId6" w:history="1">
        <w:r w:rsidR="009E3EBD" w:rsidRPr="004039F5">
          <w:rPr>
            <w:rStyle w:val="Hipercze"/>
            <w:rFonts w:ascii="Arial" w:hAnsi="Arial" w:cs="Arial"/>
            <w:b/>
          </w:rPr>
          <w:t>biuro.podawcze.potbg@prokuratura.gov.pl</w:t>
        </w:r>
      </w:hyperlink>
      <w:r w:rsidR="009E3EBD" w:rsidRPr="004039F5">
        <w:rPr>
          <w:rFonts w:ascii="Arial" w:hAnsi="Arial" w:cs="Arial"/>
          <w:b/>
          <w:color w:val="000000" w:themeColor="text1"/>
        </w:rPr>
        <w:t xml:space="preserve"> </w:t>
      </w:r>
    </w:p>
    <w:p w14:paraId="0649F49B" w14:textId="77777777" w:rsidR="009E3EBD" w:rsidRPr="004039F5" w:rsidRDefault="009E3EBD" w:rsidP="009E3EBD">
      <w:pPr>
        <w:widowControl w:val="0"/>
        <w:suppressAutoHyphens/>
        <w:ind w:left="360"/>
        <w:jc w:val="both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 xml:space="preserve">kopia </w:t>
      </w:r>
    </w:p>
    <w:p w14:paraId="5E3999E0" w14:textId="77777777" w:rsidR="009E3EBD" w:rsidRPr="004039F5" w:rsidRDefault="004039F5" w:rsidP="009E3EBD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hyperlink r:id="rId7" w:history="1">
        <w:r w:rsidR="009E3EBD" w:rsidRPr="004039F5">
          <w:rPr>
            <w:rStyle w:val="Hipercze"/>
            <w:rFonts w:ascii="Arial" w:hAnsi="Arial" w:cs="Arial"/>
            <w:b/>
          </w:rPr>
          <w:t>marcin.bernys@prokuratura.gov.pl</w:t>
        </w:r>
      </w:hyperlink>
    </w:p>
    <w:p w14:paraId="62D10FB9" w14:textId="77777777" w:rsidR="00F234FF" w:rsidRPr="004039F5" w:rsidRDefault="00F234FF" w:rsidP="009E3EBD">
      <w:pPr>
        <w:autoSpaceDE w:val="0"/>
        <w:jc w:val="both"/>
        <w:rPr>
          <w:rFonts w:ascii="Arial" w:hAnsi="Arial" w:cs="Arial"/>
          <w:b/>
          <w:color w:val="000000" w:themeColor="text1"/>
        </w:rPr>
      </w:pPr>
    </w:p>
    <w:p w14:paraId="095514E3" w14:textId="77777777" w:rsidR="00F234FF" w:rsidRPr="004039F5" w:rsidRDefault="00F234FF" w:rsidP="00F234FF">
      <w:pPr>
        <w:widowControl w:val="0"/>
        <w:tabs>
          <w:tab w:val="left" w:pos="1080"/>
        </w:tabs>
        <w:suppressAutoHyphens/>
        <w:rPr>
          <w:rFonts w:ascii="Arial" w:hAnsi="Arial" w:cs="Arial"/>
          <w:color w:val="000000" w:themeColor="text1"/>
          <w:lang w:eastAsia="ar-SA"/>
        </w:rPr>
      </w:pPr>
    </w:p>
    <w:p w14:paraId="200EF26D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VI. Termin złożenia oraz otwarcia ofert.</w:t>
      </w:r>
    </w:p>
    <w:p w14:paraId="78770EA5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</w:p>
    <w:p w14:paraId="0A79C1FC" w14:textId="2E5057EA" w:rsidR="009A4033" w:rsidRPr="004039F5" w:rsidRDefault="00F234FF" w:rsidP="009A4033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  <w:lang w:eastAsia="ar-SA"/>
        </w:rPr>
        <w:t xml:space="preserve">Ofertę należy złożyć </w:t>
      </w:r>
      <w:r w:rsidRPr="004039F5">
        <w:rPr>
          <w:rFonts w:ascii="Arial" w:hAnsi="Arial" w:cs="Arial"/>
          <w:b/>
          <w:bCs/>
          <w:color w:val="000000" w:themeColor="text1"/>
          <w:lang w:eastAsia="ar-SA"/>
        </w:rPr>
        <w:t xml:space="preserve">do dnia </w:t>
      </w:r>
      <w:r w:rsidR="00287035" w:rsidRPr="004039F5">
        <w:rPr>
          <w:rFonts w:ascii="Arial" w:hAnsi="Arial" w:cs="Arial"/>
          <w:b/>
          <w:color w:val="000000" w:themeColor="text1"/>
        </w:rPr>
        <w:t>23</w:t>
      </w:r>
      <w:r w:rsidR="00DC1D87" w:rsidRPr="004039F5">
        <w:rPr>
          <w:rFonts w:ascii="Arial" w:hAnsi="Arial" w:cs="Arial"/>
          <w:b/>
          <w:color w:val="000000" w:themeColor="text1"/>
        </w:rPr>
        <w:t>.</w:t>
      </w:r>
      <w:r w:rsidR="004127F5" w:rsidRPr="004039F5">
        <w:rPr>
          <w:rFonts w:ascii="Arial" w:hAnsi="Arial" w:cs="Arial"/>
          <w:b/>
          <w:color w:val="000000" w:themeColor="text1"/>
        </w:rPr>
        <w:t>0</w:t>
      </w:r>
      <w:r w:rsidR="00BE45BB" w:rsidRPr="004039F5">
        <w:rPr>
          <w:rFonts w:ascii="Arial" w:hAnsi="Arial" w:cs="Arial"/>
          <w:b/>
          <w:color w:val="000000" w:themeColor="text1"/>
        </w:rPr>
        <w:t>9</w:t>
      </w:r>
      <w:r w:rsidR="00DC1D87" w:rsidRPr="004039F5">
        <w:rPr>
          <w:rFonts w:ascii="Arial" w:hAnsi="Arial" w:cs="Arial"/>
          <w:b/>
          <w:color w:val="000000" w:themeColor="text1"/>
        </w:rPr>
        <w:t>.202</w:t>
      </w:r>
      <w:r w:rsidR="004127F5" w:rsidRPr="004039F5">
        <w:rPr>
          <w:rFonts w:ascii="Arial" w:hAnsi="Arial" w:cs="Arial"/>
          <w:b/>
          <w:color w:val="000000" w:themeColor="text1"/>
        </w:rPr>
        <w:t>4</w:t>
      </w:r>
      <w:r w:rsidR="00CB31F9" w:rsidRPr="004039F5">
        <w:rPr>
          <w:rFonts w:ascii="Arial" w:hAnsi="Arial" w:cs="Arial"/>
          <w:b/>
          <w:color w:val="000000" w:themeColor="text1"/>
        </w:rPr>
        <w:t xml:space="preserve"> r. do godz. 10</w:t>
      </w:r>
      <w:r w:rsidRPr="004039F5">
        <w:rPr>
          <w:rFonts w:ascii="Arial" w:hAnsi="Arial" w:cs="Arial"/>
          <w:b/>
          <w:color w:val="000000" w:themeColor="text1"/>
        </w:rPr>
        <w:t>.00</w:t>
      </w:r>
      <w:r w:rsidRPr="004039F5">
        <w:rPr>
          <w:rFonts w:ascii="Arial" w:hAnsi="Arial" w:cs="Arial"/>
          <w:color w:val="000000" w:themeColor="text1"/>
          <w:lang w:eastAsia="ar-SA"/>
        </w:rPr>
        <w:t xml:space="preserve"> w siedzibie Zamawiającego w biurze podawczym lub elektronicznie na adres</w:t>
      </w:r>
      <w:r w:rsidR="009A4033" w:rsidRPr="004039F5">
        <w:rPr>
          <w:rFonts w:ascii="Arial" w:hAnsi="Arial" w:cs="Arial"/>
          <w:color w:val="000000" w:themeColor="text1"/>
          <w:lang w:eastAsia="ar-SA"/>
        </w:rPr>
        <w:t>:</w:t>
      </w:r>
      <w:r w:rsidRPr="004039F5">
        <w:rPr>
          <w:rFonts w:ascii="Arial" w:hAnsi="Arial" w:cs="Arial"/>
          <w:color w:val="000000" w:themeColor="text1"/>
          <w:lang w:eastAsia="ar-SA"/>
        </w:rPr>
        <w:t xml:space="preserve"> </w:t>
      </w:r>
      <w:hyperlink r:id="rId8" w:history="1">
        <w:r w:rsidRPr="004039F5">
          <w:rPr>
            <w:rStyle w:val="Hipercze"/>
            <w:rFonts w:ascii="Arial" w:hAnsi="Arial" w:cs="Arial"/>
            <w:b/>
          </w:rPr>
          <w:t>biuro.podawcze.potbg@prokuratura.gov.pl</w:t>
        </w:r>
      </w:hyperlink>
      <w:r w:rsidR="009A4033" w:rsidRPr="004039F5">
        <w:rPr>
          <w:rFonts w:ascii="Arial" w:hAnsi="Arial" w:cs="Arial"/>
          <w:b/>
          <w:color w:val="000000" w:themeColor="text1"/>
        </w:rPr>
        <w:t xml:space="preserve"> </w:t>
      </w:r>
    </w:p>
    <w:p w14:paraId="7C13A5B4" w14:textId="77777777" w:rsidR="009A4033" w:rsidRPr="004039F5" w:rsidRDefault="00F234FF" w:rsidP="009A4033">
      <w:pPr>
        <w:widowControl w:val="0"/>
        <w:suppressAutoHyphens/>
        <w:ind w:left="360"/>
        <w:jc w:val="both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 xml:space="preserve">kopia </w:t>
      </w:r>
    </w:p>
    <w:p w14:paraId="18C8DD55" w14:textId="77777777" w:rsidR="009A4033" w:rsidRPr="004039F5" w:rsidRDefault="004039F5" w:rsidP="009A4033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hyperlink r:id="rId9" w:history="1">
        <w:r w:rsidR="009A4033" w:rsidRPr="004039F5">
          <w:rPr>
            <w:rStyle w:val="Hipercze"/>
            <w:rFonts w:ascii="Arial" w:hAnsi="Arial" w:cs="Arial"/>
            <w:b/>
          </w:rPr>
          <w:t>marcin.bernys@prokuratura.gov.pl</w:t>
        </w:r>
      </w:hyperlink>
    </w:p>
    <w:p w14:paraId="6CDFD1EE" w14:textId="77777777" w:rsidR="00F234FF" w:rsidRPr="004039F5" w:rsidRDefault="00F234FF" w:rsidP="009A4033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b/>
          <w:color w:val="000000" w:themeColor="text1"/>
        </w:rPr>
        <w:t xml:space="preserve"> </w:t>
      </w:r>
      <w:r w:rsidRPr="004039F5">
        <w:rPr>
          <w:rFonts w:ascii="Arial" w:hAnsi="Arial" w:cs="Arial"/>
          <w:color w:val="000000" w:themeColor="text1"/>
          <w:lang w:eastAsia="ar-SA"/>
        </w:rPr>
        <w:t xml:space="preserve"> </w:t>
      </w:r>
    </w:p>
    <w:p w14:paraId="61857F4F" w14:textId="1E05D9A4" w:rsidR="00F234FF" w:rsidRPr="004039F5" w:rsidRDefault="00F234FF" w:rsidP="00F234FF">
      <w:pPr>
        <w:widowControl w:val="0"/>
        <w:tabs>
          <w:tab w:val="left" w:pos="284"/>
        </w:tabs>
        <w:suppressAutoHyphens/>
        <w:spacing w:before="120"/>
        <w:ind w:left="284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b/>
          <w:color w:val="000000" w:themeColor="text1"/>
          <w:lang w:eastAsia="ar-SA"/>
        </w:rPr>
        <w:t>2.</w:t>
      </w:r>
      <w:r w:rsidRPr="004039F5">
        <w:rPr>
          <w:rFonts w:ascii="Arial" w:hAnsi="Arial" w:cs="Arial"/>
          <w:color w:val="000000" w:themeColor="text1"/>
          <w:lang w:eastAsia="ar-SA"/>
        </w:rPr>
        <w:tab/>
        <w:t>Otwarcie ofert jest jawne i odbędzie się niezwłocznie w siedzibie Zamawiającego w pokoju 10</w:t>
      </w:r>
      <w:r w:rsidR="004127F5" w:rsidRPr="004039F5">
        <w:rPr>
          <w:rFonts w:ascii="Arial" w:hAnsi="Arial" w:cs="Arial"/>
          <w:color w:val="000000" w:themeColor="text1"/>
          <w:lang w:eastAsia="ar-SA"/>
        </w:rPr>
        <w:t>08</w:t>
      </w:r>
      <w:r w:rsidRPr="004039F5">
        <w:rPr>
          <w:rFonts w:ascii="Arial" w:hAnsi="Arial" w:cs="Arial"/>
          <w:color w:val="000000" w:themeColor="text1"/>
          <w:lang w:eastAsia="ar-SA"/>
        </w:rPr>
        <w:t>.</w:t>
      </w:r>
    </w:p>
    <w:p w14:paraId="5971F09C" w14:textId="77777777" w:rsidR="00F234FF" w:rsidRPr="004039F5" w:rsidRDefault="00F234FF" w:rsidP="00F234FF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b/>
          <w:color w:val="000000" w:themeColor="text1"/>
          <w:lang w:eastAsia="ar-SA"/>
        </w:rPr>
        <w:t>3.</w:t>
      </w:r>
      <w:r w:rsidRPr="004039F5">
        <w:rPr>
          <w:rFonts w:ascii="Arial" w:hAnsi="Arial" w:cs="Arial"/>
          <w:color w:val="000000" w:themeColor="text1"/>
          <w:lang w:eastAsia="ar-SA"/>
        </w:rPr>
        <w:tab/>
        <w:t>Oferta wykonawcy złożona w niepoprawnej formie lub złożona po terminie zostanie niezwłocznie zwrócona Wykonawcy.</w:t>
      </w:r>
    </w:p>
    <w:p w14:paraId="032874A1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lang w:eastAsia="ar-SA"/>
        </w:rPr>
      </w:pPr>
    </w:p>
    <w:p w14:paraId="420F03CE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039F5">
        <w:rPr>
          <w:rFonts w:ascii="Arial" w:hAnsi="Arial" w:cs="Arial"/>
          <w:b/>
          <w:bCs/>
          <w:color w:val="000000" w:themeColor="text1"/>
          <w:lang w:eastAsia="ar-SA"/>
        </w:rPr>
        <w:t>VII . Informacje o sposobie porozumiewania się zamawiającego z wykonawcami</w:t>
      </w:r>
    </w:p>
    <w:p w14:paraId="5511BBF8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ind w:left="284" w:hanging="284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039F5">
        <w:rPr>
          <w:rFonts w:ascii="Arial" w:hAnsi="Arial" w:cs="Arial"/>
          <w:b/>
          <w:bCs/>
          <w:color w:val="000000" w:themeColor="text1"/>
          <w:lang w:eastAsia="ar-SA"/>
        </w:rPr>
        <w:t>oraz przekazywania oświadczeń i dokumentów, a także wskazanie osób                      uprawnionych do porozumiewania się z wykonawcami .</w:t>
      </w:r>
    </w:p>
    <w:p w14:paraId="24650A8A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eastAsia="Lucida Sans Unicode" w:hAnsi="Arial" w:cs="Arial"/>
          <w:b/>
          <w:bCs/>
          <w:color w:val="000000" w:themeColor="text1"/>
          <w:u w:val="single"/>
          <w:lang w:eastAsia="ar-SA"/>
        </w:rPr>
      </w:pPr>
    </w:p>
    <w:p w14:paraId="535203C2" w14:textId="77777777" w:rsidR="00F234FF" w:rsidRPr="004039F5" w:rsidRDefault="00F234FF" w:rsidP="00F7389C">
      <w:pPr>
        <w:widowControl w:val="0"/>
        <w:tabs>
          <w:tab w:val="left" w:pos="360"/>
        </w:tabs>
        <w:suppressAutoHyphens/>
        <w:ind w:left="360" w:hanging="360"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b/>
          <w:color w:val="000000" w:themeColor="text1"/>
          <w:lang w:eastAsia="ar-SA"/>
        </w:rPr>
        <w:t>1.</w:t>
      </w:r>
      <w:r w:rsidRPr="004039F5">
        <w:rPr>
          <w:rFonts w:ascii="Arial" w:hAnsi="Arial" w:cs="Arial"/>
          <w:color w:val="000000" w:themeColor="text1"/>
          <w:lang w:eastAsia="ar-SA"/>
        </w:rPr>
        <w:t xml:space="preserve"> </w:t>
      </w:r>
      <w:r w:rsidRPr="004039F5">
        <w:rPr>
          <w:rFonts w:ascii="Arial" w:hAnsi="Arial" w:cs="Arial"/>
          <w:color w:val="000000" w:themeColor="text1"/>
          <w:lang w:eastAsia="ar-SA"/>
        </w:rPr>
        <w:tab/>
        <w:t>Osobami upoważnionymi przez Zamawiającego do kontaktu z wykonawcami</w:t>
      </w:r>
    </w:p>
    <w:p w14:paraId="0C670917" w14:textId="77777777" w:rsidR="00F234FF" w:rsidRPr="004039F5" w:rsidRDefault="00F234FF" w:rsidP="00F7389C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  <w:lang w:eastAsia="ar-SA"/>
        </w:rPr>
        <w:t xml:space="preserve">   </w:t>
      </w:r>
      <w:r w:rsidRPr="004039F5">
        <w:rPr>
          <w:rFonts w:ascii="Arial" w:hAnsi="Arial" w:cs="Arial"/>
          <w:color w:val="000000" w:themeColor="text1"/>
          <w:lang w:eastAsia="ar-SA"/>
        </w:rPr>
        <w:tab/>
        <w:t xml:space="preserve"> jest: Starszy Inspektor Marcin Bernyś – tel. 666352109, w godz. 7.30 – 15.30</w:t>
      </w:r>
    </w:p>
    <w:p w14:paraId="67D46223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</w:p>
    <w:p w14:paraId="59C5CE0D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</w:p>
    <w:p w14:paraId="147EB3CC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039F5">
        <w:rPr>
          <w:rFonts w:ascii="Arial" w:hAnsi="Arial" w:cs="Arial"/>
          <w:b/>
          <w:bCs/>
          <w:color w:val="000000" w:themeColor="text1"/>
          <w:lang w:eastAsia="ar-SA"/>
        </w:rPr>
        <w:t>VIII. Opis kryteriów wyboru ,którymi zamawiający będzie się kierował przy wyborze</w:t>
      </w:r>
    </w:p>
    <w:p w14:paraId="5BC4623D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039F5">
        <w:rPr>
          <w:rFonts w:ascii="Arial" w:hAnsi="Arial" w:cs="Arial"/>
          <w:b/>
          <w:bCs/>
          <w:color w:val="000000" w:themeColor="text1"/>
          <w:lang w:eastAsia="ar-SA"/>
        </w:rPr>
        <w:t>oferty, wraz z podaniem znaczenia tych kryteriów i sposobu oceny ofert</w:t>
      </w:r>
    </w:p>
    <w:p w14:paraId="17F9A2CB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  <w:r w:rsidRPr="004039F5">
        <w:rPr>
          <w:rFonts w:ascii="Arial" w:hAnsi="Arial" w:cs="Arial"/>
          <w:b/>
          <w:bCs/>
          <w:color w:val="000000" w:themeColor="text1"/>
          <w:lang w:eastAsia="ar-SA"/>
        </w:rPr>
        <w:t>oraz opis sposobu obliczenia ceny.</w:t>
      </w:r>
    </w:p>
    <w:p w14:paraId="5EE6F70C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  <w:r w:rsidRPr="004039F5">
        <w:rPr>
          <w:rFonts w:ascii="Arial" w:hAnsi="Arial" w:cs="Arial"/>
          <w:b/>
          <w:bCs/>
          <w:color w:val="000000" w:themeColor="text1"/>
          <w:u w:val="single"/>
          <w:lang w:eastAsia="ar-SA"/>
        </w:rPr>
        <w:t xml:space="preserve">       </w:t>
      </w:r>
    </w:p>
    <w:p w14:paraId="5DA07521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1.</w:t>
      </w:r>
      <w:r w:rsidRPr="004039F5">
        <w:rPr>
          <w:rFonts w:ascii="Arial" w:hAnsi="Arial" w:cs="Arial"/>
          <w:color w:val="000000" w:themeColor="text1"/>
        </w:rPr>
        <w:t>Przy wyborze ofert zamawiający posługiwać się będzie jedynym kryterium:</w:t>
      </w:r>
    </w:p>
    <w:p w14:paraId="6FBA50CC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59BA8BD5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Cena-100 %</w:t>
      </w:r>
    </w:p>
    <w:p w14:paraId="64934F9B" w14:textId="77777777" w:rsidR="00F234FF" w:rsidRPr="004039F5" w:rsidRDefault="00F234FF" w:rsidP="00F234FF">
      <w:pPr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   PC= CN /CB x100 pkt.,</w:t>
      </w:r>
    </w:p>
    <w:p w14:paraId="0261D65D" w14:textId="77777777" w:rsidR="00F234FF" w:rsidRPr="004039F5" w:rsidRDefault="00F234FF" w:rsidP="00F234FF">
      <w:pPr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lastRenderedPageBreak/>
        <w:t xml:space="preserve">   gdzie: PC- ilość punktów w kryterium cena, CN - cena najniższa, CB - cena badana </w:t>
      </w:r>
    </w:p>
    <w:p w14:paraId="29D0EF85" w14:textId="74BA98AC" w:rsidR="00F234FF" w:rsidRPr="004039F5" w:rsidRDefault="00F234FF" w:rsidP="00F234FF">
      <w:pPr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   Oferta wykonawcy nie podlegająca odrzuceniu, która otrzyma najwyższą ilość punktów zostanie uznana za najkorzystniejszą.</w:t>
      </w:r>
    </w:p>
    <w:p w14:paraId="4AE1B767" w14:textId="77777777" w:rsidR="004127F5" w:rsidRPr="004039F5" w:rsidRDefault="004127F5" w:rsidP="00F234FF">
      <w:pPr>
        <w:jc w:val="both"/>
        <w:rPr>
          <w:rFonts w:ascii="Arial" w:hAnsi="Arial" w:cs="Arial"/>
          <w:color w:val="000000" w:themeColor="text1"/>
        </w:rPr>
      </w:pPr>
    </w:p>
    <w:p w14:paraId="4F817F95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36084ECC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IX. Unieważnienie postepowania</w:t>
      </w:r>
    </w:p>
    <w:p w14:paraId="77C3AF83" w14:textId="77777777" w:rsidR="00F234FF" w:rsidRPr="004039F5" w:rsidRDefault="00F234FF" w:rsidP="00F7389C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2DCAFF7F" w14:textId="5FB863EE" w:rsidR="004127F5" w:rsidRPr="004039F5" w:rsidRDefault="00F234FF" w:rsidP="00F7389C">
      <w:pPr>
        <w:pStyle w:val="Tekstpodstawowy"/>
        <w:numPr>
          <w:ilvl w:val="0"/>
          <w:numId w:val="19"/>
        </w:numPr>
        <w:ind w:left="284"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color w:val="000000" w:themeColor="text1"/>
          <w:lang w:eastAsia="ar-SA"/>
        </w:rPr>
        <w:t>Zamawiający zastrzega sobie prawo unieważnienia postepowania bez podania przyczyny.</w:t>
      </w:r>
    </w:p>
    <w:p w14:paraId="5F2C3451" w14:textId="0CBF9BDC" w:rsidR="004127F5" w:rsidRPr="004039F5" w:rsidRDefault="004127F5" w:rsidP="00F7389C">
      <w:pPr>
        <w:pStyle w:val="Tekstpodstawowy"/>
        <w:numPr>
          <w:ilvl w:val="0"/>
          <w:numId w:val="19"/>
        </w:numPr>
        <w:ind w:left="284"/>
        <w:jc w:val="both"/>
        <w:rPr>
          <w:rFonts w:ascii="Arial" w:hAnsi="Arial" w:cs="Arial"/>
          <w:color w:val="000000" w:themeColor="text1"/>
          <w:lang w:eastAsia="ar-SA"/>
        </w:rPr>
      </w:pPr>
      <w:r w:rsidRPr="004039F5">
        <w:rPr>
          <w:rFonts w:ascii="Arial" w:hAnsi="Arial" w:cs="Arial"/>
          <w:lang w:eastAsia="ar-SA"/>
        </w:rPr>
        <w:t>Zamawiający w przypadku unieważnienia postępowania zastrzega sobie prawo wyboru wykonawcy z wolnej ręki,</w:t>
      </w:r>
      <w:r w:rsidRPr="004039F5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4039F5">
        <w:rPr>
          <w:rFonts w:ascii="Arial" w:hAnsi="Arial" w:cs="Arial"/>
          <w:lang w:eastAsia="ar-SA"/>
        </w:rPr>
        <w:t>w którym zamawiający udziela zamówienia po negocjacjach tylko z jednym wykonawcą.</w:t>
      </w:r>
    </w:p>
    <w:p w14:paraId="228C26DD" w14:textId="77777777" w:rsidR="004127F5" w:rsidRPr="004039F5" w:rsidRDefault="004127F5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73EAABFB" w14:textId="77777777" w:rsidR="00F234FF" w:rsidRPr="004039F5" w:rsidRDefault="00F234FF" w:rsidP="00F234FF">
      <w:pPr>
        <w:spacing w:line="360" w:lineRule="auto"/>
        <w:jc w:val="center"/>
        <w:rPr>
          <w:b/>
          <w:color w:val="000000" w:themeColor="text1"/>
        </w:rPr>
      </w:pPr>
      <w:r w:rsidRPr="004039F5">
        <w:rPr>
          <w:b/>
          <w:color w:val="000000" w:themeColor="text1"/>
        </w:rPr>
        <w:t>X. Klauzula informacyjna z art. 13 RODO</w:t>
      </w:r>
    </w:p>
    <w:p w14:paraId="0CD4C2FC" w14:textId="77777777" w:rsidR="00F234FF" w:rsidRPr="004039F5" w:rsidRDefault="00F234FF" w:rsidP="004127F5">
      <w:pPr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5948E854" w14:textId="2BA54206" w:rsidR="00F234FF" w:rsidRPr="004039F5" w:rsidRDefault="00F234FF" w:rsidP="004127F5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Administratorem, w rozumieniu art. 4 pkt 7 RODO, danych osobowych jest Prokuratura Okręgowa w Tarnobrzegu z siedzibą przy ul. Sienkiewicza 27, 39-400 Tarnobrzeg, tel. 15 </w:t>
      </w:r>
      <w:r w:rsidR="00BE45BB" w:rsidRPr="004039F5">
        <w:rPr>
          <w:rFonts w:ascii="Arial" w:hAnsi="Arial" w:cs="Arial"/>
          <w:color w:val="000000" w:themeColor="text1"/>
        </w:rPr>
        <w:t>8668100</w:t>
      </w:r>
      <w:r w:rsidRPr="004039F5">
        <w:rPr>
          <w:rFonts w:ascii="Arial" w:hAnsi="Arial" w:cs="Arial"/>
          <w:color w:val="000000" w:themeColor="text1"/>
        </w:rPr>
        <w:t xml:space="preserve">, faks 15 822 81 83, e-mail: </w:t>
      </w:r>
      <w:bookmarkStart w:id="0" w:name="_Hlk176943194"/>
      <w:r w:rsidR="00DC1D87" w:rsidRPr="004039F5">
        <w:rPr>
          <w:rFonts w:ascii="Arial" w:hAnsi="Arial" w:cs="Arial"/>
          <w:color w:val="000000" w:themeColor="text1"/>
        </w:rPr>
        <w:t>t</w:t>
      </w:r>
      <w:r w:rsidR="009E3EBD" w:rsidRPr="004039F5">
        <w:rPr>
          <w:rFonts w:ascii="Arial" w:hAnsi="Arial" w:cs="Arial"/>
          <w:color w:val="000000" w:themeColor="text1"/>
        </w:rPr>
        <w:t>omasz.gajewski@prokuratura.gov.pl</w:t>
      </w:r>
      <w:bookmarkEnd w:id="0"/>
    </w:p>
    <w:p w14:paraId="5BBF8E88" w14:textId="77777777" w:rsidR="00F7389C" w:rsidRPr="004039F5" w:rsidRDefault="00F234FF" w:rsidP="00A410DE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Inspektorem Ochrony Danych jest Pan Tomasz Gajewski, tel. 15 </w:t>
      </w:r>
      <w:r w:rsidR="00BE45BB" w:rsidRPr="004039F5">
        <w:rPr>
          <w:rFonts w:ascii="Arial" w:hAnsi="Arial" w:cs="Arial"/>
          <w:color w:val="000000" w:themeColor="text1"/>
        </w:rPr>
        <w:t>8668100</w:t>
      </w:r>
      <w:r w:rsidRPr="004039F5">
        <w:rPr>
          <w:rFonts w:ascii="Arial" w:hAnsi="Arial" w:cs="Arial"/>
          <w:color w:val="000000" w:themeColor="text1"/>
        </w:rPr>
        <w:t xml:space="preserve"> e-mail: </w:t>
      </w:r>
      <w:r w:rsidR="00F7389C" w:rsidRPr="004039F5">
        <w:rPr>
          <w:rFonts w:ascii="Arial" w:hAnsi="Arial" w:cs="Arial"/>
          <w:color w:val="000000" w:themeColor="text1"/>
        </w:rPr>
        <w:t xml:space="preserve">tomasz.gajewski@prokuratura.gov.pl </w:t>
      </w:r>
    </w:p>
    <w:p w14:paraId="439D3D45" w14:textId="09173E59" w:rsidR="00F234FF" w:rsidRPr="004039F5" w:rsidRDefault="00F234FF" w:rsidP="00A410DE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Dane osobowe przetwarzane są na podstawie i w celu wykonania umowy.</w:t>
      </w:r>
    </w:p>
    <w:p w14:paraId="02444933" w14:textId="77777777" w:rsidR="00F234FF" w:rsidRPr="004039F5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bCs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Pani/Pana dane osobowe przetwarzane będą na podstawie art. 6 ust. 1 lit. c</w:t>
      </w:r>
      <w:r w:rsidRPr="004039F5">
        <w:rPr>
          <w:rFonts w:ascii="Arial" w:hAnsi="Arial" w:cs="Arial"/>
          <w:i/>
          <w:color w:val="000000" w:themeColor="text1"/>
        </w:rPr>
        <w:t xml:space="preserve"> </w:t>
      </w:r>
      <w:r w:rsidRPr="004039F5">
        <w:rPr>
          <w:rFonts w:ascii="Arial" w:hAnsi="Arial" w:cs="Arial"/>
          <w:color w:val="000000" w:themeColor="text1"/>
        </w:rPr>
        <w:t xml:space="preserve">RODO w celu związanym z realizacją </w:t>
      </w:r>
      <w:r w:rsidR="009E3EBD" w:rsidRPr="004039F5">
        <w:rPr>
          <w:rFonts w:ascii="Arial" w:hAnsi="Arial" w:cs="Arial"/>
          <w:color w:val="000000" w:themeColor="text1"/>
        </w:rPr>
        <w:t xml:space="preserve">niniejszego </w:t>
      </w:r>
      <w:r w:rsidRPr="004039F5">
        <w:rPr>
          <w:rFonts w:ascii="Arial" w:hAnsi="Arial" w:cs="Arial"/>
          <w:color w:val="000000" w:themeColor="text1"/>
        </w:rPr>
        <w:t>zamówienia publicznego;</w:t>
      </w:r>
    </w:p>
    <w:p w14:paraId="10B8E7CC" w14:textId="77777777" w:rsidR="00F234FF" w:rsidRPr="004039F5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Pani/Pana dane osobowe będą przechowywane, , przez okres 4 lat od dnia zakończenia postępowania o udzielenie zamówienia, a jeżeli czas trwania umowy przekracza 4 lata, okres przechowywania obejmuje cały czas trwania umowy;</w:t>
      </w:r>
    </w:p>
    <w:p w14:paraId="20A12E6B" w14:textId="77777777" w:rsidR="00F234FF" w:rsidRPr="004039F5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b/>
          <w:i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039F5">
        <w:rPr>
          <w:rFonts w:ascii="Arial" w:hAnsi="Arial" w:cs="Arial"/>
          <w:color w:val="000000" w:themeColor="text1"/>
        </w:rPr>
        <w:t>Pzp</w:t>
      </w:r>
      <w:proofErr w:type="spellEnd"/>
      <w:r w:rsidRPr="004039F5">
        <w:rPr>
          <w:rFonts w:ascii="Arial" w:hAnsi="Arial" w:cs="Arial"/>
          <w:color w:val="000000" w:themeColor="text1"/>
        </w:rPr>
        <w:t xml:space="preserve">, konsekwencje niepodania określonych danych wynikają z ustawy </w:t>
      </w:r>
      <w:proofErr w:type="spellStart"/>
      <w:r w:rsidRPr="004039F5">
        <w:rPr>
          <w:rFonts w:ascii="Arial" w:hAnsi="Arial" w:cs="Arial"/>
          <w:color w:val="000000" w:themeColor="text1"/>
        </w:rPr>
        <w:t>Pzp</w:t>
      </w:r>
      <w:proofErr w:type="spellEnd"/>
      <w:r w:rsidRPr="004039F5">
        <w:rPr>
          <w:rFonts w:ascii="Arial" w:hAnsi="Arial" w:cs="Arial"/>
          <w:color w:val="000000" w:themeColor="text1"/>
        </w:rPr>
        <w:t xml:space="preserve">;  </w:t>
      </w:r>
    </w:p>
    <w:p w14:paraId="627E76EA" w14:textId="77777777" w:rsidR="00F234FF" w:rsidRPr="004039F5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w odniesieniu do Pani/Pana danych osobowych decyzje nie będą podejmowane w sposób zautomatyzowany, stosowanie do art. 22 RODO;</w:t>
      </w:r>
    </w:p>
    <w:p w14:paraId="28A4EA1E" w14:textId="77777777" w:rsidR="00F234FF" w:rsidRPr="004039F5" w:rsidRDefault="00F234FF" w:rsidP="004127F5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Osobie, której dane są przetwarzane przysługuje prawo:</w:t>
      </w:r>
    </w:p>
    <w:p w14:paraId="59B64515" w14:textId="77777777" w:rsidR="00F234FF" w:rsidRPr="004039F5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na podstawie art. 15 RODO prawo dostępu do danych osobowych Pani/Pana dotyczących;</w:t>
      </w:r>
    </w:p>
    <w:p w14:paraId="40851BB5" w14:textId="77777777" w:rsidR="00F234FF" w:rsidRPr="004039F5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na podstawie art. 16 RODO prawo do sprostowania Pani/Pana danych osobowych </w:t>
      </w:r>
      <w:r w:rsidRPr="004039F5">
        <w:rPr>
          <w:rFonts w:ascii="Arial" w:hAnsi="Arial" w:cs="Arial"/>
          <w:b/>
          <w:color w:val="000000" w:themeColor="text1"/>
          <w:vertAlign w:val="superscript"/>
        </w:rPr>
        <w:t>**</w:t>
      </w:r>
      <w:r w:rsidRPr="004039F5">
        <w:rPr>
          <w:rFonts w:ascii="Arial" w:hAnsi="Arial" w:cs="Arial"/>
          <w:color w:val="000000" w:themeColor="text1"/>
        </w:rPr>
        <w:t>;</w:t>
      </w:r>
    </w:p>
    <w:p w14:paraId="4D84C9DE" w14:textId="77777777" w:rsidR="00F234FF" w:rsidRPr="004039F5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A411EB0" w14:textId="77777777" w:rsidR="00F234FF" w:rsidRPr="004039F5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i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2F434C5C" w14:textId="77777777" w:rsidR="00F234FF" w:rsidRPr="004039F5" w:rsidRDefault="00F234FF" w:rsidP="004127F5">
      <w:pPr>
        <w:numPr>
          <w:ilvl w:val="0"/>
          <w:numId w:val="7"/>
        </w:numPr>
        <w:spacing w:after="150"/>
        <w:contextualSpacing/>
        <w:jc w:val="both"/>
        <w:rPr>
          <w:rFonts w:ascii="Arial" w:hAnsi="Arial" w:cs="Arial"/>
          <w:i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nie przysługuje Pani/Panu:</w:t>
      </w:r>
    </w:p>
    <w:p w14:paraId="43D53A2A" w14:textId="77777777" w:rsidR="00F234FF" w:rsidRPr="004039F5" w:rsidRDefault="00F234FF" w:rsidP="004127F5">
      <w:pPr>
        <w:numPr>
          <w:ilvl w:val="0"/>
          <w:numId w:val="8"/>
        </w:numPr>
        <w:spacing w:after="150"/>
        <w:ind w:left="709" w:hanging="283"/>
        <w:contextualSpacing/>
        <w:jc w:val="both"/>
        <w:rPr>
          <w:rFonts w:ascii="Arial" w:hAnsi="Arial" w:cs="Arial"/>
          <w:i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w związku z art. 17 ust. 3 lit. b, d lub e RODO prawo do usunięcia danych osobowych;</w:t>
      </w:r>
    </w:p>
    <w:p w14:paraId="662547CE" w14:textId="77777777" w:rsidR="00F234FF" w:rsidRPr="004039F5" w:rsidRDefault="00F234FF" w:rsidP="004127F5">
      <w:pPr>
        <w:numPr>
          <w:ilvl w:val="0"/>
          <w:numId w:val="8"/>
        </w:numPr>
        <w:spacing w:after="150"/>
        <w:ind w:left="709" w:hanging="283"/>
        <w:contextualSpacing/>
        <w:jc w:val="both"/>
        <w:rPr>
          <w:rFonts w:ascii="Arial" w:hAnsi="Arial" w:cs="Arial"/>
          <w:b/>
          <w:i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prawo do przenoszenia danych osobowych, o którym mowa w art. 20 RODO;</w:t>
      </w:r>
    </w:p>
    <w:p w14:paraId="3F408EEA" w14:textId="77777777" w:rsidR="00F234FF" w:rsidRPr="004039F5" w:rsidRDefault="00F234FF" w:rsidP="004127F5">
      <w:pPr>
        <w:numPr>
          <w:ilvl w:val="0"/>
          <w:numId w:val="8"/>
        </w:numPr>
        <w:spacing w:after="150"/>
        <w:ind w:left="709" w:hanging="283"/>
        <w:contextualSpacing/>
        <w:jc w:val="both"/>
        <w:rPr>
          <w:rFonts w:ascii="Arial" w:hAnsi="Arial" w:cs="Arial"/>
          <w:i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AB7821F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5D07B44E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0B9CF466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1F589B4A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254A1C22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Prokurator Okręgowy</w:t>
      </w:r>
    </w:p>
    <w:p w14:paraId="27260B4F" w14:textId="77777777" w:rsidR="00F234FF" w:rsidRPr="004039F5" w:rsidRDefault="00F234FF" w:rsidP="00F234FF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</w:rPr>
      </w:pPr>
    </w:p>
    <w:p w14:paraId="798CB00F" w14:textId="622EB04B" w:rsidR="00F234FF" w:rsidRPr="004039F5" w:rsidRDefault="00F234FF" w:rsidP="00F234FF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 xml:space="preserve">     </w:t>
      </w:r>
    </w:p>
    <w:p w14:paraId="254B31E7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0C62789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CE78A96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9BC71D6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D67F450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6814652C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17A2717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63AA2F3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28A3F62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CAE7D39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D06DFC1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6BC2C61A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2A36CF3A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13B8C09C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1C1E0A9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5D491E0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6ED4073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6CE6235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69A4A6B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825C96E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CAD63A4" w14:textId="3BDC35B0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A047C47" w14:textId="69207360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1CF723F0" w14:textId="502A5D8B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4536F8C" w14:textId="0FEAFD5E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506B8C5" w14:textId="2DEB2B32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1E4D789" w14:textId="332D695A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02F7F94" w14:textId="693E4175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1462068A" w14:textId="0FA1983B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559B679" w14:textId="1DBA0BC9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562F0F8" w14:textId="3FC3107E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95C86AB" w14:textId="2DA7203E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F8CC75B" w14:textId="56C8F048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D09F5FC" w14:textId="5ECBEC11" w:rsidR="004127F5" w:rsidRPr="004039F5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02C4142" w14:textId="77777777" w:rsidR="00F7389C" w:rsidRPr="004039F5" w:rsidRDefault="00F7389C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62D46CE2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iCs/>
          <w:color w:val="000000" w:themeColor="text1"/>
        </w:rPr>
      </w:pPr>
      <w:r w:rsidRPr="004039F5">
        <w:rPr>
          <w:rFonts w:ascii="Arial" w:eastAsia="Lucida Sans Unicode" w:hAnsi="Arial" w:cs="Arial"/>
          <w:b/>
          <w:iCs/>
          <w:color w:val="000000" w:themeColor="text1"/>
        </w:rPr>
        <w:t xml:space="preserve">załącznik nr 1 </w:t>
      </w:r>
    </w:p>
    <w:p w14:paraId="0A61FFEF" w14:textId="524A8A6B" w:rsidR="00F234FF" w:rsidRPr="004039F5" w:rsidRDefault="00CB31F9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  <w:r w:rsidRPr="004039F5">
        <w:rPr>
          <w:rFonts w:eastAsiaTheme="minorHAnsi"/>
          <w:color w:val="000000" w:themeColor="text1"/>
          <w:lang w:eastAsia="en-US"/>
        </w:rPr>
        <w:t>3037-7.262.</w:t>
      </w:r>
      <w:r w:rsidR="00F7389C" w:rsidRPr="004039F5">
        <w:rPr>
          <w:rFonts w:eastAsiaTheme="minorHAnsi"/>
          <w:color w:val="000000" w:themeColor="text1"/>
          <w:lang w:eastAsia="en-US"/>
        </w:rPr>
        <w:t>1</w:t>
      </w:r>
      <w:r w:rsidR="00B8510F" w:rsidRPr="004039F5">
        <w:rPr>
          <w:rFonts w:eastAsiaTheme="minorHAnsi"/>
          <w:color w:val="000000" w:themeColor="text1"/>
          <w:lang w:eastAsia="en-US"/>
        </w:rPr>
        <w:t>1</w:t>
      </w:r>
      <w:r w:rsidRPr="004039F5">
        <w:rPr>
          <w:rFonts w:eastAsiaTheme="minorHAnsi"/>
          <w:color w:val="000000" w:themeColor="text1"/>
          <w:lang w:eastAsia="en-US"/>
        </w:rPr>
        <w:t>.202</w:t>
      </w:r>
      <w:r w:rsidR="009738E4" w:rsidRPr="004039F5">
        <w:rPr>
          <w:rFonts w:eastAsiaTheme="minorHAnsi"/>
          <w:color w:val="000000" w:themeColor="text1"/>
          <w:lang w:eastAsia="en-US"/>
        </w:rPr>
        <w:t>4</w:t>
      </w:r>
    </w:p>
    <w:p w14:paraId="6CA42187" w14:textId="77777777" w:rsidR="009A41FA" w:rsidRPr="004039F5" w:rsidRDefault="009A41FA" w:rsidP="009A41FA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OPIS PRZEDMIOTU ZAMÓWIENIA</w:t>
      </w:r>
    </w:p>
    <w:p w14:paraId="6FA7309A" w14:textId="77777777" w:rsidR="009A41FA" w:rsidRPr="004039F5" w:rsidRDefault="009A41FA" w:rsidP="009A41FA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br/>
      </w:r>
    </w:p>
    <w:p w14:paraId="7C0067D2" w14:textId="77777777" w:rsidR="009A41FA" w:rsidRPr="004039F5" w:rsidRDefault="009A41FA" w:rsidP="009A41FA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  <w:r w:rsidRPr="004039F5">
        <w:rPr>
          <w:b/>
          <w:bCs/>
          <w:color w:val="000000" w:themeColor="text1"/>
          <w:spacing w:val="-5"/>
        </w:rPr>
        <w:t>Specyfikacja Techniczna Przedmiotu Zamówienia</w:t>
      </w:r>
    </w:p>
    <w:p w14:paraId="369BE870" w14:textId="77777777" w:rsidR="009A41FA" w:rsidRPr="004039F5" w:rsidRDefault="009A41FA" w:rsidP="009A41FA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1630E1FD" w14:textId="77777777" w:rsidR="009A41FA" w:rsidRPr="004039F5" w:rsidRDefault="009A41FA" w:rsidP="009A41FA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53A9D18F" w14:textId="7DDE84C1" w:rsidR="00F234FF" w:rsidRPr="004039F5" w:rsidRDefault="00287035" w:rsidP="00F234FF">
      <w:pPr>
        <w:shd w:val="clear" w:color="auto" w:fill="FFFFFF"/>
        <w:jc w:val="center"/>
        <w:rPr>
          <w:b/>
        </w:rPr>
      </w:pPr>
      <w:r w:rsidRPr="004039F5">
        <w:t>Zakup, dostawa, pierwsze uruchomienie oraz przeglądy gwarancyjne agregatu prądotwórczego na przyczepie dwuosiowej dla Prokuratury Rejonowej w Nisku</w:t>
      </w:r>
    </w:p>
    <w:p w14:paraId="2D9F9EBF" w14:textId="77777777" w:rsidR="00BE45BB" w:rsidRPr="004039F5" w:rsidRDefault="00BE45BB" w:rsidP="00BE45BB">
      <w:pPr>
        <w:rPr>
          <w:color w:val="1F497D"/>
          <w:sz w:val="22"/>
          <w:szCs w:val="22"/>
          <w:lang w:eastAsia="en-US"/>
        </w:rPr>
      </w:pPr>
    </w:p>
    <w:p w14:paraId="34D93371" w14:textId="77777777" w:rsidR="00F234FF" w:rsidRPr="004039F5" w:rsidRDefault="00F234FF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2EA59158" w14:textId="77777777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t xml:space="preserve">Wymagania ogólne </w:t>
      </w:r>
    </w:p>
    <w:p w14:paraId="20C5B011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agregat fabrycznie nowy rok produkcji min. 2024r</w:t>
      </w:r>
    </w:p>
    <w:p w14:paraId="5B004082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Agregat do montażu  na przyczepie drogowej – wymagana emisji salin silnika STAGE5</w:t>
      </w:r>
    </w:p>
    <w:p w14:paraId="33B7AE3E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wyprodukowany w Polsce</w:t>
      </w:r>
    </w:p>
    <w:p w14:paraId="28A45365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Moc (zgodnie z ISO8528): </w:t>
      </w:r>
    </w:p>
    <w:p w14:paraId="43201F7C" w14:textId="77777777" w:rsidR="00ED2DA3" w:rsidRPr="004039F5" w:rsidRDefault="00ED2DA3" w:rsidP="00ED2DA3">
      <w:pPr>
        <w:numPr>
          <w:ilvl w:val="1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Praca nominalna P.R.P  </w:t>
      </w:r>
      <w:r w:rsidRPr="004039F5">
        <w:rPr>
          <w:rFonts w:eastAsia="SimSun"/>
          <w:kern w:val="3"/>
          <w:lang w:bidi="hi-IN"/>
        </w:rPr>
        <w:softHyphen/>
        <w:t>-nie mniej niż 45 kVA , 36 kW  - nie więcej niż 50 kVA / 40 kW</w:t>
      </w:r>
    </w:p>
    <w:p w14:paraId="4264B110" w14:textId="77777777" w:rsidR="00ED2DA3" w:rsidRPr="004039F5" w:rsidRDefault="00ED2DA3" w:rsidP="00ED2DA3">
      <w:pPr>
        <w:numPr>
          <w:ilvl w:val="1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Praca awaryjna L.T. P.  – nie mniej niż 50 kVA, 40 kW- nie więcej niż 55 kVA / 44 kW</w:t>
      </w:r>
    </w:p>
    <w:p w14:paraId="2BE98490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Napięcie : 230/400 V, 50 </w:t>
      </w:r>
      <w:proofErr w:type="spellStart"/>
      <w:r w:rsidRPr="004039F5">
        <w:rPr>
          <w:rFonts w:eastAsia="SimSun"/>
          <w:kern w:val="3"/>
          <w:lang w:bidi="hi-IN"/>
        </w:rPr>
        <w:t>Hz</w:t>
      </w:r>
      <w:proofErr w:type="spellEnd"/>
    </w:p>
    <w:p w14:paraId="388F424F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Prąd znamionowy min. 65 A – nie więcej niż 72,5 A</w:t>
      </w:r>
    </w:p>
    <w:p w14:paraId="6AEF9ACD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Klasa regulacji </w:t>
      </w:r>
      <w:r w:rsidRPr="004039F5">
        <w:rPr>
          <w:rFonts w:eastAsia="SimSun"/>
          <w:b/>
          <w:bCs/>
          <w:kern w:val="3"/>
          <w:lang w:bidi="hi-IN"/>
        </w:rPr>
        <w:t>G3</w:t>
      </w:r>
    </w:p>
    <w:p w14:paraId="05129CF8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Stopień ochrony prądnicy: IP23</w:t>
      </w:r>
    </w:p>
    <w:p w14:paraId="361C7830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Wymiary zewnętrzne </w:t>
      </w:r>
      <w:r w:rsidRPr="004039F5">
        <w:rPr>
          <w:rFonts w:eastAsia="SimSun"/>
          <w:b/>
          <w:bCs/>
          <w:kern w:val="3"/>
          <w:lang w:bidi="hi-IN"/>
        </w:rPr>
        <w:t>maksymalne</w:t>
      </w:r>
      <w:r w:rsidRPr="004039F5">
        <w:rPr>
          <w:rFonts w:eastAsia="SimSun"/>
          <w:kern w:val="3"/>
          <w:lang w:bidi="hi-IN"/>
        </w:rPr>
        <w:t xml:space="preserve"> 2800 x 1200 x 1800 (długość x szerokość x wysokość) mm</w:t>
      </w:r>
    </w:p>
    <w:p w14:paraId="7D3B95B6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Podgrzewacz płynu chłodzącego w czasie czuwania + sterowanie temperaturami grzania </w:t>
      </w:r>
      <w:r w:rsidRPr="004039F5">
        <w:rPr>
          <w:rFonts w:eastAsia="SimSun"/>
          <w:kern w:val="3"/>
          <w:u w:val="single"/>
          <w:lang w:bidi="hi-IN"/>
        </w:rPr>
        <w:t>z poziomu sterownika</w:t>
      </w:r>
    </w:p>
    <w:p w14:paraId="71EB63DF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Zintegrowany prostownik baterii rozruchowych </w:t>
      </w:r>
    </w:p>
    <w:p w14:paraId="6E634C7B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Samoczynny start po podaniu sygnału startu</w:t>
      </w:r>
    </w:p>
    <w:p w14:paraId="727A0F3B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strike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Zintegrowany wyłącznik główny prądnicy </w:t>
      </w:r>
    </w:p>
    <w:p w14:paraId="4FA730B6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Wyłącznik awaryjny</w:t>
      </w:r>
    </w:p>
    <w:p w14:paraId="5C048DB5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Pomiar poziomu paliwa w % z odczytem na wyświetlaczu sterownika</w:t>
      </w:r>
    </w:p>
    <w:p w14:paraId="35BD3F8E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Zbiornik paliwa zintegrowany z ramą  o pojemności od 180 do 250 litrów</w:t>
      </w:r>
    </w:p>
    <w:p w14:paraId="383C0C85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Zbiornik paliwa ze spustem umożliwiającym opróżnienie zbiornika</w:t>
      </w:r>
    </w:p>
    <w:p w14:paraId="72B90D4D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Wersja w obudowie wyciszonej, odpornej na warunki atmosferyczne</w:t>
      </w:r>
    </w:p>
    <w:p w14:paraId="40402BA6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Dostarczony z płynami eksploatacyjnymi (prócz paliwa)</w:t>
      </w:r>
    </w:p>
    <w:p w14:paraId="78D74FB3" w14:textId="77777777" w:rsidR="00ED2DA3" w:rsidRPr="004039F5" w:rsidRDefault="00ED2DA3" w:rsidP="00ED2DA3">
      <w:pPr>
        <w:numPr>
          <w:ilvl w:val="0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Gniazda odbioru mocy z zabezpieczeniami </w:t>
      </w:r>
    </w:p>
    <w:p w14:paraId="77198268" w14:textId="77777777" w:rsidR="00ED2DA3" w:rsidRPr="004039F5" w:rsidRDefault="00ED2DA3" w:rsidP="00ED2DA3">
      <w:pPr>
        <w:numPr>
          <w:ilvl w:val="1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63A 400 V 5P IP 67 </w:t>
      </w:r>
    </w:p>
    <w:p w14:paraId="28ACBDB4" w14:textId="77777777" w:rsidR="00ED2DA3" w:rsidRPr="004039F5" w:rsidRDefault="00ED2DA3" w:rsidP="00ED2DA3">
      <w:pPr>
        <w:numPr>
          <w:ilvl w:val="1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32A 400 V 5P IP 54 </w:t>
      </w:r>
    </w:p>
    <w:p w14:paraId="05F667DA" w14:textId="77777777" w:rsidR="00ED2DA3" w:rsidRPr="004039F5" w:rsidRDefault="00ED2DA3" w:rsidP="00ED2DA3">
      <w:pPr>
        <w:numPr>
          <w:ilvl w:val="1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16A 400 V 5P IP 54 </w:t>
      </w:r>
    </w:p>
    <w:p w14:paraId="58FAD848" w14:textId="77777777" w:rsidR="00ED2DA3" w:rsidRPr="004039F5" w:rsidRDefault="00ED2DA3" w:rsidP="00ED2DA3">
      <w:pPr>
        <w:numPr>
          <w:ilvl w:val="1"/>
          <w:numId w:val="24"/>
        </w:numPr>
        <w:suppressAutoHyphens/>
        <w:autoSpaceDE w:val="0"/>
        <w:autoSpaceDN w:val="0"/>
        <w:adjustRightInd w:val="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16A 400 V 3P IP 54 </w:t>
      </w:r>
    </w:p>
    <w:p w14:paraId="2A4823F0" w14:textId="77777777" w:rsidR="00ED2DA3" w:rsidRPr="004039F5" w:rsidRDefault="00ED2DA3" w:rsidP="00ED2DA3">
      <w:pPr>
        <w:pStyle w:val="Akapitzlist"/>
        <w:numPr>
          <w:ilvl w:val="1"/>
          <w:numId w:val="24"/>
        </w:numPr>
        <w:suppressAutoHyphens/>
        <w:spacing w:line="276" w:lineRule="auto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16A 400 V 3P IP 54 </w:t>
      </w:r>
    </w:p>
    <w:p w14:paraId="2C97899A" w14:textId="77777777" w:rsidR="00ED2DA3" w:rsidRPr="004039F5" w:rsidRDefault="00ED2DA3" w:rsidP="00ED2DA3">
      <w:pPr>
        <w:autoSpaceDE w:val="0"/>
        <w:autoSpaceDN w:val="0"/>
        <w:adjustRightInd w:val="0"/>
        <w:ind w:left="720"/>
        <w:rPr>
          <w:rFonts w:eastAsia="SimSun"/>
          <w:kern w:val="3"/>
          <w:lang w:bidi="hi-IN"/>
        </w:rPr>
      </w:pPr>
    </w:p>
    <w:p w14:paraId="4C86A380" w14:textId="77777777" w:rsidR="00ED2DA3" w:rsidRPr="004039F5" w:rsidRDefault="00ED2DA3" w:rsidP="00ED2DA3">
      <w:pPr>
        <w:autoSpaceDE w:val="0"/>
        <w:autoSpaceDN w:val="0"/>
        <w:adjustRightInd w:val="0"/>
        <w:ind w:left="72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lastRenderedPageBreak/>
        <w:t>Przedłużacz wykonany z przemysłowego Przewód H07RN</w:t>
      </w:r>
      <w:r w:rsidRPr="004039F5">
        <w:rPr>
          <w:rFonts w:eastAsia="SimSun"/>
          <w:kern w:val="3"/>
          <w:lang w:bidi="hi-IN"/>
        </w:rPr>
        <w:noBreakHyphen/>
        <w:t>F (</w:t>
      </w:r>
      <w:proofErr w:type="spellStart"/>
      <w:r w:rsidRPr="004039F5">
        <w:rPr>
          <w:rFonts w:eastAsia="SimSun"/>
          <w:kern w:val="3"/>
          <w:lang w:bidi="hi-IN"/>
        </w:rPr>
        <w:t>OnPD</w:t>
      </w:r>
      <w:proofErr w:type="spellEnd"/>
      <w:r w:rsidRPr="004039F5">
        <w:rPr>
          <w:rFonts w:eastAsia="SimSun"/>
          <w:kern w:val="3"/>
          <w:lang w:bidi="hi-IN"/>
        </w:rPr>
        <w:t xml:space="preserve">) 5x10 mm2 750V długość 20mb zakończony </w:t>
      </w:r>
      <w:proofErr w:type="spellStart"/>
      <w:r w:rsidRPr="004039F5">
        <w:rPr>
          <w:rFonts w:eastAsia="SimSun"/>
          <w:kern w:val="3"/>
          <w:lang w:bidi="hi-IN"/>
        </w:rPr>
        <w:t>wtyką</w:t>
      </w:r>
      <w:proofErr w:type="spellEnd"/>
      <w:r w:rsidRPr="004039F5">
        <w:rPr>
          <w:rFonts w:eastAsia="SimSun"/>
          <w:kern w:val="3"/>
          <w:lang w:bidi="hi-IN"/>
        </w:rPr>
        <w:t xml:space="preserve"> przenośną 63A IP 67 i gniazdem przenośnym 63A IP 67</w:t>
      </w:r>
    </w:p>
    <w:p w14:paraId="643B3512" w14:textId="77777777" w:rsidR="00ED2DA3" w:rsidRPr="004039F5" w:rsidRDefault="00ED2DA3" w:rsidP="00ED2DA3">
      <w:pPr>
        <w:autoSpaceDE w:val="0"/>
        <w:autoSpaceDN w:val="0"/>
        <w:adjustRightInd w:val="0"/>
        <w:ind w:left="720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Przedłużacz wykonany z przemysłowego Przewód H07RN</w:t>
      </w:r>
      <w:r w:rsidRPr="004039F5">
        <w:rPr>
          <w:rFonts w:eastAsia="SimSun"/>
          <w:kern w:val="3"/>
          <w:lang w:bidi="hi-IN"/>
        </w:rPr>
        <w:noBreakHyphen/>
        <w:t>F (</w:t>
      </w:r>
      <w:proofErr w:type="spellStart"/>
      <w:r w:rsidRPr="004039F5">
        <w:rPr>
          <w:rFonts w:eastAsia="SimSun"/>
          <w:kern w:val="3"/>
          <w:lang w:bidi="hi-IN"/>
        </w:rPr>
        <w:t>OnPD</w:t>
      </w:r>
      <w:proofErr w:type="spellEnd"/>
      <w:r w:rsidRPr="004039F5">
        <w:rPr>
          <w:rFonts w:eastAsia="SimSun"/>
          <w:kern w:val="3"/>
          <w:lang w:bidi="hi-IN"/>
        </w:rPr>
        <w:t xml:space="preserve">) 3x2,5 mm2 750V długość 20mb zakończony </w:t>
      </w:r>
      <w:proofErr w:type="spellStart"/>
      <w:r w:rsidRPr="004039F5">
        <w:rPr>
          <w:rFonts w:eastAsia="SimSun"/>
          <w:kern w:val="3"/>
          <w:lang w:bidi="hi-IN"/>
        </w:rPr>
        <w:t>wtyką</w:t>
      </w:r>
      <w:proofErr w:type="spellEnd"/>
      <w:r w:rsidRPr="004039F5">
        <w:rPr>
          <w:rFonts w:eastAsia="SimSun"/>
          <w:kern w:val="3"/>
          <w:lang w:bidi="hi-IN"/>
        </w:rPr>
        <w:t xml:space="preserve"> przenośną 63A IP 67 i gniazdem przenośnym 63A IP 67</w:t>
      </w:r>
    </w:p>
    <w:p w14:paraId="4E6FEFFF" w14:textId="77777777" w:rsidR="00ED2DA3" w:rsidRPr="004039F5" w:rsidRDefault="00ED2DA3" w:rsidP="00ED2DA3">
      <w:pPr>
        <w:autoSpaceDE w:val="0"/>
        <w:autoSpaceDN w:val="0"/>
        <w:adjustRightInd w:val="0"/>
        <w:ind w:left="720"/>
        <w:rPr>
          <w:rFonts w:eastAsia="SimSun"/>
          <w:kern w:val="3"/>
          <w:lang w:bidi="hi-IN"/>
        </w:rPr>
      </w:pPr>
    </w:p>
    <w:p w14:paraId="3756D82A" w14:textId="77777777" w:rsidR="00ED2DA3" w:rsidRPr="004039F5" w:rsidRDefault="00ED2DA3" w:rsidP="00ED2DA3">
      <w:pPr>
        <w:autoSpaceDE w:val="0"/>
        <w:autoSpaceDN w:val="0"/>
        <w:adjustRightInd w:val="0"/>
        <w:rPr>
          <w:rFonts w:eastAsia="SimSun"/>
          <w:kern w:val="3"/>
          <w:lang w:bidi="hi-IN"/>
        </w:rPr>
      </w:pPr>
    </w:p>
    <w:p w14:paraId="19AF8486" w14:textId="77777777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t>Dane ogólne silnika zespołu prądotwórczego</w:t>
      </w:r>
    </w:p>
    <w:p w14:paraId="7D7BC42B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Wyprodukowany  na terenie UE</w:t>
      </w:r>
    </w:p>
    <w:p w14:paraId="1021AE5E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Nominalna prędkość obrotowa: 1500 </w:t>
      </w:r>
      <w:proofErr w:type="spellStart"/>
      <w:r w:rsidRPr="004039F5">
        <w:rPr>
          <w:rFonts w:eastAsia="SimSun"/>
          <w:kern w:val="3"/>
          <w:lang w:bidi="hi-IN"/>
        </w:rPr>
        <w:t>obr</w:t>
      </w:r>
      <w:proofErr w:type="spellEnd"/>
      <w:r w:rsidRPr="004039F5">
        <w:rPr>
          <w:rFonts w:eastAsia="SimSun"/>
          <w:kern w:val="3"/>
          <w:lang w:bidi="hi-IN"/>
        </w:rPr>
        <w:t>/min</w:t>
      </w:r>
    </w:p>
    <w:p w14:paraId="772B12A7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Silnik wysokoprężny, 4 cylindrowy, rzędowy z doładowaniem</w:t>
      </w:r>
    </w:p>
    <w:p w14:paraId="4A778DF3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Moc maximum  46-54 kW</w:t>
      </w:r>
    </w:p>
    <w:p w14:paraId="678D71BA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Instalacja 12 V DC</w:t>
      </w:r>
    </w:p>
    <w:p w14:paraId="3850CD3B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Elektroniczny regulator obrotów silnika ECU</w:t>
      </w:r>
    </w:p>
    <w:p w14:paraId="0EDE100D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Wymagana emisja spalin STAGE 5  zapewniana przez DOC - DPF</w:t>
      </w:r>
    </w:p>
    <w:p w14:paraId="781A7E5D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Zużycie paliwa maksymalnie dla mocy PRP. Nie więcej niż 12 l/h przy 100% obciążenia</w:t>
      </w:r>
    </w:p>
    <w:p w14:paraId="2B6EA61B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Układ paliwowy: . </w:t>
      </w:r>
      <w:proofErr w:type="spellStart"/>
      <w:r w:rsidRPr="004039F5">
        <w:rPr>
          <w:rFonts w:eastAsia="SimSun"/>
          <w:kern w:val="3"/>
          <w:lang w:bidi="hi-IN"/>
        </w:rPr>
        <w:t>Common</w:t>
      </w:r>
      <w:proofErr w:type="spellEnd"/>
      <w:r w:rsidRPr="004039F5">
        <w:rPr>
          <w:rFonts w:eastAsia="SimSun"/>
          <w:kern w:val="3"/>
          <w:lang w:bidi="hi-IN"/>
        </w:rPr>
        <w:t xml:space="preserve"> </w:t>
      </w:r>
      <w:proofErr w:type="spellStart"/>
      <w:r w:rsidRPr="004039F5">
        <w:rPr>
          <w:rFonts w:eastAsia="SimSun"/>
          <w:kern w:val="3"/>
          <w:lang w:bidi="hi-IN"/>
        </w:rPr>
        <w:t>rail</w:t>
      </w:r>
      <w:proofErr w:type="spellEnd"/>
    </w:p>
    <w:p w14:paraId="4EE71813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Silnik zabezpieczony przed</w:t>
      </w:r>
    </w:p>
    <w:p w14:paraId="12936892" w14:textId="77777777" w:rsidR="00ED2DA3" w:rsidRPr="004039F5" w:rsidRDefault="00ED2DA3" w:rsidP="00ED2DA3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76" w:lineRule="auto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Niskim ciśnieniem oleju</w:t>
      </w:r>
    </w:p>
    <w:p w14:paraId="3C1F7072" w14:textId="77777777" w:rsidR="00ED2DA3" w:rsidRPr="004039F5" w:rsidRDefault="00ED2DA3" w:rsidP="00ED2DA3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76" w:lineRule="auto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Wysoką temperaturą silnika</w:t>
      </w:r>
    </w:p>
    <w:p w14:paraId="1D29A33A" w14:textId="77777777" w:rsidR="00ED2DA3" w:rsidRPr="004039F5" w:rsidRDefault="00ED2DA3" w:rsidP="00ED2DA3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76" w:lineRule="auto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Niskim poziomem paliwa</w:t>
      </w:r>
    </w:p>
    <w:p w14:paraId="6167AB6E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Silnik wyposażony w płynny oraz cyfrowy pomiar </w:t>
      </w:r>
    </w:p>
    <w:p w14:paraId="6128801D" w14:textId="77777777" w:rsidR="00ED2DA3" w:rsidRPr="004039F5" w:rsidRDefault="00ED2DA3" w:rsidP="00ED2DA3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76" w:lineRule="auto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ciśnienia oleju</w:t>
      </w:r>
    </w:p>
    <w:p w14:paraId="69C7BA9D" w14:textId="77777777" w:rsidR="00ED2DA3" w:rsidRPr="004039F5" w:rsidRDefault="00ED2DA3" w:rsidP="00ED2DA3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76" w:lineRule="auto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temperatury silnika</w:t>
      </w:r>
    </w:p>
    <w:p w14:paraId="2E4F1053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Zawory spustowe płynu chłodniczego oraz oleju silnikowego</w:t>
      </w:r>
    </w:p>
    <w:p w14:paraId="2A31FA39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Pojemność skokowa max 3,4 litra</w:t>
      </w:r>
    </w:p>
    <w:p w14:paraId="5A592DC7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Optyczny wskaźnik poziomu płynu chłodniczego w chłodnicy</w:t>
      </w:r>
    </w:p>
    <w:p w14:paraId="2A3E19AA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System chłodzenia zaprojektowany dla temperatury otoczenia = 50 °C</w:t>
      </w:r>
    </w:p>
    <w:p w14:paraId="2B6B5797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Serwis na terenie Polski</w:t>
      </w:r>
    </w:p>
    <w:p w14:paraId="500C049C" w14:textId="77777777" w:rsidR="00ED2DA3" w:rsidRPr="004039F5" w:rsidRDefault="00ED2DA3" w:rsidP="00ED2DA3">
      <w:pPr>
        <w:autoSpaceDE w:val="0"/>
        <w:autoSpaceDN w:val="0"/>
        <w:adjustRightInd w:val="0"/>
        <w:ind w:left="567"/>
        <w:rPr>
          <w:rFonts w:eastAsia="SimSun"/>
          <w:kern w:val="3"/>
          <w:lang w:bidi="hi-IN"/>
        </w:rPr>
      </w:pPr>
    </w:p>
    <w:p w14:paraId="7819BCD2" w14:textId="77777777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t>Dane ogólne prądnicy zespołu prądotwórczego</w:t>
      </w:r>
    </w:p>
    <w:p w14:paraId="0E6DB090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Konstrukcja: </w:t>
      </w:r>
      <w:proofErr w:type="spellStart"/>
      <w:r w:rsidRPr="004039F5">
        <w:rPr>
          <w:rFonts w:eastAsia="SimSun"/>
          <w:kern w:val="3"/>
          <w:lang w:bidi="hi-IN"/>
        </w:rPr>
        <w:t>Bezszczotkowa</w:t>
      </w:r>
      <w:proofErr w:type="spellEnd"/>
      <w:r w:rsidRPr="004039F5">
        <w:rPr>
          <w:rFonts w:eastAsia="SimSun"/>
          <w:kern w:val="3"/>
          <w:lang w:bidi="hi-IN"/>
        </w:rPr>
        <w:t>, synchroniczna, samowzbudna</w:t>
      </w:r>
    </w:p>
    <w:p w14:paraId="211B49EC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Wyprodukowana na terenie UE</w:t>
      </w:r>
    </w:p>
    <w:p w14:paraId="2EEFB2C2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Stopień ochrony co najmniej IP23</w:t>
      </w:r>
    </w:p>
    <w:p w14:paraId="3CA99604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Miedziane uzwojenie</w:t>
      </w:r>
    </w:p>
    <w:p w14:paraId="50ECF39D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 xml:space="preserve">Elektroniczny  regulator napięcia </w:t>
      </w:r>
    </w:p>
    <w:p w14:paraId="2D4AB7E9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17"/>
        </w:tabs>
        <w:suppressAutoHyphens/>
        <w:spacing w:line="276" w:lineRule="auto"/>
        <w:ind w:left="567" w:hanging="283"/>
        <w:rPr>
          <w:rFonts w:eastAsia="SimSun"/>
          <w:b/>
          <w:bCs/>
          <w:kern w:val="3"/>
          <w:lang w:bidi="hi-IN"/>
        </w:rPr>
      </w:pPr>
      <w:r w:rsidRPr="004039F5">
        <w:rPr>
          <w:rFonts w:eastAsia="SimSun"/>
          <w:b/>
          <w:bCs/>
          <w:kern w:val="3"/>
          <w:lang w:bidi="hi-IN"/>
        </w:rPr>
        <w:t>Stabilizacja napięcia: +/- 0,5%</w:t>
      </w:r>
    </w:p>
    <w:p w14:paraId="267E325F" w14:textId="77777777" w:rsidR="00ED2DA3" w:rsidRPr="004039F5" w:rsidRDefault="00ED2DA3" w:rsidP="00ED2DA3">
      <w:pPr>
        <w:numPr>
          <w:ilvl w:val="0"/>
          <w:numId w:val="23"/>
        </w:numPr>
        <w:tabs>
          <w:tab w:val="clear" w:pos="1077"/>
          <w:tab w:val="num" w:pos="709"/>
        </w:tabs>
        <w:suppressAutoHyphens/>
        <w:autoSpaceDE w:val="0"/>
        <w:autoSpaceDN w:val="0"/>
        <w:adjustRightInd w:val="0"/>
        <w:spacing w:line="276" w:lineRule="auto"/>
        <w:ind w:left="567" w:hanging="283"/>
        <w:rPr>
          <w:rFonts w:eastAsia="SimSun"/>
          <w:kern w:val="3"/>
          <w:lang w:bidi="hi-IN"/>
        </w:rPr>
      </w:pPr>
      <w:r w:rsidRPr="004039F5">
        <w:rPr>
          <w:rFonts w:eastAsia="SimSun"/>
          <w:kern w:val="3"/>
          <w:lang w:bidi="hi-IN"/>
        </w:rPr>
        <w:t>Klasa izolacji: H</w:t>
      </w:r>
    </w:p>
    <w:p w14:paraId="525F405A" w14:textId="4C6982EC" w:rsidR="00ED2DA3" w:rsidRPr="004039F5" w:rsidRDefault="00ED2DA3" w:rsidP="00ED2DA3">
      <w:pPr>
        <w:autoSpaceDE w:val="0"/>
        <w:autoSpaceDN w:val="0"/>
        <w:adjustRightInd w:val="0"/>
        <w:ind w:left="1077"/>
        <w:rPr>
          <w:rFonts w:eastAsia="SimSun"/>
          <w:kern w:val="3"/>
          <w:lang w:bidi="hi-IN"/>
        </w:rPr>
      </w:pPr>
    </w:p>
    <w:p w14:paraId="06D07446" w14:textId="0609616C" w:rsidR="00ED2DA3" w:rsidRPr="004039F5" w:rsidRDefault="00ED2DA3" w:rsidP="00ED2DA3">
      <w:pPr>
        <w:autoSpaceDE w:val="0"/>
        <w:autoSpaceDN w:val="0"/>
        <w:adjustRightInd w:val="0"/>
        <w:ind w:left="1077"/>
        <w:rPr>
          <w:rFonts w:eastAsia="SimSun"/>
          <w:kern w:val="3"/>
          <w:lang w:bidi="hi-IN"/>
        </w:rPr>
      </w:pPr>
    </w:p>
    <w:p w14:paraId="30EB245B" w14:textId="47DE92C5" w:rsidR="00ED2DA3" w:rsidRPr="004039F5" w:rsidRDefault="00ED2DA3" w:rsidP="00ED2DA3">
      <w:pPr>
        <w:autoSpaceDE w:val="0"/>
        <w:autoSpaceDN w:val="0"/>
        <w:adjustRightInd w:val="0"/>
        <w:ind w:left="1077"/>
        <w:rPr>
          <w:rFonts w:eastAsia="SimSun"/>
          <w:kern w:val="3"/>
          <w:lang w:bidi="hi-IN"/>
        </w:rPr>
      </w:pPr>
    </w:p>
    <w:p w14:paraId="40B175FE" w14:textId="77777777" w:rsidR="00ED2DA3" w:rsidRPr="004039F5" w:rsidRDefault="00ED2DA3" w:rsidP="00ED2DA3">
      <w:pPr>
        <w:autoSpaceDE w:val="0"/>
        <w:autoSpaceDN w:val="0"/>
        <w:adjustRightInd w:val="0"/>
        <w:ind w:left="1077"/>
        <w:rPr>
          <w:rFonts w:eastAsia="SimSun"/>
          <w:kern w:val="3"/>
          <w:lang w:bidi="hi-IN"/>
        </w:rPr>
      </w:pPr>
    </w:p>
    <w:p w14:paraId="2B348E5E" w14:textId="77777777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lastRenderedPageBreak/>
        <w:t>Dane ogólne panelu sterowania</w:t>
      </w:r>
    </w:p>
    <w:p w14:paraId="1A46858A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  <w:rPr>
          <w:lang w:eastAsia="en-US"/>
        </w:rPr>
      </w:pPr>
      <w:r w:rsidRPr="004039F5">
        <w:rPr>
          <w:lang w:eastAsia="en-US"/>
        </w:rPr>
        <w:t xml:space="preserve">Wyświetlacz monochromatyczny z podświetleniem </w:t>
      </w:r>
      <w:r w:rsidRPr="004039F5">
        <w:t>sterujący agregatem</w:t>
      </w:r>
    </w:p>
    <w:p w14:paraId="1E7DCD5C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  <w:rPr>
          <w:lang w:eastAsia="en-US"/>
        </w:rPr>
      </w:pPr>
      <w:bookmarkStart w:id="1" w:name="_Hlk59694346"/>
      <w:r w:rsidRPr="004039F5">
        <w:t>możliwość sterowania układem SZR</w:t>
      </w:r>
    </w:p>
    <w:bookmarkEnd w:id="1"/>
    <w:p w14:paraId="5B3C0E2C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zabezpieczający zespół od awarii elektrycznych, mechanicznych</w:t>
      </w:r>
    </w:p>
    <w:p w14:paraId="29F8A054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uruchamiający agregat przy sygnale zdalnego startu</w:t>
      </w:r>
    </w:p>
    <w:p w14:paraId="422B7109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 xml:space="preserve">z programowalną logiką PLC </w:t>
      </w:r>
    </w:p>
    <w:p w14:paraId="179C3ACB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menu i komunikaty w języku polskim</w:t>
      </w:r>
    </w:p>
    <w:p w14:paraId="5F882D06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 xml:space="preserve">wyposażony w USB </w:t>
      </w:r>
    </w:p>
    <w:p w14:paraId="063430A0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ind w:hanging="793"/>
        <w:contextualSpacing w:val="0"/>
      </w:pPr>
      <w:r w:rsidRPr="004039F5">
        <w:t>wyświetlacz wskazujący parametry pracy silnika, prądnicy</w:t>
      </w:r>
    </w:p>
    <w:p w14:paraId="1B3A1DC1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ind w:hanging="793"/>
        <w:contextualSpacing w:val="0"/>
      </w:pPr>
      <w:r w:rsidRPr="004039F5">
        <w:t>obsługa trzech poziomów haseł sterownika</w:t>
      </w:r>
    </w:p>
    <w:p w14:paraId="1F942E5C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ind w:hanging="793"/>
        <w:contextualSpacing w:val="0"/>
      </w:pPr>
      <w:r w:rsidRPr="004039F5">
        <w:t>Zegar czasu rzeczywistego zasilany z akumulatora wewnętrznego sterownika</w:t>
      </w:r>
    </w:p>
    <w:p w14:paraId="12C35093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Możliwość podłączenia do 32 dowolnie programowalnych wyjść</w:t>
      </w:r>
    </w:p>
    <w:p w14:paraId="69F6C003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</w:pPr>
      <w:r w:rsidRPr="004039F5">
        <w:t xml:space="preserve">Możliwość wysyłania powiadomień o zdarzeniach/ ostrzeżeniach/ alarmach na 10 numerów telefonów. </w:t>
      </w:r>
      <w:r w:rsidRPr="004039F5">
        <w:br/>
        <w:t>Powiadomienia w języku polskim</w:t>
      </w:r>
    </w:p>
    <w:p w14:paraId="3A311E2A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 xml:space="preserve">ostrzeżenie przypominające o serwisie ustawialne w zależności od daty oraz liczby godzin pracy </w:t>
      </w:r>
    </w:p>
    <w:p w14:paraId="095EFA64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pamięć min. 300 zdarzeń z rejestracją wszystkich parametrów wyświetlanych w momencie zdarzenia</w:t>
      </w:r>
    </w:p>
    <w:p w14:paraId="1BB88C99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Automatyczny start agregatu po przekroczeniu parametrów sieci poza zaprogramowane limity.</w:t>
      </w:r>
    </w:p>
    <w:p w14:paraId="11F67AE3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Pomiar prądu generatora w trzech fazach</w:t>
      </w:r>
    </w:p>
    <w:p w14:paraId="37D51DDF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Pomiar napięcia generatora w trzech fazach</w:t>
      </w:r>
    </w:p>
    <w:p w14:paraId="05E7D1D3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Pomiar mocy czynnej, biernej i pozornej</w:t>
      </w:r>
    </w:p>
    <w:p w14:paraId="29694F04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 xml:space="preserve">Licznik energii czynnej i biernej generatora </w:t>
      </w:r>
    </w:p>
    <w:p w14:paraId="48090B3E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Licznik czasu pracy zespołu</w:t>
      </w:r>
    </w:p>
    <w:p w14:paraId="1E012B9B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Pomiar napięcia akumulatora</w:t>
      </w:r>
    </w:p>
    <w:p w14:paraId="2DF2AA3C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Pomiar poziomu paliwa</w:t>
      </w:r>
    </w:p>
    <w:p w14:paraId="517979DE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Pomiar ciśnienia oleju</w:t>
      </w:r>
    </w:p>
    <w:p w14:paraId="3C450AB9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Pomiar temperatury bloku silnika</w:t>
      </w:r>
    </w:p>
    <w:p w14:paraId="3FB92337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Ochrona generatora (częstotliwość , napięcie ,asymetria, przeciążenie)</w:t>
      </w:r>
    </w:p>
    <w:p w14:paraId="3C88BDD0" w14:textId="77777777" w:rsidR="00ED2DA3" w:rsidRPr="004039F5" w:rsidRDefault="00ED2DA3" w:rsidP="00ED2DA3">
      <w:pPr>
        <w:pStyle w:val="Akapitzlist"/>
        <w:numPr>
          <w:ilvl w:val="0"/>
          <w:numId w:val="23"/>
        </w:numPr>
        <w:tabs>
          <w:tab w:val="clear" w:pos="1077"/>
          <w:tab w:val="num" w:pos="709"/>
        </w:tabs>
        <w:spacing w:line="360" w:lineRule="auto"/>
        <w:ind w:hanging="793"/>
        <w:contextualSpacing w:val="0"/>
        <w:jc w:val="both"/>
      </w:pPr>
      <w:r w:rsidRPr="004039F5">
        <w:t>Dowolnie ustawialne samoczynne testy okresowe- minimum 10 liczników</w:t>
      </w:r>
    </w:p>
    <w:p w14:paraId="64E69D51" w14:textId="730876B9" w:rsidR="00ED2DA3" w:rsidRPr="004039F5" w:rsidRDefault="00ED2DA3" w:rsidP="00ED2DA3">
      <w:pPr>
        <w:spacing w:line="360" w:lineRule="auto"/>
        <w:jc w:val="both"/>
      </w:pPr>
      <w:bookmarkStart w:id="2" w:name="_Hlk59564024"/>
    </w:p>
    <w:p w14:paraId="26BF952A" w14:textId="77777777" w:rsidR="00ED2DA3" w:rsidRPr="004039F5" w:rsidRDefault="00ED2DA3" w:rsidP="00ED2DA3">
      <w:pPr>
        <w:spacing w:line="360" w:lineRule="auto"/>
        <w:jc w:val="both"/>
      </w:pPr>
    </w:p>
    <w:p w14:paraId="7E2E1493" w14:textId="77777777" w:rsidR="00ED2DA3" w:rsidRPr="004039F5" w:rsidRDefault="00ED2DA3" w:rsidP="00ED2DA3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4039F5">
        <w:rPr>
          <w:b/>
          <w:bCs/>
        </w:rPr>
        <w:lastRenderedPageBreak/>
        <w:t>Wymagania dla przyczepy</w:t>
      </w:r>
    </w:p>
    <w:p w14:paraId="48D837AC" w14:textId="77777777" w:rsidR="00ED2DA3" w:rsidRPr="004039F5" w:rsidRDefault="00ED2DA3" w:rsidP="00ED2DA3">
      <w:pPr>
        <w:pStyle w:val="Akapitzlist"/>
        <w:spacing w:line="360" w:lineRule="auto"/>
        <w:jc w:val="both"/>
        <w:rPr>
          <w:b/>
          <w:bCs/>
        </w:rPr>
      </w:pPr>
    </w:p>
    <w:p w14:paraId="29DCAD75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 xml:space="preserve">wymiary zewnętrzne platformy ładunkowej (dług x </w:t>
      </w:r>
      <w:proofErr w:type="spellStart"/>
      <w:r w:rsidRPr="004039F5">
        <w:t>szer</w:t>
      </w:r>
      <w:proofErr w:type="spellEnd"/>
      <w:r w:rsidRPr="004039F5">
        <w:t xml:space="preserve">) –  od 290 x 130 cm do 330x130 cm </w:t>
      </w:r>
    </w:p>
    <w:p w14:paraId="11F73188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 xml:space="preserve">osie hamowane typu </w:t>
      </w:r>
      <w:proofErr w:type="spellStart"/>
      <w:r w:rsidRPr="004039F5">
        <w:t>Neidhart</w:t>
      </w:r>
      <w:proofErr w:type="spellEnd"/>
      <w:r w:rsidRPr="004039F5">
        <w:t xml:space="preserve"> o nośności 1350 kg każda</w:t>
      </w:r>
    </w:p>
    <w:p w14:paraId="5333E195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DMC – do 2700 kg</w:t>
      </w:r>
    </w:p>
    <w:p w14:paraId="0861ED4B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Dyszel prosty o stałej wysokości sprzęgu</w:t>
      </w:r>
    </w:p>
    <w:p w14:paraId="2FD919C2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zaczep kulowy</w:t>
      </w:r>
    </w:p>
    <w:p w14:paraId="36BDF434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koła 175R14C</w:t>
      </w:r>
    </w:p>
    <w:p w14:paraId="304E48BB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koła na zewnątrz platformy ładunkowej</w:t>
      </w:r>
    </w:p>
    <w:p w14:paraId="4648FF9B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podłoga wykonana ze sklejki foliowanej, wodoodpornej, antypoślizgowej</w:t>
      </w:r>
    </w:p>
    <w:p w14:paraId="7982B6B2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4 podpory stabilizujące rurowe</w:t>
      </w:r>
    </w:p>
    <w:p w14:paraId="26A7BF41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instalacja oświetleniowa żarówkowa</w:t>
      </w:r>
    </w:p>
    <w:p w14:paraId="0C60EC5F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koło manewrowe</w:t>
      </w:r>
    </w:p>
    <w:p w14:paraId="7D589E1F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konstrukcja ramy stalowa, cynkowana ogniowo</w:t>
      </w:r>
    </w:p>
    <w:p w14:paraId="4BB71282" w14:textId="77777777" w:rsidR="00ED2DA3" w:rsidRPr="004039F5" w:rsidRDefault="00ED2DA3" w:rsidP="00ED2DA3">
      <w:pPr>
        <w:numPr>
          <w:ilvl w:val="0"/>
          <w:numId w:val="26"/>
        </w:numPr>
        <w:spacing w:line="360" w:lineRule="auto"/>
        <w:jc w:val="both"/>
      </w:pPr>
      <w:r w:rsidRPr="004039F5">
        <w:t>przyczepa posiada homologację WE.</w:t>
      </w:r>
    </w:p>
    <w:p w14:paraId="494DD9D2" w14:textId="77777777" w:rsidR="00ED2DA3" w:rsidRPr="004039F5" w:rsidRDefault="00ED2DA3" w:rsidP="00ED2DA3">
      <w:pPr>
        <w:spacing w:line="360" w:lineRule="auto"/>
        <w:ind w:left="708"/>
        <w:jc w:val="both"/>
      </w:pPr>
      <w:r w:rsidRPr="004039F5">
        <w:t>Wymiary gabarytowe przyczepy  (dług. x szer. x wys.)  około 450 x 180 x 75 cm</w:t>
      </w:r>
    </w:p>
    <w:p w14:paraId="4D246A77" w14:textId="77777777" w:rsidR="00ED2DA3" w:rsidRPr="004039F5" w:rsidRDefault="00ED2DA3" w:rsidP="00ED2DA3">
      <w:pPr>
        <w:spacing w:line="360" w:lineRule="auto"/>
        <w:ind w:left="708"/>
        <w:jc w:val="both"/>
      </w:pPr>
    </w:p>
    <w:bookmarkEnd w:id="2"/>
    <w:p w14:paraId="5B1CF0BD" w14:textId="77777777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t>Pierwsze uruchomienie na pracującym budynku</w:t>
      </w:r>
    </w:p>
    <w:p w14:paraId="004C5EE7" w14:textId="77777777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t>Termin dostawy – do 30 dni</w:t>
      </w:r>
    </w:p>
    <w:p w14:paraId="0CE16809" w14:textId="1A51E2E1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t xml:space="preserve">Gwarancja na agregat 5 lat. </w:t>
      </w:r>
      <w:r w:rsidRPr="004039F5">
        <w:rPr>
          <w:rFonts w:eastAsia="SimSun"/>
          <w:b/>
          <w:kern w:val="3"/>
          <w:lang w:bidi="hi-IN"/>
        </w:rPr>
        <w:t>-</w:t>
      </w:r>
      <w:r w:rsidRPr="004039F5">
        <w:rPr>
          <w:rFonts w:eastAsia="SimSun"/>
          <w:b/>
          <w:kern w:val="3"/>
          <w:lang w:bidi="hi-IN"/>
        </w:rPr>
        <w:t xml:space="preserve"> 4 przeglądy gwarancyjne ( w tym dwa z wymianą płynu chłodniczego )</w:t>
      </w:r>
    </w:p>
    <w:p w14:paraId="3E60E9E0" w14:textId="35A24A47" w:rsidR="00ED2DA3" w:rsidRPr="004039F5" w:rsidRDefault="00ED2DA3" w:rsidP="00ED2DA3">
      <w:pPr>
        <w:pStyle w:val="Akapitzlist"/>
        <w:numPr>
          <w:ilvl w:val="0"/>
          <w:numId w:val="25"/>
        </w:numPr>
        <w:suppressAutoHyphens/>
        <w:spacing w:line="276" w:lineRule="auto"/>
        <w:rPr>
          <w:rFonts w:eastAsia="SimSun"/>
          <w:b/>
          <w:kern w:val="3"/>
          <w:lang w:bidi="hi-IN"/>
        </w:rPr>
      </w:pPr>
      <w:r w:rsidRPr="004039F5">
        <w:rPr>
          <w:rFonts w:eastAsia="SimSun"/>
          <w:b/>
          <w:kern w:val="3"/>
          <w:lang w:bidi="hi-IN"/>
        </w:rPr>
        <w:t>Gwarancja na przyczepę 24 miesiące</w:t>
      </w:r>
    </w:p>
    <w:p w14:paraId="26F91EF8" w14:textId="77777777" w:rsidR="00ED2DA3" w:rsidRPr="004039F5" w:rsidRDefault="00ED2DA3" w:rsidP="00ED2DA3">
      <w:pPr>
        <w:ind w:left="360"/>
        <w:rPr>
          <w:rFonts w:eastAsia="SimSun"/>
          <w:bCs/>
          <w:kern w:val="3"/>
          <w:lang w:bidi="hi-IN"/>
        </w:rPr>
      </w:pPr>
    </w:p>
    <w:p w14:paraId="3E25CA2A" w14:textId="77777777" w:rsidR="00ED2DA3" w:rsidRPr="004039F5" w:rsidRDefault="00ED2DA3" w:rsidP="00ED2DA3">
      <w:pPr>
        <w:tabs>
          <w:tab w:val="num" w:pos="709"/>
        </w:tabs>
        <w:spacing w:line="360" w:lineRule="auto"/>
        <w:jc w:val="both"/>
      </w:pPr>
    </w:p>
    <w:p w14:paraId="4AC97E54" w14:textId="77777777" w:rsidR="00ED2DA3" w:rsidRPr="004039F5" w:rsidRDefault="00ED2DA3" w:rsidP="00ED2DA3"/>
    <w:p w14:paraId="0B973D63" w14:textId="11C864F4" w:rsidR="00F234FF" w:rsidRPr="004039F5" w:rsidRDefault="00F234FF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4FD5926C" w14:textId="4F5F1266" w:rsidR="00BE45BB" w:rsidRPr="004039F5" w:rsidRDefault="00BE45BB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0D51B2BE" w14:textId="1242D4C7" w:rsidR="00BE45BB" w:rsidRPr="004039F5" w:rsidRDefault="00BE45BB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28E9A126" w14:textId="25D7F3E4" w:rsidR="00BE45BB" w:rsidRPr="004039F5" w:rsidRDefault="00BE45BB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68B4376F" w14:textId="77777777" w:rsidR="00BE45BB" w:rsidRPr="004039F5" w:rsidRDefault="00BE45BB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441AAF72" w14:textId="448A80E9" w:rsidR="00F234FF" w:rsidRPr="004039F5" w:rsidRDefault="00F234FF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10803EA4" w14:textId="77777777" w:rsidR="00F7389C" w:rsidRPr="004039F5" w:rsidRDefault="00F7389C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20D688F9" w14:textId="77777777" w:rsidR="00F234FF" w:rsidRPr="004039F5" w:rsidRDefault="00F234FF" w:rsidP="00F234FF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lang w:val="en-US"/>
        </w:rPr>
      </w:pPr>
    </w:p>
    <w:p w14:paraId="615177B2" w14:textId="77777777" w:rsidR="00C36F43" w:rsidRPr="004039F5" w:rsidRDefault="00C36F43" w:rsidP="00F234FF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lang w:val="en-US"/>
        </w:rPr>
      </w:pPr>
    </w:p>
    <w:p w14:paraId="67E72183" w14:textId="77777777" w:rsidR="00BE45BB" w:rsidRPr="004039F5" w:rsidRDefault="00BE45BB" w:rsidP="00BE45BB">
      <w:pPr>
        <w:rPr>
          <w:sz w:val="22"/>
          <w:szCs w:val="22"/>
          <w:lang w:eastAsia="en-US"/>
        </w:rPr>
      </w:pPr>
    </w:p>
    <w:p w14:paraId="0D69CD32" w14:textId="77777777" w:rsidR="00C36F43" w:rsidRPr="004039F5" w:rsidRDefault="00C36F43" w:rsidP="00F234FF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lang w:val="en-US"/>
        </w:rPr>
      </w:pPr>
    </w:p>
    <w:p w14:paraId="2EF1AF5D" w14:textId="77777777" w:rsidR="00C36F43" w:rsidRPr="004039F5" w:rsidRDefault="00C36F43" w:rsidP="00F234FF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lang w:val="en-US"/>
        </w:rPr>
      </w:pPr>
    </w:p>
    <w:p w14:paraId="08E13F1B" w14:textId="77777777" w:rsidR="009E3EBD" w:rsidRPr="004039F5" w:rsidRDefault="009E3EBD" w:rsidP="00F234FF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lang w:val="en-US"/>
        </w:rPr>
      </w:pPr>
    </w:p>
    <w:p w14:paraId="1DC0C217" w14:textId="77777777" w:rsidR="00287035" w:rsidRPr="004039F5" w:rsidRDefault="00287035" w:rsidP="00F234FF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lang w:val="en-US"/>
        </w:rPr>
      </w:pPr>
    </w:p>
    <w:p w14:paraId="26616F79" w14:textId="77777777" w:rsidR="00F234FF" w:rsidRPr="004039F5" w:rsidRDefault="00F234FF" w:rsidP="00F234FF">
      <w:pPr>
        <w:widowControl w:val="0"/>
        <w:tabs>
          <w:tab w:val="left" w:pos="5265"/>
        </w:tabs>
        <w:jc w:val="both"/>
        <w:rPr>
          <w:rFonts w:ascii="Arial" w:eastAsia="Lucida Sans Unicode" w:hAnsi="Arial" w:cs="Arial"/>
          <w:b/>
          <w:iCs/>
          <w:color w:val="000000" w:themeColor="text1"/>
        </w:rPr>
      </w:pPr>
      <w:r w:rsidRPr="004039F5">
        <w:rPr>
          <w:rFonts w:ascii="Arial" w:eastAsia="Lucida Sans Unicode" w:hAnsi="Arial" w:cs="Arial"/>
          <w:b/>
          <w:iCs/>
          <w:color w:val="000000" w:themeColor="text1"/>
        </w:rPr>
        <w:lastRenderedPageBreak/>
        <w:t xml:space="preserve">Załącznik nr 2 </w:t>
      </w:r>
    </w:p>
    <w:p w14:paraId="02FE47E8" w14:textId="40315382" w:rsidR="009A4033" w:rsidRPr="004039F5" w:rsidRDefault="00CB31F9" w:rsidP="00F234FF">
      <w:pPr>
        <w:widowControl w:val="0"/>
        <w:tabs>
          <w:tab w:val="left" w:pos="5265"/>
        </w:tabs>
        <w:jc w:val="both"/>
        <w:rPr>
          <w:rFonts w:ascii="Arial" w:eastAsia="Lucida Sans Unicode" w:hAnsi="Arial" w:cs="Arial"/>
          <w:b/>
          <w:iCs/>
          <w:color w:val="000000" w:themeColor="text1"/>
          <w:u w:val="single"/>
        </w:rPr>
      </w:pPr>
      <w:r w:rsidRPr="004039F5">
        <w:rPr>
          <w:rFonts w:eastAsiaTheme="minorHAnsi"/>
          <w:color w:val="000000" w:themeColor="text1"/>
          <w:lang w:eastAsia="en-US"/>
        </w:rPr>
        <w:t>3037-7.262.</w:t>
      </w:r>
      <w:r w:rsidR="00F7389C" w:rsidRPr="004039F5">
        <w:rPr>
          <w:rFonts w:eastAsiaTheme="minorHAnsi"/>
          <w:color w:val="000000" w:themeColor="text1"/>
          <w:lang w:eastAsia="en-US"/>
        </w:rPr>
        <w:t>1</w:t>
      </w:r>
      <w:r w:rsidR="00287035" w:rsidRPr="004039F5">
        <w:rPr>
          <w:rFonts w:eastAsiaTheme="minorHAnsi"/>
          <w:color w:val="000000" w:themeColor="text1"/>
          <w:lang w:eastAsia="en-US"/>
        </w:rPr>
        <w:t>1</w:t>
      </w:r>
      <w:r w:rsidRPr="004039F5">
        <w:rPr>
          <w:rFonts w:eastAsiaTheme="minorHAnsi"/>
          <w:color w:val="000000" w:themeColor="text1"/>
          <w:lang w:eastAsia="en-US"/>
        </w:rPr>
        <w:t>.202</w:t>
      </w:r>
      <w:r w:rsidR="009738E4" w:rsidRPr="004039F5">
        <w:rPr>
          <w:rFonts w:eastAsiaTheme="minorHAnsi"/>
          <w:color w:val="000000" w:themeColor="text1"/>
          <w:lang w:eastAsia="en-US"/>
        </w:rPr>
        <w:t>4</w:t>
      </w:r>
    </w:p>
    <w:p w14:paraId="701945AD" w14:textId="77777777" w:rsidR="00F234FF" w:rsidRPr="004039F5" w:rsidRDefault="00F234FF" w:rsidP="00F234FF">
      <w:pPr>
        <w:jc w:val="center"/>
        <w:rPr>
          <w:rFonts w:ascii="Arial" w:eastAsia="Lucida Sans Unicode" w:hAnsi="Arial" w:cs="Arial"/>
          <w:b/>
          <w:color w:val="000000" w:themeColor="text1"/>
          <w:u w:val="single"/>
        </w:rPr>
      </w:pPr>
      <w:r w:rsidRPr="004039F5">
        <w:rPr>
          <w:rFonts w:ascii="Arial" w:eastAsia="Lucida Sans Unicode" w:hAnsi="Arial" w:cs="Arial"/>
          <w:b/>
          <w:color w:val="000000" w:themeColor="text1"/>
          <w:u w:val="single"/>
        </w:rPr>
        <w:t>FORMULARZ OFERTY</w:t>
      </w:r>
    </w:p>
    <w:p w14:paraId="1492F91C" w14:textId="77777777" w:rsidR="00F234FF" w:rsidRPr="004039F5" w:rsidRDefault="00F234FF" w:rsidP="00F234FF">
      <w:pPr>
        <w:rPr>
          <w:rFonts w:ascii="Arial" w:eastAsia="Lucida Sans Unicode" w:hAnsi="Arial" w:cs="Arial"/>
          <w:color w:val="000000" w:themeColor="text1"/>
        </w:rPr>
      </w:pPr>
    </w:p>
    <w:p w14:paraId="656B69EE" w14:textId="77777777" w:rsidR="00F234FF" w:rsidRPr="004039F5" w:rsidRDefault="00F234FF" w:rsidP="00F234FF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039F5">
        <w:rPr>
          <w:rFonts w:ascii="Arial" w:hAnsi="Arial" w:cs="Arial"/>
          <w:b/>
          <w:bCs/>
          <w:color w:val="000000" w:themeColor="text1"/>
          <w:u w:val="single"/>
        </w:rPr>
        <w:t>Dane dotyczące Wykonawcy</w:t>
      </w:r>
    </w:p>
    <w:p w14:paraId="64CBC998" w14:textId="77777777" w:rsidR="00F234FF" w:rsidRPr="004039F5" w:rsidRDefault="00F234FF" w:rsidP="00F234FF">
      <w:pPr>
        <w:jc w:val="center"/>
        <w:rPr>
          <w:rFonts w:ascii="Arial" w:hAnsi="Arial" w:cs="Arial"/>
          <w:color w:val="000000" w:themeColor="text1"/>
        </w:rPr>
      </w:pPr>
    </w:p>
    <w:p w14:paraId="7901A8E7" w14:textId="294BC0B2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Nazwa</w:t>
      </w:r>
      <w:r w:rsidRPr="004039F5">
        <w:rPr>
          <w:rFonts w:ascii="Arial" w:hAnsi="Arial" w:cs="Arial"/>
          <w:color w:val="000000" w:themeColor="text1"/>
        </w:rPr>
        <w:tab/>
      </w:r>
      <w:r w:rsidR="00A63651" w:rsidRPr="004039F5">
        <w:rPr>
          <w:rFonts w:ascii="Arial" w:hAnsi="Arial" w:cs="Arial"/>
          <w:color w:val="000000" w:themeColor="text1"/>
        </w:rPr>
        <w:t>…</w:t>
      </w:r>
      <w:r w:rsidRPr="004039F5">
        <w:rPr>
          <w:rFonts w:ascii="Arial" w:hAnsi="Arial" w:cs="Arial"/>
          <w:color w:val="000000" w:themeColor="text1"/>
        </w:rPr>
        <w:t>...…</w:t>
      </w:r>
      <w:r w:rsidR="00A63651" w:rsidRPr="004039F5">
        <w:rPr>
          <w:rFonts w:ascii="Arial" w:hAnsi="Arial" w:cs="Arial"/>
          <w:color w:val="000000" w:themeColor="text1"/>
        </w:rPr>
        <w:t>…</w:t>
      </w:r>
      <w:r w:rsidRPr="004039F5">
        <w:rPr>
          <w:rFonts w:ascii="Arial" w:hAnsi="Arial" w:cs="Arial"/>
          <w:color w:val="000000" w:themeColor="text1"/>
        </w:rPr>
        <w:t>..............................................................................................</w:t>
      </w:r>
    </w:p>
    <w:p w14:paraId="4FB99A35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</w:p>
    <w:p w14:paraId="1E5DB980" w14:textId="0252CD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Siedziba (adres) </w:t>
      </w:r>
      <w:r w:rsidR="00A63651" w:rsidRPr="004039F5">
        <w:rPr>
          <w:rFonts w:ascii="Arial" w:hAnsi="Arial" w:cs="Arial"/>
          <w:color w:val="000000" w:themeColor="text1"/>
        </w:rPr>
        <w:t>…</w:t>
      </w:r>
      <w:r w:rsidRPr="004039F5">
        <w:rPr>
          <w:rFonts w:ascii="Arial" w:hAnsi="Arial" w:cs="Arial"/>
          <w:color w:val="000000" w:themeColor="text1"/>
        </w:rPr>
        <w:t>......................................................................................................</w:t>
      </w:r>
    </w:p>
    <w:p w14:paraId="0CA2199A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</w:p>
    <w:p w14:paraId="41BCE1F7" w14:textId="62DFC48A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Nr telefonu/faksu </w:t>
      </w:r>
      <w:r w:rsidR="00A63651" w:rsidRPr="004039F5">
        <w:rPr>
          <w:rFonts w:ascii="Arial" w:hAnsi="Arial" w:cs="Arial"/>
          <w:color w:val="000000" w:themeColor="text1"/>
        </w:rPr>
        <w:t>…</w:t>
      </w:r>
      <w:r w:rsidRPr="004039F5">
        <w:rPr>
          <w:rFonts w:ascii="Arial" w:hAnsi="Arial" w:cs="Arial"/>
          <w:color w:val="000000" w:themeColor="text1"/>
        </w:rPr>
        <w:t>..........................................................................................</w:t>
      </w:r>
    </w:p>
    <w:p w14:paraId="0635A357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</w:p>
    <w:p w14:paraId="52C7F594" w14:textId="5EE6F2D1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Nr NIP</w:t>
      </w:r>
      <w:r w:rsidR="00A63651" w:rsidRPr="004039F5">
        <w:rPr>
          <w:rFonts w:ascii="Arial" w:hAnsi="Arial" w:cs="Arial"/>
          <w:color w:val="000000" w:themeColor="text1"/>
        </w:rPr>
        <w:t>…</w:t>
      </w:r>
      <w:r w:rsidRPr="004039F5">
        <w:rPr>
          <w:rFonts w:ascii="Arial" w:hAnsi="Arial" w:cs="Arial"/>
          <w:color w:val="000000" w:themeColor="text1"/>
        </w:rPr>
        <w:t xml:space="preserve">............................................ Nr REGON </w:t>
      </w:r>
      <w:r w:rsidR="00A63651" w:rsidRPr="004039F5">
        <w:rPr>
          <w:rFonts w:ascii="Arial" w:hAnsi="Arial" w:cs="Arial"/>
          <w:color w:val="000000" w:themeColor="text1"/>
        </w:rPr>
        <w:t>…</w:t>
      </w:r>
      <w:r w:rsidRPr="004039F5">
        <w:rPr>
          <w:rFonts w:ascii="Arial" w:hAnsi="Arial" w:cs="Arial"/>
          <w:color w:val="000000" w:themeColor="text1"/>
        </w:rPr>
        <w:t>..........................................</w:t>
      </w:r>
    </w:p>
    <w:p w14:paraId="5C2518B6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</w:p>
    <w:p w14:paraId="1631F82E" w14:textId="77777777" w:rsidR="00F234FF" w:rsidRPr="004039F5" w:rsidRDefault="00F234FF" w:rsidP="00F234FF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039F5">
        <w:rPr>
          <w:rFonts w:ascii="Arial" w:hAnsi="Arial" w:cs="Arial"/>
          <w:b/>
          <w:bCs/>
          <w:color w:val="000000" w:themeColor="text1"/>
          <w:u w:val="single"/>
        </w:rPr>
        <w:t>Dane dotyczące Zamawiającego:</w:t>
      </w:r>
    </w:p>
    <w:p w14:paraId="160AAC12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Prokuratura Okręgowa w Tarnobrzegu </w:t>
      </w:r>
    </w:p>
    <w:p w14:paraId="3277DA39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Sienkiewicza 27</w:t>
      </w:r>
    </w:p>
    <w:p w14:paraId="3AFB9293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39-400 Tarnobrzeg</w:t>
      </w:r>
    </w:p>
    <w:p w14:paraId="6032F162" w14:textId="77777777" w:rsidR="00F234FF" w:rsidRPr="004039F5" w:rsidRDefault="00F234FF" w:rsidP="00F234FF">
      <w:pPr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NIP 867-16-19-297</w:t>
      </w:r>
    </w:p>
    <w:p w14:paraId="014BF198" w14:textId="58A55036" w:rsidR="00F234FF" w:rsidRPr="004039F5" w:rsidRDefault="00F234FF" w:rsidP="00F234FF">
      <w:pPr>
        <w:pStyle w:val="Akapitzlist"/>
        <w:numPr>
          <w:ilvl w:val="0"/>
          <w:numId w:val="20"/>
        </w:num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Oferujemy przedmiot zamówienia zgodnie ze skierowanym do nas zaproszeniem do</w:t>
      </w:r>
      <w:r w:rsidRPr="004039F5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składania ofert na:</w:t>
      </w:r>
    </w:p>
    <w:p w14:paraId="59030C52" w14:textId="77777777" w:rsidR="00BE45BB" w:rsidRPr="004039F5" w:rsidRDefault="00BE45BB" w:rsidP="00BE45BB">
      <w:pPr>
        <w:pStyle w:val="Akapitzlist"/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</w:p>
    <w:p w14:paraId="2426BF32" w14:textId="305B638D" w:rsidR="00F234FF" w:rsidRPr="004039F5" w:rsidRDefault="00F234FF" w:rsidP="00B8713F">
      <w:pPr>
        <w:pStyle w:val="Nagwek3"/>
        <w:tabs>
          <w:tab w:val="left" w:pos="0"/>
        </w:tabs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</w:pPr>
      <w:r w:rsidRPr="004039F5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>„</w:t>
      </w:r>
      <w:r w:rsidR="00ED2DA3" w:rsidRPr="004039F5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>Zakup, dostawa, pierwsze uruchomienie oraz przeglądy gwarancyjne agregatu prądotwórczego na przyczepie dwuosiowej dla Prokuratury Rejonowej w Nisku</w:t>
      </w:r>
      <w:r w:rsidRPr="004039F5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>”</w:t>
      </w:r>
      <w:r w:rsidR="00ED2DA3" w:rsidRPr="004039F5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 xml:space="preserve">- ul. </w:t>
      </w:r>
      <w:proofErr w:type="spellStart"/>
      <w:r w:rsidR="00ED2DA3" w:rsidRPr="004039F5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>Gisgesa</w:t>
      </w:r>
      <w:proofErr w:type="spellEnd"/>
      <w:r w:rsidR="00ED2DA3" w:rsidRPr="004039F5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 xml:space="preserve"> 1</w:t>
      </w:r>
    </w:p>
    <w:p w14:paraId="6F2553EE" w14:textId="0611C7B4" w:rsidR="00EA441C" w:rsidRPr="004039F5" w:rsidRDefault="00EA441C" w:rsidP="00EA441C">
      <w:pPr>
        <w:rPr>
          <w:rFonts w:eastAsia="SimSun"/>
          <w:lang w:val="en-US" w:eastAsia="zh-CN" w:bidi="hi-IN"/>
        </w:rPr>
      </w:pPr>
    </w:p>
    <w:p w14:paraId="46710CE2" w14:textId="7A081849" w:rsidR="00BE45BB" w:rsidRPr="004039F5" w:rsidRDefault="00BE45BB" w:rsidP="00BE45BB">
      <w:pPr>
        <w:rPr>
          <w:rFonts w:eastAsia="SimSun"/>
          <w:lang w:eastAsia="zh-CN" w:bidi="hi-IN"/>
        </w:rPr>
      </w:pPr>
    </w:p>
    <w:tbl>
      <w:tblPr>
        <w:tblW w:w="898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6295"/>
        <w:gridCol w:w="709"/>
        <w:gridCol w:w="1390"/>
      </w:tblGrid>
      <w:tr w:rsidR="00B8713F" w:rsidRPr="004039F5" w14:paraId="7C91AD45" w14:textId="420E1501" w:rsidTr="00F7389C">
        <w:trPr>
          <w:trHeight w:val="255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08CAE" w14:textId="77777777" w:rsidR="00B8713F" w:rsidRPr="004039F5" w:rsidRDefault="00B8713F" w:rsidP="005B5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3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295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1D124" w14:textId="77777777" w:rsidR="00B8713F" w:rsidRPr="004039F5" w:rsidRDefault="00B8713F" w:rsidP="005B50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3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urządzenia / materiału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13B6D" w14:textId="77777777" w:rsidR="00B8713F" w:rsidRPr="004039F5" w:rsidRDefault="00B8713F" w:rsidP="00B8713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3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auto"/>
              <w:bottom w:val="double" w:sz="6" w:space="0" w:color="000000"/>
              <w:right w:val="single" w:sz="8" w:space="0" w:color="000000"/>
            </w:tcBorders>
            <w:vAlign w:val="bottom"/>
          </w:tcPr>
          <w:p w14:paraId="3148A0E7" w14:textId="52B10013" w:rsidR="00B8713F" w:rsidRPr="004039F5" w:rsidRDefault="00EE481D" w:rsidP="00EE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39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B8713F" w:rsidRPr="004039F5" w14:paraId="105F2B12" w14:textId="77BA5684" w:rsidTr="003202BC">
        <w:trPr>
          <w:trHeight w:val="403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126C0" w14:textId="77777777" w:rsidR="00B8713F" w:rsidRPr="004039F5" w:rsidRDefault="00B8713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88929" w14:textId="359AF677" w:rsidR="00B8713F" w:rsidRPr="004039F5" w:rsidRDefault="003202BC" w:rsidP="005B507E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Agregat…….. wraz z pierwszym uruchomieniem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2DC02" w14:textId="7BB94580" w:rsidR="00B8713F" w:rsidRPr="004039F5" w:rsidRDefault="003202BC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29605B5" w14:textId="413F4F70" w:rsidR="00B8713F" w:rsidRPr="004039F5" w:rsidRDefault="00B8713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B8713F" w:rsidRPr="004039F5" w14:paraId="6F168837" w14:textId="5A304DF7" w:rsidTr="003202BC">
        <w:trPr>
          <w:trHeight w:val="510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40C36" w14:textId="77777777" w:rsidR="00B8713F" w:rsidRPr="004039F5" w:rsidRDefault="00B8713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52FB5" w14:textId="2185DDBC" w:rsidR="00B8713F" w:rsidRPr="004039F5" w:rsidRDefault="003202BC" w:rsidP="005B507E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Transport do Prokuratury Rejonowej w Nisku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42685" w14:textId="518900E3" w:rsidR="00B8713F" w:rsidRPr="004039F5" w:rsidRDefault="003202BC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1 usługa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A2BE423" w14:textId="77777777" w:rsidR="00B8713F" w:rsidRPr="004039F5" w:rsidRDefault="00B8713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B8713F" w:rsidRPr="004039F5" w14:paraId="305282DF" w14:textId="130E203D" w:rsidTr="003202BC">
        <w:trPr>
          <w:trHeight w:val="510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4A642" w14:textId="77777777" w:rsidR="00B8713F" w:rsidRPr="004039F5" w:rsidRDefault="00B8713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234AC" w14:textId="6445B161" w:rsidR="003202BC" w:rsidRPr="004039F5" w:rsidRDefault="003202BC" w:rsidP="003202BC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 xml:space="preserve">Gniazda odbioru mocy z zabezpieczeniami </w:t>
            </w:r>
          </w:p>
          <w:p w14:paraId="1AFB6B9A" w14:textId="77777777" w:rsidR="003202BC" w:rsidRPr="004039F5" w:rsidRDefault="003202BC" w:rsidP="003202BC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o</w:t>
            </w:r>
            <w:r w:rsidRPr="004039F5">
              <w:rPr>
                <w:color w:val="000000"/>
                <w:sz w:val="20"/>
                <w:szCs w:val="20"/>
              </w:rPr>
              <w:tab/>
              <w:t xml:space="preserve">63A 400 V 5P IP 67 </w:t>
            </w:r>
          </w:p>
          <w:p w14:paraId="3A5BA081" w14:textId="77777777" w:rsidR="003202BC" w:rsidRPr="004039F5" w:rsidRDefault="003202BC" w:rsidP="003202BC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o</w:t>
            </w:r>
            <w:r w:rsidRPr="004039F5">
              <w:rPr>
                <w:color w:val="000000"/>
                <w:sz w:val="20"/>
                <w:szCs w:val="20"/>
              </w:rPr>
              <w:tab/>
              <w:t xml:space="preserve">32A 400 V 5P IP 54 </w:t>
            </w:r>
          </w:p>
          <w:p w14:paraId="6829391F" w14:textId="77777777" w:rsidR="003202BC" w:rsidRPr="004039F5" w:rsidRDefault="003202BC" w:rsidP="003202BC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o</w:t>
            </w:r>
            <w:r w:rsidRPr="004039F5">
              <w:rPr>
                <w:color w:val="000000"/>
                <w:sz w:val="20"/>
                <w:szCs w:val="20"/>
              </w:rPr>
              <w:tab/>
              <w:t xml:space="preserve">16A 400 V 5P IP 54 </w:t>
            </w:r>
          </w:p>
          <w:p w14:paraId="10814650" w14:textId="77777777" w:rsidR="003202BC" w:rsidRPr="004039F5" w:rsidRDefault="003202BC" w:rsidP="003202BC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o</w:t>
            </w:r>
            <w:r w:rsidRPr="004039F5">
              <w:rPr>
                <w:color w:val="000000"/>
                <w:sz w:val="20"/>
                <w:szCs w:val="20"/>
              </w:rPr>
              <w:tab/>
              <w:t xml:space="preserve">16A 400 V 3P IP 54 </w:t>
            </w:r>
          </w:p>
          <w:p w14:paraId="6C1B0A9D" w14:textId="4A731BB1" w:rsidR="00B8713F" w:rsidRPr="004039F5" w:rsidRDefault="003202BC" w:rsidP="003202BC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o</w:t>
            </w:r>
            <w:r w:rsidRPr="004039F5">
              <w:rPr>
                <w:color w:val="000000"/>
                <w:sz w:val="20"/>
                <w:szCs w:val="20"/>
              </w:rPr>
              <w:tab/>
              <w:t>16A 400 V 3P IP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324AA" w14:textId="18654CE6" w:rsidR="00B8713F" w:rsidRPr="004039F5" w:rsidRDefault="003202BC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039F5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403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FF77876" w14:textId="77777777" w:rsidR="00B8713F" w:rsidRPr="004039F5" w:rsidRDefault="00B8713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B8713F" w:rsidRPr="004039F5" w14:paraId="3F9BABEC" w14:textId="01804AE2" w:rsidTr="003202BC">
        <w:trPr>
          <w:trHeight w:val="510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37B2D" w14:textId="77777777" w:rsidR="00B8713F" w:rsidRPr="004039F5" w:rsidRDefault="00B8713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96935" w14:textId="274A6FDB" w:rsidR="00B8713F" w:rsidRPr="004039F5" w:rsidRDefault="003202BC" w:rsidP="005B507E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Przegląd gwarancyjny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5D365" w14:textId="43582BD2" w:rsidR="00B8713F" w:rsidRPr="004039F5" w:rsidRDefault="003202BC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1C568DD" w14:textId="77777777" w:rsidR="00B8713F" w:rsidRPr="004039F5" w:rsidRDefault="00B8713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B8713F" w:rsidRPr="004039F5" w14:paraId="088EC20F" w14:textId="14E69179" w:rsidTr="003202BC">
        <w:trPr>
          <w:trHeight w:val="25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F5B98" w14:textId="77777777" w:rsidR="00B8713F" w:rsidRPr="004039F5" w:rsidRDefault="00B8713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9AE6A" w14:textId="5C921625" w:rsidR="00B8713F" w:rsidRPr="004039F5" w:rsidRDefault="003202BC" w:rsidP="005B507E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Przegląd gwarancyjny z wymianą płynu chłodniczego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4C3F7" w14:textId="36914EE9" w:rsidR="00B8713F" w:rsidRPr="004039F5" w:rsidRDefault="003202BC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C6786DA" w14:textId="77777777" w:rsidR="00B8713F" w:rsidRPr="004039F5" w:rsidRDefault="00B8713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B8713F" w:rsidRPr="004039F5" w14:paraId="3BD3E650" w14:textId="4648F573" w:rsidTr="003202BC">
        <w:trPr>
          <w:trHeight w:val="76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77F6E" w14:textId="77777777" w:rsidR="00B8713F" w:rsidRPr="004039F5" w:rsidRDefault="00B8713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091D4" w14:textId="56698656" w:rsidR="00B8713F" w:rsidRPr="004039F5" w:rsidRDefault="006279E5" w:rsidP="005B507E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Przedłużacz wykonany z przemysłowego Przewód H07RN F (</w:t>
            </w:r>
            <w:proofErr w:type="spellStart"/>
            <w:r w:rsidRPr="004039F5">
              <w:rPr>
                <w:color w:val="000000"/>
                <w:sz w:val="20"/>
                <w:szCs w:val="20"/>
              </w:rPr>
              <w:t>OnPD</w:t>
            </w:r>
            <w:proofErr w:type="spellEnd"/>
            <w:r w:rsidRPr="004039F5">
              <w:rPr>
                <w:color w:val="000000"/>
                <w:sz w:val="20"/>
                <w:szCs w:val="20"/>
              </w:rPr>
              <w:t xml:space="preserve">) 5x10 mm2 750V długość 20mb zakończony </w:t>
            </w:r>
            <w:proofErr w:type="spellStart"/>
            <w:r w:rsidRPr="004039F5">
              <w:rPr>
                <w:color w:val="000000"/>
                <w:sz w:val="20"/>
                <w:szCs w:val="20"/>
              </w:rPr>
              <w:t>wtyką</w:t>
            </w:r>
            <w:proofErr w:type="spellEnd"/>
            <w:r w:rsidRPr="004039F5">
              <w:rPr>
                <w:color w:val="000000"/>
                <w:sz w:val="20"/>
                <w:szCs w:val="20"/>
              </w:rPr>
              <w:t xml:space="preserve"> przenośną 63A IP 67 i gniazdem przenośnym 63A IP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736F2" w14:textId="384FB802" w:rsidR="00B8713F" w:rsidRPr="004039F5" w:rsidRDefault="006279E5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7FD1590" w14:textId="77777777" w:rsidR="00B8713F" w:rsidRPr="004039F5" w:rsidRDefault="00B8713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B8713F" w:rsidRPr="004039F5" w14:paraId="5185680E" w14:textId="57124496" w:rsidTr="003202BC">
        <w:trPr>
          <w:trHeight w:val="510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76367" w14:textId="77777777" w:rsidR="00B8713F" w:rsidRPr="004039F5" w:rsidRDefault="00B8713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D462E" w14:textId="1C6CF373" w:rsidR="00B8713F" w:rsidRPr="004039F5" w:rsidRDefault="006279E5" w:rsidP="005B507E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Przedłużacz wykonany z przemysłowego Przewód H07RN F (</w:t>
            </w:r>
            <w:proofErr w:type="spellStart"/>
            <w:r w:rsidRPr="004039F5">
              <w:rPr>
                <w:color w:val="000000"/>
                <w:sz w:val="20"/>
                <w:szCs w:val="20"/>
              </w:rPr>
              <w:t>OnPD</w:t>
            </w:r>
            <w:proofErr w:type="spellEnd"/>
            <w:r w:rsidRPr="004039F5">
              <w:rPr>
                <w:color w:val="000000"/>
                <w:sz w:val="20"/>
                <w:szCs w:val="20"/>
              </w:rPr>
              <w:t xml:space="preserve">) 3x2,5 mm2 750V długość 20mb zakończony </w:t>
            </w:r>
            <w:proofErr w:type="spellStart"/>
            <w:r w:rsidRPr="004039F5">
              <w:rPr>
                <w:color w:val="000000"/>
                <w:sz w:val="20"/>
                <w:szCs w:val="20"/>
              </w:rPr>
              <w:t>wtyką</w:t>
            </w:r>
            <w:proofErr w:type="spellEnd"/>
            <w:r w:rsidRPr="004039F5">
              <w:rPr>
                <w:color w:val="000000"/>
                <w:sz w:val="20"/>
                <w:szCs w:val="20"/>
              </w:rPr>
              <w:t xml:space="preserve"> przenośną 63A IP 67 i gniazdem przenośnym 63A IP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A0B6E" w14:textId="4160A65F" w:rsidR="00B8713F" w:rsidRPr="004039F5" w:rsidRDefault="006279E5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2DE1B83" w14:textId="77777777" w:rsidR="00B8713F" w:rsidRPr="004039F5" w:rsidRDefault="00B8713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A36E1F" w:rsidRPr="004039F5" w14:paraId="51D593DE" w14:textId="77777777" w:rsidTr="003202BC">
        <w:trPr>
          <w:trHeight w:val="510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EEE01" w14:textId="09969CCB" w:rsidR="00A36E1F" w:rsidRPr="004039F5" w:rsidRDefault="00A36E1F" w:rsidP="005B507E">
            <w:pPr>
              <w:jc w:val="right"/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D4A4C" w14:textId="1CF36BBF" w:rsidR="00A36E1F" w:rsidRPr="004039F5" w:rsidRDefault="00A36E1F" w:rsidP="005B507E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 xml:space="preserve">Przyczepa dwuosiowa </w:t>
            </w:r>
            <w:r w:rsidR="0073298A" w:rsidRPr="004039F5">
              <w:rPr>
                <w:color w:val="000000"/>
                <w:sz w:val="20"/>
                <w:szCs w:val="20"/>
              </w:rPr>
              <w:t>……..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80658" w14:textId="38B72CCF" w:rsidR="00A36E1F" w:rsidRPr="004039F5" w:rsidRDefault="00A36E1F" w:rsidP="00B8713F">
            <w:pPr>
              <w:rPr>
                <w:color w:val="000000"/>
                <w:sz w:val="20"/>
                <w:szCs w:val="20"/>
              </w:rPr>
            </w:pPr>
            <w:r w:rsidRPr="004039F5">
              <w:rPr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CA85BC6" w14:textId="77777777" w:rsidR="00A36E1F" w:rsidRPr="004039F5" w:rsidRDefault="00A36E1F" w:rsidP="00B8713F">
            <w:pPr>
              <w:rPr>
                <w:color w:val="000000"/>
                <w:sz w:val="20"/>
                <w:szCs w:val="20"/>
              </w:rPr>
            </w:pPr>
          </w:p>
        </w:tc>
      </w:tr>
      <w:tr w:rsidR="00EA441C" w:rsidRPr="004039F5" w14:paraId="16D32301" w14:textId="7F1DCD7E" w:rsidTr="00F7389C">
        <w:trPr>
          <w:trHeight w:val="510"/>
        </w:trPr>
        <w:tc>
          <w:tcPr>
            <w:tcW w:w="759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BFC85" w14:textId="611FE2D8" w:rsidR="00EA441C" w:rsidRPr="004039F5" w:rsidRDefault="00EA441C" w:rsidP="005B507E">
            <w:pPr>
              <w:jc w:val="right"/>
              <w:rPr>
                <w:b/>
                <w:bCs/>
                <w:color w:val="000000"/>
              </w:rPr>
            </w:pPr>
            <w:r w:rsidRPr="004039F5">
              <w:rPr>
                <w:b/>
                <w:bCs/>
                <w:color w:val="000000"/>
              </w:rPr>
              <w:t xml:space="preserve">Razem wartość brutto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5616039" w14:textId="77777777" w:rsidR="00EA441C" w:rsidRPr="004039F5" w:rsidRDefault="00EA441C" w:rsidP="005B507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5307B04D" w14:textId="77777777" w:rsidR="00F234FF" w:rsidRPr="004039F5" w:rsidRDefault="00F234FF" w:rsidP="00F234FF">
      <w:pPr>
        <w:rPr>
          <w:rFonts w:eastAsia="SimSun"/>
          <w:b/>
          <w:lang w:eastAsia="zh-CN" w:bidi="hi-IN"/>
        </w:rPr>
      </w:pPr>
    </w:p>
    <w:p w14:paraId="42AFC1D5" w14:textId="0994884F" w:rsidR="00F234FF" w:rsidRPr="004039F5" w:rsidRDefault="00A36E1F" w:rsidP="00F234FF">
      <w:pPr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lastRenderedPageBreak/>
        <w:t>razem</w:t>
      </w:r>
      <w:r w:rsidR="00F234FF"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wartość</w:t>
      </w:r>
      <w:r w:rsidR="00F234FF"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brutto</w:t>
      </w:r>
      <w:r w:rsidR="00EA441C"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="00F234FF" w:rsidRPr="004039F5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:</w:t>
      </w:r>
      <w:r w:rsidR="00F234FF"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..................</w:t>
      </w:r>
      <w:r w:rsidR="00B16907"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</w:t>
      </w:r>
      <w:r w:rsidR="00F234FF"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......................................... złotych</w:t>
      </w:r>
      <w:r w:rsidR="00F234FF" w:rsidRPr="004039F5">
        <w:rPr>
          <w:rFonts w:ascii="Arial" w:eastAsia="SimSun" w:hAnsi="Arial" w:cs="Arial"/>
          <w:i/>
          <w:iCs/>
          <w:color w:val="000000" w:themeColor="text1"/>
          <w:kern w:val="1"/>
          <w:lang w:eastAsia="zh-CN" w:bidi="hi-IN"/>
        </w:rPr>
        <w:t>(słownie........................................................................................)</w:t>
      </w:r>
    </w:p>
    <w:p w14:paraId="6BABF21A" w14:textId="77777777" w:rsidR="00F234FF" w:rsidRPr="004039F5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3E73B499" w14:textId="77777777" w:rsidR="00F234FF" w:rsidRPr="004039F5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2. Przedmiot zamówienia wykonamy po podpisaniu umowy, w terminie określonym w zapytaniu ofertowym</w:t>
      </w:r>
    </w:p>
    <w:p w14:paraId="77E433CF" w14:textId="77777777" w:rsidR="00F234FF" w:rsidRPr="004039F5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08A4916D" w14:textId="77777777" w:rsidR="00F234FF" w:rsidRPr="004039F5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3. Oświadczamy, że uważamy się za związanych niniejszą ofertą przez okres 30 dni od daty składania ofert .</w:t>
      </w:r>
    </w:p>
    <w:p w14:paraId="2C6BB494" w14:textId="77777777" w:rsidR="00F234FF" w:rsidRPr="004039F5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3AFB4B29" w14:textId="77777777" w:rsidR="00F234FF" w:rsidRPr="004039F5" w:rsidRDefault="00F234FF" w:rsidP="00F234FF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4. Oświadczamy, że zobowiązujemy się, w przypadku wyboru naszej oferty, do zawarcia</w:t>
      </w:r>
      <w:r w:rsidRPr="004039F5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4039F5">
        <w:rPr>
          <w:rFonts w:ascii="Arial" w:eastAsia="SimSun" w:hAnsi="Arial" w:cs="Arial"/>
          <w:color w:val="000000" w:themeColor="text1"/>
          <w:kern w:val="1"/>
          <w:lang w:eastAsia="zh-CN" w:bidi="hi-IN"/>
        </w:rPr>
        <w:t>umowy w miejscu i terminie wyznaczonym przez Zamawiającego.</w:t>
      </w:r>
    </w:p>
    <w:p w14:paraId="557F42FA" w14:textId="77777777" w:rsidR="00F234FF" w:rsidRPr="004039F5" w:rsidRDefault="00F234FF" w:rsidP="00F234FF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</w:p>
    <w:p w14:paraId="0E395DEB" w14:textId="64674F93" w:rsidR="00F234FF" w:rsidRPr="004039F5" w:rsidRDefault="00F234FF" w:rsidP="00543DF8">
      <w:pPr>
        <w:widowControl w:val="0"/>
        <w:tabs>
          <w:tab w:val="left" w:pos="5265"/>
        </w:tabs>
        <w:jc w:val="both"/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5. </w:t>
      </w:r>
      <w:r w:rsidR="00011077" w:rsidRPr="004039F5">
        <w:rPr>
          <w:rFonts w:ascii="Arial" w:hAnsi="Arial" w:cs="Arial"/>
          <w:color w:val="000000" w:themeColor="text1"/>
        </w:rPr>
        <w:t xml:space="preserve">Przeglądy gwarancyjne </w:t>
      </w:r>
      <w:r w:rsidR="00543DF8" w:rsidRPr="004039F5">
        <w:rPr>
          <w:rFonts w:ascii="Arial" w:hAnsi="Arial" w:cs="Arial"/>
          <w:color w:val="000000" w:themeColor="text1"/>
        </w:rPr>
        <w:t>są</w:t>
      </w:r>
      <w:r w:rsidR="00011077" w:rsidRPr="004039F5">
        <w:rPr>
          <w:rFonts w:ascii="Arial" w:hAnsi="Arial" w:cs="Arial"/>
          <w:color w:val="000000" w:themeColor="text1"/>
        </w:rPr>
        <w:t xml:space="preserve"> dodane do ceny oferty</w:t>
      </w:r>
      <w:r w:rsidR="005F7EC2" w:rsidRPr="004039F5">
        <w:rPr>
          <w:rFonts w:ascii="Arial" w:hAnsi="Arial" w:cs="Arial"/>
          <w:color w:val="000000" w:themeColor="text1"/>
        </w:rPr>
        <w:t xml:space="preserve"> i zostaną zapłacone „z góry”</w:t>
      </w:r>
      <w:r w:rsidR="00011077" w:rsidRPr="004039F5">
        <w:rPr>
          <w:rFonts w:ascii="Arial" w:hAnsi="Arial" w:cs="Arial"/>
          <w:color w:val="000000" w:themeColor="text1"/>
        </w:rPr>
        <w:t>. Zapłata za nie nastąpi po ich faktycznym wykonaniu</w:t>
      </w:r>
      <w:r w:rsidR="00543DF8" w:rsidRPr="004039F5">
        <w:rPr>
          <w:rFonts w:ascii="Arial" w:hAnsi="Arial" w:cs="Arial"/>
          <w:color w:val="000000" w:themeColor="text1"/>
        </w:rPr>
        <w:t xml:space="preserve"> a nie w momencie zakupu agregatu.</w:t>
      </w:r>
      <w:r w:rsidR="00543DF8" w:rsidRPr="004039F5">
        <w:t xml:space="preserve"> </w:t>
      </w:r>
      <w:r w:rsidR="00543DF8" w:rsidRPr="004039F5">
        <w:rPr>
          <w:rFonts w:ascii="Arial" w:hAnsi="Arial" w:cs="Arial"/>
          <w:color w:val="000000" w:themeColor="text1"/>
        </w:rPr>
        <w:t>Wymagane</w:t>
      </w:r>
      <w:r w:rsidR="00543DF8" w:rsidRPr="004039F5">
        <w:rPr>
          <w:rFonts w:ascii="Arial" w:hAnsi="Arial" w:cs="Arial"/>
          <w:color w:val="000000" w:themeColor="text1"/>
        </w:rPr>
        <w:t xml:space="preserve"> </w:t>
      </w:r>
      <w:r w:rsidR="00543DF8" w:rsidRPr="004039F5">
        <w:rPr>
          <w:rFonts w:ascii="Arial" w:hAnsi="Arial" w:cs="Arial"/>
          <w:color w:val="000000" w:themeColor="text1"/>
        </w:rPr>
        <w:t xml:space="preserve">przeglądy okresowe co 500 </w:t>
      </w:r>
      <w:proofErr w:type="spellStart"/>
      <w:r w:rsidR="00543DF8" w:rsidRPr="004039F5">
        <w:rPr>
          <w:rFonts w:ascii="Arial" w:hAnsi="Arial" w:cs="Arial"/>
          <w:color w:val="000000" w:themeColor="text1"/>
        </w:rPr>
        <w:t>mtg</w:t>
      </w:r>
      <w:proofErr w:type="spellEnd"/>
      <w:r w:rsidR="00543DF8" w:rsidRPr="004039F5">
        <w:rPr>
          <w:rFonts w:ascii="Arial" w:hAnsi="Arial" w:cs="Arial"/>
          <w:color w:val="000000" w:themeColor="text1"/>
        </w:rPr>
        <w:t xml:space="preserve"> lub co rok z zastrzeżeniem, że</w:t>
      </w:r>
      <w:r w:rsidR="00543DF8" w:rsidRPr="004039F5">
        <w:rPr>
          <w:rFonts w:ascii="Arial" w:hAnsi="Arial" w:cs="Arial"/>
          <w:color w:val="000000" w:themeColor="text1"/>
        </w:rPr>
        <w:t xml:space="preserve"> </w:t>
      </w:r>
      <w:r w:rsidR="00543DF8" w:rsidRPr="004039F5">
        <w:rPr>
          <w:rFonts w:ascii="Arial" w:hAnsi="Arial" w:cs="Arial"/>
          <w:color w:val="000000" w:themeColor="text1"/>
        </w:rPr>
        <w:t xml:space="preserve">pierwszy przegląd nastąpi po roku lub po 100 </w:t>
      </w:r>
      <w:proofErr w:type="spellStart"/>
      <w:r w:rsidR="00543DF8" w:rsidRPr="004039F5">
        <w:rPr>
          <w:rFonts w:ascii="Arial" w:hAnsi="Arial" w:cs="Arial"/>
          <w:color w:val="000000" w:themeColor="text1"/>
        </w:rPr>
        <w:t>mtg</w:t>
      </w:r>
      <w:proofErr w:type="spellEnd"/>
      <w:r w:rsidR="00543DF8" w:rsidRPr="004039F5">
        <w:rPr>
          <w:rFonts w:ascii="Arial" w:hAnsi="Arial" w:cs="Arial"/>
          <w:color w:val="000000" w:themeColor="text1"/>
        </w:rPr>
        <w:t xml:space="preserve"> w zależności co nastąpi pierwsze.</w:t>
      </w:r>
    </w:p>
    <w:p w14:paraId="49D4C5D4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02B63E78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Data: .......................................................</w:t>
      </w:r>
    </w:p>
    <w:p w14:paraId="24873D04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733C7780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>Podpis Wykonawcy: ...............................</w:t>
      </w:r>
    </w:p>
    <w:p w14:paraId="71C1716B" w14:textId="77777777" w:rsidR="009A4033" w:rsidRPr="004039F5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252902E5" w14:textId="77777777" w:rsidR="009A4033" w:rsidRPr="004039F5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3160C9C2" w14:textId="77777777" w:rsidR="009A4033" w:rsidRPr="004039F5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6928E4A7" w14:textId="77777777" w:rsidR="009A4033" w:rsidRPr="004039F5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60D8B7F4" w14:textId="77777777" w:rsidR="009A4033" w:rsidRPr="004039F5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7515EAF2" w14:textId="77777777" w:rsidR="009A4033" w:rsidRPr="004039F5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64E347EA" w14:textId="77777777" w:rsidR="00054D27" w:rsidRPr="004039F5" w:rsidRDefault="00054D27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7E4ABB8A" w14:textId="77777777" w:rsidR="00054D27" w:rsidRPr="004039F5" w:rsidRDefault="00054D27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14098DAE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4D8CF918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343CDFFE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1E69D7AF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5D842831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3206D4EA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4B22EB2D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15A4F2D8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7405059B" w14:textId="77777777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7A4308A0" w14:textId="5A2C45D4" w:rsidR="00CB31F9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6F7FB5B2" w14:textId="116A6C25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3AC3924C" w14:textId="7BD032B1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7D359C45" w14:textId="0CB8F988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2F4990A0" w14:textId="343E2923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4FBCE37A" w14:textId="1C6FAF44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03A3856B" w14:textId="334218D0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09BEAD38" w14:textId="73080605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15DBF55D" w14:textId="3260BAE4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43EE88F5" w14:textId="752E56D4" w:rsidR="004F039E" w:rsidRPr="004039F5" w:rsidRDefault="004F039E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4A56068E" w14:textId="64508B26" w:rsidR="00EA441C" w:rsidRPr="004039F5" w:rsidRDefault="00EA441C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00F7180F" w14:textId="2262B677" w:rsidR="00011077" w:rsidRPr="004039F5" w:rsidRDefault="00011077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3FFEC3DB" w14:textId="2BAC789F" w:rsidR="00011077" w:rsidRPr="004039F5" w:rsidRDefault="00011077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129C35A5" w14:textId="77777777" w:rsidR="00011077" w:rsidRPr="004039F5" w:rsidRDefault="00011077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66DA5185" w14:textId="0E506D3E" w:rsidR="00F234FF" w:rsidRPr="004039F5" w:rsidRDefault="00F234FF" w:rsidP="00F7389C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  <w:r w:rsidRPr="004039F5">
        <w:rPr>
          <w:rFonts w:ascii="Arial" w:hAnsi="Arial" w:cs="Arial"/>
          <w:color w:val="000000" w:themeColor="text1"/>
        </w:rPr>
        <w:t xml:space="preserve">Załącznik nr </w:t>
      </w:r>
      <w:r w:rsidR="002C1786" w:rsidRPr="004039F5">
        <w:rPr>
          <w:rFonts w:ascii="Arial" w:hAnsi="Arial" w:cs="Arial"/>
          <w:color w:val="000000" w:themeColor="text1"/>
        </w:rPr>
        <w:t>3</w:t>
      </w:r>
      <w:r w:rsidRPr="004039F5">
        <w:rPr>
          <w:rFonts w:eastAsiaTheme="minorHAnsi"/>
          <w:b/>
          <w:bCs/>
          <w:color w:val="000000" w:themeColor="text1"/>
          <w:w w:val="9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07655AC" w14:textId="5ADC51CB" w:rsidR="00F234FF" w:rsidRPr="004039F5" w:rsidRDefault="00CB31F9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3037-7.262.</w:t>
      </w:r>
      <w:r w:rsidR="006A0ED9" w:rsidRPr="004039F5">
        <w:rPr>
          <w:rFonts w:eastAsiaTheme="minorHAnsi"/>
          <w:color w:val="000000" w:themeColor="text1"/>
          <w:lang w:eastAsia="en-US"/>
        </w:rPr>
        <w:t>1</w:t>
      </w:r>
      <w:r w:rsidR="00B8510F" w:rsidRPr="004039F5">
        <w:rPr>
          <w:rFonts w:eastAsiaTheme="minorHAnsi"/>
          <w:color w:val="000000" w:themeColor="text1"/>
          <w:lang w:eastAsia="en-US"/>
        </w:rPr>
        <w:t>1</w:t>
      </w:r>
      <w:r w:rsidRPr="004039F5">
        <w:rPr>
          <w:rFonts w:eastAsiaTheme="minorHAnsi"/>
          <w:color w:val="000000" w:themeColor="text1"/>
          <w:lang w:eastAsia="en-US"/>
        </w:rPr>
        <w:t>.202</w:t>
      </w:r>
      <w:r w:rsidR="002C1786" w:rsidRPr="004039F5">
        <w:rPr>
          <w:rFonts w:eastAsiaTheme="minorHAnsi"/>
          <w:color w:val="000000" w:themeColor="text1"/>
          <w:lang w:eastAsia="en-US"/>
        </w:rPr>
        <w:t>4</w:t>
      </w:r>
    </w:p>
    <w:p w14:paraId="36C19914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Wykonawca:</w:t>
      </w:r>
    </w:p>
    <w:p w14:paraId="3C1A55D4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595B7D61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25E5EA80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0061F86F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(pełna nazwa/firma, adres,</w:t>
      </w:r>
    </w:p>
    <w:p w14:paraId="49847C30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w zależności od podmiotu :</w:t>
      </w:r>
    </w:p>
    <w:p w14:paraId="7A9D0A50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NIP/PESEL,KRS/</w:t>
      </w:r>
      <w:proofErr w:type="spellStart"/>
      <w:r w:rsidRPr="004039F5">
        <w:rPr>
          <w:rFonts w:eastAsiaTheme="minorHAnsi"/>
          <w:color w:val="000000" w:themeColor="text1"/>
          <w:lang w:eastAsia="en-US"/>
        </w:rPr>
        <w:t>CEiDG</w:t>
      </w:r>
      <w:proofErr w:type="spellEnd"/>
      <w:r w:rsidRPr="004039F5">
        <w:rPr>
          <w:rFonts w:eastAsiaTheme="minorHAnsi"/>
          <w:color w:val="000000" w:themeColor="text1"/>
          <w:lang w:eastAsia="en-US"/>
        </w:rPr>
        <w:t xml:space="preserve">) </w:t>
      </w:r>
    </w:p>
    <w:p w14:paraId="75A19539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reprezentowany przez:</w:t>
      </w:r>
    </w:p>
    <w:p w14:paraId="52E696C7" w14:textId="77777777" w:rsidR="00F234FF" w:rsidRPr="004039F5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3333FDC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1025C686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143DAFDD" w14:textId="77777777" w:rsidR="00F234FF" w:rsidRPr="004039F5" w:rsidRDefault="00F234FF" w:rsidP="00F234FF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4039F5">
        <w:rPr>
          <w:rFonts w:eastAsiaTheme="minorHAnsi"/>
          <w:b/>
          <w:color w:val="000000" w:themeColor="text1"/>
          <w:lang w:eastAsia="en-US"/>
        </w:rPr>
        <w:t>OŚWIADCZENIE WYKONAWCY</w:t>
      </w:r>
    </w:p>
    <w:p w14:paraId="1D907912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4039F5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039F5">
        <w:rPr>
          <w:rFonts w:eastAsiaTheme="minorHAnsi"/>
          <w:color w:val="000000" w:themeColor="text1"/>
          <w:lang w:eastAsia="en-US"/>
        </w:rPr>
        <w:t>)</w:t>
      </w:r>
    </w:p>
    <w:p w14:paraId="4A815B77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5F9EB959" w14:textId="0CAFF068" w:rsidR="00F234FF" w:rsidRPr="004039F5" w:rsidRDefault="00F234FF" w:rsidP="002C1786">
      <w:pPr>
        <w:spacing w:after="200" w:line="276" w:lineRule="auto"/>
        <w:jc w:val="both"/>
        <w:rPr>
          <w:rFonts w:eastAsiaTheme="minorHAnsi"/>
          <w:bCs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Pr="004039F5">
        <w:rPr>
          <w:rFonts w:eastAsiaTheme="minorHAnsi"/>
          <w:bCs/>
          <w:color w:val="000000" w:themeColor="text1"/>
          <w:lang w:eastAsia="en-US"/>
        </w:rPr>
        <w:t>„</w:t>
      </w:r>
      <w:bookmarkStart w:id="3" w:name="_Hlk177372602"/>
      <w:r w:rsidR="00B8510F" w:rsidRPr="004039F5">
        <w:rPr>
          <w:rFonts w:eastAsiaTheme="minorHAnsi"/>
          <w:bCs/>
          <w:color w:val="000000" w:themeColor="text1"/>
          <w:lang w:eastAsia="en-US"/>
        </w:rPr>
        <w:t>Zakup, dostawa, pierwsze uruchomienie oraz przeglądy gwarancyjne agregatu prądotwórczego na przyczepie dwuosiowej dla Prokuratury Rejonowej w Nisku</w:t>
      </w:r>
      <w:bookmarkEnd w:id="3"/>
      <w:r w:rsidRPr="004039F5">
        <w:rPr>
          <w:rFonts w:eastAsiaTheme="minorHAnsi"/>
          <w:bCs/>
          <w:color w:val="000000" w:themeColor="text1"/>
          <w:lang w:eastAsia="en-US"/>
        </w:rPr>
        <w:t>”</w:t>
      </w:r>
      <w:r w:rsidRPr="004039F5">
        <w:rPr>
          <w:rFonts w:eastAsiaTheme="minorHAnsi"/>
          <w:color w:val="000000" w:themeColor="text1"/>
          <w:lang w:eastAsia="en-US"/>
        </w:rPr>
        <w:t xml:space="preserve"> prowadzonego przez Prokuraturę Okręgową w Tarnobrzegu, oświadczam że nie podlegam wykluczeniu z  postępowania na podstawie</w:t>
      </w:r>
    </w:p>
    <w:p w14:paraId="6739725B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art. 108 ust. 1 ustawy </w:t>
      </w:r>
      <w:proofErr w:type="spellStart"/>
      <w:r w:rsidRPr="004039F5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039F5">
        <w:rPr>
          <w:rFonts w:eastAsiaTheme="minorHAnsi"/>
          <w:color w:val="000000" w:themeColor="text1"/>
          <w:lang w:eastAsia="en-US"/>
        </w:rPr>
        <w:t>.</w:t>
      </w:r>
    </w:p>
    <w:p w14:paraId="21E503E6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69D3452D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6911B925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67F8AC90" w14:textId="77777777" w:rsidR="00F234FF" w:rsidRPr="004039F5" w:rsidRDefault="00F234FF" w:rsidP="00F234FF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4A00EE46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0C1C4BB" w14:textId="3E7B9A72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6E0E6BA" w14:textId="0100C959" w:rsidR="00F7389C" w:rsidRPr="004039F5" w:rsidRDefault="00F7389C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639127B" w14:textId="77777777" w:rsidR="00A36E1F" w:rsidRPr="004039F5" w:rsidRDefault="00A36E1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4A4F07B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Oświadczam, że zachodzą w stosunku do mnie podstawy wykluczenia z postępowania </w:t>
      </w:r>
    </w:p>
    <w:p w14:paraId="06AA8185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na podstawie art………….ustawy </w:t>
      </w:r>
      <w:proofErr w:type="spellStart"/>
      <w:r w:rsidRPr="004039F5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039F5">
        <w:rPr>
          <w:rFonts w:eastAsiaTheme="minorHAnsi"/>
          <w:color w:val="000000" w:themeColor="text1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4039F5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039F5">
        <w:rPr>
          <w:rFonts w:eastAsiaTheme="minorHAnsi"/>
          <w:color w:val="000000" w:themeColor="text1"/>
          <w:lang w:eastAsia="en-US"/>
        </w:rPr>
        <w:t>).</w:t>
      </w:r>
    </w:p>
    <w:p w14:paraId="56376ED5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4039F5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039F5">
        <w:rPr>
          <w:rFonts w:eastAsiaTheme="minorHAnsi"/>
          <w:color w:val="000000" w:themeColor="text1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27A3BEF7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4FE1DE8C" w14:textId="77777777" w:rsidR="00F234FF" w:rsidRPr="004039F5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27239261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AB34DD6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6BBDBFDD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6976792B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01135871" w14:textId="77777777" w:rsidR="00F234FF" w:rsidRPr="004039F5" w:rsidRDefault="00F234FF" w:rsidP="00F234FF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(podpis)</w:t>
      </w:r>
    </w:p>
    <w:p w14:paraId="5E349727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297A48A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E8FFA41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64806B53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2DA23595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42EE5438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C21BFEF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5CD1AA0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68834E0E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10565870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B8B82FF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</w:r>
      <w:r w:rsidRPr="004039F5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122D6754" w14:textId="77777777" w:rsidR="00F234FF" w:rsidRPr="004039F5" w:rsidRDefault="00F234FF" w:rsidP="00F234FF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4039F5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72E1AA33" w14:textId="77777777" w:rsidR="00F234FF" w:rsidRPr="004039F5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64B5891" w14:textId="77777777" w:rsidR="00CB31F9" w:rsidRPr="004039F5" w:rsidRDefault="00CB31F9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E9B9F5D" w14:textId="77777777" w:rsidR="00B8510F" w:rsidRPr="004039F5" w:rsidRDefault="00B8510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4B3EF2B6" w14:textId="1D0022D9" w:rsidR="00F234FF" w:rsidRPr="004039F5" w:rsidRDefault="00F234FF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  <w:r w:rsidRPr="004039F5">
        <w:rPr>
          <w:rFonts w:ascii="Arial" w:hAnsi="Arial" w:cs="Arial"/>
          <w:b/>
          <w:color w:val="000000" w:themeColor="text1"/>
        </w:rPr>
        <w:t>Załącznik nr 4</w:t>
      </w:r>
    </w:p>
    <w:p w14:paraId="48F20A08" w14:textId="4C2BBDBB" w:rsidR="00F234FF" w:rsidRPr="004039F5" w:rsidRDefault="00CB31F9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  <w:r w:rsidRPr="004039F5">
        <w:rPr>
          <w:rFonts w:eastAsiaTheme="minorHAnsi"/>
          <w:color w:val="000000" w:themeColor="text1"/>
          <w:lang w:eastAsia="en-US"/>
        </w:rPr>
        <w:t>3037-7.262.</w:t>
      </w:r>
      <w:r w:rsidR="006A0ED9" w:rsidRPr="004039F5">
        <w:rPr>
          <w:rFonts w:eastAsiaTheme="minorHAnsi"/>
          <w:color w:val="000000" w:themeColor="text1"/>
          <w:lang w:eastAsia="en-US"/>
        </w:rPr>
        <w:t>1</w:t>
      </w:r>
      <w:r w:rsidR="00B8510F" w:rsidRPr="004039F5">
        <w:rPr>
          <w:rFonts w:eastAsiaTheme="minorHAnsi"/>
          <w:color w:val="000000" w:themeColor="text1"/>
          <w:lang w:eastAsia="en-US"/>
        </w:rPr>
        <w:t>1</w:t>
      </w:r>
      <w:r w:rsidRPr="004039F5">
        <w:rPr>
          <w:rFonts w:eastAsiaTheme="minorHAnsi"/>
          <w:color w:val="000000" w:themeColor="text1"/>
          <w:lang w:eastAsia="en-US"/>
        </w:rPr>
        <w:t>.202</w:t>
      </w:r>
      <w:r w:rsidR="002C1786" w:rsidRPr="004039F5">
        <w:rPr>
          <w:rFonts w:eastAsiaTheme="minorHAnsi"/>
          <w:color w:val="000000" w:themeColor="text1"/>
          <w:lang w:eastAsia="en-US"/>
        </w:rPr>
        <w:t>4</w:t>
      </w:r>
    </w:p>
    <w:p w14:paraId="0877AD8D" w14:textId="77777777" w:rsidR="00F234FF" w:rsidRPr="004039F5" w:rsidRDefault="00F234FF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</w:p>
    <w:p w14:paraId="7249A920" w14:textId="77777777" w:rsidR="00F234FF" w:rsidRPr="004039F5" w:rsidRDefault="00F234FF" w:rsidP="00F234FF">
      <w:pPr>
        <w:jc w:val="center"/>
        <w:rPr>
          <w:rFonts w:ascii="Arial" w:eastAsia="Lucida Sans Unicode" w:hAnsi="Arial" w:cs="Arial"/>
          <w:bCs/>
          <w:color w:val="000000" w:themeColor="text1"/>
        </w:rPr>
      </w:pPr>
      <w:r w:rsidRPr="004039F5">
        <w:rPr>
          <w:b/>
          <w:color w:val="000000" w:themeColor="text1"/>
        </w:rPr>
        <w:t xml:space="preserve">WZÓR UMOWA nr </w:t>
      </w:r>
    </w:p>
    <w:p w14:paraId="0EEA2597" w14:textId="77777777" w:rsidR="00F234FF" w:rsidRPr="004039F5" w:rsidRDefault="00F234FF" w:rsidP="00F234FF">
      <w:pPr>
        <w:jc w:val="center"/>
        <w:outlineLvl w:val="0"/>
        <w:rPr>
          <w:rFonts w:ascii="Arial" w:hAnsi="Arial" w:cs="Arial"/>
          <w:color w:val="000000" w:themeColor="text1"/>
        </w:rPr>
      </w:pPr>
    </w:p>
    <w:p w14:paraId="47B0DA29" w14:textId="77777777" w:rsidR="00F234FF" w:rsidRPr="004039F5" w:rsidRDefault="00F234FF" w:rsidP="00F234FF">
      <w:pPr>
        <w:suppressAutoHyphens/>
        <w:rPr>
          <w:rFonts w:ascii="Cambria" w:hAnsi="Cambria"/>
          <w:color w:val="000000" w:themeColor="text1"/>
          <w:kern w:val="1"/>
          <w:lang w:bidi="pl-PL"/>
        </w:rPr>
      </w:pPr>
    </w:p>
    <w:p w14:paraId="66AE3B99" w14:textId="77777777" w:rsidR="00F234FF" w:rsidRPr="004039F5" w:rsidRDefault="00F234FF" w:rsidP="00F234FF">
      <w:pPr>
        <w:suppressAutoHyphens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 xml:space="preserve">zawarta w dniu …………………..  roku w Tarnobrzegu  </w:t>
      </w:r>
    </w:p>
    <w:p w14:paraId="45313B37" w14:textId="77777777" w:rsidR="00F234FF" w:rsidRPr="004039F5" w:rsidRDefault="00F234FF" w:rsidP="00F234FF">
      <w:pPr>
        <w:suppressAutoHyphens/>
        <w:jc w:val="center"/>
        <w:rPr>
          <w:color w:val="000000" w:themeColor="text1"/>
          <w:kern w:val="1"/>
          <w:lang w:bidi="pl-PL"/>
        </w:rPr>
      </w:pPr>
    </w:p>
    <w:p w14:paraId="0CB996A2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pomiędzy:</w:t>
      </w:r>
    </w:p>
    <w:p w14:paraId="46D47CAC" w14:textId="77777777" w:rsidR="00F234FF" w:rsidRPr="004039F5" w:rsidRDefault="00F234FF" w:rsidP="00F234F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60BFB8AF" w14:textId="77777777" w:rsidR="00F234FF" w:rsidRPr="004039F5" w:rsidRDefault="00F234FF" w:rsidP="00F234F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4039F5">
        <w:rPr>
          <w:b/>
          <w:color w:val="000000" w:themeColor="text1"/>
          <w:kern w:val="1"/>
          <w:lang w:bidi="pl-PL"/>
        </w:rPr>
        <w:t>Prokuraturą  Okręgową  w  Tarnobrzegu</w:t>
      </w:r>
    </w:p>
    <w:p w14:paraId="361D087D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z   siedzibą:  39-400  Tarnobrzeg   ul. Sienkiewicza  27</w:t>
      </w:r>
    </w:p>
    <w:p w14:paraId="12DB6101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 xml:space="preserve">NIP 867 16 19 297    REGON 000569734   </w:t>
      </w:r>
    </w:p>
    <w:p w14:paraId="052522AE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reprezentowaną przez:</w:t>
      </w:r>
    </w:p>
    <w:p w14:paraId="7CB03357" w14:textId="30248E7B" w:rsidR="00F234FF" w:rsidRPr="004039F5" w:rsidRDefault="002C1786" w:rsidP="00F234F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4039F5">
        <w:rPr>
          <w:b/>
          <w:color w:val="000000" w:themeColor="text1"/>
          <w:kern w:val="1"/>
          <w:lang w:bidi="pl-PL"/>
        </w:rPr>
        <w:t>Robert Kiliański</w:t>
      </w:r>
      <w:r w:rsidR="00F234FF" w:rsidRPr="004039F5">
        <w:rPr>
          <w:b/>
          <w:color w:val="000000" w:themeColor="text1"/>
          <w:kern w:val="1"/>
          <w:lang w:bidi="pl-PL"/>
        </w:rPr>
        <w:t xml:space="preserve"> – Prokurator Okręgowy</w:t>
      </w:r>
    </w:p>
    <w:p w14:paraId="0EAE9169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zwanym dalej "Zamawiającym"</w:t>
      </w:r>
    </w:p>
    <w:p w14:paraId="5A0D25E9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45744166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a</w:t>
      </w:r>
    </w:p>
    <w:p w14:paraId="17FDB329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……………………..</w:t>
      </w:r>
    </w:p>
    <w:p w14:paraId="7ACEDBD8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NIP ………………… REGON ……………………………</w:t>
      </w:r>
    </w:p>
    <w:p w14:paraId="6CD4F742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>reprezentowaną przez:</w:t>
      </w:r>
    </w:p>
    <w:p w14:paraId="411EA0AD" w14:textId="77777777" w:rsidR="00F234FF" w:rsidRPr="004039F5" w:rsidRDefault="00F234FF" w:rsidP="00F234F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4039F5">
        <w:rPr>
          <w:b/>
          <w:color w:val="000000" w:themeColor="text1"/>
          <w:kern w:val="1"/>
          <w:lang w:bidi="pl-PL"/>
        </w:rPr>
        <w:t>………………..</w:t>
      </w:r>
    </w:p>
    <w:p w14:paraId="4F06F6DF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 xml:space="preserve">zwanym dalej "Wykonawcą", </w:t>
      </w:r>
    </w:p>
    <w:p w14:paraId="5939A3AC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  <w:r w:rsidRPr="004039F5">
        <w:rPr>
          <w:color w:val="000000" w:themeColor="text1"/>
          <w:kern w:val="1"/>
          <w:lang w:bidi="pl-PL"/>
        </w:rPr>
        <w:t xml:space="preserve">została   zawarta   umowa   następującej    treści: </w:t>
      </w:r>
    </w:p>
    <w:p w14:paraId="1348F573" w14:textId="77777777" w:rsidR="00F234FF" w:rsidRPr="004039F5" w:rsidRDefault="00F234FF" w:rsidP="00F234F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70FCE8D5" w14:textId="77777777" w:rsidR="00F81F88" w:rsidRPr="004039F5" w:rsidRDefault="00F81F88" w:rsidP="00F81F88">
      <w:pPr>
        <w:jc w:val="center"/>
        <w:rPr>
          <w:i/>
        </w:rPr>
      </w:pPr>
      <w:r w:rsidRPr="004039F5">
        <w:rPr>
          <w:i/>
        </w:rPr>
        <w:t>§ 1</w:t>
      </w:r>
    </w:p>
    <w:p w14:paraId="317D2C17" w14:textId="77777777" w:rsidR="00F81F88" w:rsidRPr="004039F5" w:rsidRDefault="00F81F88" w:rsidP="00F81F88">
      <w:pPr>
        <w:ind w:left="-284"/>
      </w:pPr>
    </w:p>
    <w:p w14:paraId="2A1139CF" w14:textId="2B3452CA" w:rsidR="00F81F88" w:rsidRPr="004039F5" w:rsidRDefault="00F81F88" w:rsidP="002C1786">
      <w:pPr>
        <w:jc w:val="both"/>
      </w:pPr>
      <w:r w:rsidRPr="004039F5">
        <w:tab/>
        <w:t>Umowa niniejsza zostaje zawarta na podstawie przyjętej przez Odbiorcę pisemnej oferty Dostawcy z dnia  ………….., złożonej w ramach postępowania „</w:t>
      </w:r>
      <w:r w:rsidR="00B8510F" w:rsidRPr="004039F5">
        <w:t>Zakup, dostawa, pierwsze uruchomienie oraz przeglądy gwarancyjne agregatu prądotwórczego na przyczepie dwuosiowej dla Prokuratury Rejonowej w Nisku</w:t>
      </w:r>
      <w:r w:rsidR="002C1786" w:rsidRPr="004039F5">
        <w:t>”.</w:t>
      </w:r>
    </w:p>
    <w:p w14:paraId="71E390AA" w14:textId="77777777" w:rsidR="00F81F88" w:rsidRPr="004039F5" w:rsidRDefault="00F81F88" w:rsidP="00F81F88">
      <w:pPr>
        <w:jc w:val="both"/>
      </w:pPr>
    </w:p>
    <w:p w14:paraId="4231BB20" w14:textId="77777777" w:rsidR="00F81F88" w:rsidRPr="004039F5" w:rsidRDefault="00F81F88" w:rsidP="00F81F88">
      <w:pPr>
        <w:jc w:val="center"/>
        <w:rPr>
          <w:i/>
        </w:rPr>
      </w:pPr>
      <w:r w:rsidRPr="004039F5">
        <w:rPr>
          <w:i/>
        </w:rPr>
        <w:t>§ 2</w:t>
      </w:r>
    </w:p>
    <w:p w14:paraId="08E48DB9" w14:textId="77777777" w:rsidR="00F81F88" w:rsidRPr="004039F5" w:rsidRDefault="00F81F88" w:rsidP="00F81F88"/>
    <w:p w14:paraId="431DB68B" w14:textId="00177196" w:rsidR="00F81F88" w:rsidRPr="004039F5" w:rsidRDefault="00F81F88" w:rsidP="00F81F88">
      <w:pPr>
        <w:jc w:val="both"/>
      </w:pPr>
      <w:r w:rsidRPr="004039F5">
        <w:t>1. Na mocy niniejszej umowy Dostawca zobowiązuje się do sprzedaży</w:t>
      </w:r>
      <w:r w:rsidR="002C1786" w:rsidRPr="004039F5">
        <w:t xml:space="preserve">, </w:t>
      </w:r>
      <w:r w:rsidR="001A216F" w:rsidRPr="004039F5">
        <w:t>dostarczenia</w:t>
      </w:r>
      <w:r w:rsidR="00011077" w:rsidRPr="004039F5">
        <w:t>, pierwszego uruchomienia</w:t>
      </w:r>
      <w:r w:rsidR="001A216F" w:rsidRPr="004039F5">
        <w:t xml:space="preserve"> i </w:t>
      </w:r>
      <w:r w:rsidR="00011077" w:rsidRPr="004039F5">
        <w:t>wykonania czterech przeglądów gwarancyjnych</w:t>
      </w:r>
      <w:r w:rsidRPr="004039F5">
        <w:t xml:space="preserve"> do Odbiorcy zaoferowanego sprzętu.</w:t>
      </w:r>
    </w:p>
    <w:p w14:paraId="65F0BF25" w14:textId="77777777" w:rsidR="00F81F88" w:rsidRPr="004039F5" w:rsidRDefault="00F81F88" w:rsidP="00F81F88">
      <w:pPr>
        <w:jc w:val="both"/>
      </w:pPr>
    </w:p>
    <w:p w14:paraId="5FE1E7AC" w14:textId="77777777" w:rsidR="00F81F88" w:rsidRPr="004039F5" w:rsidRDefault="00F81F88" w:rsidP="00F81F88">
      <w:pPr>
        <w:widowControl w:val="0"/>
        <w:suppressAutoHyphens/>
        <w:ind w:right="-142"/>
        <w:jc w:val="both"/>
      </w:pPr>
      <w:r w:rsidRPr="004039F5">
        <w:t>2. Ponadto w ramach niniejszej umowy Dostawca, na swój koszt i własnym staraniem, zobowiązuje się do :</w:t>
      </w:r>
    </w:p>
    <w:p w14:paraId="7881ADA3" w14:textId="77777777" w:rsidR="00F81F88" w:rsidRPr="004039F5" w:rsidRDefault="00F81F88" w:rsidP="00F81F88">
      <w:pPr>
        <w:widowControl w:val="0"/>
        <w:numPr>
          <w:ilvl w:val="0"/>
          <w:numId w:val="13"/>
        </w:numPr>
        <w:suppressAutoHyphens/>
        <w:spacing w:after="200" w:line="276" w:lineRule="auto"/>
        <w:jc w:val="both"/>
      </w:pPr>
      <w:r w:rsidRPr="004039F5">
        <w:t>dostarczenia przedmiotu dostawy do miejsca i w terminie wskazanym przez Odbiorcę</w:t>
      </w:r>
    </w:p>
    <w:p w14:paraId="21EF4598" w14:textId="13777413" w:rsidR="00F81F88" w:rsidRPr="004039F5" w:rsidRDefault="00F81F88" w:rsidP="00F81F88">
      <w:pPr>
        <w:widowControl w:val="0"/>
        <w:numPr>
          <w:ilvl w:val="0"/>
          <w:numId w:val="13"/>
        </w:numPr>
        <w:suppressAutoHyphens/>
        <w:spacing w:after="200" w:line="276" w:lineRule="auto"/>
        <w:jc w:val="both"/>
      </w:pPr>
      <w:r w:rsidRPr="004039F5">
        <w:t>rozładunku</w:t>
      </w:r>
      <w:r w:rsidR="00B8510F" w:rsidRPr="004039F5">
        <w:t>, ustawienia i pierwszego rozru</w:t>
      </w:r>
      <w:r w:rsidR="00B16907" w:rsidRPr="004039F5">
        <w:t>c</w:t>
      </w:r>
      <w:r w:rsidR="00B8510F" w:rsidRPr="004039F5">
        <w:t>hu na „pracującym budynku”.</w:t>
      </w:r>
      <w:r w:rsidRPr="004039F5">
        <w:t xml:space="preserve"> przedmiotu dostawy </w:t>
      </w:r>
      <w:r w:rsidR="00A36E1F" w:rsidRPr="004039F5">
        <w:t>w</w:t>
      </w:r>
      <w:r w:rsidRPr="004039F5">
        <w:t xml:space="preserve"> miejsc</w:t>
      </w:r>
      <w:r w:rsidR="00A36E1F" w:rsidRPr="004039F5">
        <w:t>u</w:t>
      </w:r>
      <w:r w:rsidRPr="004039F5">
        <w:t xml:space="preserve"> wskazan</w:t>
      </w:r>
      <w:r w:rsidR="00A36E1F" w:rsidRPr="004039F5">
        <w:t>ym</w:t>
      </w:r>
      <w:r w:rsidRPr="004039F5">
        <w:t xml:space="preserve"> przez Odbiorcę .</w:t>
      </w:r>
    </w:p>
    <w:p w14:paraId="734DA9F6" w14:textId="6349DD0E" w:rsidR="00F81F88" w:rsidRPr="004039F5" w:rsidRDefault="00F81F88" w:rsidP="00F81F88">
      <w:pPr>
        <w:spacing w:after="120"/>
        <w:jc w:val="center"/>
        <w:rPr>
          <w:i/>
        </w:rPr>
      </w:pPr>
    </w:p>
    <w:p w14:paraId="23B25E9E" w14:textId="0CE4A8E5" w:rsidR="00543DF8" w:rsidRPr="004039F5" w:rsidRDefault="00543DF8" w:rsidP="00F81F88">
      <w:pPr>
        <w:spacing w:after="120"/>
        <w:jc w:val="center"/>
        <w:rPr>
          <w:i/>
        </w:rPr>
      </w:pPr>
    </w:p>
    <w:p w14:paraId="3B301655" w14:textId="77777777" w:rsidR="00543DF8" w:rsidRPr="004039F5" w:rsidRDefault="00543DF8" w:rsidP="00F81F88">
      <w:pPr>
        <w:spacing w:after="120"/>
        <w:jc w:val="center"/>
        <w:rPr>
          <w:i/>
        </w:rPr>
      </w:pPr>
    </w:p>
    <w:p w14:paraId="057E4918" w14:textId="77777777" w:rsidR="00F81F88" w:rsidRPr="004039F5" w:rsidRDefault="00F81F88" w:rsidP="00F81F88">
      <w:pPr>
        <w:spacing w:after="120"/>
        <w:jc w:val="center"/>
        <w:rPr>
          <w:i/>
        </w:rPr>
      </w:pPr>
      <w:r w:rsidRPr="004039F5">
        <w:rPr>
          <w:i/>
        </w:rPr>
        <w:lastRenderedPageBreak/>
        <w:t>§ 3</w:t>
      </w:r>
    </w:p>
    <w:p w14:paraId="58C6C19C" w14:textId="77777777" w:rsidR="00F81F88" w:rsidRPr="004039F5" w:rsidRDefault="00F81F88" w:rsidP="00F81F88"/>
    <w:p w14:paraId="5BFE57BC" w14:textId="29D2482D" w:rsidR="00F81F88" w:rsidRPr="004039F5" w:rsidRDefault="00F81F88" w:rsidP="00F81F88">
      <w:pPr>
        <w:widowControl w:val="0"/>
        <w:numPr>
          <w:ilvl w:val="0"/>
          <w:numId w:val="14"/>
        </w:numPr>
        <w:suppressAutoHyphens/>
        <w:spacing w:after="200" w:line="276" w:lineRule="auto"/>
        <w:jc w:val="both"/>
        <w:rPr>
          <w:shd w:val="clear" w:color="auto" w:fill="FF0000"/>
        </w:rPr>
      </w:pPr>
      <w:r w:rsidRPr="004039F5">
        <w:t xml:space="preserve">Dostawca zobowiązuje się do wykonania czynności , o których mowa w § 2 w ciągu </w:t>
      </w:r>
      <w:r w:rsidR="00EA441C" w:rsidRPr="004039F5">
        <w:t>30</w:t>
      </w:r>
      <w:r w:rsidRPr="004039F5">
        <w:t xml:space="preserve"> dni od dnia podpisania umowy.</w:t>
      </w:r>
    </w:p>
    <w:p w14:paraId="4778ADE0" w14:textId="77777777" w:rsidR="00F81F88" w:rsidRPr="004039F5" w:rsidRDefault="00F81F88" w:rsidP="00F81F88">
      <w:pPr>
        <w:widowControl w:val="0"/>
        <w:numPr>
          <w:ilvl w:val="0"/>
          <w:numId w:val="14"/>
        </w:numPr>
        <w:suppressAutoHyphens/>
        <w:spacing w:after="200" w:line="276" w:lineRule="auto"/>
        <w:jc w:val="both"/>
      </w:pPr>
      <w:r w:rsidRPr="004039F5">
        <w:t>Po zrealizowaniu przez Dostawcę czynności , o których mowa w § 2, Odbiorca dokona odbioru przedmiotu dostawy i podpisze protokół odbioru .</w:t>
      </w:r>
    </w:p>
    <w:p w14:paraId="1DF1FBD5" w14:textId="2BA813BA" w:rsidR="00F81F88" w:rsidRPr="004039F5" w:rsidRDefault="00F81F88" w:rsidP="00F81F88">
      <w:pPr>
        <w:widowControl w:val="0"/>
        <w:numPr>
          <w:ilvl w:val="0"/>
          <w:numId w:val="14"/>
        </w:numPr>
        <w:suppressAutoHyphens/>
        <w:spacing w:after="200" w:line="276" w:lineRule="auto"/>
        <w:jc w:val="both"/>
      </w:pPr>
      <w:r w:rsidRPr="004039F5">
        <w:t>Zrealizowanie dostawy nastąpi dopiero po wykonaniu wszystkich czynności, o których mowa w § 2 i po podpisaniu protokołu odbioru.</w:t>
      </w:r>
    </w:p>
    <w:p w14:paraId="6756D5DF" w14:textId="77777777" w:rsidR="00F81F88" w:rsidRPr="004039F5" w:rsidRDefault="00F81F88" w:rsidP="00F81F88">
      <w:pPr>
        <w:jc w:val="both"/>
      </w:pPr>
    </w:p>
    <w:p w14:paraId="0957AE65" w14:textId="77777777" w:rsidR="00F81F88" w:rsidRPr="004039F5" w:rsidRDefault="00F81F88" w:rsidP="00F81F88">
      <w:pPr>
        <w:jc w:val="center"/>
        <w:rPr>
          <w:i/>
        </w:rPr>
      </w:pPr>
      <w:r w:rsidRPr="004039F5">
        <w:rPr>
          <w:i/>
        </w:rPr>
        <w:t>§ 4</w:t>
      </w:r>
    </w:p>
    <w:p w14:paraId="03CA1F21" w14:textId="77777777" w:rsidR="00F81F88" w:rsidRPr="004039F5" w:rsidRDefault="00F81F88" w:rsidP="00F81F88"/>
    <w:p w14:paraId="7C18DE92" w14:textId="0889088F" w:rsidR="00F81F88" w:rsidRPr="004039F5" w:rsidRDefault="00F81F88" w:rsidP="00F81F88">
      <w:pPr>
        <w:widowControl w:val="0"/>
        <w:numPr>
          <w:ilvl w:val="0"/>
          <w:numId w:val="15"/>
        </w:numPr>
        <w:suppressAutoHyphens/>
        <w:spacing w:after="200" w:line="276" w:lineRule="auto"/>
        <w:jc w:val="both"/>
      </w:pPr>
      <w:r w:rsidRPr="004039F5">
        <w:t>Dostawcy z tytułu zrealizowania dostawy przysługuje wynagrodzenie w wysokości ……… brutto</w:t>
      </w:r>
      <w:r w:rsidRPr="004039F5">
        <w:rPr>
          <w:b/>
          <w:bCs/>
          <w:spacing w:val="-6"/>
        </w:rPr>
        <w:t xml:space="preserve"> </w:t>
      </w:r>
      <w:r w:rsidRPr="004039F5">
        <w:t>słownie: /………… zł./</w:t>
      </w:r>
      <w:r w:rsidR="005F7EC2" w:rsidRPr="004039F5">
        <w:t>, a za przeglądy gwarancyjne ….</w:t>
      </w:r>
    </w:p>
    <w:p w14:paraId="611F7FF9" w14:textId="77777777" w:rsidR="00F81F88" w:rsidRPr="004039F5" w:rsidRDefault="00F81F88" w:rsidP="00F81F88">
      <w:pPr>
        <w:widowControl w:val="0"/>
        <w:numPr>
          <w:ilvl w:val="0"/>
          <w:numId w:val="15"/>
        </w:numPr>
        <w:suppressAutoHyphens/>
        <w:spacing w:after="200" w:line="276" w:lineRule="auto"/>
        <w:jc w:val="both"/>
      </w:pPr>
      <w:r w:rsidRPr="004039F5">
        <w:t xml:space="preserve">Należne Dostawcy wynagrodzenie płatne będzie po dokonaniu odbioru przedmiotu dostawy i podpisaniu przez Odbiorcę protokołu odbioru . Zapłata należnego Dostawcy wynagrodzenia nastąpi przelewem w terminie do 21 dni od dnia otrzymania przez Odbiorcę rachunku za zrealizowanie dostawy. Za datę zapłaty przyjmuje się datę obciążenia konta bankowego Odbiorcy. </w:t>
      </w:r>
    </w:p>
    <w:p w14:paraId="107D53E5" w14:textId="77777777" w:rsidR="00F81F88" w:rsidRPr="004039F5" w:rsidRDefault="00F81F88" w:rsidP="00F81F88">
      <w:pPr>
        <w:widowControl w:val="0"/>
        <w:numPr>
          <w:ilvl w:val="0"/>
          <w:numId w:val="15"/>
        </w:numPr>
        <w:suppressAutoHyphens/>
        <w:spacing w:after="200" w:line="276" w:lineRule="auto"/>
        <w:jc w:val="both"/>
      </w:pPr>
      <w:r w:rsidRPr="004039F5">
        <w:t>Za zwłokę w dokonaniu płatności Dostawca może obciążyć Odbiorcę ustawowymi odsetkami.</w:t>
      </w:r>
    </w:p>
    <w:p w14:paraId="330822E7" w14:textId="77777777" w:rsidR="00F81F88" w:rsidRPr="004039F5" w:rsidRDefault="00F81F88" w:rsidP="00F81F88">
      <w:pPr>
        <w:widowControl w:val="0"/>
        <w:numPr>
          <w:ilvl w:val="0"/>
          <w:numId w:val="15"/>
        </w:numPr>
        <w:suppressAutoHyphens/>
        <w:spacing w:after="200" w:line="276" w:lineRule="auto"/>
        <w:jc w:val="both"/>
      </w:pPr>
      <w:r w:rsidRPr="004039F5">
        <w:t>Wynagrodzenie , o którym mowa w § 4 pkt. 1 zaspokaja wszystkie roszczenia Dostawcy z tytułu zrealizowania zamówienia oraz wykonywania obowiązków gwarancyjnych .</w:t>
      </w:r>
    </w:p>
    <w:p w14:paraId="5A2FBFEC" w14:textId="77777777" w:rsidR="00F81F88" w:rsidRPr="004039F5" w:rsidRDefault="00F81F88" w:rsidP="00F81F88">
      <w:pPr>
        <w:widowControl w:val="0"/>
        <w:numPr>
          <w:ilvl w:val="0"/>
          <w:numId w:val="15"/>
        </w:numPr>
        <w:suppressAutoHyphens/>
        <w:spacing w:after="200" w:line="276" w:lineRule="auto"/>
        <w:jc w:val="both"/>
      </w:pPr>
      <w:r w:rsidRPr="004039F5">
        <w:t>Zmiana wynagrodzenia na wyższe jest równoznaczna z zerwaniem umowy i nie zrealizowaniem dostawy, co skutkuje obciążeniem Dostawcy karą umowną w wysokości i na zasadach określonych w § 6 .</w:t>
      </w:r>
    </w:p>
    <w:p w14:paraId="74E2AFED" w14:textId="77777777" w:rsidR="00F81F88" w:rsidRPr="004039F5" w:rsidRDefault="00F81F88" w:rsidP="00F81F88"/>
    <w:p w14:paraId="37840638" w14:textId="77777777" w:rsidR="00F81F88" w:rsidRPr="004039F5" w:rsidRDefault="00F81F88" w:rsidP="00F81F88">
      <w:pPr>
        <w:jc w:val="center"/>
        <w:rPr>
          <w:i/>
          <w:iCs/>
        </w:rPr>
      </w:pPr>
      <w:r w:rsidRPr="004039F5">
        <w:rPr>
          <w:i/>
          <w:iCs/>
        </w:rPr>
        <w:t>§ 5</w:t>
      </w:r>
    </w:p>
    <w:p w14:paraId="5EEF5434" w14:textId="77777777" w:rsidR="00F81F88" w:rsidRPr="004039F5" w:rsidRDefault="00F81F88" w:rsidP="00F81F88"/>
    <w:p w14:paraId="1E7E4222" w14:textId="7E34B48C" w:rsidR="00F81F88" w:rsidRPr="004039F5" w:rsidRDefault="00F81F88" w:rsidP="00F81F88">
      <w:pPr>
        <w:widowControl w:val="0"/>
        <w:numPr>
          <w:ilvl w:val="0"/>
          <w:numId w:val="16"/>
        </w:numPr>
        <w:suppressAutoHyphens/>
        <w:spacing w:after="200" w:line="276" w:lineRule="auto"/>
        <w:jc w:val="both"/>
      </w:pPr>
      <w:r w:rsidRPr="004039F5">
        <w:t xml:space="preserve">Dostawca udziela </w:t>
      </w:r>
      <w:r w:rsidR="00A36E1F" w:rsidRPr="004039F5">
        <w:t>60</w:t>
      </w:r>
      <w:r w:rsidR="00CB31F9" w:rsidRPr="004039F5">
        <w:t xml:space="preserve"> miesięcznej gwarancji na </w:t>
      </w:r>
      <w:r w:rsidR="00A36E1F" w:rsidRPr="004039F5">
        <w:t>agregat oraz 24 miesięcznej na przyczepę dwuosiową.</w:t>
      </w:r>
    </w:p>
    <w:p w14:paraId="6CBBD3C3" w14:textId="77777777" w:rsidR="00F81F88" w:rsidRPr="004039F5" w:rsidRDefault="00F81F88" w:rsidP="00F81F88">
      <w:pPr>
        <w:jc w:val="center"/>
        <w:rPr>
          <w:i/>
        </w:rPr>
      </w:pPr>
      <w:r w:rsidRPr="004039F5">
        <w:rPr>
          <w:i/>
        </w:rPr>
        <w:t>§ 6</w:t>
      </w:r>
    </w:p>
    <w:p w14:paraId="7CB7CFA1" w14:textId="77777777" w:rsidR="00F81F88" w:rsidRPr="004039F5" w:rsidRDefault="00F81F88" w:rsidP="00F81F88">
      <w:pPr>
        <w:jc w:val="center"/>
        <w:rPr>
          <w:i/>
        </w:rPr>
      </w:pPr>
    </w:p>
    <w:p w14:paraId="32A553FE" w14:textId="77777777" w:rsidR="00F81F88" w:rsidRPr="004039F5" w:rsidRDefault="00F81F88" w:rsidP="005F7EC2">
      <w:pPr>
        <w:widowControl w:val="0"/>
        <w:numPr>
          <w:ilvl w:val="0"/>
          <w:numId w:val="17"/>
        </w:numPr>
        <w:tabs>
          <w:tab w:val="right" w:pos="10691"/>
        </w:tabs>
        <w:suppressAutoHyphens/>
        <w:spacing w:after="120" w:line="276" w:lineRule="auto"/>
        <w:jc w:val="both"/>
      </w:pPr>
      <w:r w:rsidRPr="004039F5">
        <w:t xml:space="preserve">Za nie zrealizowanie dostawy przewiduje się karę umowną w wysokości 10 % wartości całego zamówienia netto, którą to wartość określa oferta Dostawcy, zaś za nieterminowe wykonanie dostawy przewiduje się karę umowną w wysokości 0,5 % wartości całego zamówienia netto  za każdy dzień zwłoki, na zasadach jak wyżej . </w:t>
      </w:r>
    </w:p>
    <w:p w14:paraId="0B93FE89" w14:textId="77777777" w:rsidR="00F81F88" w:rsidRPr="004039F5" w:rsidRDefault="00F81F88" w:rsidP="005F7EC2">
      <w:pPr>
        <w:widowControl w:val="0"/>
        <w:numPr>
          <w:ilvl w:val="0"/>
          <w:numId w:val="17"/>
        </w:numPr>
        <w:tabs>
          <w:tab w:val="right" w:pos="10691"/>
        </w:tabs>
        <w:suppressAutoHyphens/>
        <w:spacing w:after="120" w:line="276" w:lineRule="auto"/>
        <w:jc w:val="both"/>
      </w:pPr>
      <w:r w:rsidRPr="004039F5">
        <w:t xml:space="preserve">Za nie realizowanie obowiązków wynikających z gwarancji Dostawca zapłaci Odbiorcy karę umowną w wysokości 5 % wartości całego zamówienia netto za każdy dzień zwłoki, na zasadach jak w pkt. 1 . </w:t>
      </w:r>
    </w:p>
    <w:p w14:paraId="47987748" w14:textId="77777777" w:rsidR="00F81F88" w:rsidRPr="004039F5" w:rsidRDefault="00F81F88" w:rsidP="005F7EC2">
      <w:pPr>
        <w:widowControl w:val="0"/>
        <w:numPr>
          <w:ilvl w:val="0"/>
          <w:numId w:val="17"/>
        </w:numPr>
        <w:tabs>
          <w:tab w:val="right" w:pos="10691"/>
        </w:tabs>
        <w:suppressAutoHyphens/>
        <w:spacing w:after="120" w:line="276" w:lineRule="auto"/>
        <w:jc w:val="both"/>
      </w:pPr>
      <w:r w:rsidRPr="004039F5">
        <w:lastRenderedPageBreak/>
        <w:t xml:space="preserve">Zwłoka w wykonaniu zamówienia dłuższa niż 20 dni równoznaczna jest z niezrealizowaniem dostawy. Po upływie tego terminu Odbiorca przestanie naliczać kary umowne za nieterminowe realizowanie dostawy i niezależnie od kary za nieterminowe realizowanie dostawy obciąży Dostawcę karą umowną za niewykonanie zamówienia, liczoną od całości wartości zamówienia . </w:t>
      </w:r>
    </w:p>
    <w:p w14:paraId="3F24D0C2" w14:textId="77777777" w:rsidR="00F81F88" w:rsidRPr="004039F5" w:rsidRDefault="00F81F88" w:rsidP="00F81F88">
      <w:pPr>
        <w:tabs>
          <w:tab w:val="right" w:pos="9271"/>
        </w:tabs>
      </w:pPr>
    </w:p>
    <w:p w14:paraId="026986E2" w14:textId="77777777" w:rsidR="00F81F88" w:rsidRPr="004039F5" w:rsidRDefault="00F81F88" w:rsidP="00F81F88">
      <w:pPr>
        <w:tabs>
          <w:tab w:val="right" w:pos="9271"/>
        </w:tabs>
        <w:jc w:val="center"/>
        <w:rPr>
          <w:i/>
        </w:rPr>
      </w:pPr>
      <w:r w:rsidRPr="004039F5">
        <w:rPr>
          <w:i/>
        </w:rPr>
        <w:t>§ 7</w:t>
      </w:r>
    </w:p>
    <w:p w14:paraId="25684EDD" w14:textId="77777777" w:rsidR="00F81F88" w:rsidRPr="004039F5" w:rsidRDefault="00F81F88" w:rsidP="00F81F88">
      <w:pPr>
        <w:tabs>
          <w:tab w:val="right" w:pos="9271"/>
        </w:tabs>
      </w:pPr>
    </w:p>
    <w:p w14:paraId="2DA6480F" w14:textId="77777777" w:rsidR="00F81F88" w:rsidRPr="004039F5" w:rsidRDefault="00F81F88" w:rsidP="00F81F88">
      <w:pPr>
        <w:widowControl w:val="0"/>
        <w:tabs>
          <w:tab w:val="right" w:pos="9271"/>
        </w:tabs>
        <w:suppressAutoHyphens/>
        <w:jc w:val="both"/>
        <w:rPr>
          <w:rFonts w:eastAsia="Arial Unicode MS"/>
        </w:rPr>
      </w:pPr>
      <w:r w:rsidRPr="004039F5">
        <w:rPr>
          <w:rFonts w:eastAsia="Arial Unicode MS"/>
        </w:rPr>
        <w:t>Niezależnie od kar umownych określonych w § 5 Odbiorca zastrzega możliwość dochodzenia odszkodowania na zasadach ogólnych przewyższającego wysokość kar umownych .</w:t>
      </w:r>
    </w:p>
    <w:p w14:paraId="5F2734C6" w14:textId="77777777" w:rsidR="00F81F88" w:rsidRPr="004039F5" w:rsidRDefault="00F81F88" w:rsidP="00F81F88">
      <w:pPr>
        <w:widowControl w:val="0"/>
        <w:tabs>
          <w:tab w:val="right" w:pos="9271"/>
        </w:tabs>
        <w:suppressAutoHyphens/>
        <w:jc w:val="both"/>
        <w:rPr>
          <w:rFonts w:eastAsia="Arial Unicode MS"/>
        </w:rPr>
      </w:pPr>
    </w:p>
    <w:p w14:paraId="7E207B26" w14:textId="77777777" w:rsidR="00F81F88" w:rsidRPr="004039F5" w:rsidRDefault="00F81F88" w:rsidP="00F81F88">
      <w:pPr>
        <w:tabs>
          <w:tab w:val="right" w:pos="9271"/>
        </w:tabs>
        <w:spacing w:after="120"/>
        <w:jc w:val="center"/>
        <w:rPr>
          <w:i/>
          <w:iCs/>
        </w:rPr>
      </w:pPr>
      <w:r w:rsidRPr="004039F5">
        <w:rPr>
          <w:i/>
          <w:iCs/>
        </w:rPr>
        <w:t>§ 8</w:t>
      </w:r>
    </w:p>
    <w:p w14:paraId="3F215E3C" w14:textId="77777777" w:rsidR="00F81F88" w:rsidRPr="004039F5" w:rsidRDefault="00F81F88" w:rsidP="00F81F88">
      <w:pPr>
        <w:tabs>
          <w:tab w:val="right" w:pos="9271"/>
        </w:tabs>
        <w:spacing w:after="120"/>
      </w:pPr>
      <w:r w:rsidRPr="004039F5">
        <w:t>Do spraw nie uregulowanych niniejszą umową zastosowanie mają przepisy ustawy Prawo zamówień publicznych i Kodeksu Cywilnego .</w:t>
      </w:r>
    </w:p>
    <w:p w14:paraId="7E290054" w14:textId="77777777" w:rsidR="00F81F88" w:rsidRPr="004039F5" w:rsidRDefault="00F81F88" w:rsidP="00F81F88">
      <w:pPr>
        <w:tabs>
          <w:tab w:val="right" w:pos="9271"/>
        </w:tabs>
      </w:pPr>
    </w:p>
    <w:p w14:paraId="05FEA33C" w14:textId="77777777" w:rsidR="00F81F88" w:rsidRPr="004039F5" w:rsidRDefault="00F81F88" w:rsidP="00F81F88">
      <w:pPr>
        <w:tabs>
          <w:tab w:val="right" w:pos="9271"/>
        </w:tabs>
        <w:jc w:val="center"/>
        <w:rPr>
          <w:i/>
        </w:rPr>
      </w:pPr>
      <w:r w:rsidRPr="004039F5">
        <w:rPr>
          <w:i/>
        </w:rPr>
        <w:t>§ 9</w:t>
      </w:r>
    </w:p>
    <w:p w14:paraId="14C8ED12" w14:textId="77777777" w:rsidR="00F81F88" w:rsidRPr="004039F5" w:rsidRDefault="00F81F88" w:rsidP="00F81F88">
      <w:pPr>
        <w:tabs>
          <w:tab w:val="right" w:pos="9271"/>
        </w:tabs>
      </w:pPr>
    </w:p>
    <w:p w14:paraId="7B3B8ED2" w14:textId="77777777" w:rsidR="00F81F88" w:rsidRPr="004039F5" w:rsidRDefault="00F81F88" w:rsidP="00F81F88">
      <w:pPr>
        <w:tabs>
          <w:tab w:val="right" w:pos="9271"/>
        </w:tabs>
        <w:spacing w:after="120"/>
      </w:pPr>
      <w:r w:rsidRPr="004039F5">
        <w:t>Sprawy sporne mogące wynikać na tle stosowania umowy strony poddają orzecznictwu sądom powszechnym właściwym miejscowo dla Odbiorcy .</w:t>
      </w:r>
    </w:p>
    <w:p w14:paraId="36E312D7" w14:textId="77777777" w:rsidR="00F81F88" w:rsidRPr="004039F5" w:rsidRDefault="00F81F88" w:rsidP="00F81F88">
      <w:pPr>
        <w:tabs>
          <w:tab w:val="right" w:pos="9271"/>
        </w:tabs>
        <w:jc w:val="center"/>
        <w:rPr>
          <w:i/>
          <w:iCs/>
        </w:rPr>
      </w:pPr>
      <w:r w:rsidRPr="004039F5">
        <w:t xml:space="preserve"> </w:t>
      </w:r>
      <w:r w:rsidRPr="004039F5">
        <w:rPr>
          <w:i/>
          <w:iCs/>
        </w:rPr>
        <w:t>§ 10</w:t>
      </w:r>
    </w:p>
    <w:p w14:paraId="40568205" w14:textId="77777777" w:rsidR="00F81F88" w:rsidRPr="004039F5" w:rsidRDefault="00F81F88" w:rsidP="00F81F88">
      <w:pPr>
        <w:tabs>
          <w:tab w:val="right" w:pos="9271"/>
        </w:tabs>
      </w:pPr>
    </w:p>
    <w:p w14:paraId="51C6D155" w14:textId="77777777" w:rsidR="00F81F88" w:rsidRPr="004039F5" w:rsidRDefault="00F81F88" w:rsidP="00F81F88">
      <w:pPr>
        <w:tabs>
          <w:tab w:val="right" w:pos="9271"/>
        </w:tabs>
        <w:spacing w:after="120"/>
      </w:pPr>
      <w:r w:rsidRPr="004039F5">
        <w:t>Umowę sporządzono w dwóch jednobrzmiących egzemplarzach , po jednym egzemplarzu dla każdej ze stron.</w:t>
      </w:r>
    </w:p>
    <w:p w14:paraId="535989B6" w14:textId="77777777" w:rsidR="00F81F88" w:rsidRPr="004039F5" w:rsidRDefault="00F81F88" w:rsidP="00F81F88">
      <w:pPr>
        <w:widowControl w:val="0"/>
        <w:tabs>
          <w:tab w:val="right" w:pos="9271"/>
        </w:tabs>
        <w:suppressAutoHyphens/>
        <w:rPr>
          <w:rFonts w:eastAsia="Lucida Sans Unicode"/>
        </w:rPr>
      </w:pPr>
    </w:p>
    <w:p w14:paraId="2D04F12C" w14:textId="77777777" w:rsidR="00F81F88" w:rsidRPr="00512360" w:rsidRDefault="00F81F88" w:rsidP="00F81F88">
      <w:pPr>
        <w:tabs>
          <w:tab w:val="right" w:pos="9271"/>
        </w:tabs>
        <w:ind w:right="-1"/>
        <w:rPr>
          <w:bCs/>
          <w:i/>
          <w:iCs/>
        </w:rPr>
      </w:pPr>
      <w:r w:rsidRPr="004039F5">
        <w:rPr>
          <w:bCs/>
          <w:i/>
          <w:iCs/>
        </w:rPr>
        <w:t xml:space="preserve">Dostawca : </w:t>
      </w:r>
      <w:r w:rsidRPr="004039F5">
        <w:rPr>
          <w:bCs/>
          <w:i/>
          <w:iCs/>
        </w:rPr>
        <w:tab/>
        <w:t>Odbiorca :</w:t>
      </w:r>
    </w:p>
    <w:p w14:paraId="31A4E799" w14:textId="77777777" w:rsidR="00F81F88" w:rsidRPr="00512360" w:rsidRDefault="00F81F88" w:rsidP="00F81F88">
      <w:pPr>
        <w:widowControl w:val="0"/>
        <w:tabs>
          <w:tab w:val="right" w:pos="9271"/>
        </w:tabs>
        <w:suppressAutoHyphens/>
        <w:rPr>
          <w:rFonts w:eastAsia="Lucida Sans Unicode"/>
        </w:rPr>
      </w:pPr>
    </w:p>
    <w:p w14:paraId="1E559E6B" w14:textId="77777777" w:rsidR="00F81F88" w:rsidRPr="00512360" w:rsidRDefault="00F81F88" w:rsidP="00F81F88">
      <w:pPr>
        <w:widowControl w:val="0"/>
        <w:tabs>
          <w:tab w:val="right" w:pos="9271"/>
        </w:tabs>
        <w:suppressAutoHyphens/>
        <w:rPr>
          <w:rFonts w:eastAsia="Lucida Sans Unicode"/>
        </w:rPr>
      </w:pPr>
    </w:p>
    <w:p w14:paraId="55AB2D6F" w14:textId="77777777" w:rsidR="00F81F88" w:rsidRPr="00512360" w:rsidRDefault="00F81F88" w:rsidP="00F81F88">
      <w:pPr>
        <w:rPr>
          <w:bCs/>
          <w:i/>
          <w:iCs/>
        </w:rPr>
      </w:pPr>
    </w:p>
    <w:p w14:paraId="22FAEEDE" w14:textId="77777777" w:rsidR="00F81F88" w:rsidRPr="00512360" w:rsidRDefault="00F81F88" w:rsidP="00F81F88">
      <w:pPr>
        <w:widowControl w:val="0"/>
        <w:tabs>
          <w:tab w:val="left" w:pos="5265"/>
        </w:tabs>
      </w:pPr>
    </w:p>
    <w:p w14:paraId="0FAA7193" w14:textId="77777777" w:rsidR="00F81F88" w:rsidRDefault="00F81F88" w:rsidP="00F81F88"/>
    <w:p w14:paraId="18D3CD5A" w14:textId="77777777" w:rsidR="00F234FF" w:rsidRPr="00F234FF" w:rsidRDefault="00F234FF" w:rsidP="00F234FF">
      <w:pPr>
        <w:rPr>
          <w:rFonts w:ascii="Arial" w:hAnsi="Arial" w:cs="Arial"/>
          <w:color w:val="000000" w:themeColor="text1"/>
        </w:rPr>
      </w:pPr>
    </w:p>
    <w:p w14:paraId="1079AAF9" w14:textId="77777777" w:rsidR="0094429B" w:rsidRPr="00F234FF" w:rsidRDefault="0094429B"/>
    <w:sectPr w:rsidR="0094429B" w:rsidRPr="00F2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3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7" w15:restartNumberingAfterBreak="0">
    <w:nsid w:val="00AF6927"/>
    <w:multiLevelType w:val="hybridMultilevel"/>
    <w:tmpl w:val="B8B8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3586A"/>
    <w:multiLevelType w:val="hybridMultilevel"/>
    <w:tmpl w:val="C1A6A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70361"/>
    <w:multiLevelType w:val="hybridMultilevel"/>
    <w:tmpl w:val="9ED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55607E"/>
    <w:multiLevelType w:val="hybridMultilevel"/>
    <w:tmpl w:val="2FE4C514"/>
    <w:lvl w:ilvl="0" w:tplc="226A8C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8472D"/>
    <w:multiLevelType w:val="hybridMultilevel"/>
    <w:tmpl w:val="8F7A9E50"/>
    <w:lvl w:ilvl="0" w:tplc="30B2A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30EA4F9A"/>
    <w:multiLevelType w:val="hybridMultilevel"/>
    <w:tmpl w:val="36409DEE"/>
    <w:lvl w:ilvl="0" w:tplc="399EC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62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3AE0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C498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6B2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6CA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E6D7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24A8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441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DE591A"/>
    <w:multiLevelType w:val="hybridMultilevel"/>
    <w:tmpl w:val="41327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E74A6"/>
    <w:multiLevelType w:val="hybridMultilevel"/>
    <w:tmpl w:val="03144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82F10"/>
    <w:multiLevelType w:val="hybridMultilevel"/>
    <w:tmpl w:val="695EB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07967"/>
    <w:multiLevelType w:val="hybridMultilevel"/>
    <w:tmpl w:val="EBE2FB44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8E41DEA"/>
    <w:multiLevelType w:val="hybridMultilevel"/>
    <w:tmpl w:val="F12CE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F46BD"/>
    <w:multiLevelType w:val="hybridMultilevel"/>
    <w:tmpl w:val="BCFA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60874"/>
    <w:multiLevelType w:val="hybridMultilevel"/>
    <w:tmpl w:val="ED68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"/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</w:num>
  <w:num w:numId="7">
    <w:abstractNumId w:val="10"/>
  </w:num>
  <w:num w:numId="8">
    <w:abstractNumId w:val="15"/>
  </w:num>
  <w:num w:numId="9">
    <w:abstractNumId w:val="9"/>
  </w:num>
  <w:num w:numId="10">
    <w:abstractNumId w:val="19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23"/>
  </w:num>
  <w:num w:numId="19">
    <w:abstractNumId w:val="16"/>
  </w:num>
  <w:num w:numId="20">
    <w:abstractNumId w:val="11"/>
  </w:num>
  <w:num w:numId="21">
    <w:abstractNumId w:val="17"/>
  </w:num>
  <w:num w:numId="22">
    <w:abstractNumId w:val="12"/>
  </w:num>
  <w:num w:numId="23">
    <w:abstractNumId w:val="20"/>
  </w:num>
  <w:num w:numId="24">
    <w:abstractNumId w:val="21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7A"/>
    <w:rsid w:val="00011077"/>
    <w:rsid w:val="00054D27"/>
    <w:rsid w:val="001707F5"/>
    <w:rsid w:val="001A216F"/>
    <w:rsid w:val="00287035"/>
    <w:rsid w:val="002C1786"/>
    <w:rsid w:val="003202BC"/>
    <w:rsid w:val="003E722E"/>
    <w:rsid w:val="00402646"/>
    <w:rsid w:val="004039F5"/>
    <w:rsid w:val="004127F5"/>
    <w:rsid w:val="004B6069"/>
    <w:rsid w:val="004F039E"/>
    <w:rsid w:val="00543DF8"/>
    <w:rsid w:val="005F7EC2"/>
    <w:rsid w:val="006279E5"/>
    <w:rsid w:val="006507FB"/>
    <w:rsid w:val="00681193"/>
    <w:rsid w:val="006A0ED9"/>
    <w:rsid w:val="0073298A"/>
    <w:rsid w:val="007B3DAA"/>
    <w:rsid w:val="00863223"/>
    <w:rsid w:val="008A2D3A"/>
    <w:rsid w:val="008F4E8C"/>
    <w:rsid w:val="0090637A"/>
    <w:rsid w:val="0094429B"/>
    <w:rsid w:val="009738E4"/>
    <w:rsid w:val="00991CFA"/>
    <w:rsid w:val="009A4033"/>
    <w:rsid w:val="009A41FA"/>
    <w:rsid w:val="009D3A1F"/>
    <w:rsid w:val="009E3EBD"/>
    <w:rsid w:val="00A36E1F"/>
    <w:rsid w:val="00A63651"/>
    <w:rsid w:val="00B16907"/>
    <w:rsid w:val="00B679A8"/>
    <w:rsid w:val="00B8510F"/>
    <w:rsid w:val="00B8713F"/>
    <w:rsid w:val="00BE45BB"/>
    <w:rsid w:val="00C36F43"/>
    <w:rsid w:val="00CB31F9"/>
    <w:rsid w:val="00D47F95"/>
    <w:rsid w:val="00DC1D87"/>
    <w:rsid w:val="00E23FD4"/>
    <w:rsid w:val="00EA441C"/>
    <w:rsid w:val="00ED2DA3"/>
    <w:rsid w:val="00EE481D"/>
    <w:rsid w:val="00F234FF"/>
    <w:rsid w:val="00F7389C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C9CD"/>
  <w15:chartTrackingRefBased/>
  <w15:docId w15:val="{79ECD0CD-E8F0-4E21-B5F2-7BE85DA3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234FF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234FF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F234FF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234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3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34FF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34FF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F234FF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34FF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F234F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e24kjd">
    <w:name w:val="e24kjd"/>
    <w:basedOn w:val="Domylnaczcionkaakapitu"/>
    <w:rsid w:val="00F234FF"/>
  </w:style>
  <w:style w:type="character" w:styleId="Hipercze">
    <w:name w:val="Hyperlink"/>
    <w:basedOn w:val="Domylnaczcionkaakapitu"/>
    <w:uiPriority w:val="99"/>
    <w:unhideWhenUsed/>
    <w:rsid w:val="00F234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F4ED4-140E-48E9-A4A1-0C013F02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15</Pages>
  <Words>3054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33</cp:revision>
  <cp:lastPrinted>2024-09-16T10:59:00Z</cp:lastPrinted>
  <dcterms:created xsi:type="dcterms:W3CDTF">2022-06-20T08:00:00Z</dcterms:created>
  <dcterms:modified xsi:type="dcterms:W3CDTF">2024-09-16T12:05:00Z</dcterms:modified>
</cp:coreProperties>
</file>