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718" w14:textId="77777777" w:rsidR="0016197A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Rozporządzenie Ministra Sprawiedliwości w sprawie wynagrodzenia za czynności tłumacza przysięgłego</w:t>
      </w:r>
    </w:p>
    <w:p w14:paraId="0C8A4073" w14:textId="77777777" w:rsidR="0016197A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24 stycznia 2005 r. (Dz.U. Nr 15, poz. 131)</w:t>
      </w:r>
    </w:p>
    <w:p w14:paraId="2ED72F41" w14:textId="77777777" w:rsidR="0016197A" w:rsidRDefault="00000000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 lutego 2021 r. (Dz.U. z 2021 r. poz. 261)</w:t>
      </w:r>
    </w:p>
    <w:p w14:paraId="103CA24A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Na podstawie art. 16 ust. 2 ustawy z dnia 25 listopada 2004 r. o zawodzie tłumacza przysięgłego (Dz.U. z 2019 r. poz. 1326) zarządza się, co następuje:</w:t>
      </w:r>
    </w:p>
    <w:p w14:paraId="012AA3EA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 [Zakres przedmiotowy]</w:t>
      </w:r>
      <w:r>
        <w:rPr>
          <w:rFonts w:ascii="Helvetica" w:eastAsia="Helvetica" w:hAnsi="Helvetica" w:cs="Helvetica"/>
          <w:sz w:val="18"/>
        </w:rPr>
        <w:t xml:space="preserve"> Rozporządzenie określa stawki wynagrodzenia za czynności tłumacza przysięgłego, wykonane na żądanie sądu, prokuratora, Policji oraz organów administracji publicznej.</w:t>
      </w:r>
    </w:p>
    <w:p w14:paraId="5BDEEFDE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</w:t>
      </w:r>
      <w:r>
        <w:rPr>
          <w:rStyle w:val="Odwoanieprzypisudolnego"/>
        </w:rPr>
        <w:footnoteReference w:id="1"/>
      </w:r>
    </w:p>
    <w:p w14:paraId="12A509C5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Stawki wynagrodzenia tłumacza przysięgłego za sporządzenie poświadczonego tłumaczenia wynoszą:</w:t>
      </w:r>
    </w:p>
    <w:p w14:paraId="60747BA5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 stronę tłumaczenia na język polski:</w:t>
      </w:r>
    </w:p>
    <w:p w14:paraId="6FB841CE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 języka angielskiego, niemieckiego, francuskiego i rosyjskiego - 44,07 zł,</w:t>
      </w:r>
    </w:p>
    <w:p w14:paraId="0AC16603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 innego języka europejskiego i z języka łacińskiego - 47,49 zł,</w:t>
      </w:r>
    </w:p>
    <w:p w14:paraId="38734367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z języka pozaeuropejskiego posługującego się alfabetem łacińskim - 57,65 zł,</w:t>
      </w:r>
    </w:p>
    <w:p w14:paraId="38ED96BE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z języka pozaeuropejskiego posługującego się alfabetem niełacińskim lub ideogramami - 64,44 zł;</w:t>
      </w:r>
    </w:p>
    <w:p w14:paraId="0DBCC614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za stronę tłumaczenia z języka polskiego:</w:t>
      </w:r>
    </w:p>
    <w:p w14:paraId="1E079295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 język angielski, niemiecki, francuski i rosyjski - 57,65 zł,</w:t>
      </w:r>
    </w:p>
    <w:p w14:paraId="238F2324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 inny język europejski i na język łaciński - 67,82 zł,</w:t>
      </w:r>
    </w:p>
    <w:p w14:paraId="4543DAB8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na język pozaeuropejski posługujący się alfabetem łacińskim - 78,01 zł,</w:t>
      </w:r>
    </w:p>
    <w:p w14:paraId="572A98FD" w14:textId="77777777" w:rsidR="0016197A" w:rsidRDefault="00000000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 język pozaeuropejski posługujący się alfabetem niełacińskim lub ideogramami - 94,37 zł.</w:t>
      </w:r>
    </w:p>
    <w:p w14:paraId="183BFB14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Za sporządzenie tłumaczenia w terminie 24 godzin od otrzymania żądania oraz w postępowaniu przyspieszonym stawki określone w ust. 1 podwyższa się o 100%.</w:t>
      </w:r>
    </w:p>
    <w:p w14:paraId="501BE796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Wynagrodzenie za sporządzenie dodatkowych egzemplarzy poświadczonych tłumaczeń wynosi 64 gr za każdą dodatkową żądaną stronę tłumaczenia.</w:t>
      </w:r>
    </w:p>
    <w:p w14:paraId="59903D9B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3 [Tłumaczenia specjalistyczne]</w:t>
      </w:r>
      <w:r>
        <w:rPr>
          <w:rStyle w:val="Odwoanieprzypisudolnego"/>
        </w:rPr>
        <w:footnoteReference w:id="2"/>
      </w:r>
    </w:p>
    <w:p w14:paraId="0D985487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Za tłumaczenia tekstów:</w:t>
      </w:r>
    </w:p>
    <w:p w14:paraId="27EF8421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zawierających frazeologię i terminologię specjalistyczną,</w:t>
      </w:r>
    </w:p>
    <w:p w14:paraId="2AACAB99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sporządzonych pismem ręcznym lub przez wypełnienie pismem ręcznym drukowanych formularzy, z wyjątkiem tekstów sporządzonych pismem technicznym,</w:t>
      </w:r>
    </w:p>
    <w:p w14:paraId="3D3FDC9B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trudnych do odczytania ze względu na stopień zniszczenia lub uszkodzenia tekstu albo złą jakość kopii sporządzonej sposobem technicznym</w:t>
      </w:r>
    </w:p>
    <w:p w14:paraId="55FEFFD9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stawki przewidziane w § 2 ust. 1 podwyższa się o 25%.</w:t>
      </w:r>
    </w:p>
    <w:p w14:paraId="32AA03FF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Podstawy podwyższenia stawek nie podlegają sumowaniu.</w:t>
      </w:r>
    </w:p>
    <w:p w14:paraId="3F681126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4 [Stawki za sprawdzenie tłumaczenia]</w:t>
      </w:r>
      <w:r>
        <w:rPr>
          <w:rFonts w:ascii="Helvetica" w:eastAsia="Helvetica" w:hAnsi="Helvetica" w:cs="Helvetica"/>
          <w:sz w:val="18"/>
        </w:rPr>
        <w:t xml:space="preserve"> Za sprawdzenie i poświadczenie tłumaczenia z języka obcego na język polski albo z języka polskiego na język obcy sporządzonego przez inną osobę oraz za sporządzenie poświadczonego odpisu pisma w języku obcym wynagrodzenie wynosi 50% stawki przewidzianej za tłumaczenie, określonej w § 2 ust. 1.</w:t>
      </w:r>
    </w:p>
    <w:p w14:paraId="1666AB89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lastRenderedPageBreak/>
        <w:t>§ 5</w:t>
      </w:r>
      <w:r>
        <w:rPr>
          <w:rStyle w:val="Odwoanieprzypisudolnego"/>
        </w:rPr>
        <w:footnoteReference w:id="3"/>
      </w:r>
      <w:r>
        <w:rPr>
          <w:rFonts w:ascii="Helvetica" w:eastAsia="Helvetica" w:hAnsi="Helvetica" w:cs="Helvetica"/>
          <w:sz w:val="18"/>
        </w:rPr>
        <w:t xml:space="preserve"> Za sprawdzenie i poświadczenie sporządzonego przez inną osobę tłumaczenia:</w:t>
      </w:r>
    </w:p>
    <w:p w14:paraId="7BCF5A3E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odpisu pisma sporządzonego w danym języku obcym,</w:t>
      </w:r>
    </w:p>
    <w:p w14:paraId="5CC5F48F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części statycznej formularza</w:t>
      </w:r>
    </w:p>
    <w:p w14:paraId="3143EB7D" w14:textId="77777777" w:rsidR="0016197A" w:rsidRDefault="00000000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- wynagrodzenie wynosi 30% stawki określonej w § 2 ust. 1.</w:t>
      </w:r>
    </w:p>
    <w:p w14:paraId="15ADF693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6 [Tłumaczenie ustne]</w:t>
      </w:r>
    </w:p>
    <w:p w14:paraId="4DD928EA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</w:t>
      </w:r>
      <w:r>
        <w:rPr>
          <w:rStyle w:val="Odwoanieprzypisudolnego"/>
        </w:rPr>
        <w:footnoteReference w:id="4"/>
      </w:r>
      <w:r>
        <w:rPr>
          <w:rFonts w:ascii="Helvetica" w:eastAsia="Helvetica" w:hAnsi="Helvetica" w:cs="Helvetica"/>
          <w:sz w:val="18"/>
        </w:rPr>
        <w:t xml:space="preserve"> Wynagrodzenie za tłumaczenie ustne za każdą rozpoczętą godzinę obecności tłumacza jest równe stawce za stronę tłumaczenia określonej w § 2 ust. 1 pkt 2 podwyższonej o 30%, a w postępowaniu przyspieszonym oraz za tłumaczenie wykonane w terminie 24 godzin od otrzymania żądania - stawce za stronę tłumaczenia określonej w § 2 ust. 1 pkt 2 podwyższonej o 100%.</w:t>
      </w:r>
    </w:p>
    <w:p w14:paraId="1F0365BD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Godziny obecności oblicza się od godziny, na którą tłumacz został wezwany, do godziny zwolnienia go od udziału w czynności.</w:t>
      </w:r>
    </w:p>
    <w:p w14:paraId="6062B722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Wynagrodzenie za tłumaczenie ustne, o którym mowa w ust. 1, wykonywane w porze nocnej w rozumieniu art. 151</w:t>
      </w:r>
      <w:r>
        <w:rPr>
          <w:rFonts w:ascii="Helvetica" w:eastAsia="Helvetica" w:hAnsi="Helvetica" w:cs="Helvetica"/>
          <w:sz w:val="18"/>
          <w:vertAlign w:val="superscript"/>
        </w:rPr>
        <w:t>7</w:t>
      </w:r>
      <w:r>
        <w:rPr>
          <w:rFonts w:ascii="Helvetica" w:eastAsia="Helvetica" w:hAnsi="Helvetica" w:cs="Helvetica"/>
          <w:sz w:val="18"/>
        </w:rPr>
        <w:t xml:space="preserve"> § 1 ustawy z dnia 26 czerwca 1974 r. - Kodeks pracy (Dz.U. z 2020 r. poz. 1320), niedzielę lub święto, powiększa się o 20%.</w:t>
      </w:r>
    </w:p>
    <w:p w14:paraId="46188B63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6a [Stawki]</w:t>
      </w:r>
      <w:r>
        <w:rPr>
          <w:rStyle w:val="Odwoanieprzypisudolnego"/>
        </w:rPr>
        <w:footnoteReference w:id="5"/>
      </w:r>
      <w:r>
        <w:rPr>
          <w:rFonts w:ascii="Helvetica" w:eastAsia="Helvetica" w:hAnsi="Helvetica" w:cs="Helvetica"/>
          <w:sz w:val="18"/>
        </w:rPr>
        <w:t xml:space="preserve"> Wynagrodzenie tłumacza przysięgłego, będącego podatnikiem podatku od towarów i usług, zobowiązanego do zapłacenia podatku od towarów i usług, podwyższa się o kwotę tego podatku obliczoną przy zastosowaniu obowiązującej w dniu orzekania o wynagrodzeniu właściwej stawki podatku od towarów i usług.</w:t>
      </w:r>
    </w:p>
    <w:p w14:paraId="36A82E5B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7 [Zaokrąglenie kwot]</w:t>
      </w:r>
      <w:r>
        <w:rPr>
          <w:rFonts w:ascii="Helvetica" w:eastAsia="Helvetica" w:hAnsi="Helvetica" w:cs="Helvetica"/>
          <w:sz w:val="18"/>
        </w:rPr>
        <w:t xml:space="preserve"> Należne kwoty wynagrodzenia, o których mowa w § 2 ust. 2, § 3-5 oraz § 6 ust. 1, podlegają zaokrągleniu do pełnych groszy w górę, jeżeli końcówka jest wyższa od 0,50 grosza, lub w dół, jeżeli jest równa lub niższa od 0,50 grosza.</w:t>
      </w:r>
    </w:p>
    <w:p w14:paraId="6D072748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8 [Ilość znaków na stronie]</w:t>
      </w:r>
    </w:p>
    <w:p w14:paraId="467AE746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Przy obliczaniu wynagrodzenia za stronę uważa się 25 wierszy, a za wiersz - 45 znaków. Za znak uważa się wszystkie widoczne znaki drukarskie, w szczególności litery, znaki przestankowe, cyfry, znaki przeniesienia oraz uzasadnione budową zdania przerwy między nimi. Stronę rozpoczętą liczy się za całą.</w:t>
      </w:r>
    </w:p>
    <w:p w14:paraId="7407347B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razie tłumaczenia sporządzonego w innym układzie maszynopisu lub wydruku komputerowego niż 25 wierszy po 45 znaków na stronę, za stronę tłumaczenia przyjmuje się 1125 znaków.</w:t>
      </w:r>
    </w:p>
    <w:p w14:paraId="53753A89" w14:textId="77777777" w:rsidR="0016197A" w:rsidRDefault="00000000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9 [Wejście w życie]</w:t>
      </w:r>
      <w:r>
        <w:rPr>
          <w:rFonts w:ascii="Helvetica" w:eastAsia="Helvetica" w:hAnsi="Helvetica" w:cs="Helvetica"/>
          <w:sz w:val="18"/>
        </w:rPr>
        <w:t xml:space="preserve"> Rozporządzenie wchodzi w życie z dniem 27 stycznia 2005 r.</w:t>
      </w:r>
      <w:r>
        <w:rPr>
          <w:rStyle w:val="Odwoanieprzypisudolnego"/>
        </w:rPr>
        <w:footnoteReference w:id="6"/>
      </w:r>
    </w:p>
    <w:sectPr w:rsidR="0016197A">
      <w:footerReference w:type="default" r:id="rId6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5DF3" w14:textId="77777777" w:rsidR="00213A38" w:rsidRDefault="00213A38">
      <w:pPr>
        <w:spacing w:after="0" w:line="240" w:lineRule="auto"/>
      </w:pPr>
      <w:r>
        <w:separator/>
      </w:r>
    </w:p>
  </w:endnote>
  <w:endnote w:type="continuationSeparator" w:id="0">
    <w:p w14:paraId="0E9FD7EA" w14:textId="77777777" w:rsidR="00213A38" w:rsidRDefault="0021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5CE5" w14:textId="77777777" w:rsidR="0016197A" w:rsidRDefault="00000000">
    <w:proofErr w:type="spellStart"/>
    <w:r>
      <w:t>Legalis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D952" w14:textId="77777777" w:rsidR="00213A38" w:rsidRDefault="00213A38">
      <w:pPr>
        <w:spacing w:after="0" w:line="240" w:lineRule="auto"/>
      </w:pPr>
      <w:r>
        <w:separator/>
      </w:r>
    </w:p>
  </w:footnote>
  <w:footnote w:type="continuationSeparator" w:id="0">
    <w:p w14:paraId="59B7A076" w14:textId="77777777" w:rsidR="00213A38" w:rsidRDefault="00213A38">
      <w:pPr>
        <w:spacing w:after="0" w:line="240" w:lineRule="auto"/>
      </w:pPr>
      <w:r>
        <w:continuationSeparator/>
      </w:r>
    </w:p>
  </w:footnote>
  <w:footnote w:id="1">
    <w:p w14:paraId="041785F6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2 w brzmieniu rozporządzenia z dnia 16.10.2023 r. (Dz.U. z 2023 r. poz. 2316), które wchodzi w życie 1.01.2024 r.</w:t>
      </w:r>
    </w:p>
  </w:footnote>
  <w:footnote w:id="2">
    <w:p w14:paraId="157AD422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3 oznaczenie ust. 1 i ust. 2 dodane rozporządzeniem z dnia 16.10.2023 r. (Dz.U. z 2023 r. poz. 2316), które wchodzi w życie 1.01.2024 r.</w:t>
      </w:r>
    </w:p>
  </w:footnote>
  <w:footnote w:id="3">
    <w:p w14:paraId="2428E4CF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5 w brzmieniu rozporządzenia z dnia 16.10.2023 r. (Dz.U. z 2023 r. poz. 2316), które wchodzi w życie 1.01.2024 r.</w:t>
      </w:r>
    </w:p>
  </w:footnote>
  <w:footnote w:id="4">
    <w:p w14:paraId="4FDEA57A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1 w brzmieniu rozporządzenia z dnia 16.10.2023 r. (Dz.U. z 2023 r. poz. 2316), które wchodzi w życie 1.01.2024 r.</w:t>
      </w:r>
    </w:p>
  </w:footnote>
  <w:footnote w:id="5">
    <w:p w14:paraId="2B7F0FB7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6a w brzmieniu rozporządzenia z dnia 16.10.2023 r. (Dz.U. z 2023 r. poz. 2316), które wchodzi w życie 1.01.2024 r.</w:t>
      </w:r>
    </w:p>
  </w:footnote>
  <w:footnote w:id="6">
    <w:p w14:paraId="448AA384" w14:textId="77777777" w:rsidR="0016197A" w:rsidRDefault="0000000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Niniejsze rozporządzenie było poprzedzone rozporządzeniem Ministra Sprawiedliwości z dnia 25 sierpnia 1986 r. w sprawie wynagrodzenia tłumaczy przysięgłych (Dz.U. poz. 168, z 1988 r. poz. 106, z 1989 r. poz. 299, z 1990 r. poz. 362, z 1991 r. poz. 187, z 1992 r. poz. 164, z 1993 r. poz. 230 oraz z 2000 r. poz. 772) zachowanym w mocy na podstawie art. 211 § 2 ustawy z dnia 27 lipca 2001 r. – Prawo o ustroju sądów powszechnych (Dz.U. poz. 1070 i 1787, z 2002 r. poz. 1271, 1802 i 2052, z 2003 r. poz. 1838 i 2256, z 2004 r. poz. 304, 1376, 1907, 2702 i 2703 oraz z 2005 r. poz. 98), które utraciło moc z dniem 27 stycznia 2005 r. na podstawie art. 32 pkt 2 ustawy z dnia 25 listopada 2004 r. o zawodzie tłumacza przysięgłego (Dz.U. poz. 2702).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7A"/>
    <w:rsid w:val="000844EA"/>
    <w:rsid w:val="0016197A"/>
    <w:rsid w:val="00213A38"/>
    <w:rsid w:val="009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BF32"/>
  <w15:docId w15:val="{D8FC4D88-C577-42F6-93CC-7BAEFDBB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Szułakiewicz Katarzyna  (DZP)</cp:lastModifiedBy>
  <cp:revision>2</cp:revision>
  <dcterms:created xsi:type="dcterms:W3CDTF">2024-01-03T07:08:00Z</dcterms:created>
  <dcterms:modified xsi:type="dcterms:W3CDTF">2024-01-03T07:08:00Z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