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4B084AEE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8B53BE">
        <w:rPr>
          <w:rFonts w:cs="Calibri"/>
        </w:rPr>
        <w:t>Okręgowego we Włocławku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23245B98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8B53BE">
        <w:rPr>
          <w:rFonts w:cs="Calibri"/>
        </w:rPr>
        <w:t>Okręgowego we Włocławku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8B53BE">
        <w:rPr>
          <w:rFonts w:cs="Calibri"/>
        </w:rPr>
        <w:t>Okręgowego we Włocławku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3C4C4C"/>
    <w:rsid w:val="0045612B"/>
    <w:rsid w:val="0053504E"/>
    <w:rsid w:val="005A2E5F"/>
    <w:rsid w:val="008308DB"/>
    <w:rsid w:val="008B53BE"/>
    <w:rsid w:val="009D1250"/>
    <w:rsid w:val="009F14D6"/>
    <w:rsid w:val="00CA580A"/>
    <w:rsid w:val="00D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2024-10-08T10:54:00Z</dcterms:created>
  <dcterms:modified xsi:type="dcterms:W3CDTF">2024-10-08T10:54:00Z</dcterms:modified>
</cp:coreProperties>
</file>