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571041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3C4787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02</w:t>
      </w:r>
      <w:r w:rsidR="00967047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czerwca</w:t>
      </w:r>
      <w:r w:rsidR="001C06EF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3C4787" w:rsidRDefault="003C4787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3C4787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DOOŚ-WDŚZIL.420.22.2021.SW.18</w:t>
      </w:r>
    </w:p>
    <w:p w:rsidR="00B35A7F" w:rsidRDefault="00B35A7F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  <w:bookmarkStart w:id="0" w:name="_GoBack"/>
      <w:bookmarkEnd w:id="0"/>
    </w:p>
    <w:p w:rsidR="005B108B" w:rsidRPr="005B108B" w:rsidRDefault="005B108B" w:rsidP="005B108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B108B">
        <w:rPr>
          <w:rFonts w:asciiTheme="minorHAnsi" w:hAnsiTheme="minorHAnsi" w:cstheme="minorHAnsi"/>
          <w:bCs/>
          <w:color w:val="000000"/>
          <w:sz w:val="24"/>
          <w:szCs w:val="24"/>
        </w:rPr>
        <w:t>Na podstawie art. 10 § 1 oraz art. 49 § 1 ustawy z dnia 14 czerwca 1960 r. - Kodeks postępowania administracyjnego (Dz. U. z 2021 r. poz. 735, ze zm.), dalej Kpa, w związku z art. 74 ust. 3 ustawy z dnia 3 października 2008 r.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o udostępnianiu informacji o ś</w:t>
      </w:r>
      <w:r w:rsidRPr="005B108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rodowisku i jego ochronie, udziale społeczeństwa w ochronie środowiska oraz o ocenach oddziaływania na środowisko (Dz. U. z 2021 r. poz. 2373, ze zm.), dalej ustawa </w:t>
      </w:r>
      <w:proofErr w:type="spellStart"/>
      <w:r w:rsidRPr="005B108B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5B108B">
        <w:rPr>
          <w:rFonts w:asciiTheme="minorHAnsi" w:hAnsiTheme="minorHAnsi" w:cstheme="minorHAnsi"/>
          <w:bCs/>
          <w:color w:val="000000"/>
          <w:sz w:val="24"/>
          <w:szCs w:val="24"/>
        </w:rPr>
        <w:t>, zawiadamiam, że w prowadzonym postępowaniu odwoławczym od decyzji Regionalnego Dyrektora Ochrony Środowiska w Krakowie z 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nia 18 czerwca 2021 r., znak: OO.420.6.2020</w:t>
      </w:r>
      <w:r w:rsidRPr="005B108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.AMi, określającej środowiskowe uwarunkowania dla przedsięwzięcia pn. Budowa gazociągu wysokiego ciśnienia DN700 MOP 8,4 </w:t>
      </w:r>
      <w:proofErr w:type="spellStart"/>
      <w:r w:rsidRPr="005B108B">
        <w:rPr>
          <w:rFonts w:asciiTheme="minorHAnsi" w:hAnsiTheme="minorHAnsi" w:cstheme="minorHAnsi"/>
          <w:bCs/>
          <w:color w:val="000000"/>
          <w:sz w:val="24"/>
          <w:szCs w:val="24"/>
        </w:rPr>
        <w:t>MPa</w:t>
      </w:r>
      <w:proofErr w:type="spellEnd"/>
      <w:r w:rsidRPr="005B108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relacji Oś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więcim-Tworzeń (m. Sławków) wraz</w:t>
      </w:r>
      <w:r w:rsidRPr="005B108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Systemową Stacją </w:t>
      </w:r>
      <w:proofErr w:type="spellStart"/>
      <w:r w:rsidRPr="005B108B">
        <w:rPr>
          <w:rFonts w:asciiTheme="minorHAnsi" w:hAnsiTheme="minorHAnsi" w:cstheme="minorHAnsi"/>
          <w:bCs/>
          <w:color w:val="000000"/>
          <w:sz w:val="24"/>
          <w:szCs w:val="24"/>
        </w:rPr>
        <w:t>Redukcyjno</w:t>
      </w:r>
      <w:proofErr w:type="spellEnd"/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5B108B">
        <w:rPr>
          <w:rFonts w:asciiTheme="minorHAnsi" w:hAnsiTheme="minorHAnsi" w:cstheme="minorHAnsi"/>
          <w:bCs/>
          <w:color w:val="000000"/>
          <w:sz w:val="24"/>
          <w:szCs w:val="24"/>
        </w:rPr>
        <w:t>- Pomiarową Oświęcim w ramach in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westycji „Budowa gazociągu Skoczów-Komorowice- Oświęcim-Tworze</w:t>
      </w:r>
      <w:r w:rsidRPr="005B108B">
        <w:rPr>
          <w:rFonts w:asciiTheme="minorHAnsi" w:hAnsiTheme="minorHAnsi" w:cstheme="minorHAnsi"/>
          <w:bCs/>
          <w:color w:val="000000"/>
          <w:sz w:val="24"/>
          <w:szCs w:val="24"/>
        </w:rPr>
        <w:t>ń wraz infrastrukturą niezbędną do jego obsługi na terenie województw małopolskiego i śląskiego, zgromadzony został cały materiał dowodowy.</w:t>
      </w:r>
    </w:p>
    <w:p w:rsidR="005B108B" w:rsidRDefault="005B108B" w:rsidP="005B108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B108B">
        <w:rPr>
          <w:rFonts w:asciiTheme="minorHAnsi" w:hAnsiTheme="minorHAnsi" w:cstheme="minorHAnsi"/>
          <w:bCs/>
          <w:color w:val="000000"/>
          <w:sz w:val="24"/>
          <w:szCs w:val="24"/>
        </w:rPr>
        <w:t>Równocześnie informuję, że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ul. Wawelskiej 52/54, w dniach roboczych w godzinach 10.00-14.00, po uprzednim uzgodnieniu terminu pod numerem telefonu 22 369 21 05. Decyzja kończąca przedmiotowe postępowanie zostanie wydana nie wcześniej niż po upływie 14 dni od dnia doręczenia niniejszego zawiadomienia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:rsidR="005B108B" w:rsidRDefault="005B108B" w:rsidP="005B108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E464BA" w:rsidP="005B108B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Upubliczniono w dniach: od </w:t>
      </w:r>
      <w:r w:rsidR="002B775F">
        <w:rPr>
          <w:rFonts w:asciiTheme="minorHAnsi" w:hAnsiTheme="minorHAnsi" w:cstheme="minorHAnsi"/>
          <w:bCs/>
          <w:sz w:val="24"/>
          <w:szCs w:val="24"/>
        </w:rPr>
        <w:t>…………….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do </w:t>
      </w:r>
      <w:r>
        <w:rPr>
          <w:rFonts w:asciiTheme="minorHAnsi" w:hAnsiTheme="minorHAnsi" w:cstheme="minorHAnsi"/>
          <w:bCs/>
          <w:sz w:val="24"/>
          <w:szCs w:val="24"/>
        </w:rPr>
        <w:t>…………….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  <w:r w:rsidR="0055430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B5119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B51191">
        <w:rPr>
          <w:rFonts w:asciiTheme="minorHAnsi" w:hAnsiTheme="minorHAnsi" w:cstheme="minorHAnsi"/>
          <w:color w:val="000000"/>
        </w:rPr>
        <w:t>Anna Jasińska</w:t>
      </w:r>
    </w:p>
    <w:p w:rsidR="00D903B7" w:rsidRDefault="00D903B7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D903B7" w:rsidRPr="00D903B7" w:rsidRDefault="00D903B7" w:rsidP="00D903B7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903B7">
        <w:rPr>
          <w:rFonts w:asciiTheme="minorHAnsi" w:hAnsiTheme="minorHAnsi" w:cstheme="minorHAnsi"/>
          <w:bCs/>
        </w:rPr>
        <w:lastRenderedPageBreak/>
        <w:t>Art. 10 § 1 Kpa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5B108B" w:rsidRDefault="005B108B" w:rsidP="00B463D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B108B">
        <w:rPr>
          <w:rFonts w:asciiTheme="minorHAnsi" w:hAnsiTheme="minorHAnsi" w:cstheme="minorHAnsi"/>
          <w:bCs/>
        </w:rPr>
        <w:t>Art. 41 Kpa § 1. W toku postępowania strony oraz ich przedstawiciele i pełnomocnicy mają obowiązek zawiadomić organ administracji publicznej o każdej zmianie swojego adresu, w tym adresu elektronicznego. § 2. W razie zaniedbania obowiązku określonego w § 1 doręczenie pisma pod dotychczasowym adresem ma skutek prawny.</w:t>
      </w:r>
    </w:p>
    <w:p w:rsidR="00B463DB" w:rsidRPr="00B463DB" w:rsidRDefault="00B463DB" w:rsidP="00B463D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463DB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2178A" w:rsidRDefault="009B576A" w:rsidP="00B463D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B576A">
        <w:rPr>
          <w:rFonts w:asciiTheme="minorHAnsi" w:hAnsiTheme="minorHAnsi" w:cstheme="minorHAnsi"/>
          <w:bCs/>
        </w:rPr>
        <w:t xml:space="preserve">Art. 74 ust. 3 ustawy </w:t>
      </w:r>
      <w:proofErr w:type="spellStart"/>
      <w:r w:rsidRPr="009B576A">
        <w:rPr>
          <w:rFonts w:asciiTheme="minorHAnsi" w:hAnsiTheme="minorHAnsi" w:cstheme="minorHAnsi"/>
          <w:bCs/>
        </w:rPr>
        <w:t>ooś</w:t>
      </w:r>
      <w:proofErr w:type="spellEnd"/>
      <w:r w:rsidRPr="009B576A">
        <w:rPr>
          <w:rFonts w:asciiTheme="minorHAnsi" w:hAnsiTheme="minorHAnsi" w:cstheme="minorHAnsi"/>
          <w:bCs/>
        </w:rPr>
        <w:t xml:space="preserve"> Jeżeli liczba stron postępowania w sprawie wydania decyzji o środowiskowych uwarunkowaniach lub innego postępowania dotyczącego tej decyzji przekracza 10, stosuje się art. 49 Kodeksu postępowania administracyjnego</w:t>
      </w:r>
      <w:r>
        <w:rPr>
          <w:rFonts w:asciiTheme="minorHAnsi" w:hAnsiTheme="minorHAnsi" w:cstheme="minorHAnsi"/>
          <w:bCs/>
        </w:rPr>
        <w:t>.</w:t>
      </w:r>
    </w:p>
    <w:p w:rsidR="006C3E9C" w:rsidRPr="00B35A7F" w:rsidRDefault="006C3E9C" w:rsidP="0012178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sectPr w:rsidR="006C3E9C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B50" w:rsidRDefault="00396B50">
      <w:pPr>
        <w:spacing w:after="0" w:line="240" w:lineRule="auto"/>
      </w:pPr>
      <w:r>
        <w:separator/>
      </w:r>
    </w:p>
  </w:endnote>
  <w:endnote w:type="continuationSeparator" w:id="0">
    <w:p w:rsidR="00396B50" w:rsidRDefault="00396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5B108B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396B5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B50" w:rsidRDefault="00396B50">
      <w:pPr>
        <w:spacing w:after="0" w:line="240" w:lineRule="auto"/>
      </w:pPr>
      <w:r>
        <w:separator/>
      </w:r>
    </w:p>
  </w:footnote>
  <w:footnote w:type="continuationSeparator" w:id="0">
    <w:p w:rsidR="00396B50" w:rsidRDefault="00396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396B5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396B50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396B50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73A"/>
    <w:rsid w:val="00024B19"/>
    <w:rsid w:val="000823E4"/>
    <w:rsid w:val="00095A51"/>
    <w:rsid w:val="000C0C2A"/>
    <w:rsid w:val="0012178A"/>
    <w:rsid w:val="00155027"/>
    <w:rsid w:val="00163D70"/>
    <w:rsid w:val="00183492"/>
    <w:rsid w:val="00192994"/>
    <w:rsid w:val="001B3887"/>
    <w:rsid w:val="001C06EF"/>
    <w:rsid w:val="001D479F"/>
    <w:rsid w:val="002446E3"/>
    <w:rsid w:val="00252882"/>
    <w:rsid w:val="00293741"/>
    <w:rsid w:val="002B57F6"/>
    <w:rsid w:val="002B775F"/>
    <w:rsid w:val="002C5943"/>
    <w:rsid w:val="002D02CB"/>
    <w:rsid w:val="002D62A8"/>
    <w:rsid w:val="002F59C4"/>
    <w:rsid w:val="00396B50"/>
    <w:rsid w:val="003A30B2"/>
    <w:rsid w:val="003A4832"/>
    <w:rsid w:val="003C4787"/>
    <w:rsid w:val="004167D0"/>
    <w:rsid w:val="00417CF6"/>
    <w:rsid w:val="00444B9D"/>
    <w:rsid w:val="00457259"/>
    <w:rsid w:val="00466BF3"/>
    <w:rsid w:val="004B5A5B"/>
    <w:rsid w:val="004F5C94"/>
    <w:rsid w:val="005136CB"/>
    <w:rsid w:val="0055430F"/>
    <w:rsid w:val="00571E53"/>
    <w:rsid w:val="005755C8"/>
    <w:rsid w:val="005B108B"/>
    <w:rsid w:val="005C69A8"/>
    <w:rsid w:val="00617ABD"/>
    <w:rsid w:val="006568C0"/>
    <w:rsid w:val="006663A9"/>
    <w:rsid w:val="00696199"/>
    <w:rsid w:val="00696BC7"/>
    <w:rsid w:val="006B5745"/>
    <w:rsid w:val="006C3E9C"/>
    <w:rsid w:val="007122C2"/>
    <w:rsid w:val="00726E38"/>
    <w:rsid w:val="007704E4"/>
    <w:rsid w:val="007710E5"/>
    <w:rsid w:val="0077218E"/>
    <w:rsid w:val="00811970"/>
    <w:rsid w:val="0084152D"/>
    <w:rsid w:val="0085442F"/>
    <w:rsid w:val="0088743C"/>
    <w:rsid w:val="008A5AC5"/>
    <w:rsid w:val="00967047"/>
    <w:rsid w:val="00972452"/>
    <w:rsid w:val="009B576A"/>
    <w:rsid w:val="009D15B8"/>
    <w:rsid w:val="009D26BB"/>
    <w:rsid w:val="009F56F0"/>
    <w:rsid w:val="00A05DC4"/>
    <w:rsid w:val="00A40900"/>
    <w:rsid w:val="00A74685"/>
    <w:rsid w:val="00AA6541"/>
    <w:rsid w:val="00AD1F4A"/>
    <w:rsid w:val="00AD43A7"/>
    <w:rsid w:val="00AF6870"/>
    <w:rsid w:val="00B05EE2"/>
    <w:rsid w:val="00B35A7F"/>
    <w:rsid w:val="00B463DB"/>
    <w:rsid w:val="00B51191"/>
    <w:rsid w:val="00B64572"/>
    <w:rsid w:val="00B65C6A"/>
    <w:rsid w:val="00B66B5A"/>
    <w:rsid w:val="00B92515"/>
    <w:rsid w:val="00BE4A70"/>
    <w:rsid w:val="00BF2702"/>
    <w:rsid w:val="00C14628"/>
    <w:rsid w:val="00C60237"/>
    <w:rsid w:val="00C777AE"/>
    <w:rsid w:val="00C93099"/>
    <w:rsid w:val="00CA0A2B"/>
    <w:rsid w:val="00CF3313"/>
    <w:rsid w:val="00D231CE"/>
    <w:rsid w:val="00D41228"/>
    <w:rsid w:val="00D60B77"/>
    <w:rsid w:val="00D834C7"/>
    <w:rsid w:val="00D875D2"/>
    <w:rsid w:val="00D903B7"/>
    <w:rsid w:val="00E375CB"/>
    <w:rsid w:val="00E464BA"/>
    <w:rsid w:val="00E55ACB"/>
    <w:rsid w:val="00E607F5"/>
    <w:rsid w:val="00E61949"/>
    <w:rsid w:val="00E72A9E"/>
    <w:rsid w:val="00EC73F7"/>
    <w:rsid w:val="00F573E6"/>
    <w:rsid w:val="00FA5F47"/>
    <w:rsid w:val="00FE6296"/>
    <w:rsid w:val="00FF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30CE9-D654-48C7-A1B6-7F9345BB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450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Mariusz Golbiak</cp:lastModifiedBy>
  <cp:revision>2</cp:revision>
  <cp:lastPrinted>2023-06-05T13:14:00Z</cp:lastPrinted>
  <dcterms:created xsi:type="dcterms:W3CDTF">2023-07-11T06:58:00Z</dcterms:created>
  <dcterms:modified xsi:type="dcterms:W3CDTF">2023-07-11T06:58:00Z</dcterms:modified>
</cp:coreProperties>
</file>